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margin" w:tblpXSpec="center" w:tblpY="649"/>
        <w:tblW w:w="9115" w:type="dxa"/>
        <w:tblLook w:val="01E0" w:firstRow="1" w:lastRow="1" w:firstColumn="1" w:lastColumn="1" w:noHBand="0" w:noVBand="0"/>
      </w:tblPr>
      <w:tblGrid>
        <w:gridCol w:w="3369"/>
        <w:gridCol w:w="2732"/>
        <w:gridCol w:w="3014"/>
      </w:tblGrid>
      <w:tr w:rsidR="00006A30" w:rsidRPr="007129C8" w14:paraId="46AEAE35" w14:textId="77777777" w:rsidTr="009944F4">
        <w:trPr>
          <w:cantSplit/>
          <w:trHeight w:val="399"/>
        </w:trPr>
        <w:tc>
          <w:tcPr>
            <w:tcW w:w="3369" w:type="dxa"/>
            <w:shd w:val="clear" w:color="auto" w:fill="FFFFFF"/>
            <w:vAlign w:val="center"/>
          </w:tcPr>
          <w:p w14:paraId="58E5AF58" w14:textId="77777777" w:rsidR="00006A30" w:rsidRPr="007129C8" w:rsidRDefault="002E0A9F" w:rsidP="000D54BE">
            <w:r w:rsidRPr="007129C8">
              <w:rPr>
                <w:noProof/>
                <w:lang w:val="en-US"/>
              </w:rPr>
              <w:drawing>
                <wp:inline distT="0" distB="0" distL="0" distR="0" wp14:anchorId="39F2A6D9" wp14:editId="2CF79A04">
                  <wp:extent cx="1790700" cy="488950"/>
                  <wp:effectExtent l="0" t="0" r="12700" b="0"/>
                  <wp:docPr id="3" name="Obraz 1" descr="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Ĕ"/>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0700" cy="488950"/>
                          </a:xfrm>
                          <a:prstGeom prst="rect">
                            <a:avLst/>
                          </a:prstGeom>
                          <a:noFill/>
                          <a:ln>
                            <a:noFill/>
                          </a:ln>
                        </pic:spPr>
                      </pic:pic>
                    </a:graphicData>
                  </a:graphic>
                </wp:inline>
              </w:drawing>
            </w:r>
          </w:p>
        </w:tc>
        <w:tc>
          <w:tcPr>
            <w:tcW w:w="2732" w:type="dxa"/>
            <w:shd w:val="clear" w:color="auto" w:fill="FFFFFF"/>
            <w:vAlign w:val="center"/>
          </w:tcPr>
          <w:p w14:paraId="7E849623" w14:textId="27072F87" w:rsidR="00006A30" w:rsidRPr="007129C8" w:rsidRDefault="009944F4" w:rsidP="009944F4">
            <w:r w:rsidRPr="007129C8">
              <w:t xml:space="preserve">          </w:t>
            </w:r>
            <w:r w:rsidRPr="007129C8">
              <w:rPr>
                <w:noProof/>
                <w:lang w:val="en-US"/>
              </w:rPr>
              <w:drawing>
                <wp:inline distT="0" distB="0" distL="0" distR="0" wp14:anchorId="59B7142D" wp14:editId="5F8DDCC9">
                  <wp:extent cx="368300" cy="419100"/>
                  <wp:effectExtent l="0" t="0" r="12700" b="12700"/>
                  <wp:docPr id="10" name="Obraz 2" descr="logo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logo województw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300" cy="419100"/>
                          </a:xfrm>
                          <a:prstGeom prst="rect">
                            <a:avLst/>
                          </a:prstGeom>
                          <a:noFill/>
                          <a:ln>
                            <a:noFill/>
                          </a:ln>
                        </pic:spPr>
                      </pic:pic>
                    </a:graphicData>
                  </a:graphic>
                </wp:inline>
              </w:drawing>
            </w:r>
          </w:p>
        </w:tc>
        <w:tc>
          <w:tcPr>
            <w:tcW w:w="3014" w:type="dxa"/>
            <w:shd w:val="clear" w:color="auto" w:fill="FFFFFF"/>
            <w:vAlign w:val="center"/>
          </w:tcPr>
          <w:p w14:paraId="3F80AE62" w14:textId="77777777" w:rsidR="00006A30" w:rsidRPr="007129C8" w:rsidRDefault="002E0A9F" w:rsidP="000D54BE">
            <w:pPr>
              <w:ind w:left="113" w:right="5"/>
              <w:jc w:val="right"/>
              <w:rPr>
                <w:sz w:val="2"/>
                <w:szCs w:val="2"/>
              </w:rPr>
            </w:pPr>
            <w:r w:rsidRPr="007129C8">
              <w:rPr>
                <w:noProof/>
                <w:sz w:val="2"/>
                <w:szCs w:val="2"/>
                <w:lang w:val="en-US"/>
              </w:rPr>
              <w:drawing>
                <wp:inline distT="0" distB="0" distL="0" distR="0" wp14:anchorId="6273F878" wp14:editId="16100051">
                  <wp:extent cx="1695450" cy="704850"/>
                  <wp:effectExtent l="0" t="0" r="6350" b="6350"/>
                  <wp:docPr id="5" name="Obraz 3" descr="znak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nak 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5450" cy="704850"/>
                          </a:xfrm>
                          <a:prstGeom prst="rect">
                            <a:avLst/>
                          </a:prstGeom>
                          <a:noFill/>
                          <a:ln>
                            <a:noFill/>
                          </a:ln>
                        </pic:spPr>
                      </pic:pic>
                    </a:graphicData>
                  </a:graphic>
                </wp:inline>
              </w:drawing>
            </w:r>
          </w:p>
        </w:tc>
      </w:tr>
    </w:tbl>
    <w:p w14:paraId="66D686BD" w14:textId="4985C446" w:rsidR="00006A30" w:rsidRPr="007129C8" w:rsidRDefault="00161808" w:rsidP="00C92AD8">
      <w:pPr>
        <w:spacing w:line="360" w:lineRule="auto"/>
        <w:ind w:right="282"/>
        <w:rPr>
          <w:rFonts w:ascii="Tahoma" w:hAnsi="Tahoma" w:cs="Tahoma"/>
          <w:sz w:val="20"/>
          <w:szCs w:val="20"/>
        </w:rPr>
      </w:pPr>
      <w:r w:rsidRPr="007129C8">
        <w:rPr>
          <w:noProof/>
          <w:lang w:val="en-US"/>
        </w:rPr>
        <mc:AlternateContent>
          <mc:Choice Requires="wps">
            <w:drawing>
              <wp:anchor distT="0" distB="0" distL="114300" distR="114300" simplePos="0" relativeHeight="251660800" behindDoc="0" locked="1" layoutInCell="1" allowOverlap="1" wp14:anchorId="2BC79A2E" wp14:editId="2372AE01">
                <wp:simplePos x="0" y="0"/>
                <wp:positionH relativeFrom="column">
                  <wp:posOffset>684530</wp:posOffset>
                </wp:positionH>
                <wp:positionV relativeFrom="page">
                  <wp:posOffset>2207895</wp:posOffset>
                </wp:positionV>
                <wp:extent cx="3869055" cy="7139940"/>
                <wp:effectExtent l="0" t="0" r="17145" b="22860"/>
                <wp:wrapNone/>
                <wp:docPr id="4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055" cy="71399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txbx>
                        <w:txbxContent>
                          <w:p w14:paraId="0C8C47B4" w14:textId="77777777" w:rsidR="00E01D67" w:rsidRDefault="00E01D67" w:rsidP="00161808">
                            <w:pPr>
                              <w:tabs>
                                <w:tab w:val="left" w:pos="7920"/>
                              </w:tabs>
                              <w:ind w:right="-61"/>
                              <w:jc w:val="center"/>
                              <w:rPr>
                                <w:rFonts w:ascii="Tahoma" w:hAnsi="Tahoma" w:cs="Tahoma"/>
                                <w:sz w:val="24"/>
                                <w:szCs w:val="24"/>
                              </w:rPr>
                            </w:pPr>
                          </w:p>
                          <w:p w14:paraId="7CA77D2F" w14:textId="77777777" w:rsidR="00E01D67" w:rsidRDefault="00E01D67" w:rsidP="00161808">
                            <w:pPr>
                              <w:tabs>
                                <w:tab w:val="left" w:pos="7920"/>
                              </w:tabs>
                              <w:ind w:right="-61"/>
                              <w:jc w:val="center"/>
                              <w:rPr>
                                <w:rFonts w:ascii="Tahoma" w:hAnsi="Tahoma" w:cs="Tahoma"/>
                                <w:sz w:val="24"/>
                                <w:szCs w:val="24"/>
                              </w:rPr>
                            </w:pPr>
                          </w:p>
                          <w:p w14:paraId="407A6823" w14:textId="77777777" w:rsidR="00E01D67" w:rsidRDefault="00E01D67" w:rsidP="00161808">
                            <w:pPr>
                              <w:tabs>
                                <w:tab w:val="left" w:pos="7920"/>
                              </w:tabs>
                              <w:ind w:right="-61"/>
                              <w:jc w:val="center"/>
                              <w:rPr>
                                <w:rFonts w:ascii="Arial" w:hAnsi="Arial" w:cs="Arial"/>
                                <w:b/>
                                <w:bCs/>
                                <w:sz w:val="40"/>
                                <w:szCs w:val="40"/>
                              </w:rPr>
                            </w:pPr>
                          </w:p>
                          <w:p w14:paraId="32F9EE7E" w14:textId="77777777" w:rsidR="00E01D67" w:rsidRPr="00F24CA5" w:rsidRDefault="00E01D67" w:rsidP="00161808">
                            <w:pPr>
                              <w:tabs>
                                <w:tab w:val="left" w:pos="7920"/>
                              </w:tabs>
                              <w:ind w:right="-61"/>
                              <w:jc w:val="center"/>
                              <w:rPr>
                                <w:rFonts w:ascii="Arial" w:hAnsi="Arial" w:cs="Arial"/>
                                <w:b/>
                                <w:bCs/>
                                <w:sz w:val="40"/>
                                <w:szCs w:val="40"/>
                              </w:rPr>
                            </w:pPr>
                          </w:p>
                          <w:p w14:paraId="393F2134" w14:textId="77777777" w:rsidR="00E01D67" w:rsidRDefault="00E01D67" w:rsidP="00161808">
                            <w:pPr>
                              <w:tabs>
                                <w:tab w:val="left" w:pos="7920"/>
                              </w:tabs>
                              <w:ind w:right="-61"/>
                              <w:jc w:val="center"/>
                              <w:rPr>
                                <w:rFonts w:ascii="Arial" w:hAnsi="Arial" w:cs="Arial"/>
                                <w:b/>
                                <w:bCs/>
                                <w:sz w:val="40"/>
                                <w:szCs w:val="40"/>
                              </w:rPr>
                            </w:pPr>
                          </w:p>
                          <w:p w14:paraId="45E9A208" w14:textId="77777777" w:rsidR="00E01D67" w:rsidRDefault="00E01D67" w:rsidP="00161808">
                            <w:pPr>
                              <w:tabs>
                                <w:tab w:val="left" w:pos="7920"/>
                              </w:tabs>
                              <w:ind w:right="-61"/>
                              <w:jc w:val="center"/>
                              <w:rPr>
                                <w:rFonts w:ascii="Arial" w:hAnsi="Arial" w:cs="Arial"/>
                                <w:b/>
                                <w:bCs/>
                                <w:sz w:val="40"/>
                                <w:szCs w:val="40"/>
                              </w:rPr>
                            </w:pPr>
                          </w:p>
                          <w:p w14:paraId="2EF9D417" w14:textId="77777777" w:rsidR="00E01D67" w:rsidRPr="00B04BAC"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Studium wykonalności</w:t>
                            </w:r>
                          </w:p>
                          <w:p w14:paraId="414A3F43" w14:textId="77777777" w:rsidR="00E01D67" w:rsidRPr="00B04BAC"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 xml:space="preserve">dla projektu </w:t>
                            </w:r>
                          </w:p>
                          <w:p w14:paraId="5869BD10" w14:textId="77777777" w:rsidR="00E01D67" w:rsidRPr="00082A75"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w:t>
                            </w:r>
                            <w:r w:rsidRPr="00285CB0">
                              <w:rPr>
                                <w:rFonts w:ascii="Arial" w:hAnsi="Arial" w:cs="Arial"/>
                                <w:b/>
                                <w:bCs/>
                                <w:sz w:val="36"/>
                                <w:szCs w:val="36"/>
                              </w:rPr>
                              <w:t>Moje @Giż</w:t>
                            </w:r>
                            <w:r>
                              <w:rPr>
                                <w:rFonts w:ascii="Arial" w:hAnsi="Arial" w:cs="Arial"/>
                                <w:b/>
                                <w:bCs/>
                                <w:sz w:val="36"/>
                                <w:szCs w:val="36"/>
                              </w:rPr>
                              <w:t>ycko - Elektroniczna Platforma Usługowo-I</w:t>
                            </w:r>
                            <w:r w:rsidRPr="00285CB0">
                              <w:rPr>
                                <w:rFonts w:ascii="Arial" w:hAnsi="Arial" w:cs="Arial"/>
                                <w:b/>
                                <w:bCs/>
                                <w:sz w:val="36"/>
                                <w:szCs w:val="36"/>
                              </w:rPr>
                              <w:t>nformacyjna (</w:t>
                            </w:r>
                            <w:proofErr w:type="spellStart"/>
                            <w:r w:rsidRPr="00285CB0">
                              <w:rPr>
                                <w:rFonts w:ascii="Arial" w:hAnsi="Arial" w:cs="Arial"/>
                                <w:b/>
                                <w:bCs/>
                                <w:sz w:val="36"/>
                                <w:szCs w:val="36"/>
                              </w:rPr>
                              <w:t>ePUI</w:t>
                            </w:r>
                            <w:proofErr w:type="spellEnd"/>
                            <w:r w:rsidRPr="00285CB0">
                              <w:rPr>
                                <w:rFonts w:ascii="Arial" w:hAnsi="Arial" w:cs="Arial"/>
                                <w:b/>
                                <w:bCs/>
                                <w:sz w:val="36"/>
                                <w:szCs w:val="36"/>
                              </w:rPr>
                              <w:t>)</w:t>
                            </w:r>
                            <w:r w:rsidRPr="00082A75">
                              <w:rPr>
                                <w:rFonts w:ascii="Arial" w:hAnsi="Arial" w:cs="Arial"/>
                                <w:b/>
                                <w:bCs/>
                                <w:sz w:val="36"/>
                                <w:szCs w:val="36"/>
                              </w:rPr>
                              <w:t>”</w:t>
                            </w:r>
                          </w:p>
                          <w:p w14:paraId="6B86F2D7" w14:textId="77777777" w:rsidR="00E01D67" w:rsidRDefault="00E01D67" w:rsidP="00161808">
                            <w:pPr>
                              <w:ind w:right="10"/>
                            </w:pPr>
                          </w:p>
                          <w:p w14:paraId="331F0EC1" w14:textId="77777777" w:rsidR="00E01D67" w:rsidRPr="00AE5D77" w:rsidRDefault="00E01D67" w:rsidP="00161808">
                            <w:pPr>
                              <w:ind w:right="10"/>
                              <w:jc w:val="left"/>
                              <w:rPr>
                                <w:sz w:val="16"/>
                                <w:szCs w:val="16"/>
                              </w:rPr>
                            </w:pPr>
                          </w:p>
                        </w:txbxContent>
                      </wps:txbx>
                      <wps:bodyPr rot="0" vert="horz" wrap="square" lIns="36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2" o:spid="_x0000_s1026" type="#_x0000_t202" style="position:absolute;left:0;text-align:left;margin-left:53.9pt;margin-top:173.85pt;width:304.65pt;height:562.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" filled="f" stroked="f">
                <v:shadow opacity="49150f"/>
                <v:textbox inset="1mm,0,0,0">
                  <w:txbxContent>
                    <w:p w14:paraId="0C8C47B4" w14:textId="77777777" w:rsidR="00E01D67" w:rsidRDefault="00E01D67" w:rsidP="00161808">
                      <w:pPr>
                        <w:tabs>
                          <w:tab w:val="left" w:pos="7920"/>
                        </w:tabs>
                        <w:ind w:right="-61"/>
                        <w:jc w:val="center"/>
                        <w:rPr>
                          <w:rFonts w:ascii="Tahoma" w:hAnsi="Tahoma" w:cs="Tahoma"/>
                          <w:sz w:val="24"/>
                          <w:szCs w:val="24"/>
                        </w:rPr>
                      </w:pPr>
                    </w:p>
                    <w:p w14:paraId="7CA77D2F" w14:textId="77777777" w:rsidR="00E01D67" w:rsidRDefault="00E01D67" w:rsidP="00161808">
                      <w:pPr>
                        <w:tabs>
                          <w:tab w:val="left" w:pos="7920"/>
                        </w:tabs>
                        <w:ind w:right="-61"/>
                        <w:jc w:val="center"/>
                        <w:rPr>
                          <w:rFonts w:ascii="Tahoma" w:hAnsi="Tahoma" w:cs="Tahoma"/>
                          <w:sz w:val="24"/>
                          <w:szCs w:val="24"/>
                        </w:rPr>
                      </w:pPr>
                    </w:p>
                    <w:p w14:paraId="407A6823" w14:textId="77777777" w:rsidR="00E01D67" w:rsidRDefault="00E01D67" w:rsidP="00161808">
                      <w:pPr>
                        <w:tabs>
                          <w:tab w:val="left" w:pos="7920"/>
                        </w:tabs>
                        <w:ind w:right="-61"/>
                        <w:jc w:val="center"/>
                        <w:rPr>
                          <w:rFonts w:ascii="Arial" w:hAnsi="Arial" w:cs="Arial"/>
                          <w:b/>
                          <w:bCs/>
                          <w:sz w:val="40"/>
                          <w:szCs w:val="40"/>
                        </w:rPr>
                      </w:pPr>
                    </w:p>
                    <w:p w14:paraId="32F9EE7E" w14:textId="77777777" w:rsidR="00E01D67" w:rsidRPr="00F24CA5" w:rsidRDefault="00E01D67" w:rsidP="00161808">
                      <w:pPr>
                        <w:tabs>
                          <w:tab w:val="left" w:pos="7920"/>
                        </w:tabs>
                        <w:ind w:right="-61"/>
                        <w:jc w:val="center"/>
                        <w:rPr>
                          <w:rFonts w:ascii="Arial" w:hAnsi="Arial" w:cs="Arial"/>
                          <w:b/>
                          <w:bCs/>
                          <w:sz w:val="40"/>
                          <w:szCs w:val="40"/>
                        </w:rPr>
                      </w:pPr>
                    </w:p>
                    <w:p w14:paraId="393F2134" w14:textId="77777777" w:rsidR="00E01D67" w:rsidRDefault="00E01D67" w:rsidP="00161808">
                      <w:pPr>
                        <w:tabs>
                          <w:tab w:val="left" w:pos="7920"/>
                        </w:tabs>
                        <w:ind w:right="-61"/>
                        <w:jc w:val="center"/>
                        <w:rPr>
                          <w:rFonts w:ascii="Arial" w:hAnsi="Arial" w:cs="Arial"/>
                          <w:b/>
                          <w:bCs/>
                          <w:sz w:val="40"/>
                          <w:szCs w:val="40"/>
                        </w:rPr>
                      </w:pPr>
                    </w:p>
                    <w:p w14:paraId="45E9A208" w14:textId="77777777" w:rsidR="00E01D67" w:rsidRDefault="00E01D67" w:rsidP="00161808">
                      <w:pPr>
                        <w:tabs>
                          <w:tab w:val="left" w:pos="7920"/>
                        </w:tabs>
                        <w:ind w:right="-61"/>
                        <w:jc w:val="center"/>
                        <w:rPr>
                          <w:rFonts w:ascii="Arial" w:hAnsi="Arial" w:cs="Arial"/>
                          <w:b/>
                          <w:bCs/>
                          <w:sz w:val="40"/>
                          <w:szCs w:val="40"/>
                        </w:rPr>
                      </w:pPr>
                    </w:p>
                    <w:p w14:paraId="2EF9D417" w14:textId="77777777" w:rsidR="00E01D67" w:rsidRPr="00B04BAC"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Studium wykonalności</w:t>
                      </w:r>
                    </w:p>
                    <w:p w14:paraId="414A3F43" w14:textId="77777777" w:rsidR="00E01D67" w:rsidRPr="00B04BAC"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 xml:space="preserve">dla projektu </w:t>
                      </w:r>
                    </w:p>
                    <w:p w14:paraId="5869BD10" w14:textId="77777777" w:rsidR="00E01D67" w:rsidRPr="00082A75" w:rsidRDefault="00E01D67" w:rsidP="00161808">
                      <w:pPr>
                        <w:tabs>
                          <w:tab w:val="left" w:pos="7920"/>
                        </w:tabs>
                        <w:ind w:right="-61"/>
                        <w:jc w:val="center"/>
                        <w:rPr>
                          <w:rFonts w:ascii="Arial" w:hAnsi="Arial" w:cs="Arial"/>
                          <w:b/>
                          <w:bCs/>
                          <w:sz w:val="36"/>
                          <w:szCs w:val="36"/>
                        </w:rPr>
                      </w:pPr>
                      <w:r w:rsidRPr="00B04BAC">
                        <w:rPr>
                          <w:rFonts w:ascii="Arial" w:hAnsi="Arial" w:cs="Arial"/>
                          <w:b/>
                          <w:bCs/>
                          <w:sz w:val="36"/>
                          <w:szCs w:val="36"/>
                        </w:rPr>
                        <w:t>„</w:t>
                      </w:r>
                      <w:r w:rsidRPr="00285CB0">
                        <w:rPr>
                          <w:rFonts w:ascii="Arial" w:hAnsi="Arial" w:cs="Arial"/>
                          <w:b/>
                          <w:bCs/>
                          <w:sz w:val="36"/>
                          <w:szCs w:val="36"/>
                        </w:rPr>
                        <w:t>Moje @Giż</w:t>
                      </w:r>
                      <w:r>
                        <w:rPr>
                          <w:rFonts w:ascii="Arial" w:hAnsi="Arial" w:cs="Arial"/>
                          <w:b/>
                          <w:bCs/>
                          <w:sz w:val="36"/>
                          <w:szCs w:val="36"/>
                        </w:rPr>
                        <w:t>ycko - Elektroniczna Platforma Usługowo-I</w:t>
                      </w:r>
                      <w:r w:rsidRPr="00285CB0">
                        <w:rPr>
                          <w:rFonts w:ascii="Arial" w:hAnsi="Arial" w:cs="Arial"/>
                          <w:b/>
                          <w:bCs/>
                          <w:sz w:val="36"/>
                          <w:szCs w:val="36"/>
                        </w:rPr>
                        <w:t>nformacyjna (</w:t>
                      </w:r>
                      <w:proofErr w:type="spellStart"/>
                      <w:r w:rsidRPr="00285CB0">
                        <w:rPr>
                          <w:rFonts w:ascii="Arial" w:hAnsi="Arial" w:cs="Arial"/>
                          <w:b/>
                          <w:bCs/>
                          <w:sz w:val="36"/>
                          <w:szCs w:val="36"/>
                        </w:rPr>
                        <w:t>ePUI</w:t>
                      </w:r>
                      <w:proofErr w:type="spellEnd"/>
                      <w:r w:rsidRPr="00285CB0">
                        <w:rPr>
                          <w:rFonts w:ascii="Arial" w:hAnsi="Arial" w:cs="Arial"/>
                          <w:b/>
                          <w:bCs/>
                          <w:sz w:val="36"/>
                          <w:szCs w:val="36"/>
                        </w:rPr>
                        <w:t>)</w:t>
                      </w:r>
                      <w:r w:rsidRPr="00082A75">
                        <w:rPr>
                          <w:rFonts w:ascii="Arial" w:hAnsi="Arial" w:cs="Arial"/>
                          <w:b/>
                          <w:bCs/>
                          <w:sz w:val="36"/>
                          <w:szCs w:val="36"/>
                        </w:rPr>
                        <w:t>”</w:t>
                      </w:r>
                    </w:p>
                    <w:p w14:paraId="6B86F2D7" w14:textId="77777777" w:rsidR="00E01D67" w:rsidRDefault="00E01D67" w:rsidP="00161808">
                      <w:pPr>
                        <w:ind w:right="10"/>
                      </w:pPr>
                    </w:p>
                    <w:p w14:paraId="331F0EC1" w14:textId="77777777" w:rsidR="00E01D67" w:rsidRPr="00AE5D77" w:rsidRDefault="00E01D67" w:rsidP="00161808">
                      <w:pPr>
                        <w:ind w:right="10"/>
                        <w:jc w:val="left"/>
                        <w:rPr>
                          <w:sz w:val="16"/>
                          <w:szCs w:val="16"/>
                        </w:rPr>
                      </w:pPr>
                    </w:p>
                  </w:txbxContent>
                </v:textbox>
                <w10:wrap anchory="page"/>
                <w10:anchorlock/>
              </v:shape>
            </w:pict>
          </mc:Fallback>
        </mc:AlternateContent>
      </w:r>
    </w:p>
    <w:p w14:paraId="4F6B26BE" w14:textId="77777777" w:rsidR="00006A30" w:rsidRPr="007129C8" w:rsidRDefault="00006A30" w:rsidP="00D94F73">
      <w:pPr>
        <w:spacing w:line="360" w:lineRule="auto"/>
        <w:rPr>
          <w:rFonts w:ascii="Tahoma" w:hAnsi="Tahoma" w:cs="Tahoma"/>
          <w:sz w:val="20"/>
          <w:szCs w:val="20"/>
        </w:rPr>
      </w:pPr>
    </w:p>
    <w:p w14:paraId="5CBA322B" w14:textId="77777777" w:rsidR="00006A30" w:rsidRPr="007129C8" w:rsidRDefault="00006A30" w:rsidP="00D94F73">
      <w:pPr>
        <w:spacing w:line="360" w:lineRule="auto"/>
        <w:rPr>
          <w:rFonts w:ascii="Tahoma" w:hAnsi="Tahoma" w:cs="Tahoma"/>
          <w:sz w:val="20"/>
          <w:szCs w:val="20"/>
        </w:rPr>
      </w:pPr>
    </w:p>
    <w:p w14:paraId="6E239215" w14:textId="77777777" w:rsidR="00006A30" w:rsidRPr="007129C8" w:rsidRDefault="00006A30" w:rsidP="00D94F73">
      <w:pPr>
        <w:spacing w:line="360" w:lineRule="auto"/>
        <w:rPr>
          <w:rFonts w:ascii="Tahoma" w:hAnsi="Tahoma" w:cs="Tahoma"/>
          <w:sz w:val="20"/>
          <w:szCs w:val="20"/>
        </w:rPr>
      </w:pPr>
    </w:p>
    <w:p w14:paraId="65A81022" w14:textId="77777777" w:rsidR="00006A30" w:rsidRPr="007129C8" w:rsidRDefault="00006A30" w:rsidP="00D94F73">
      <w:pPr>
        <w:spacing w:line="360" w:lineRule="auto"/>
        <w:rPr>
          <w:rFonts w:ascii="Tahoma" w:hAnsi="Tahoma" w:cs="Tahoma"/>
          <w:sz w:val="20"/>
          <w:szCs w:val="20"/>
        </w:rPr>
      </w:pPr>
    </w:p>
    <w:p w14:paraId="7B7FE6C1" w14:textId="77777777" w:rsidR="00006A30" w:rsidRPr="007129C8" w:rsidRDefault="00006A30" w:rsidP="00D94F73">
      <w:pPr>
        <w:spacing w:line="360" w:lineRule="auto"/>
        <w:rPr>
          <w:rFonts w:ascii="Tahoma" w:hAnsi="Tahoma" w:cs="Tahoma"/>
          <w:sz w:val="20"/>
          <w:szCs w:val="20"/>
        </w:rPr>
      </w:pPr>
      <w:r w:rsidRPr="007129C8">
        <w:rPr>
          <w:rFonts w:ascii="Tahoma" w:hAnsi="Tahoma" w:cs="Tahoma"/>
          <w:sz w:val="20"/>
          <w:szCs w:val="20"/>
        </w:rPr>
        <w:br w:type="textWrapping" w:clear="all"/>
      </w:r>
    </w:p>
    <w:p w14:paraId="74C4645C" w14:textId="77777777" w:rsidR="00006A30" w:rsidRPr="007129C8" w:rsidRDefault="00006A30" w:rsidP="00D94F73">
      <w:pPr>
        <w:spacing w:line="360" w:lineRule="auto"/>
        <w:rPr>
          <w:rFonts w:ascii="Tahoma" w:hAnsi="Tahoma" w:cs="Tahoma"/>
          <w:sz w:val="20"/>
          <w:szCs w:val="20"/>
        </w:rPr>
      </w:pPr>
    </w:p>
    <w:p w14:paraId="2D4B0D24" w14:textId="77777777" w:rsidR="00006A30" w:rsidRPr="007129C8" w:rsidRDefault="002E0A9F" w:rsidP="00D94F73">
      <w:pPr>
        <w:spacing w:line="360" w:lineRule="auto"/>
        <w:rPr>
          <w:rFonts w:ascii="Tahoma" w:hAnsi="Tahoma" w:cs="Tahoma"/>
          <w:sz w:val="20"/>
          <w:szCs w:val="20"/>
        </w:rPr>
      </w:pPr>
      <w:r w:rsidRPr="007129C8">
        <w:rPr>
          <w:noProof/>
          <w:lang w:val="en-US"/>
        </w:rPr>
        <mc:AlternateContent>
          <mc:Choice Requires="wps">
            <w:drawing>
              <wp:anchor distT="0" distB="0" distL="114300" distR="114300" simplePos="0" relativeHeight="251656704" behindDoc="0" locked="1" layoutInCell="1" allowOverlap="1" wp14:anchorId="5B9789F0" wp14:editId="5F93B02D">
                <wp:simplePos x="0" y="0"/>
                <wp:positionH relativeFrom="column">
                  <wp:posOffset>1257300</wp:posOffset>
                </wp:positionH>
                <wp:positionV relativeFrom="page">
                  <wp:posOffset>9441180</wp:posOffset>
                </wp:positionV>
                <wp:extent cx="3200400" cy="342265"/>
                <wp:effectExtent l="0" t="0" r="0" b="0"/>
                <wp:wrapNone/>
                <wp:docPr id="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F2C41" w14:textId="37248508" w:rsidR="00E01D67" w:rsidRDefault="00E01D67">
                            <w:pPr>
                              <w:jc w:val="center"/>
                            </w:pPr>
                            <w:r>
                              <w:rPr>
                                <w:rFonts w:ascii="Tahoma" w:hAnsi="Tahoma" w:cs="Tahoma"/>
                                <w:sz w:val="24"/>
                                <w:szCs w:val="24"/>
                              </w:rPr>
                              <w:t>Giżycko, marzec 2014</w:t>
                            </w:r>
                          </w:p>
                          <w:p w14:paraId="0AA18ECF" w14:textId="77777777" w:rsidR="00E01D67" w:rsidRDefault="00E01D67">
                            <w:pPr>
                              <w:jc w:val="center"/>
                            </w:pPr>
                          </w:p>
                          <w:p w14:paraId="72F062D4" w14:textId="77777777" w:rsidR="00E01D67" w:rsidRDefault="00E01D67">
                            <w:pPr>
                              <w:jc w:val="center"/>
                            </w:pPr>
                          </w:p>
                          <w:p w14:paraId="0B0C51BC" w14:textId="77777777" w:rsidR="00E01D67" w:rsidRDefault="00E01D67">
                            <w:pPr>
                              <w:jc w:val="center"/>
                            </w:pPr>
                          </w:p>
                          <w:p w14:paraId="72A8505E" w14:textId="77777777" w:rsidR="00E01D67" w:rsidRDefault="00E01D6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7" type="#_x0000_t202" style="position:absolute;left:0;text-align:left;margin-left:99pt;margin-top:743.4pt;width:252pt;height:26.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WRDrgCAADC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" filled="f" stroked="f">
                <v:textbox>
                  <w:txbxContent>
                    <w:p w14:paraId="378F2C41" w14:textId="37248508" w:rsidR="00E01D67" w:rsidRDefault="00E01D67">
                      <w:pPr>
                        <w:jc w:val="center"/>
                      </w:pPr>
                      <w:r>
                        <w:rPr>
                          <w:rFonts w:ascii="Tahoma" w:hAnsi="Tahoma" w:cs="Tahoma"/>
                          <w:sz w:val="24"/>
                          <w:szCs w:val="24"/>
                        </w:rPr>
                        <w:t>Giżycko, marzec 2014</w:t>
                      </w:r>
                    </w:p>
                    <w:p w14:paraId="0AA18ECF" w14:textId="77777777" w:rsidR="00E01D67" w:rsidRDefault="00E01D67">
                      <w:pPr>
                        <w:jc w:val="center"/>
                      </w:pPr>
                    </w:p>
                    <w:p w14:paraId="72F062D4" w14:textId="77777777" w:rsidR="00E01D67" w:rsidRDefault="00E01D67">
                      <w:pPr>
                        <w:jc w:val="center"/>
                      </w:pPr>
                    </w:p>
                    <w:p w14:paraId="0B0C51BC" w14:textId="77777777" w:rsidR="00E01D67" w:rsidRDefault="00E01D67">
                      <w:pPr>
                        <w:jc w:val="center"/>
                      </w:pPr>
                    </w:p>
                    <w:p w14:paraId="72A8505E" w14:textId="77777777" w:rsidR="00E01D67" w:rsidRDefault="00E01D67">
                      <w:pPr>
                        <w:jc w:val="center"/>
                      </w:pPr>
                    </w:p>
                  </w:txbxContent>
                </v:textbox>
                <w10:wrap anchory="page"/>
                <w10:anchorlock/>
              </v:shape>
            </w:pict>
          </mc:Fallback>
        </mc:AlternateContent>
      </w:r>
    </w:p>
    <w:p w14:paraId="3343F153" w14:textId="77777777" w:rsidR="00006A30" w:rsidRPr="007129C8" w:rsidRDefault="00006A30" w:rsidP="00D94F73">
      <w:pPr>
        <w:spacing w:line="360" w:lineRule="auto"/>
        <w:rPr>
          <w:rFonts w:ascii="Tahoma" w:hAnsi="Tahoma" w:cs="Tahoma"/>
          <w:sz w:val="20"/>
          <w:szCs w:val="20"/>
        </w:rPr>
      </w:pPr>
    </w:p>
    <w:p w14:paraId="508DCF6C" w14:textId="77777777" w:rsidR="00006A30" w:rsidRPr="007129C8" w:rsidRDefault="00006A30" w:rsidP="00D94F73">
      <w:pPr>
        <w:spacing w:line="360" w:lineRule="auto"/>
        <w:rPr>
          <w:rFonts w:ascii="Tahoma" w:hAnsi="Tahoma" w:cs="Tahoma"/>
          <w:sz w:val="20"/>
          <w:szCs w:val="20"/>
        </w:rPr>
      </w:pPr>
    </w:p>
    <w:p w14:paraId="6B5B4D01" w14:textId="77777777" w:rsidR="00006A30" w:rsidRPr="007129C8" w:rsidRDefault="00006A30" w:rsidP="00D94F73">
      <w:pPr>
        <w:spacing w:line="360" w:lineRule="auto"/>
        <w:rPr>
          <w:rFonts w:ascii="Tahoma" w:hAnsi="Tahoma" w:cs="Tahoma"/>
          <w:sz w:val="20"/>
          <w:szCs w:val="20"/>
        </w:rPr>
      </w:pPr>
    </w:p>
    <w:p w14:paraId="28A61959" w14:textId="77777777" w:rsidR="00006A30" w:rsidRPr="007129C8" w:rsidRDefault="00006A30" w:rsidP="00D94F73">
      <w:pPr>
        <w:spacing w:line="360" w:lineRule="auto"/>
        <w:rPr>
          <w:rFonts w:ascii="Tahoma" w:hAnsi="Tahoma" w:cs="Tahoma"/>
          <w:sz w:val="20"/>
          <w:szCs w:val="20"/>
        </w:rPr>
      </w:pPr>
    </w:p>
    <w:p w14:paraId="07273A16" w14:textId="77777777" w:rsidR="00006A30" w:rsidRPr="007129C8" w:rsidRDefault="00006A30" w:rsidP="00D94F73">
      <w:pPr>
        <w:spacing w:line="360" w:lineRule="auto"/>
        <w:rPr>
          <w:rFonts w:ascii="Tahoma" w:hAnsi="Tahoma" w:cs="Tahoma"/>
          <w:sz w:val="20"/>
          <w:szCs w:val="20"/>
        </w:rPr>
      </w:pPr>
    </w:p>
    <w:p w14:paraId="06EC0DCD" w14:textId="77777777" w:rsidR="00006A30" w:rsidRPr="007129C8" w:rsidRDefault="00006A30" w:rsidP="00D94F73">
      <w:pPr>
        <w:spacing w:line="360" w:lineRule="auto"/>
        <w:rPr>
          <w:rFonts w:ascii="Tahoma" w:hAnsi="Tahoma" w:cs="Tahoma"/>
          <w:sz w:val="20"/>
          <w:szCs w:val="20"/>
        </w:rPr>
      </w:pPr>
    </w:p>
    <w:p w14:paraId="28DA209B" w14:textId="77777777" w:rsidR="00006A30" w:rsidRPr="007129C8" w:rsidRDefault="00006A30" w:rsidP="00D94F73">
      <w:pPr>
        <w:spacing w:line="360" w:lineRule="auto"/>
        <w:rPr>
          <w:rFonts w:ascii="Tahoma" w:hAnsi="Tahoma" w:cs="Tahoma"/>
          <w:sz w:val="20"/>
          <w:szCs w:val="20"/>
        </w:rPr>
      </w:pPr>
    </w:p>
    <w:p w14:paraId="53219773" w14:textId="77777777" w:rsidR="00006A30" w:rsidRPr="007129C8" w:rsidRDefault="00006A30" w:rsidP="00D94F73">
      <w:pPr>
        <w:spacing w:line="360" w:lineRule="auto"/>
        <w:rPr>
          <w:rFonts w:ascii="Tahoma" w:hAnsi="Tahoma" w:cs="Tahoma"/>
          <w:sz w:val="20"/>
          <w:szCs w:val="20"/>
        </w:rPr>
      </w:pPr>
    </w:p>
    <w:p w14:paraId="4ABBF902" w14:textId="77777777" w:rsidR="00006A30" w:rsidRPr="007129C8" w:rsidRDefault="00006A30" w:rsidP="00D94F73">
      <w:pPr>
        <w:spacing w:line="360" w:lineRule="auto"/>
        <w:rPr>
          <w:rFonts w:ascii="Tahoma" w:hAnsi="Tahoma" w:cs="Tahoma"/>
          <w:sz w:val="20"/>
          <w:szCs w:val="20"/>
        </w:rPr>
      </w:pPr>
    </w:p>
    <w:p w14:paraId="284CA096" w14:textId="77777777" w:rsidR="00006A30" w:rsidRPr="007129C8" w:rsidRDefault="00006A30" w:rsidP="00D94F73">
      <w:pPr>
        <w:spacing w:line="360" w:lineRule="auto"/>
        <w:rPr>
          <w:rFonts w:ascii="Tahoma" w:hAnsi="Tahoma" w:cs="Tahoma"/>
          <w:sz w:val="20"/>
          <w:szCs w:val="20"/>
        </w:rPr>
      </w:pPr>
    </w:p>
    <w:p w14:paraId="1EB972AF" w14:textId="77777777" w:rsidR="00006A30" w:rsidRPr="007129C8" w:rsidRDefault="00006A30" w:rsidP="00D94F73">
      <w:pPr>
        <w:spacing w:line="360" w:lineRule="auto"/>
        <w:rPr>
          <w:rFonts w:ascii="Tahoma" w:hAnsi="Tahoma" w:cs="Tahoma"/>
          <w:sz w:val="20"/>
          <w:szCs w:val="20"/>
        </w:rPr>
      </w:pPr>
    </w:p>
    <w:p w14:paraId="4B717565" w14:textId="77777777" w:rsidR="00006A30" w:rsidRPr="007129C8" w:rsidRDefault="00006A30" w:rsidP="00D94F73">
      <w:pPr>
        <w:spacing w:line="360" w:lineRule="auto"/>
        <w:rPr>
          <w:rFonts w:ascii="Tahoma" w:hAnsi="Tahoma" w:cs="Tahoma"/>
          <w:sz w:val="20"/>
          <w:szCs w:val="20"/>
        </w:rPr>
      </w:pPr>
    </w:p>
    <w:p w14:paraId="5AB18B04" w14:textId="77777777" w:rsidR="00006A30" w:rsidRPr="007129C8" w:rsidRDefault="00006A30" w:rsidP="00D94F73">
      <w:pPr>
        <w:spacing w:line="360" w:lineRule="auto"/>
        <w:rPr>
          <w:rFonts w:ascii="Tahoma" w:hAnsi="Tahoma" w:cs="Tahoma"/>
          <w:sz w:val="20"/>
          <w:szCs w:val="20"/>
        </w:rPr>
      </w:pPr>
    </w:p>
    <w:p w14:paraId="682F04CC" w14:textId="77777777" w:rsidR="00006A30" w:rsidRPr="007129C8" w:rsidRDefault="00006A30" w:rsidP="00D94F73">
      <w:pPr>
        <w:spacing w:line="360" w:lineRule="auto"/>
        <w:rPr>
          <w:rFonts w:ascii="Tahoma" w:hAnsi="Tahoma" w:cs="Tahoma"/>
          <w:sz w:val="20"/>
          <w:szCs w:val="20"/>
        </w:rPr>
      </w:pPr>
    </w:p>
    <w:p w14:paraId="6ED7F8F9" w14:textId="77777777" w:rsidR="00006A30" w:rsidRPr="007129C8" w:rsidRDefault="00006A30" w:rsidP="00D94F73">
      <w:pPr>
        <w:spacing w:line="360" w:lineRule="auto"/>
        <w:rPr>
          <w:rFonts w:ascii="Tahoma" w:hAnsi="Tahoma" w:cs="Tahoma"/>
          <w:sz w:val="20"/>
          <w:szCs w:val="20"/>
        </w:rPr>
      </w:pPr>
    </w:p>
    <w:p w14:paraId="6E7753C0" w14:textId="77777777" w:rsidR="00006A30" w:rsidRPr="007129C8" w:rsidRDefault="00006A30" w:rsidP="00D94F73">
      <w:pPr>
        <w:spacing w:line="360" w:lineRule="auto"/>
        <w:rPr>
          <w:rFonts w:ascii="Tahoma" w:hAnsi="Tahoma" w:cs="Tahoma"/>
          <w:sz w:val="20"/>
          <w:szCs w:val="20"/>
        </w:rPr>
      </w:pPr>
    </w:p>
    <w:p w14:paraId="72D4F125" w14:textId="77777777" w:rsidR="00006A30" w:rsidRPr="007129C8" w:rsidRDefault="00006A30" w:rsidP="00D94F73">
      <w:pPr>
        <w:spacing w:line="360" w:lineRule="auto"/>
        <w:rPr>
          <w:rFonts w:ascii="Tahoma" w:hAnsi="Tahoma" w:cs="Tahoma"/>
          <w:sz w:val="20"/>
          <w:szCs w:val="20"/>
        </w:rPr>
      </w:pPr>
    </w:p>
    <w:p w14:paraId="6E341725" w14:textId="77777777" w:rsidR="00006A30" w:rsidRPr="007129C8" w:rsidRDefault="00006A30" w:rsidP="00D94F73">
      <w:pPr>
        <w:spacing w:line="360" w:lineRule="auto"/>
        <w:rPr>
          <w:rFonts w:ascii="Tahoma" w:hAnsi="Tahoma" w:cs="Tahoma"/>
          <w:sz w:val="20"/>
          <w:szCs w:val="20"/>
        </w:rPr>
      </w:pPr>
    </w:p>
    <w:p w14:paraId="5F68C646" w14:textId="77777777" w:rsidR="00006A30" w:rsidRPr="007129C8" w:rsidRDefault="00006A30" w:rsidP="00D94F73">
      <w:pPr>
        <w:spacing w:line="360" w:lineRule="auto"/>
        <w:rPr>
          <w:rFonts w:ascii="Tahoma" w:hAnsi="Tahoma" w:cs="Tahoma"/>
          <w:sz w:val="20"/>
          <w:szCs w:val="20"/>
        </w:rPr>
      </w:pPr>
    </w:p>
    <w:p w14:paraId="518B518E" w14:textId="77777777" w:rsidR="00006A30" w:rsidRPr="007129C8" w:rsidRDefault="00006A30" w:rsidP="00D94F73">
      <w:pPr>
        <w:spacing w:line="360" w:lineRule="auto"/>
        <w:rPr>
          <w:rFonts w:ascii="Tahoma" w:hAnsi="Tahoma" w:cs="Tahoma"/>
          <w:sz w:val="20"/>
          <w:szCs w:val="20"/>
        </w:rPr>
      </w:pPr>
    </w:p>
    <w:p w14:paraId="68C4A487" w14:textId="77777777" w:rsidR="00006A30" w:rsidRPr="007129C8" w:rsidRDefault="00006A30" w:rsidP="00D94F73">
      <w:pPr>
        <w:spacing w:line="360" w:lineRule="auto"/>
        <w:rPr>
          <w:rFonts w:ascii="Tahoma" w:hAnsi="Tahoma" w:cs="Tahoma"/>
          <w:sz w:val="20"/>
          <w:szCs w:val="20"/>
        </w:rPr>
        <w:sectPr w:rsidR="00006A30" w:rsidRPr="007129C8" w:rsidSect="0008765A">
          <w:headerReference w:type="default" r:id="rId14"/>
          <w:footerReference w:type="default" r:id="rId15"/>
          <w:footerReference w:type="first" r:id="rId16"/>
          <w:pgSz w:w="11906" w:h="16838" w:code="9"/>
          <w:pgMar w:top="1701" w:right="1134" w:bottom="1699" w:left="1701" w:header="708" w:footer="878" w:gutter="0"/>
          <w:cols w:space="708"/>
          <w:titlePg/>
          <w:docGrid w:linePitch="360"/>
        </w:sectPr>
      </w:pPr>
    </w:p>
    <w:p w14:paraId="5AE8B71E" w14:textId="77777777" w:rsidR="00006A30" w:rsidRPr="007129C8" w:rsidRDefault="00006A30" w:rsidP="005442E3">
      <w:pPr>
        <w:pStyle w:val="Spistreci1"/>
        <w:rPr>
          <w:rStyle w:val="Hipercze"/>
          <w:rFonts w:ascii="Tahoma" w:hAnsi="Tahoma" w:cs="Tahoma"/>
          <w:color w:val="auto"/>
          <w:u w:val="none"/>
        </w:rPr>
      </w:pPr>
      <w:r w:rsidRPr="007129C8">
        <w:rPr>
          <w:rStyle w:val="Hipercze"/>
          <w:rFonts w:ascii="Tahoma" w:hAnsi="Tahoma" w:cs="Tahoma"/>
          <w:color w:val="auto"/>
          <w:u w:val="none"/>
        </w:rPr>
        <w:lastRenderedPageBreak/>
        <w:t>Spis treści</w:t>
      </w:r>
    </w:p>
    <w:p w14:paraId="2DFAE963" w14:textId="77777777" w:rsidR="007129C8" w:rsidRDefault="00CF4D61">
      <w:pPr>
        <w:pStyle w:val="Spistreci1"/>
        <w:rPr>
          <w:rFonts w:asciiTheme="minorHAnsi" w:eastAsiaTheme="minorEastAsia" w:hAnsiTheme="minorHAnsi" w:cstheme="minorBidi"/>
          <w:b w:val="0"/>
          <w:bCs w:val="0"/>
          <w:smallCaps w:val="0"/>
          <w:sz w:val="24"/>
          <w:szCs w:val="24"/>
          <w:lang w:val="cs-CZ" w:eastAsia="ja-JP"/>
        </w:rPr>
      </w:pPr>
      <w:r w:rsidRPr="007129C8">
        <w:rPr>
          <w:rFonts w:ascii="Tahoma" w:hAnsi="Tahoma" w:cs="Tahoma"/>
          <w:sz w:val="16"/>
          <w:szCs w:val="16"/>
        </w:rPr>
        <w:fldChar w:fldCharType="begin"/>
      </w:r>
      <w:r w:rsidR="00006A30" w:rsidRPr="007129C8">
        <w:rPr>
          <w:rFonts w:ascii="Tahoma" w:hAnsi="Tahoma" w:cs="Tahoma"/>
          <w:sz w:val="16"/>
          <w:szCs w:val="16"/>
        </w:rPr>
        <w:instrText xml:space="preserve"> TOC \o "1-3" \h \z \t "Nagłówek bez numeracji;1" </w:instrText>
      </w:r>
      <w:r w:rsidRPr="007129C8">
        <w:rPr>
          <w:rFonts w:ascii="Tahoma" w:hAnsi="Tahoma" w:cs="Tahoma"/>
          <w:sz w:val="16"/>
          <w:szCs w:val="16"/>
        </w:rPr>
        <w:fldChar w:fldCharType="separate"/>
      </w:r>
      <w:r w:rsidR="007129C8">
        <w:t>Streszczenie Studium</w:t>
      </w:r>
      <w:r w:rsidR="007129C8">
        <w:tab/>
      </w:r>
      <w:r w:rsidR="007129C8">
        <w:fldChar w:fldCharType="begin"/>
      </w:r>
      <w:r w:rsidR="007129C8">
        <w:instrText xml:space="preserve"> PAGEREF _Toc255808244 \h </w:instrText>
      </w:r>
      <w:r w:rsidR="007129C8">
        <w:fldChar w:fldCharType="separate"/>
      </w:r>
      <w:r w:rsidR="008F783D">
        <w:t>4</w:t>
      </w:r>
      <w:r w:rsidR="007129C8">
        <w:fldChar w:fldCharType="end"/>
      </w:r>
    </w:p>
    <w:p w14:paraId="0DD84A05" w14:textId="77777777" w:rsidR="007129C8" w:rsidRDefault="007129C8">
      <w:pPr>
        <w:pStyle w:val="Spistreci1"/>
        <w:tabs>
          <w:tab w:val="left" w:pos="368"/>
        </w:tabs>
        <w:rPr>
          <w:rFonts w:asciiTheme="minorHAnsi" w:eastAsiaTheme="minorEastAsia" w:hAnsiTheme="minorHAnsi" w:cstheme="minorBidi"/>
          <w:b w:val="0"/>
          <w:bCs w:val="0"/>
          <w:smallCaps w:val="0"/>
          <w:sz w:val="24"/>
          <w:szCs w:val="24"/>
          <w:lang w:val="cs-CZ" w:eastAsia="ja-JP"/>
        </w:rPr>
      </w:pPr>
      <w:r>
        <w:t>1</w:t>
      </w:r>
      <w:r>
        <w:rPr>
          <w:rFonts w:asciiTheme="minorHAnsi" w:eastAsiaTheme="minorEastAsia" w:hAnsiTheme="minorHAnsi" w:cstheme="minorBidi"/>
          <w:b w:val="0"/>
          <w:bCs w:val="0"/>
          <w:smallCaps w:val="0"/>
          <w:sz w:val="24"/>
          <w:szCs w:val="24"/>
          <w:lang w:val="cs-CZ" w:eastAsia="ja-JP"/>
        </w:rPr>
        <w:tab/>
      </w:r>
      <w:r>
        <w:t>Wykonalność techniczno-technologiczna</w:t>
      </w:r>
      <w:r>
        <w:tab/>
      </w:r>
      <w:r>
        <w:fldChar w:fldCharType="begin"/>
      </w:r>
      <w:r>
        <w:instrText xml:space="preserve"> PAGEREF _Toc255808245 \h </w:instrText>
      </w:r>
      <w:r>
        <w:fldChar w:fldCharType="separate"/>
      </w:r>
      <w:r w:rsidR="008F783D">
        <w:t>13</w:t>
      </w:r>
      <w:r>
        <w:fldChar w:fldCharType="end"/>
      </w:r>
    </w:p>
    <w:p w14:paraId="3D9C4722"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1.1</w:t>
      </w:r>
      <w:r>
        <w:rPr>
          <w:rFonts w:asciiTheme="minorHAnsi" w:eastAsiaTheme="minorEastAsia" w:hAnsiTheme="minorHAnsi" w:cstheme="minorBidi"/>
          <w:noProof/>
          <w:sz w:val="24"/>
          <w:szCs w:val="24"/>
          <w:lang w:val="cs-CZ" w:eastAsia="ja-JP"/>
        </w:rPr>
        <w:tab/>
      </w:r>
      <w:r w:rsidRPr="00DD5555">
        <w:rPr>
          <w:noProof/>
        </w:rPr>
        <w:t>Stan aktualny</w:t>
      </w:r>
      <w:r>
        <w:rPr>
          <w:noProof/>
        </w:rPr>
        <w:tab/>
      </w:r>
      <w:r>
        <w:rPr>
          <w:noProof/>
        </w:rPr>
        <w:fldChar w:fldCharType="begin"/>
      </w:r>
      <w:r>
        <w:rPr>
          <w:noProof/>
        </w:rPr>
        <w:instrText xml:space="preserve"> PAGEREF _Toc255808246 \h </w:instrText>
      </w:r>
      <w:r>
        <w:rPr>
          <w:noProof/>
        </w:rPr>
      </w:r>
      <w:r>
        <w:rPr>
          <w:noProof/>
        </w:rPr>
        <w:fldChar w:fldCharType="separate"/>
      </w:r>
      <w:r w:rsidR="008F783D">
        <w:rPr>
          <w:noProof/>
        </w:rPr>
        <w:t>13</w:t>
      </w:r>
      <w:r>
        <w:rPr>
          <w:noProof/>
        </w:rPr>
        <w:fldChar w:fldCharType="end"/>
      </w:r>
    </w:p>
    <w:p w14:paraId="2F61A85D"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1.1.1</w:t>
      </w:r>
      <w:r>
        <w:rPr>
          <w:rFonts w:asciiTheme="minorHAnsi" w:eastAsiaTheme="minorEastAsia" w:hAnsiTheme="minorHAnsi" w:cstheme="minorBidi"/>
          <w:noProof/>
          <w:sz w:val="24"/>
          <w:szCs w:val="24"/>
          <w:lang w:val="cs-CZ" w:eastAsia="ja-JP"/>
        </w:rPr>
        <w:tab/>
      </w:r>
      <w:r w:rsidRPr="00DD5555">
        <w:rPr>
          <w:noProof/>
        </w:rPr>
        <w:t>Opis stanu aktualnego (przed realizacją projektu)</w:t>
      </w:r>
      <w:r>
        <w:rPr>
          <w:noProof/>
        </w:rPr>
        <w:tab/>
      </w:r>
      <w:r>
        <w:rPr>
          <w:noProof/>
        </w:rPr>
        <w:fldChar w:fldCharType="begin"/>
      </w:r>
      <w:r>
        <w:rPr>
          <w:noProof/>
        </w:rPr>
        <w:instrText xml:space="preserve"> PAGEREF _Toc255808247 \h </w:instrText>
      </w:r>
      <w:r>
        <w:rPr>
          <w:noProof/>
        </w:rPr>
      </w:r>
      <w:r>
        <w:rPr>
          <w:noProof/>
        </w:rPr>
        <w:fldChar w:fldCharType="separate"/>
      </w:r>
      <w:r w:rsidR="008F783D">
        <w:rPr>
          <w:noProof/>
        </w:rPr>
        <w:t>13</w:t>
      </w:r>
      <w:r>
        <w:rPr>
          <w:noProof/>
        </w:rPr>
        <w:fldChar w:fldCharType="end"/>
      </w:r>
    </w:p>
    <w:p w14:paraId="5084B66D"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1.1.2</w:t>
      </w:r>
      <w:r>
        <w:rPr>
          <w:rFonts w:asciiTheme="minorHAnsi" w:eastAsiaTheme="minorEastAsia" w:hAnsiTheme="minorHAnsi" w:cstheme="minorBidi"/>
          <w:noProof/>
          <w:sz w:val="24"/>
          <w:szCs w:val="24"/>
          <w:lang w:val="cs-CZ" w:eastAsia="ja-JP"/>
        </w:rPr>
        <w:tab/>
      </w:r>
      <w:r w:rsidRPr="00DD5555">
        <w:rPr>
          <w:noProof/>
        </w:rPr>
        <w:t>Opis potrzeby realizacji projektu w kontekście wykonalności technicznej</w:t>
      </w:r>
      <w:r>
        <w:rPr>
          <w:noProof/>
        </w:rPr>
        <w:tab/>
      </w:r>
      <w:r>
        <w:rPr>
          <w:noProof/>
        </w:rPr>
        <w:fldChar w:fldCharType="begin"/>
      </w:r>
      <w:r>
        <w:rPr>
          <w:noProof/>
        </w:rPr>
        <w:instrText xml:space="preserve"> PAGEREF _Toc255808248 \h </w:instrText>
      </w:r>
      <w:r>
        <w:rPr>
          <w:noProof/>
        </w:rPr>
      </w:r>
      <w:r>
        <w:rPr>
          <w:noProof/>
        </w:rPr>
        <w:fldChar w:fldCharType="separate"/>
      </w:r>
      <w:r w:rsidR="008F783D">
        <w:rPr>
          <w:noProof/>
        </w:rPr>
        <w:t>53</w:t>
      </w:r>
      <w:r>
        <w:rPr>
          <w:noProof/>
        </w:rPr>
        <w:fldChar w:fldCharType="end"/>
      </w:r>
    </w:p>
    <w:p w14:paraId="0E5747BF"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1.1.3</w:t>
      </w:r>
      <w:r>
        <w:rPr>
          <w:rFonts w:asciiTheme="minorHAnsi" w:eastAsiaTheme="minorEastAsia" w:hAnsiTheme="minorHAnsi" w:cstheme="minorBidi"/>
          <w:noProof/>
          <w:sz w:val="24"/>
          <w:szCs w:val="24"/>
          <w:lang w:val="cs-CZ" w:eastAsia="ja-JP"/>
        </w:rPr>
        <w:tab/>
      </w:r>
      <w:r w:rsidRPr="00DD5555">
        <w:rPr>
          <w:noProof/>
        </w:rPr>
        <w:t>Opis celów projektu</w:t>
      </w:r>
      <w:r>
        <w:rPr>
          <w:noProof/>
        </w:rPr>
        <w:tab/>
      </w:r>
      <w:r>
        <w:rPr>
          <w:noProof/>
        </w:rPr>
        <w:fldChar w:fldCharType="begin"/>
      </w:r>
      <w:r>
        <w:rPr>
          <w:noProof/>
        </w:rPr>
        <w:instrText xml:space="preserve"> PAGEREF _Toc255808249 \h </w:instrText>
      </w:r>
      <w:r>
        <w:rPr>
          <w:noProof/>
        </w:rPr>
      </w:r>
      <w:r>
        <w:rPr>
          <w:noProof/>
        </w:rPr>
        <w:fldChar w:fldCharType="separate"/>
      </w:r>
      <w:r w:rsidR="008F783D">
        <w:rPr>
          <w:noProof/>
        </w:rPr>
        <w:t>60</w:t>
      </w:r>
      <w:r>
        <w:rPr>
          <w:noProof/>
        </w:rPr>
        <w:fldChar w:fldCharType="end"/>
      </w:r>
    </w:p>
    <w:p w14:paraId="45681D30"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1.2</w:t>
      </w:r>
      <w:r>
        <w:rPr>
          <w:rFonts w:asciiTheme="minorHAnsi" w:eastAsiaTheme="minorEastAsia" w:hAnsiTheme="minorHAnsi" w:cstheme="minorBidi"/>
          <w:noProof/>
          <w:sz w:val="24"/>
          <w:szCs w:val="24"/>
          <w:lang w:val="cs-CZ" w:eastAsia="ja-JP"/>
        </w:rPr>
        <w:tab/>
      </w:r>
      <w:r w:rsidRPr="00DD5555">
        <w:rPr>
          <w:noProof/>
        </w:rPr>
        <w:t>Możliwe warianty</w:t>
      </w:r>
      <w:r>
        <w:rPr>
          <w:noProof/>
        </w:rPr>
        <w:tab/>
      </w:r>
      <w:r>
        <w:rPr>
          <w:noProof/>
        </w:rPr>
        <w:fldChar w:fldCharType="begin"/>
      </w:r>
      <w:r>
        <w:rPr>
          <w:noProof/>
        </w:rPr>
        <w:instrText xml:space="preserve"> PAGEREF _Toc255808250 \h </w:instrText>
      </w:r>
      <w:r>
        <w:rPr>
          <w:noProof/>
        </w:rPr>
      </w:r>
      <w:r>
        <w:rPr>
          <w:noProof/>
        </w:rPr>
        <w:fldChar w:fldCharType="separate"/>
      </w:r>
      <w:r w:rsidR="008F783D">
        <w:rPr>
          <w:noProof/>
        </w:rPr>
        <w:t>62</w:t>
      </w:r>
      <w:r>
        <w:rPr>
          <w:noProof/>
        </w:rPr>
        <w:fldChar w:fldCharType="end"/>
      </w:r>
    </w:p>
    <w:p w14:paraId="46349A1F"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1.2.1</w:t>
      </w:r>
      <w:r>
        <w:rPr>
          <w:rFonts w:asciiTheme="minorHAnsi" w:eastAsiaTheme="minorEastAsia" w:hAnsiTheme="minorHAnsi" w:cstheme="minorBidi"/>
          <w:noProof/>
          <w:sz w:val="24"/>
          <w:szCs w:val="24"/>
          <w:lang w:val="cs-CZ" w:eastAsia="ja-JP"/>
        </w:rPr>
        <w:tab/>
      </w:r>
      <w:r w:rsidRPr="00DD5555">
        <w:rPr>
          <w:noProof/>
        </w:rPr>
        <w:t>Najważniejsze warianty realizacji projektu (inne możliwe sposoby osiągnięcia celu projektu)</w:t>
      </w:r>
      <w:r>
        <w:rPr>
          <w:noProof/>
        </w:rPr>
        <w:tab/>
      </w:r>
      <w:r>
        <w:rPr>
          <w:noProof/>
        </w:rPr>
        <w:fldChar w:fldCharType="begin"/>
      </w:r>
      <w:r>
        <w:rPr>
          <w:noProof/>
        </w:rPr>
        <w:instrText xml:space="preserve"> PAGEREF _Toc255808251 \h </w:instrText>
      </w:r>
      <w:r>
        <w:rPr>
          <w:noProof/>
        </w:rPr>
      </w:r>
      <w:r>
        <w:rPr>
          <w:noProof/>
        </w:rPr>
        <w:fldChar w:fldCharType="separate"/>
      </w:r>
      <w:r w:rsidR="008F783D">
        <w:rPr>
          <w:noProof/>
        </w:rPr>
        <w:t>63</w:t>
      </w:r>
      <w:r>
        <w:rPr>
          <w:noProof/>
        </w:rPr>
        <w:fldChar w:fldCharType="end"/>
      </w:r>
    </w:p>
    <w:p w14:paraId="6B096F60"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1.2.2</w:t>
      </w:r>
      <w:r>
        <w:rPr>
          <w:rFonts w:asciiTheme="minorHAnsi" w:eastAsiaTheme="minorEastAsia" w:hAnsiTheme="minorHAnsi" w:cstheme="minorBidi"/>
          <w:noProof/>
          <w:sz w:val="24"/>
          <w:szCs w:val="24"/>
          <w:lang w:val="cs-CZ" w:eastAsia="ja-JP"/>
        </w:rPr>
        <w:tab/>
      </w:r>
      <w:r w:rsidRPr="00DD5555">
        <w:rPr>
          <w:noProof/>
        </w:rPr>
        <w:t>Analiza wariantów projektu</w:t>
      </w:r>
      <w:r>
        <w:rPr>
          <w:noProof/>
        </w:rPr>
        <w:tab/>
      </w:r>
      <w:r>
        <w:rPr>
          <w:noProof/>
        </w:rPr>
        <w:fldChar w:fldCharType="begin"/>
      </w:r>
      <w:r>
        <w:rPr>
          <w:noProof/>
        </w:rPr>
        <w:instrText xml:space="preserve"> PAGEREF _Toc255808252 \h </w:instrText>
      </w:r>
      <w:r>
        <w:rPr>
          <w:noProof/>
        </w:rPr>
      </w:r>
      <w:r>
        <w:rPr>
          <w:noProof/>
        </w:rPr>
        <w:fldChar w:fldCharType="separate"/>
      </w:r>
      <w:r w:rsidR="008F783D">
        <w:rPr>
          <w:noProof/>
        </w:rPr>
        <w:t>65</w:t>
      </w:r>
      <w:r>
        <w:rPr>
          <w:noProof/>
        </w:rPr>
        <w:fldChar w:fldCharType="end"/>
      </w:r>
    </w:p>
    <w:p w14:paraId="6402A717"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1.2.3</w:t>
      </w:r>
      <w:r>
        <w:rPr>
          <w:rFonts w:asciiTheme="minorHAnsi" w:eastAsiaTheme="minorEastAsia" w:hAnsiTheme="minorHAnsi" w:cstheme="minorBidi"/>
          <w:noProof/>
          <w:sz w:val="24"/>
          <w:szCs w:val="24"/>
          <w:lang w:val="cs-CZ" w:eastAsia="ja-JP"/>
        </w:rPr>
        <w:tab/>
      </w:r>
      <w:r w:rsidRPr="00DD5555">
        <w:rPr>
          <w:noProof/>
        </w:rPr>
        <w:t>Rozwiązanie technologiczne</w:t>
      </w:r>
      <w:r>
        <w:rPr>
          <w:noProof/>
        </w:rPr>
        <w:tab/>
      </w:r>
      <w:r>
        <w:rPr>
          <w:noProof/>
        </w:rPr>
        <w:fldChar w:fldCharType="begin"/>
      </w:r>
      <w:r>
        <w:rPr>
          <w:noProof/>
        </w:rPr>
        <w:instrText xml:space="preserve"> PAGEREF _Toc255808253 \h </w:instrText>
      </w:r>
      <w:r>
        <w:rPr>
          <w:noProof/>
        </w:rPr>
      </w:r>
      <w:r>
        <w:rPr>
          <w:noProof/>
        </w:rPr>
        <w:fldChar w:fldCharType="separate"/>
      </w:r>
      <w:r w:rsidR="008F783D">
        <w:rPr>
          <w:noProof/>
        </w:rPr>
        <w:t>69</w:t>
      </w:r>
      <w:r>
        <w:rPr>
          <w:noProof/>
        </w:rPr>
        <w:fldChar w:fldCharType="end"/>
      </w:r>
    </w:p>
    <w:p w14:paraId="54D108E0"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1.2.4</w:t>
      </w:r>
      <w:r>
        <w:rPr>
          <w:rFonts w:asciiTheme="minorHAnsi" w:eastAsiaTheme="minorEastAsia" w:hAnsiTheme="minorHAnsi" w:cstheme="minorBidi"/>
          <w:noProof/>
          <w:sz w:val="24"/>
          <w:szCs w:val="24"/>
          <w:lang w:val="cs-CZ" w:eastAsia="ja-JP"/>
        </w:rPr>
        <w:tab/>
      </w:r>
      <w:r w:rsidRPr="00DD5555">
        <w:rPr>
          <w:noProof/>
        </w:rPr>
        <w:t>Charakterystyka proponowanych technologii, elementów i parametrów technicznych inwestycji</w:t>
      </w:r>
      <w:r>
        <w:rPr>
          <w:noProof/>
        </w:rPr>
        <w:tab/>
      </w:r>
      <w:r>
        <w:rPr>
          <w:noProof/>
        </w:rPr>
        <w:fldChar w:fldCharType="begin"/>
      </w:r>
      <w:r>
        <w:rPr>
          <w:noProof/>
        </w:rPr>
        <w:instrText xml:space="preserve"> PAGEREF _Toc255808254 \h </w:instrText>
      </w:r>
      <w:r>
        <w:rPr>
          <w:noProof/>
        </w:rPr>
      </w:r>
      <w:r>
        <w:rPr>
          <w:noProof/>
        </w:rPr>
        <w:fldChar w:fldCharType="separate"/>
      </w:r>
      <w:r w:rsidR="008F783D">
        <w:rPr>
          <w:noProof/>
        </w:rPr>
        <w:t>81</w:t>
      </w:r>
      <w:r>
        <w:rPr>
          <w:noProof/>
        </w:rPr>
        <w:fldChar w:fldCharType="end"/>
      </w:r>
    </w:p>
    <w:p w14:paraId="724E6C50"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1.3</w:t>
      </w:r>
      <w:r>
        <w:rPr>
          <w:rFonts w:asciiTheme="minorHAnsi" w:eastAsiaTheme="minorEastAsia" w:hAnsiTheme="minorHAnsi" w:cstheme="minorBidi"/>
          <w:noProof/>
          <w:sz w:val="24"/>
          <w:szCs w:val="24"/>
          <w:lang w:val="cs-CZ" w:eastAsia="ja-JP"/>
        </w:rPr>
        <w:tab/>
      </w:r>
      <w:r w:rsidRPr="00DD5555">
        <w:rPr>
          <w:noProof/>
        </w:rPr>
        <w:t>Realizacja projektu</w:t>
      </w:r>
      <w:r>
        <w:rPr>
          <w:noProof/>
        </w:rPr>
        <w:tab/>
      </w:r>
      <w:r>
        <w:rPr>
          <w:noProof/>
        </w:rPr>
        <w:fldChar w:fldCharType="begin"/>
      </w:r>
      <w:r>
        <w:rPr>
          <w:noProof/>
        </w:rPr>
        <w:instrText xml:space="preserve"> PAGEREF _Toc255808255 \h </w:instrText>
      </w:r>
      <w:r>
        <w:rPr>
          <w:noProof/>
        </w:rPr>
      </w:r>
      <w:r>
        <w:rPr>
          <w:noProof/>
        </w:rPr>
        <w:fldChar w:fldCharType="separate"/>
      </w:r>
      <w:r w:rsidR="008F783D">
        <w:rPr>
          <w:noProof/>
        </w:rPr>
        <w:t>88</w:t>
      </w:r>
      <w:r>
        <w:rPr>
          <w:noProof/>
        </w:rPr>
        <w:fldChar w:fldCharType="end"/>
      </w:r>
    </w:p>
    <w:p w14:paraId="459E2B54"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1.3.1</w:t>
      </w:r>
      <w:r>
        <w:rPr>
          <w:rFonts w:asciiTheme="minorHAnsi" w:eastAsiaTheme="minorEastAsia" w:hAnsiTheme="minorHAnsi" w:cstheme="minorBidi"/>
          <w:noProof/>
          <w:sz w:val="24"/>
          <w:szCs w:val="24"/>
          <w:lang w:val="cs-CZ" w:eastAsia="ja-JP"/>
        </w:rPr>
        <w:tab/>
      </w:r>
      <w:r w:rsidRPr="00DD5555">
        <w:rPr>
          <w:noProof/>
        </w:rPr>
        <w:t>Opis lokalizacji / miejsca realizacji projektu</w:t>
      </w:r>
      <w:r>
        <w:rPr>
          <w:noProof/>
        </w:rPr>
        <w:tab/>
      </w:r>
      <w:r>
        <w:rPr>
          <w:noProof/>
        </w:rPr>
        <w:fldChar w:fldCharType="begin"/>
      </w:r>
      <w:r>
        <w:rPr>
          <w:noProof/>
        </w:rPr>
        <w:instrText xml:space="preserve"> PAGEREF _Toc255808256 \h </w:instrText>
      </w:r>
      <w:r>
        <w:rPr>
          <w:noProof/>
        </w:rPr>
      </w:r>
      <w:r>
        <w:rPr>
          <w:noProof/>
        </w:rPr>
        <w:fldChar w:fldCharType="separate"/>
      </w:r>
      <w:r w:rsidR="008F783D">
        <w:rPr>
          <w:noProof/>
        </w:rPr>
        <w:t>89</w:t>
      </w:r>
      <w:r>
        <w:rPr>
          <w:noProof/>
        </w:rPr>
        <w:fldChar w:fldCharType="end"/>
      </w:r>
    </w:p>
    <w:p w14:paraId="5FF10F8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1.3.2</w:t>
      </w:r>
      <w:r>
        <w:rPr>
          <w:rFonts w:asciiTheme="minorHAnsi" w:eastAsiaTheme="minorEastAsia" w:hAnsiTheme="minorHAnsi" w:cstheme="minorBidi"/>
          <w:noProof/>
          <w:sz w:val="24"/>
          <w:szCs w:val="24"/>
          <w:lang w:val="cs-CZ" w:eastAsia="ja-JP"/>
        </w:rPr>
        <w:tab/>
      </w:r>
      <w:r w:rsidRPr="00DD5555">
        <w:rPr>
          <w:noProof/>
        </w:rPr>
        <w:t>Niezbędne rodzaje czynności / materiałów / usług</w:t>
      </w:r>
      <w:r>
        <w:rPr>
          <w:noProof/>
        </w:rPr>
        <w:tab/>
      </w:r>
      <w:r>
        <w:rPr>
          <w:noProof/>
        </w:rPr>
        <w:fldChar w:fldCharType="begin"/>
      </w:r>
      <w:r>
        <w:rPr>
          <w:noProof/>
        </w:rPr>
        <w:instrText xml:space="preserve"> PAGEREF _Toc255808257 \h </w:instrText>
      </w:r>
      <w:r>
        <w:rPr>
          <w:noProof/>
        </w:rPr>
      </w:r>
      <w:r>
        <w:rPr>
          <w:noProof/>
        </w:rPr>
        <w:fldChar w:fldCharType="separate"/>
      </w:r>
      <w:r w:rsidR="008F783D">
        <w:rPr>
          <w:noProof/>
        </w:rPr>
        <w:t>96</w:t>
      </w:r>
      <w:r>
        <w:rPr>
          <w:noProof/>
        </w:rPr>
        <w:fldChar w:fldCharType="end"/>
      </w:r>
    </w:p>
    <w:p w14:paraId="3DECA77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1.3.3</w:t>
      </w:r>
      <w:r>
        <w:rPr>
          <w:rFonts w:asciiTheme="minorHAnsi" w:eastAsiaTheme="minorEastAsia" w:hAnsiTheme="minorHAnsi" w:cstheme="minorBidi"/>
          <w:noProof/>
          <w:sz w:val="24"/>
          <w:szCs w:val="24"/>
          <w:lang w:val="cs-CZ" w:eastAsia="ja-JP"/>
        </w:rPr>
        <w:tab/>
      </w:r>
      <w:r w:rsidRPr="00DD5555">
        <w:rPr>
          <w:noProof/>
        </w:rPr>
        <w:t>Planowany harmonogram realizacji projektu</w:t>
      </w:r>
      <w:r>
        <w:rPr>
          <w:noProof/>
        </w:rPr>
        <w:tab/>
      </w:r>
      <w:r>
        <w:rPr>
          <w:noProof/>
        </w:rPr>
        <w:fldChar w:fldCharType="begin"/>
      </w:r>
      <w:r>
        <w:rPr>
          <w:noProof/>
        </w:rPr>
        <w:instrText xml:space="preserve"> PAGEREF _Toc255808258 \h </w:instrText>
      </w:r>
      <w:r>
        <w:rPr>
          <w:noProof/>
        </w:rPr>
      </w:r>
      <w:r>
        <w:rPr>
          <w:noProof/>
        </w:rPr>
        <w:fldChar w:fldCharType="separate"/>
      </w:r>
      <w:r w:rsidR="008F783D">
        <w:rPr>
          <w:noProof/>
        </w:rPr>
        <w:t>102</w:t>
      </w:r>
      <w:r>
        <w:rPr>
          <w:noProof/>
        </w:rPr>
        <w:fldChar w:fldCharType="end"/>
      </w:r>
    </w:p>
    <w:p w14:paraId="3AE19E1B"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1.4</w:t>
      </w:r>
      <w:r>
        <w:rPr>
          <w:rFonts w:asciiTheme="minorHAnsi" w:eastAsiaTheme="minorEastAsia" w:hAnsiTheme="minorHAnsi" w:cstheme="minorBidi"/>
          <w:noProof/>
          <w:sz w:val="24"/>
          <w:szCs w:val="24"/>
          <w:lang w:val="cs-CZ" w:eastAsia="ja-JP"/>
        </w:rPr>
        <w:tab/>
      </w:r>
      <w:r w:rsidRPr="00DD5555">
        <w:rPr>
          <w:noProof/>
        </w:rPr>
        <w:t>Stan po realizacji projektu</w:t>
      </w:r>
      <w:r>
        <w:rPr>
          <w:noProof/>
        </w:rPr>
        <w:tab/>
      </w:r>
      <w:r>
        <w:rPr>
          <w:noProof/>
        </w:rPr>
        <w:fldChar w:fldCharType="begin"/>
      </w:r>
      <w:r>
        <w:rPr>
          <w:noProof/>
        </w:rPr>
        <w:instrText xml:space="preserve"> PAGEREF _Toc255808259 \h </w:instrText>
      </w:r>
      <w:r>
        <w:rPr>
          <w:noProof/>
        </w:rPr>
      </w:r>
      <w:r>
        <w:rPr>
          <w:noProof/>
        </w:rPr>
        <w:fldChar w:fldCharType="separate"/>
      </w:r>
      <w:r w:rsidR="008F783D">
        <w:rPr>
          <w:noProof/>
        </w:rPr>
        <w:t>103</w:t>
      </w:r>
      <w:r>
        <w:rPr>
          <w:noProof/>
        </w:rPr>
        <w:fldChar w:fldCharType="end"/>
      </w:r>
    </w:p>
    <w:p w14:paraId="7C7B40C8"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1.4.1</w:t>
      </w:r>
      <w:r>
        <w:rPr>
          <w:rFonts w:asciiTheme="minorHAnsi" w:eastAsiaTheme="minorEastAsia" w:hAnsiTheme="minorHAnsi" w:cstheme="minorBidi"/>
          <w:noProof/>
          <w:sz w:val="24"/>
          <w:szCs w:val="24"/>
          <w:lang w:val="cs-CZ" w:eastAsia="ja-JP"/>
        </w:rPr>
        <w:tab/>
      </w:r>
      <w:r w:rsidRPr="00DD5555">
        <w:rPr>
          <w:noProof/>
        </w:rPr>
        <w:t>Opis stanu ‘po realizacji projektu’</w:t>
      </w:r>
      <w:r>
        <w:rPr>
          <w:noProof/>
        </w:rPr>
        <w:tab/>
      </w:r>
      <w:r>
        <w:rPr>
          <w:noProof/>
        </w:rPr>
        <w:fldChar w:fldCharType="begin"/>
      </w:r>
      <w:r>
        <w:rPr>
          <w:noProof/>
        </w:rPr>
        <w:instrText xml:space="preserve"> PAGEREF _Toc255808260 \h </w:instrText>
      </w:r>
      <w:r>
        <w:rPr>
          <w:noProof/>
        </w:rPr>
      </w:r>
      <w:r>
        <w:rPr>
          <w:noProof/>
        </w:rPr>
        <w:fldChar w:fldCharType="separate"/>
      </w:r>
      <w:r w:rsidR="008F783D">
        <w:rPr>
          <w:noProof/>
        </w:rPr>
        <w:t>103</w:t>
      </w:r>
      <w:r>
        <w:rPr>
          <w:noProof/>
        </w:rPr>
        <w:fldChar w:fldCharType="end"/>
      </w:r>
    </w:p>
    <w:p w14:paraId="1F7123BB"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1.4.2</w:t>
      </w:r>
      <w:r>
        <w:rPr>
          <w:rFonts w:asciiTheme="minorHAnsi" w:eastAsiaTheme="minorEastAsia" w:hAnsiTheme="minorHAnsi" w:cstheme="minorBidi"/>
          <w:noProof/>
          <w:sz w:val="24"/>
          <w:szCs w:val="24"/>
          <w:lang w:val="cs-CZ" w:eastAsia="ja-JP"/>
        </w:rPr>
        <w:tab/>
      </w:r>
      <w:r w:rsidRPr="00DD5555">
        <w:rPr>
          <w:noProof/>
        </w:rPr>
        <w:t>Trwałość technologiczna</w:t>
      </w:r>
      <w:r>
        <w:rPr>
          <w:noProof/>
        </w:rPr>
        <w:tab/>
      </w:r>
      <w:r>
        <w:rPr>
          <w:noProof/>
        </w:rPr>
        <w:fldChar w:fldCharType="begin"/>
      </w:r>
      <w:r>
        <w:rPr>
          <w:noProof/>
        </w:rPr>
        <w:instrText xml:space="preserve"> PAGEREF _Toc255808261 \h </w:instrText>
      </w:r>
      <w:r>
        <w:rPr>
          <w:noProof/>
        </w:rPr>
      </w:r>
      <w:r>
        <w:rPr>
          <w:noProof/>
        </w:rPr>
        <w:fldChar w:fldCharType="separate"/>
      </w:r>
      <w:r w:rsidR="008F783D">
        <w:rPr>
          <w:noProof/>
        </w:rPr>
        <w:t>109</w:t>
      </w:r>
      <w:r>
        <w:rPr>
          <w:noProof/>
        </w:rPr>
        <w:fldChar w:fldCharType="end"/>
      </w:r>
    </w:p>
    <w:p w14:paraId="52748623"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1.4.3</w:t>
      </w:r>
      <w:r>
        <w:rPr>
          <w:rFonts w:asciiTheme="minorHAnsi" w:eastAsiaTheme="minorEastAsia" w:hAnsiTheme="minorHAnsi" w:cstheme="minorBidi"/>
          <w:noProof/>
          <w:sz w:val="24"/>
          <w:szCs w:val="24"/>
          <w:lang w:val="cs-CZ" w:eastAsia="ja-JP"/>
        </w:rPr>
        <w:tab/>
      </w:r>
      <w:r w:rsidRPr="00DD5555">
        <w:rPr>
          <w:noProof/>
        </w:rPr>
        <w:t>Matryca logiczna projektu</w:t>
      </w:r>
      <w:r>
        <w:rPr>
          <w:noProof/>
        </w:rPr>
        <w:tab/>
      </w:r>
      <w:r>
        <w:rPr>
          <w:noProof/>
        </w:rPr>
        <w:fldChar w:fldCharType="begin"/>
      </w:r>
      <w:r>
        <w:rPr>
          <w:noProof/>
        </w:rPr>
        <w:instrText xml:space="preserve"> PAGEREF _Toc255808262 \h </w:instrText>
      </w:r>
      <w:r>
        <w:rPr>
          <w:noProof/>
        </w:rPr>
      </w:r>
      <w:r>
        <w:rPr>
          <w:noProof/>
        </w:rPr>
        <w:fldChar w:fldCharType="separate"/>
      </w:r>
      <w:r w:rsidR="008F783D">
        <w:rPr>
          <w:noProof/>
        </w:rPr>
        <w:t>110</w:t>
      </w:r>
      <w:r>
        <w:rPr>
          <w:noProof/>
        </w:rPr>
        <w:fldChar w:fldCharType="end"/>
      </w:r>
    </w:p>
    <w:p w14:paraId="5B4AD84F"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1.5</w:t>
      </w:r>
      <w:r>
        <w:rPr>
          <w:rFonts w:asciiTheme="minorHAnsi" w:eastAsiaTheme="minorEastAsia" w:hAnsiTheme="minorHAnsi" w:cstheme="minorBidi"/>
          <w:noProof/>
          <w:sz w:val="24"/>
          <w:szCs w:val="24"/>
          <w:lang w:val="cs-CZ" w:eastAsia="ja-JP"/>
        </w:rPr>
        <w:tab/>
      </w:r>
      <w:r w:rsidRPr="00DD5555">
        <w:rPr>
          <w:noProof/>
        </w:rPr>
        <w:t>Wykonalność prawna | Zgodność z polityką ochrony środowiska</w:t>
      </w:r>
      <w:r>
        <w:rPr>
          <w:noProof/>
        </w:rPr>
        <w:tab/>
      </w:r>
      <w:r>
        <w:rPr>
          <w:noProof/>
        </w:rPr>
        <w:fldChar w:fldCharType="begin"/>
      </w:r>
      <w:r>
        <w:rPr>
          <w:noProof/>
        </w:rPr>
        <w:instrText xml:space="preserve"> PAGEREF _Toc255808263 \h </w:instrText>
      </w:r>
      <w:r>
        <w:rPr>
          <w:noProof/>
        </w:rPr>
      </w:r>
      <w:r>
        <w:rPr>
          <w:noProof/>
        </w:rPr>
        <w:fldChar w:fldCharType="separate"/>
      </w:r>
      <w:r w:rsidR="008F783D">
        <w:rPr>
          <w:noProof/>
        </w:rPr>
        <w:t>112</w:t>
      </w:r>
      <w:r>
        <w:rPr>
          <w:noProof/>
        </w:rPr>
        <w:fldChar w:fldCharType="end"/>
      </w:r>
    </w:p>
    <w:p w14:paraId="6159489B"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1.5.1</w:t>
      </w:r>
      <w:r>
        <w:rPr>
          <w:rFonts w:asciiTheme="minorHAnsi" w:eastAsiaTheme="minorEastAsia" w:hAnsiTheme="minorHAnsi" w:cstheme="minorBidi"/>
          <w:noProof/>
          <w:sz w:val="24"/>
          <w:szCs w:val="24"/>
          <w:lang w:val="cs-CZ" w:eastAsia="ja-JP"/>
        </w:rPr>
        <w:tab/>
      </w:r>
      <w:r w:rsidRPr="00DD5555">
        <w:rPr>
          <w:noProof/>
        </w:rPr>
        <w:t>Kwestie prawne związane z realizacją projektu</w:t>
      </w:r>
      <w:r>
        <w:rPr>
          <w:noProof/>
        </w:rPr>
        <w:tab/>
      </w:r>
      <w:r>
        <w:rPr>
          <w:noProof/>
        </w:rPr>
        <w:fldChar w:fldCharType="begin"/>
      </w:r>
      <w:r>
        <w:rPr>
          <w:noProof/>
        </w:rPr>
        <w:instrText xml:space="preserve"> PAGEREF _Toc255808264 \h </w:instrText>
      </w:r>
      <w:r>
        <w:rPr>
          <w:noProof/>
        </w:rPr>
      </w:r>
      <w:r>
        <w:rPr>
          <w:noProof/>
        </w:rPr>
        <w:fldChar w:fldCharType="separate"/>
      </w:r>
      <w:r w:rsidR="008F783D">
        <w:rPr>
          <w:noProof/>
        </w:rPr>
        <w:t>112</w:t>
      </w:r>
      <w:r>
        <w:rPr>
          <w:noProof/>
        </w:rPr>
        <w:fldChar w:fldCharType="end"/>
      </w:r>
    </w:p>
    <w:p w14:paraId="39435074"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1.5.2</w:t>
      </w:r>
      <w:r>
        <w:rPr>
          <w:rFonts w:asciiTheme="minorHAnsi" w:eastAsiaTheme="minorEastAsia" w:hAnsiTheme="minorHAnsi" w:cstheme="minorBidi"/>
          <w:noProof/>
          <w:sz w:val="24"/>
          <w:szCs w:val="24"/>
          <w:lang w:val="cs-CZ" w:eastAsia="ja-JP"/>
        </w:rPr>
        <w:tab/>
      </w:r>
      <w:r w:rsidRPr="00DD5555">
        <w:rPr>
          <w:noProof/>
        </w:rPr>
        <w:t>Wpływ na środowisko regionu</w:t>
      </w:r>
      <w:r>
        <w:rPr>
          <w:noProof/>
        </w:rPr>
        <w:tab/>
      </w:r>
      <w:r>
        <w:rPr>
          <w:noProof/>
        </w:rPr>
        <w:fldChar w:fldCharType="begin"/>
      </w:r>
      <w:r>
        <w:rPr>
          <w:noProof/>
        </w:rPr>
        <w:instrText xml:space="preserve"> PAGEREF _Toc255808265 \h </w:instrText>
      </w:r>
      <w:r>
        <w:rPr>
          <w:noProof/>
        </w:rPr>
      </w:r>
      <w:r>
        <w:rPr>
          <w:noProof/>
        </w:rPr>
        <w:fldChar w:fldCharType="separate"/>
      </w:r>
      <w:r w:rsidR="008F783D">
        <w:rPr>
          <w:noProof/>
        </w:rPr>
        <w:t>118</w:t>
      </w:r>
      <w:r>
        <w:rPr>
          <w:noProof/>
        </w:rPr>
        <w:fldChar w:fldCharType="end"/>
      </w:r>
    </w:p>
    <w:p w14:paraId="66724C6D"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1.5.3</w:t>
      </w:r>
      <w:r>
        <w:rPr>
          <w:rFonts w:asciiTheme="minorHAnsi" w:eastAsiaTheme="minorEastAsia" w:hAnsiTheme="minorHAnsi" w:cstheme="minorBidi"/>
          <w:noProof/>
          <w:sz w:val="24"/>
          <w:szCs w:val="24"/>
          <w:lang w:val="cs-CZ" w:eastAsia="ja-JP"/>
        </w:rPr>
        <w:tab/>
      </w:r>
      <w:r w:rsidRPr="00DD5555">
        <w:rPr>
          <w:noProof/>
        </w:rPr>
        <w:t>Wpływ na siedliska i gatunki zamieszkujące tereny Natura 2000 i inne o znaczeniu krajowym</w:t>
      </w:r>
      <w:r>
        <w:rPr>
          <w:noProof/>
        </w:rPr>
        <w:tab/>
      </w:r>
      <w:r>
        <w:rPr>
          <w:noProof/>
        </w:rPr>
        <w:fldChar w:fldCharType="begin"/>
      </w:r>
      <w:r>
        <w:rPr>
          <w:noProof/>
        </w:rPr>
        <w:instrText xml:space="preserve"> PAGEREF _Toc255808266 \h </w:instrText>
      </w:r>
      <w:r>
        <w:rPr>
          <w:noProof/>
        </w:rPr>
      </w:r>
      <w:r>
        <w:rPr>
          <w:noProof/>
        </w:rPr>
        <w:fldChar w:fldCharType="separate"/>
      </w:r>
      <w:r w:rsidR="008F783D">
        <w:rPr>
          <w:noProof/>
        </w:rPr>
        <w:t>118</w:t>
      </w:r>
      <w:r>
        <w:rPr>
          <w:noProof/>
        </w:rPr>
        <w:fldChar w:fldCharType="end"/>
      </w:r>
    </w:p>
    <w:p w14:paraId="49EAED14" w14:textId="77777777" w:rsidR="007129C8" w:rsidRDefault="007129C8">
      <w:pPr>
        <w:pStyle w:val="Spistreci1"/>
        <w:tabs>
          <w:tab w:val="left" w:pos="368"/>
        </w:tabs>
        <w:rPr>
          <w:rFonts w:asciiTheme="minorHAnsi" w:eastAsiaTheme="minorEastAsia" w:hAnsiTheme="minorHAnsi" w:cstheme="minorBidi"/>
          <w:b w:val="0"/>
          <w:bCs w:val="0"/>
          <w:smallCaps w:val="0"/>
          <w:sz w:val="24"/>
          <w:szCs w:val="24"/>
          <w:lang w:val="cs-CZ" w:eastAsia="ja-JP"/>
        </w:rPr>
      </w:pPr>
      <w:r>
        <w:t>2</w:t>
      </w:r>
      <w:r>
        <w:rPr>
          <w:rFonts w:asciiTheme="minorHAnsi" w:eastAsiaTheme="minorEastAsia" w:hAnsiTheme="minorHAnsi" w:cstheme="minorBidi"/>
          <w:b w:val="0"/>
          <w:bCs w:val="0"/>
          <w:smallCaps w:val="0"/>
          <w:sz w:val="24"/>
          <w:szCs w:val="24"/>
          <w:lang w:val="cs-CZ" w:eastAsia="ja-JP"/>
        </w:rPr>
        <w:tab/>
      </w:r>
      <w:r>
        <w:t>Wykonalność instytucjonalna</w:t>
      </w:r>
      <w:r>
        <w:tab/>
      </w:r>
      <w:r>
        <w:fldChar w:fldCharType="begin"/>
      </w:r>
      <w:r>
        <w:instrText xml:space="preserve"> PAGEREF _Toc255808267 \h </w:instrText>
      </w:r>
      <w:r>
        <w:fldChar w:fldCharType="separate"/>
      </w:r>
      <w:r w:rsidR="008F783D">
        <w:t>118</w:t>
      </w:r>
      <w:r>
        <w:fldChar w:fldCharType="end"/>
      </w:r>
    </w:p>
    <w:p w14:paraId="5495FF4B"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2.1</w:t>
      </w:r>
      <w:r>
        <w:rPr>
          <w:rFonts w:asciiTheme="minorHAnsi" w:eastAsiaTheme="minorEastAsia" w:hAnsiTheme="minorHAnsi" w:cstheme="minorBidi"/>
          <w:noProof/>
          <w:sz w:val="24"/>
          <w:szCs w:val="24"/>
          <w:lang w:val="cs-CZ" w:eastAsia="ja-JP"/>
        </w:rPr>
        <w:tab/>
      </w:r>
      <w:r w:rsidRPr="00DD5555">
        <w:rPr>
          <w:noProof/>
        </w:rPr>
        <w:t>Wykonalność instytucjonalna projektu</w:t>
      </w:r>
      <w:r>
        <w:rPr>
          <w:noProof/>
        </w:rPr>
        <w:tab/>
      </w:r>
      <w:r>
        <w:rPr>
          <w:noProof/>
        </w:rPr>
        <w:fldChar w:fldCharType="begin"/>
      </w:r>
      <w:r>
        <w:rPr>
          <w:noProof/>
        </w:rPr>
        <w:instrText xml:space="preserve"> PAGEREF _Toc255808268 \h </w:instrText>
      </w:r>
      <w:r>
        <w:rPr>
          <w:noProof/>
        </w:rPr>
      </w:r>
      <w:r>
        <w:rPr>
          <w:noProof/>
        </w:rPr>
        <w:fldChar w:fldCharType="separate"/>
      </w:r>
      <w:r w:rsidR="008F783D">
        <w:rPr>
          <w:noProof/>
        </w:rPr>
        <w:t>119</w:t>
      </w:r>
      <w:r>
        <w:rPr>
          <w:noProof/>
        </w:rPr>
        <w:fldChar w:fldCharType="end"/>
      </w:r>
    </w:p>
    <w:p w14:paraId="196FB0B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2.1.1</w:t>
      </w:r>
      <w:r>
        <w:rPr>
          <w:rFonts w:asciiTheme="minorHAnsi" w:eastAsiaTheme="minorEastAsia" w:hAnsiTheme="minorHAnsi" w:cstheme="minorBidi"/>
          <w:noProof/>
          <w:sz w:val="24"/>
          <w:szCs w:val="24"/>
          <w:lang w:val="cs-CZ" w:eastAsia="ja-JP"/>
        </w:rPr>
        <w:tab/>
      </w:r>
      <w:r w:rsidRPr="00DD5555">
        <w:rPr>
          <w:noProof/>
        </w:rPr>
        <w:t>Opis stanu aktualnego organizacji wdrażającej projekt</w:t>
      </w:r>
      <w:r>
        <w:rPr>
          <w:noProof/>
        </w:rPr>
        <w:tab/>
      </w:r>
      <w:r>
        <w:rPr>
          <w:noProof/>
        </w:rPr>
        <w:fldChar w:fldCharType="begin"/>
      </w:r>
      <w:r>
        <w:rPr>
          <w:noProof/>
        </w:rPr>
        <w:instrText xml:space="preserve"> PAGEREF _Toc255808269 \h </w:instrText>
      </w:r>
      <w:r>
        <w:rPr>
          <w:noProof/>
        </w:rPr>
      </w:r>
      <w:r>
        <w:rPr>
          <w:noProof/>
        </w:rPr>
        <w:fldChar w:fldCharType="separate"/>
      </w:r>
      <w:r w:rsidR="008F783D">
        <w:rPr>
          <w:noProof/>
        </w:rPr>
        <w:t>119</w:t>
      </w:r>
      <w:r>
        <w:rPr>
          <w:noProof/>
        </w:rPr>
        <w:fldChar w:fldCharType="end"/>
      </w:r>
    </w:p>
    <w:p w14:paraId="6CDB5FD4"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2.1.2</w:t>
      </w:r>
      <w:r>
        <w:rPr>
          <w:rFonts w:asciiTheme="minorHAnsi" w:eastAsiaTheme="minorEastAsia" w:hAnsiTheme="minorHAnsi" w:cstheme="minorBidi"/>
          <w:noProof/>
          <w:sz w:val="24"/>
          <w:szCs w:val="24"/>
          <w:lang w:val="cs-CZ" w:eastAsia="ja-JP"/>
        </w:rPr>
        <w:tab/>
      </w:r>
      <w:r w:rsidRPr="00DD5555">
        <w:rPr>
          <w:noProof/>
        </w:rPr>
        <w:t>Opis wdrażania projektu</w:t>
      </w:r>
      <w:r>
        <w:rPr>
          <w:noProof/>
        </w:rPr>
        <w:tab/>
      </w:r>
      <w:r>
        <w:rPr>
          <w:noProof/>
        </w:rPr>
        <w:fldChar w:fldCharType="begin"/>
      </w:r>
      <w:r>
        <w:rPr>
          <w:noProof/>
        </w:rPr>
        <w:instrText xml:space="preserve"> PAGEREF _Toc255808270 \h </w:instrText>
      </w:r>
      <w:r>
        <w:rPr>
          <w:noProof/>
        </w:rPr>
      </w:r>
      <w:r>
        <w:rPr>
          <w:noProof/>
        </w:rPr>
        <w:fldChar w:fldCharType="separate"/>
      </w:r>
      <w:r w:rsidR="008F783D">
        <w:rPr>
          <w:noProof/>
        </w:rPr>
        <w:t>122</w:t>
      </w:r>
      <w:r>
        <w:rPr>
          <w:noProof/>
        </w:rPr>
        <w:fldChar w:fldCharType="end"/>
      </w:r>
    </w:p>
    <w:p w14:paraId="36F831D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2.1.3</w:t>
      </w:r>
      <w:r>
        <w:rPr>
          <w:rFonts w:asciiTheme="minorHAnsi" w:eastAsiaTheme="minorEastAsia" w:hAnsiTheme="minorHAnsi" w:cstheme="minorBidi"/>
          <w:noProof/>
          <w:sz w:val="24"/>
          <w:szCs w:val="24"/>
          <w:lang w:val="cs-CZ" w:eastAsia="ja-JP"/>
        </w:rPr>
        <w:tab/>
      </w:r>
      <w:r w:rsidRPr="00DD5555">
        <w:rPr>
          <w:noProof/>
        </w:rPr>
        <w:t>Finansowanie pracy komórki odpowiedzialnej za wdrożenie projektu</w:t>
      </w:r>
      <w:r>
        <w:rPr>
          <w:noProof/>
        </w:rPr>
        <w:tab/>
      </w:r>
      <w:r>
        <w:rPr>
          <w:noProof/>
        </w:rPr>
        <w:fldChar w:fldCharType="begin"/>
      </w:r>
      <w:r>
        <w:rPr>
          <w:noProof/>
        </w:rPr>
        <w:instrText xml:space="preserve"> PAGEREF _Toc255808271 \h </w:instrText>
      </w:r>
      <w:r>
        <w:rPr>
          <w:noProof/>
        </w:rPr>
      </w:r>
      <w:r>
        <w:rPr>
          <w:noProof/>
        </w:rPr>
        <w:fldChar w:fldCharType="separate"/>
      </w:r>
      <w:r w:rsidR="008F783D">
        <w:rPr>
          <w:noProof/>
        </w:rPr>
        <w:t>128</w:t>
      </w:r>
      <w:r>
        <w:rPr>
          <w:noProof/>
        </w:rPr>
        <w:fldChar w:fldCharType="end"/>
      </w:r>
    </w:p>
    <w:p w14:paraId="6A9BE4AF"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2.2</w:t>
      </w:r>
      <w:r>
        <w:rPr>
          <w:rFonts w:asciiTheme="minorHAnsi" w:eastAsiaTheme="minorEastAsia" w:hAnsiTheme="minorHAnsi" w:cstheme="minorBidi"/>
          <w:noProof/>
          <w:sz w:val="24"/>
          <w:szCs w:val="24"/>
          <w:lang w:val="cs-CZ" w:eastAsia="ja-JP"/>
        </w:rPr>
        <w:tab/>
      </w:r>
      <w:r w:rsidRPr="00DD5555">
        <w:rPr>
          <w:noProof/>
        </w:rPr>
        <w:t>Trwałość rezultatów projektu</w:t>
      </w:r>
      <w:r>
        <w:rPr>
          <w:noProof/>
        </w:rPr>
        <w:tab/>
      </w:r>
      <w:r>
        <w:rPr>
          <w:noProof/>
        </w:rPr>
        <w:fldChar w:fldCharType="begin"/>
      </w:r>
      <w:r>
        <w:rPr>
          <w:noProof/>
        </w:rPr>
        <w:instrText xml:space="preserve"> PAGEREF _Toc255808272 \h </w:instrText>
      </w:r>
      <w:r>
        <w:rPr>
          <w:noProof/>
        </w:rPr>
      </w:r>
      <w:r>
        <w:rPr>
          <w:noProof/>
        </w:rPr>
        <w:fldChar w:fldCharType="separate"/>
      </w:r>
      <w:r w:rsidR="008F783D">
        <w:rPr>
          <w:noProof/>
        </w:rPr>
        <w:t>129</w:t>
      </w:r>
      <w:r>
        <w:rPr>
          <w:noProof/>
        </w:rPr>
        <w:fldChar w:fldCharType="end"/>
      </w:r>
    </w:p>
    <w:p w14:paraId="79A0EB88"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2.2.1</w:t>
      </w:r>
      <w:r>
        <w:rPr>
          <w:rFonts w:asciiTheme="minorHAnsi" w:eastAsiaTheme="minorEastAsia" w:hAnsiTheme="minorHAnsi" w:cstheme="minorBidi"/>
          <w:noProof/>
          <w:sz w:val="24"/>
          <w:szCs w:val="24"/>
          <w:lang w:val="cs-CZ" w:eastAsia="ja-JP"/>
        </w:rPr>
        <w:tab/>
      </w:r>
      <w:r w:rsidRPr="00DD5555">
        <w:rPr>
          <w:noProof/>
        </w:rPr>
        <w:t>Utrzymanie i eksploatacja inwestycji</w:t>
      </w:r>
      <w:r>
        <w:rPr>
          <w:noProof/>
        </w:rPr>
        <w:tab/>
      </w:r>
      <w:r>
        <w:rPr>
          <w:noProof/>
        </w:rPr>
        <w:fldChar w:fldCharType="begin"/>
      </w:r>
      <w:r>
        <w:rPr>
          <w:noProof/>
        </w:rPr>
        <w:instrText xml:space="preserve"> PAGEREF _Toc255808273 \h </w:instrText>
      </w:r>
      <w:r>
        <w:rPr>
          <w:noProof/>
        </w:rPr>
      </w:r>
      <w:r>
        <w:rPr>
          <w:noProof/>
        </w:rPr>
        <w:fldChar w:fldCharType="separate"/>
      </w:r>
      <w:r w:rsidR="008F783D">
        <w:rPr>
          <w:noProof/>
        </w:rPr>
        <w:t>129</w:t>
      </w:r>
      <w:r>
        <w:rPr>
          <w:noProof/>
        </w:rPr>
        <w:fldChar w:fldCharType="end"/>
      </w:r>
    </w:p>
    <w:p w14:paraId="2D78B81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2.2.2</w:t>
      </w:r>
      <w:r>
        <w:rPr>
          <w:rFonts w:asciiTheme="minorHAnsi" w:eastAsiaTheme="minorEastAsia" w:hAnsiTheme="minorHAnsi" w:cstheme="minorBidi"/>
          <w:noProof/>
          <w:sz w:val="24"/>
          <w:szCs w:val="24"/>
          <w:lang w:val="cs-CZ" w:eastAsia="ja-JP"/>
        </w:rPr>
        <w:tab/>
      </w:r>
      <w:r w:rsidRPr="00DD5555">
        <w:rPr>
          <w:noProof/>
        </w:rPr>
        <w:t>Utrzymanie rezultatów projektu</w:t>
      </w:r>
      <w:r>
        <w:rPr>
          <w:noProof/>
        </w:rPr>
        <w:tab/>
      </w:r>
      <w:r>
        <w:rPr>
          <w:noProof/>
        </w:rPr>
        <w:fldChar w:fldCharType="begin"/>
      </w:r>
      <w:r>
        <w:rPr>
          <w:noProof/>
        </w:rPr>
        <w:instrText xml:space="preserve"> PAGEREF _Toc255808274 \h </w:instrText>
      </w:r>
      <w:r>
        <w:rPr>
          <w:noProof/>
        </w:rPr>
      </w:r>
      <w:r>
        <w:rPr>
          <w:noProof/>
        </w:rPr>
        <w:fldChar w:fldCharType="separate"/>
      </w:r>
      <w:r w:rsidR="008F783D">
        <w:rPr>
          <w:noProof/>
        </w:rPr>
        <w:t>130</w:t>
      </w:r>
      <w:r>
        <w:rPr>
          <w:noProof/>
        </w:rPr>
        <w:fldChar w:fldCharType="end"/>
      </w:r>
    </w:p>
    <w:p w14:paraId="0B3A412A"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2.2.3</w:t>
      </w:r>
      <w:r>
        <w:rPr>
          <w:rFonts w:asciiTheme="minorHAnsi" w:eastAsiaTheme="minorEastAsia" w:hAnsiTheme="minorHAnsi" w:cstheme="minorBidi"/>
          <w:noProof/>
          <w:sz w:val="24"/>
          <w:szCs w:val="24"/>
          <w:lang w:val="cs-CZ" w:eastAsia="ja-JP"/>
        </w:rPr>
        <w:tab/>
      </w:r>
      <w:r w:rsidRPr="00DD5555">
        <w:rPr>
          <w:noProof/>
        </w:rPr>
        <w:t>Zdolności organizacyjne i finansowe do utrzymania rezultatów projektu</w:t>
      </w:r>
      <w:r>
        <w:rPr>
          <w:noProof/>
        </w:rPr>
        <w:tab/>
      </w:r>
      <w:r>
        <w:rPr>
          <w:noProof/>
        </w:rPr>
        <w:fldChar w:fldCharType="begin"/>
      </w:r>
      <w:r>
        <w:rPr>
          <w:noProof/>
        </w:rPr>
        <w:instrText xml:space="preserve"> PAGEREF _Toc255808275 \h </w:instrText>
      </w:r>
      <w:r>
        <w:rPr>
          <w:noProof/>
        </w:rPr>
      </w:r>
      <w:r>
        <w:rPr>
          <w:noProof/>
        </w:rPr>
        <w:fldChar w:fldCharType="separate"/>
      </w:r>
      <w:r w:rsidR="008F783D">
        <w:rPr>
          <w:noProof/>
        </w:rPr>
        <w:t>131</w:t>
      </w:r>
      <w:r>
        <w:rPr>
          <w:noProof/>
        </w:rPr>
        <w:fldChar w:fldCharType="end"/>
      </w:r>
    </w:p>
    <w:p w14:paraId="54E2ABB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2.2.4</w:t>
      </w:r>
      <w:r>
        <w:rPr>
          <w:rFonts w:asciiTheme="minorHAnsi" w:eastAsiaTheme="minorEastAsia" w:hAnsiTheme="minorHAnsi" w:cstheme="minorBidi"/>
          <w:noProof/>
          <w:sz w:val="24"/>
          <w:szCs w:val="24"/>
          <w:lang w:val="cs-CZ" w:eastAsia="ja-JP"/>
        </w:rPr>
        <w:tab/>
      </w:r>
      <w:r w:rsidRPr="00DD5555">
        <w:rPr>
          <w:noProof/>
        </w:rPr>
        <w:t>Zarządzanie infrastrukturą. Właściciel inwestycji</w:t>
      </w:r>
      <w:r>
        <w:rPr>
          <w:noProof/>
        </w:rPr>
        <w:tab/>
      </w:r>
      <w:r>
        <w:rPr>
          <w:noProof/>
        </w:rPr>
        <w:fldChar w:fldCharType="begin"/>
      </w:r>
      <w:r>
        <w:rPr>
          <w:noProof/>
        </w:rPr>
        <w:instrText xml:space="preserve"> PAGEREF _Toc255808276 \h </w:instrText>
      </w:r>
      <w:r>
        <w:rPr>
          <w:noProof/>
        </w:rPr>
      </w:r>
      <w:r>
        <w:rPr>
          <w:noProof/>
        </w:rPr>
        <w:fldChar w:fldCharType="separate"/>
      </w:r>
      <w:r w:rsidR="008F783D">
        <w:rPr>
          <w:noProof/>
        </w:rPr>
        <w:t>132</w:t>
      </w:r>
      <w:r>
        <w:rPr>
          <w:noProof/>
        </w:rPr>
        <w:fldChar w:fldCharType="end"/>
      </w:r>
    </w:p>
    <w:p w14:paraId="16E1916D" w14:textId="77777777" w:rsidR="007129C8" w:rsidRDefault="007129C8">
      <w:pPr>
        <w:pStyle w:val="Spistreci1"/>
        <w:tabs>
          <w:tab w:val="left" w:pos="368"/>
        </w:tabs>
        <w:rPr>
          <w:rFonts w:asciiTheme="minorHAnsi" w:eastAsiaTheme="minorEastAsia" w:hAnsiTheme="minorHAnsi" w:cstheme="minorBidi"/>
          <w:b w:val="0"/>
          <w:bCs w:val="0"/>
          <w:smallCaps w:val="0"/>
          <w:sz w:val="24"/>
          <w:szCs w:val="24"/>
          <w:lang w:val="cs-CZ" w:eastAsia="ja-JP"/>
        </w:rPr>
      </w:pPr>
      <w:r>
        <w:t>3</w:t>
      </w:r>
      <w:r>
        <w:rPr>
          <w:rFonts w:asciiTheme="minorHAnsi" w:eastAsiaTheme="minorEastAsia" w:hAnsiTheme="minorHAnsi" w:cstheme="minorBidi"/>
          <w:b w:val="0"/>
          <w:bCs w:val="0"/>
          <w:smallCaps w:val="0"/>
          <w:sz w:val="24"/>
          <w:szCs w:val="24"/>
          <w:lang w:val="cs-CZ" w:eastAsia="ja-JP"/>
        </w:rPr>
        <w:tab/>
      </w:r>
      <w:r>
        <w:t>Wykonalność finansowo-ekonomiczna</w:t>
      </w:r>
      <w:r>
        <w:tab/>
      </w:r>
      <w:r>
        <w:fldChar w:fldCharType="begin"/>
      </w:r>
      <w:r>
        <w:instrText xml:space="preserve"> PAGEREF _Toc255808277 \h </w:instrText>
      </w:r>
      <w:r>
        <w:fldChar w:fldCharType="separate"/>
      </w:r>
      <w:r w:rsidR="008F783D">
        <w:t>133</w:t>
      </w:r>
      <w:r>
        <w:fldChar w:fldCharType="end"/>
      </w:r>
    </w:p>
    <w:p w14:paraId="6694BA31"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3.1</w:t>
      </w:r>
      <w:r>
        <w:rPr>
          <w:rFonts w:asciiTheme="minorHAnsi" w:eastAsiaTheme="minorEastAsia" w:hAnsiTheme="minorHAnsi" w:cstheme="minorBidi"/>
          <w:noProof/>
          <w:sz w:val="24"/>
          <w:szCs w:val="24"/>
          <w:lang w:val="cs-CZ" w:eastAsia="ja-JP"/>
        </w:rPr>
        <w:tab/>
      </w:r>
      <w:r w:rsidRPr="00DD5555">
        <w:rPr>
          <w:noProof/>
        </w:rPr>
        <w:t>Zaproponowana metodyka przeprowadzania analiz</w:t>
      </w:r>
      <w:r>
        <w:rPr>
          <w:noProof/>
        </w:rPr>
        <w:tab/>
      </w:r>
      <w:r>
        <w:rPr>
          <w:noProof/>
        </w:rPr>
        <w:fldChar w:fldCharType="begin"/>
      </w:r>
      <w:r>
        <w:rPr>
          <w:noProof/>
        </w:rPr>
        <w:instrText xml:space="preserve"> PAGEREF _Toc255808278 \h </w:instrText>
      </w:r>
      <w:r>
        <w:rPr>
          <w:noProof/>
        </w:rPr>
      </w:r>
      <w:r>
        <w:rPr>
          <w:noProof/>
        </w:rPr>
        <w:fldChar w:fldCharType="separate"/>
      </w:r>
      <w:r w:rsidR="008F783D">
        <w:rPr>
          <w:noProof/>
        </w:rPr>
        <w:t>133</w:t>
      </w:r>
      <w:r>
        <w:rPr>
          <w:noProof/>
        </w:rPr>
        <w:fldChar w:fldCharType="end"/>
      </w:r>
    </w:p>
    <w:p w14:paraId="72B7E175"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3.1.1</w:t>
      </w:r>
      <w:r>
        <w:rPr>
          <w:rFonts w:asciiTheme="minorHAnsi" w:eastAsiaTheme="minorEastAsia" w:hAnsiTheme="minorHAnsi" w:cstheme="minorBidi"/>
          <w:noProof/>
          <w:sz w:val="24"/>
          <w:szCs w:val="24"/>
          <w:lang w:val="cs-CZ" w:eastAsia="ja-JP"/>
        </w:rPr>
        <w:tab/>
      </w:r>
      <w:r w:rsidRPr="00DD5555">
        <w:rPr>
          <w:noProof/>
        </w:rPr>
        <w:t>Przyjęte założenia analizy finansowej</w:t>
      </w:r>
      <w:r>
        <w:rPr>
          <w:noProof/>
        </w:rPr>
        <w:tab/>
      </w:r>
      <w:r>
        <w:rPr>
          <w:noProof/>
        </w:rPr>
        <w:fldChar w:fldCharType="begin"/>
      </w:r>
      <w:r>
        <w:rPr>
          <w:noProof/>
        </w:rPr>
        <w:instrText xml:space="preserve"> PAGEREF _Toc255808279 \h </w:instrText>
      </w:r>
      <w:r>
        <w:rPr>
          <w:noProof/>
        </w:rPr>
      </w:r>
      <w:r>
        <w:rPr>
          <w:noProof/>
        </w:rPr>
        <w:fldChar w:fldCharType="separate"/>
      </w:r>
      <w:r w:rsidR="008F783D">
        <w:rPr>
          <w:noProof/>
        </w:rPr>
        <w:t>134</w:t>
      </w:r>
      <w:r>
        <w:rPr>
          <w:noProof/>
        </w:rPr>
        <w:fldChar w:fldCharType="end"/>
      </w:r>
    </w:p>
    <w:p w14:paraId="135148C8"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3.1.2</w:t>
      </w:r>
      <w:r>
        <w:rPr>
          <w:rFonts w:asciiTheme="minorHAnsi" w:eastAsiaTheme="minorEastAsia" w:hAnsiTheme="minorHAnsi" w:cstheme="minorBidi"/>
          <w:noProof/>
          <w:sz w:val="24"/>
          <w:szCs w:val="24"/>
          <w:lang w:val="cs-CZ" w:eastAsia="ja-JP"/>
        </w:rPr>
        <w:tab/>
      </w:r>
      <w:r w:rsidRPr="00DD5555">
        <w:rPr>
          <w:noProof/>
        </w:rPr>
        <w:t>Przyjęte założenia analizy ekonomicznej</w:t>
      </w:r>
      <w:r>
        <w:rPr>
          <w:noProof/>
        </w:rPr>
        <w:tab/>
      </w:r>
      <w:r>
        <w:rPr>
          <w:noProof/>
        </w:rPr>
        <w:fldChar w:fldCharType="begin"/>
      </w:r>
      <w:r>
        <w:rPr>
          <w:noProof/>
        </w:rPr>
        <w:instrText xml:space="preserve"> PAGEREF _Toc255808280 \h </w:instrText>
      </w:r>
      <w:r>
        <w:rPr>
          <w:noProof/>
        </w:rPr>
      </w:r>
      <w:r>
        <w:rPr>
          <w:noProof/>
        </w:rPr>
        <w:fldChar w:fldCharType="separate"/>
      </w:r>
      <w:r w:rsidR="008F783D">
        <w:rPr>
          <w:noProof/>
        </w:rPr>
        <w:t>135</w:t>
      </w:r>
      <w:r>
        <w:rPr>
          <w:noProof/>
        </w:rPr>
        <w:fldChar w:fldCharType="end"/>
      </w:r>
    </w:p>
    <w:p w14:paraId="3061DD20"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3.1.3</w:t>
      </w:r>
      <w:r>
        <w:rPr>
          <w:rFonts w:asciiTheme="minorHAnsi" w:eastAsiaTheme="minorEastAsia" w:hAnsiTheme="minorHAnsi" w:cstheme="minorBidi"/>
          <w:noProof/>
          <w:sz w:val="24"/>
          <w:szCs w:val="24"/>
          <w:lang w:val="cs-CZ" w:eastAsia="ja-JP"/>
        </w:rPr>
        <w:tab/>
      </w:r>
      <w:r w:rsidRPr="00DD5555">
        <w:rPr>
          <w:noProof/>
        </w:rPr>
        <w:t>Nakłady inwestycyjne na realizację projektu</w:t>
      </w:r>
      <w:r>
        <w:rPr>
          <w:noProof/>
        </w:rPr>
        <w:tab/>
      </w:r>
      <w:r>
        <w:rPr>
          <w:noProof/>
        </w:rPr>
        <w:fldChar w:fldCharType="begin"/>
      </w:r>
      <w:r>
        <w:rPr>
          <w:noProof/>
        </w:rPr>
        <w:instrText xml:space="preserve"> PAGEREF _Toc255808281 \h </w:instrText>
      </w:r>
      <w:r>
        <w:rPr>
          <w:noProof/>
        </w:rPr>
      </w:r>
      <w:r>
        <w:rPr>
          <w:noProof/>
        </w:rPr>
        <w:fldChar w:fldCharType="separate"/>
      </w:r>
      <w:r w:rsidR="008F783D">
        <w:rPr>
          <w:noProof/>
        </w:rPr>
        <w:t>135</w:t>
      </w:r>
      <w:r>
        <w:rPr>
          <w:noProof/>
        </w:rPr>
        <w:fldChar w:fldCharType="end"/>
      </w:r>
    </w:p>
    <w:p w14:paraId="356CDE8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3.1.4</w:t>
      </w:r>
      <w:r>
        <w:rPr>
          <w:rFonts w:asciiTheme="minorHAnsi" w:eastAsiaTheme="minorEastAsia" w:hAnsiTheme="minorHAnsi" w:cstheme="minorBidi"/>
          <w:noProof/>
          <w:sz w:val="24"/>
          <w:szCs w:val="24"/>
          <w:lang w:val="cs-CZ" w:eastAsia="ja-JP"/>
        </w:rPr>
        <w:tab/>
      </w:r>
      <w:r w:rsidRPr="00DD5555">
        <w:rPr>
          <w:noProof/>
        </w:rPr>
        <w:t>Odtworzenie majątku</w:t>
      </w:r>
      <w:r>
        <w:rPr>
          <w:noProof/>
        </w:rPr>
        <w:tab/>
      </w:r>
      <w:r>
        <w:rPr>
          <w:noProof/>
        </w:rPr>
        <w:fldChar w:fldCharType="begin"/>
      </w:r>
      <w:r>
        <w:rPr>
          <w:noProof/>
        </w:rPr>
        <w:instrText xml:space="preserve"> PAGEREF _Toc255808282 \h </w:instrText>
      </w:r>
      <w:r>
        <w:rPr>
          <w:noProof/>
        </w:rPr>
      </w:r>
      <w:r>
        <w:rPr>
          <w:noProof/>
        </w:rPr>
        <w:fldChar w:fldCharType="separate"/>
      </w:r>
      <w:r w:rsidR="008F783D">
        <w:rPr>
          <w:noProof/>
        </w:rPr>
        <w:t>137</w:t>
      </w:r>
      <w:r>
        <w:rPr>
          <w:noProof/>
        </w:rPr>
        <w:fldChar w:fldCharType="end"/>
      </w:r>
    </w:p>
    <w:p w14:paraId="2CA0D873"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3.2</w:t>
      </w:r>
      <w:r>
        <w:rPr>
          <w:rFonts w:asciiTheme="minorHAnsi" w:eastAsiaTheme="minorEastAsia" w:hAnsiTheme="minorHAnsi" w:cstheme="minorBidi"/>
          <w:noProof/>
          <w:sz w:val="24"/>
          <w:szCs w:val="24"/>
          <w:lang w:val="cs-CZ" w:eastAsia="ja-JP"/>
        </w:rPr>
        <w:tab/>
      </w:r>
      <w:r w:rsidRPr="00DD5555">
        <w:rPr>
          <w:noProof/>
        </w:rPr>
        <w:t>Źródła finansowania projektu</w:t>
      </w:r>
      <w:r>
        <w:rPr>
          <w:noProof/>
        </w:rPr>
        <w:tab/>
      </w:r>
      <w:r>
        <w:rPr>
          <w:noProof/>
        </w:rPr>
        <w:fldChar w:fldCharType="begin"/>
      </w:r>
      <w:r>
        <w:rPr>
          <w:noProof/>
        </w:rPr>
        <w:instrText xml:space="preserve"> PAGEREF _Toc255808283 \h </w:instrText>
      </w:r>
      <w:r>
        <w:rPr>
          <w:noProof/>
        </w:rPr>
      </w:r>
      <w:r>
        <w:rPr>
          <w:noProof/>
        </w:rPr>
        <w:fldChar w:fldCharType="separate"/>
      </w:r>
      <w:r w:rsidR="008F783D">
        <w:rPr>
          <w:noProof/>
        </w:rPr>
        <w:t>137</w:t>
      </w:r>
      <w:r>
        <w:rPr>
          <w:noProof/>
        </w:rPr>
        <w:fldChar w:fldCharType="end"/>
      </w:r>
    </w:p>
    <w:p w14:paraId="319C889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3.2.1</w:t>
      </w:r>
      <w:r>
        <w:rPr>
          <w:rFonts w:asciiTheme="minorHAnsi" w:eastAsiaTheme="minorEastAsia" w:hAnsiTheme="minorHAnsi" w:cstheme="minorBidi"/>
          <w:noProof/>
          <w:sz w:val="24"/>
          <w:szCs w:val="24"/>
          <w:lang w:val="cs-CZ" w:eastAsia="ja-JP"/>
        </w:rPr>
        <w:tab/>
      </w:r>
      <w:r w:rsidRPr="00DD5555">
        <w:rPr>
          <w:noProof/>
        </w:rPr>
        <w:t>Źródła finansowania. Finansowanie części inwestycji niepochodzącej ze środków EFRR</w:t>
      </w:r>
      <w:r>
        <w:rPr>
          <w:noProof/>
        </w:rPr>
        <w:tab/>
      </w:r>
      <w:r>
        <w:rPr>
          <w:noProof/>
        </w:rPr>
        <w:fldChar w:fldCharType="begin"/>
      </w:r>
      <w:r>
        <w:rPr>
          <w:noProof/>
        </w:rPr>
        <w:instrText xml:space="preserve"> PAGEREF _Toc255808284 \h </w:instrText>
      </w:r>
      <w:r>
        <w:rPr>
          <w:noProof/>
        </w:rPr>
      </w:r>
      <w:r>
        <w:rPr>
          <w:noProof/>
        </w:rPr>
        <w:fldChar w:fldCharType="separate"/>
      </w:r>
      <w:r w:rsidR="008F783D">
        <w:rPr>
          <w:noProof/>
        </w:rPr>
        <w:t>137</w:t>
      </w:r>
      <w:r>
        <w:rPr>
          <w:noProof/>
        </w:rPr>
        <w:fldChar w:fldCharType="end"/>
      </w:r>
    </w:p>
    <w:p w14:paraId="5D3120BC"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3.2.2</w:t>
      </w:r>
      <w:r>
        <w:rPr>
          <w:rFonts w:asciiTheme="minorHAnsi" w:eastAsiaTheme="minorEastAsia" w:hAnsiTheme="minorHAnsi" w:cstheme="minorBidi"/>
          <w:noProof/>
          <w:sz w:val="24"/>
          <w:szCs w:val="24"/>
          <w:lang w:val="cs-CZ" w:eastAsia="ja-JP"/>
        </w:rPr>
        <w:tab/>
      </w:r>
      <w:r w:rsidRPr="00DD5555">
        <w:rPr>
          <w:noProof/>
        </w:rPr>
        <w:t>Kalkulacja luki finansowej. Poziom dofinansowania</w:t>
      </w:r>
      <w:r>
        <w:rPr>
          <w:noProof/>
        </w:rPr>
        <w:tab/>
      </w:r>
      <w:r>
        <w:rPr>
          <w:noProof/>
        </w:rPr>
        <w:fldChar w:fldCharType="begin"/>
      </w:r>
      <w:r>
        <w:rPr>
          <w:noProof/>
        </w:rPr>
        <w:instrText xml:space="preserve"> PAGEREF _Toc255808285 \h </w:instrText>
      </w:r>
      <w:r>
        <w:rPr>
          <w:noProof/>
        </w:rPr>
      </w:r>
      <w:r>
        <w:rPr>
          <w:noProof/>
        </w:rPr>
        <w:fldChar w:fldCharType="separate"/>
      </w:r>
      <w:r w:rsidR="008F783D">
        <w:rPr>
          <w:noProof/>
        </w:rPr>
        <w:t>139</w:t>
      </w:r>
      <w:r>
        <w:rPr>
          <w:noProof/>
        </w:rPr>
        <w:fldChar w:fldCharType="end"/>
      </w:r>
    </w:p>
    <w:p w14:paraId="40C1AD4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3.2.3</w:t>
      </w:r>
      <w:r>
        <w:rPr>
          <w:rFonts w:asciiTheme="minorHAnsi" w:eastAsiaTheme="minorEastAsia" w:hAnsiTheme="minorHAnsi" w:cstheme="minorBidi"/>
          <w:noProof/>
          <w:sz w:val="24"/>
          <w:szCs w:val="24"/>
          <w:lang w:val="cs-CZ" w:eastAsia="ja-JP"/>
        </w:rPr>
        <w:tab/>
      </w:r>
      <w:r w:rsidRPr="00DD5555">
        <w:rPr>
          <w:noProof/>
        </w:rPr>
        <w:t>Podstawowe parametry kredytów i pożyczek</w:t>
      </w:r>
      <w:r>
        <w:rPr>
          <w:noProof/>
        </w:rPr>
        <w:tab/>
      </w:r>
      <w:r>
        <w:rPr>
          <w:noProof/>
        </w:rPr>
        <w:fldChar w:fldCharType="begin"/>
      </w:r>
      <w:r>
        <w:rPr>
          <w:noProof/>
        </w:rPr>
        <w:instrText xml:space="preserve"> PAGEREF _Toc255808286 \h </w:instrText>
      </w:r>
      <w:r>
        <w:rPr>
          <w:noProof/>
        </w:rPr>
      </w:r>
      <w:r>
        <w:rPr>
          <w:noProof/>
        </w:rPr>
        <w:fldChar w:fldCharType="separate"/>
      </w:r>
      <w:r w:rsidR="008F783D">
        <w:rPr>
          <w:noProof/>
        </w:rPr>
        <w:t>139</w:t>
      </w:r>
      <w:r>
        <w:rPr>
          <w:noProof/>
        </w:rPr>
        <w:fldChar w:fldCharType="end"/>
      </w:r>
    </w:p>
    <w:p w14:paraId="6120721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3.2.4</w:t>
      </w:r>
      <w:r>
        <w:rPr>
          <w:rFonts w:asciiTheme="minorHAnsi" w:eastAsiaTheme="minorEastAsia" w:hAnsiTheme="minorHAnsi" w:cstheme="minorBidi"/>
          <w:noProof/>
          <w:sz w:val="24"/>
          <w:szCs w:val="24"/>
          <w:lang w:val="cs-CZ" w:eastAsia="ja-JP"/>
        </w:rPr>
        <w:tab/>
      </w:r>
      <w:r w:rsidRPr="00DD5555">
        <w:rPr>
          <w:noProof/>
        </w:rPr>
        <w:t>Ocena możliwości finansowych inwestora. Wnioski z analizy zdolności inwestycyjnej inwestora</w:t>
      </w:r>
      <w:r>
        <w:rPr>
          <w:noProof/>
        </w:rPr>
        <w:tab/>
      </w:r>
      <w:r>
        <w:rPr>
          <w:noProof/>
        </w:rPr>
        <w:fldChar w:fldCharType="begin"/>
      </w:r>
      <w:r>
        <w:rPr>
          <w:noProof/>
        </w:rPr>
        <w:instrText xml:space="preserve"> PAGEREF _Toc255808287 \h </w:instrText>
      </w:r>
      <w:r>
        <w:rPr>
          <w:noProof/>
        </w:rPr>
      </w:r>
      <w:r>
        <w:rPr>
          <w:noProof/>
        </w:rPr>
        <w:fldChar w:fldCharType="separate"/>
      </w:r>
      <w:r w:rsidR="008F783D">
        <w:rPr>
          <w:noProof/>
        </w:rPr>
        <w:t>139</w:t>
      </w:r>
      <w:r>
        <w:rPr>
          <w:noProof/>
        </w:rPr>
        <w:fldChar w:fldCharType="end"/>
      </w:r>
    </w:p>
    <w:p w14:paraId="34C620F8"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3.3</w:t>
      </w:r>
      <w:r>
        <w:rPr>
          <w:rFonts w:asciiTheme="minorHAnsi" w:eastAsiaTheme="minorEastAsia" w:hAnsiTheme="minorHAnsi" w:cstheme="minorBidi"/>
          <w:noProof/>
          <w:sz w:val="24"/>
          <w:szCs w:val="24"/>
          <w:lang w:val="cs-CZ" w:eastAsia="ja-JP"/>
        </w:rPr>
        <w:tab/>
      </w:r>
      <w:r w:rsidRPr="00DD5555">
        <w:rPr>
          <w:noProof/>
        </w:rPr>
        <w:t>Przychody ze sprzedaży – kalkulacja przychodów</w:t>
      </w:r>
      <w:r>
        <w:rPr>
          <w:noProof/>
        </w:rPr>
        <w:tab/>
      </w:r>
      <w:r>
        <w:rPr>
          <w:noProof/>
        </w:rPr>
        <w:fldChar w:fldCharType="begin"/>
      </w:r>
      <w:r>
        <w:rPr>
          <w:noProof/>
        </w:rPr>
        <w:instrText xml:space="preserve"> PAGEREF _Toc255808288 \h </w:instrText>
      </w:r>
      <w:r>
        <w:rPr>
          <w:noProof/>
        </w:rPr>
      </w:r>
      <w:r>
        <w:rPr>
          <w:noProof/>
        </w:rPr>
        <w:fldChar w:fldCharType="separate"/>
      </w:r>
      <w:r w:rsidR="008F783D">
        <w:rPr>
          <w:noProof/>
        </w:rPr>
        <w:t>140</w:t>
      </w:r>
      <w:r>
        <w:rPr>
          <w:noProof/>
        </w:rPr>
        <w:fldChar w:fldCharType="end"/>
      </w:r>
    </w:p>
    <w:p w14:paraId="2FEB958C"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3.3.1</w:t>
      </w:r>
      <w:r>
        <w:rPr>
          <w:rFonts w:asciiTheme="minorHAnsi" w:eastAsiaTheme="minorEastAsia" w:hAnsiTheme="minorHAnsi" w:cstheme="minorBidi"/>
          <w:noProof/>
          <w:sz w:val="24"/>
          <w:szCs w:val="24"/>
          <w:lang w:val="cs-CZ" w:eastAsia="ja-JP"/>
        </w:rPr>
        <w:tab/>
      </w:r>
      <w:r w:rsidRPr="00DD5555">
        <w:rPr>
          <w:noProof/>
        </w:rPr>
        <w:t>Prognozowana liczba użytkowników dla wariantu bazowego</w:t>
      </w:r>
      <w:r>
        <w:rPr>
          <w:noProof/>
        </w:rPr>
        <w:tab/>
      </w:r>
      <w:r>
        <w:rPr>
          <w:noProof/>
        </w:rPr>
        <w:fldChar w:fldCharType="begin"/>
      </w:r>
      <w:r>
        <w:rPr>
          <w:noProof/>
        </w:rPr>
        <w:instrText xml:space="preserve"> PAGEREF _Toc255808289 \h </w:instrText>
      </w:r>
      <w:r>
        <w:rPr>
          <w:noProof/>
        </w:rPr>
      </w:r>
      <w:r>
        <w:rPr>
          <w:noProof/>
        </w:rPr>
        <w:fldChar w:fldCharType="separate"/>
      </w:r>
      <w:r w:rsidR="008F783D">
        <w:rPr>
          <w:noProof/>
        </w:rPr>
        <w:t>140</w:t>
      </w:r>
      <w:r>
        <w:rPr>
          <w:noProof/>
        </w:rPr>
        <w:fldChar w:fldCharType="end"/>
      </w:r>
    </w:p>
    <w:p w14:paraId="7BD4F253"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3.3.2</w:t>
      </w:r>
      <w:r>
        <w:rPr>
          <w:rFonts w:asciiTheme="minorHAnsi" w:eastAsiaTheme="minorEastAsia" w:hAnsiTheme="minorHAnsi" w:cstheme="minorBidi"/>
          <w:noProof/>
          <w:sz w:val="24"/>
          <w:szCs w:val="24"/>
          <w:lang w:val="cs-CZ" w:eastAsia="ja-JP"/>
        </w:rPr>
        <w:tab/>
      </w:r>
      <w:r w:rsidRPr="00DD5555">
        <w:rPr>
          <w:noProof/>
        </w:rPr>
        <w:t>Prognozowana liczba użytkowników po realizacji projektu</w:t>
      </w:r>
      <w:r>
        <w:rPr>
          <w:noProof/>
        </w:rPr>
        <w:tab/>
      </w:r>
      <w:r>
        <w:rPr>
          <w:noProof/>
        </w:rPr>
        <w:fldChar w:fldCharType="begin"/>
      </w:r>
      <w:r>
        <w:rPr>
          <w:noProof/>
        </w:rPr>
        <w:instrText xml:space="preserve"> PAGEREF _Toc255808290 \h </w:instrText>
      </w:r>
      <w:r>
        <w:rPr>
          <w:noProof/>
        </w:rPr>
      </w:r>
      <w:r>
        <w:rPr>
          <w:noProof/>
        </w:rPr>
        <w:fldChar w:fldCharType="separate"/>
      </w:r>
      <w:r w:rsidR="008F783D">
        <w:rPr>
          <w:noProof/>
        </w:rPr>
        <w:t>140</w:t>
      </w:r>
      <w:r>
        <w:rPr>
          <w:noProof/>
        </w:rPr>
        <w:fldChar w:fldCharType="end"/>
      </w:r>
    </w:p>
    <w:p w14:paraId="33614B85"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3.3.3</w:t>
      </w:r>
      <w:r>
        <w:rPr>
          <w:rFonts w:asciiTheme="minorHAnsi" w:eastAsiaTheme="minorEastAsia" w:hAnsiTheme="minorHAnsi" w:cstheme="minorBidi"/>
          <w:noProof/>
          <w:sz w:val="24"/>
          <w:szCs w:val="24"/>
          <w:lang w:val="cs-CZ" w:eastAsia="ja-JP"/>
        </w:rPr>
        <w:tab/>
      </w:r>
      <w:r w:rsidRPr="00DD5555">
        <w:rPr>
          <w:noProof/>
        </w:rPr>
        <w:t>Kalkulacja przychodów dla wariantu bazowego</w:t>
      </w:r>
      <w:r>
        <w:rPr>
          <w:noProof/>
        </w:rPr>
        <w:tab/>
      </w:r>
      <w:r>
        <w:rPr>
          <w:noProof/>
        </w:rPr>
        <w:fldChar w:fldCharType="begin"/>
      </w:r>
      <w:r>
        <w:rPr>
          <w:noProof/>
        </w:rPr>
        <w:instrText xml:space="preserve"> PAGEREF _Toc255808291 \h </w:instrText>
      </w:r>
      <w:r>
        <w:rPr>
          <w:noProof/>
        </w:rPr>
      </w:r>
      <w:r>
        <w:rPr>
          <w:noProof/>
        </w:rPr>
        <w:fldChar w:fldCharType="separate"/>
      </w:r>
      <w:r w:rsidR="008F783D">
        <w:rPr>
          <w:noProof/>
        </w:rPr>
        <w:t>140</w:t>
      </w:r>
      <w:r>
        <w:rPr>
          <w:noProof/>
        </w:rPr>
        <w:fldChar w:fldCharType="end"/>
      </w:r>
    </w:p>
    <w:p w14:paraId="369B006A"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3.3.4</w:t>
      </w:r>
      <w:r>
        <w:rPr>
          <w:rFonts w:asciiTheme="minorHAnsi" w:eastAsiaTheme="minorEastAsia" w:hAnsiTheme="minorHAnsi" w:cstheme="minorBidi"/>
          <w:noProof/>
          <w:sz w:val="24"/>
          <w:szCs w:val="24"/>
          <w:lang w:val="cs-CZ" w:eastAsia="ja-JP"/>
        </w:rPr>
        <w:tab/>
      </w:r>
      <w:r w:rsidRPr="00DD5555">
        <w:rPr>
          <w:noProof/>
        </w:rPr>
        <w:t>Kalkulacja przychodów po realizacji projektu</w:t>
      </w:r>
      <w:r>
        <w:rPr>
          <w:noProof/>
        </w:rPr>
        <w:tab/>
      </w:r>
      <w:r>
        <w:rPr>
          <w:noProof/>
        </w:rPr>
        <w:fldChar w:fldCharType="begin"/>
      </w:r>
      <w:r>
        <w:rPr>
          <w:noProof/>
        </w:rPr>
        <w:instrText xml:space="preserve"> PAGEREF _Toc255808292 \h </w:instrText>
      </w:r>
      <w:r>
        <w:rPr>
          <w:noProof/>
        </w:rPr>
      </w:r>
      <w:r>
        <w:rPr>
          <w:noProof/>
        </w:rPr>
        <w:fldChar w:fldCharType="separate"/>
      </w:r>
      <w:r w:rsidR="008F783D">
        <w:rPr>
          <w:noProof/>
        </w:rPr>
        <w:t>140</w:t>
      </w:r>
      <w:r>
        <w:rPr>
          <w:noProof/>
        </w:rPr>
        <w:fldChar w:fldCharType="end"/>
      </w:r>
    </w:p>
    <w:p w14:paraId="736BA6D7"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3.3.5</w:t>
      </w:r>
      <w:r>
        <w:rPr>
          <w:rFonts w:asciiTheme="minorHAnsi" w:eastAsiaTheme="minorEastAsia" w:hAnsiTheme="minorHAnsi" w:cstheme="minorBidi"/>
          <w:noProof/>
          <w:sz w:val="24"/>
          <w:szCs w:val="24"/>
          <w:lang w:val="cs-CZ" w:eastAsia="ja-JP"/>
        </w:rPr>
        <w:tab/>
      </w:r>
      <w:r w:rsidRPr="00DD5555">
        <w:rPr>
          <w:noProof/>
        </w:rPr>
        <w:t>Kalkulacja zmiany przychodów wywołanych realizacją projektu</w:t>
      </w:r>
      <w:r>
        <w:rPr>
          <w:noProof/>
        </w:rPr>
        <w:tab/>
      </w:r>
      <w:r>
        <w:rPr>
          <w:noProof/>
        </w:rPr>
        <w:fldChar w:fldCharType="begin"/>
      </w:r>
      <w:r>
        <w:rPr>
          <w:noProof/>
        </w:rPr>
        <w:instrText xml:space="preserve"> PAGEREF _Toc255808293 \h </w:instrText>
      </w:r>
      <w:r>
        <w:rPr>
          <w:noProof/>
        </w:rPr>
      </w:r>
      <w:r>
        <w:rPr>
          <w:noProof/>
        </w:rPr>
        <w:fldChar w:fldCharType="separate"/>
      </w:r>
      <w:r w:rsidR="008F783D">
        <w:rPr>
          <w:noProof/>
        </w:rPr>
        <w:t>140</w:t>
      </w:r>
      <w:r>
        <w:rPr>
          <w:noProof/>
        </w:rPr>
        <w:fldChar w:fldCharType="end"/>
      </w:r>
    </w:p>
    <w:p w14:paraId="03EC7920"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3.4</w:t>
      </w:r>
      <w:r>
        <w:rPr>
          <w:rFonts w:asciiTheme="minorHAnsi" w:eastAsiaTheme="minorEastAsia" w:hAnsiTheme="minorHAnsi" w:cstheme="minorBidi"/>
          <w:noProof/>
          <w:sz w:val="24"/>
          <w:szCs w:val="24"/>
          <w:lang w:val="cs-CZ" w:eastAsia="ja-JP"/>
        </w:rPr>
        <w:tab/>
      </w:r>
      <w:r w:rsidRPr="00DD5555">
        <w:rPr>
          <w:noProof/>
        </w:rPr>
        <w:t>Prognoza kosztów eksploatacyjnych inwestora</w:t>
      </w:r>
      <w:r>
        <w:rPr>
          <w:noProof/>
        </w:rPr>
        <w:tab/>
      </w:r>
      <w:r>
        <w:rPr>
          <w:noProof/>
        </w:rPr>
        <w:fldChar w:fldCharType="begin"/>
      </w:r>
      <w:r>
        <w:rPr>
          <w:noProof/>
        </w:rPr>
        <w:instrText xml:space="preserve"> PAGEREF _Toc255808294 \h </w:instrText>
      </w:r>
      <w:r>
        <w:rPr>
          <w:noProof/>
        </w:rPr>
      </w:r>
      <w:r>
        <w:rPr>
          <w:noProof/>
        </w:rPr>
        <w:fldChar w:fldCharType="separate"/>
      </w:r>
      <w:r w:rsidR="008F783D">
        <w:rPr>
          <w:noProof/>
        </w:rPr>
        <w:t>141</w:t>
      </w:r>
      <w:r>
        <w:rPr>
          <w:noProof/>
        </w:rPr>
        <w:fldChar w:fldCharType="end"/>
      </w:r>
    </w:p>
    <w:p w14:paraId="21EF6D36"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3.4.1</w:t>
      </w:r>
      <w:r>
        <w:rPr>
          <w:rFonts w:asciiTheme="minorHAnsi" w:eastAsiaTheme="minorEastAsia" w:hAnsiTheme="minorHAnsi" w:cstheme="minorBidi"/>
          <w:noProof/>
          <w:sz w:val="24"/>
          <w:szCs w:val="24"/>
          <w:lang w:val="cs-CZ" w:eastAsia="ja-JP"/>
        </w:rPr>
        <w:tab/>
      </w:r>
      <w:r w:rsidRPr="00DD5555">
        <w:rPr>
          <w:noProof/>
        </w:rPr>
        <w:t>Kalkulacja kosztów eksploatacyjnych dla wariantu bazowego</w:t>
      </w:r>
      <w:r>
        <w:rPr>
          <w:noProof/>
        </w:rPr>
        <w:tab/>
      </w:r>
      <w:r>
        <w:rPr>
          <w:noProof/>
        </w:rPr>
        <w:fldChar w:fldCharType="begin"/>
      </w:r>
      <w:r>
        <w:rPr>
          <w:noProof/>
        </w:rPr>
        <w:instrText xml:space="preserve"> PAGEREF _Toc255808295 \h </w:instrText>
      </w:r>
      <w:r>
        <w:rPr>
          <w:noProof/>
        </w:rPr>
      </w:r>
      <w:r>
        <w:rPr>
          <w:noProof/>
        </w:rPr>
        <w:fldChar w:fldCharType="separate"/>
      </w:r>
      <w:r w:rsidR="008F783D">
        <w:rPr>
          <w:noProof/>
        </w:rPr>
        <w:t>141</w:t>
      </w:r>
      <w:r>
        <w:rPr>
          <w:noProof/>
        </w:rPr>
        <w:fldChar w:fldCharType="end"/>
      </w:r>
    </w:p>
    <w:p w14:paraId="793D6703"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3.4.2</w:t>
      </w:r>
      <w:r>
        <w:rPr>
          <w:rFonts w:asciiTheme="minorHAnsi" w:eastAsiaTheme="minorEastAsia" w:hAnsiTheme="minorHAnsi" w:cstheme="minorBidi"/>
          <w:noProof/>
          <w:sz w:val="24"/>
          <w:szCs w:val="24"/>
          <w:lang w:val="cs-CZ" w:eastAsia="ja-JP"/>
        </w:rPr>
        <w:tab/>
      </w:r>
      <w:r w:rsidRPr="00DD5555">
        <w:rPr>
          <w:noProof/>
        </w:rPr>
        <w:t>Kalkulacja kosztów eksploatacyjnych po realizacji projektu</w:t>
      </w:r>
      <w:r>
        <w:rPr>
          <w:noProof/>
        </w:rPr>
        <w:tab/>
      </w:r>
      <w:r>
        <w:rPr>
          <w:noProof/>
        </w:rPr>
        <w:fldChar w:fldCharType="begin"/>
      </w:r>
      <w:r>
        <w:rPr>
          <w:noProof/>
        </w:rPr>
        <w:instrText xml:space="preserve"> PAGEREF _Toc255808296 \h </w:instrText>
      </w:r>
      <w:r>
        <w:rPr>
          <w:noProof/>
        </w:rPr>
      </w:r>
      <w:r>
        <w:rPr>
          <w:noProof/>
        </w:rPr>
        <w:fldChar w:fldCharType="separate"/>
      </w:r>
      <w:r w:rsidR="008F783D">
        <w:rPr>
          <w:noProof/>
        </w:rPr>
        <w:t>141</w:t>
      </w:r>
      <w:r>
        <w:rPr>
          <w:noProof/>
        </w:rPr>
        <w:fldChar w:fldCharType="end"/>
      </w:r>
    </w:p>
    <w:p w14:paraId="43A5D95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lastRenderedPageBreak/>
        <w:t>3.4.3</w:t>
      </w:r>
      <w:r>
        <w:rPr>
          <w:rFonts w:asciiTheme="minorHAnsi" w:eastAsiaTheme="minorEastAsia" w:hAnsiTheme="minorHAnsi" w:cstheme="minorBidi"/>
          <w:noProof/>
          <w:sz w:val="24"/>
          <w:szCs w:val="24"/>
          <w:lang w:val="cs-CZ" w:eastAsia="ja-JP"/>
        </w:rPr>
        <w:tab/>
      </w:r>
      <w:r w:rsidRPr="00DD5555">
        <w:rPr>
          <w:noProof/>
        </w:rPr>
        <w:t>Kalkulacja zmiany kosztów wywołanych realizacją projektu</w:t>
      </w:r>
      <w:r>
        <w:rPr>
          <w:noProof/>
        </w:rPr>
        <w:tab/>
      </w:r>
      <w:r>
        <w:rPr>
          <w:noProof/>
        </w:rPr>
        <w:fldChar w:fldCharType="begin"/>
      </w:r>
      <w:r>
        <w:rPr>
          <w:noProof/>
        </w:rPr>
        <w:instrText xml:space="preserve"> PAGEREF _Toc255808297 \h </w:instrText>
      </w:r>
      <w:r>
        <w:rPr>
          <w:noProof/>
        </w:rPr>
      </w:r>
      <w:r>
        <w:rPr>
          <w:noProof/>
        </w:rPr>
        <w:fldChar w:fldCharType="separate"/>
      </w:r>
      <w:r w:rsidR="008F783D">
        <w:rPr>
          <w:noProof/>
        </w:rPr>
        <w:t>143</w:t>
      </w:r>
      <w:r>
        <w:rPr>
          <w:noProof/>
        </w:rPr>
        <w:fldChar w:fldCharType="end"/>
      </w:r>
    </w:p>
    <w:p w14:paraId="4C8FFD87"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3.5</w:t>
      </w:r>
      <w:r>
        <w:rPr>
          <w:rFonts w:asciiTheme="minorHAnsi" w:eastAsiaTheme="minorEastAsia" w:hAnsiTheme="minorHAnsi" w:cstheme="minorBidi"/>
          <w:noProof/>
          <w:sz w:val="24"/>
          <w:szCs w:val="24"/>
          <w:lang w:val="cs-CZ" w:eastAsia="ja-JP"/>
        </w:rPr>
        <w:tab/>
      </w:r>
      <w:r w:rsidRPr="00DD5555">
        <w:rPr>
          <w:noProof/>
        </w:rPr>
        <w:t>Rachunek zysków i strat dla projektu</w:t>
      </w:r>
      <w:r>
        <w:rPr>
          <w:noProof/>
        </w:rPr>
        <w:tab/>
      </w:r>
      <w:r>
        <w:rPr>
          <w:noProof/>
        </w:rPr>
        <w:fldChar w:fldCharType="begin"/>
      </w:r>
      <w:r>
        <w:rPr>
          <w:noProof/>
        </w:rPr>
        <w:instrText xml:space="preserve"> PAGEREF _Toc255808298 \h </w:instrText>
      </w:r>
      <w:r>
        <w:rPr>
          <w:noProof/>
        </w:rPr>
      </w:r>
      <w:r>
        <w:rPr>
          <w:noProof/>
        </w:rPr>
        <w:fldChar w:fldCharType="separate"/>
      </w:r>
      <w:r w:rsidR="008F783D">
        <w:rPr>
          <w:noProof/>
        </w:rPr>
        <w:t>145</w:t>
      </w:r>
      <w:r>
        <w:rPr>
          <w:noProof/>
        </w:rPr>
        <w:fldChar w:fldCharType="end"/>
      </w:r>
    </w:p>
    <w:p w14:paraId="4AFE07D9"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3.6</w:t>
      </w:r>
      <w:r>
        <w:rPr>
          <w:rFonts w:asciiTheme="minorHAnsi" w:eastAsiaTheme="minorEastAsia" w:hAnsiTheme="minorHAnsi" w:cstheme="minorBidi"/>
          <w:noProof/>
          <w:sz w:val="24"/>
          <w:szCs w:val="24"/>
          <w:lang w:val="cs-CZ" w:eastAsia="ja-JP"/>
        </w:rPr>
        <w:tab/>
      </w:r>
      <w:r w:rsidRPr="00DD5555">
        <w:rPr>
          <w:noProof/>
        </w:rPr>
        <w:t>Rachunek przepływów pieniężnych projektu w okresie realizacji i eksploatacji inwestycji</w:t>
      </w:r>
      <w:r>
        <w:rPr>
          <w:noProof/>
        </w:rPr>
        <w:tab/>
      </w:r>
      <w:r>
        <w:rPr>
          <w:noProof/>
        </w:rPr>
        <w:fldChar w:fldCharType="begin"/>
      </w:r>
      <w:r>
        <w:rPr>
          <w:noProof/>
        </w:rPr>
        <w:instrText xml:space="preserve"> PAGEREF _Toc255808299 \h </w:instrText>
      </w:r>
      <w:r>
        <w:rPr>
          <w:noProof/>
        </w:rPr>
      </w:r>
      <w:r>
        <w:rPr>
          <w:noProof/>
        </w:rPr>
        <w:fldChar w:fldCharType="separate"/>
      </w:r>
      <w:r w:rsidR="008F783D">
        <w:rPr>
          <w:noProof/>
        </w:rPr>
        <w:t>147</w:t>
      </w:r>
      <w:r>
        <w:rPr>
          <w:noProof/>
        </w:rPr>
        <w:fldChar w:fldCharType="end"/>
      </w:r>
    </w:p>
    <w:p w14:paraId="0E7FE794"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3.6.1</w:t>
      </w:r>
      <w:r>
        <w:rPr>
          <w:rFonts w:asciiTheme="minorHAnsi" w:eastAsiaTheme="minorEastAsia" w:hAnsiTheme="minorHAnsi" w:cstheme="minorBidi"/>
          <w:noProof/>
          <w:sz w:val="24"/>
          <w:szCs w:val="24"/>
          <w:lang w:val="cs-CZ" w:eastAsia="ja-JP"/>
        </w:rPr>
        <w:tab/>
      </w:r>
      <w:r w:rsidRPr="00DD5555">
        <w:rPr>
          <w:noProof/>
        </w:rPr>
        <w:t>Kalkulacja zapotrzebowania na kapitał obrotowy</w:t>
      </w:r>
      <w:r>
        <w:rPr>
          <w:noProof/>
        </w:rPr>
        <w:tab/>
      </w:r>
      <w:r>
        <w:rPr>
          <w:noProof/>
        </w:rPr>
        <w:fldChar w:fldCharType="begin"/>
      </w:r>
      <w:r>
        <w:rPr>
          <w:noProof/>
        </w:rPr>
        <w:instrText xml:space="preserve"> PAGEREF _Toc255808300 \h </w:instrText>
      </w:r>
      <w:r>
        <w:rPr>
          <w:noProof/>
        </w:rPr>
      </w:r>
      <w:r>
        <w:rPr>
          <w:noProof/>
        </w:rPr>
        <w:fldChar w:fldCharType="separate"/>
      </w:r>
      <w:r w:rsidR="008F783D">
        <w:rPr>
          <w:noProof/>
        </w:rPr>
        <w:t>147</w:t>
      </w:r>
      <w:r>
        <w:rPr>
          <w:noProof/>
        </w:rPr>
        <w:fldChar w:fldCharType="end"/>
      </w:r>
    </w:p>
    <w:p w14:paraId="5BE3C0C7"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3.6.2</w:t>
      </w:r>
      <w:r>
        <w:rPr>
          <w:rFonts w:asciiTheme="minorHAnsi" w:eastAsiaTheme="minorEastAsia" w:hAnsiTheme="minorHAnsi" w:cstheme="minorBidi"/>
          <w:noProof/>
          <w:sz w:val="24"/>
          <w:szCs w:val="24"/>
          <w:lang w:val="cs-CZ" w:eastAsia="ja-JP"/>
        </w:rPr>
        <w:tab/>
      </w:r>
      <w:r w:rsidRPr="00DD5555">
        <w:rPr>
          <w:noProof/>
        </w:rPr>
        <w:t>Rachunek przepływów pieniężnych dla projektu</w:t>
      </w:r>
      <w:r>
        <w:rPr>
          <w:noProof/>
        </w:rPr>
        <w:tab/>
      </w:r>
      <w:r>
        <w:rPr>
          <w:noProof/>
        </w:rPr>
        <w:fldChar w:fldCharType="begin"/>
      </w:r>
      <w:r>
        <w:rPr>
          <w:noProof/>
        </w:rPr>
        <w:instrText xml:space="preserve"> PAGEREF _Toc255808301 \h </w:instrText>
      </w:r>
      <w:r>
        <w:rPr>
          <w:noProof/>
        </w:rPr>
      </w:r>
      <w:r>
        <w:rPr>
          <w:noProof/>
        </w:rPr>
        <w:fldChar w:fldCharType="separate"/>
      </w:r>
      <w:r w:rsidR="008F783D">
        <w:rPr>
          <w:noProof/>
        </w:rPr>
        <w:t>149</w:t>
      </w:r>
      <w:r>
        <w:rPr>
          <w:noProof/>
        </w:rPr>
        <w:fldChar w:fldCharType="end"/>
      </w:r>
    </w:p>
    <w:p w14:paraId="4B676BFB"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3.6.3</w:t>
      </w:r>
      <w:r>
        <w:rPr>
          <w:rFonts w:asciiTheme="minorHAnsi" w:eastAsiaTheme="minorEastAsia" w:hAnsiTheme="minorHAnsi" w:cstheme="minorBidi"/>
          <w:noProof/>
          <w:sz w:val="24"/>
          <w:szCs w:val="24"/>
          <w:lang w:val="cs-CZ" w:eastAsia="ja-JP"/>
        </w:rPr>
        <w:tab/>
      </w:r>
      <w:r w:rsidRPr="00DD5555">
        <w:rPr>
          <w:noProof/>
        </w:rPr>
        <w:t>Źródła pokrycia deficytu</w:t>
      </w:r>
      <w:r>
        <w:rPr>
          <w:noProof/>
        </w:rPr>
        <w:tab/>
      </w:r>
      <w:r>
        <w:rPr>
          <w:noProof/>
        </w:rPr>
        <w:fldChar w:fldCharType="begin"/>
      </w:r>
      <w:r>
        <w:rPr>
          <w:noProof/>
        </w:rPr>
        <w:instrText xml:space="preserve"> PAGEREF _Toc255808302 \h </w:instrText>
      </w:r>
      <w:r>
        <w:rPr>
          <w:noProof/>
        </w:rPr>
      </w:r>
      <w:r>
        <w:rPr>
          <w:noProof/>
        </w:rPr>
        <w:fldChar w:fldCharType="separate"/>
      </w:r>
      <w:r w:rsidR="008F783D">
        <w:rPr>
          <w:noProof/>
        </w:rPr>
        <w:t>152</w:t>
      </w:r>
      <w:r>
        <w:rPr>
          <w:noProof/>
        </w:rPr>
        <w:fldChar w:fldCharType="end"/>
      </w:r>
    </w:p>
    <w:p w14:paraId="59A66648"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3.7</w:t>
      </w:r>
      <w:r>
        <w:rPr>
          <w:rFonts w:asciiTheme="minorHAnsi" w:eastAsiaTheme="minorEastAsia" w:hAnsiTheme="minorHAnsi" w:cstheme="minorBidi"/>
          <w:noProof/>
          <w:sz w:val="24"/>
          <w:szCs w:val="24"/>
          <w:lang w:val="cs-CZ" w:eastAsia="ja-JP"/>
        </w:rPr>
        <w:tab/>
      </w:r>
      <w:r w:rsidRPr="00DD5555">
        <w:rPr>
          <w:noProof/>
        </w:rPr>
        <w:t>Analiza kosztów-korzyści – analiza finansowa inwestycji</w:t>
      </w:r>
      <w:r>
        <w:rPr>
          <w:noProof/>
        </w:rPr>
        <w:tab/>
      </w:r>
      <w:r>
        <w:rPr>
          <w:noProof/>
        </w:rPr>
        <w:fldChar w:fldCharType="begin"/>
      </w:r>
      <w:r>
        <w:rPr>
          <w:noProof/>
        </w:rPr>
        <w:instrText xml:space="preserve"> PAGEREF _Toc255808303 \h </w:instrText>
      </w:r>
      <w:r>
        <w:rPr>
          <w:noProof/>
        </w:rPr>
      </w:r>
      <w:r>
        <w:rPr>
          <w:noProof/>
        </w:rPr>
        <w:fldChar w:fldCharType="separate"/>
      </w:r>
      <w:r w:rsidR="008F783D">
        <w:rPr>
          <w:noProof/>
        </w:rPr>
        <w:t>153</w:t>
      </w:r>
      <w:r>
        <w:rPr>
          <w:noProof/>
        </w:rPr>
        <w:fldChar w:fldCharType="end"/>
      </w:r>
    </w:p>
    <w:p w14:paraId="5FAEB9C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3.7.1</w:t>
      </w:r>
      <w:r>
        <w:rPr>
          <w:rFonts w:asciiTheme="minorHAnsi" w:eastAsiaTheme="minorEastAsia" w:hAnsiTheme="minorHAnsi" w:cstheme="minorBidi"/>
          <w:noProof/>
          <w:sz w:val="24"/>
          <w:szCs w:val="24"/>
          <w:lang w:val="cs-CZ" w:eastAsia="ja-JP"/>
        </w:rPr>
        <w:tab/>
      </w:r>
      <w:r w:rsidRPr="00DD5555">
        <w:rPr>
          <w:noProof/>
        </w:rPr>
        <w:t>Wskaźnik FNPV/C i FRR/C</w:t>
      </w:r>
      <w:r>
        <w:rPr>
          <w:noProof/>
        </w:rPr>
        <w:tab/>
      </w:r>
      <w:r>
        <w:rPr>
          <w:noProof/>
        </w:rPr>
        <w:fldChar w:fldCharType="begin"/>
      </w:r>
      <w:r>
        <w:rPr>
          <w:noProof/>
        </w:rPr>
        <w:instrText xml:space="preserve"> PAGEREF _Toc255808304 \h </w:instrText>
      </w:r>
      <w:r>
        <w:rPr>
          <w:noProof/>
        </w:rPr>
      </w:r>
      <w:r>
        <w:rPr>
          <w:noProof/>
        </w:rPr>
        <w:fldChar w:fldCharType="separate"/>
      </w:r>
      <w:r w:rsidR="008F783D">
        <w:rPr>
          <w:noProof/>
        </w:rPr>
        <w:t>153</w:t>
      </w:r>
      <w:r>
        <w:rPr>
          <w:noProof/>
        </w:rPr>
        <w:fldChar w:fldCharType="end"/>
      </w:r>
    </w:p>
    <w:p w14:paraId="4D1A47DC"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3.7.2</w:t>
      </w:r>
      <w:r>
        <w:rPr>
          <w:rFonts w:asciiTheme="minorHAnsi" w:eastAsiaTheme="minorEastAsia" w:hAnsiTheme="minorHAnsi" w:cstheme="minorBidi"/>
          <w:noProof/>
          <w:sz w:val="24"/>
          <w:szCs w:val="24"/>
          <w:lang w:val="cs-CZ" w:eastAsia="ja-JP"/>
        </w:rPr>
        <w:tab/>
      </w:r>
      <w:r w:rsidRPr="00DD5555">
        <w:rPr>
          <w:noProof/>
        </w:rPr>
        <w:t>Wskaźnik FNPV/K i FRR/K</w:t>
      </w:r>
      <w:r>
        <w:rPr>
          <w:noProof/>
        </w:rPr>
        <w:tab/>
      </w:r>
      <w:r>
        <w:rPr>
          <w:noProof/>
        </w:rPr>
        <w:fldChar w:fldCharType="begin"/>
      </w:r>
      <w:r>
        <w:rPr>
          <w:noProof/>
        </w:rPr>
        <w:instrText xml:space="preserve"> PAGEREF _Toc255808305 \h </w:instrText>
      </w:r>
      <w:r>
        <w:rPr>
          <w:noProof/>
        </w:rPr>
      </w:r>
      <w:r>
        <w:rPr>
          <w:noProof/>
        </w:rPr>
        <w:fldChar w:fldCharType="separate"/>
      </w:r>
      <w:r w:rsidR="008F783D">
        <w:rPr>
          <w:noProof/>
        </w:rPr>
        <w:t>153</w:t>
      </w:r>
      <w:r>
        <w:rPr>
          <w:noProof/>
        </w:rPr>
        <w:fldChar w:fldCharType="end"/>
      </w:r>
    </w:p>
    <w:p w14:paraId="044395B9"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3.7.3</w:t>
      </w:r>
      <w:r>
        <w:rPr>
          <w:rFonts w:asciiTheme="minorHAnsi" w:eastAsiaTheme="minorEastAsia" w:hAnsiTheme="minorHAnsi" w:cstheme="minorBidi"/>
          <w:noProof/>
          <w:sz w:val="24"/>
          <w:szCs w:val="24"/>
          <w:lang w:val="cs-CZ" w:eastAsia="ja-JP"/>
        </w:rPr>
        <w:tab/>
      </w:r>
      <w:r w:rsidRPr="00DD5555">
        <w:rPr>
          <w:noProof/>
        </w:rPr>
        <w:t>Trwałość finansowa projektu</w:t>
      </w:r>
      <w:r>
        <w:rPr>
          <w:noProof/>
        </w:rPr>
        <w:tab/>
      </w:r>
      <w:r>
        <w:rPr>
          <w:noProof/>
        </w:rPr>
        <w:fldChar w:fldCharType="begin"/>
      </w:r>
      <w:r>
        <w:rPr>
          <w:noProof/>
        </w:rPr>
        <w:instrText xml:space="preserve"> PAGEREF _Toc255808306 \h </w:instrText>
      </w:r>
      <w:r>
        <w:rPr>
          <w:noProof/>
        </w:rPr>
      </w:r>
      <w:r>
        <w:rPr>
          <w:noProof/>
        </w:rPr>
        <w:fldChar w:fldCharType="separate"/>
      </w:r>
      <w:r w:rsidR="008F783D">
        <w:rPr>
          <w:noProof/>
        </w:rPr>
        <w:t>156</w:t>
      </w:r>
      <w:r>
        <w:rPr>
          <w:noProof/>
        </w:rPr>
        <w:fldChar w:fldCharType="end"/>
      </w:r>
    </w:p>
    <w:p w14:paraId="2FD382AB"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rFonts w:cs="Times New Roman"/>
          <w:noProof/>
        </w:rPr>
        <w:t>3.8</w:t>
      </w:r>
      <w:r>
        <w:rPr>
          <w:rFonts w:asciiTheme="minorHAnsi" w:eastAsiaTheme="minorEastAsia" w:hAnsiTheme="minorHAnsi" w:cstheme="minorBidi"/>
          <w:noProof/>
          <w:sz w:val="24"/>
          <w:szCs w:val="24"/>
          <w:lang w:val="cs-CZ" w:eastAsia="ja-JP"/>
        </w:rPr>
        <w:tab/>
      </w:r>
      <w:r w:rsidRPr="00DD5555">
        <w:rPr>
          <w:noProof/>
        </w:rPr>
        <w:t>Analiza kosztów i korzyści (ekonomiczna)</w:t>
      </w:r>
      <w:r>
        <w:rPr>
          <w:noProof/>
        </w:rPr>
        <w:tab/>
      </w:r>
      <w:r>
        <w:rPr>
          <w:noProof/>
        </w:rPr>
        <w:fldChar w:fldCharType="begin"/>
      </w:r>
      <w:r>
        <w:rPr>
          <w:noProof/>
        </w:rPr>
        <w:instrText xml:space="preserve"> PAGEREF _Toc255808307 \h </w:instrText>
      </w:r>
      <w:r>
        <w:rPr>
          <w:noProof/>
        </w:rPr>
      </w:r>
      <w:r>
        <w:rPr>
          <w:noProof/>
        </w:rPr>
        <w:fldChar w:fldCharType="separate"/>
      </w:r>
      <w:r w:rsidR="008F783D">
        <w:rPr>
          <w:noProof/>
        </w:rPr>
        <w:t>159</w:t>
      </w:r>
      <w:r>
        <w:rPr>
          <w:noProof/>
        </w:rPr>
        <w:fldChar w:fldCharType="end"/>
      </w:r>
    </w:p>
    <w:p w14:paraId="6048B741"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3.8.1</w:t>
      </w:r>
      <w:r>
        <w:rPr>
          <w:rFonts w:asciiTheme="minorHAnsi" w:eastAsiaTheme="minorEastAsia" w:hAnsiTheme="minorHAnsi" w:cstheme="minorBidi"/>
          <w:noProof/>
          <w:sz w:val="24"/>
          <w:szCs w:val="24"/>
          <w:lang w:val="cs-CZ" w:eastAsia="ja-JP"/>
        </w:rPr>
        <w:tab/>
      </w:r>
      <w:r w:rsidRPr="00DD5555">
        <w:rPr>
          <w:noProof/>
        </w:rPr>
        <w:t>Wprowadzenie</w:t>
      </w:r>
      <w:r>
        <w:rPr>
          <w:noProof/>
        </w:rPr>
        <w:tab/>
      </w:r>
      <w:r>
        <w:rPr>
          <w:noProof/>
        </w:rPr>
        <w:fldChar w:fldCharType="begin"/>
      </w:r>
      <w:r>
        <w:rPr>
          <w:noProof/>
        </w:rPr>
        <w:instrText xml:space="preserve"> PAGEREF _Toc255808308 \h </w:instrText>
      </w:r>
      <w:r>
        <w:rPr>
          <w:noProof/>
        </w:rPr>
      </w:r>
      <w:r>
        <w:rPr>
          <w:noProof/>
        </w:rPr>
        <w:fldChar w:fldCharType="separate"/>
      </w:r>
      <w:r w:rsidR="008F783D">
        <w:rPr>
          <w:noProof/>
        </w:rPr>
        <w:t>159</w:t>
      </w:r>
      <w:r>
        <w:rPr>
          <w:noProof/>
        </w:rPr>
        <w:fldChar w:fldCharType="end"/>
      </w:r>
    </w:p>
    <w:p w14:paraId="60AB3059"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3.9</w:t>
      </w:r>
      <w:r>
        <w:rPr>
          <w:rFonts w:asciiTheme="minorHAnsi" w:eastAsiaTheme="minorEastAsia" w:hAnsiTheme="minorHAnsi" w:cstheme="minorBidi"/>
          <w:noProof/>
          <w:sz w:val="24"/>
          <w:szCs w:val="24"/>
          <w:lang w:val="cs-CZ" w:eastAsia="ja-JP"/>
        </w:rPr>
        <w:tab/>
      </w:r>
      <w:r w:rsidRPr="00DD5555">
        <w:rPr>
          <w:noProof/>
        </w:rPr>
        <w:t>Efekty zewnętrzne (koszty i korzyści społeczne)</w:t>
      </w:r>
      <w:r>
        <w:rPr>
          <w:noProof/>
        </w:rPr>
        <w:tab/>
      </w:r>
      <w:r>
        <w:rPr>
          <w:noProof/>
        </w:rPr>
        <w:fldChar w:fldCharType="begin"/>
      </w:r>
      <w:r>
        <w:rPr>
          <w:noProof/>
        </w:rPr>
        <w:instrText xml:space="preserve"> PAGEREF _Toc255808309 \h </w:instrText>
      </w:r>
      <w:r>
        <w:rPr>
          <w:noProof/>
        </w:rPr>
      </w:r>
      <w:r>
        <w:rPr>
          <w:noProof/>
        </w:rPr>
        <w:fldChar w:fldCharType="separate"/>
      </w:r>
      <w:r w:rsidR="008F783D">
        <w:rPr>
          <w:noProof/>
        </w:rPr>
        <w:t>160</w:t>
      </w:r>
      <w:r>
        <w:rPr>
          <w:noProof/>
        </w:rPr>
        <w:fldChar w:fldCharType="end"/>
      </w:r>
    </w:p>
    <w:p w14:paraId="226AAA37"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rFonts w:cs="Times New Roman"/>
          <w:noProof/>
        </w:rPr>
        <w:t>3.9.1</w:t>
      </w:r>
      <w:r>
        <w:rPr>
          <w:rFonts w:asciiTheme="minorHAnsi" w:eastAsiaTheme="minorEastAsia" w:hAnsiTheme="minorHAnsi" w:cstheme="minorBidi"/>
          <w:noProof/>
          <w:sz w:val="24"/>
          <w:szCs w:val="24"/>
          <w:lang w:val="cs-CZ" w:eastAsia="ja-JP"/>
        </w:rPr>
        <w:tab/>
      </w:r>
      <w:r w:rsidRPr="00DD5555">
        <w:rPr>
          <w:noProof/>
        </w:rPr>
        <w:t>Oszczędność dla obywatela związana z możliwością załatwiania spraw przez Internet</w:t>
      </w:r>
      <w:r>
        <w:rPr>
          <w:noProof/>
        </w:rPr>
        <w:tab/>
      </w:r>
      <w:r>
        <w:rPr>
          <w:noProof/>
        </w:rPr>
        <w:fldChar w:fldCharType="begin"/>
      </w:r>
      <w:r>
        <w:rPr>
          <w:noProof/>
        </w:rPr>
        <w:instrText xml:space="preserve"> PAGEREF _Toc255808310 \h </w:instrText>
      </w:r>
      <w:r>
        <w:rPr>
          <w:noProof/>
        </w:rPr>
      </w:r>
      <w:r>
        <w:rPr>
          <w:noProof/>
        </w:rPr>
        <w:fldChar w:fldCharType="separate"/>
      </w:r>
      <w:r w:rsidR="008F783D">
        <w:rPr>
          <w:noProof/>
        </w:rPr>
        <w:t>161</w:t>
      </w:r>
      <w:r>
        <w:rPr>
          <w:noProof/>
        </w:rPr>
        <w:fldChar w:fldCharType="end"/>
      </w:r>
    </w:p>
    <w:p w14:paraId="7110B853"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3.9.2</w:t>
      </w:r>
      <w:r>
        <w:rPr>
          <w:rFonts w:asciiTheme="minorHAnsi" w:eastAsiaTheme="minorEastAsia" w:hAnsiTheme="minorHAnsi" w:cstheme="minorBidi"/>
          <w:noProof/>
          <w:sz w:val="24"/>
          <w:szCs w:val="24"/>
          <w:lang w:val="cs-CZ" w:eastAsia="ja-JP"/>
        </w:rPr>
        <w:tab/>
      </w:r>
      <w:r w:rsidRPr="00DD5555">
        <w:rPr>
          <w:noProof/>
        </w:rPr>
        <w:t>Oszczędność czasu pracy funkcjonariuszy publicznych</w:t>
      </w:r>
      <w:r>
        <w:rPr>
          <w:noProof/>
        </w:rPr>
        <w:tab/>
      </w:r>
      <w:r>
        <w:rPr>
          <w:noProof/>
        </w:rPr>
        <w:fldChar w:fldCharType="begin"/>
      </w:r>
      <w:r>
        <w:rPr>
          <w:noProof/>
        </w:rPr>
        <w:instrText xml:space="preserve"> PAGEREF _Toc255808311 \h </w:instrText>
      </w:r>
      <w:r>
        <w:rPr>
          <w:noProof/>
        </w:rPr>
      </w:r>
      <w:r>
        <w:rPr>
          <w:noProof/>
        </w:rPr>
        <w:fldChar w:fldCharType="separate"/>
      </w:r>
      <w:r w:rsidR="008F783D">
        <w:rPr>
          <w:noProof/>
        </w:rPr>
        <w:t>161</w:t>
      </w:r>
      <w:r>
        <w:rPr>
          <w:noProof/>
        </w:rPr>
        <w:fldChar w:fldCharType="end"/>
      </w:r>
    </w:p>
    <w:p w14:paraId="297C38C5"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3.9.3</w:t>
      </w:r>
      <w:r>
        <w:rPr>
          <w:rFonts w:asciiTheme="minorHAnsi" w:eastAsiaTheme="minorEastAsia" w:hAnsiTheme="minorHAnsi" w:cstheme="minorBidi"/>
          <w:noProof/>
          <w:sz w:val="24"/>
          <w:szCs w:val="24"/>
          <w:lang w:val="cs-CZ" w:eastAsia="ja-JP"/>
        </w:rPr>
        <w:tab/>
      </w:r>
      <w:r w:rsidRPr="00DD5555">
        <w:rPr>
          <w:noProof/>
        </w:rPr>
        <w:t>Powstanie nowych miejsc pracy w sektorze komercyjnym bezpośrednio przy realizacji inwestycji</w:t>
      </w:r>
      <w:r>
        <w:rPr>
          <w:noProof/>
        </w:rPr>
        <w:tab/>
      </w:r>
      <w:r>
        <w:rPr>
          <w:noProof/>
        </w:rPr>
        <w:fldChar w:fldCharType="begin"/>
      </w:r>
      <w:r>
        <w:rPr>
          <w:noProof/>
        </w:rPr>
        <w:instrText xml:space="preserve"> PAGEREF _Toc255808312 \h </w:instrText>
      </w:r>
      <w:r>
        <w:rPr>
          <w:noProof/>
        </w:rPr>
      </w:r>
      <w:r>
        <w:rPr>
          <w:noProof/>
        </w:rPr>
        <w:fldChar w:fldCharType="separate"/>
      </w:r>
      <w:r w:rsidR="008F783D">
        <w:rPr>
          <w:noProof/>
        </w:rPr>
        <w:t>162</w:t>
      </w:r>
      <w:r>
        <w:rPr>
          <w:noProof/>
        </w:rPr>
        <w:fldChar w:fldCharType="end"/>
      </w:r>
    </w:p>
    <w:p w14:paraId="1D9AB7B5" w14:textId="77777777" w:rsidR="007129C8" w:rsidRDefault="007129C8">
      <w:pPr>
        <w:pStyle w:val="Spistreci3"/>
        <w:tabs>
          <w:tab w:val="left" w:pos="1601"/>
        </w:tabs>
        <w:rPr>
          <w:rFonts w:asciiTheme="minorHAnsi" w:eastAsiaTheme="minorEastAsia" w:hAnsiTheme="minorHAnsi" w:cstheme="minorBidi"/>
          <w:noProof/>
          <w:sz w:val="24"/>
          <w:szCs w:val="24"/>
          <w:lang w:val="cs-CZ" w:eastAsia="ja-JP"/>
        </w:rPr>
      </w:pPr>
      <w:r w:rsidRPr="00DD5555">
        <w:rPr>
          <w:noProof/>
        </w:rPr>
        <w:t>3.9.4</w:t>
      </w:r>
      <w:r>
        <w:rPr>
          <w:rFonts w:asciiTheme="minorHAnsi" w:eastAsiaTheme="minorEastAsia" w:hAnsiTheme="minorHAnsi" w:cstheme="minorBidi"/>
          <w:noProof/>
          <w:sz w:val="24"/>
          <w:szCs w:val="24"/>
          <w:lang w:val="cs-CZ" w:eastAsia="ja-JP"/>
        </w:rPr>
        <w:tab/>
      </w:r>
      <w:r w:rsidRPr="00DD5555">
        <w:rPr>
          <w:noProof/>
        </w:rPr>
        <w:t>Korzyści o charakterze niekwantyfikowalnym</w:t>
      </w:r>
      <w:r>
        <w:rPr>
          <w:noProof/>
        </w:rPr>
        <w:tab/>
      </w:r>
      <w:r>
        <w:rPr>
          <w:noProof/>
        </w:rPr>
        <w:fldChar w:fldCharType="begin"/>
      </w:r>
      <w:r>
        <w:rPr>
          <w:noProof/>
        </w:rPr>
        <w:instrText xml:space="preserve"> PAGEREF _Toc255808313 \h </w:instrText>
      </w:r>
      <w:r>
        <w:rPr>
          <w:noProof/>
        </w:rPr>
      </w:r>
      <w:r>
        <w:rPr>
          <w:noProof/>
        </w:rPr>
        <w:fldChar w:fldCharType="separate"/>
      </w:r>
      <w:r w:rsidR="008F783D">
        <w:rPr>
          <w:noProof/>
        </w:rPr>
        <w:t>163</w:t>
      </w:r>
      <w:r>
        <w:rPr>
          <w:noProof/>
        </w:rPr>
        <w:fldChar w:fldCharType="end"/>
      </w:r>
    </w:p>
    <w:p w14:paraId="538661EF"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noProof/>
        </w:rPr>
        <w:t>3.10</w:t>
      </w:r>
      <w:r>
        <w:rPr>
          <w:rFonts w:asciiTheme="minorHAnsi" w:eastAsiaTheme="minorEastAsia" w:hAnsiTheme="minorHAnsi" w:cstheme="minorBidi"/>
          <w:noProof/>
          <w:sz w:val="24"/>
          <w:szCs w:val="24"/>
          <w:lang w:val="cs-CZ" w:eastAsia="ja-JP"/>
        </w:rPr>
        <w:tab/>
      </w:r>
      <w:r w:rsidRPr="00DD5555">
        <w:rPr>
          <w:noProof/>
        </w:rPr>
        <w:t>Wskaźnik ENPV, ERR i B/C</w:t>
      </w:r>
      <w:r>
        <w:rPr>
          <w:noProof/>
        </w:rPr>
        <w:tab/>
      </w:r>
      <w:r>
        <w:rPr>
          <w:noProof/>
        </w:rPr>
        <w:fldChar w:fldCharType="begin"/>
      </w:r>
      <w:r>
        <w:rPr>
          <w:noProof/>
        </w:rPr>
        <w:instrText xml:space="preserve"> PAGEREF _Toc255808314 \h </w:instrText>
      </w:r>
      <w:r>
        <w:rPr>
          <w:noProof/>
        </w:rPr>
      </w:r>
      <w:r>
        <w:rPr>
          <w:noProof/>
        </w:rPr>
        <w:fldChar w:fldCharType="separate"/>
      </w:r>
      <w:r w:rsidR="008F783D">
        <w:rPr>
          <w:noProof/>
        </w:rPr>
        <w:t>164</w:t>
      </w:r>
      <w:r>
        <w:rPr>
          <w:noProof/>
        </w:rPr>
        <w:fldChar w:fldCharType="end"/>
      </w:r>
    </w:p>
    <w:p w14:paraId="6567FD17" w14:textId="77777777" w:rsidR="007129C8" w:rsidRDefault="007129C8" w:rsidP="00424D4B">
      <w:pPr>
        <w:pStyle w:val="Spistreci2"/>
        <w:rPr>
          <w:rFonts w:asciiTheme="minorHAnsi" w:eastAsiaTheme="minorEastAsia" w:hAnsiTheme="minorHAnsi" w:cstheme="minorBidi"/>
          <w:noProof/>
          <w:sz w:val="24"/>
          <w:szCs w:val="24"/>
          <w:lang w:val="cs-CZ" w:eastAsia="ja-JP"/>
        </w:rPr>
      </w:pPr>
      <w:r w:rsidRPr="00DD5555">
        <w:rPr>
          <w:rFonts w:cs="Times New Roman"/>
          <w:noProof/>
        </w:rPr>
        <w:t>3.11</w:t>
      </w:r>
      <w:r>
        <w:rPr>
          <w:rFonts w:asciiTheme="minorHAnsi" w:eastAsiaTheme="minorEastAsia" w:hAnsiTheme="minorHAnsi" w:cstheme="minorBidi"/>
          <w:noProof/>
          <w:sz w:val="24"/>
          <w:szCs w:val="24"/>
          <w:lang w:val="cs-CZ" w:eastAsia="ja-JP"/>
        </w:rPr>
        <w:tab/>
      </w:r>
      <w:r w:rsidRPr="00DD5555">
        <w:rPr>
          <w:noProof/>
        </w:rPr>
        <w:t>Analiza wrażliwości i ryzyka</w:t>
      </w:r>
      <w:r>
        <w:rPr>
          <w:noProof/>
        </w:rPr>
        <w:tab/>
      </w:r>
      <w:r>
        <w:rPr>
          <w:noProof/>
        </w:rPr>
        <w:fldChar w:fldCharType="begin"/>
      </w:r>
      <w:r>
        <w:rPr>
          <w:noProof/>
        </w:rPr>
        <w:instrText xml:space="preserve"> PAGEREF _Toc255808315 \h </w:instrText>
      </w:r>
      <w:r>
        <w:rPr>
          <w:noProof/>
        </w:rPr>
      </w:r>
      <w:r>
        <w:rPr>
          <w:noProof/>
        </w:rPr>
        <w:fldChar w:fldCharType="separate"/>
      </w:r>
      <w:r w:rsidR="008F783D">
        <w:rPr>
          <w:noProof/>
        </w:rPr>
        <w:t>166</w:t>
      </w:r>
      <w:r>
        <w:rPr>
          <w:noProof/>
        </w:rPr>
        <w:fldChar w:fldCharType="end"/>
      </w:r>
    </w:p>
    <w:p w14:paraId="61655171" w14:textId="77777777" w:rsidR="007129C8" w:rsidRDefault="007129C8">
      <w:pPr>
        <w:pStyle w:val="Spistreci3"/>
        <w:tabs>
          <w:tab w:val="clear" w:pos="1701"/>
          <w:tab w:val="left" w:pos="1690"/>
        </w:tabs>
        <w:rPr>
          <w:rFonts w:asciiTheme="minorHAnsi" w:eastAsiaTheme="minorEastAsia" w:hAnsiTheme="minorHAnsi" w:cstheme="minorBidi"/>
          <w:noProof/>
          <w:sz w:val="24"/>
          <w:szCs w:val="24"/>
          <w:lang w:val="cs-CZ" w:eastAsia="ja-JP"/>
        </w:rPr>
      </w:pPr>
      <w:r w:rsidRPr="00DD5555">
        <w:rPr>
          <w:noProof/>
        </w:rPr>
        <w:t>3.11.1</w:t>
      </w:r>
      <w:r>
        <w:rPr>
          <w:rFonts w:asciiTheme="minorHAnsi" w:eastAsiaTheme="minorEastAsia" w:hAnsiTheme="minorHAnsi" w:cstheme="minorBidi"/>
          <w:noProof/>
          <w:sz w:val="24"/>
          <w:szCs w:val="24"/>
          <w:lang w:val="cs-CZ" w:eastAsia="ja-JP"/>
        </w:rPr>
        <w:tab/>
      </w:r>
      <w:r w:rsidRPr="00DD5555">
        <w:rPr>
          <w:noProof/>
        </w:rPr>
        <w:t>Analiza wrażliwości</w:t>
      </w:r>
      <w:r>
        <w:rPr>
          <w:noProof/>
        </w:rPr>
        <w:tab/>
      </w:r>
      <w:r>
        <w:rPr>
          <w:noProof/>
        </w:rPr>
        <w:fldChar w:fldCharType="begin"/>
      </w:r>
      <w:r>
        <w:rPr>
          <w:noProof/>
        </w:rPr>
        <w:instrText xml:space="preserve"> PAGEREF _Toc255808316 \h </w:instrText>
      </w:r>
      <w:r>
        <w:rPr>
          <w:noProof/>
        </w:rPr>
      </w:r>
      <w:r>
        <w:rPr>
          <w:noProof/>
        </w:rPr>
        <w:fldChar w:fldCharType="separate"/>
      </w:r>
      <w:r w:rsidR="008F783D">
        <w:rPr>
          <w:noProof/>
        </w:rPr>
        <w:t>166</w:t>
      </w:r>
      <w:r>
        <w:rPr>
          <w:noProof/>
        </w:rPr>
        <w:fldChar w:fldCharType="end"/>
      </w:r>
    </w:p>
    <w:p w14:paraId="06F24015" w14:textId="77777777" w:rsidR="007129C8" w:rsidRDefault="007129C8">
      <w:pPr>
        <w:pStyle w:val="Spistreci3"/>
        <w:tabs>
          <w:tab w:val="clear" w:pos="1701"/>
          <w:tab w:val="left" w:pos="1690"/>
        </w:tabs>
        <w:rPr>
          <w:rFonts w:asciiTheme="minorHAnsi" w:eastAsiaTheme="minorEastAsia" w:hAnsiTheme="minorHAnsi" w:cstheme="minorBidi"/>
          <w:noProof/>
          <w:sz w:val="24"/>
          <w:szCs w:val="24"/>
          <w:lang w:val="cs-CZ" w:eastAsia="ja-JP"/>
        </w:rPr>
      </w:pPr>
      <w:r w:rsidRPr="00DD5555">
        <w:rPr>
          <w:noProof/>
        </w:rPr>
        <w:t>3.11.2</w:t>
      </w:r>
      <w:r>
        <w:rPr>
          <w:rFonts w:asciiTheme="minorHAnsi" w:eastAsiaTheme="minorEastAsia" w:hAnsiTheme="minorHAnsi" w:cstheme="minorBidi"/>
          <w:noProof/>
          <w:sz w:val="24"/>
          <w:szCs w:val="24"/>
          <w:lang w:val="cs-CZ" w:eastAsia="ja-JP"/>
        </w:rPr>
        <w:tab/>
      </w:r>
      <w:r w:rsidRPr="00DD5555">
        <w:rPr>
          <w:noProof/>
        </w:rPr>
        <w:t>Analiza ryzyka</w:t>
      </w:r>
      <w:r>
        <w:rPr>
          <w:noProof/>
        </w:rPr>
        <w:tab/>
      </w:r>
      <w:r>
        <w:rPr>
          <w:noProof/>
        </w:rPr>
        <w:fldChar w:fldCharType="begin"/>
      </w:r>
      <w:r>
        <w:rPr>
          <w:noProof/>
        </w:rPr>
        <w:instrText xml:space="preserve"> PAGEREF _Toc255808317 \h </w:instrText>
      </w:r>
      <w:r>
        <w:rPr>
          <w:noProof/>
        </w:rPr>
      </w:r>
      <w:r>
        <w:rPr>
          <w:noProof/>
        </w:rPr>
        <w:fldChar w:fldCharType="separate"/>
      </w:r>
      <w:r w:rsidR="008F783D">
        <w:rPr>
          <w:noProof/>
        </w:rPr>
        <w:t>166</w:t>
      </w:r>
      <w:r>
        <w:rPr>
          <w:noProof/>
        </w:rPr>
        <w:fldChar w:fldCharType="end"/>
      </w:r>
    </w:p>
    <w:p w14:paraId="16912BEA" w14:textId="77777777" w:rsidR="007129C8" w:rsidRDefault="007129C8">
      <w:pPr>
        <w:pStyle w:val="Spistreci3"/>
        <w:tabs>
          <w:tab w:val="clear" w:pos="1701"/>
          <w:tab w:val="left" w:pos="1690"/>
        </w:tabs>
        <w:rPr>
          <w:rFonts w:asciiTheme="minorHAnsi" w:eastAsiaTheme="minorEastAsia" w:hAnsiTheme="minorHAnsi" w:cstheme="minorBidi"/>
          <w:noProof/>
          <w:sz w:val="24"/>
          <w:szCs w:val="24"/>
          <w:lang w:val="cs-CZ" w:eastAsia="ja-JP"/>
        </w:rPr>
      </w:pPr>
      <w:r w:rsidRPr="00DD5555">
        <w:rPr>
          <w:rFonts w:cs="Times New Roman"/>
          <w:noProof/>
        </w:rPr>
        <w:t>3.11.3</w:t>
      </w:r>
      <w:r>
        <w:rPr>
          <w:rFonts w:asciiTheme="minorHAnsi" w:eastAsiaTheme="minorEastAsia" w:hAnsiTheme="minorHAnsi" w:cstheme="minorBidi"/>
          <w:noProof/>
          <w:sz w:val="24"/>
          <w:szCs w:val="24"/>
          <w:lang w:val="cs-CZ" w:eastAsia="ja-JP"/>
        </w:rPr>
        <w:tab/>
      </w:r>
      <w:r w:rsidRPr="00DD5555">
        <w:rPr>
          <w:noProof/>
        </w:rPr>
        <w:t>Ryzyko związane z wykonalnością techniczną</w:t>
      </w:r>
      <w:r>
        <w:rPr>
          <w:noProof/>
        </w:rPr>
        <w:tab/>
      </w:r>
      <w:r>
        <w:rPr>
          <w:noProof/>
        </w:rPr>
        <w:fldChar w:fldCharType="begin"/>
      </w:r>
      <w:r>
        <w:rPr>
          <w:noProof/>
        </w:rPr>
        <w:instrText xml:space="preserve"> PAGEREF _Toc255808318 \h </w:instrText>
      </w:r>
      <w:r>
        <w:rPr>
          <w:noProof/>
        </w:rPr>
      </w:r>
      <w:r>
        <w:rPr>
          <w:noProof/>
        </w:rPr>
        <w:fldChar w:fldCharType="separate"/>
      </w:r>
      <w:r w:rsidR="008F783D">
        <w:rPr>
          <w:noProof/>
        </w:rPr>
        <w:t>166</w:t>
      </w:r>
      <w:r>
        <w:rPr>
          <w:noProof/>
        </w:rPr>
        <w:fldChar w:fldCharType="end"/>
      </w:r>
    </w:p>
    <w:p w14:paraId="5A4E7205" w14:textId="77777777" w:rsidR="007129C8" w:rsidRDefault="007129C8">
      <w:pPr>
        <w:pStyle w:val="Spistreci3"/>
        <w:tabs>
          <w:tab w:val="clear" w:pos="1701"/>
          <w:tab w:val="left" w:pos="1690"/>
        </w:tabs>
        <w:rPr>
          <w:rFonts w:asciiTheme="minorHAnsi" w:eastAsiaTheme="minorEastAsia" w:hAnsiTheme="minorHAnsi" w:cstheme="minorBidi"/>
          <w:noProof/>
          <w:sz w:val="24"/>
          <w:szCs w:val="24"/>
          <w:lang w:val="cs-CZ" w:eastAsia="ja-JP"/>
        </w:rPr>
      </w:pPr>
      <w:r w:rsidRPr="00DD5555">
        <w:rPr>
          <w:rFonts w:cs="Times New Roman"/>
          <w:noProof/>
        </w:rPr>
        <w:t>3.11.4</w:t>
      </w:r>
      <w:r>
        <w:rPr>
          <w:rFonts w:asciiTheme="minorHAnsi" w:eastAsiaTheme="minorEastAsia" w:hAnsiTheme="minorHAnsi" w:cstheme="minorBidi"/>
          <w:noProof/>
          <w:sz w:val="24"/>
          <w:szCs w:val="24"/>
          <w:lang w:val="cs-CZ" w:eastAsia="ja-JP"/>
        </w:rPr>
        <w:tab/>
      </w:r>
      <w:r w:rsidRPr="00DD5555">
        <w:rPr>
          <w:noProof/>
        </w:rPr>
        <w:t>Ryzyko nieprawidłowości w komunikacji na linii Wykonawca – Zamawiający</w:t>
      </w:r>
      <w:r>
        <w:rPr>
          <w:noProof/>
        </w:rPr>
        <w:tab/>
      </w:r>
      <w:r>
        <w:rPr>
          <w:noProof/>
        </w:rPr>
        <w:fldChar w:fldCharType="begin"/>
      </w:r>
      <w:r>
        <w:rPr>
          <w:noProof/>
        </w:rPr>
        <w:instrText xml:space="preserve"> PAGEREF _Toc255808319 \h </w:instrText>
      </w:r>
      <w:r>
        <w:rPr>
          <w:noProof/>
        </w:rPr>
      </w:r>
      <w:r>
        <w:rPr>
          <w:noProof/>
        </w:rPr>
        <w:fldChar w:fldCharType="separate"/>
      </w:r>
      <w:r w:rsidR="008F783D">
        <w:rPr>
          <w:noProof/>
        </w:rPr>
        <w:t>167</w:t>
      </w:r>
      <w:r>
        <w:rPr>
          <w:noProof/>
        </w:rPr>
        <w:fldChar w:fldCharType="end"/>
      </w:r>
    </w:p>
    <w:p w14:paraId="0E7904A2" w14:textId="77777777" w:rsidR="007129C8" w:rsidRDefault="007129C8">
      <w:pPr>
        <w:pStyle w:val="Spistreci3"/>
        <w:tabs>
          <w:tab w:val="clear" w:pos="1701"/>
          <w:tab w:val="left" w:pos="1690"/>
        </w:tabs>
        <w:rPr>
          <w:rFonts w:asciiTheme="minorHAnsi" w:eastAsiaTheme="minorEastAsia" w:hAnsiTheme="minorHAnsi" w:cstheme="minorBidi"/>
          <w:noProof/>
          <w:sz w:val="24"/>
          <w:szCs w:val="24"/>
          <w:lang w:val="cs-CZ" w:eastAsia="ja-JP"/>
        </w:rPr>
      </w:pPr>
      <w:r w:rsidRPr="00DD5555">
        <w:rPr>
          <w:noProof/>
        </w:rPr>
        <w:t>3.11.5</w:t>
      </w:r>
      <w:r>
        <w:rPr>
          <w:rFonts w:asciiTheme="minorHAnsi" w:eastAsiaTheme="minorEastAsia" w:hAnsiTheme="minorHAnsi" w:cstheme="minorBidi"/>
          <w:noProof/>
          <w:sz w:val="24"/>
          <w:szCs w:val="24"/>
          <w:lang w:val="cs-CZ" w:eastAsia="ja-JP"/>
        </w:rPr>
        <w:tab/>
      </w:r>
      <w:r w:rsidRPr="00DD5555">
        <w:rPr>
          <w:noProof/>
        </w:rPr>
        <w:t>Nadmierny wzrost cen usług</w:t>
      </w:r>
      <w:r>
        <w:rPr>
          <w:noProof/>
        </w:rPr>
        <w:tab/>
      </w:r>
      <w:r>
        <w:rPr>
          <w:noProof/>
        </w:rPr>
        <w:fldChar w:fldCharType="begin"/>
      </w:r>
      <w:r>
        <w:rPr>
          <w:noProof/>
        </w:rPr>
        <w:instrText xml:space="preserve"> PAGEREF _Toc255808320 \h </w:instrText>
      </w:r>
      <w:r>
        <w:rPr>
          <w:noProof/>
        </w:rPr>
      </w:r>
      <w:r>
        <w:rPr>
          <w:noProof/>
        </w:rPr>
        <w:fldChar w:fldCharType="separate"/>
      </w:r>
      <w:r w:rsidR="008F783D">
        <w:rPr>
          <w:noProof/>
        </w:rPr>
        <w:t>16</w:t>
      </w:r>
      <w:r w:rsidR="008F783D">
        <w:rPr>
          <w:noProof/>
        </w:rPr>
        <w:t>7</w:t>
      </w:r>
      <w:r>
        <w:rPr>
          <w:noProof/>
        </w:rPr>
        <w:fldChar w:fldCharType="end"/>
      </w:r>
    </w:p>
    <w:p w14:paraId="7B7A2ACA" w14:textId="77777777" w:rsidR="00006A30" w:rsidRPr="007129C8" w:rsidRDefault="00CF4D61" w:rsidP="005442E3">
      <w:pPr>
        <w:jc w:val="left"/>
        <w:rPr>
          <w:rFonts w:ascii="Tahoma" w:hAnsi="Tahoma" w:cs="Tahoma"/>
          <w:sz w:val="16"/>
          <w:szCs w:val="16"/>
        </w:rPr>
      </w:pPr>
      <w:r w:rsidRPr="007129C8">
        <w:rPr>
          <w:rFonts w:ascii="Tahoma" w:hAnsi="Tahoma" w:cs="Tahoma"/>
          <w:sz w:val="16"/>
          <w:szCs w:val="16"/>
        </w:rPr>
        <w:fldChar w:fldCharType="end"/>
      </w:r>
    </w:p>
    <w:p w14:paraId="18C8941A" w14:textId="77777777" w:rsidR="00006A30" w:rsidRPr="007129C8" w:rsidRDefault="00006A30" w:rsidP="00D94F73">
      <w:pPr>
        <w:spacing w:line="360" w:lineRule="auto"/>
        <w:jc w:val="left"/>
        <w:rPr>
          <w:rFonts w:ascii="Tahoma" w:hAnsi="Tahoma" w:cs="Tahoma"/>
          <w:sz w:val="16"/>
          <w:szCs w:val="16"/>
        </w:rPr>
      </w:pPr>
    </w:p>
    <w:p w14:paraId="61E661B7" w14:textId="77777777" w:rsidR="00006A30" w:rsidRPr="007129C8" w:rsidRDefault="00006A30" w:rsidP="00D94F73">
      <w:pPr>
        <w:spacing w:line="360" w:lineRule="auto"/>
        <w:jc w:val="left"/>
        <w:rPr>
          <w:rFonts w:ascii="Tahoma" w:hAnsi="Tahoma" w:cs="Tahoma"/>
          <w:sz w:val="16"/>
          <w:szCs w:val="16"/>
        </w:rPr>
      </w:pPr>
    </w:p>
    <w:p w14:paraId="5E3F9321" w14:textId="77777777" w:rsidR="00006A30" w:rsidRPr="007129C8" w:rsidRDefault="00006A30" w:rsidP="00D94F73">
      <w:pPr>
        <w:spacing w:line="360" w:lineRule="auto"/>
        <w:jc w:val="left"/>
        <w:rPr>
          <w:rFonts w:ascii="Tahoma" w:hAnsi="Tahoma" w:cs="Tahoma"/>
          <w:sz w:val="16"/>
          <w:szCs w:val="16"/>
        </w:rPr>
      </w:pPr>
    </w:p>
    <w:p w14:paraId="47FC372C" w14:textId="77777777" w:rsidR="00006A30" w:rsidRPr="007129C8" w:rsidRDefault="00006A30" w:rsidP="00D94F73">
      <w:pPr>
        <w:spacing w:line="360" w:lineRule="auto"/>
        <w:jc w:val="left"/>
        <w:rPr>
          <w:rFonts w:ascii="Tahoma" w:hAnsi="Tahoma" w:cs="Tahoma"/>
          <w:sz w:val="16"/>
          <w:szCs w:val="16"/>
        </w:rPr>
      </w:pPr>
    </w:p>
    <w:p w14:paraId="31DD7930" w14:textId="77777777" w:rsidR="00006A30" w:rsidRPr="007129C8" w:rsidRDefault="00006A30" w:rsidP="00D94F73">
      <w:pPr>
        <w:spacing w:line="360" w:lineRule="auto"/>
        <w:jc w:val="left"/>
        <w:rPr>
          <w:rFonts w:ascii="Tahoma" w:hAnsi="Tahoma" w:cs="Tahoma"/>
          <w:sz w:val="16"/>
          <w:szCs w:val="16"/>
        </w:rPr>
      </w:pPr>
    </w:p>
    <w:p w14:paraId="187EF6FD" w14:textId="77777777" w:rsidR="00006A30" w:rsidRPr="007129C8" w:rsidRDefault="00006A30" w:rsidP="00D94F73">
      <w:pPr>
        <w:spacing w:line="360" w:lineRule="auto"/>
        <w:jc w:val="left"/>
        <w:rPr>
          <w:rFonts w:ascii="Tahoma" w:hAnsi="Tahoma" w:cs="Tahoma"/>
          <w:sz w:val="16"/>
          <w:szCs w:val="16"/>
        </w:rPr>
      </w:pPr>
    </w:p>
    <w:p w14:paraId="59D60580" w14:textId="77777777" w:rsidR="00006A30" w:rsidRPr="007129C8" w:rsidRDefault="00006A30" w:rsidP="00D94F73">
      <w:pPr>
        <w:spacing w:line="360" w:lineRule="auto"/>
        <w:jc w:val="left"/>
        <w:rPr>
          <w:rFonts w:ascii="Tahoma" w:hAnsi="Tahoma" w:cs="Tahoma"/>
          <w:sz w:val="16"/>
          <w:szCs w:val="16"/>
        </w:rPr>
      </w:pPr>
    </w:p>
    <w:p w14:paraId="029DE52F" w14:textId="77777777" w:rsidR="00006A30" w:rsidRPr="007129C8" w:rsidRDefault="00006A30" w:rsidP="00D94F73">
      <w:pPr>
        <w:spacing w:line="360" w:lineRule="auto"/>
        <w:jc w:val="left"/>
        <w:rPr>
          <w:rFonts w:ascii="Tahoma" w:hAnsi="Tahoma" w:cs="Tahoma"/>
          <w:sz w:val="16"/>
          <w:szCs w:val="16"/>
        </w:rPr>
      </w:pPr>
    </w:p>
    <w:p w14:paraId="7E6DDBD7" w14:textId="77777777" w:rsidR="00006A30" w:rsidRPr="007129C8" w:rsidRDefault="00006A30" w:rsidP="00D94F73">
      <w:pPr>
        <w:spacing w:line="360" w:lineRule="auto"/>
        <w:jc w:val="left"/>
        <w:rPr>
          <w:rFonts w:ascii="Tahoma" w:hAnsi="Tahoma" w:cs="Tahoma"/>
          <w:sz w:val="16"/>
          <w:szCs w:val="16"/>
        </w:rPr>
      </w:pPr>
    </w:p>
    <w:p w14:paraId="5797C7E9" w14:textId="77777777" w:rsidR="00006A30" w:rsidRPr="007129C8" w:rsidRDefault="00006A30" w:rsidP="00D94F73">
      <w:pPr>
        <w:spacing w:line="360" w:lineRule="auto"/>
        <w:jc w:val="left"/>
        <w:rPr>
          <w:rFonts w:ascii="Tahoma" w:hAnsi="Tahoma" w:cs="Tahoma"/>
          <w:sz w:val="16"/>
          <w:szCs w:val="16"/>
        </w:rPr>
      </w:pPr>
    </w:p>
    <w:p w14:paraId="74DD0956" w14:textId="77777777" w:rsidR="00006A30" w:rsidRPr="007129C8" w:rsidRDefault="00006A30" w:rsidP="00D94F73">
      <w:pPr>
        <w:spacing w:line="360" w:lineRule="auto"/>
        <w:jc w:val="left"/>
        <w:rPr>
          <w:rFonts w:ascii="Tahoma" w:hAnsi="Tahoma" w:cs="Tahoma"/>
          <w:sz w:val="16"/>
          <w:szCs w:val="16"/>
        </w:rPr>
      </w:pPr>
    </w:p>
    <w:p w14:paraId="5EBC2452" w14:textId="77777777" w:rsidR="00006A30" w:rsidRPr="007129C8" w:rsidRDefault="00006A30" w:rsidP="00D94F73">
      <w:pPr>
        <w:spacing w:line="360" w:lineRule="auto"/>
        <w:jc w:val="left"/>
        <w:rPr>
          <w:rFonts w:ascii="Tahoma" w:hAnsi="Tahoma" w:cs="Tahoma"/>
          <w:sz w:val="16"/>
          <w:szCs w:val="16"/>
        </w:rPr>
      </w:pPr>
    </w:p>
    <w:p w14:paraId="72CA5632" w14:textId="77777777" w:rsidR="00006A30" w:rsidRDefault="00006A30" w:rsidP="00D94F73">
      <w:pPr>
        <w:spacing w:line="360" w:lineRule="auto"/>
        <w:jc w:val="left"/>
        <w:rPr>
          <w:rFonts w:ascii="Tahoma" w:hAnsi="Tahoma" w:cs="Tahoma"/>
          <w:sz w:val="16"/>
          <w:szCs w:val="16"/>
        </w:rPr>
      </w:pPr>
    </w:p>
    <w:p w14:paraId="53B37405" w14:textId="77777777" w:rsidR="007129C8" w:rsidRDefault="007129C8" w:rsidP="00D94F73">
      <w:pPr>
        <w:spacing w:line="360" w:lineRule="auto"/>
        <w:jc w:val="left"/>
        <w:rPr>
          <w:rFonts w:ascii="Tahoma" w:hAnsi="Tahoma" w:cs="Tahoma"/>
          <w:sz w:val="16"/>
          <w:szCs w:val="16"/>
        </w:rPr>
      </w:pPr>
    </w:p>
    <w:p w14:paraId="2676D45C" w14:textId="77777777" w:rsidR="007129C8" w:rsidRDefault="007129C8" w:rsidP="00D94F73">
      <w:pPr>
        <w:spacing w:line="360" w:lineRule="auto"/>
        <w:jc w:val="left"/>
        <w:rPr>
          <w:rFonts w:ascii="Tahoma" w:hAnsi="Tahoma" w:cs="Tahoma"/>
          <w:sz w:val="16"/>
          <w:szCs w:val="16"/>
        </w:rPr>
      </w:pPr>
    </w:p>
    <w:p w14:paraId="37BDA085" w14:textId="77777777" w:rsidR="007129C8" w:rsidRDefault="007129C8" w:rsidP="00D94F73">
      <w:pPr>
        <w:spacing w:line="360" w:lineRule="auto"/>
        <w:jc w:val="left"/>
        <w:rPr>
          <w:rFonts w:ascii="Tahoma" w:hAnsi="Tahoma" w:cs="Tahoma"/>
          <w:sz w:val="16"/>
          <w:szCs w:val="16"/>
        </w:rPr>
      </w:pPr>
    </w:p>
    <w:p w14:paraId="00C3D2A8" w14:textId="77777777" w:rsidR="007129C8" w:rsidRDefault="007129C8" w:rsidP="00D94F73">
      <w:pPr>
        <w:spacing w:line="360" w:lineRule="auto"/>
        <w:jc w:val="left"/>
        <w:rPr>
          <w:rFonts w:ascii="Tahoma" w:hAnsi="Tahoma" w:cs="Tahoma"/>
          <w:sz w:val="16"/>
          <w:szCs w:val="16"/>
        </w:rPr>
      </w:pPr>
    </w:p>
    <w:p w14:paraId="73751D51" w14:textId="77777777" w:rsidR="007129C8" w:rsidRDefault="007129C8" w:rsidP="00D94F73">
      <w:pPr>
        <w:spacing w:line="360" w:lineRule="auto"/>
        <w:jc w:val="left"/>
        <w:rPr>
          <w:rFonts w:ascii="Tahoma" w:hAnsi="Tahoma" w:cs="Tahoma"/>
          <w:sz w:val="16"/>
          <w:szCs w:val="16"/>
        </w:rPr>
      </w:pPr>
    </w:p>
    <w:p w14:paraId="6EF2A5A9" w14:textId="77777777" w:rsidR="007129C8" w:rsidRPr="007129C8" w:rsidRDefault="007129C8" w:rsidP="00D94F73">
      <w:pPr>
        <w:spacing w:line="360" w:lineRule="auto"/>
        <w:jc w:val="left"/>
        <w:rPr>
          <w:rFonts w:ascii="Tahoma" w:hAnsi="Tahoma" w:cs="Tahoma"/>
          <w:sz w:val="16"/>
          <w:szCs w:val="16"/>
        </w:rPr>
      </w:pPr>
    </w:p>
    <w:p w14:paraId="36EEAC37" w14:textId="77777777" w:rsidR="00006A30" w:rsidRPr="007129C8" w:rsidRDefault="00006A30" w:rsidP="00612175">
      <w:pPr>
        <w:pStyle w:val="Nagwek1"/>
        <w:numPr>
          <w:ilvl w:val="0"/>
          <w:numId w:val="0"/>
        </w:numPr>
        <w:ind w:left="432" w:hanging="432"/>
      </w:pPr>
      <w:bookmarkStart w:id="0" w:name="_Toc183772715"/>
      <w:bookmarkStart w:id="1" w:name="_Toc255808244"/>
      <w:bookmarkStart w:id="2" w:name="_Toc174273249"/>
      <w:r w:rsidRPr="007129C8">
        <w:lastRenderedPageBreak/>
        <w:t>Streszczenie Studium</w:t>
      </w:r>
      <w:bookmarkEnd w:id="0"/>
      <w:bookmarkEnd w:id="1"/>
    </w:p>
    <w:p w14:paraId="7D519278" w14:textId="1457CEB0" w:rsidR="00006A30" w:rsidRPr="007129C8" w:rsidRDefault="00006A30" w:rsidP="00D94F73">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Tytuł projektu</w:t>
      </w:r>
      <w:r w:rsidR="00C7606A" w:rsidRPr="007129C8">
        <w:rPr>
          <w:rFonts w:ascii="Tahoma" w:hAnsi="Tahoma" w:cs="Tahoma"/>
          <w:sz w:val="20"/>
          <w:szCs w:val="20"/>
          <w:u w:val="single"/>
        </w:rPr>
        <w:t>:</w:t>
      </w:r>
    </w:p>
    <w:p w14:paraId="6283B613" w14:textId="4E4D13C8" w:rsidR="009944F4" w:rsidRPr="007129C8" w:rsidRDefault="009944F4" w:rsidP="009944F4">
      <w:pPr>
        <w:tabs>
          <w:tab w:val="left" w:pos="7920"/>
        </w:tabs>
        <w:ind w:right="-61"/>
        <w:rPr>
          <w:rFonts w:ascii="Tahoma" w:hAnsi="Tahoma" w:cs="Arial"/>
          <w:bCs/>
          <w:sz w:val="20"/>
          <w:szCs w:val="20"/>
        </w:rPr>
      </w:pPr>
      <w:r w:rsidRPr="007129C8">
        <w:rPr>
          <w:rFonts w:ascii="Tahoma" w:hAnsi="Tahoma" w:cs="Arial"/>
          <w:bCs/>
          <w:sz w:val="20"/>
          <w:szCs w:val="20"/>
        </w:rPr>
        <w:t>Moje</w:t>
      </w:r>
      <w:r w:rsidR="00C63121" w:rsidRPr="007129C8">
        <w:rPr>
          <w:rFonts w:ascii="Tahoma" w:hAnsi="Tahoma" w:cs="Arial"/>
          <w:bCs/>
          <w:sz w:val="20"/>
          <w:szCs w:val="20"/>
        </w:rPr>
        <w:t xml:space="preserve"> </w:t>
      </w:r>
      <w:r w:rsidRPr="007129C8">
        <w:rPr>
          <w:rFonts w:ascii="Tahoma" w:hAnsi="Tahoma" w:cs="Arial"/>
          <w:bCs/>
          <w:sz w:val="20"/>
          <w:szCs w:val="20"/>
        </w:rPr>
        <w:t xml:space="preserve">@Giżycko - </w:t>
      </w:r>
      <w:r w:rsidR="00161808" w:rsidRPr="007129C8">
        <w:rPr>
          <w:rFonts w:ascii="Tahoma" w:hAnsi="Tahoma" w:cs="Arial"/>
          <w:bCs/>
          <w:sz w:val="20"/>
          <w:szCs w:val="20"/>
        </w:rPr>
        <w:t>Elektroniczna Platforma Usługowo-Informacyjna (</w:t>
      </w:r>
      <w:proofErr w:type="spellStart"/>
      <w:r w:rsidR="00161808" w:rsidRPr="007129C8">
        <w:rPr>
          <w:rFonts w:ascii="Tahoma" w:hAnsi="Tahoma" w:cs="Arial"/>
          <w:bCs/>
          <w:sz w:val="20"/>
          <w:szCs w:val="20"/>
        </w:rPr>
        <w:t>ePUI</w:t>
      </w:r>
      <w:proofErr w:type="spellEnd"/>
      <w:r w:rsidR="00161808" w:rsidRPr="007129C8">
        <w:rPr>
          <w:rFonts w:ascii="Tahoma" w:hAnsi="Tahoma" w:cs="Arial"/>
          <w:bCs/>
          <w:sz w:val="20"/>
          <w:szCs w:val="20"/>
        </w:rPr>
        <w:t>)</w:t>
      </w:r>
      <w:r w:rsidR="00D63B3A" w:rsidRPr="007129C8">
        <w:rPr>
          <w:rFonts w:ascii="Tahoma" w:hAnsi="Tahoma" w:cs="Arial"/>
          <w:bCs/>
          <w:sz w:val="20"/>
          <w:szCs w:val="20"/>
        </w:rPr>
        <w:t>.</w:t>
      </w:r>
    </w:p>
    <w:p w14:paraId="137AFCF8" w14:textId="77777777" w:rsidR="00B948D8" w:rsidRPr="007129C8" w:rsidRDefault="00B948D8" w:rsidP="00D94F73">
      <w:pPr>
        <w:autoSpaceDE w:val="0"/>
        <w:autoSpaceDN w:val="0"/>
        <w:adjustRightInd w:val="0"/>
        <w:spacing w:line="360" w:lineRule="auto"/>
        <w:rPr>
          <w:rFonts w:ascii="Tahoma" w:hAnsi="Tahoma" w:cs="Tahoma"/>
          <w:sz w:val="20"/>
          <w:szCs w:val="20"/>
          <w:u w:val="single"/>
        </w:rPr>
      </w:pPr>
    </w:p>
    <w:p w14:paraId="17BE34BA" w14:textId="07A0FC73" w:rsidR="00006A30" w:rsidRPr="007129C8" w:rsidRDefault="00006A30" w:rsidP="00D94F73">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Lokalizacja projektu</w:t>
      </w:r>
      <w:r w:rsidR="00C7606A" w:rsidRPr="007129C8">
        <w:rPr>
          <w:rFonts w:ascii="Tahoma" w:hAnsi="Tahoma" w:cs="Tahoma"/>
          <w:sz w:val="20"/>
          <w:szCs w:val="20"/>
          <w:u w:val="single"/>
        </w:rPr>
        <w:t>:</w:t>
      </w:r>
    </w:p>
    <w:p w14:paraId="76F98B0D" w14:textId="155F2E02" w:rsidR="00006A30" w:rsidRPr="007129C8" w:rsidRDefault="00006A30" w:rsidP="00C13E9B">
      <w:pPr>
        <w:spacing w:line="360" w:lineRule="auto"/>
        <w:rPr>
          <w:rFonts w:ascii="Tahoma" w:hAnsi="Tahoma" w:cs="Tahoma"/>
          <w:sz w:val="20"/>
          <w:szCs w:val="20"/>
        </w:rPr>
      </w:pPr>
      <w:r w:rsidRPr="007129C8">
        <w:rPr>
          <w:rFonts w:ascii="Tahoma" w:hAnsi="Tahoma" w:cs="Tahoma"/>
          <w:sz w:val="20"/>
          <w:szCs w:val="20"/>
        </w:rPr>
        <w:t xml:space="preserve">Projekt realizowany będzie na terenie gminy </w:t>
      </w:r>
      <w:r w:rsidR="00290DFF" w:rsidRPr="007129C8">
        <w:rPr>
          <w:rFonts w:ascii="Tahoma" w:hAnsi="Tahoma" w:cs="Tahoma"/>
          <w:sz w:val="20"/>
          <w:szCs w:val="20"/>
        </w:rPr>
        <w:t>miejskiej Giżycko.</w:t>
      </w:r>
    </w:p>
    <w:p w14:paraId="5E585680" w14:textId="77777777" w:rsidR="00006A30" w:rsidRPr="007129C8" w:rsidRDefault="00006A30" w:rsidP="00D94F73">
      <w:pPr>
        <w:pStyle w:val="SSWPtekstglowny"/>
        <w:spacing w:line="360" w:lineRule="auto"/>
        <w:rPr>
          <w:u w:val="single"/>
        </w:rPr>
      </w:pPr>
    </w:p>
    <w:p w14:paraId="7DFB522D" w14:textId="77777777" w:rsidR="00006A30" w:rsidRPr="007129C8" w:rsidRDefault="00006A30" w:rsidP="00F97E1E">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 xml:space="preserve">Realizacja Projektu: </w:t>
      </w:r>
    </w:p>
    <w:p w14:paraId="2D8C74D8" w14:textId="720F9BEC" w:rsidR="00006A30" w:rsidRPr="007129C8" w:rsidRDefault="00006A30" w:rsidP="00C13E9B">
      <w:pPr>
        <w:spacing w:line="360" w:lineRule="auto"/>
        <w:rPr>
          <w:rFonts w:ascii="Tahoma" w:hAnsi="Tahoma" w:cs="Tahoma"/>
          <w:sz w:val="20"/>
          <w:szCs w:val="20"/>
        </w:rPr>
      </w:pPr>
      <w:r w:rsidRPr="007129C8">
        <w:rPr>
          <w:rFonts w:ascii="Tahoma" w:hAnsi="Tahoma" w:cs="Tahoma"/>
          <w:sz w:val="20"/>
          <w:szCs w:val="20"/>
        </w:rPr>
        <w:t>Planuje się reali</w:t>
      </w:r>
      <w:r w:rsidR="00833A95">
        <w:rPr>
          <w:rFonts w:ascii="Tahoma" w:hAnsi="Tahoma" w:cs="Tahoma"/>
          <w:sz w:val="20"/>
          <w:szCs w:val="20"/>
        </w:rPr>
        <w:t>zacje projektu na lata 2012</w:t>
      </w:r>
      <w:r w:rsidR="009944F4" w:rsidRPr="007129C8">
        <w:rPr>
          <w:rFonts w:ascii="Tahoma" w:hAnsi="Tahoma" w:cs="Tahoma"/>
          <w:sz w:val="20"/>
          <w:szCs w:val="20"/>
        </w:rPr>
        <w:t>-2015</w:t>
      </w:r>
      <w:r w:rsidR="00B40E37" w:rsidRPr="007129C8">
        <w:rPr>
          <w:rFonts w:ascii="Tahoma" w:hAnsi="Tahoma" w:cs="Tahoma"/>
          <w:sz w:val="20"/>
          <w:szCs w:val="20"/>
        </w:rPr>
        <w:t>. Zakończenie</w:t>
      </w:r>
      <w:r w:rsidR="00364DA5" w:rsidRPr="007129C8">
        <w:rPr>
          <w:rFonts w:ascii="Tahoma" w:hAnsi="Tahoma" w:cs="Tahoma"/>
          <w:sz w:val="20"/>
          <w:szCs w:val="20"/>
        </w:rPr>
        <w:t xml:space="preserve"> </w:t>
      </w:r>
      <w:r w:rsidR="00A16EE4" w:rsidRPr="007129C8">
        <w:rPr>
          <w:rFonts w:ascii="Tahoma" w:hAnsi="Tahoma" w:cs="Tahoma"/>
          <w:sz w:val="20"/>
          <w:szCs w:val="20"/>
        </w:rPr>
        <w:t xml:space="preserve">rzeczowej </w:t>
      </w:r>
      <w:r w:rsidR="00364DA5" w:rsidRPr="007129C8">
        <w:rPr>
          <w:rFonts w:ascii="Tahoma" w:hAnsi="Tahoma" w:cs="Tahoma"/>
          <w:sz w:val="20"/>
          <w:szCs w:val="20"/>
        </w:rPr>
        <w:t>realizacji pro</w:t>
      </w:r>
      <w:r w:rsidR="00B948D8" w:rsidRPr="007129C8">
        <w:rPr>
          <w:rFonts w:ascii="Tahoma" w:hAnsi="Tahoma" w:cs="Tahoma"/>
          <w:sz w:val="20"/>
          <w:szCs w:val="20"/>
        </w:rPr>
        <w:t>jektu nastąpi w</w:t>
      </w:r>
      <w:r w:rsidR="009944F4" w:rsidRPr="007129C8">
        <w:rPr>
          <w:rFonts w:ascii="Tahoma" w:hAnsi="Tahoma" w:cs="Tahoma"/>
          <w:sz w:val="20"/>
          <w:szCs w:val="20"/>
        </w:rPr>
        <w:t xml:space="preserve"> II kwartale 2015</w:t>
      </w:r>
      <w:r w:rsidR="00B40E37" w:rsidRPr="007129C8">
        <w:rPr>
          <w:rFonts w:ascii="Tahoma" w:hAnsi="Tahoma" w:cs="Tahoma"/>
          <w:sz w:val="20"/>
          <w:szCs w:val="20"/>
        </w:rPr>
        <w:t xml:space="preserve"> roku</w:t>
      </w:r>
      <w:r w:rsidR="00364DA5" w:rsidRPr="007129C8">
        <w:rPr>
          <w:rFonts w:ascii="Tahoma" w:hAnsi="Tahoma" w:cs="Tahoma"/>
          <w:sz w:val="20"/>
          <w:szCs w:val="20"/>
        </w:rPr>
        <w:t>.</w:t>
      </w:r>
    </w:p>
    <w:p w14:paraId="006B5CE9" w14:textId="77777777" w:rsidR="00006A30" w:rsidRPr="007129C8" w:rsidRDefault="00006A30" w:rsidP="00D94F73">
      <w:pPr>
        <w:autoSpaceDE w:val="0"/>
        <w:autoSpaceDN w:val="0"/>
        <w:adjustRightInd w:val="0"/>
        <w:spacing w:line="360" w:lineRule="auto"/>
        <w:ind w:left="360"/>
        <w:rPr>
          <w:rFonts w:ascii="Tahoma" w:hAnsi="Tahoma" w:cs="Tahoma"/>
          <w:sz w:val="20"/>
          <w:szCs w:val="20"/>
        </w:rPr>
      </w:pPr>
    </w:p>
    <w:p w14:paraId="31D81356" w14:textId="46017855" w:rsidR="00006A30" w:rsidRPr="007129C8" w:rsidRDefault="00006A30" w:rsidP="00D94F73">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Tło i uzasadnienie projektu</w:t>
      </w:r>
      <w:r w:rsidR="00C7606A" w:rsidRPr="007129C8">
        <w:rPr>
          <w:rFonts w:ascii="Tahoma" w:hAnsi="Tahoma" w:cs="Tahoma"/>
          <w:sz w:val="20"/>
          <w:szCs w:val="20"/>
          <w:u w:val="single"/>
        </w:rPr>
        <w:t>:</w:t>
      </w:r>
    </w:p>
    <w:p w14:paraId="62BB0F58" w14:textId="77777777" w:rsidR="00E83885" w:rsidRPr="007129C8" w:rsidRDefault="00E83885" w:rsidP="00E83885">
      <w:pPr>
        <w:spacing w:line="360" w:lineRule="auto"/>
        <w:rPr>
          <w:rFonts w:ascii="Tahoma" w:hAnsi="Tahoma" w:cs="Tahoma"/>
          <w:sz w:val="20"/>
          <w:szCs w:val="20"/>
        </w:rPr>
      </w:pPr>
      <w:r w:rsidRPr="007129C8">
        <w:rPr>
          <w:rFonts w:ascii="Tahoma" w:hAnsi="Tahoma" w:cs="Tahoma"/>
          <w:sz w:val="20"/>
          <w:szCs w:val="20"/>
        </w:rPr>
        <w:t>Projekt będzie realizowany na obszarze miejskim pełniącym funkcję regionalnego ośrodka administracyjnego, politycznego oraz edukacyjnego. Na tle innych miast w województwie, Giżycko pod względem powierzchni zajmuje 12 pozycję, natomiast liczba ludności plasuje miasto na pozycji 6. Miasto Giżycko to atrakcyjny region pod względem lokalizacyjnym. Giżycko nazywane jest stolicą żeglarstwa w Polsce. Jest jednym z głównych portów na szlaku wielkich jezior mazurskich i jednym z ważniejszych polskich ośrodków turystycznych i wypoczynkowych. Miasto w realny sposób wykorzystuje napływ inwestycji, efektywność kapitału ludzkiego, rzeczowego a także zagospodarowanie infrastrukturalne oraz poziom i zaawansowanie procesów urbanizacyjnych. Oceniając znaczenie gospodarcze Giżycka pamiętać trzeba o słabości gospodarczej jej regionalnego otoczenia. Na koniec 2012 roku, dochody własne gminy miejskiej Giżycko w przeliczeniu na 1 mieszkańca wyniosły 2439,54  zł. W strukturze przedsiębiorstw działających w gminie miejskiej Giżycko przeważają firmy mikro, małe i średnie. Spośród 3628 zarejestrowanych podmiotów, znaczną większość stanowią osoby fizyczne prowadzące działalność gospodarczą.</w:t>
      </w:r>
    </w:p>
    <w:p w14:paraId="3D488D71" w14:textId="77777777" w:rsidR="00E83885" w:rsidRPr="007129C8" w:rsidRDefault="00E83885" w:rsidP="00E83885">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Poziom i warunki życia mieszkańców Giżycka kształtują się poniżej średniej wojewódzkiej i znacznie poniżej średniej krajowej. </w:t>
      </w:r>
    </w:p>
    <w:p w14:paraId="2367062A" w14:textId="77777777" w:rsidR="00E83885" w:rsidRPr="007129C8" w:rsidRDefault="00E83885" w:rsidP="00E83885">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Jakkolwiek lokalizacja Giżycka ze względu na uwarunkowania przyrodnicze i inwestycyjne prezentuje się atrakcyjnie, to jednak trzeba zauważyć, iż jego oddalenie od wojewódzkich i krajowych centrów wysokiej aktywności gospodarczej i kulturowej nie jest korzystne. </w:t>
      </w:r>
    </w:p>
    <w:p w14:paraId="42643221" w14:textId="77777777" w:rsidR="00E83885" w:rsidRPr="007129C8" w:rsidRDefault="00E83885" w:rsidP="00E83885">
      <w:pPr>
        <w:spacing w:line="360" w:lineRule="auto"/>
        <w:rPr>
          <w:rFonts w:ascii="Tahoma" w:hAnsi="Tahoma" w:cs="Tahoma"/>
          <w:sz w:val="20"/>
          <w:szCs w:val="20"/>
        </w:rPr>
      </w:pPr>
      <w:r w:rsidRPr="007129C8">
        <w:rPr>
          <w:rFonts w:ascii="Tahoma" w:hAnsi="Tahoma" w:cs="Tahoma"/>
          <w:sz w:val="20"/>
          <w:szCs w:val="20"/>
        </w:rPr>
        <w:t xml:space="preserve">Znaczne oddalenie Giżycka jak i całego powiatu od Olsztyna powoduje jego marginalizację co skutkuje daleko idącą peryferyzacją i nasileniem się problemów gospodarczych i społecznych. Dynamiczny rozwój stolicy województwa oraz dużych ośrodków miejskich z innych województw powoduje odpływ wykwalifikowanej kadry oraz biznesu, którzy szukają szansy dalszego rozwoju </w:t>
      </w:r>
      <w:r w:rsidRPr="007129C8">
        <w:rPr>
          <w:rFonts w:ascii="Tahoma" w:hAnsi="Tahoma" w:cs="Tahoma"/>
          <w:sz w:val="20"/>
          <w:szCs w:val="20"/>
        </w:rPr>
        <w:lastRenderedPageBreak/>
        <w:t xml:space="preserve">poza Giżyckiem. W wyniku przeprowadzonych badań stwierdzono że, na atrakcyjność regionów składają się nie tylko walory lokalizacyjne, ale i realny sposób ich wykorzystania, efektywność kapitału ludzkiego, rzeczowego, jak i napływu inwestycji a także zagospodarowanie infrastrukturalne oraz poziom i zaawansowanie procesów urbanizacyjnych. Atrakcyjność w dużym stopniu, kreują lokalne władze i interesariusze rozwoju lokalnego. </w:t>
      </w:r>
    </w:p>
    <w:p w14:paraId="18E3F0A9" w14:textId="77777777" w:rsidR="00E83885" w:rsidRPr="007129C8" w:rsidRDefault="00E83885" w:rsidP="00E83885">
      <w:pPr>
        <w:spacing w:line="360" w:lineRule="auto"/>
        <w:rPr>
          <w:rFonts w:ascii="Tahoma" w:hAnsi="Tahoma" w:cs="Tahoma"/>
          <w:sz w:val="20"/>
          <w:szCs w:val="20"/>
        </w:rPr>
      </w:pPr>
      <w:r w:rsidRPr="007129C8">
        <w:rPr>
          <w:rFonts w:ascii="Tahoma" w:hAnsi="Tahoma" w:cs="Tahoma"/>
          <w:sz w:val="20"/>
          <w:szCs w:val="20"/>
        </w:rPr>
        <w:t xml:space="preserve">Dla współczesnych zjawisk społecznych i ekonomicznych coraz większe znaczenie mają technologie informacyjno-komunikacyjne, co więcej, w następnych latach, w związku z budową na terenie województwa Sieci Szerokopasmowej Polski Wschodniej, znaczenie ich będzie coraz większe. Niska efektywność realizacji procesów administracyjnych w gminie miejskiej Giżycko  powoduje szereg negatywnych skutków dla mieszkańców oraz dla samej administracji lokalnej. Na podstawie wyników analizy zasobów oraz potrzeb, w odniesieniu do możliwości jakie dają w chwili obecnej technologie informacyjne i komunikacyjne można stwierdzić, że obecnie funkcjonujące rozwiązanie aplikacyjne nie zabezpieczają nawet potrzeb użytkowników na dzień dzisiejszy, nie dają możliwości dalszego rozwoju, w tym w szczególności nie pozwalają na prowadzenie analiz zintegrowanych, dających pogląd na wiele aspektów związanych z funkcjonowaniem miasta a tym bardziej nie pozwalają na zdalny dostęp do zasobów przez pracowników. Dla mieszkańca Giżycka, brakuje możliwości załatwienia spraw przez Internet w tym w szczególności możliwości podejrzenia stanu realizacji sprawy. </w:t>
      </w:r>
    </w:p>
    <w:p w14:paraId="7B94409C" w14:textId="77777777" w:rsidR="00E83885" w:rsidRPr="007129C8" w:rsidRDefault="00E83885" w:rsidP="00E83885">
      <w:pPr>
        <w:spacing w:line="360" w:lineRule="auto"/>
        <w:rPr>
          <w:rFonts w:ascii="Tahoma" w:eastAsia="Helvetica" w:hAnsi="Tahoma" w:cs="Tahoma"/>
          <w:sz w:val="20"/>
          <w:szCs w:val="20"/>
        </w:rPr>
      </w:pPr>
      <w:r w:rsidRPr="007129C8">
        <w:rPr>
          <w:rFonts w:ascii="Tahoma" w:eastAsia="Helvetica" w:hAnsi="Tahoma" w:cs="Tahoma"/>
          <w:sz w:val="20"/>
          <w:szCs w:val="20"/>
        </w:rPr>
        <w:t xml:space="preserve">Z punktu widzenia obywatela, mieszkańca jak również turysty, brakuje ponadto jednego miejsca (portalu internetowego), w którym można zgłosić zdarzenie, podejrzeć stan realizacji zgłoszenia lub uzyskać informacje na tematy związane z bezpieczeństwem oraz ochroną życia i zdrowia. </w:t>
      </w:r>
    </w:p>
    <w:p w14:paraId="017F89E0" w14:textId="77777777" w:rsidR="00E83885" w:rsidRPr="007129C8" w:rsidRDefault="00E83885" w:rsidP="00E83885">
      <w:pPr>
        <w:spacing w:line="360" w:lineRule="auto"/>
        <w:rPr>
          <w:rFonts w:ascii="Tahoma" w:eastAsia="Helvetica" w:hAnsi="Tahoma" w:cs="Tahoma"/>
          <w:sz w:val="20"/>
          <w:szCs w:val="20"/>
        </w:rPr>
      </w:pPr>
      <w:r w:rsidRPr="007129C8">
        <w:rPr>
          <w:rFonts w:ascii="Tahoma" w:eastAsia="Helvetica" w:hAnsi="Tahoma" w:cs="Tahoma"/>
          <w:sz w:val="20"/>
          <w:szCs w:val="20"/>
        </w:rPr>
        <w:t>Portalu publikującego wiadomości z życia miasta, kulturalnych, sportowych dedykowanych mieszkańcom jak również przebywającym na terenie gminy miejskiej Giżycko turystów. Brakuje jednego miejsca, w którym publikowane są wszystkie bieżące informacje, zarządzenia,  informacje potrzebne mieszkańcom oraz turystom wraz z dostępem do mobilnych aplikacji.</w:t>
      </w:r>
    </w:p>
    <w:p w14:paraId="14D90AC1" w14:textId="2BF21D69" w:rsidR="00E83885" w:rsidRPr="007129C8" w:rsidRDefault="00E83885" w:rsidP="00E83885">
      <w:pPr>
        <w:spacing w:line="360" w:lineRule="auto"/>
        <w:rPr>
          <w:rFonts w:ascii="Tahoma" w:eastAsia="Helvetica" w:hAnsi="Tahoma" w:cs="Tahoma"/>
          <w:sz w:val="20"/>
          <w:szCs w:val="20"/>
        </w:rPr>
      </w:pPr>
      <w:r w:rsidRPr="007129C8">
        <w:rPr>
          <w:rFonts w:ascii="Tahoma" w:eastAsia="Helvetica" w:hAnsi="Tahoma" w:cs="Tahoma"/>
          <w:sz w:val="20"/>
          <w:szCs w:val="20"/>
        </w:rPr>
        <w:t>Poza zagwarantowaniem dostępu do bieżącej informacji na temat wydarzeń w mieście należy zwrócić również uwagę na rosnące znaczenie dostępności różnymi kanałami komunikacji, usług administracji publicznej. W chwili obecnej, podstawą efektywnego funkcjonowania administracji publicznej jest szybka wymiana informacji pomiędzy pracownikami urzędu (wewnątrz urzędu) oraz pomiędzy urzędem a interesantem. W tym celu, wdrażane są między innymi platformy aplikacyjne mające zapewnić obieg dokumentów wewnątrz organizacji w formie elektronicznej oraz zapewniające elektroniczną komunikacje z interesantem.</w:t>
      </w:r>
    </w:p>
    <w:p w14:paraId="657E4050" w14:textId="1D9C88EB" w:rsidR="00E83885" w:rsidRPr="007129C8" w:rsidRDefault="00E83885" w:rsidP="00E83885">
      <w:pPr>
        <w:spacing w:line="360" w:lineRule="auto"/>
        <w:rPr>
          <w:rFonts w:ascii="Arial" w:hAnsi="Arial" w:cs="Arial"/>
          <w:sz w:val="20"/>
          <w:szCs w:val="20"/>
        </w:rPr>
      </w:pPr>
      <w:r w:rsidRPr="007129C8">
        <w:rPr>
          <w:rFonts w:ascii="Arial" w:hAnsi="Arial" w:cs="Arial"/>
          <w:sz w:val="20"/>
          <w:szCs w:val="20"/>
        </w:rPr>
        <w:t xml:space="preserve">Celem przedmiotowego projektu jest </w:t>
      </w:r>
      <w:r w:rsidRPr="007129C8">
        <w:rPr>
          <w:rFonts w:ascii="Tahoma" w:hAnsi="Tahoma" w:cs="Tahoma"/>
          <w:bCs/>
          <w:sz w:val="20"/>
          <w:szCs w:val="20"/>
        </w:rPr>
        <w:t xml:space="preserve">poprawa jakości i efektywności świadczonych usług publicznych, poprawa procesów administracyjnych związanych ze świadczeniem usług publicznych poprzez wdrożenie zintegrowanego systemu oraz systemu elektronicznego obiegu dokumentów jak </w:t>
      </w:r>
      <w:r w:rsidRPr="007129C8">
        <w:rPr>
          <w:rFonts w:ascii="Tahoma" w:hAnsi="Tahoma" w:cs="Tahoma"/>
          <w:bCs/>
          <w:sz w:val="20"/>
          <w:szCs w:val="20"/>
        </w:rPr>
        <w:lastRenderedPageBreak/>
        <w:t>również  stworzenie możliwości informowania  oraz ostrzegania mieszkańców i turystów na terenie gminy miejskiej Giżycko</w:t>
      </w:r>
      <w:r w:rsidR="00861DC6" w:rsidRPr="007129C8">
        <w:rPr>
          <w:rFonts w:ascii="Tahoma" w:hAnsi="Tahoma" w:cs="Tahoma"/>
          <w:bCs/>
          <w:sz w:val="20"/>
          <w:szCs w:val="20"/>
        </w:rPr>
        <w:t>.</w:t>
      </w:r>
    </w:p>
    <w:p w14:paraId="35CD55CA" w14:textId="77777777" w:rsidR="009944F4" w:rsidRPr="007129C8" w:rsidRDefault="009944F4" w:rsidP="00D94F73">
      <w:pPr>
        <w:autoSpaceDE w:val="0"/>
        <w:autoSpaceDN w:val="0"/>
        <w:adjustRightInd w:val="0"/>
        <w:spacing w:line="360" w:lineRule="auto"/>
        <w:rPr>
          <w:rFonts w:ascii="Tahoma" w:hAnsi="Tahoma" w:cs="Tahoma"/>
          <w:sz w:val="20"/>
          <w:szCs w:val="20"/>
          <w:u w:val="single"/>
        </w:rPr>
      </w:pPr>
    </w:p>
    <w:p w14:paraId="6EF206E6" w14:textId="3E9BBBB0" w:rsidR="00161808" w:rsidRPr="007129C8" w:rsidRDefault="00161808" w:rsidP="00D94F73">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Opis projektu</w:t>
      </w:r>
      <w:r w:rsidR="004A222B" w:rsidRPr="007129C8">
        <w:rPr>
          <w:rFonts w:ascii="Tahoma" w:hAnsi="Tahoma" w:cs="Tahoma"/>
          <w:sz w:val="20"/>
          <w:szCs w:val="20"/>
          <w:u w:val="single"/>
        </w:rPr>
        <w:t>:</w:t>
      </w:r>
    </w:p>
    <w:p w14:paraId="53337986"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xml:space="preserve">Istotą przedmiotowego projektu jest wdrożenie narzędzi teleinformatycznych </w:t>
      </w:r>
      <w:proofErr w:type="spellStart"/>
      <w:r w:rsidRPr="007129C8">
        <w:rPr>
          <w:rFonts w:ascii="Tahoma" w:hAnsi="Tahoma" w:cs="Tahoma"/>
          <w:sz w:val="20"/>
          <w:szCs w:val="20"/>
        </w:rPr>
        <w:t>back-office</w:t>
      </w:r>
      <w:proofErr w:type="spellEnd"/>
      <w:r w:rsidRPr="007129C8">
        <w:rPr>
          <w:rFonts w:ascii="Tahoma" w:hAnsi="Tahoma" w:cs="Tahoma"/>
          <w:sz w:val="20"/>
          <w:szCs w:val="20"/>
        </w:rPr>
        <w:t>, umożliwiających współpracę wszystkich wydziałów Urzędu Miasta Giżycko (klient wewnętrzny) oraz komunikację i załatwianie spraw przez obywateli i przedsiębiorców (klient zewnętrznym), informowanie o zagrożeniach jak również informowanie o utrudnieniach i wydarzeniach mających miejsce na terenie miasta Giżycko a z drugiej strony zaś poprawa  efektywność usług administracji publiczne</w:t>
      </w:r>
    </w:p>
    <w:p w14:paraId="78C9FD24"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Od strony realizacyjnej przedmiotowy projekt polegał będzie na:</w:t>
      </w:r>
    </w:p>
    <w:p w14:paraId="78014AC1" w14:textId="6A05095D" w:rsidR="004A222B" w:rsidRPr="007129C8" w:rsidRDefault="004A236E" w:rsidP="004A236E">
      <w:pPr>
        <w:spacing w:line="360" w:lineRule="auto"/>
        <w:rPr>
          <w:rFonts w:ascii="Tahoma" w:hAnsi="Tahoma" w:cs="Tahoma"/>
          <w:sz w:val="20"/>
          <w:szCs w:val="20"/>
        </w:rPr>
      </w:pPr>
      <w:r w:rsidRPr="007129C8">
        <w:rPr>
          <w:rFonts w:ascii="Tahoma" w:hAnsi="Tahoma" w:cs="Tahoma"/>
          <w:sz w:val="20"/>
          <w:szCs w:val="20"/>
        </w:rPr>
        <w:t>1. U</w:t>
      </w:r>
      <w:r w:rsidR="004A222B" w:rsidRPr="007129C8">
        <w:rPr>
          <w:rFonts w:ascii="Tahoma" w:hAnsi="Tahoma" w:cs="Tahoma"/>
          <w:sz w:val="20"/>
          <w:szCs w:val="20"/>
        </w:rPr>
        <w:t xml:space="preserve">ruchomieniu infrastruktury teleinformatycznej na którą składają się: modernizacja sieci </w:t>
      </w:r>
      <w:proofErr w:type="spellStart"/>
      <w:r w:rsidR="004A222B" w:rsidRPr="007129C8">
        <w:rPr>
          <w:rFonts w:ascii="Tahoma" w:hAnsi="Tahoma" w:cs="Tahoma"/>
          <w:sz w:val="20"/>
          <w:szCs w:val="20"/>
        </w:rPr>
        <w:t>lan</w:t>
      </w:r>
      <w:proofErr w:type="spellEnd"/>
      <w:r w:rsidR="004A222B" w:rsidRPr="007129C8">
        <w:rPr>
          <w:rFonts w:ascii="Tahoma" w:hAnsi="Tahoma" w:cs="Tahoma"/>
          <w:sz w:val="20"/>
          <w:szCs w:val="20"/>
        </w:rPr>
        <w:t>, instalacja i wdrożenie urządzeń serwerowych, macierzy dyskowej do archiwizacji danych oraz sprzętu komputerowego i wyposażenia</w:t>
      </w:r>
    </w:p>
    <w:p w14:paraId="649DD7E8" w14:textId="1AFB5A0A" w:rsidR="004A222B" w:rsidRPr="007129C8" w:rsidRDefault="004A236E" w:rsidP="004A222B">
      <w:pPr>
        <w:spacing w:line="360" w:lineRule="auto"/>
        <w:rPr>
          <w:rFonts w:ascii="Tahoma" w:hAnsi="Tahoma" w:cs="Tahoma"/>
          <w:sz w:val="20"/>
          <w:szCs w:val="20"/>
        </w:rPr>
      </w:pPr>
      <w:r w:rsidRPr="007129C8">
        <w:rPr>
          <w:rFonts w:ascii="Tahoma" w:hAnsi="Tahoma" w:cs="Tahoma"/>
          <w:sz w:val="20"/>
          <w:szCs w:val="20"/>
        </w:rPr>
        <w:t>2. W</w:t>
      </w:r>
      <w:r w:rsidR="004A222B" w:rsidRPr="007129C8">
        <w:rPr>
          <w:rFonts w:ascii="Tahoma" w:hAnsi="Tahoma" w:cs="Tahoma"/>
          <w:sz w:val="20"/>
          <w:szCs w:val="20"/>
        </w:rPr>
        <w:t>drożenie: platform serwerowych (Elektroniczny Obieg Dokumentów, e-Urząd), aplikacji dziedzinowych (kadry-płace, zezwolenia na sprzedaż alkoholu, System rezerwacji wejść, System rezerwacji i ewidencji miejsca pochówku.), aplikacji na urządzenia mobilne</w:t>
      </w:r>
    </w:p>
    <w:p w14:paraId="1670BA9F" w14:textId="74B650E3" w:rsidR="004A222B" w:rsidRPr="007129C8" w:rsidRDefault="004A236E" w:rsidP="004A222B">
      <w:pPr>
        <w:spacing w:line="360" w:lineRule="auto"/>
        <w:rPr>
          <w:rFonts w:ascii="Tahoma" w:hAnsi="Tahoma" w:cs="Tahoma"/>
          <w:sz w:val="20"/>
          <w:szCs w:val="20"/>
        </w:rPr>
      </w:pPr>
      <w:r w:rsidRPr="007129C8">
        <w:rPr>
          <w:rFonts w:ascii="Tahoma" w:hAnsi="Tahoma" w:cs="Tahoma"/>
          <w:sz w:val="20"/>
          <w:szCs w:val="20"/>
        </w:rPr>
        <w:t>3. W</w:t>
      </w:r>
      <w:r w:rsidR="004A222B" w:rsidRPr="007129C8">
        <w:rPr>
          <w:rFonts w:ascii="Tahoma" w:hAnsi="Tahoma" w:cs="Tahoma"/>
          <w:sz w:val="20"/>
          <w:szCs w:val="20"/>
        </w:rPr>
        <w:t>drożenie szyny danych (ESB) oraz integracja aplikacji dziedzinowych z szyną danych w</w:t>
      </w:r>
    </w:p>
    <w:p w14:paraId="7DB42958" w14:textId="5834C675" w:rsidR="004A222B" w:rsidRPr="007129C8" w:rsidRDefault="004A236E" w:rsidP="004A236E">
      <w:pPr>
        <w:spacing w:line="360" w:lineRule="auto"/>
        <w:rPr>
          <w:rFonts w:ascii="Tahoma" w:hAnsi="Tahoma" w:cs="Tahoma"/>
          <w:sz w:val="20"/>
          <w:szCs w:val="20"/>
        </w:rPr>
      </w:pPr>
      <w:r w:rsidRPr="007129C8">
        <w:rPr>
          <w:rFonts w:ascii="Tahoma" w:hAnsi="Tahoma" w:cs="Tahoma"/>
          <w:sz w:val="20"/>
          <w:szCs w:val="20"/>
        </w:rPr>
        <w:t xml:space="preserve">4. </w:t>
      </w:r>
      <w:r w:rsidR="004A222B" w:rsidRPr="007129C8">
        <w:rPr>
          <w:rFonts w:ascii="Tahoma" w:hAnsi="Tahoma" w:cs="Tahoma"/>
          <w:sz w:val="20"/>
          <w:szCs w:val="20"/>
        </w:rPr>
        <w:t xml:space="preserve">Kreacja portalu „Moje @Giżycko”, który zawierał będzie, w formie </w:t>
      </w:r>
      <w:proofErr w:type="spellStart"/>
      <w:r w:rsidR="004A222B" w:rsidRPr="007129C8">
        <w:rPr>
          <w:rFonts w:ascii="Tahoma" w:hAnsi="Tahoma" w:cs="Tahoma"/>
          <w:sz w:val="20"/>
          <w:szCs w:val="20"/>
        </w:rPr>
        <w:t>podportali</w:t>
      </w:r>
      <w:proofErr w:type="spellEnd"/>
      <w:r w:rsidR="004A222B" w:rsidRPr="007129C8">
        <w:rPr>
          <w:rFonts w:ascii="Tahoma" w:hAnsi="Tahoma" w:cs="Tahoma"/>
          <w:sz w:val="20"/>
          <w:szCs w:val="20"/>
        </w:rPr>
        <w:t>, co najmniej następujące treści:</w:t>
      </w:r>
    </w:p>
    <w:p w14:paraId="03A30F08"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xml:space="preserve">- </w:t>
      </w:r>
      <w:proofErr w:type="spellStart"/>
      <w:r w:rsidRPr="007129C8">
        <w:rPr>
          <w:rFonts w:ascii="Tahoma" w:hAnsi="Tahoma" w:cs="Tahoma"/>
          <w:sz w:val="20"/>
          <w:szCs w:val="20"/>
        </w:rPr>
        <w:t>Bezpieczn</w:t>
      </w:r>
      <w:proofErr w:type="spellEnd"/>
      <w:r w:rsidRPr="007129C8">
        <w:rPr>
          <w:rFonts w:ascii="Tahoma" w:hAnsi="Tahoma" w:cs="Tahoma"/>
          <w:sz w:val="20"/>
          <w:szCs w:val="20"/>
        </w:rPr>
        <w:t>-e Giżycko: portal zewnętrzny i portal wewnętrzny dla pracowników urzędu. Portal zewnętrzny to elektroniczna platforma umożliwiająca publikację i prezentację informacji z różnych dziedzin. Celem portalu jest zebranie w jednym miejscu informacji obejmującej różne zagadnienia związane z bezpieczeństwem publicznym oraz zagrożeniami i sposobami zapobiegania ich skutkom lub przeciwdziałania. Portal będzie posiadał mechanizm powiadamiania zarejestrowanych mieszkańców o zagrożeniach za pomocą wiadomości wysyłanej do aplikacji mobilnej (</w:t>
      </w:r>
      <w:proofErr w:type="spellStart"/>
      <w:r w:rsidRPr="007129C8">
        <w:rPr>
          <w:rFonts w:ascii="Tahoma" w:hAnsi="Tahoma" w:cs="Tahoma"/>
          <w:sz w:val="20"/>
          <w:szCs w:val="20"/>
        </w:rPr>
        <w:t>push</w:t>
      </w:r>
      <w:proofErr w:type="spellEnd"/>
      <w:r w:rsidRPr="007129C8">
        <w:rPr>
          <w:rFonts w:ascii="Tahoma" w:hAnsi="Tahoma" w:cs="Tahoma"/>
          <w:sz w:val="20"/>
          <w:szCs w:val="20"/>
        </w:rPr>
        <w:t xml:space="preserve">) oraz poczty elektronicznej. </w:t>
      </w:r>
    </w:p>
    <w:p w14:paraId="21845557"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xml:space="preserve">- </w:t>
      </w:r>
      <w:proofErr w:type="spellStart"/>
      <w:r w:rsidRPr="007129C8">
        <w:rPr>
          <w:rFonts w:ascii="Tahoma" w:hAnsi="Tahoma" w:cs="Tahoma"/>
          <w:sz w:val="20"/>
          <w:szCs w:val="20"/>
        </w:rPr>
        <w:t>Kulturaln</w:t>
      </w:r>
      <w:proofErr w:type="spellEnd"/>
      <w:r w:rsidRPr="007129C8">
        <w:rPr>
          <w:rFonts w:ascii="Tahoma" w:hAnsi="Tahoma" w:cs="Tahoma"/>
          <w:sz w:val="20"/>
          <w:szCs w:val="20"/>
        </w:rPr>
        <w:t xml:space="preserve">-e Giżycko: Celem portalu jest zebranie w jednym miejscu informacji związanych z życiem kulturalnym miasta. Portal zawierał będzie: elektroniczny system powiadamiania o wszelkich wydarzeniach, koncertach, imprezach organizowanych na terenie miasta Giżycko (wysyłający informacje do aplikacji na urządzenia mobilne), elektroniczny system rezerwacji miejsc (np. na imprezy organizowane przez Giżyckie Centrum Kultury, Twierdza </w:t>
      </w:r>
      <w:proofErr w:type="spellStart"/>
      <w:r w:rsidRPr="007129C8">
        <w:rPr>
          <w:rFonts w:ascii="Tahoma" w:hAnsi="Tahoma" w:cs="Tahoma"/>
          <w:sz w:val="20"/>
          <w:szCs w:val="20"/>
        </w:rPr>
        <w:t>Boyen</w:t>
      </w:r>
      <w:proofErr w:type="spellEnd"/>
      <w:r w:rsidRPr="007129C8">
        <w:rPr>
          <w:rFonts w:ascii="Tahoma" w:hAnsi="Tahoma" w:cs="Tahoma"/>
          <w:sz w:val="20"/>
          <w:szCs w:val="20"/>
        </w:rPr>
        <w:t xml:space="preserve"> itp. ), elektroniczny przewodnik po Twierdzy </w:t>
      </w:r>
      <w:proofErr w:type="spellStart"/>
      <w:r w:rsidRPr="007129C8">
        <w:rPr>
          <w:rFonts w:ascii="Tahoma" w:hAnsi="Tahoma" w:cs="Tahoma"/>
          <w:sz w:val="20"/>
          <w:szCs w:val="20"/>
        </w:rPr>
        <w:t>Boyen</w:t>
      </w:r>
      <w:proofErr w:type="spellEnd"/>
      <w:r w:rsidRPr="007129C8">
        <w:rPr>
          <w:rFonts w:ascii="Tahoma" w:hAnsi="Tahoma" w:cs="Tahoma"/>
          <w:sz w:val="20"/>
          <w:szCs w:val="20"/>
        </w:rPr>
        <w:t>.</w:t>
      </w:r>
    </w:p>
    <w:p w14:paraId="6CCA9D41"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xml:space="preserve">- </w:t>
      </w:r>
      <w:proofErr w:type="spellStart"/>
      <w:r w:rsidRPr="007129C8">
        <w:rPr>
          <w:rFonts w:ascii="Tahoma" w:hAnsi="Tahoma" w:cs="Tahoma"/>
          <w:sz w:val="20"/>
          <w:szCs w:val="20"/>
        </w:rPr>
        <w:t>Sportow</w:t>
      </w:r>
      <w:proofErr w:type="spellEnd"/>
      <w:r w:rsidRPr="007129C8">
        <w:rPr>
          <w:rFonts w:ascii="Tahoma" w:hAnsi="Tahoma" w:cs="Tahoma"/>
          <w:sz w:val="20"/>
          <w:szCs w:val="20"/>
        </w:rPr>
        <w:t xml:space="preserve">- e Giżycko: Celem portalu jest zebranie w jednym miejscu informacji związanych z wydarzeniami sportowymi oraz aktywnością sportową i rekreacyjną. Portal posiadał będzie  </w:t>
      </w:r>
      <w:r w:rsidRPr="007129C8">
        <w:rPr>
          <w:rFonts w:ascii="Tahoma" w:hAnsi="Tahoma" w:cs="Tahoma"/>
          <w:sz w:val="20"/>
          <w:szCs w:val="20"/>
        </w:rPr>
        <w:lastRenderedPageBreak/>
        <w:t>elektroniczny system powiadamiania o wydarzeniach sportowych na terenie miasta Giżycko (wysyłający informacje do aplikacji na urządzenia mobilne), oraz elektroniczny system rezerwacji wejść na basen (dostępny również z poziomu aplikacji mobilnej</w:t>
      </w:r>
    </w:p>
    <w:p w14:paraId="33FFBEB9"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xml:space="preserve">- e-Urząd: portal zawierał będzie: opis e-usług - procedur załatwiania spraw, dostęp do e-usług - formularzy interaktywnych umożliwiających załatwienie poszczególnych spraw, dostęp po zalogowaniu do „konta mieszkańca” umożliwiającego dostęp do indywidualnych informacji a w szczególności wysokości zobowiązań, z możliwością przekierowania do portalu płatności, platformę dialogu społecznego dającą możliwość zapoznania się przez mieszkańców z projektami najważniejszych przedsięwzięć planowanych przez władze miasta oraz wyrażenia swojego zdanie na ich temat, cmentarze komunalne, obsługę przedsiębiorcy w zakresie zezwoleń na sprzedaż napojów alkoholowych. </w:t>
      </w:r>
    </w:p>
    <w:p w14:paraId="75449FA3"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 e-Rada: portal zawierał będzie informacje na temat dyżurów radnych,  udostępni materiały związane z działalnością Rady oraz platformę kontaktu obywatela z radnymi a także transmisję on-</w:t>
      </w:r>
      <w:proofErr w:type="spellStart"/>
      <w:r w:rsidRPr="007129C8">
        <w:rPr>
          <w:rFonts w:ascii="Tahoma" w:hAnsi="Tahoma" w:cs="Tahoma"/>
          <w:sz w:val="20"/>
          <w:szCs w:val="20"/>
        </w:rPr>
        <w:t>line</w:t>
      </w:r>
      <w:proofErr w:type="spellEnd"/>
      <w:r w:rsidRPr="007129C8">
        <w:rPr>
          <w:rFonts w:ascii="Tahoma" w:hAnsi="Tahoma" w:cs="Tahoma"/>
          <w:sz w:val="20"/>
          <w:szCs w:val="20"/>
        </w:rPr>
        <w:t xml:space="preserve"> posiedzeń Rady Miejskiej.</w:t>
      </w:r>
    </w:p>
    <w:p w14:paraId="64AD27A6"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Portal „Moje @Giżycko” posiadał będzie moduł CMS do zarządzania treściami poszczególnych serwisów. W ramach serwisu administrator ma mieć możliwość tworzenia: kalendarza wydarzeń, liczba miejsc/biletów przewidzianych do sprzedaży w ramach wydarzenia, aktualny stan rezerwacji/sprzedaży, repertuar kina. Zarejestrowany użytkownik, będzie mógł z portalu pobrać aplikację na urządzenia mobilne.</w:t>
      </w:r>
    </w:p>
    <w:p w14:paraId="61D6F9D2" w14:textId="77777777" w:rsidR="004A222B" w:rsidRPr="007129C8" w:rsidRDefault="004A222B" w:rsidP="004A222B">
      <w:pPr>
        <w:spacing w:line="360" w:lineRule="auto"/>
        <w:rPr>
          <w:rFonts w:ascii="Tahoma" w:hAnsi="Tahoma" w:cs="Tahoma"/>
          <w:sz w:val="20"/>
          <w:szCs w:val="20"/>
        </w:rPr>
      </w:pPr>
      <w:r w:rsidRPr="007129C8">
        <w:rPr>
          <w:rFonts w:ascii="Tahoma" w:hAnsi="Tahoma" w:cs="Tahoma"/>
          <w:sz w:val="20"/>
          <w:szCs w:val="20"/>
        </w:rPr>
        <w:t>Ze względu na ograniczone środki finansowe Beneficjenta nie jest możliwe przeprowadzenie interwencji w maksymalnie szerokim „nieograniczonym” zakresie. Skala i zakres projektu będą w sposób optymalny dostosowane do możliwości finansowych oraz organizacyjnych Beneficjenta. Wszystkie elementy projektowanego rozwiązania będą nowe a ich zaawansowanie technologiczne uzależnione jest od zadań, jakie będą realizowały.</w:t>
      </w:r>
    </w:p>
    <w:p w14:paraId="777C2268" w14:textId="77777777" w:rsidR="004A222B" w:rsidRPr="007129C8" w:rsidRDefault="004A222B" w:rsidP="00D94F73">
      <w:pPr>
        <w:autoSpaceDE w:val="0"/>
        <w:autoSpaceDN w:val="0"/>
        <w:adjustRightInd w:val="0"/>
        <w:spacing w:line="360" w:lineRule="auto"/>
        <w:rPr>
          <w:rFonts w:ascii="Tahoma" w:hAnsi="Tahoma" w:cs="Tahoma"/>
          <w:sz w:val="20"/>
          <w:szCs w:val="20"/>
          <w:u w:val="single"/>
        </w:rPr>
      </w:pPr>
    </w:p>
    <w:p w14:paraId="76D2B776" w14:textId="77777777" w:rsidR="00D63B3A" w:rsidRPr="007129C8" w:rsidRDefault="00D63B3A" w:rsidP="00D63B3A">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t>Wyniki analizy wariantów:</w:t>
      </w:r>
    </w:p>
    <w:tbl>
      <w:tblPr>
        <w:tblW w:w="782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2702"/>
        <w:gridCol w:w="2991"/>
      </w:tblGrid>
      <w:tr w:rsidR="00D63B3A" w:rsidRPr="007129C8" w14:paraId="50B61FD5" w14:textId="77777777" w:rsidTr="00D63B3A">
        <w:trPr>
          <w:trHeight w:val="247"/>
        </w:trPr>
        <w:tc>
          <w:tcPr>
            <w:tcW w:w="2127" w:type="dxa"/>
            <w:shd w:val="clear" w:color="auto" w:fill="C0C0C0"/>
            <w:vAlign w:val="center"/>
          </w:tcPr>
          <w:p w14:paraId="0CD511B9" w14:textId="77777777" w:rsidR="00D63B3A" w:rsidRPr="007129C8" w:rsidRDefault="00D63B3A" w:rsidP="00D63B3A">
            <w:pPr>
              <w:spacing w:before="0" w:line="360" w:lineRule="auto"/>
              <w:jc w:val="center"/>
              <w:rPr>
                <w:rFonts w:ascii="Tahoma" w:hAnsi="Tahoma" w:cs="Tahoma"/>
                <w:sz w:val="16"/>
                <w:szCs w:val="16"/>
              </w:rPr>
            </w:pPr>
            <w:r w:rsidRPr="007129C8">
              <w:rPr>
                <w:rFonts w:ascii="Tahoma" w:hAnsi="Tahoma" w:cs="Tahoma"/>
                <w:sz w:val="16"/>
                <w:szCs w:val="16"/>
              </w:rPr>
              <w:t>Wariant</w:t>
            </w:r>
          </w:p>
        </w:tc>
        <w:tc>
          <w:tcPr>
            <w:tcW w:w="2702" w:type="dxa"/>
            <w:shd w:val="clear" w:color="auto" w:fill="C0C0C0"/>
            <w:vAlign w:val="center"/>
          </w:tcPr>
          <w:p w14:paraId="65159064" w14:textId="77777777" w:rsidR="00D63B3A" w:rsidRPr="007129C8" w:rsidRDefault="00D63B3A" w:rsidP="00D63B3A">
            <w:pPr>
              <w:spacing w:before="0" w:line="360" w:lineRule="auto"/>
              <w:jc w:val="center"/>
              <w:rPr>
                <w:rFonts w:ascii="Tahoma" w:hAnsi="Tahoma" w:cs="Tahoma"/>
                <w:sz w:val="16"/>
                <w:szCs w:val="16"/>
              </w:rPr>
            </w:pPr>
            <w:r w:rsidRPr="007129C8">
              <w:rPr>
                <w:rFonts w:ascii="Tahoma" w:hAnsi="Tahoma" w:cs="Tahoma"/>
                <w:sz w:val="16"/>
                <w:szCs w:val="16"/>
              </w:rPr>
              <w:t>Wartość wskaźnika DGC (PLN/osoba)</w:t>
            </w:r>
          </w:p>
        </w:tc>
        <w:tc>
          <w:tcPr>
            <w:tcW w:w="2991" w:type="dxa"/>
            <w:shd w:val="clear" w:color="auto" w:fill="C0C0C0"/>
          </w:tcPr>
          <w:p w14:paraId="07513049" w14:textId="77777777" w:rsidR="00D63B3A" w:rsidRPr="007129C8" w:rsidRDefault="00D63B3A" w:rsidP="00D63B3A">
            <w:pPr>
              <w:spacing w:before="0" w:line="360" w:lineRule="auto"/>
              <w:jc w:val="center"/>
              <w:rPr>
                <w:rFonts w:ascii="Tahoma" w:hAnsi="Tahoma" w:cs="Tahoma"/>
                <w:sz w:val="16"/>
                <w:szCs w:val="16"/>
              </w:rPr>
            </w:pPr>
            <w:r w:rsidRPr="007129C8">
              <w:rPr>
                <w:rFonts w:ascii="Tahoma" w:hAnsi="Tahoma" w:cs="Tahoma"/>
                <w:sz w:val="16"/>
                <w:szCs w:val="16"/>
              </w:rPr>
              <w:t>Wynik analizy wielokryterialnej</w:t>
            </w:r>
          </w:p>
        </w:tc>
      </w:tr>
      <w:tr w:rsidR="007112A1" w:rsidRPr="007129C8" w14:paraId="45AE070E" w14:textId="77777777" w:rsidTr="00833A95">
        <w:trPr>
          <w:trHeight w:val="247"/>
        </w:trPr>
        <w:tc>
          <w:tcPr>
            <w:tcW w:w="2127" w:type="dxa"/>
            <w:vAlign w:val="bottom"/>
          </w:tcPr>
          <w:p w14:paraId="75F01ADF" w14:textId="77777777" w:rsidR="007112A1" w:rsidRPr="007129C8" w:rsidRDefault="007112A1" w:rsidP="00D63B3A">
            <w:pPr>
              <w:spacing w:before="0" w:line="360" w:lineRule="auto"/>
              <w:jc w:val="center"/>
              <w:rPr>
                <w:rFonts w:ascii="Tahoma" w:hAnsi="Tahoma" w:cs="Tahoma"/>
                <w:sz w:val="16"/>
                <w:szCs w:val="16"/>
              </w:rPr>
            </w:pPr>
            <w:r w:rsidRPr="007129C8">
              <w:rPr>
                <w:rFonts w:ascii="Tahoma" w:hAnsi="Tahoma" w:cs="Tahoma"/>
                <w:sz w:val="16"/>
                <w:szCs w:val="16"/>
              </w:rPr>
              <w:t>Wariant I</w:t>
            </w:r>
          </w:p>
        </w:tc>
        <w:tc>
          <w:tcPr>
            <w:tcW w:w="2702" w:type="dxa"/>
            <w:vAlign w:val="bottom"/>
          </w:tcPr>
          <w:p w14:paraId="1743DDD1" w14:textId="50299FAF" w:rsidR="007112A1" w:rsidRPr="007129C8" w:rsidRDefault="007112A1" w:rsidP="00D63B3A">
            <w:pPr>
              <w:spacing w:before="0" w:line="360" w:lineRule="auto"/>
              <w:jc w:val="center"/>
              <w:rPr>
                <w:rFonts w:ascii="Tahoma" w:hAnsi="Tahoma" w:cs="Tahoma"/>
                <w:sz w:val="16"/>
                <w:szCs w:val="16"/>
              </w:rPr>
            </w:pPr>
            <w:r>
              <w:rPr>
                <w:rFonts w:ascii="Tahoma" w:hAnsi="Tahoma" w:cs="Tahoma"/>
                <w:sz w:val="16"/>
                <w:szCs w:val="16"/>
              </w:rPr>
              <w:t>2,80</w:t>
            </w:r>
          </w:p>
        </w:tc>
        <w:tc>
          <w:tcPr>
            <w:tcW w:w="2991" w:type="dxa"/>
            <w:vAlign w:val="bottom"/>
          </w:tcPr>
          <w:p w14:paraId="21A157B2" w14:textId="2A9955BA" w:rsidR="007112A1" w:rsidRPr="007129C8" w:rsidRDefault="007112A1" w:rsidP="00D63B3A">
            <w:pPr>
              <w:spacing w:before="0" w:line="360" w:lineRule="auto"/>
              <w:jc w:val="center"/>
              <w:rPr>
                <w:rFonts w:ascii="Tahoma" w:hAnsi="Tahoma" w:cs="Tahoma"/>
                <w:sz w:val="16"/>
                <w:szCs w:val="16"/>
              </w:rPr>
            </w:pPr>
            <w:r w:rsidRPr="007112A1">
              <w:rPr>
                <w:rFonts w:ascii="Tahoma" w:hAnsi="Tahoma" w:cs="Tahoma"/>
                <w:sz w:val="16"/>
                <w:szCs w:val="16"/>
              </w:rPr>
              <w:t>140,02</w:t>
            </w:r>
          </w:p>
        </w:tc>
      </w:tr>
      <w:tr w:rsidR="007112A1" w:rsidRPr="007129C8" w14:paraId="77CF96C1" w14:textId="77777777" w:rsidTr="00833A95">
        <w:trPr>
          <w:trHeight w:val="247"/>
        </w:trPr>
        <w:tc>
          <w:tcPr>
            <w:tcW w:w="2127" w:type="dxa"/>
            <w:vAlign w:val="bottom"/>
          </w:tcPr>
          <w:p w14:paraId="40517130" w14:textId="77777777" w:rsidR="007112A1" w:rsidRPr="007129C8" w:rsidRDefault="007112A1" w:rsidP="00D63B3A">
            <w:pPr>
              <w:spacing w:before="0" w:line="360" w:lineRule="auto"/>
              <w:jc w:val="center"/>
              <w:rPr>
                <w:rFonts w:ascii="Tahoma" w:hAnsi="Tahoma" w:cs="Tahoma"/>
                <w:sz w:val="16"/>
                <w:szCs w:val="16"/>
              </w:rPr>
            </w:pPr>
            <w:r w:rsidRPr="007129C8">
              <w:rPr>
                <w:rFonts w:ascii="Tahoma" w:hAnsi="Tahoma" w:cs="Tahoma"/>
                <w:sz w:val="16"/>
                <w:szCs w:val="16"/>
              </w:rPr>
              <w:t>Wariant II</w:t>
            </w:r>
          </w:p>
        </w:tc>
        <w:tc>
          <w:tcPr>
            <w:tcW w:w="2702" w:type="dxa"/>
            <w:vAlign w:val="bottom"/>
          </w:tcPr>
          <w:p w14:paraId="0F7014C2" w14:textId="67DFCB3F" w:rsidR="007112A1" w:rsidRPr="007129C8" w:rsidRDefault="007112A1" w:rsidP="00D63B3A">
            <w:pPr>
              <w:spacing w:before="0" w:line="360" w:lineRule="auto"/>
              <w:jc w:val="center"/>
              <w:rPr>
                <w:rFonts w:ascii="Tahoma" w:hAnsi="Tahoma" w:cs="Tahoma"/>
                <w:sz w:val="16"/>
                <w:szCs w:val="16"/>
              </w:rPr>
            </w:pPr>
            <w:r>
              <w:rPr>
                <w:rFonts w:ascii="Tahoma" w:hAnsi="Tahoma" w:cs="Tahoma"/>
                <w:sz w:val="16"/>
                <w:szCs w:val="16"/>
              </w:rPr>
              <w:t>3,20</w:t>
            </w:r>
          </w:p>
        </w:tc>
        <w:tc>
          <w:tcPr>
            <w:tcW w:w="2991" w:type="dxa"/>
            <w:vAlign w:val="bottom"/>
          </w:tcPr>
          <w:p w14:paraId="59D9138B" w14:textId="10583B4F" w:rsidR="007112A1" w:rsidRPr="007129C8" w:rsidRDefault="007112A1" w:rsidP="00D63B3A">
            <w:pPr>
              <w:spacing w:before="0" w:line="360" w:lineRule="auto"/>
              <w:jc w:val="center"/>
              <w:rPr>
                <w:rFonts w:ascii="Tahoma" w:hAnsi="Tahoma" w:cs="Tahoma"/>
                <w:sz w:val="16"/>
                <w:szCs w:val="16"/>
              </w:rPr>
            </w:pPr>
            <w:r w:rsidRPr="007112A1">
              <w:rPr>
                <w:rFonts w:ascii="Tahoma" w:hAnsi="Tahoma" w:cs="Tahoma"/>
                <w:sz w:val="16"/>
                <w:szCs w:val="16"/>
              </w:rPr>
              <w:t>100,41</w:t>
            </w:r>
          </w:p>
        </w:tc>
      </w:tr>
    </w:tbl>
    <w:p w14:paraId="71D77374" w14:textId="77777777" w:rsidR="00D63B3A" w:rsidRPr="007129C8" w:rsidRDefault="00D63B3A" w:rsidP="00D63B3A">
      <w:pPr>
        <w:pStyle w:val="SSWPtekstglowny"/>
        <w:spacing w:line="360" w:lineRule="auto"/>
        <w:ind w:firstLine="567"/>
      </w:pPr>
    </w:p>
    <w:p w14:paraId="71752764" w14:textId="33C591AD" w:rsidR="00D63B3A" w:rsidRPr="007129C8" w:rsidRDefault="00D63B3A" w:rsidP="00D63B3A">
      <w:pPr>
        <w:spacing w:line="360" w:lineRule="auto"/>
        <w:ind w:firstLine="709"/>
        <w:rPr>
          <w:rFonts w:ascii="Tahoma" w:hAnsi="Tahoma" w:cs="Tahoma"/>
          <w:sz w:val="20"/>
          <w:szCs w:val="20"/>
        </w:rPr>
      </w:pPr>
      <w:r w:rsidRPr="007129C8">
        <w:rPr>
          <w:rFonts w:ascii="Tahoma" w:hAnsi="Tahoma" w:cs="Tahoma"/>
          <w:sz w:val="20"/>
          <w:szCs w:val="20"/>
        </w:rPr>
        <w:t xml:space="preserve">Najniższe zdyskontowane koszty realizacji na jednego zdyskontowanego użytkownika występują w rekomendowanym wariancie II. Wskaźnik DCG wynosi </w:t>
      </w:r>
      <w:r w:rsidR="00ED1C83">
        <w:rPr>
          <w:rFonts w:ascii="Tahoma" w:hAnsi="Tahoma" w:cs="Tahoma"/>
          <w:sz w:val="20"/>
          <w:szCs w:val="20"/>
        </w:rPr>
        <w:t xml:space="preserve">100,41 </w:t>
      </w:r>
      <w:r w:rsidRPr="007129C8">
        <w:rPr>
          <w:rFonts w:ascii="Tahoma" w:hAnsi="Tahoma" w:cs="Tahoma"/>
          <w:sz w:val="20"/>
          <w:szCs w:val="20"/>
        </w:rPr>
        <w:t>PLN na użytkownika. Najwyższy wynik analizy wielokryterialnej osiągnięto również dla wariantu II.</w:t>
      </w:r>
    </w:p>
    <w:p w14:paraId="36752A14" w14:textId="77777777" w:rsidR="00D63B3A" w:rsidRPr="007129C8" w:rsidRDefault="00D63B3A" w:rsidP="00D63B3A">
      <w:pPr>
        <w:autoSpaceDE w:val="0"/>
        <w:autoSpaceDN w:val="0"/>
        <w:adjustRightInd w:val="0"/>
        <w:spacing w:line="360" w:lineRule="auto"/>
        <w:rPr>
          <w:rFonts w:ascii="Tahoma" w:hAnsi="Tahoma" w:cs="Tahoma"/>
          <w:sz w:val="20"/>
          <w:szCs w:val="20"/>
        </w:rPr>
      </w:pPr>
    </w:p>
    <w:p w14:paraId="2160EFBD" w14:textId="77777777" w:rsidR="009944F4" w:rsidRPr="007129C8" w:rsidRDefault="009944F4" w:rsidP="00D94F73">
      <w:pPr>
        <w:autoSpaceDE w:val="0"/>
        <w:autoSpaceDN w:val="0"/>
        <w:adjustRightInd w:val="0"/>
        <w:spacing w:line="360" w:lineRule="auto"/>
        <w:rPr>
          <w:rFonts w:ascii="Tahoma" w:hAnsi="Tahoma" w:cs="Tahoma"/>
          <w:sz w:val="20"/>
          <w:szCs w:val="20"/>
          <w:u w:val="single"/>
        </w:rPr>
      </w:pPr>
    </w:p>
    <w:p w14:paraId="47A593AD" w14:textId="52C22E2C" w:rsidR="00006A30" w:rsidRPr="007129C8" w:rsidRDefault="00006A30" w:rsidP="00F97E1E">
      <w:pPr>
        <w:autoSpaceDE w:val="0"/>
        <w:autoSpaceDN w:val="0"/>
        <w:adjustRightInd w:val="0"/>
        <w:spacing w:line="360" w:lineRule="auto"/>
        <w:rPr>
          <w:rFonts w:ascii="Tahoma" w:hAnsi="Tahoma" w:cs="Tahoma"/>
          <w:sz w:val="20"/>
          <w:szCs w:val="20"/>
          <w:u w:val="single"/>
        </w:rPr>
      </w:pPr>
      <w:r w:rsidRPr="007129C8">
        <w:rPr>
          <w:rFonts w:ascii="Tahoma" w:hAnsi="Tahoma" w:cs="Tahoma"/>
          <w:sz w:val="20"/>
          <w:szCs w:val="20"/>
          <w:u w:val="single"/>
        </w:rPr>
        <w:lastRenderedPageBreak/>
        <w:t>Kompl</w:t>
      </w:r>
      <w:r w:rsidR="00C7606A" w:rsidRPr="007129C8">
        <w:rPr>
          <w:rFonts w:ascii="Tahoma" w:hAnsi="Tahoma" w:cs="Tahoma"/>
          <w:sz w:val="20"/>
          <w:szCs w:val="20"/>
          <w:u w:val="single"/>
        </w:rPr>
        <w:t>ementarność z innymi projektami:</w:t>
      </w:r>
    </w:p>
    <w:p w14:paraId="7F801640" w14:textId="55E3736F" w:rsidR="00E83885" w:rsidRPr="007129C8" w:rsidRDefault="00E83885" w:rsidP="00C7606A">
      <w:pPr>
        <w:spacing w:line="360" w:lineRule="auto"/>
        <w:rPr>
          <w:rFonts w:ascii="Tahoma" w:hAnsi="Tahoma" w:cs="Tahoma"/>
          <w:sz w:val="20"/>
          <w:szCs w:val="20"/>
        </w:rPr>
      </w:pPr>
      <w:r w:rsidRPr="007129C8">
        <w:rPr>
          <w:rFonts w:ascii="Tahoma" w:hAnsi="Tahoma" w:cs="Tahoma"/>
          <w:sz w:val="20"/>
          <w:szCs w:val="20"/>
        </w:rPr>
        <w:t xml:space="preserve">Projekt jest komplementarny z </w:t>
      </w:r>
      <w:r w:rsidR="00FA0E95" w:rsidRPr="007129C8">
        <w:rPr>
          <w:rFonts w:ascii="Tahoma" w:hAnsi="Tahoma" w:cs="Tahoma"/>
          <w:sz w:val="20"/>
          <w:szCs w:val="20"/>
        </w:rPr>
        <w:t>następującymi projektami:</w:t>
      </w:r>
      <w:r w:rsidRPr="007129C8">
        <w:rPr>
          <w:rFonts w:ascii="Tahoma" w:hAnsi="Tahoma" w:cs="Tahoma"/>
          <w:sz w:val="20"/>
          <w:szCs w:val="20"/>
        </w:rPr>
        <w:t xml:space="preserve"> “</w:t>
      </w:r>
      <w:r w:rsidRPr="007129C8">
        <w:rPr>
          <w:rFonts w:ascii="Tahoma" w:hAnsi="Tahoma" w:cs="Tahoma"/>
          <w:bCs/>
          <w:sz w:val="20"/>
          <w:szCs w:val="20"/>
        </w:rPr>
        <w:t xml:space="preserve">Przeciwdziałanie wykluczeniu cyfrowemu – </w:t>
      </w:r>
      <w:proofErr w:type="spellStart"/>
      <w:r w:rsidRPr="007129C8">
        <w:rPr>
          <w:rFonts w:ascii="Tahoma" w:hAnsi="Tahoma" w:cs="Tahoma"/>
          <w:bCs/>
          <w:sz w:val="20"/>
          <w:szCs w:val="20"/>
        </w:rPr>
        <w:t>eInclusion</w:t>
      </w:r>
      <w:proofErr w:type="spellEnd"/>
      <w:r w:rsidRPr="007129C8">
        <w:rPr>
          <w:rFonts w:ascii="Tahoma" w:hAnsi="Tahoma" w:cs="Tahoma"/>
          <w:bCs/>
          <w:sz w:val="20"/>
          <w:szCs w:val="20"/>
        </w:rPr>
        <w:t>” w Gminie Miejskiej Giżycko zrealizowanym ze środków własnych beneficjenta. Celem projektu było dostarczenie</w:t>
      </w:r>
      <w:r w:rsidRPr="007129C8">
        <w:rPr>
          <w:rFonts w:ascii="Tahoma" w:hAnsi="Tahoma" w:cs="Tahoma"/>
          <w:sz w:val="20"/>
          <w:szCs w:val="20"/>
        </w:rPr>
        <w:t xml:space="preserve"> 175 komputerów typu laptop wraz z oprogramowaniem i dostępem do Internetu przez okres 36 miesięcy mieszkańcom Giżycka.</w:t>
      </w:r>
    </w:p>
    <w:p w14:paraId="6FE29AC5" w14:textId="487C0C0F" w:rsidR="00E83885" w:rsidRPr="007129C8" w:rsidRDefault="00FA0E95" w:rsidP="00FA0E95">
      <w:pPr>
        <w:widowControl w:val="0"/>
        <w:autoSpaceDE w:val="0"/>
        <w:autoSpaceDN w:val="0"/>
        <w:adjustRightInd w:val="0"/>
        <w:spacing w:before="0" w:after="240" w:line="360" w:lineRule="auto"/>
        <w:rPr>
          <w:rFonts w:ascii="Tahoma" w:hAnsi="Tahoma" w:cs="Tahoma"/>
          <w:sz w:val="20"/>
          <w:szCs w:val="20"/>
        </w:rPr>
      </w:pPr>
      <w:r w:rsidRPr="007129C8">
        <w:rPr>
          <w:rFonts w:ascii="Tahoma" w:hAnsi="Tahoma" w:cs="Tahoma"/>
          <w:sz w:val="20"/>
          <w:szCs w:val="20"/>
        </w:rPr>
        <w:t xml:space="preserve">Budowa systemu informatycznego </w:t>
      </w:r>
      <w:proofErr w:type="spellStart"/>
      <w:r w:rsidRPr="007129C8">
        <w:rPr>
          <w:rFonts w:ascii="Tahoma" w:hAnsi="Tahoma" w:cs="Tahoma"/>
          <w:sz w:val="20"/>
          <w:szCs w:val="20"/>
        </w:rPr>
        <w:t>ePUAP</w:t>
      </w:r>
      <w:proofErr w:type="spellEnd"/>
      <w:r w:rsidRPr="007129C8">
        <w:rPr>
          <w:rFonts w:ascii="Tahoma" w:hAnsi="Tahoma" w:cs="Tahoma"/>
          <w:sz w:val="20"/>
          <w:szCs w:val="20"/>
        </w:rPr>
        <w:t xml:space="preserve"> - Elektronicznej Platformy Usług Administracji Publicznej", który został zrealizowany przez MSWiA oraz dofinansowany ze środków SPO WKP. Projekt został zrealizowany w 2008 roku (pierwszy etap). Wartość projektu wyniosła 13,77 mln złotych brutto. Głównym produktem tego projektu była Elektroniczna Platforma Usług Administracji Publicznej (</w:t>
      </w:r>
      <w:proofErr w:type="spellStart"/>
      <w:r w:rsidRPr="007129C8">
        <w:rPr>
          <w:rFonts w:ascii="Tahoma" w:hAnsi="Tahoma" w:cs="Tahoma"/>
          <w:sz w:val="20"/>
          <w:szCs w:val="20"/>
        </w:rPr>
        <w:t>ePUAP</w:t>
      </w:r>
      <w:proofErr w:type="spellEnd"/>
      <w:r w:rsidRPr="007129C8">
        <w:rPr>
          <w:rFonts w:ascii="Tahoma" w:hAnsi="Tahoma" w:cs="Tahoma"/>
          <w:sz w:val="20"/>
          <w:szCs w:val="20"/>
        </w:rPr>
        <w:t xml:space="preserve">) zapewniająca możliwość definiowania i wdrażania elektronicznych usług publicznych. "Rozwój elektronicznej Platformy Usług Administracji Publicznej (e-PUAP2)" Głównym celem projektu jest wzrost liczby usług publicznych dostępnych za pośrednictwem portalu </w:t>
      </w:r>
      <w:proofErr w:type="spellStart"/>
      <w:r w:rsidRPr="007129C8">
        <w:rPr>
          <w:rFonts w:ascii="Tahoma" w:hAnsi="Tahoma" w:cs="Tahoma"/>
          <w:sz w:val="20"/>
          <w:szCs w:val="20"/>
        </w:rPr>
        <w:t>ePUAP</w:t>
      </w:r>
      <w:proofErr w:type="spellEnd"/>
      <w:r w:rsidRPr="007129C8">
        <w:rPr>
          <w:rFonts w:ascii="Tahoma" w:hAnsi="Tahoma" w:cs="Tahoma"/>
          <w:sz w:val="20"/>
          <w:szCs w:val="20"/>
        </w:rPr>
        <w:t>. Kwota przyznanego dofinansowania na realizację projektu ze środków 7. osi priorytetowej PO IG wynosi 140 mln zł. Działania i rezultaty Projektu zapewnią utrwalenie rezultatów projektu ePUAP2 poprzez zwiększenie możliwości wykorzystania infrastruktury aplikacyjnej oraz systemowej platformy ePUAP2, zwłaszcza przez wykorzystanie profilu zaufanego jako podstawowego mechanizmu uwierzytelnienia użytkowników e-usług Projektu. </w:t>
      </w:r>
      <w:r w:rsidR="00E83885" w:rsidRPr="007129C8">
        <w:rPr>
          <w:rFonts w:ascii="Tahoma" w:hAnsi="Tahoma" w:cs="Tahoma"/>
          <w:sz w:val="20"/>
          <w:szCs w:val="20"/>
        </w:rPr>
        <w:t>Niniejszy projekt komplementarny jest również z projektem „Sieć Szerokopasmowa Polski Wschodniej – województwo warmińsko-mazurskie” realizowanym ze środków Programu Operacyjnego Rozwój Polski Wschodniej, w zakresie dostarczenia treści, które będą dostępne poprzez sieć Internet. Celem głównym projektu, jest poprawa efektywności świadczonych usług publicznych oraz poprawa procesów administracyjnych związanych ze świadczeniem usług publicznych. Poprzez „Sieć Polski Wschodniej” również mieszkańcy Giżycka będą mieli łatwy dostęp do elektronicznych usług administracji publicznej.</w:t>
      </w:r>
    </w:p>
    <w:p w14:paraId="2437260F" w14:textId="1DDC3CF5" w:rsidR="00DE182A" w:rsidRPr="007129C8" w:rsidRDefault="00DE182A" w:rsidP="00FA0E95">
      <w:pPr>
        <w:widowControl w:val="0"/>
        <w:autoSpaceDE w:val="0"/>
        <w:autoSpaceDN w:val="0"/>
        <w:adjustRightInd w:val="0"/>
        <w:spacing w:before="0" w:after="240"/>
        <w:jc w:val="left"/>
        <w:rPr>
          <w:rFonts w:ascii="Times" w:hAnsi="Times" w:cs="Times"/>
          <w:sz w:val="24"/>
          <w:szCs w:val="24"/>
          <w:lang w:val="en-US"/>
        </w:rPr>
      </w:pPr>
    </w:p>
    <w:p w14:paraId="22AB8EB1" w14:textId="7E7233F5" w:rsidR="00006A30" w:rsidRPr="007129C8" w:rsidRDefault="00006A30" w:rsidP="00FA0E95">
      <w:pPr>
        <w:pStyle w:val="SSWPtekstglowny"/>
        <w:spacing w:line="360" w:lineRule="auto"/>
        <w:rPr>
          <w:sz w:val="20"/>
          <w:szCs w:val="20"/>
          <w:u w:val="single"/>
        </w:rPr>
      </w:pPr>
      <w:r w:rsidRPr="007129C8">
        <w:rPr>
          <w:sz w:val="20"/>
          <w:szCs w:val="20"/>
          <w:u w:val="single"/>
        </w:rPr>
        <w:t>Wkład w realizację ‘Strategii rozwoju społeczno-gospodarczego województwa warmińsko-mazurskiego do roku 2020”</w:t>
      </w:r>
      <w:r w:rsidR="00C7606A" w:rsidRPr="007129C8">
        <w:rPr>
          <w:sz w:val="20"/>
          <w:szCs w:val="20"/>
          <w:u w:val="single"/>
        </w:rPr>
        <w:t>:</w:t>
      </w:r>
    </w:p>
    <w:p w14:paraId="7745AB83" w14:textId="3D189C22" w:rsidR="00FA0E95" w:rsidRPr="007129C8" w:rsidRDefault="00006A30" w:rsidP="00FA0E95">
      <w:pPr>
        <w:tabs>
          <w:tab w:val="left" w:pos="7920"/>
        </w:tabs>
        <w:spacing w:line="360" w:lineRule="auto"/>
        <w:ind w:right="-61"/>
        <w:rPr>
          <w:rFonts w:ascii="Tahoma" w:hAnsi="Tahoma" w:cs="Arial"/>
          <w:bCs/>
          <w:sz w:val="20"/>
          <w:szCs w:val="20"/>
        </w:rPr>
      </w:pPr>
      <w:r w:rsidRPr="007129C8">
        <w:rPr>
          <w:rFonts w:ascii="Tahoma" w:hAnsi="Tahoma" w:cs="Tahoma"/>
          <w:sz w:val="20"/>
          <w:szCs w:val="20"/>
        </w:rPr>
        <w:t xml:space="preserve">Projekt pod nazwą </w:t>
      </w:r>
      <w:r w:rsidR="00FA0E95" w:rsidRPr="007129C8">
        <w:rPr>
          <w:rFonts w:ascii="Tahoma" w:hAnsi="Tahoma" w:cs="Tahoma"/>
          <w:sz w:val="20"/>
          <w:szCs w:val="20"/>
        </w:rPr>
        <w:t>„</w:t>
      </w:r>
      <w:r w:rsidR="00FA0E95" w:rsidRPr="007129C8">
        <w:rPr>
          <w:rFonts w:ascii="Tahoma" w:hAnsi="Tahoma" w:cs="Arial"/>
          <w:bCs/>
          <w:sz w:val="20"/>
          <w:szCs w:val="20"/>
        </w:rPr>
        <w:t>Moje @Giżycko - Elektroniczna Platforma Usługowo-Informacyjna (</w:t>
      </w:r>
      <w:proofErr w:type="spellStart"/>
      <w:r w:rsidR="00FA0E95" w:rsidRPr="007129C8">
        <w:rPr>
          <w:rFonts w:ascii="Tahoma" w:hAnsi="Tahoma" w:cs="Arial"/>
          <w:bCs/>
          <w:sz w:val="20"/>
          <w:szCs w:val="20"/>
        </w:rPr>
        <w:t>ePUI</w:t>
      </w:r>
      <w:proofErr w:type="spellEnd"/>
      <w:r w:rsidR="00FA0E95" w:rsidRPr="007129C8">
        <w:rPr>
          <w:rFonts w:ascii="Tahoma" w:hAnsi="Tahoma" w:cs="Arial"/>
          <w:bCs/>
          <w:sz w:val="20"/>
          <w:szCs w:val="20"/>
        </w:rPr>
        <w:t>)”</w:t>
      </w:r>
    </w:p>
    <w:p w14:paraId="2A8DD5C6" w14:textId="209B57A2" w:rsidR="00006A30" w:rsidRPr="007129C8" w:rsidRDefault="00006A30" w:rsidP="00FA0E95">
      <w:pPr>
        <w:tabs>
          <w:tab w:val="left" w:pos="7920"/>
        </w:tabs>
        <w:spacing w:line="360" w:lineRule="auto"/>
        <w:ind w:right="-61"/>
        <w:rPr>
          <w:rFonts w:ascii="Tahoma" w:hAnsi="Tahoma" w:cs="Arial"/>
          <w:bCs/>
          <w:sz w:val="20"/>
          <w:szCs w:val="20"/>
        </w:rPr>
      </w:pPr>
      <w:r w:rsidRPr="007129C8">
        <w:rPr>
          <w:rFonts w:ascii="Tahoma" w:hAnsi="Tahoma" w:cs="Tahoma"/>
          <w:sz w:val="20"/>
          <w:szCs w:val="20"/>
        </w:rPr>
        <w:t xml:space="preserve">poprzez </w:t>
      </w:r>
      <w:r w:rsidR="001F78F9" w:rsidRPr="007129C8">
        <w:rPr>
          <w:rFonts w:ascii="Tahoma" w:hAnsi="Tahoma" w:cs="Tahoma"/>
          <w:sz w:val="20"/>
          <w:szCs w:val="20"/>
        </w:rPr>
        <w:t>zastosowanie</w:t>
      </w:r>
      <w:r w:rsidRPr="007129C8">
        <w:rPr>
          <w:rFonts w:ascii="Tahoma" w:hAnsi="Tahoma" w:cs="Tahoma"/>
          <w:sz w:val="20"/>
          <w:szCs w:val="20"/>
        </w:rPr>
        <w:t xml:space="preserve"> zaawansowanych rozwiązań teleinformatycznych, przyczyni się do zwiększenia wykorzystywania narzędzi teleinformatycznych i Internetu</w:t>
      </w:r>
      <w:r w:rsidR="001F78F9" w:rsidRPr="007129C8">
        <w:rPr>
          <w:rFonts w:ascii="Tahoma" w:hAnsi="Tahoma" w:cs="Tahoma"/>
          <w:sz w:val="20"/>
          <w:szCs w:val="20"/>
        </w:rPr>
        <w:t xml:space="preserve"> w</w:t>
      </w:r>
      <w:r w:rsidRPr="007129C8">
        <w:rPr>
          <w:rFonts w:ascii="Tahoma" w:hAnsi="Tahoma" w:cs="Tahoma"/>
          <w:sz w:val="20"/>
          <w:szCs w:val="20"/>
        </w:rPr>
        <w:t xml:space="preserve"> pracy i życiu codziennym, podniesienia jakości oferowanych informacji i doskonalenia form przekazu a także wesprze możliwość korzystania poprzez Internet z usług informacyjnych oraz administracyjnych. Projekt więc wprost wpisuje się w działania, które powinny być podejmowane w ramach realizacji Strategii. Projekt realizuje cel 9.1.8 pod nazwą „Tworzenie społeczeństwa Informacyjnego”.</w:t>
      </w:r>
    </w:p>
    <w:p w14:paraId="1E4ECC9F" w14:textId="77777777" w:rsidR="00006A30" w:rsidRPr="007129C8" w:rsidRDefault="00006A30" w:rsidP="00C13E9B">
      <w:pPr>
        <w:spacing w:line="360" w:lineRule="auto"/>
        <w:ind w:firstLine="709"/>
        <w:rPr>
          <w:rFonts w:ascii="Tahoma" w:hAnsi="Tahoma" w:cs="Tahoma"/>
          <w:sz w:val="20"/>
          <w:szCs w:val="20"/>
        </w:rPr>
      </w:pPr>
      <w:r w:rsidRPr="007129C8">
        <w:rPr>
          <w:rFonts w:ascii="Tahoma" w:hAnsi="Tahoma" w:cs="Tahoma"/>
          <w:sz w:val="20"/>
          <w:szCs w:val="20"/>
        </w:rPr>
        <w:t>Projekt przyczyni się do realizacji celów postawionych przez Strategie, polegających na:</w:t>
      </w:r>
    </w:p>
    <w:p w14:paraId="500CB25F" w14:textId="02D89AD5" w:rsidR="00006A30" w:rsidRPr="007129C8" w:rsidRDefault="00006A30" w:rsidP="00161808">
      <w:pPr>
        <w:numPr>
          <w:ilvl w:val="0"/>
          <w:numId w:val="23"/>
        </w:numPr>
        <w:spacing w:line="360" w:lineRule="auto"/>
        <w:rPr>
          <w:rFonts w:ascii="Tahoma" w:hAnsi="Tahoma" w:cs="Tahoma"/>
          <w:sz w:val="20"/>
          <w:szCs w:val="20"/>
        </w:rPr>
      </w:pPr>
      <w:r w:rsidRPr="007129C8">
        <w:rPr>
          <w:rFonts w:ascii="Tahoma" w:hAnsi="Tahoma" w:cs="Tahoma"/>
          <w:sz w:val="20"/>
          <w:szCs w:val="20"/>
        </w:rPr>
        <w:lastRenderedPageBreak/>
        <w:t>wspieraniu działań służących promocji i umiejętności wykorzystywania urządzeń teleinformatycznych i Internetu w edu</w:t>
      </w:r>
      <w:r w:rsidR="00C7606A" w:rsidRPr="007129C8">
        <w:rPr>
          <w:rFonts w:ascii="Tahoma" w:hAnsi="Tahoma" w:cs="Tahoma"/>
          <w:sz w:val="20"/>
          <w:szCs w:val="20"/>
        </w:rPr>
        <w:t>kacji, pracy i życiu codziennym;</w:t>
      </w:r>
    </w:p>
    <w:p w14:paraId="1223D2B6" w14:textId="2737E09D" w:rsidR="00006A30" w:rsidRPr="007129C8" w:rsidRDefault="00006A30" w:rsidP="00161808">
      <w:pPr>
        <w:numPr>
          <w:ilvl w:val="0"/>
          <w:numId w:val="23"/>
        </w:numPr>
        <w:spacing w:line="360" w:lineRule="auto"/>
        <w:rPr>
          <w:rFonts w:ascii="Tahoma" w:hAnsi="Tahoma" w:cs="Tahoma"/>
          <w:sz w:val="20"/>
          <w:szCs w:val="20"/>
        </w:rPr>
      </w:pPr>
      <w:r w:rsidRPr="007129C8">
        <w:rPr>
          <w:rFonts w:ascii="Tahoma" w:hAnsi="Tahoma" w:cs="Tahoma"/>
          <w:sz w:val="20"/>
          <w:szCs w:val="20"/>
        </w:rPr>
        <w:t>działaniach zachęcających do osiągania korzyści z „obecności w Internecie” – skierowanych zarówno do przedsiębiorców, jak i świata nauki oraz o</w:t>
      </w:r>
      <w:r w:rsidR="00C7606A" w:rsidRPr="007129C8">
        <w:rPr>
          <w:rFonts w:ascii="Tahoma" w:hAnsi="Tahoma" w:cs="Tahoma"/>
          <w:sz w:val="20"/>
          <w:szCs w:val="20"/>
        </w:rPr>
        <w:t>toczenia biznesowego;</w:t>
      </w:r>
    </w:p>
    <w:p w14:paraId="03574EB0" w14:textId="03D3BD60" w:rsidR="00006A30" w:rsidRPr="007129C8" w:rsidRDefault="00006A30" w:rsidP="00161808">
      <w:pPr>
        <w:numPr>
          <w:ilvl w:val="0"/>
          <w:numId w:val="23"/>
        </w:numPr>
        <w:spacing w:line="360" w:lineRule="auto"/>
        <w:rPr>
          <w:rFonts w:ascii="Tahoma" w:hAnsi="Tahoma" w:cs="Tahoma"/>
          <w:sz w:val="20"/>
          <w:szCs w:val="20"/>
        </w:rPr>
      </w:pPr>
      <w:r w:rsidRPr="007129C8">
        <w:rPr>
          <w:rFonts w:ascii="Tahoma" w:hAnsi="Tahoma" w:cs="Tahoma"/>
          <w:sz w:val="20"/>
          <w:szCs w:val="20"/>
        </w:rPr>
        <w:t>podnoszeniu jakości oferowanych informacj</w:t>
      </w:r>
      <w:r w:rsidR="00C7606A" w:rsidRPr="007129C8">
        <w:rPr>
          <w:rFonts w:ascii="Tahoma" w:hAnsi="Tahoma" w:cs="Tahoma"/>
          <w:sz w:val="20"/>
          <w:szCs w:val="20"/>
        </w:rPr>
        <w:t>i i doskonaleniu formy przekazu;</w:t>
      </w:r>
    </w:p>
    <w:p w14:paraId="47725CC0" w14:textId="77777777" w:rsidR="00006A30" w:rsidRPr="007129C8" w:rsidRDefault="00006A30" w:rsidP="00161808">
      <w:pPr>
        <w:numPr>
          <w:ilvl w:val="0"/>
          <w:numId w:val="23"/>
        </w:numPr>
        <w:spacing w:line="360" w:lineRule="auto"/>
        <w:rPr>
          <w:rFonts w:ascii="Tahoma" w:hAnsi="Tahoma" w:cs="Tahoma"/>
          <w:sz w:val="20"/>
          <w:szCs w:val="20"/>
        </w:rPr>
      </w:pPr>
      <w:r w:rsidRPr="007129C8">
        <w:rPr>
          <w:rFonts w:ascii="Tahoma" w:hAnsi="Tahoma" w:cs="Tahoma"/>
          <w:sz w:val="20"/>
          <w:szCs w:val="20"/>
        </w:rPr>
        <w:t>wspieraniu poszerzania możliwości korzystania poprzez Internet z usług informacyjnych, edukacyjnych, medycznych oraz administracyjnych.</w:t>
      </w:r>
    </w:p>
    <w:p w14:paraId="095D0F0A" w14:textId="77777777" w:rsidR="00006A30" w:rsidRPr="007129C8" w:rsidRDefault="00006A30" w:rsidP="00D94F73">
      <w:pPr>
        <w:pStyle w:val="SSWPtekstglowny"/>
        <w:spacing w:line="360" w:lineRule="auto"/>
      </w:pPr>
    </w:p>
    <w:p w14:paraId="6F37D6E0" w14:textId="6D14D00F" w:rsidR="00006A30" w:rsidRPr="007129C8" w:rsidRDefault="00006A30" w:rsidP="00D94F73">
      <w:pPr>
        <w:pStyle w:val="SSWPtekstglowny"/>
        <w:spacing w:line="360" w:lineRule="auto"/>
        <w:rPr>
          <w:sz w:val="20"/>
          <w:szCs w:val="20"/>
          <w:u w:val="single"/>
        </w:rPr>
      </w:pPr>
      <w:r w:rsidRPr="007129C8">
        <w:rPr>
          <w:sz w:val="20"/>
          <w:szCs w:val="20"/>
          <w:u w:val="single"/>
        </w:rPr>
        <w:t>Zgodność z celami RPO</w:t>
      </w:r>
      <w:r w:rsidR="00C7606A" w:rsidRPr="007129C8">
        <w:rPr>
          <w:sz w:val="20"/>
          <w:szCs w:val="20"/>
          <w:u w:val="single"/>
        </w:rPr>
        <w:t>:</w:t>
      </w:r>
    </w:p>
    <w:p w14:paraId="4C3B38F3" w14:textId="77777777" w:rsidR="00006A30" w:rsidRPr="007129C8" w:rsidRDefault="00006A30" w:rsidP="005652C7">
      <w:pPr>
        <w:spacing w:line="360" w:lineRule="auto"/>
        <w:rPr>
          <w:rFonts w:ascii="Tahoma" w:hAnsi="Tahoma" w:cs="Tahoma"/>
          <w:sz w:val="20"/>
          <w:szCs w:val="20"/>
        </w:rPr>
      </w:pPr>
      <w:r w:rsidRPr="007129C8">
        <w:rPr>
          <w:rFonts w:ascii="Tahoma" w:hAnsi="Tahoma" w:cs="Tahoma"/>
          <w:sz w:val="20"/>
          <w:szCs w:val="20"/>
        </w:rPr>
        <w:t>Projekt jest zgodny z celami określonymi w Uszczegółowieniu Regionalnego Programu Operacyjnego Warmii i Mazur dla osi priorytetowej Infrastruktura społeczeństwa informacyjnego Działanie „Promocja i ułatwienie dostępu do usług teleinformatycznych” oraz Poddziałanie „Usługi i aplikacje dla obywateli”, w tym w szczególności cel „Intensyfikacja rozwoju wysokiej jakości usług cyfrowych oraz powiększanie dostępności w Internecie wartościowych treści, na które istnieje zapotrzebowanie społeczne”. Ponadto, cele długofalowe projektu mają odzwierciedlenie w uzasadnieniu realizacji w/w poddziałania: „Wsparcie projektów w sferze treści i usług cyfrowych przygotowanych przez przedsiębiorców i firmy stanowi ważny wkład w budowanie na obszarze Warmii i Mazur społeczeństwa informacyjnego.</w:t>
      </w:r>
    </w:p>
    <w:p w14:paraId="3ABD3626" w14:textId="77777777" w:rsidR="00006A30" w:rsidRPr="007129C8" w:rsidRDefault="00006A30" w:rsidP="00C13E9B">
      <w:pPr>
        <w:pStyle w:val="SSWPtekstglowny"/>
        <w:spacing w:line="360" w:lineRule="auto"/>
      </w:pPr>
    </w:p>
    <w:p w14:paraId="07D3114C" w14:textId="527EB487" w:rsidR="00006A30" w:rsidRPr="007129C8" w:rsidRDefault="00006A30" w:rsidP="00D94F73">
      <w:pPr>
        <w:pStyle w:val="SSWPtekstglowny"/>
        <w:spacing w:line="360" w:lineRule="auto"/>
        <w:rPr>
          <w:sz w:val="20"/>
          <w:szCs w:val="20"/>
          <w:u w:val="single"/>
        </w:rPr>
      </w:pPr>
      <w:r w:rsidRPr="007129C8">
        <w:rPr>
          <w:sz w:val="20"/>
          <w:szCs w:val="20"/>
          <w:u w:val="single"/>
        </w:rPr>
        <w:t>Wykonalność prawna</w:t>
      </w:r>
      <w:r w:rsidR="00C7606A" w:rsidRPr="007129C8">
        <w:rPr>
          <w:sz w:val="20"/>
          <w:szCs w:val="20"/>
          <w:u w:val="single"/>
        </w:rPr>
        <w:t>:</w:t>
      </w:r>
    </w:p>
    <w:p w14:paraId="474B3AA5" w14:textId="7BF8A47B" w:rsidR="00006A30" w:rsidRPr="007129C8" w:rsidRDefault="0050369E" w:rsidP="005652C7">
      <w:pPr>
        <w:spacing w:line="360" w:lineRule="auto"/>
        <w:rPr>
          <w:rFonts w:ascii="Tahoma" w:hAnsi="Tahoma" w:cs="Tahoma"/>
          <w:sz w:val="20"/>
          <w:szCs w:val="20"/>
        </w:rPr>
      </w:pPr>
      <w:r w:rsidRPr="007129C8">
        <w:rPr>
          <w:rFonts w:ascii="Tahoma" w:hAnsi="Tahoma" w:cs="Tahoma"/>
          <w:sz w:val="20"/>
          <w:szCs w:val="20"/>
        </w:rPr>
        <w:t xml:space="preserve">Beneficjent posiada </w:t>
      </w:r>
      <w:r w:rsidR="00ED1C83">
        <w:rPr>
          <w:rFonts w:ascii="Tahoma" w:hAnsi="Tahoma" w:cs="Tahoma"/>
          <w:sz w:val="20"/>
          <w:szCs w:val="20"/>
        </w:rPr>
        <w:t>prawo do dysponowania wskazaną</w:t>
      </w:r>
      <w:r w:rsidRPr="007129C8">
        <w:rPr>
          <w:rFonts w:ascii="Tahoma" w:hAnsi="Tahoma" w:cs="Tahoma"/>
          <w:sz w:val="20"/>
          <w:szCs w:val="20"/>
        </w:rPr>
        <w:t xml:space="preserve"> </w:t>
      </w:r>
      <w:r w:rsidR="00F97E1E" w:rsidRPr="007129C8">
        <w:rPr>
          <w:rFonts w:ascii="Tahoma" w:hAnsi="Tahoma" w:cs="Tahoma"/>
          <w:sz w:val="20"/>
          <w:szCs w:val="20"/>
        </w:rPr>
        <w:t xml:space="preserve">w niniejszym opracowaniu </w:t>
      </w:r>
      <w:r w:rsidRPr="007129C8">
        <w:rPr>
          <w:rFonts w:ascii="Tahoma" w:hAnsi="Tahoma" w:cs="Tahoma"/>
          <w:sz w:val="20"/>
          <w:szCs w:val="20"/>
        </w:rPr>
        <w:t>nieruch</w:t>
      </w:r>
      <w:r w:rsidR="00ED1C83">
        <w:rPr>
          <w:rFonts w:ascii="Tahoma" w:hAnsi="Tahoma" w:cs="Tahoma"/>
          <w:sz w:val="20"/>
          <w:szCs w:val="20"/>
        </w:rPr>
        <w:t>omością</w:t>
      </w:r>
      <w:r w:rsidRPr="007129C8">
        <w:rPr>
          <w:rFonts w:ascii="Tahoma" w:hAnsi="Tahoma" w:cs="Tahoma"/>
          <w:sz w:val="20"/>
          <w:szCs w:val="20"/>
        </w:rPr>
        <w:t xml:space="preserve"> na cele projektu. </w:t>
      </w:r>
    </w:p>
    <w:p w14:paraId="3C3DA6DC" w14:textId="77777777" w:rsidR="00DE182A" w:rsidRPr="007129C8" w:rsidRDefault="00DE182A" w:rsidP="00D94F73">
      <w:pPr>
        <w:pStyle w:val="SSWPtekstglowny"/>
        <w:spacing w:line="360" w:lineRule="auto"/>
      </w:pPr>
    </w:p>
    <w:p w14:paraId="54F321EC" w14:textId="61E07A3B" w:rsidR="00006A30" w:rsidRPr="007129C8" w:rsidRDefault="00006A30" w:rsidP="00D94F73">
      <w:pPr>
        <w:pStyle w:val="SSWPtekstglowny"/>
        <w:spacing w:line="360" w:lineRule="auto"/>
        <w:rPr>
          <w:sz w:val="20"/>
          <w:szCs w:val="20"/>
          <w:u w:val="single"/>
        </w:rPr>
      </w:pPr>
      <w:r w:rsidRPr="007129C8">
        <w:rPr>
          <w:sz w:val="20"/>
          <w:szCs w:val="20"/>
          <w:u w:val="single"/>
        </w:rPr>
        <w:t>Ochrona środowiska</w:t>
      </w:r>
      <w:r w:rsidR="00C7606A" w:rsidRPr="007129C8">
        <w:rPr>
          <w:sz w:val="20"/>
          <w:szCs w:val="20"/>
          <w:u w:val="single"/>
        </w:rPr>
        <w:t>:</w:t>
      </w:r>
    </w:p>
    <w:p w14:paraId="0E69467C" w14:textId="77777777" w:rsidR="00006A30" w:rsidRPr="007129C8" w:rsidRDefault="00006A30" w:rsidP="005652C7">
      <w:pPr>
        <w:spacing w:line="360" w:lineRule="auto"/>
        <w:rPr>
          <w:rFonts w:ascii="Tahoma" w:hAnsi="Tahoma" w:cs="Tahoma"/>
          <w:sz w:val="20"/>
          <w:szCs w:val="20"/>
        </w:rPr>
      </w:pPr>
      <w:r w:rsidRPr="007129C8">
        <w:rPr>
          <w:rFonts w:ascii="Tahoma" w:hAnsi="Tahoma" w:cs="Tahoma"/>
          <w:sz w:val="20"/>
          <w:szCs w:val="20"/>
        </w:rPr>
        <w:t>Realizacje projektu nie będzie miała wpływu na stan środowiska naturalnego regionu. Ponadto, projekt nie będzie realizowany na obszarach objętych Europejską Siecią Ekologiczną Natura 2000 i tym samym nie będzie oddziaływał na obszary siedliskowe i obszary ptasie.</w:t>
      </w:r>
    </w:p>
    <w:p w14:paraId="77C1BE2A" w14:textId="77777777" w:rsidR="00006A30" w:rsidRPr="007129C8" w:rsidRDefault="00006A30" w:rsidP="00D94F73">
      <w:pPr>
        <w:pStyle w:val="SSWPtekstglowny"/>
        <w:spacing w:line="360" w:lineRule="auto"/>
        <w:rPr>
          <w:u w:val="single"/>
        </w:rPr>
      </w:pPr>
    </w:p>
    <w:p w14:paraId="5EA93729" w14:textId="7BBE0571" w:rsidR="00006A30" w:rsidRPr="007129C8" w:rsidRDefault="00006A30" w:rsidP="00D94F73">
      <w:pPr>
        <w:pStyle w:val="SSWPtekstglowny"/>
        <w:spacing w:line="360" w:lineRule="auto"/>
        <w:rPr>
          <w:sz w:val="20"/>
          <w:szCs w:val="20"/>
          <w:u w:val="single"/>
        </w:rPr>
      </w:pPr>
      <w:r w:rsidRPr="007129C8">
        <w:rPr>
          <w:sz w:val="20"/>
          <w:szCs w:val="20"/>
          <w:u w:val="single"/>
        </w:rPr>
        <w:t>Kwalifikowalność podatku VAT</w:t>
      </w:r>
      <w:r w:rsidR="00C7606A" w:rsidRPr="007129C8">
        <w:rPr>
          <w:sz w:val="20"/>
          <w:szCs w:val="20"/>
          <w:u w:val="single"/>
        </w:rPr>
        <w:t>:</w:t>
      </w:r>
    </w:p>
    <w:p w14:paraId="1CB5FAEF" w14:textId="77777777" w:rsidR="00006A30" w:rsidRPr="007129C8" w:rsidRDefault="00006A30" w:rsidP="005652C7">
      <w:pPr>
        <w:spacing w:line="360" w:lineRule="auto"/>
        <w:rPr>
          <w:rFonts w:ascii="Tahoma" w:hAnsi="Tahoma" w:cs="Tahoma"/>
          <w:sz w:val="20"/>
          <w:szCs w:val="20"/>
        </w:rPr>
      </w:pPr>
      <w:r w:rsidRPr="007129C8">
        <w:rPr>
          <w:rFonts w:ascii="Tahoma" w:hAnsi="Tahoma" w:cs="Tahoma"/>
          <w:sz w:val="20"/>
          <w:szCs w:val="20"/>
        </w:rPr>
        <w:t>Z uwagi na brak możliwości odzyskania podatku VAT, w projekcie jest on kosztem kwalifikowanym.</w:t>
      </w:r>
    </w:p>
    <w:p w14:paraId="1DC00BBC" w14:textId="77777777" w:rsidR="005B2B84" w:rsidRPr="007129C8" w:rsidRDefault="005B2B84" w:rsidP="00D94F73">
      <w:pPr>
        <w:autoSpaceDE w:val="0"/>
        <w:autoSpaceDN w:val="0"/>
        <w:adjustRightInd w:val="0"/>
        <w:spacing w:line="360" w:lineRule="auto"/>
        <w:rPr>
          <w:rFonts w:ascii="Tahoma" w:hAnsi="Tahoma" w:cs="Tahoma"/>
          <w:sz w:val="20"/>
          <w:szCs w:val="20"/>
        </w:rPr>
      </w:pPr>
    </w:p>
    <w:p w14:paraId="6B8EFF84" w14:textId="43E3C25A" w:rsidR="00006A30" w:rsidRPr="007129C8" w:rsidRDefault="00006A30" w:rsidP="00D94F73">
      <w:pPr>
        <w:pStyle w:val="SSWPtekstglowny"/>
        <w:spacing w:line="360" w:lineRule="auto"/>
        <w:rPr>
          <w:sz w:val="20"/>
          <w:szCs w:val="20"/>
          <w:u w:val="single"/>
        </w:rPr>
      </w:pPr>
      <w:r w:rsidRPr="007129C8">
        <w:rPr>
          <w:sz w:val="20"/>
          <w:szCs w:val="20"/>
          <w:u w:val="single"/>
        </w:rPr>
        <w:t>Nakłady inwestycyjne</w:t>
      </w:r>
      <w:r w:rsidR="00C7606A" w:rsidRPr="007129C8">
        <w:rPr>
          <w:sz w:val="20"/>
          <w:szCs w:val="20"/>
          <w:u w:val="single"/>
        </w:rPr>
        <w:t>:</w:t>
      </w:r>
    </w:p>
    <w:p w14:paraId="29B40E57" w14:textId="77777777" w:rsidR="00D63B3A" w:rsidRPr="007129C8" w:rsidRDefault="00D63B3A" w:rsidP="00D63B3A">
      <w:pPr>
        <w:spacing w:line="360" w:lineRule="auto"/>
        <w:rPr>
          <w:rFonts w:ascii="Tahoma" w:hAnsi="Tahoma" w:cs="Tahoma"/>
          <w:sz w:val="20"/>
          <w:szCs w:val="20"/>
        </w:rPr>
      </w:pPr>
      <w:r w:rsidRPr="007129C8">
        <w:rPr>
          <w:rFonts w:ascii="Tahoma" w:hAnsi="Tahoma" w:cs="Tahoma"/>
          <w:sz w:val="20"/>
          <w:szCs w:val="20"/>
        </w:rPr>
        <w:t>W ujęciu czasowym nakłady inwestycyjne będą ponoszone w następujących wielkościach: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763"/>
      </w:tblGrid>
      <w:tr w:rsidR="00D63B3A" w:rsidRPr="007129C8" w14:paraId="5926C387" w14:textId="77777777" w:rsidTr="00D63B3A">
        <w:trPr>
          <w:trHeight w:val="483"/>
        </w:trPr>
        <w:tc>
          <w:tcPr>
            <w:tcW w:w="2340" w:type="dxa"/>
            <w:shd w:val="clear" w:color="auto" w:fill="C0C0C0"/>
          </w:tcPr>
          <w:p w14:paraId="7B96EE6D" w14:textId="77777777" w:rsidR="00D63B3A" w:rsidRPr="007129C8" w:rsidRDefault="00D63B3A" w:rsidP="00D63B3A">
            <w:pPr>
              <w:tabs>
                <w:tab w:val="left" w:pos="851"/>
              </w:tabs>
              <w:spacing w:before="240" w:line="360" w:lineRule="auto"/>
              <w:ind w:left="927"/>
              <w:jc w:val="center"/>
              <w:rPr>
                <w:rFonts w:ascii="Tahoma" w:hAnsi="Tahoma" w:cs="Tahoma"/>
                <w:sz w:val="16"/>
                <w:szCs w:val="16"/>
              </w:rPr>
            </w:pPr>
          </w:p>
        </w:tc>
        <w:tc>
          <w:tcPr>
            <w:tcW w:w="1763" w:type="dxa"/>
            <w:shd w:val="clear" w:color="auto" w:fill="C0C0C0"/>
          </w:tcPr>
          <w:p w14:paraId="6845CF18" w14:textId="77777777" w:rsidR="00D63B3A" w:rsidRPr="007129C8" w:rsidRDefault="00D63B3A" w:rsidP="00D63B3A">
            <w:pPr>
              <w:tabs>
                <w:tab w:val="left" w:pos="851"/>
              </w:tabs>
              <w:spacing w:before="240" w:line="360" w:lineRule="auto"/>
              <w:jc w:val="center"/>
              <w:rPr>
                <w:rFonts w:ascii="Tahoma" w:hAnsi="Tahoma" w:cs="Tahoma"/>
                <w:sz w:val="16"/>
                <w:szCs w:val="16"/>
              </w:rPr>
            </w:pPr>
            <w:r w:rsidRPr="007129C8">
              <w:rPr>
                <w:rFonts w:ascii="Tahoma" w:hAnsi="Tahoma" w:cs="Tahoma"/>
                <w:sz w:val="16"/>
                <w:szCs w:val="16"/>
              </w:rPr>
              <w:t>Brutto</w:t>
            </w:r>
          </w:p>
        </w:tc>
      </w:tr>
      <w:tr w:rsidR="00D63B3A" w:rsidRPr="007129C8" w14:paraId="3DB2C8F8" w14:textId="77777777" w:rsidTr="00D63B3A">
        <w:trPr>
          <w:trHeight w:val="588"/>
        </w:trPr>
        <w:tc>
          <w:tcPr>
            <w:tcW w:w="2340" w:type="dxa"/>
          </w:tcPr>
          <w:p w14:paraId="3F27FCE4" w14:textId="75AE13BE" w:rsidR="00D63B3A" w:rsidRPr="007129C8" w:rsidRDefault="00D63B3A" w:rsidP="00D63B3A">
            <w:pPr>
              <w:tabs>
                <w:tab w:val="left" w:pos="851"/>
              </w:tabs>
              <w:spacing w:before="240" w:line="360" w:lineRule="auto"/>
              <w:ind w:left="927"/>
              <w:rPr>
                <w:rFonts w:ascii="Tahoma" w:hAnsi="Tahoma" w:cs="Tahoma"/>
                <w:sz w:val="16"/>
                <w:szCs w:val="16"/>
              </w:rPr>
            </w:pPr>
            <w:r w:rsidRPr="007129C8">
              <w:rPr>
                <w:rFonts w:ascii="Tahoma" w:hAnsi="Tahoma" w:cs="Tahoma"/>
                <w:sz w:val="16"/>
                <w:szCs w:val="16"/>
              </w:rPr>
              <w:t>rok 2012</w:t>
            </w:r>
          </w:p>
        </w:tc>
        <w:tc>
          <w:tcPr>
            <w:tcW w:w="1763" w:type="dxa"/>
            <w:vAlign w:val="center"/>
          </w:tcPr>
          <w:p w14:paraId="7C1D916A" w14:textId="77777777" w:rsidR="00D63B3A" w:rsidRPr="007129C8" w:rsidRDefault="00D63B3A" w:rsidP="00ED1C83">
            <w:pPr>
              <w:spacing w:before="0"/>
              <w:jc w:val="right"/>
              <w:rPr>
                <w:rFonts w:ascii="Tahoma" w:hAnsi="Tahoma" w:cs="Tahoma"/>
                <w:bCs/>
                <w:sz w:val="16"/>
                <w:szCs w:val="16"/>
                <w:lang w:val="cs-CZ"/>
              </w:rPr>
            </w:pPr>
          </w:p>
          <w:p w14:paraId="322E850B" w14:textId="34EF1A7F" w:rsidR="00D63B3A" w:rsidRPr="007129C8" w:rsidRDefault="00ED1C83" w:rsidP="00ED1C83">
            <w:pPr>
              <w:spacing w:before="0"/>
              <w:jc w:val="right"/>
              <w:rPr>
                <w:rFonts w:ascii="Tahoma" w:hAnsi="Tahoma" w:cs="Tahoma"/>
                <w:sz w:val="16"/>
                <w:szCs w:val="16"/>
              </w:rPr>
            </w:pPr>
            <w:r>
              <w:rPr>
                <w:rFonts w:ascii="Tahoma" w:hAnsi="Tahoma" w:cs="Tahoma"/>
                <w:sz w:val="16"/>
                <w:szCs w:val="16"/>
              </w:rPr>
              <w:t>38 501,48 zł.</w:t>
            </w:r>
          </w:p>
        </w:tc>
      </w:tr>
      <w:tr w:rsidR="00D63B3A" w:rsidRPr="007129C8" w14:paraId="62C701F2" w14:textId="77777777" w:rsidTr="00D63B3A">
        <w:trPr>
          <w:trHeight w:val="372"/>
        </w:trPr>
        <w:tc>
          <w:tcPr>
            <w:tcW w:w="2340" w:type="dxa"/>
          </w:tcPr>
          <w:p w14:paraId="0ED4A0FF" w14:textId="377466F5" w:rsidR="00D63B3A" w:rsidRPr="007129C8" w:rsidRDefault="00D63B3A" w:rsidP="00D63B3A">
            <w:pPr>
              <w:tabs>
                <w:tab w:val="left" w:pos="851"/>
              </w:tabs>
              <w:spacing w:before="240" w:line="360" w:lineRule="auto"/>
              <w:ind w:left="927"/>
              <w:rPr>
                <w:rFonts w:ascii="Tahoma" w:hAnsi="Tahoma" w:cs="Tahoma"/>
                <w:sz w:val="16"/>
                <w:szCs w:val="16"/>
              </w:rPr>
            </w:pPr>
            <w:r w:rsidRPr="007129C8">
              <w:rPr>
                <w:rFonts w:ascii="Tahoma" w:hAnsi="Tahoma" w:cs="Tahoma"/>
                <w:sz w:val="16"/>
                <w:szCs w:val="16"/>
              </w:rPr>
              <w:t>rok 2013</w:t>
            </w:r>
          </w:p>
        </w:tc>
        <w:tc>
          <w:tcPr>
            <w:tcW w:w="1763" w:type="dxa"/>
            <w:vAlign w:val="center"/>
          </w:tcPr>
          <w:p w14:paraId="0E311462" w14:textId="53D84404" w:rsidR="00D63B3A" w:rsidRPr="007129C8" w:rsidRDefault="00ED1C83" w:rsidP="00ED1C83">
            <w:pPr>
              <w:spacing w:before="0"/>
              <w:jc w:val="right"/>
              <w:rPr>
                <w:rFonts w:ascii="Tahoma" w:hAnsi="Tahoma" w:cs="Tahoma"/>
                <w:bCs/>
                <w:sz w:val="16"/>
                <w:szCs w:val="16"/>
                <w:lang w:val="cs-CZ"/>
              </w:rPr>
            </w:pPr>
            <w:r>
              <w:rPr>
                <w:rFonts w:ascii="Tahoma" w:hAnsi="Tahoma" w:cs="Tahoma"/>
                <w:bCs/>
                <w:sz w:val="16"/>
                <w:szCs w:val="16"/>
                <w:lang w:val="cs-CZ"/>
              </w:rPr>
              <w:t xml:space="preserve">0,00 </w:t>
            </w:r>
            <w:proofErr w:type="spellStart"/>
            <w:r>
              <w:rPr>
                <w:rFonts w:ascii="Tahoma" w:hAnsi="Tahoma" w:cs="Tahoma"/>
                <w:bCs/>
                <w:sz w:val="16"/>
                <w:szCs w:val="16"/>
                <w:lang w:val="cs-CZ"/>
              </w:rPr>
              <w:t>zł</w:t>
            </w:r>
            <w:proofErr w:type="spellEnd"/>
            <w:r>
              <w:rPr>
                <w:rFonts w:ascii="Tahoma" w:hAnsi="Tahoma" w:cs="Tahoma"/>
                <w:bCs/>
                <w:sz w:val="16"/>
                <w:szCs w:val="16"/>
                <w:lang w:val="cs-CZ"/>
              </w:rPr>
              <w:t>.</w:t>
            </w:r>
          </w:p>
          <w:p w14:paraId="4F1E91AA" w14:textId="77777777" w:rsidR="00D63B3A" w:rsidRPr="007129C8" w:rsidRDefault="00D63B3A" w:rsidP="00ED1C83">
            <w:pPr>
              <w:spacing w:before="0"/>
              <w:jc w:val="right"/>
              <w:rPr>
                <w:rFonts w:ascii="Tahoma" w:hAnsi="Tahoma" w:cs="Tahoma"/>
                <w:sz w:val="16"/>
                <w:szCs w:val="16"/>
              </w:rPr>
            </w:pPr>
          </w:p>
        </w:tc>
      </w:tr>
      <w:tr w:rsidR="00D63B3A" w:rsidRPr="007129C8" w14:paraId="413DBDC0" w14:textId="77777777" w:rsidTr="00D63B3A">
        <w:trPr>
          <w:trHeight w:val="372"/>
        </w:trPr>
        <w:tc>
          <w:tcPr>
            <w:tcW w:w="2340" w:type="dxa"/>
          </w:tcPr>
          <w:p w14:paraId="04F87F67" w14:textId="5CD55364" w:rsidR="00D63B3A" w:rsidRPr="007129C8" w:rsidRDefault="00D63B3A" w:rsidP="00D63B3A">
            <w:pPr>
              <w:tabs>
                <w:tab w:val="left" w:pos="851"/>
              </w:tabs>
              <w:spacing w:before="240" w:line="360" w:lineRule="auto"/>
              <w:ind w:left="927"/>
              <w:rPr>
                <w:rFonts w:ascii="Tahoma" w:hAnsi="Tahoma" w:cs="Tahoma"/>
                <w:sz w:val="16"/>
                <w:szCs w:val="16"/>
              </w:rPr>
            </w:pPr>
            <w:r w:rsidRPr="007129C8">
              <w:rPr>
                <w:rFonts w:ascii="Tahoma" w:hAnsi="Tahoma" w:cs="Tahoma"/>
                <w:sz w:val="16"/>
                <w:szCs w:val="16"/>
              </w:rPr>
              <w:t>rok 2014</w:t>
            </w:r>
          </w:p>
        </w:tc>
        <w:tc>
          <w:tcPr>
            <w:tcW w:w="1763" w:type="dxa"/>
            <w:vAlign w:val="center"/>
          </w:tcPr>
          <w:p w14:paraId="4C3C52B5" w14:textId="2AB62B0A" w:rsidR="00D63B3A" w:rsidRPr="007129C8" w:rsidRDefault="00ED1C83" w:rsidP="00ED1C83">
            <w:pPr>
              <w:spacing w:before="0"/>
              <w:jc w:val="right"/>
              <w:rPr>
                <w:rFonts w:ascii="Tahoma" w:hAnsi="Tahoma" w:cs="Tahoma"/>
                <w:bCs/>
                <w:sz w:val="16"/>
                <w:szCs w:val="16"/>
                <w:lang w:val="cs-CZ"/>
              </w:rPr>
            </w:pPr>
            <w:r>
              <w:rPr>
                <w:rFonts w:ascii="Tahoma" w:hAnsi="Tahoma" w:cs="Tahoma"/>
                <w:bCs/>
                <w:sz w:val="16"/>
                <w:szCs w:val="16"/>
                <w:lang w:val="cs-CZ"/>
              </w:rPr>
              <w:t xml:space="preserve">297 801,63 </w:t>
            </w:r>
            <w:proofErr w:type="spellStart"/>
            <w:r>
              <w:rPr>
                <w:rFonts w:ascii="Tahoma" w:hAnsi="Tahoma" w:cs="Tahoma"/>
                <w:bCs/>
                <w:sz w:val="16"/>
                <w:szCs w:val="16"/>
                <w:lang w:val="cs-CZ"/>
              </w:rPr>
              <w:t>zł</w:t>
            </w:r>
            <w:proofErr w:type="spellEnd"/>
            <w:r>
              <w:rPr>
                <w:rFonts w:ascii="Tahoma" w:hAnsi="Tahoma" w:cs="Tahoma"/>
                <w:bCs/>
                <w:sz w:val="16"/>
                <w:szCs w:val="16"/>
                <w:lang w:val="cs-CZ"/>
              </w:rPr>
              <w:t>.</w:t>
            </w:r>
          </w:p>
        </w:tc>
      </w:tr>
      <w:tr w:rsidR="00D63B3A" w:rsidRPr="007129C8" w14:paraId="3D40E6CC" w14:textId="77777777" w:rsidTr="00D63B3A">
        <w:trPr>
          <w:trHeight w:val="372"/>
        </w:trPr>
        <w:tc>
          <w:tcPr>
            <w:tcW w:w="2340" w:type="dxa"/>
          </w:tcPr>
          <w:p w14:paraId="4E4D2C5E" w14:textId="322A66A5" w:rsidR="00D63B3A" w:rsidRPr="007129C8" w:rsidRDefault="00D63B3A" w:rsidP="00D63B3A">
            <w:pPr>
              <w:tabs>
                <w:tab w:val="left" w:pos="851"/>
              </w:tabs>
              <w:spacing w:before="240" w:line="360" w:lineRule="auto"/>
              <w:ind w:left="927"/>
              <w:rPr>
                <w:rFonts w:ascii="Tahoma" w:hAnsi="Tahoma" w:cs="Tahoma"/>
                <w:sz w:val="16"/>
                <w:szCs w:val="16"/>
              </w:rPr>
            </w:pPr>
            <w:r w:rsidRPr="007129C8">
              <w:rPr>
                <w:rFonts w:ascii="Tahoma" w:hAnsi="Tahoma" w:cs="Tahoma"/>
                <w:sz w:val="16"/>
                <w:szCs w:val="16"/>
              </w:rPr>
              <w:t>rok 2015</w:t>
            </w:r>
          </w:p>
        </w:tc>
        <w:tc>
          <w:tcPr>
            <w:tcW w:w="1763" w:type="dxa"/>
            <w:vAlign w:val="center"/>
          </w:tcPr>
          <w:p w14:paraId="01ABF775" w14:textId="299DF374" w:rsidR="00D63B3A" w:rsidRPr="007129C8" w:rsidRDefault="00ED1C83" w:rsidP="00ED1C83">
            <w:pPr>
              <w:spacing w:before="0"/>
              <w:jc w:val="right"/>
              <w:rPr>
                <w:rFonts w:ascii="Tahoma" w:hAnsi="Tahoma" w:cs="Tahoma"/>
                <w:bCs/>
                <w:sz w:val="16"/>
                <w:szCs w:val="16"/>
                <w:lang w:val="cs-CZ"/>
              </w:rPr>
            </w:pPr>
            <w:r>
              <w:rPr>
                <w:rFonts w:ascii="Tahoma" w:hAnsi="Tahoma" w:cs="Tahoma"/>
                <w:bCs/>
                <w:sz w:val="16"/>
                <w:szCs w:val="16"/>
                <w:lang w:val="cs-CZ"/>
              </w:rPr>
              <w:t xml:space="preserve">768 750,00 </w:t>
            </w:r>
            <w:proofErr w:type="spellStart"/>
            <w:r>
              <w:rPr>
                <w:rFonts w:ascii="Tahoma" w:hAnsi="Tahoma" w:cs="Tahoma"/>
                <w:bCs/>
                <w:sz w:val="16"/>
                <w:szCs w:val="16"/>
                <w:lang w:val="cs-CZ"/>
              </w:rPr>
              <w:t>zł</w:t>
            </w:r>
            <w:proofErr w:type="spellEnd"/>
            <w:r>
              <w:rPr>
                <w:rFonts w:ascii="Tahoma" w:hAnsi="Tahoma" w:cs="Tahoma"/>
                <w:bCs/>
                <w:sz w:val="16"/>
                <w:szCs w:val="16"/>
                <w:lang w:val="cs-CZ"/>
              </w:rPr>
              <w:t>.</w:t>
            </w:r>
          </w:p>
        </w:tc>
      </w:tr>
    </w:tbl>
    <w:p w14:paraId="07A27CEE" w14:textId="77777777" w:rsidR="00D63B3A" w:rsidRPr="007129C8" w:rsidRDefault="00D63B3A" w:rsidP="00D63B3A">
      <w:pPr>
        <w:spacing w:line="360" w:lineRule="auto"/>
        <w:rPr>
          <w:rFonts w:ascii="Tahoma" w:hAnsi="Tahoma" w:cs="Tahoma"/>
          <w:sz w:val="20"/>
          <w:szCs w:val="20"/>
        </w:rPr>
      </w:pPr>
    </w:p>
    <w:p w14:paraId="14BD1C53" w14:textId="2B91744C" w:rsidR="00D63B3A" w:rsidRPr="006D06EF" w:rsidRDefault="00D63B3A" w:rsidP="00D63B3A">
      <w:pPr>
        <w:spacing w:line="360" w:lineRule="auto"/>
        <w:rPr>
          <w:rFonts w:ascii="Tahoma" w:hAnsi="Tahoma" w:cs="Tahoma"/>
          <w:b/>
          <w:sz w:val="20"/>
          <w:szCs w:val="20"/>
        </w:rPr>
      </w:pPr>
      <w:r w:rsidRPr="006D06EF">
        <w:rPr>
          <w:rFonts w:ascii="Tahoma" w:hAnsi="Tahoma" w:cs="Tahoma"/>
          <w:b/>
          <w:sz w:val="20"/>
          <w:szCs w:val="20"/>
        </w:rPr>
        <w:t xml:space="preserve">Łączne nakłady inwestycyjne wyniosą: </w:t>
      </w:r>
      <w:r w:rsidR="00ED1C83" w:rsidRPr="006D06EF">
        <w:rPr>
          <w:rFonts w:ascii="Tahoma" w:hAnsi="Tahoma" w:cs="Tahoma"/>
          <w:b/>
          <w:sz w:val="20"/>
          <w:szCs w:val="20"/>
        </w:rPr>
        <w:t xml:space="preserve">1 105 053,11 </w:t>
      </w:r>
      <w:r w:rsidRPr="006D06EF">
        <w:rPr>
          <w:rFonts w:ascii="Tahoma" w:hAnsi="Tahoma" w:cs="Tahoma"/>
          <w:b/>
          <w:sz w:val="20"/>
          <w:szCs w:val="20"/>
        </w:rPr>
        <w:t>zł.</w:t>
      </w:r>
    </w:p>
    <w:p w14:paraId="35F45B9E" w14:textId="2B23A061" w:rsidR="00D63B3A" w:rsidRPr="006D06EF" w:rsidRDefault="00D63B3A" w:rsidP="00D63B3A">
      <w:pPr>
        <w:spacing w:line="360" w:lineRule="auto"/>
        <w:rPr>
          <w:rFonts w:ascii="Tahoma" w:hAnsi="Tahoma" w:cs="Tahoma"/>
          <w:b/>
          <w:sz w:val="20"/>
          <w:szCs w:val="20"/>
        </w:rPr>
      </w:pPr>
      <w:r w:rsidRPr="006D06EF">
        <w:rPr>
          <w:rFonts w:ascii="Tahoma" w:hAnsi="Tahoma" w:cs="Tahoma"/>
          <w:b/>
          <w:sz w:val="20"/>
          <w:szCs w:val="20"/>
        </w:rPr>
        <w:t xml:space="preserve">Łączne koszty kwalifikowalne wyniosą: </w:t>
      </w:r>
      <w:r w:rsidR="00ED1C83" w:rsidRPr="006D06EF">
        <w:rPr>
          <w:rFonts w:ascii="Tahoma" w:hAnsi="Tahoma" w:cs="Tahoma"/>
          <w:b/>
          <w:sz w:val="20"/>
          <w:szCs w:val="20"/>
        </w:rPr>
        <w:t xml:space="preserve">1 105 053,11 </w:t>
      </w:r>
      <w:r w:rsidRPr="006D06EF">
        <w:rPr>
          <w:rFonts w:ascii="Tahoma" w:hAnsi="Tahoma" w:cs="Tahoma"/>
          <w:b/>
          <w:sz w:val="20"/>
          <w:szCs w:val="20"/>
        </w:rPr>
        <w:t>zł.</w:t>
      </w:r>
    </w:p>
    <w:p w14:paraId="7A6B9077" w14:textId="77777777" w:rsidR="00D63B3A" w:rsidRPr="007129C8" w:rsidRDefault="00D63B3A" w:rsidP="00D63B3A">
      <w:pPr>
        <w:spacing w:line="360" w:lineRule="auto"/>
        <w:rPr>
          <w:rFonts w:ascii="Tahoma" w:hAnsi="Tahoma" w:cs="Tahoma"/>
          <w:b/>
          <w:bCs/>
          <w:sz w:val="16"/>
          <w:szCs w:val="16"/>
          <w:lang w:val="cs-CZ"/>
        </w:rPr>
      </w:pPr>
      <w:r w:rsidRPr="007129C8">
        <w:rPr>
          <w:rFonts w:ascii="Tahoma" w:hAnsi="Tahoma" w:cs="Tahoma"/>
          <w:sz w:val="20"/>
          <w:szCs w:val="20"/>
        </w:rPr>
        <w:t>Nakłady inwestycyjne ujęto łącznie z podatkiem od towarów i usług. Uzasadnieniem jest fakt, iż Beneficjent nie ma możliwości odzyskania podatku naliczonego. Wkład własny finansowany będzie ze środków majątkowych działalności Beneficjenta.</w:t>
      </w:r>
    </w:p>
    <w:p w14:paraId="2B7E3417" w14:textId="77777777" w:rsidR="00006A30" w:rsidRPr="007129C8" w:rsidRDefault="00006A30" w:rsidP="00D94F73">
      <w:pPr>
        <w:spacing w:line="360" w:lineRule="auto"/>
        <w:rPr>
          <w:rFonts w:ascii="Tahoma" w:hAnsi="Tahoma" w:cs="Tahoma"/>
          <w:sz w:val="20"/>
          <w:szCs w:val="20"/>
        </w:rPr>
      </w:pPr>
    </w:p>
    <w:p w14:paraId="60D29649" w14:textId="13A3CBBE" w:rsidR="00006A30" w:rsidRPr="007129C8" w:rsidRDefault="00006A30" w:rsidP="00DC437B">
      <w:pPr>
        <w:spacing w:before="240" w:line="360" w:lineRule="auto"/>
        <w:rPr>
          <w:rFonts w:ascii="Tahoma" w:hAnsi="Tahoma" w:cs="Tahoma"/>
          <w:sz w:val="20"/>
          <w:szCs w:val="20"/>
          <w:u w:val="single"/>
        </w:rPr>
      </w:pPr>
      <w:r w:rsidRPr="007129C8">
        <w:rPr>
          <w:rFonts w:ascii="Tahoma" w:hAnsi="Tahoma" w:cs="Tahoma"/>
          <w:sz w:val="20"/>
          <w:szCs w:val="20"/>
          <w:u w:val="single"/>
        </w:rPr>
        <w:t>Wskaźniki projektu</w:t>
      </w:r>
      <w:r w:rsidR="00C7606A" w:rsidRPr="007129C8">
        <w:rPr>
          <w:rFonts w:ascii="Tahoma" w:hAnsi="Tahoma" w:cs="Tahoma"/>
          <w:sz w:val="20"/>
          <w:szCs w:val="20"/>
          <w:u w:val="single"/>
        </w:rPr>
        <w:t>:</w:t>
      </w:r>
    </w:p>
    <w:tbl>
      <w:tblPr>
        <w:tblpPr w:leftFromText="141" w:rightFromText="141" w:vertAnchor="text" w:tblpY="31"/>
        <w:tblW w:w="8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446"/>
        <w:gridCol w:w="3227"/>
      </w:tblGrid>
      <w:tr w:rsidR="003D248A" w:rsidRPr="007129C8" w14:paraId="3B02125A" w14:textId="77777777" w:rsidTr="007112A1">
        <w:trPr>
          <w:trHeight w:val="354"/>
        </w:trPr>
        <w:tc>
          <w:tcPr>
            <w:tcW w:w="1134" w:type="dxa"/>
            <w:tcBorders>
              <w:bottom w:val="single" w:sz="4" w:space="0" w:color="auto"/>
            </w:tcBorders>
            <w:shd w:val="clear" w:color="auto" w:fill="C0C0C0"/>
            <w:vAlign w:val="center"/>
          </w:tcPr>
          <w:p w14:paraId="2863EC7D" w14:textId="77777777" w:rsidR="003D248A" w:rsidRPr="007129C8" w:rsidRDefault="003D248A" w:rsidP="003D248A">
            <w:pPr>
              <w:pStyle w:val="SSWPtekstglowny"/>
              <w:tabs>
                <w:tab w:val="left" w:pos="567"/>
              </w:tabs>
              <w:spacing w:line="360" w:lineRule="auto"/>
              <w:rPr>
                <w:rFonts w:cs="Tahoma"/>
                <w:sz w:val="18"/>
                <w:szCs w:val="18"/>
              </w:rPr>
            </w:pPr>
          </w:p>
        </w:tc>
        <w:tc>
          <w:tcPr>
            <w:tcW w:w="4446" w:type="dxa"/>
            <w:shd w:val="clear" w:color="auto" w:fill="C0C0C0"/>
            <w:vAlign w:val="center"/>
          </w:tcPr>
          <w:p w14:paraId="1C744364" w14:textId="77777777" w:rsidR="003D248A" w:rsidRPr="007129C8" w:rsidRDefault="003D248A" w:rsidP="003D248A">
            <w:pPr>
              <w:pStyle w:val="SSWPtekstglowny"/>
              <w:tabs>
                <w:tab w:val="left" w:pos="567"/>
              </w:tabs>
              <w:spacing w:line="360" w:lineRule="auto"/>
              <w:rPr>
                <w:rFonts w:cs="Tahoma"/>
                <w:sz w:val="18"/>
                <w:szCs w:val="18"/>
              </w:rPr>
            </w:pPr>
            <w:r w:rsidRPr="007129C8">
              <w:rPr>
                <w:rFonts w:cs="Tahoma"/>
                <w:sz w:val="18"/>
                <w:szCs w:val="18"/>
              </w:rPr>
              <w:t>Wskaźnik</w:t>
            </w:r>
          </w:p>
        </w:tc>
        <w:tc>
          <w:tcPr>
            <w:tcW w:w="3227" w:type="dxa"/>
            <w:shd w:val="clear" w:color="auto" w:fill="C0C0C0"/>
            <w:vAlign w:val="center"/>
          </w:tcPr>
          <w:p w14:paraId="334A0DD9" w14:textId="77777777" w:rsidR="003D248A" w:rsidRPr="007129C8" w:rsidRDefault="003D248A" w:rsidP="003D248A">
            <w:pPr>
              <w:pStyle w:val="SSWPtekstglowny"/>
              <w:tabs>
                <w:tab w:val="left" w:pos="567"/>
              </w:tabs>
              <w:spacing w:line="360" w:lineRule="auto"/>
              <w:rPr>
                <w:rFonts w:cs="Tahoma"/>
                <w:sz w:val="18"/>
                <w:szCs w:val="18"/>
              </w:rPr>
            </w:pPr>
            <w:r w:rsidRPr="007129C8">
              <w:rPr>
                <w:rFonts w:cs="Tahoma"/>
                <w:sz w:val="18"/>
                <w:szCs w:val="18"/>
              </w:rPr>
              <w:t>Monitorowanie wskaźnika</w:t>
            </w:r>
          </w:p>
        </w:tc>
      </w:tr>
      <w:tr w:rsidR="003D248A" w:rsidRPr="007129C8" w14:paraId="39741AEC" w14:textId="77777777" w:rsidTr="007112A1">
        <w:trPr>
          <w:trHeight w:val="600"/>
        </w:trPr>
        <w:tc>
          <w:tcPr>
            <w:tcW w:w="1134" w:type="dxa"/>
            <w:vMerge w:val="restart"/>
            <w:shd w:val="clear" w:color="auto" w:fill="C0C0C0"/>
            <w:vAlign w:val="center"/>
          </w:tcPr>
          <w:p w14:paraId="5986DC56" w14:textId="77777777" w:rsidR="003D248A" w:rsidRPr="007129C8" w:rsidRDefault="003D248A" w:rsidP="003D248A">
            <w:pPr>
              <w:pStyle w:val="SSWPtekstglowny"/>
              <w:tabs>
                <w:tab w:val="left" w:pos="567"/>
              </w:tabs>
              <w:spacing w:line="360" w:lineRule="auto"/>
              <w:rPr>
                <w:rFonts w:cs="Tahoma"/>
                <w:sz w:val="18"/>
                <w:szCs w:val="18"/>
              </w:rPr>
            </w:pPr>
            <w:r w:rsidRPr="007129C8">
              <w:rPr>
                <w:rFonts w:cs="Tahoma"/>
                <w:sz w:val="18"/>
                <w:szCs w:val="18"/>
              </w:rPr>
              <w:t>Produktu</w:t>
            </w:r>
          </w:p>
        </w:tc>
        <w:tc>
          <w:tcPr>
            <w:tcW w:w="4446" w:type="dxa"/>
            <w:vAlign w:val="center"/>
          </w:tcPr>
          <w:p w14:paraId="25BFC0B0" w14:textId="77777777" w:rsidR="003D248A" w:rsidRPr="007129C8" w:rsidRDefault="003D248A" w:rsidP="00D35764">
            <w:pPr>
              <w:pStyle w:val="SSWPtekstglowny"/>
              <w:tabs>
                <w:tab w:val="left" w:pos="567"/>
              </w:tabs>
              <w:spacing w:line="360" w:lineRule="auto"/>
              <w:jc w:val="left"/>
              <w:rPr>
                <w:rFonts w:cs="Tahoma"/>
                <w:sz w:val="16"/>
                <w:szCs w:val="16"/>
              </w:rPr>
            </w:pPr>
            <w:r w:rsidRPr="007129C8">
              <w:rPr>
                <w:rFonts w:cs="Tahoma"/>
                <w:sz w:val="16"/>
                <w:szCs w:val="16"/>
              </w:rPr>
              <w:t>Liczba uruchomionych on-</w:t>
            </w:r>
            <w:proofErr w:type="spellStart"/>
            <w:r w:rsidRPr="007129C8">
              <w:rPr>
                <w:rFonts w:cs="Tahoma"/>
                <w:sz w:val="16"/>
                <w:szCs w:val="16"/>
              </w:rPr>
              <w:t>line</w:t>
            </w:r>
            <w:proofErr w:type="spellEnd"/>
            <w:r w:rsidRPr="007129C8">
              <w:rPr>
                <w:rFonts w:cs="Tahoma"/>
                <w:sz w:val="16"/>
                <w:szCs w:val="16"/>
              </w:rPr>
              <w:t xml:space="preserve"> usług na poziomie 1 – informacja: 1</w:t>
            </w:r>
          </w:p>
        </w:tc>
        <w:tc>
          <w:tcPr>
            <w:tcW w:w="3227" w:type="dxa"/>
            <w:vAlign w:val="center"/>
          </w:tcPr>
          <w:p w14:paraId="484FD390" w14:textId="02C3A42C" w:rsidR="003D248A" w:rsidRPr="007129C8" w:rsidRDefault="00F40992" w:rsidP="00D35764">
            <w:pPr>
              <w:widowControl w:val="0"/>
              <w:autoSpaceDE w:val="0"/>
              <w:autoSpaceDN w:val="0"/>
              <w:adjustRightInd w:val="0"/>
              <w:spacing w:before="0" w:after="240"/>
              <w:jc w:val="left"/>
              <w:rPr>
                <w:rFonts w:ascii="Tahoma" w:hAnsi="Tahoma" w:cs="Tahoma"/>
                <w:sz w:val="16"/>
                <w:szCs w:val="16"/>
              </w:rPr>
            </w:pPr>
            <w:r w:rsidRPr="007129C8">
              <w:rPr>
                <w:rFonts w:ascii="Tahoma" w:hAnsi="Tahoma" w:cs="Tahoma"/>
                <w:sz w:val="16"/>
                <w:szCs w:val="16"/>
              </w:rPr>
              <w:t>Protokół odbioru końcowego wdrożenia</w:t>
            </w:r>
          </w:p>
        </w:tc>
      </w:tr>
      <w:tr w:rsidR="003D248A" w:rsidRPr="007129C8" w14:paraId="1B5D0BF4" w14:textId="77777777" w:rsidTr="007112A1">
        <w:trPr>
          <w:trHeight w:val="907"/>
        </w:trPr>
        <w:tc>
          <w:tcPr>
            <w:tcW w:w="1134" w:type="dxa"/>
            <w:vMerge/>
            <w:shd w:val="clear" w:color="auto" w:fill="C0C0C0"/>
            <w:vAlign w:val="center"/>
          </w:tcPr>
          <w:p w14:paraId="3639A0E2" w14:textId="77777777" w:rsidR="003D248A" w:rsidRPr="007129C8" w:rsidRDefault="003D248A" w:rsidP="003D248A">
            <w:pPr>
              <w:pStyle w:val="SSWPtekstglowny"/>
              <w:tabs>
                <w:tab w:val="left" w:pos="567"/>
              </w:tabs>
              <w:spacing w:line="360" w:lineRule="auto"/>
              <w:rPr>
                <w:rFonts w:cs="Tahoma"/>
                <w:sz w:val="18"/>
                <w:szCs w:val="18"/>
              </w:rPr>
            </w:pPr>
          </w:p>
        </w:tc>
        <w:tc>
          <w:tcPr>
            <w:tcW w:w="4446" w:type="dxa"/>
            <w:vAlign w:val="center"/>
          </w:tcPr>
          <w:p w14:paraId="5BDDCD13" w14:textId="718F27B7" w:rsidR="003D248A" w:rsidRPr="007129C8" w:rsidRDefault="003D248A" w:rsidP="00D35764">
            <w:pPr>
              <w:pStyle w:val="SSWPtekstglowny"/>
              <w:tabs>
                <w:tab w:val="left" w:pos="567"/>
              </w:tabs>
              <w:spacing w:line="360" w:lineRule="auto"/>
              <w:jc w:val="left"/>
              <w:rPr>
                <w:rFonts w:cs="Tahoma"/>
                <w:sz w:val="16"/>
                <w:szCs w:val="16"/>
              </w:rPr>
            </w:pPr>
            <w:r w:rsidRPr="007129C8">
              <w:rPr>
                <w:rFonts w:cs="Tahoma"/>
                <w:sz w:val="16"/>
                <w:szCs w:val="16"/>
              </w:rPr>
              <w:t>Liczba uruchomionych on-</w:t>
            </w:r>
            <w:proofErr w:type="spellStart"/>
            <w:r w:rsidRPr="007129C8">
              <w:rPr>
                <w:rFonts w:cs="Tahoma"/>
                <w:sz w:val="16"/>
                <w:szCs w:val="16"/>
              </w:rPr>
              <w:t>line</w:t>
            </w:r>
            <w:proofErr w:type="spellEnd"/>
            <w:r w:rsidRPr="007129C8">
              <w:rPr>
                <w:rFonts w:cs="Tahoma"/>
                <w:sz w:val="16"/>
                <w:szCs w:val="16"/>
              </w:rPr>
              <w:t xml:space="preserve"> usług na poziomie 4 – transakcja: 9</w:t>
            </w:r>
          </w:p>
        </w:tc>
        <w:tc>
          <w:tcPr>
            <w:tcW w:w="3227" w:type="dxa"/>
            <w:vAlign w:val="center"/>
          </w:tcPr>
          <w:p w14:paraId="67113CF9" w14:textId="267DCB02" w:rsidR="003D248A" w:rsidRPr="007129C8" w:rsidRDefault="00F40992" w:rsidP="00D35764">
            <w:pPr>
              <w:widowControl w:val="0"/>
              <w:autoSpaceDE w:val="0"/>
              <w:autoSpaceDN w:val="0"/>
              <w:adjustRightInd w:val="0"/>
              <w:spacing w:before="0" w:after="240"/>
              <w:jc w:val="left"/>
              <w:rPr>
                <w:rFonts w:ascii="Tahoma" w:hAnsi="Tahoma" w:cs="Tahoma"/>
                <w:sz w:val="16"/>
                <w:szCs w:val="16"/>
              </w:rPr>
            </w:pPr>
            <w:r w:rsidRPr="007129C8">
              <w:rPr>
                <w:rFonts w:ascii="Tahoma" w:hAnsi="Tahoma" w:cs="Tahoma"/>
                <w:sz w:val="16"/>
                <w:szCs w:val="16"/>
              </w:rPr>
              <w:t>Protokół odbioru końcowego wdrożenia</w:t>
            </w:r>
          </w:p>
        </w:tc>
      </w:tr>
      <w:tr w:rsidR="003D248A" w:rsidRPr="007129C8" w14:paraId="69651862" w14:textId="77777777" w:rsidTr="007112A1">
        <w:trPr>
          <w:trHeight w:val="204"/>
        </w:trPr>
        <w:tc>
          <w:tcPr>
            <w:tcW w:w="1134" w:type="dxa"/>
            <w:vMerge/>
            <w:shd w:val="clear" w:color="auto" w:fill="C0C0C0"/>
            <w:vAlign w:val="center"/>
          </w:tcPr>
          <w:p w14:paraId="5BA04DE8" w14:textId="77777777" w:rsidR="003D248A" w:rsidRPr="007129C8" w:rsidRDefault="003D248A" w:rsidP="003D248A">
            <w:pPr>
              <w:pStyle w:val="SSWPtekstglowny"/>
              <w:tabs>
                <w:tab w:val="left" w:pos="567"/>
              </w:tabs>
              <w:spacing w:line="360" w:lineRule="auto"/>
              <w:rPr>
                <w:rFonts w:cs="Tahoma"/>
                <w:sz w:val="18"/>
                <w:szCs w:val="18"/>
              </w:rPr>
            </w:pPr>
          </w:p>
        </w:tc>
        <w:tc>
          <w:tcPr>
            <w:tcW w:w="4446" w:type="dxa"/>
            <w:vAlign w:val="center"/>
          </w:tcPr>
          <w:p w14:paraId="2FD994F3" w14:textId="77777777" w:rsidR="003D248A" w:rsidRPr="007129C8" w:rsidRDefault="003D248A" w:rsidP="00D35764">
            <w:pPr>
              <w:pStyle w:val="SSWPtekstglowny"/>
              <w:tabs>
                <w:tab w:val="left" w:pos="567"/>
              </w:tabs>
              <w:spacing w:line="360" w:lineRule="auto"/>
              <w:jc w:val="left"/>
              <w:rPr>
                <w:rFonts w:cs="Tahoma"/>
                <w:sz w:val="16"/>
                <w:szCs w:val="16"/>
              </w:rPr>
            </w:pPr>
            <w:r w:rsidRPr="007129C8">
              <w:rPr>
                <w:rFonts w:cs="Tahoma"/>
                <w:sz w:val="16"/>
                <w:szCs w:val="16"/>
              </w:rPr>
              <w:t>Liczba portali o funkcjonalności umożliwiającej kontakt on-</w:t>
            </w:r>
            <w:proofErr w:type="spellStart"/>
            <w:r w:rsidRPr="007129C8">
              <w:rPr>
                <w:rFonts w:cs="Tahoma"/>
                <w:sz w:val="16"/>
                <w:szCs w:val="16"/>
              </w:rPr>
              <w:t>line</w:t>
            </w:r>
            <w:proofErr w:type="spellEnd"/>
            <w:r w:rsidRPr="007129C8">
              <w:rPr>
                <w:rFonts w:cs="Tahoma"/>
                <w:sz w:val="16"/>
                <w:szCs w:val="16"/>
              </w:rPr>
              <w:t xml:space="preserve"> obywatela z urzędem: 1</w:t>
            </w:r>
          </w:p>
        </w:tc>
        <w:tc>
          <w:tcPr>
            <w:tcW w:w="3227" w:type="dxa"/>
            <w:vAlign w:val="center"/>
          </w:tcPr>
          <w:p w14:paraId="4933F5AF" w14:textId="70973E3E" w:rsidR="003D248A" w:rsidRPr="007129C8" w:rsidRDefault="00F40992" w:rsidP="00D35764">
            <w:pPr>
              <w:widowControl w:val="0"/>
              <w:autoSpaceDE w:val="0"/>
              <w:autoSpaceDN w:val="0"/>
              <w:adjustRightInd w:val="0"/>
              <w:spacing w:before="0" w:after="240"/>
              <w:jc w:val="left"/>
              <w:rPr>
                <w:rFonts w:ascii="Tahoma" w:hAnsi="Tahoma" w:cs="Tahoma"/>
                <w:sz w:val="16"/>
                <w:szCs w:val="16"/>
              </w:rPr>
            </w:pPr>
            <w:r w:rsidRPr="007129C8">
              <w:rPr>
                <w:rFonts w:ascii="Tahoma" w:hAnsi="Tahoma" w:cs="Tahoma"/>
                <w:sz w:val="16"/>
                <w:szCs w:val="16"/>
              </w:rPr>
              <w:t>Protokół odbioru portalu</w:t>
            </w:r>
          </w:p>
        </w:tc>
      </w:tr>
      <w:tr w:rsidR="003D248A" w:rsidRPr="007129C8" w14:paraId="76C3F625" w14:textId="77777777" w:rsidTr="007112A1">
        <w:trPr>
          <w:trHeight w:val="204"/>
        </w:trPr>
        <w:tc>
          <w:tcPr>
            <w:tcW w:w="1134" w:type="dxa"/>
            <w:vMerge/>
            <w:shd w:val="clear" w:color="auto" w:fill="C0C0C0"/>
            <w:vAlign w:val="center"/>
          </w:tcPr>
          <w:p w14:paraId="53BE0EF8" w14:textId="77777777" w:rsidR="003D248A" w:rsidRPr="007129C8" w:rsidRDefault="003D248A" w:rsidP="003D248A">
            <w:pPr>
              <w:pStyle w:val="SSWPtekstglowny"/>
              <w:tabs>
                <w:tab w:val="left" w:pos="567"/>
              </w:tabs>
              <w:spacing w:line="360" w:lineRule="auto"/>
              <w:rPr>
                <w:rFonts w:cs="Tahoma"/>
                <w:sz w:val="18"/>
                <w:szCs w:val="18"/>
              </w:rPr>
            </w:pPr>
          </w:p>
        </w:tc>
        <w:tc>
          <w:tcPr>
            <w:tcW w:w="4446" w:type="dxa"/>
            <w:vAlign w:val="center"/>
          </w:tcPr>
          <w:p w14:paraId="3D511357" w14:textId="0AE15392" w:rsidR="003D248A" w:rsidRPr="007129C8" w:rsidRDefault="003D248A" w:rsidP="00D35764">
            <w:pPr>
              <w:pStyle w:val="SSWPtekstglowny"/>
              <w:tabs>
                <w:tab w:val="left" w:pos="567"/>
              </w:tabs>
              <w:spacing w:line="360" w:lineRule="auto"/>
              <w:jc w:val="left"/>
              <w:rPr>
                <w:rFonts w:cs="Tahoma"/>
                <w:sz w:val="16"/>
                <w:szCs w:val="16"/>
              </w:rPr>
            </w:pPr>
            <w:r w:rsidRPr="009751B6">
              <w:rPr>
                <w:rFonts w:cs="Tahoma"/>
                <w:sz w:val="16"/>
                <w:szCs w:val="16"/>
              </w:rPr>
              <w:t>Liczba uruchomio</w:t>
            </w:r>
            <w:r w:rsidR="009751B6" w:rsidRPr="009751B6">
              <w:rPr>
                <w:rFonts w:cs="Tahoma"/>
                <w:sz w:val="16"/>
                <w:szCs w:val="16"/>
              </w:rPr>
              <w:t>nych on-</w:t>
            </w:r>
            <w:proofErr w:type="spellStart"/>
            <w:r w:rsidR="009751B6" w:rsidRPr="009751B6">
              <w:rPr>
                <w:rFonts w:cs="Tahoma"/>
                <w:sz w:val="16"/>
                <w:szCs w:val="16"/>
              </w:rPr>
              <w:t>line</w:t>
            </w:r>
            <w:proofErr w:type="spellEnd"/>
            <w:r w:rsidR="009751B6" w:rsidRPr="009751B6">
              <w:rPr>
                <w:rFonts w:cs="Tahoma"/>
                <w:sz w:val="16"/>
                <w:szCs w:val="16"/>
              </w:rPr>
              <w:t xml:space="preserve"> usług na poziomie 3</w:t>
            </w:r>
            <w:r w:rsidR="009751B6">
              <w:rPr>
                <w:rFonts w:cs="Tahoma"/>
                <w:sz w:val="16"/>
                <w:szCs w:val="16"/>
              </w:rPr>
              <w:t xml:space="preserve"> – dwustronna interakcja</w:t>
            </w:r>
            <w:r w:rsidR="009751B6" w:rsidRPr="009751B6">
              <w:rPr>
                <w:rFonts w:cs="Tahoma"/>
                <w:sz w:val="16"/>
                <w:szCs w:val="16"/>
              </w:rPr>
              <w:t>: 24</w:t>
            </w:r>
          </w:p>
        </w:tc>
        <w:tc>
          <w:tcPr>
            <w:tcW w:w="3227" w:type="dxa"/>
            <w:vAlign w:val="center"/>
          </w:tcPr>
          <w:p w14:paraId="6A5FC2E0" w14:textId="42E1C6D9" w:rsidR="003D248A" w:rsidRPr="007129C8" w:rsidRDefault="00F40992" w:rsidP="00D35764">
            <w:pPr>
              <w:pStyle w:val="SSWPtekstglowny"/>
              <w:tabs>
                <w:tab w:val="left" w:pos="567"/>
              </w:tabs>
              <w:spacing w:line="360" w:lineRule="auto"/>
              <w:jc w:val="left"/>
              <w:rPr>
                <w:rFonts w:cs="Tahoma"/>
                <w:sz w:val="16"/>
                <w:szCs w:val="16"/>
              </w:rPr>
            </w:pPr>
            <w:r w:rsidRPr="007129C8">
              <w:rPr>
                <w:rFonts w:cs="Tahoma"/>
                <w:sz w:val="16"/>
                <w:szCs w:val="16"/>
              </w:rPr>
              <w:t>Protokół odbioru końcowego wdrożenia</w:t>
            </w:r>
          </w:p>
        </w:tc>
      </w:tr>
      <w:tr w:rsidR="006C6CB6" w:rsidRPr="007129C8" w14:paraId="2BD9B2FF" w14:textId="77777777" w:rsidTr="007112A1">
        <w:trPr>
          <w:trHeight w:val="634"/>
        </w:trPr>
        <w:tc>
          <w:tcPr>
            <w:tcW w:w="1134" w:type="dxa"/>
            <w:vMerge/>
            <w:shd w:val="clear" w:color="auto" w:fill="C0C0C0"/>
            <w:vAlign w:val="center"/>
          </w:tcPr>
          <w:p w14:paraId="56C6E36C" w14:textId="77777777" w:rsidR="006C6CB6" w:rsidRPr="007129C8" w:rsidRDefault="006C6CB6" w:rsidP="003D248A">
            <w:pPr>
              <w:pStyle w:val="SSWPtekstglowny"/>
              <w:tabs>
                <w:tab w:val="left" w:pos="567"/>
              </w:tabs>
              <w:spacing w:line="360" w:lineRule="auto"/>
              <w:rPr>
                <w:rFonts w:cs="Tahoma"/>
                <w:sz w:val="18"/>
                <w:szCs w:val="18"/>
              </w:rPr>
            </w:pPr>
          </w:p>
        </w:tc>
        <w:tc>
          <w:tcPr>
            <w:tcW w:w="4446" w:type="dxa"/>
            <w:vAlign w:val="center"/>
          </w:tcPr>
          <w:p w14:paraId="2A463A53" w14:textId="77777777" w:rsidR="006C6CB6" w:rsidRPr="007129C8" w:rsidRDefault="006C6CB6" w:rsidP="00D35764">
            <w:pPr>
              <w:spacing w:before="0"/>
              <w:jc w:val="left"/>
              <w:rPr>
                <w:rFonts w:ascii="Tahoma" w:hAnsi="Tahoma" w:cs="Tahoma"/>
                <w:sz w:val="16"/>
                <w:szCs w:val="16"/>
              </w:rPr>
            </w:pPr>
            <w:r w:rsidRPr="007129C8">
              <w:rPr>
                <w:rFonts w:ascii="Tahoma" w:hAnsi="Tahoma" w:cs="Tahoma"/>
                <w:sz w:val="16"/>
                <w:szCs w:val="16"/>
              </w:rPr>
              <w:t>Liczba zakupionych serwerów:2</w:t>
            </w:r>
          </w:p>
          <w:p w14:paraId="270F9B59" w14:textId="6CE4508E" w:rsidR="006C6CB6" w:rsidRPr="007129C8" w:rsidRDefault="006C6CB6" w:rsidP="00D35764">
            <w:pPr>
              <w:pStyle w:val="SSWPtekstglowny"/>
              <w:tabs>
                <w:tab w:val="left" w:pos="567"/>
              </w:tabs>
              <w:spacing w:line="360" w:lineRule="auto"/>
              <w:jc w:val="left"/>
              <w:rPr>
                <w:rFonts w:cs="Tahoma"/>
                <w:sz w:val="16"/>
                <w:szCs w:val="16"/>
              </w:rPr>
            </w:pPr>
          </w:p>
        </w:tc>
        <w:tc>
          <w:tcPr>
            <w:tcW w:w="3227" w:type="dxa"/>
            <w:vAlign w:val="center"/>
          </w:tcPr>
          <w:p w14:paraId="1CC77B81" w14:textId="07A9520B" w:rsidR="006C6CB6" w:rsidRPr="007129C8" w:rsidRDefault="00F40992" w:rsidP="00D35764">
            <w:pPr>
              <w:pStyle w:val="SSWPtekstglowny"/>
              <w:tabs>
                <w:tab w:val="left" w:pos="567"/>
              </w:tabs>
              <w:spacing w:line="360" w:lineRule="auto"/>
              <w:jc w:val="left"/>
              <w:rPr>
                <w:rFonts w:cs="Tahoma"/>
                <w:sz w:val="16"/>
                <w:szCs w:val="16"/>
              </w:rPr>
            </w:pPr>
            <w:r w:rsidRPr="007129C8">
              <w:rPr>
                <w:rFonts w:cs="Tahoma"/>
                <w:sz w:val="16"/>
                <w:szCs w:val="16"/>
              </w:rPr>
              <w:t xml:space="preserve">Protokół odbioru końcowego </w:t>
            </w:r>
          </w:p>
        </w:tc>
      </w:tr>
      <w:tr w:rsidR="006C6CB6" w:rsidRPr="007129C8" w14:paraId="43C63253" w14:textId="77777777" w:rsidTr="007112A1">
        <w:trPr>
          <w:trHeight w:val="558"/>
        </w:trPr>
        <w:tc>
          <w:tcPr>
            <w:tcW w:w="1134" w:type="dxa"/>
            <w:vMerge/>
            <w:shd w:val="clear" w:color="auto" w:fill="C0C0C0"/>
            <w:vAlign w:val="center"/>
          </w:tcPr>
          <w:p w14:paraId="59B49DC7" w14:textId="77777777" w:rsidR="006C6CB6" w:rsidRPr="007129C8" w:rsidRDefault="006C6CB6" w:rsidP="003D248A">
            <w:pPr>
              <w:pStyle w:val="SSWPtekstglowny"/>
              <w:tabs>
                <w:tab w:val="left" w:pos="567"/>
              </w:tabs>
              <w:spacing w:line="360" w:lineRule="auto"/>
              <w:rPr>
                <w:rFonts w:cs="Tahoma"/>
                <w:sz w:val="18"/>
                <w:szCs w:val="18"/>
              </w:rPr>
            </w:pPr>
          </w:p>
        </w:tc>
        <w:tc>
          <w:tcPr>
            <w:tcW w:w="4446" w:type="dxa"/>
            <w:vAlign w:val="center"/>
          </w:tcPr>
          <w:p w14:paraId="0115BD87" w14:textId="73518C1F" w:rsidR="006C6CB6" w:rsidRPr="007129C8" w:rsidRDefault="006C6CB6" w:rsidP="00D35764">
            <w:pPr>
              <w:pStyle w:val="SSWPtekstglowny"/>
              <w:tabs>
                <w:tab w:val="left" w:pos="567"/>
              </w:tabs>
              <w:spacing w:line="360" w:lineRule="auto"/>
              <w:jc w:val="left"/>
              <w:rPr>
                <w:rFonts w:cs="Tahoma"/>
                <w:sz w:val="16"/>
                <w:szCs w:val="16"/>
              </w:rPr>
            </w:pPr>
            <w:r w:rsidRPr="007129C8">
              <w:rPr>
                <w:rFonts w:cs="Tahoma"/>
                <w:sz w:val="16"/>
                <w:szCs w:val="16"/>
              </w:rPr>
              <w:t xml:space="preserve">Liczba uruchomionych serwerów archiwizacji i backupu </w:t>
            </w:r>
            <w:r w:rsidR="00222BAA">
              <w:rPr>
                <w:rFonts w:cs="Tahoma"/>
                <w:sz w:val="16"/>
                <w:szCs w:val="16"/>
              </w:rPr>
              <w:t xml:space="preserve">danych </w:t>
            </w:r>
            <w:r w:rsidRPr="007129C8">
              <w:rPr>
                <w:rFonts w:cs="Tahoma"/>
                <w:sz w:val="16"/>
                <w:szCs w:val="16"/>
              </w:rPr>
              <w:t>- 1</w:t>
            </w:r>
          </w:p>
        </w:tc>
        <w:tc>
          <w:tcPr>
            <w:tcW w:w="3227" w:type="dxa"/>
            <w:vAlign w:val="center"/>
          </w:tcPr>
          <w:p w14:paraId="3A149C8A" w14:textId="65A4BFD1" w:rsidR="006C6CB6" w:rsidRPr="007129C8" w:rsidRDefault="00F40992" w:rsidP="00D35764">
            <w:pPr>
              <w:pStyle w:val="SSWPtekstglowny"/>
              <w:tabs>
                <w:tab w:val="left" w:pos="567"/>
              </w:tabs>
              <w:spacing w:line="360" w:lineRule="auto"/>
              <w:jc w:val="left"/>
              <w:rPr>
                <w:rFonts w:cs="Tahoma"/>
                <w:sz w:val="16"/>
                <w:szCs w:val="16"/>
              </w:rPr>
            </w:pPr>
            <w:r w:rsidRPr="007129C8">
              <w:rPr>
                <w:rFonts w:cs="Tahoma"/>
                <w:sz w:val="16"/>
                <w:szCs w:val="16"/>
              </w:rPr>
              <w:t>Protokół odbioru końcowego wdrożenia</w:t>
            </w:r>
          </w:p>
        </w:tc>
      </w:tr>
      <w:tr w:rsidR="00905DBB" w:rsidRPr="007129C8" w14:paraId="689D35CB" w14:textId="77777777" w:rsidTr="007112A1">
        <w:trPr>
          <w:trHeight w:val="1194"/>
        </w:trPr>
        <w:tc>
          <w:tcPr>
            <w:tcW w:w="1134" w:type="dxa"/>
            <w:vMerge w:val="restart"/>
            <w:shd w:val="clear" w:color="auto" w:fill="C0C0C0"/>
            <w:vAlign w:val="center"/>
          </w:tcPr>
          <w:p w14:paraId="66655153" w14:textId="77777777" w:rsidR="00905DBB" w:rsidRPr="007129C8" w:rsidRDefault="00905DBB" w:rsidP="003D248A">
            <w:pPr>
              <w:pStyle w:val="SSWPtekstglowny"/>
              <w:tabs>
                <w:tab w:val="left" w:pos="567"/>
              </w:tabs>
              <w:spacing w:line="360" w:lineRule="auto"/>
              <w:rPr>
                <w:rFonts w:cs="Tahoma"/>
                <w:sz w:val="18"/>
                <w:szCs w:val="18"/>
              </w:rPr>
            </w:pPr>
            <w:r w:rsidRPr="007129C8">
              <w:rPr>
                <w:rFonts w:cs="Tahoma"/>
                <w:sz w:val="18"/>
                <w:szCs w:val="18"/>
              </w:rPr>
              <w:t>Rezultatu</w:t>
            </w:r>
          </w:p>
        </w:tc>
        <w:tc>
          <w:tcPr>
            <w:tcW w:w="4446" w:type="dxa"/>
            <w:vAlign w:val="center"/>
          </w:tcPr>
          <w:p w14:paraId="1437D6C9" w14:textId="77777777" w:rsidR="00905DBB" w:rsidRPr="007129C8" w:rsidRDefault="00905DBB" w:rsidP="00D35764">
            <w:pPr>
              <w:spacing w:before="0"/>
              <w:jc w:val="left"/>
              <w:rPr>
                <w:rFonts w:ascii="Tahoma" w:hAnsi="Tahoma" w:cs="Tahoma"/>
                <w:sz w:val="16"/>
                <w:szCs w:val="16"/>
              </w:rPr>
            </w:pPr>
            <w:r w:rsidRPr="007129C8">
              <w:rPr>
                <w:rFonts w:ascii="Tahoma" w:hAnsi="Tahoma" w:cs="Tahoma"/>
                <w:sz w:val="16"/>
                <w:szCs w:val="16"/>
              </w:rPr>
              <w:t>Liczba korzystających z usług oferowanych w sieci: 2000</w:t>
            </w:r>
          </w:p>
          <w:p w14:paraId="57EDC24E" w14:textId="2B19B4BF" w:rsidR="00905DBB" w:rsidRPr="007129C8" w:rsidRDefault="00905DBB" w:rsidP="00D35764">
            <w:pPr>
              <w:pStyle w:val="SSWPtekstglowny"/>
              <w:tabs>
                <w:tab w:val="left" w:pos="567"/>
              </w:tabs>
              <w:spacing w:line="360" w:lineRule="auto"/>
              <w:jc w:val="left"/>
              <w:rPr>
                <w:rFonts w:cs="Tahoma"/>
                <w:sz w:val="16"/>
                <w:szCs w:val="16"/>
              </w:rPr>
            </w:pPr>
          </w:p>
        </w:tc>
        <w:tc>
          <w:tcPr>
            <w:tcW w:w="3227" w:type="dxa"/>
            <w:vAlign w:val="center"/>
          </w:tcPr>
          <w:p w14:paraId="57440C6A" w14:textId="77777777" w:rsidR="00905DBB" w:rsidRPr="007129C8" w:rsidRDefault="00905DBB" w:rsidP="00D35764">
            <w:pPr>
              <w:pStyle w:val="SSWPtekstglowny"/>
              <w:tabs>
                <w:tab w:val="left" w:pos="567"/>
              </w:tabs>
              <w:spacing w:line="360" w:lineRule="auto"/>
              <w:jc w:val="left"/>
              <w:rPr>
                <w:rFonts w:cs="Tahoma"/>
                <w:sz w:val="16"/>
                <w:szCs w:val="16"/>
              </w:rPr>
            </w:pPr>
            <w:r w:rsidRPr="007129C8">
              <w:rPr>
                <w:rFonts w:cs="Tahoma"/>
                <w:sz w:val="16"/>
                <w:szCs w:val="16"/>
              </w:rPr>
              <w:t>Raport administratora systemu o ilości skonfigurowanych indywidualnych kont użytkowników</w:t>
            </w:r>
          </w:p>
        </w:tc>
      </w:tr>
      <w:tr w:rsidR="00905DBB" w:rsidRPr="007129C8" w14:paraId="79F15E1D" w14:textId="77777777" w:rsidTr="007112A1">
        <w:trPr>
          <w:trHeight w:val="1235"/>
        </w:trPr>
        <w:tc>
          <w:tcPr>
            <w:tcW w:w="1134" w:type="dxa"/>
            <w:vMerge/>
            <w:shd w:val="clear" w:color="auto" w:fill="C0C0C0"/>
            <w:vAlign w:val="center"/>
          </w:tcPr>
          <w:p w14:paraId="72258D2D" w14:textId="77777777" w:rsidR="00905DBB" w:rsidRPr="007129C8" w:rsidRDefault="00905DBB" w:rsidP="003D248A">
            <w:pPr>
              <w:pStyle w:val="SSWPtekstglowny"/>
              <w:tabs>
                <w:tab w:val="left" w:pos="567"/>
              </w:tabs>
              <w:spacing w:line="360" w:lineRule="auto"/>
              <w:rPr>
                <w:rFonts w:cs="Tahoma"/>
                <w:sz w:val="18"/>
                <w:szCs w:val="18"/>
              </w:rPr>
            </w:pPr>
          </w:p>
        </w:tc>
        <w:tc>
          <w:tcPr>
            <w:tcW w:w="4446" w:type="dxa"/>
            <w:vAlign w:val="center"/>
          </w:tcPr>
          <w:p w14:paraId="25A5EEC9" w14:textId="18A37ED2" w:rsidR="00905DBB" w:rsidRPr="007129C8" w:rsidRDefault="00905DBB" w:rsidP="003D248A">
            <w:pPr>
              <w:pStyle w:val="SSWPtekstglowny"/>
              <w:tabs>
                <w:tab w:val="left" w:pos="567"/>
              </w:tabs>
              <w:spacing w:line="360" w:lineRule="auto"/>
              <w:rPr>
                <w:rFonts w:cs="Tahoma"/>
                <w:sz w:val="16"/>
                <w:szCs w:val="16"/>
              </w:rPr>
            </w:pPr>
            <w:r w:rsidRPr="007129C8">
              <w:rPr>
                <w:rFonts w:cs="Tahoma"/>
                <w:sz w:val="16"/>
                <w:szCs w:val="16"/>
              </w:rPr>
              <w:t>Liczba wdrożonych platform serwerowych w jednostkach publicznych: 3</w:t>
            </w:r>
          </w:p>
        </w:tc>
        <w:tc>
          <w:tcPr>
            <w:tcW w:w="3227" w:type="dxa"/>
            <w:vAlign w:val="center"/>
          </w:tcPr>
          <w:p w14:paraId="69C65D2C" w14:textId="77777777" w:rsidR="00905DBB" w:rsidRPr="007129C8" w:rsidRDefault="00905DBB" w:rsidP="003D248A">
            <w:pPr>
              <w:pStyle w:val="SSWPtekstglowny"/>
              <w:tabs>
                <w:tab w:val="left" w:pos="567"/>
              </w:tabs>
              <w:spacing w:line="360" w:lineRule="auto"/>
              <w:rPr>
                <w:rFonts w:cs="Tahoma"/>
                <w:sz w:val="16"/>
                <w:szCs w:val="16"/>
              </w:rPr>
            </w:pPr>
            <w:r w:rsidRPr="007129C8">
              <w:rPr>
                <w:rFonts w:cs="Tahoma"/>
                <w:sz w:val="16"/>
                <w:szCs w:val="16"/>
              </w:rPr>
              <w:t>Protokół odbioru końcowego wdrożenia zintegrowanego systemu informatycznego</w:t>
            </w:r>
          </w:p>
        </w:tc>
      </w:tr>
      <w:tr w:rsidR="00905DBB" w:rsidRPr="007129C8" w14:paraId="6902E2A5" w14:textId="77777777" w:rsidTr="007112A1">
        <w:trPr>
          <w:trHeight w:val="883"/>
        </w:trPr>
        <w:tc>
          <w:tcPr>
            <w:tcW w:w="1134" w:type="dxa"/>
            <w:vMerge/>
            <w:shd w:val="clear" w:color="auto" w:fill="C0C0C0"/>
            <w:vAlign w:val="center"/>
          </w:tcPr>
          <w:p w14:paraId="3BB4656A" w14:textId="77777777" w:rsidR="00905DBB" w:rsidRPr="007129C8" w:rsidRDefault="00905DBB" w:rsidP="003D248A">
            <w:pPr>
              <w:pStyle w:val="SSWPtekstglowny"/>
              <w:tabs>
                <w:tab w:val="left" w:pos="567"/>
              </w:tabs>
              <w:spacing w:line="360" w:lineRule="auto"/>
              <w:rPr>
                <w:rFonts w:cs="Tahoma"/>
                <w:sz w:val="18"/>
                <w:szCs w:val="18"/>
              </w:rPr>
            </w:pPr>
          </w:p>
        </w:tc>
        <w:tc>
          <w:tcPr>
            <w:tcW w:w="4446" w:type="dxa"/>
            <w:vAlign w:val="center"/>
          </w:tcPr>
          <w:p w14:paraId="12A3561F" w14:textId="1629E752" w:rsidR="00905DBB" w:rsidRPr="007129C8" w:rsidRDefault="00905DBB" w:rsidP="003D248A">
            <w:pPr>
              <w:pStyle w:val="SSWPtekstglowny"/>
              <w:tabs>
                <w:tab w:val="left" w:pos="567"/>
              </w:tabs>
              <w:spacing w:line="360" w:lineRule="auto"/>
              <w:rPr>
                <w:rFonts w:cs="Tahoma"/>
                <w:sz w:val="16"/>
                <w:szCs w:val="16"/>
              </w:rPr>
            </w:pPr>
            <w:r w:rsidRPr="007129C8">
              <w:rPr>
                <w:rFonts w:cs="Tahoma"/>
                <w:sz w:val="16"/>
                <w:szCs w:val="16"/>
              </w:rPr>
              <w:t>Ilość portali umożliwiającej kontakt on-</w:t>
            </w:r>
            <w:proofErr w:type="spellStart"/>
            <w:r w:rsidRPr="007129C8">
              <w:rPr>
                <w:rFonts w:cs="Tahoma"/>
                <w:sz w:val="16"/>
                <w:szCs w:val="16"/>
              </w:rPr>
              <w:t>line</w:t>
            </w:r>
            <w:proofErr w:type="spellEnd"/>
            <w:r w:rsidRPr="007129C8">
              <w:rPr>
                <w:rFonts w:cs="Tahoma"/>
                <w:sz w:val="16"/>
                <w:szCs w:val="16"/>
              </w:rPr>
              <w:t xml:space="preserve"> obywatela z jednostką publiczną: 1</w:t>
            </w:r>
          </w:p>
        </w:tc>
        <w:tc>
          <w:tcPr>
            <w:tcW w:w="3227" w:type="dxa"/>
            <w:vAlign w:val="center"/>
          </w:tcPr>
          <w:p w14:paraId="1F2BA919" w14:textId="4BB7D61A" w:rsidR="00905DBB" w:rsidRPr="007129C8" w:rsidRDefault="00905DBB" w:rsidP="003D248A">
            <w:pPr>
              <w:pStyle w:val="SSWPtekstglowny"/>
              <w:tabs>
                <w:tab w:val="left" w:pos="567"/>
              </w:tabs>
              <w:spacing w:line="360" w:lineRule="auto"/>
              <w:rPr>
                <w:rFonts w:cs="Tahoma"/>
                <w:sz w:val="16"/>
                <w:szCs w:val="16"/>
              </w:rPr>
            </w:pPr>
            <w:r w:rsidRPr="007129C8">
              <w:rPr>
                <w:rFonts w:cs="Tahoma"/>
                <w:sz w:val="16"/>
                <w:szCs w:val="16"/>
              </w:rPr>
              <w:t>Protokół odbioru końcowego wdrożenia zintegrowanego systemu informatycznego</w:t>
            </w:r>
          </w:p>
        </w:tc>
      </w:tr>
      <w:tr w:rsidR="00905DBB" w:rsidRPr="007129C8" w14:paraId="6B46B57F" w14:textId="77777777" w:rsidTr="00905DBB">
        <w:trPr>
          <w:trHeight w:val="386"/>
        </w:trPr>
        <w:tc>
          <w:tcPr>
            <w:tcW w:w="1134" w:type="dxa"/>
            <w:vMerge/>
            <w:shd w:val="clear" w:color="auto" w:fill="C0C0C0"/>
            <w:vAlign w:val="center"/>
          </w:tcPr>
          <w:p w14:paraId="76BD560D" w14:textId="77777777" w:rsidR="00905DBB" w:rsidRPr="007129C8" w:rsidRDefault="00905DBB" w:rsidP="006C6CB6">
            <w:pPr>
              <w:pStyle w:val="SSWPtekstglowny"/>
              <w:tabs>
                <w:tab w:val="left" w:pos="567"/>
              </w:tabs>
              <w:spacing w:line="360" w:lineRule="auto"/>
              <w:rPr>
                <w:rFonts w:cs="Tahoma"/>
                <w:sz w:val="18"/>
                <w:szCs w:val="18"/>
              </w:rPr>
            </w:pPr>
          </w:p>
        </w:tc>
        <w:tc>
          <w:tcPr>
            <w:tcW w:w="4446" w:type="dxa"/>
            <w:vAlign w:val="center"/>
          </w:tcPr>
          <w:p w14:paraId="02853339" w14:textId="77777777" w:rsidR="00905DBB" w:rsidRDefault="00905DBB" w:rsidP="006C6CB6">
            <w:pPr>
              <w:pStyle w:val="SSWPtekstglowny"/>
              <w:tabs>
                <w:tab w:val="left" w:pos="567"/>
              </w:tabs>
              <w:spacing w:line="360" w:lineRule="auto"/>
              <w:rPr>
                <w:rFonts w:cs="Tahoma"/>
                <w:sz w:val="16"/>
                <w:szCs w:val="16"/>
              </w:rPr>
            </w:pPr>
            <w:r w:rsidRPr="007129C8">
              <w:rPr>
                <w:rFonts w:cs="Tahoma"/>
                <w:sz w:val="16"/>
                <w:szCs w:val="16"/>
              </w:rPr>
              <w:t>Łączna liczba utworzonych miejsc pracy (brutto): 1</w:t>
            </w:r>
          </w:p>
          <w:p w14:paraId="589B368B" w14:textId="609BE1BF" w:rsidR="00905DBB" w:rsidRPr="007129C8" w:rsidRDefault="00905DBB" w:rsidP="00905DBB">
            <w:pPr>
              <w:pStyle w:val="SSWPtekstglowny"/>
              <w:tabs>
                <w:tab w:val="left" w:pos="567"/>
              </w:tabs>
              <w:spacing w:line="360" w:lineRule="auto"/>
              <w:rPr>
                <w:rFonts w:cs="Tahoma"/>
                <w:sz w:val="16"/>
                <w:szCs w:val="16"/>
              </w:rPr>
            </w:pPr>
          </w:p>
        </w:tc>
        <w:tc>
          <w:tcPr>
            <w:tcW w:w="3227" w:type="dxa"/>
            <w:vAlign w:val="center"/>
          </w:tcPr>
          <w:p w14:paraId="6729DD9A" w14:textId="77777777" w:rsidR="00905DBB" w:rsidRDefault="00905DBB" w:rsidP="006C6CB6">
            <w:pPr>
              <w:pStyle w:val="SSWPtekstglowny"/>
              <w:tabs>
                <w:tab w:val="left" w:pos="567"/>
              </w:tabs>
              <w:spacing w:line="360" w:lineRule="auto"/>
              <w:rPr>
                <w:rFonts w:cs="Tahoma"/>
                <w:sz w:val="16"/>
                <w:szCs w:val="16"/>
              </w:rPr>
            </w:pPr>
            <w:r w:rsidRPr="007129C8">
              <w:rPr>
                <w:rFonts w:cs="Tahoma"/>
                <w:sz w:val="16"/>
                <w:szCs w:val="16"/>
              </w:rPr>
              <w:t>Umowa o pracę/deklaracja ZUS-DRA</w:t>
            </w:r>
          </w:p>
          <w:p w14:paraId="55885C38" w14:textId="302BC9B5" w:rsidR="00905DBB" w:rsidRPr="007129C8" w:rsidRDefault="00905DBB" w:rsidP="006C6CB6">
            <w:pPr>
              <w:pStyle w:val="SSWPtekstglowny"/>
              <w:tabs>
                <w:tab w:val="left" w:pos="567"/>
              </w:tabs>
              <w:spacing w:line="360" w:lineRule="auto"/>
              <w:rPr>
                <w:rFonts w:cs="Tahoma"/>
                <w:sz w:val="16"/>
                <w:szCs w:val="16"/>
              </w:rPr>
            </w:pPr>
          </w:p>
        </w:tc>
      </w:tr>
      <w:tr w:rsidR="00905DBB" w:rsidRPr="007129C8" w14:paraId="2F3A11F8" w14:textId="77777777" w:rsidTr="007112A1">
        <w:trPr>
          <w:trHeight w:val="386"/>
        </w:trPr>
        <w:tc>
          <w:tcPr>
            <w:tcW w:w="1134" w:type="dxa"/>
            <w:vMerge/>
            <w:shd w:val="clear" w:color="auto" w:fill="C0C0C0"/>
            <w:vAlign w:val="center"/>
          </w:tcPr>
          <w:p w14:paraId="319E08E9" w14:textId="77777777" w:rsidR="00905DBB" w:rsidRPr="007129C8" w:rsidRDefault="00905DBB" w:rsidP="006C6CB6">
            <w:pPr>
              <w:pStyle w:val="SSWPtekstglowny"/>
              <w:tabs>
                <w:tab w:val="left" w:pos="567"/>
              </w:tabs>
              <w:spacing w:line="360" w:lineRule="auto"/>
              <w:rPr>
                <w:rFonts w:cs="Tahoma"/>
                <w:sz w:val="18"/>
                <w:szCs w:val="18"/>
              </w:rPr>
            </w:pPr>
          </w:p>
        </w:tc>
        <w:tc>
          <w:tcPr>
            <w:tcW w:w="4446" w:type="dxa"/>
            <w:vAlign w:val="center"/>
          </w:tcPr>
          <w:p w14:paraId="16C88E84" w14:textId="1CC93E3B" w:rsidR="00905DBB" w:rsidRPr="007129C8" w:rsidRDefault="00905DBB" w:rsidP="006C6CB6">
            <w:pPr>
              <w:pStyle w:val="SSWPtekstglowny"/>
              <w:tabs>
                <w:tab w:val="left" w:pos="567"/>
              </w:tabs>
              <w:spacing w:line="360" w:lineRule="auto"/>
              <w:rPr>
                <w:rFonts w:cs="Tahoma"/>
                <w:sz w:val="16"/>
                <w:szCs w:val="16"/>
              </w:rPr>
            </w:pPr>
            <w:r w:rsidRPr="00905DBB">
              <w:rPr>
                <w:sz w:val="16"/>
                <w:szCs w:val="16"/>
              </w:rPr>
              <w:t>Liczba utworzonych miejsc pracy dla mężczyzn (brutto)</w:t>
            </w:r>
            <w:r w:rsidR="005C6DC0">
              <w:rPr>
                <w:sz w:val="16"/>
                <w:szCs w:val="16"/>
              </w:rPr>
              <w:t>:1</w:t>
            </w:r>
          </w:p>
        </w:tc>
        <w:tc>
          <w:tcPr>
            <w:tcW w:w="3227" w:type="dxa"/>
            <w:vAlign w:val="center"/>
          </w:tcPr>
          <w:p w14:paraId="23016DF1" w14:textId="77777777" w:rsidR="00905DBB" w:rsidRDefault="00905DBB" w:rsidP="00905DBB">
            <w:pPr>
              <w:pStyle w:val="SSWPtekstglowny"/>
              <w:tabs>
                <w:tab w:val="left" w:pos="567"/>
              </w:tabs>
              <w:spacing w:line="360" w:lineRule="auto"/>
              <w:rPr>
                <w:rFonts w:cs="Tahoma"/>
                <w:sz w:val="16"/>
                <w:szCs w:val="16"/>
              </w:rPr>
            </w:pPr>
            <w:r w:rsidRPr="007129C8">
              <w:rPr>
                <w:rFonts w:cs="Tahoma"/>
                <w:sz w:val="16"/>
                <w:szCs w:val="16"/>
              </w:rPr>
              <w:t>Umowa o pracę/deklaracja ZUS-DRA</w:t>
            </w:r>
          </w:p>
          <w:p w14:paraId="27101673" w14:textId="77777777" w:rsidR="00905DBB" w:rsidRPr="007129C8" w:rsidRDefault="00905DBB" w:rsidP="006C6CB6">
            <w:pPr>
              <w:pStyle w:val="SSWPtekstglowny"/>
              <w:tabs>
                <w:tab w:val="left" w:pos="567"/>
              </w:tabs>
              <w:spacing w:line="360" w:lineRule="auto"/>
              <w:rPr>
                <w:rFonts w:cs="Tahoma"/>
                <w:sz w:val="16"/>
                <w:szCs w:val="16"/>
              </w:rPr>
            </w:pPr>
          </w:p>
        </w:tc>
      </w:tr>
      <w:tr w:rsidR="00905DBB" w:rsidRPr="007129C8" w14:paraId="40039AAE" w14:textId="77777777" w:rsidTr="007112A1">
        <w:trPr>
          <w:trHeight w:val="346"/>
        </w:trPr>
        <w:tc>
          <w:tcPr>
            <w:tcW w:w="1134" w:type="dxa"/>
            <w:vMerge/>
            <w:shd w:val="clear" w:color="auto" w:fill="C0C0C0"/>
            <w:vAlign w:val="center"/>
          </w:tcPr>
          <w:p w14:paraId="12ADAB39" w14:textId="77777777" w:rsidR="00905DBB" w:rsidRPr="007129C8" w:rsidRDefault="00905DBB" w:rsidP="006C6CB6">
            <w:pPr>
              <w:pStyle w:val="SSWPtekstglowny"/>
              <w:tabs>
                <w:tab w:val="left" w:pos="567"/>
              </w:tabs>
              <w:spacing w:line="360" w:lineRule="auto"/>
              <w:rPr>
                <w:rFonts w:cs="Tahoma"/>
                <w:sz w:val="18"/>
                <w:szCs w:val="18"/>
              </w:rPr>
            </w:pPr>
          </w:p>
        </w:tc>
        <w:tc>
          <w:tcPr>
            <w:tcW w:w="4446" w:type="dxa"/>
            <w:vAlign w:val="center"/>
          </w:tcPr>
          <w:p w14:paraId="2B8E5458" w14:textId="573035A0" w:rsidR="00905DBB" w:rsidRPr="007129C8" w:rsidRDefault="00905DBB" w:rsidP="006C6CB6">
            <w:pPr>
              <w:pStyle w:val="SSWPtekstglowny"/>
              <w:tabs>
                <w:tab w:val="left" w:pos="567"/>
              </w:tabs>
              <w:spacing w:line="360" w:lineRule="auto"/>
              <w:rPr>
                <w:rFonts w:cs="Tahoma"/>
                <w:sz w:val="16"/>
                <w:szCs w:val="16"/>
              </w:rPr>
            </w:pPr>
            <w:r w:rsidRPr="007129C8">
              <w:rPr>
                <w:rFonts w:cs="Tahoma"/>
                <w:sz w:val="16"/>
                <w:szCs w:val="16"/>
              </w:rPr>
              <w:t>Liczba wdrożonych systemów do backupu i archiwizacji dokumentów w jednostkach publicznych - 1</w:t>
            </w:r>
          </w:p>
        </w:tc>
        <w:tc>
          <w:tcPr>
            <w:tcW w:w="3227" w:type="dxa"/>
            <w:vAlign w:val="center"/>
          </w:tcPr>
          <w:p w14:paraId="0E467503" w14:textId="0DCB5376" w:rsidR="00905DBB" w:rsidRPr="007129C8" w:rsidRDefault="00905DBB" w:rsidP="006C6CB6">
            <w:pPr>
              <w:pStyle w:val="SSWPtekstglowny"/>
              <w:tabs>
                <w:tab w:val="left" w:pos="567"/>
              </w:tabs>
              <w:spacing w:line="360" w:lineRule="auto"/>
              <w:rPr>
                <w:rFonts w:cs="Tahoma"/>
                <w:sz w:val="16"/>
                <w:szCs w:val="16"/>
              </w:rPr>
            </w:pPr>
            <w:r w:rsidRPr="007129C8">
              <w:rPr>
                <w:rFonts w:cs="Tahoma"/>
                <w:sz w:val="16"/>
                <w:szCs w:val="16"/>
              </w:rPr>
              <w:t>Protokół odbioru końcowego wdrożenia</w:t>
            </w:r>
          </w:p>
        </w:tc>
      </w:tr>
    </w:tbl>
    <w:p w14:paraId="1730595A" w14:textId="77777777" w:rsidR="003D248A" w:rsidRPr="007129C8" w:rsidRDefault="003D248A" w:rsidP="00DC437B">
      <w:pPr>
        <w:spacing w:before="240" w:line="360" w:lineRule="auto"/>
        <w:rPr>
          <w:rFonts w:ascii="Tahoma" w:hAnsi="Tahoma" w:cs="Tahoma"/>
          <w:sz w:val="20"/>
          <w:szCs w:val="20"/>
          <w:u w:val="single"/>
        </w:rPr>
      </w:pPr>
    </w:p>
    <w:p w14:paraId="0C0AC8E0" w14:textId="77777777" w:rsidR="005652C7" w:rsidRPr="007129C8" w:rsidRDefault="005652C7" w:rsidP="00D94F73">
      <w:pPr>
        <w:pStyle w:val="SSWPtekstglowny"/>
        <w:spacing w:line="360" w:lineRule="auto"/>
        <w:rPr>
          <w:sz w:val="20"/>
          <w:szCs w:val="20"/>
          <w:u w:val="single"/>
        </w:rPr>
      </w:pPr>
    </w:p>
    <w:p w14:paraId="57DA4A9D" w14:textId="77777777" w:rsidR="0085128C" w:rsidRPr="00AE0439" w:rsidRDefault="0085128C" w:rsidP="0085128C">
      <w:pPr>
        <w:pStyle w:val="SSWPtekstglowny"/>
        <w:spacing w:line="360" w:lineRule="auto"/>
        <w:rPr>
          <w:sz w:val="20"/>
          <w:szCs w:val="20"/>
          <w:u w:val="single"/>
        </w:rPr>
      </w:pPr>
      <w:r w:rsidRPr="00AE0439">
        <w:rPr>
          <w:sz w:val="20"/>
          <w:szCs w:val="20"/>
          <w:u w:val="single"/>
        </w:rPr>
        <w:t>Wyniki analizy finansowej:</w:t>
      </w:r>
    </w:p>
    <w:p w14:paraId="6C6D42CC" w14:textId="77777777" w:rsidR="0085128C" w:rsidRPr="00AE0439" w:rsidRDefault="0085128C" w:rsidP="0085128C">
      <w:pPr>
        <w:pStyle w:val="SSWPtekstglowny"/>
        <w:spacing w:line="360" w:lineRule="auto"/>
        <w:rPr>
          <w:sz w:val="20"/>
          <w:szCs w:val="20"/>
        </w:rPr>
      </w:pPr>
      <w:r w:rsidRPr="00AE0439">
        <w:rPr>
          <w:sz w:val="20"/>
          <w:szCs w:val="20"/>
        </w:rPr>
        <w:t>Wariant z dotacją</w:t>
      </w:r>
    </w:p>
    <w:tbl>
      <w:tblPr>
        <w:tblW w:w="6266" w:type="dxa"/>
        <w:tblInd w:w="-10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3421"/>
        <w:gridCol w:w="2845"/>
      </w:tblGrid>
      <w:tr w:rsidR="007033C0" w:rsidRPr="00AE0439" w14:paraId="4F159A18" w14:textId="77777777" w:rsidTr="00833A95">
        <w:tc>
          <w:tcPr>
            <w:tcW w:w="3421" w:type="dxa"/>
            <w:tcBorders>
              <w:top w:val="single" w:sz="4" w:space="0" w:color="auto"/>
            </w:tcBorders>
            <w:shd w:val="clear" w:color="auto" w:fill="C0C0C0"/>
          </w:tcPr>
          <w:p w14:paraId="36A87D2D" w14:textId="77777777" w:rsidR="007033C0" w:rsidRPr="00AE0439" w:rsidRDefault="007033C0" w:rsidP="00833A95">
            <w:pPr>
              <w:pStyle w:val="SSWPtekstglowny"/>
              <w:tabs>
                <w:tab w:val="left" w:pos="567"/>
              </w:tabs>
              <w:spacing w:line="360" w:lineRule="auto"/>
              <w:rPr>
                <w:sz w:val="16"/>
                <w:szCs w:val="16"/>
              </w:rPr>
            </w:pPr>
            <w:r w:rsidRPr="00AE0439">
              <w:rPr>
                <w:sz w:val="16"/>
                <w:szCs w:val="16"/>
              </w:rPr>
              <w:t xml:space="preserve">Finansowa zdyskontowana wartość netto z inwestycji (FNPV/K) </w:t>
            </w:r>
          </w:p>
        </w:tc>
        <w:tc>
          <w:tcPr>
            <w:tcW w:w="2845" w:type="dxa"/>
            <w:tcBorders>
              <w:top w:val="single" w:sz="4" w:space="0" w:color="auto"/>
            </w:tcBorders>
            <w:vAlign w:val="center"/>
          </w:tcPr>
          <w:p w14:paraId="6BE519A4" w14:textId="166ADE9A" w:rsidR="007033C0" w:rsidRPr="006D06EF" w:rsidRDefault="00844A99" w:rsidP="00844A99">
            <w:pPr>
              <w:spacing w:before="0"/>
              <w:jc w:val="center"/>
              <w:rPr>
                <w:rFonts w:ascii="Tahoma" w:hAnsi="Tahoma" w:cs="Tahoma"/>
                <w:color w:val="000000"/>
                <w:sz w:val="16"/>
                <w:szCs w:val="16"/>
                <w:lang w:val="cs-CZ"/>
              </w:rPr>
            </w:pPr>
            <w:r w:rsidRPr="00844A99">
              <w:rPr>
                <w:rFonts w:ascii="Tahoma" w:hAnsi="Tahoma" w:cs="Tahoma"/>
                <w:color w:val="000000"/>
                <w:sz w:val="16"/>
                <w:szCs w:val="16"/>
                <w:lang w:val="cs-CZ"/>
              </w:rPr>
              <w:t>-1 368 929,07</w:t>
            </w:r>
          </w:p>
        </w:tc>
      </w:tr>
      <w:tr w:rsidR="007033C0" w:rsidRPr="00AE0439" w14:paraId="3226C9A8" w14:textId="77777777" w:rsidTr="00833A95">
        <w:tc>
          <w:tcPr>
            <w:tcW w:w="3421" w:type="dxa"/>
            <w:tcBorders>
              <w:bottom w:val="single" w:sz="4" w:space="0" w:color="auto"/>
            </w:tcBorders>
            <w:shd w:val="clear" w:color="auto" w:fill="C0C0C0"/>
          </w:tcPr>
          <w:p w14:paraId="0AC56BC1" w14:textId="77777777" w:rsidR="007033C0" w:rsidRPr="00AE0439" w:rsidRDefault="007033C0" w:rsidP="00833A95">
            <w:pPr>
              <w:pStyle w:val="SSWPtekstglowny"/>
              <w:tabs>
                <w:tab w:val="left" w:pos="567"/>
              </w:tabs>
              <w:spacing w:line="360" w:lineRule="auto"/>
              <w:rPr>
                <w:sz w:val="16"/>
                <w:szCs w:val="16"/>
              </w:rPr>
            </w:pPr>
            <w:r w:rsidRPr="00AE0439">
              <w:rPr>
                <w:sz w:val="16"/>
                <w:szCs w:val="16"/>
              </w:rPr>
              <w:t xml:space="preserve">Finansowa wewnętrzna stopa zwrotu </w:t>
            </w:r>
            <w:r w:rsidRPr="00AE0439">
              <w:rPr>
                <w:sz w:val="16"/>
                <w:szCs w:val="16"/>
              </w:rPr>
              <w:br/>
              <w:t>z inwestycji (FRR/K)</w:t>
            </w:r>
          </w:p>
        </w:tc>
        <w:tc>
          <w:tcPr>
            <w:tcW w:w="2845" w:type="dxa"/>
            <w:tcBorders>
              <w:bottom w:val="single" w:sz="4" w:space="0" w:color="auto"/>
            </w:tcBorders>
            <w:vAlign w:val="center"/>
          </w:tcPr>
          <w:p w14:paraId="52C38734" w14:textId="5B8A0E18" w:rsidR="007033C0" w:rsidRPr="00AE0439" w:rsidRDefault="007033C0" w:rsidP="00833A95">
            <w:pPr>
              <w:spacing w:line="360" w:lineRule="auto"/>
              <w:jc w:val="center"/>
              <w:rPr>
                <w:rFonts w:ascii="Tahoma" w:hAnsi="Tahoma" w:cs="Tahoma"/>
                <w:sz w:val="16"/>
                <w:szCs w:val="16"/>
              </w:rPr>
            </w:pPr>
            <w:r>
              <w:rPr>
                <w:rFonts w:ascii="Tahoma" w:hAnsi="Tahoma" w:cs="Tahoma"/>
                <w:color w:val="000000"/>
                <w:sz w:val="16"/>
                <w:szCs w:val="16"/>
              </w:rPr>
              <w:t>brak możliwości obliczenia</w:t>
            </w:r>
          </w:p>
        </w:tc>
      </w:tr>
    </w:tbl>
    <w:p w14:paraId="1512FDDD" w14:textId="77777777" w:rsidR="0085128C" w:rsidRPr="00AE0439" w:rsidRDefault="0085128C" w:rsidP="0085128C">
      <w:pPr>
        <w:pStyle w:val="SSWPtekstglowny"/>
        <w:spacing w:line="360" w:lineRule="auto"/>
        <w:rPr>
          <w:sz w:val="8"/>
          <w:szCs w:val="8"/>
        </w:rPr>
      </w:pPr>
    </w:p>
    <w:p w14:paraId="14A1B3DF" w14:textId="77777777" w:rsidR="0085128C" w:rsidRPr="00AE0439" w:rsidRDefault="0085128C" w:rsidP="0085128C">
      <w:pPr>
        <w:pStyle w:val="SSWPtekstglowny"/>
        <w:spacing w:line="360" w:lineRule="auto"/>
        <w:rPr>
          <w:u w:val="single"/>
        </w:rPr>
      </w:pPr>
    </w:p>
    <w:p w14:paraId="1A7E286A" w14:textId="77777777" w:rsidR="0085128C" w:rsidRPr="00AE0439" w:rsidRDefault="0085128C" w:rsidP="0085128C">
      <w:pPr>
        <w:pStyle w:val="SSWPtekstglowny"/>
        <w:spacing w:line="360" w:lineRule="auto"/>
        <w:rPr>
          <w:sz w:val="20"/>
          <w:szCs w:val="20"/>
          <w:u w:val="single"/>
        </w:rPr>
      </w:pPr>
      <w:r w:rsidRPr="00AE0439">
        <w:rPr>
          <w:sz w:val="20"/>
          <w:szCs w:val="20"/>
          <w:u w:val="single"/>
        </w:rPr>
        <w:t>Wyniki analizy ekonomicznej:</w:t>
      </w:r>
    </w:p>
    <w:tbl>
      <w:tblPr>
        <w:tblW w:w="6266" w:type="dxa"/>
        <w:tblInd w:w="-10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3656"/>
        <w:gridCol w:w="2610"/>
      </w:tblGrid>
      <w:tr w:rsidR="006D06EF" w:rsidRPr="00AE0439" w14:paraId="2A94D6F3" w14:textId="77777777" w:rsidTr="00833A95">
        <w:tc>
          <w:tcPr>
            <w:tcW w:w="3656" w:type="dxa"/>
            <w:tcBorders>
              <w:top w:val="single" w:sz="4" w:space="0" w:color="auto"/>
            </w:tcBorders>
            <w:shd w:val="clear" w:color="auto" w:fill="C0C0C0"/>
          </w:tcPr>
          <w:p w14:paraId="74E11909" w14:textId="77777777" w:rsidR="006D06EF" w:rsidRPr="00AE0439" w:rsidRDefault="006D06EF" w:rsidP="00833A95">
            <w:pPr>
              <w:pStyle w:val="SSWPtekstglowny"/>
              <w:tabs>
                <w:tab w:val="left" w:pos="567"/>
              </w:tabs>
              <w:spacing w:line="360" w:lineRule="auto"/>
              <w:jc w:val="left"/>
              <w:rPr>
                <w:sz w:val="16"/>
                <w:szCs w:val="16"/>
              </w:rPr>
            </w:pPr>
            <w:r w:rsidRPr="00AE0439">
              <w:rPr>
                <w:sz w:val="16"/>
                <w:szCs w:val="16"/>
              </w:rPr>
              <w:t>Ekonomiczna zaktualizowana wartość netto (ENPV)</w:t>
            </w:r>
          </w:p>
        </w:tc>
        <w:tc>
          <w:tcPr>
            <w:tcW w:w="2610" w:type="dxa"/>
            <w:tcBorders>
              <w:top w:val="single" w:sz="4" w:space="0" w:color="auto"/>
            </w:tcBorders>
            <w:vAlign w:val="center"/>
          </w:tcPr>
          <w:p w14:paraId="7A8A66C0" w14:textId="6C6DF2D2" w:rsidR="006D06EF" w:rsidRPr="007033C0" w:rsidRDefault="006D06EF" w:rsidP="007033C0">
            <w:pPr>
              <w:spacing w:line="360" w:lineRule="auto"/>
              <w:jc w:val="center"/>
              <w:rPr>
                <w:rFonts w:ascii="Tahoma" w:hAnsi="Tahoma" w:cs="Tahoma"/>
                <w:color w:val="000000"/>
                <w:sz w:val="16"/>
                <w:szCs w:val="16"/>
              </w:rPr>
            </w:pPr>
            <w:r>
              <w:rPr>
                <w:rFonts w:ascii="Tahoma" w:hAnsi="Tahoma" w:cs="Tahoma"/>
                <w:color w:val="000000"/>
                <w:sz w:val="16"/>
                <w:szCs w:val="16"/>
              </w:rPr>
              <w:t>3 503 062,20</w:t>
            </w:r>
          </w:p>
        </w:tc>
      </w:tr>
      <w:tr w:rsidR="006D06EF" w:rsidRPr="00AE0439" w14:paraId="04FAF15F" w14:textId="77777777" w:rsidTr="00833A95">
        <w:tc>
          <w:tcPr>
            <w:tcW w:w="3656" w:type="dxa"/>
            <w:shd w:val="clear" w:color="auto" w:fill="C0C0C0"/>
          </w:tcPr>
          <w:p w14:paraId="2B070437" w14:textId="77777777" w:rsidR="006D06EF" w:rsidRPr="00AE0439" w:rsidRDefault="006D06EF" w:rsidP="00833A95">
            <w:pPr>
              <w:pStyle w:val="SSWPtekstglowny"/>
              <w:tabs>
                <w:tab w:val="left" w:pos="567"/>
              </w:tabs>
              <w:spacing w:line="360" w:lineRule="auto"/>
              <w:jc w:val="left"/>
              <w:rPr>
                <w:sz w:val="16"/>
                <w:szCs w:val="16"/>
              </w:rPr>
            </w:pPr>
            <w:r w:rsidRPr="00AE0439">
              <w:rPr>
                <w:sz w:val="16"/>
                <w:szCs w:val="16"/>
              </w:rPr>
              <w:t>Ekonomiczna wewnętrzna stopa zwrotu (EIRR)</w:t>
            </w:r>
          </w:p>
        </w:tc>
        <w:tc>
          <w:tcPr>
            <w:tcW w:w="2610" w:type="dxa"/>
            <w:vAlign w:val="center"/>
          </w:tcPr>
          <w:p w14:paraId="473986F3" w14:textId="6E42A278" w:rsidR="006D06EF" w:rsidRPr="007033C0" w:rsidRDefault="006D06EF" w:rsidP="007033C0">
            <w:pPr>
              <w:spacing w:line="360" w:lineRule="auto"/>
              <w:jc w:val="center"/>
              <w:rPr>
                <w:rFonts w:ascii="Tahoma" w:hAnsi="Tahoma" w:cs="Tahoma"/>
                <w:color w:val="000000"/>
                <w:sz w:val="16"/>
                <w:szCs w:val="16"/>
              </w:rPr>
            </w:pPr>
            <w:r>
              <w:rPr>
                <w:rFonts w:ascii="Tahoma" w:hAnsi="Tahoma" w:cs="Tahoma"/>
                <w:color w:val="000000"/>
                <w:sz w:val="16"/>
                <w:szCs w:val="16"/>
              </w:rPr>
              <w:t>69,42%</w:t>
            </w:r>
          </w:p>
        </w:tc>
      </w:tr>
      <w:tr w:rsidR="006D06EF" w:rsidRPr="00AE0439" w14:paraId="51FA4428" w14:textId="77777777" w:rsidTr="00833A95">
        <w:tc>
          <w:tcPr>
            <w:tcW w:w="3656" w:type="dxa"/>
            <w:tcBorders>
              <w:bottom w:val="single" w:sz="4" w:space="0" w:color="auto"/>
            </w:tcBorders>
            <w:shd w:val="clear" w:color="auto" w:fill="C0C0C0"/>
          </w:tcPr>
          <w:p w14:paraId="2A0A7BDD" w14:textId="77777777" w:rsidR="006D06EF" w:rsidRPr="00AE0439" w:rsidRDefault="006D06EF" w:rsidP="00833A95">
            <w:pPr>
              <w:pStyle w:val="SSWPtekstglowny"/>
              <w:tabs>
                <w:tab w:val="left" w:pos="567"/>
              </w:tabs>
              <w:spacing w:line="360" w:lineRule="auto"/>
              <w:jc w:val="left"/>
              <w:rPr>
                <w:sz w:val="16"/>
                <w:szCs w:val="16"/>
              </w:rPr>
            </w:pPr>
            <w:r w:rsidRPr="00AE0439">
              <w:rPr>
                <w:sz w:val="16"/>
                <w:szCs w:val="16"/>
              </w:rPr>
              <w:t xml:space="preserve">Ekonomiczny Wskaźnik Korzyści/Koszty (B/C) </w:t>
            </w:r>
          </w:p>
        </w:tc>
        <w:tc>
          <w:tcPr>
            <w:tcW w:w="2610" w:type="dxa"/>
            <w:tcBorders>
              <w:bottom w:val="single" w:sz="4" w:space="0" w:color="auto"/>
            </w:tcBorders>
            <w:vAlign w:val="center"/>
          </w:tcPr>
          <w:p w14:paraId="6F3EA985" w14:textId="2E24411B" w:rsidR="006D06EF" w:rsidRPr="007033C0" w:rsidRDefault="006D06EF" w:rsidP="00833A95">
            <w:pPr>
              <w:spacing w:line="360" w:lineRule="auto"/>
              <w:jc w:val="center"/>
              <w:rPr>
                <w:rFonts w:ascii="Tahoma" w:hAnsi="Tahoma" w:cs="Tahoma"/>
                <w:color w:val="000000"/>
                <w:sz w:val="16"/>
                <w:szCs w:val="16"/>
              </w:rPr>
            </w:pPr>
            <w:r>
              <w:rPr>
                <w:rFonts w:ascii="Tahoma" w:hAnsi="Tahoma" w:cs="Tahoma"/>
                <w:color w:val="000000"/>
                <w:sz w:val="16"/>
                <w:szCs w:val="16"/>
              </w:rPr>
              <w:t>2,65</w:t>
            </w:r>
          </w:p>
        </w:tc>
      </w:tr>
    </w:tbl>
    <w:p w14:paraId="0915A1A7" w14:textId="77777777" w:rsidR="0085128C" w:rsidRPr="00AE0439" w:rsidRDefault="0085128C" w:rsidP="0085128C">
      <w:pPr>
        <w:pStyle w:val="SSWPtekstglowny"/>
        <w:spacing w:line="360" w:lineRule="auto"/>
      </w:pPr>
    </w:p>
    <w:p w14:paraId="1DE74575" w14:textId="77777777" w:rsidR="0085128C" w:rsidRPr="00AE0439" w:rsidRDefault="0085128C" w:rsidP="0085128C">
      <w:pPr>
        <w:pStyle w:val="SSWPtekstglowny"/>
        <w:spacing w:line="360" w:lineRule="auto"/>
      </w:pPr>
    </w:p>
    <w:p w14:paraId="4C605F69" w14:textId="77777777" w:rsidR="0085128C" w:rsidRPr="00AE0439" w:rsidRDefault="0085128C" w:rsidP="0085128C">
      <w:pPr>
        <w:pStyle w:val="SSWPtekstglowny"/>
        <w:spacing w:line="360" w:lineRule="auto"/>
        <w:rPr>
          <w:sz w:val="20"/>
          <w:szCs w:val="20"/>
          <w:u w:val="single"/>
        </w:rPr>
      </w:pPr>
      <w:r w:rsidRPr="00AE0439">
        <w:rPr>
          <w:sz w:val="20"/>
          <w:szCs w:val="20"/>
          <w:u w:val="single"/>
        </w:rPr>
        <w:t>Kalkulacja luki finansowej:</w:t>
      </w:r>
    </w:p>
    <w:p w14:paraId="28392B0B" w14:textId="77777777" w:rsidR="0085128C" w:rsidRPr="00AE0439" w:rsidRDefault="0085128C" w:rsidP="0085128C">
      <w:pPr>
        <w:pStyle w:val="SSWPtekstglowny"/>
        <w:spacing w:line="360" w:lineRule="auto"/>
        <w:rPr>
          <w:sz w:val="20"/>
          <w:szCs w:val="20"/>
        </w:rPr>
      </w:pPr>
      <w:r w:rsidRPr="00AE0439">
        <w:rPr>
          <w:sz w:val="20"/>
          <w:szCs w:val="20"/>
        </w:rPr>
        <w:t>Ze względu na wartość projektu wynoszącą mniej niż 1 mln euro oraz w związku z brakiem przychodów w projekcie, obliczenie luki finansowej w projekcie nie jest wymagane.</w:t>
      </w:r>
    </w:p>
    <w:p w14:paraId="6FA5C720" w14:textId="77777777" w:rsidR="0032670F" w:rsidRPr="007129C8" w:rsidRDefault="0032670F" w:rsidP="00D94F73">
      <w:pPr>
        <w:pStyle w:val="SSWPtekstglowny"/>
        <w:spacing w:line="360" w:lineRule="auto"/>
        <w:rPr>
          <w:u w:val="single"/>
        </w:rPr>
      </w:pPr>
    </w:p>
    <w:p w14:paraId="29E766C6" w14:textId="1762D5EF" w:rsidR="00006A30" w:rsidRPr="007129C8" w:rsidRDefault="00006A30" w:rsidP="00D94F73">
      <w:pPr>
        <w:pStyle w:val="SSWPtekstglowny"/>
        <w:spacing w:line="360" w:lineRule="auto"/>
        <w:rPr>
          <w:sz w:val="20"/>
          <w:szCs w:val="20"/>
          <w:u w:val="single"/>
        </w:rPr>
      </w:pPr>
      <w:r w:rsidRPr="007129C8">
        <w:rPr>
          <w:sz w:val="20"/>
          <w:szCs w:val="20"/>
          <w:u w:val="single"/>
        </w:rPr>
        <w:t>Zarządzanie projektem</w:t>
      </w:r>
      <w:r w:rsidR="00C7606A" w:rsidRPr="007129C8">
        <w:rPr>
          <w:sz w:val="20"/>
          <w:szCs w:val="20"/>
          <w:u w:val="single"/>
        </w:rPr>
        <w:t>:</w:t>
      </w:r>
    </w:p>
    <w:p w14:paraId="2D5E938C" w14:textId="38057CD8" w:rsidR="00006A30" w:rsidRPr="007129C8" w:rsidRDefault="00F97E1E" w:rsidP="005652C7">
      <w:pPr>
        <w:pStyle w:val="SSWPtekstglowny"/>
        <w:spacing w:line="360" w:lineRule="auto"/>
        <w:rPr>
          <w:sz w:val="20"/>
          <w:szCs w:val="20"/>
        </w:rPr>
      </w:pPr>
      <w:r w:rsidRPr="007129C8">
        <w:rPr>
          <w:sz w:val="20"/>
          <w:szCs w:val="20"/>
        </w:rPr>
        <w:t>Sprzęt teleinformatyczny oraz rozwiązania programowe</w:t>
      </w:r>
      <w:r w:rsidR="00006A30" w:rsidRPr="007129C8">
        <w:rPr>
          <w:sz w:val="20"/>
          <w:szCs w:val="20"/>
        </w:rPr>
        <w:t xml:space="preserve"> </w:t>
      </w:r>
      <w:r w:rsidRPr="007129C8">
        <w:rPr>
          <w:sz w:val="20"/>
          <w:szCs w:val="20"/>
        </w:rPr>
        <w:t>zakupione</w:t>
      </w:r>
      <w:r w:rsidR="00006A30" w:rsidRPr="007129C8">
        <w:rPr>
          <w:sz w:val="20"/>
          <w:szCs w:val="20"/>
        </w:rPr>
        <w:t xml:space="preserve"> w wyniku rea</w:t>
      </w:r>
      <w:r w:rsidRPr="007129C8">
        <w:rPr>
          <w:sz w:val="20"/>
          <w:szCs w:val="20"/>
        </w:rPr>
        <w:t>lizacji projektu stanowić będą</w:t>
      </w:r>
      <w:r w:rsidR="00FA0E95" w:rsidRPr="007129C8">
        <w:rPr>
          <w:sz w:val="20"/>
          <w:szCs w:val="20"/>
        </w:rPr>
        <w:t xml:space="preserve"> mienie G</w:t>
      </w:r>
      <w:r w:rsidR="00006A30" w:rsidRPr="007129C8">
        <w:rPr>
          <w:sz w:val="20"/>
          <w:szCs w:val="20"/>
        </w:rPr>
        <w:t xml:space="preserve">miny </w:t>
      </w:r>
      <w:r w:rsidR="00FA0E95" w:rsidRPr="007129C8">
        <w:rPr>
          <w:sz w:val="20"/>
          <w:szCs w:val="20"/>
        </w:rPr>
        <w:t>M</w:t>
      </w:r>
      <w:r w:rsidR="009944F4" w:rsidRPr="007129C8">
        <w:rPr>
          <w:sz w:val="20"/>
          <w:szCs w:val="20"/>
        </w:rPr>
        <w:t>iejskiej Giżycko</w:t>
      </w:r>
      <w:r w:rsidR="00006A30" w:rsidRPr="007129C8">
        <w:rPr>
          <w:sz w:val="20"/>
          <w:szCs w:val="20"/>
        </w:rPr>
        <w:t>, niepodlegające zbyciu przez okres co najmniej pięciu lat od momentu zakończenia inwestycji. Wszelkie czynności związane z zarządzaniem wdrożonym</w:t>
      </w:r>
      <w:r w:rsidRPr="007129C8">
        <w:rPr>
          <w:sz w:val="20"/>
          <w:szCs w:val="20"/>
        </w:rPr>
        <w:t>i rozwiązaniami</w:t>
      </w:r>
      <w:r w:rsidR="00006A30" w:rsidRPr="007129C8">
        <w:rPr>
          <w:sz w:val="20"/>
          <w:szCs w:val="20"/>
        </w:rPr>
        <w:t xml:space="preserve"> należeć będą do zadań Beneficjenta.</w:t>
      </w:r>
    </w:p>
    <w:p w14:paraId="204F1EA1" w14:textId="77777777" w:rsidR="00006A30" w:rsidRPr="007129C8" w:rsidRDefault="00006A30" w:rsidP="00D94F73">
      <w:pPr>
        <w:pStyle w:val="SSWPtekstglowny"/>
        <w:spacing w:line="360" w:lineRule="auto"/>
      </w:pPr>
    </w:p>
    <w:p w14:paraId="1656C5E1" w14:textId="45B5E5D3" w:rsidR="00006A30" w:rsidRPr="007129C8" w:rsidRDefault="00006A30" w:rsidP="00D94F73">
      <w:pPr>
        <w:pStyle w:val="SSWPtekstglowny"/>
        <w:spacing w:line="360" w:lineRule="auto"/>
        <w:rPr>
          <w:sz w:val="20"/>
          <w:szCs w:val="20"/>
          <w:u w:val="single"/>
        </w:rPr>
      </w:pPr>
      <w:r w:rsidRPr="007129C8">
        <w:rPr>
          <w:sz w:val="20"/>
          <w:szCs w:val="20"/>
          <w:u w:val="single"/>
        </w:rPr>
        <w:t>Trwałość Projektu</w:t>
      </w:r>
      <w:r w:rsidR="00C7606A" w:rsidRPr="007129C8">
        <w:rPr>
          <w:sz w:val="20"/>
          <w:szCs w:val="20"/>
          <w:u w:val="single"/>
        </w:rPr>
        <w:t>:</w:t>
      </w:r>
    </w:p>
    <w:p w14:paraId="19F215D8" w14:textId="0DC087B0" w:rsidR="00006A30" w:rsidRPr="007129C8" w:rsidRDefault="00006A30" w:rsidP="00C7606A">
      <w:pPr>
        <w:pStyle w:val="SSWPtekstglowny"/>
        <w:spacing w:line="360" w:lineRule="auto"/>
        <w:rPr>
          <w:sz w:val="20"/>
          <w:szCs w:val="20"/>
        </w:rPr>
      </w:pPr>
      <w:r w:rsidRPr="007129C8">
        <w:rPr>
          <w:sz w:val="20"/>
          <w:szCs w:val="20"/>
        </w:rPr>
        <w:t xml:space="preserve">Podmiotem odpowiedzialnym za realizację projektu będzie </w:t>
      </w:r>
      <w:r w:rsidR="00C7606A" w:rsidRPr="007129C8">
        <w:rPr>
          <w:sz w:val="20"/>
          <w:szCs w:val="20"/>
        </w:rPr>
        <w:t>Gmina M</w:t>
      </w:r>
      <w:r w:rsidR="009944F4" w:rsidRPr="007129C8">
        <w:rPr>
          <w:sz w:val="20"/>
          <w:szCs w:val="20"/>
        </w:rPr>
        <w:t>iejska Giżycko</w:t>
      </w:r>
      <w:r w:rsidRPr="007129C8">
        <w:rPr>
          <w:sz w:val="20"/>
          <w:szCs w:val="20"/>
        </w:rPr>
        <w:t>, która odpowiedzialna będzie za późniejsze utrzymanie majątku powstałego w wyniku jego realizacji. Nie przewiduje się żadnych zmian organizacyjnych, prawnych czy własnościowych, które w okresie referencyjnym 5 lat od zakończenia realizacji inwestycji mogłyby zagrozić jego trwałości. Zgodnie z obowiązującymi zasadami</w:t>
      </w:r>
      <w:r w:rsidR="00D36A82" w:rsidRPr="007129C8">
        <w:rPr>
          <w:sz w:val="20"/>
          <w:szCs w:val="20"/>
        </w:rPr>
        <w:t>,</w:t>
      </w:r>
      <w:r w:rsidRPr="007129C8">
        <w:rPr>
          <w:sz w:val="20"/>
          <w:szCs w:val="20"/>
        </w:rPr>
        <w:t xml:space="preserve"> projekt będzie funkcjonować w okresie długoterminowym, w ciągu 5 lat od chwili zakończenia jego realizacji nie zostaną także wprowadzone żadne znaczne modyfikacje odnośnie jego pierwotnego przeznaczenia. Beneficjent posiada  zdolności organizacyjne i finansowe oraz odpowiednie doświadczenie do utrzymania efektów projektu. Trwałość projektu potwierdza stabilno</w:t>
      </w:r>
      <w:r w:rsidR="00C7606A" w:rsidRPr="007129C8">
        <w:rPr>
          <w:sz w:val="20"/>
          <w:szCs w:val="20"/>
        </w:rPr>
        <w:t>ść instytucjonalna i finansowa G</w:t>
      </w:r>
      <w:r w:rsidRPr="007129C8">
        <w:rPr>
          <w:sz w:val="20"/>
          <w:szCs w:val="20"/>
        </w:rPr>
        <w:t>miny</w:t>
      </w:r>
      <w:r w:rsidR="00C7606A" w:rsidRPr="007129C8">
        <w:rPr>
          <w:sz w:val="20"/>
          <w:szCs w:val="20"/>
        </w:rPr>
        <w:t xml:space="preserve"> M</w:t>
      </w:r>
      <w:r w:rsidR="009944F4" w:rsidRPr="007129C8">
        <w:rPr>
          <w:sz w:val="20"/>
          <w:szCs w:val="20"/>
        </w:rPr>
        <w:t>iejskiej Giżycko</w:t>
      </w:r>
      <w:r w:rsidRPr="007129C8">
        <w:rPr>
          <w:sz w:val="20"/>
          <w:szCs w:val="20"/>
        </w:rPr>
        <w:t>.</w:t>
      </w:r>
    </w:p>
    <w:p w14:paraId="773CAF6B" w14:textId="77777777" w:rsidR="00006A30" w:rsidRPr="007129C8" w:rsidRDefault="00F97E1E"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br w:type="page"/>
      </w:r>
    </w:p>
    <w:p w14:paraId="6E22A5A9" w14:textId="77777777" w:rsidR="00006A30" w:rsidRPr="007129C8" w:rsidRDefault="00006A30" w:rsidP="002F6964">
      <w:pPr>
        <w:pStyle w:val="Nagwek1"/>
      </w:pPr>
      <w:bookmarkStart w:id="3" w:name="_Toc176552586"/>
      <w:bookmarkStart w:id="4" w:name="_Toc183772716"/>
      <w:bookmarkStart w:id="5" w:name="_Toc255808245"/>
      <w:bookmarkEnd w:id="2"/>
      <w:r w:rsidRPr="007129C8">
        <w:lastRenderedPageBreak/>
        <w:t>Wykonalność techniczno-technologiczna</w:t>
      </w:r>
      <w:bookmarkEnd w:id="3"/>
      <w:bookmarkEnd w:id="4"/>
      <w:bookmarkEnd w:id="5"/>
    </w:p>
    <w:p w14:paraId="423A4618" w14:textId="77777777" w:rsidR="00006A30" w:rsidRPr="007129C8" w:rsidRDefault="00006A30" w:rsidP="00D94F73">
      <w:pPr>
        <w:spacing w:line="360" w:lineRule="auto"/>
        <w:rPr>
          <w:rFonts w:ascii="Tahoma" w:hAnsi="Tahoma" w:cs="Tahoma"/>
          <w:sz w:val="4"/>
          <w:szCs w:val="4"/>
        </w:rPr>
      </w:pPr>
    </w:p>
    <w:p w14:paraId="509FF0BE" w14:textId="77777777" w:rsidR="00006A30" w:rsidRPr="007129C8" w:rsidRDefault="00006A30" w:rsidP="002F6964">
      <w:pPr>
        <w:pStyle w:val="Nagwek2"/>
        <w:rPr>
          <w:color w:val="auto"/>
        </w:rPr>
      </w:pPr>
      <w:bookmarkStart w:id="6" w:name="_Toc176552587"/>
      <w:bookmarkStart w:id="7" w:name="_Toc183772717"/>
      <w:bookmarkStart w:id="8" w:name="_Toc255808246"/>
      <w:r w:rsidRPr="007129C8">
        <w:rPr>
          <w:color w:val="auto"/>
        </w:rPr>
        <w:t>Stan aktualny</w:t>
      </w:r>
      <w:bookmarkEnd w:id="6"/>
      <w:bookmarkEnd w:id="7"/>
      <w:bookmarkEnd w:id="8"/>
    </w:p>
    <w:p w14:paraId="22E383B0" w14:textId="77777777" w:rsidR="00006A30" w:rsidRPr="007129C8" w:rsidRDefault="00006A30" w:rsidP="00D94F73">
      <w:pPr>
        <w:spacing w:line="360" w:lineRule="auto"/>
        <w:rPr>
          <w:rFonts w:ascii="Tahoma" w:hAnsi="Tahoma" w:cs="Tahoma"/>
          <w:sz w:val="4"/>
          <w:szCs w:val="4"/>
        </w:rPr>
      </w:pPr>
    </w:p>
    <w:p w14:paraId="0D3FC88A" w14:textId="77777777" w:rsidR="00006A30" w:rsidRPr="007129C8" w:rsidRDefault="00006A30" w:rsidP="002F6964">
      <w:pPr>
        <w:pStyle w:val="Nagwek3"/>
        <w:rPr>
          <w:color w:val="auto"/>
        </w:rPr>
      </w:pPr>
      <w:bookmarkStart w:id="9" w:name="_Toc183772718"/>
      <w:bookmarkStart w:id="10" w:name="_Toc255808247"/>
      <w:r w:rsidRPr="007129C8">
        <w:rPr>
          <w:color w:val="auto"/>
        </w:rPr>
        <w:t>Opis stanu aktualnego (przed realizacją projektu)</w:t>
      </w:r>
      <w:bookmarkEnd w:id="9"/>
      <w:bookmarkEnd w:id="10"/>
    </w:p>
    <w:p w14:paraId="62FD0230" w14:textId="77777777" w:rsidR="00006A30" w:rsidRPr="007129C8" w:rsidRDefault="00006A30"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Niniejszy podrozdział ma za zadanie scharakteryzowanie otoczenia, w którym znajduje się obecna i planowana infrastruktura teleinformatyczna. Zostanie opisane także tło społeczno-gospodarcze projektu oraz wykazana zgodność celów projektu z celami dokumentów strategicznych o charakterze krajowym, regionalnym oraz lokalnym.</w:t>
      </w:r>
      <w:bookmarkStart w:id="11" w:name="_Toc226739788"/>
      <w:bookmarkStart w:id="12" w:name="_Toc253390991"/>
    </w:p>
    <w:bookmarkEnd w:id="11"/>
    <w:bookmarkEnd w:id="12"/>
    <w:p w14:paraId="1F49E426" w14:textId="77777777" w:rsidR="00006A30" w:rsidRPr="007129C8" w:rsidRDefault="00006A30" w:rsidP="00D94F73">
      <w:pPr>
        <w:autoSpaceDE w:val="0"/>
        <w:autoSpaceDN w:val="0"/>
        <w:adjustRightInd w:val="0"/>
        <w:spacing w:line="360" w:lineRule="auto"/>
        <w:rPr>
          <w:rFonts w:ascii="Tahoma" w:hAnsi="Tahoma" w:cs="Tahoma"/>
          <w:b/>
          <w:bCs/>
          <w:sz w:val="20"/>
          <w:szCs w:val="20"/>
        </w:rPr>
      </w:pPr>
    </w:p>
    <w:p w14:paraId="70C2512E" w14:textId="77777777" w:rsidR="00006A30" w:rsidRPr="007129C8" w:rsidRDefault="00006A30" w:rsidP="00D94F73">
      <w:pPr>
        <w:pStyle w:val="SSWPtekstglowny"/>
        <w:spacing w:line="360" w:lineRule="auto"/>
        <w:rPr>
          <w:rFonts w:cs="Tahoma"/>
          <w:sz w:val="20"/>
          <w:szCs w:val="20"/>
        </w:rPr>
      </w:pPr>
      <w:r w:rsidRPr="007129C8">
        <w:rPr>
          <w:rFonts w:cs="Tahoma"/>
          <w:sz w:val="20"/>
          <w:szCs w:val="20"/>
        </w:rPr>
        <w:t>1.1.1.1</w:t>
      </w:r>
      <w:r w:rsidRPr="007129C8">
        <w:rPr>
          <w:rFonts w:cs="Tahoma"/>
          <w:sz w:val="20"/>
          <w:szCs w:val="20"/>
        </w:rPr>
        <w:tab/>
        <w:t>Charakterystyka otoczenia projektu</w:t>
      </w:r>
    </w:p>
    <w:p w14:paraId="69B14792" w14:textId="77777777" w:rsidR="00006A30" w:rsidRPr="007129C8" w:rsidRDefault="00006A30" w:rsidP="00D94F73">
      <w:pPr>
        <w:autoSpaceDE w:val="0"/>
        <w:autoSpaceDN w:val="0"/>
        <w:adjustRightInd w:val="0"/>
        <w:spacing w:line="360" w:lineRule="auto"/>
        <w:rPr>
          <w:rFonts w:ascii="Tahoma" w:hAnsi="Tahoma" w:cs="Tahoma"/>
          <w:b/>
          <w:bCs/>
          <w:sz w:val="4"/>
          <w:szCs w:val="4"/>
        </w:rPr>
      </w:pPr>
    </w:p>
    <w:p w14:paraId="5113A19A" w14:textId="789D06D3" w:rsidR="00006A30" w:rsidRPr="007129C8" w:rsidRDefault="00006A30"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Projekt swoim bezpośrednim oddziaływaniem obejmie </w:t>
      </w:r>
      <w:r w:rsidR="00C7606A" w:rsidRPr="007129C8">
        <w:rPr>
          <w:rFonts w:ascii="Tahoma" w:hAnsi="Tahoma" w:cs="Tahoma"/>
          <w:sz w:val="20"/>
          <w:szCs w:val="20"/>
        </w:rPr>
        <w:t>Gminę</w:t>
      </w:r>
      <w:r w:rsidR="00290DFF" w:rsidRPr="007129C8">
        <w:rPr>
          <w:rFonts w:ascii="Tahoma" w:hAnsi="Tahoma" w:cs="Tahoma"/>
          <w:sz w:val="20"/>
          <w:szCs w:val="20"/>
        </w:rPr>
        <w:t xml:space="preserve"> </w:t>
      </w:r>
      <w:r w:rsidR="00C7606A" w:rsidRPr="007129C8">
        <w:rPr>
          <w:rFonts w:ascii="Tahoma" w:hAnsi="Tahoma" w:cs="Tahoma"/>
          <w:sz w:val="20"/>
          <w:szCs w:val="20"/>
        </w:rPr>
        <w:t xml:space="preserve">Miejską </w:t>
      </w:r>
      <w:r w:rsidR="00290DFF" w:rsidRPr="007129C8">
        <w:rPr>
          <w:rFonts w:ascii="Tahoma" w:hAnsi="Tahoma" w:cs="Tahoma"/>
          <w:sz w:val="20"/>
          <w:szCs w:val="20"/>
        </w:rPr>
        <w:t>Giżycko</w:t>
      </w:r>
      <w:r w:rsidR="00C7606A" w:rsidRPr="007129C8">
        <w:rPr>
          <w:rFonts w:ascii="Tahoma" w:hAnsi="Tahoma" w:cs="Tahoma"/>
          <w:sz w:val="20"/>
          <w:szCs w:val="20"/>
        </w:rPr>
        <w:t>.</w:t>
      </w:r>
      <w:r w:rsidR="009828DD" w:rsidRPr="007129C8">
        <w:rPr>
          <w:rFonts w:ascii="Tahoma" w:hAnsi="Tahoma" w:cs="Tahoma"/>
          <w:sz w:val="20"/>
          <w:szCs w:val="20"/>
        </w:rPr>
        <w:t xml:space="preserve"> </w:t>
      </w:r>
    </w:p>
    <w:p w14:paraId="792B6A8E" w14:textId="77777777" w:rsidR="009828DD" w:rsidRPr="007129C8" w:rsidRDefault="009828DD" w:rsidP="00D94F73">
      <w:pPr>
        <w:autoSpaceDE w:val="0"/>
        <w:autoSpaceDN w:val="0"/>
        <w:adjustRightInd w:val="0"/>
        <w:spacing w:line="360" w:lineRule="auto"/>
        <w:rPr>
          <w:rFonts w:ascii="Tahoma" w:hAnsi="Tahoma" w:cs="Tahoma"/>
          <w:b/>
          <w:bCs/>
          <w:sz w:val="20"/>
          <w:szCs w:val="20"/>
        </w:rPr>
      </w:pPr>
    </w:p>
    <w:p w14:paraId="11A3D315" w14:textId="77777777"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t>Mieszkańcy</w:t>
      </w:r>
    </w:p>
    <w:p w14:paraId="54E58C18" w14:textId="683F07F0" w:rsidR="00006A30" w:rsidRPr="007129C8" w:rsidRDefault="00006A30"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Pod względem liczby mieszkańców </w:t>
      </w:r>
      <w:r w:rsidR="00241E7D" w:rsidRPr="007129C8">
        <w:rPr>
          <w:rFonts w:ascii="Tahoma" w:hAnsi="Tahoma" w:cs="Tahoma"/>
          <w:sz w:val="20"/>
          <w:szCs w:val="20"/>
        </w:rPr>
        <w:t>Giżycko</w:t>
      </w:r>
      <w:r w:rsidRPr="007129C8">
        <w:rPr>
          <w:rFonts w:ascii="Tahoma" w:hAnsi="Tahoma" w:cs="Tahoma"/>
          <w:sz w:val="20"/>
          <w:szCs w:val="20"/>
        </w:rPr>
        <w:t xml:space="preserve"> zalicza się do </w:t>
      </w:r>
      <w:r w:rsidR="00B20748" w:rsidRPr="007129C8">
        <w:rPr>
          <w:rFonts w:ascii="Tahoma" w:hAnsi="Tahoma" w:cs="Tahoma"/>
          <w:sz w:val="20"/>
          <w:szCs w:val="20"/>
        </w:rPr>
        <w:t xml:space="preserve">miast </w:t>
      </w:r>
      <w:r w:rsidR="009828DD" w:rsidRPr="007129C8">
        <w:rPr>
          <w:rFonts w:ascii="Tahoma" w:hAnsi="Tahoma" w:cs="Tahoma"/>
          <w:sz w:val="20"/>
          <w:szCs w:val="20"/>
        </w:rPr>
        <w:t>poniżej 50 tys. mieszkańców</w:t>
      </w:r>
      <w:r w:rsidR="00B50696" w:rsidRPr="007129C8">
        <w:rPr>
          <w:rFonts w:ascii="Tahoma" w:hAnsi="Tahoma" w:cs="Tahoma"/>
          <w:sz w:val="20"/>
          <w:szCs w:val="20"/>
        </w:rPr>
        <w:t>. Według danych GUS, na koniec 2012 roku w</w:t>
      </w:r>
      <w:r w:rsidR="00237964" w:rsidRPr="007129C8">
        <w:rPr>
          <w:rFonts w:ascii="Tahoma" w:hAnsi="Tahoma" w:cs="Tahoma"/>
          <w:sz w:val="20"/>
          <w:szCs w:val="20"/>
        </w:rPr>
        <w:t xml:space="preserve"> Giżycku</w:t>
      </w:r>
      <w:r w:rsidR="00B50696" w:rsidRPr="007129C8">
        <w:rPr>
          <w:rFonts w:ascii="Tahoma" w:hAnsi="Tahoma" w:cs="Tahoma"/>
          <w:sz w:val="20"/>
          <w:szCs w:val="20"/>
        </w:rPr>
        <w:t xml:space="preserve"> mieszkało </w:t>
      </w:r>
      <w:r w:rsidR="007E2BD0" w:rsidRPr="007129C8">
        <w:rPr>
          <w:rFonts w:ascii="Tahoma" w:hAnsi="Tahoma" w:cs="Tahoma"/>
          <w:sz w:val="20"/>
          <w:szCs w:val="20"/>
        </w:rPr>
        <w:t>30 096</w:t>
      </w:r>
      <w:r w:rsidRPr="007129C8">
        <w:rPr>
          <w:rFonts w:ascii="Tahoma" w:hAnsi="Tahoma" w:cs="Tahoma"/>
          <w:sz w:val="20"/>
          <w:szCs w:val="20"/>
        </w:rPr>
        <w:t xml:space="preserve"> </w:t>
      </w:r>
      <w:r w:rsidR="00B20748" w:rsidRPr="007129C8">
        <w:rPr>
          <w:rFonts w:ascii="Tahoma" w:hAnsi="Tahoma" w:cs="Tahoma"/>
          <w:sz w:val="20"/>
          <w:szCs w:val="20"/>
        </w:rPr>
        <w:t>osób</w:t>
      </w:r>
      <w:r w:rsidR="007E2BD0" w:rsidRPr="007129C8">
        <w:rPr>
          <w:rFonts w:ascii="Tahoma" w:hAnsi="Tahoma" w:cs="Tahoma"/>
          <w:sz w:val="20"/>
          <w:szCs w:val="20"/>
        </w:rPr>
        <w:t>. Giżycko</w:t>
      </w:r>
      <w:r w:rsidR="00C3639C" w:rsidRPr="007129C8">
        <w:rPr>
          <w:rFonts w:ascii="Tahoma" w:hAnsi="Tahoma" w:cs="Tahoma"/>
          <w:sz w:val="20"/>
          <w:szCs w:val="20"/>
        </w:rPr>
        <w:t xml:space="preserve"> posiada</w:t>
      </w:r>
      <w:r w:rsidR="00B20748" w:rsidRPr="007129C8">
        <w:rPr>
          <w:rFonts w:ascii="Tahoma" w:hAnsi="Tahoma" w:cs="Tahoma"/>
          <w:sz w:val="20"/>
          <w:szCs w:val="20"/>
        </w:rPr>
        <w:t xml:space="preserve"> powierzchnię </w:t>
      </w:r>
      <w:r w:rsidR="007E2BD0" w:rsidRPr="007129C8">
        <w:rPr>
          <w:rFonts w:ascii="Tahoma" w:hAnsi="Tahoma" w:cs="Tahoma"/>
          <w:sz w:val="20"/>
          <w:szCs w:val="20"/>
        </w:rPr>
        <w:t xml:space="preserve">13,87 </w:t>
      </w:r>
      <w:r w:rsidRPr="007129C8">
        <w:rPr>
          <w:rFonts w:ascii="Tahoma" w:hAnsi="Tahoma" w:cs="Tahoma"/>
          <w:sz w:val="20"/>
          <w:szCs w:val="20"/>
        </w:rPr>
        <w:t>km</w:t>
      </w:r>
      <w:r w:rsidRPr="007129C8">
        <w:rPr>
          <w:rFonts w:ascii="Tahoma" w:hAnsi="Tahoma" w:cs="Tahoma"/>
          <w:sz w:val="20"/>
          <w:szCs w:val="20"/>
          <w:vertAlign w:val="superscript"/>
        </w:rPr>
        <w:t>2</w:t>
      </w:r>
      <w:r w:rsidR="00362639" w:rsidRPr="007129C8">
        <w:rPr>
          <w:rFonts w:ascii="Tahoma" w:hAnsi="Tahoma" w:cs="Tahoma"/>
          <w:sz w:val="20"/>
          <w:szCs w:val="20"/>
        </w:rPr>
        <w:t>. Na jeden km</w:t>
      </w:r>
      <w:r w:rsidR="00362639" w:rsidRPr="007129C8">
        <w:rPr>
          <w:rFonts w:ascii="Tahoma" w:hAnsi="Tahoma" w:cs="Tahoma"/>
          <w:sz w:val="20"/>
          <w:szCs w:val="20"/>
          <w:vertAlign w:val="superscript"/>
        </w:rPr>
        <w:t xml:space="preserve">2 </w:t>
      </w:r>
      <w:r w:rsidR="0004476B" w:rsidRPr="007129C8">
        <w:rPr>
          <w:rFonts w:ascii="Tahoma" w:hAnsi="Tahoma" w:cs="Tahoma"/>
          <w:sz w:val="20"/>
          <w:szCs w:val="20"/>
        </w:rPr>
        <w:t xml:space="preserve"> </w:t>
      </w:r>
      <w:r w:rsidR="00362639" w:rsidRPr="007129C8">
        <w:rPr>
          <w:rFonts w:ascii="Tahoma" w:hAnsi="Tahoma" w:cs="Tahoma"/>
          <w:sz w:val="20"/>
          <w:szCs w:val="20"/>
        </w:rPr>
        <w:t xml:space="preserve">przypada 2169 osób. Na 100 mężczyzn w Giżycku przypada 110 kobiet. </w:t>
      </w:r>
    </w:p>
    <w:p w14:paraId="077F2F7B" w14:textId="77777777" w:rsidR="008405C8" w:rsidRPr="007129C8" w:rsidRDefault="008405C8" w:rsidP="00D94F73">
      <w:pPr>
        <w:autoSpaceDE w:val="0"/>
        <w:autoSpaceDN w:val="0"/>
        <w:adjustRightInd w:val="0"/>
        <w:spacing w:line="360" w:lineRule="auto"/>
        <w:rPr>
          <w:rFonts w:ascii="Tahoma" w:hAnsi="Tahoma" w:cs="Tahoma"/>
          <w:sz w:val="20"/>
          <w:szCs w:val="20"/>
        </w:rPr>
      </w:pPr>
    </w:p>
    <w:p w14:paraId="34B0F492" w14:textId="7BD0F250" w:rsidR="00006A30" w:rsidRPr="007129C8" w:rsidRDefault="00630E4A" w:rsidP="00FA0E95">
      <w:pPr>
        <w:autoSpaceDE w:val="0"/>
        <w:autoSpaceDN w:val="0"/>
        <w:adjustRightInd w:val="0"/>
        <w:spacing w:line="360" w:lineRule="auto"/>
        <w:rPr>
          <w:rFonts w:ascii="Tahoma" w:hAnsi="Tahoma" w:cs="Tahoma"/>
          <w:sz w:val="20"/>
          <w:szCs w:val="20"/>
        </w:rPr>
      </w:pPr>
      <w:r w:rsidRPr="007129C8">
        <w:rPr>
          <w:rFonts w:ascii="Tahoma" w:hAnsi="Tahoma" w:cs="Tahoma"/>
          <w:sz w:val="16"/>
          <w:szCs w:val="16"/>
        </w:rPr>
        <w:t>Wykres</w:t>
      </w:r>
      <w:r w:rsidR="006F12E4" w:rsidRPr="007129C8">
        <w:rPr>
          <w:rFonts w:ascii="Tahoma" w:hAnsi="Tahoma" w:cs="Tahoma"/>
          <w:sz w:val="16"/>
          <w:szCs w:val="16"/>
        </w:rPr>
        <w:t xml:space="preserve"> </w:t>
      </w:r>
      <w:r w:rsidR="006F12E4" w:rsidRPr="007129C8">
        <w:rPr>
          <w:rFonts w:ascii="Tahoma" w:hAnsi="Tahoma" w:cs="Tahoma"/>
          <w:sz w:val="16"/>
          <w:szCs w:val="16"/>
        </w:rPr>
        <w:fldChar w:fldCharType="begin"/>
      </w:r>
      <w:r w:rsidR="006F12E4" w:rsidRPr="007129C8">
        <w:rPr>
          <w:rFonts w:ascii="Tahoma" w:hAnsi="Tahoma" w:cs="Tahoma"/>
          <w:sz w:val="16"/>
          <w:szCs w:val="16"/>
        </w:rPr>
        <w:instrText xml:space="preserve"> SEQ Rysunek \* ARABIC </w:instrText>
      </w:r>
      <w:r w:rsidR="006F12E4" w:rsidRPr="007129C8">
        <w:rPr>
          <w:rFonts w:ascii="Tahoma" w:hAnsi="Tahoma" w:cs="Tahoma"/>
          <w:sz w:val="16"/>
          <w:szCs w:val="16"/>
        </w:rPr>
        <w:fldChar w:fldCharType="separate"/>
      </w:r>
      <w:r w:rsidR="00EB0D58" w:rsidRPr="007129C8">
        <w:rPr>
          <w:rFonts w:ascii="Tahoma" w:hAnsi="Tahoma" w:cs="Tahoma"/>
          <w:noProof/>
          <w:sz w:val="16"/>
          <w:szCs w:val="16"/>
        </w:rPr>
        <w:t>1</w:t>
      </w:r>
      <w:r w:rsidR="006F12E4" w:rsidRPr="007129C8">
        <w:rPr>
          <w:rFonts w:ascii="Tahoma" w:hAnsi="Tahoma" w:cs="Tahoma"/>
          <w:sz w:val="16"/>
          <w:szCs w:val="16"/>
        </w:rPr>
        <w:fldChar w:fldCharType="end"/>
      </w:r>
      <w:r w:rsidR="006F12E4" w:rsidRPr="007129C8">
        <w:rPr>
          <w:rFonts w:ascii="Tahoma" w:hAnsi="Tahoma" w:cs="Tahoma"/>
          <w:sz w:val="16"/>
          <w:szCs w:val="16"/>
        </w:rPr>
        <w:t xml:space="preserve">. </w:t>
      </w:r>
      <w:r w:rsidR="00C3639C" w:rsidRPr="007129C8">
        <w:rPr>
          <w:rFonts w:ascii="Tahoma" w:hAnsi="Tahoma" w:cs="Tahoma"/>
          <w:sz w:val="16"/>
          <w:szCs w:val="16"/>
        </w:rPr>
        <w:t>Liczba</w:t>
      </w:r>
      <w:r w:rsidR="00F45EEA" w:rsidRPr="007129C8">
        <w:rPr>
          <w:rFonts w:ascii="Tahoma" w:hAnsi="Tahoma" w:cs="Tahoma"/>
          <w:sz w:val="16"/>
          <w:szCs w:val="16"/>
        </w:rPr>
        <w:t xml:space="preserve"> mieszkańców w latach 2008</w:t>
      </w:r>
      <w:r w:rsidR="00006A30" w:rsidRPr="007129C8">
        <w:rPr>
          <w:rFonts w:ascii="Tahoma" w:hAnsi="Tahoma" w:cs="Tahoma"/>
          <w:sz w:val="16"/>
          <w:szCs w:val="16"/>
        </w:rPr>
        <w:t>-201</w:t>
      </w:r>
      <w:r w:rsidR="00F45EEA" w:rsidRPr="007129C8">
        <w:rPr>
          <w:rFonts w:ascii="Tahoma" w:hAnsi="Tahoma" w:cs="Tahoma"/>
          <w:sz w:val="16"/>
          <w:szCs w:val="16"/>
        </w:rPr>
        <w:t>2</w:t>
      </w:r>
    </w:p>
    <w:p w14:paraId="2D2B3308" w14:textId="20E0CDB8" w:rsidR="00006A30" w:rsidRPr="007129C8" w:rsidRDefault="008405C8" w:rsidP="008405C8">
      <w:pPr>
        <w:autoSpaceDE w:val="0"/>
        <w:autoSpaceDN w:val="0"/>
        <w:adjustRightInd w:val="0"/>
        <w:spacing w:line="360" w:lineRule="auto"/>
        <w:jc w:val="left"/>
        <w:rPr>
          <w:rFonts w:ascii="Tahoma" w:hAnsi="Tahoma" w:cs="Tahoma"/>
          <w:sz w:val="16"/>
          <w:szCs w:val="16"/>
        </w:rPr>
      </w:pPr>
      <w:r w:rsidRPr="007129C8">
        <w:rPr>
          <w:rFonts w:ascii="Tahoma" w:hAnsi="Tahoma" w:cs="Tahoma"/>
          <w:sz w:val="16"/>
          <w:szCs w:val="16"/>
        </w:rPr>
        <w:t xml:space="preserve"> </w:t>
      </w:r>
      <w:r w:rsidR="000941DC" w:rsidRPr="007129C8">
        <w:rPr>
          <w:noProof/>
          <w:lang w:val="en-US"/>
        </w:rPr>
        <w:drawing>
          <wp:inline distT="0" distB="0" distL="0" distR="0" wp14:anchorId="39B59EF5" wp14:editId="079FFD97">
            <wp:extent cx="4572000" cy="2294466"/>
            <wp:effectExtent l="0" t="0" r="25400" b="1714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FD6775F" w14:textId="41AE668E" w:rsidR="008405C8" w:rsidRPr="007129C8" w:rsidRDefault="008405C8" w:rsidP="008405C8">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opracowanie własne na podstawie danych GUS.</w:t>
      </w:r>
    </w:p>
    <w:p w14:paraId="3BD331D7" w14:textId="77777777" w:rsidR="00FA0E95" w:rsidRPr="007129C8" w:rsidRDefault="00FA0E95" w:rsidP="008405C8">
      <w:pPr>
        <w:autoSpaceDE w:val="0"/>
        <w:autoSpaceDN w:val="0"/>
        <w:adjustRightInd w:val="0"/>
        <w:spacing w:line="360" w:lineRule="auto"/>
        <w:jc w:val="left"/>
        <w:rPr>
          <w:rFonts w:ascii="Tahoma" w:hAnsi="Tahoma" w:cs="Tahoma"/>
          <w:i/>
          <w:sz w:val="16"/>
          <w:szCs w:val="16"/>
        </w:rPr>
      </w:pPr>
    </w:p>
    <w:p w14:paraId="36389D3C" w14:textId="2C34B083" w:rsidR="00C5314A" w:rsidRPr="007129C8" w:rsidRDefault="00C5314A"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lastRenderedPageBreak/>
        <w:t>W</w:t>
      </w:r>
      <w:r w:rsidR="00C3639C" w:rsidRPr="007129C8">
        <w:rPr>
          <w:rFonts w:ascii="Tahoma" w:hAnsi="Tahoma" w:cs="Tahoma"/>
          <w:sz w:val="20"/>
          <w:szCs w:val="20"/>
        </w:rPr>
        <w:t xml:space="preserve"> ostatnich latach </w:t>
      </w:r>
      <w:r w:rsidR="00805DC4" w:rsidRPr="007129C8">
        <w:rPr>
          <w:rFonts w:ascii="Tahoma" w:hAnsi="Tahoma" w:cs="Tahoma"/>
          <w:sz w:val="20"/>
          <w:szCs w:val="20"/>
        </w:rPr>
        <w:t>liczba mieszkańców utrzymuje się na podobnym poziomie.</w:t>
      </w:r>
      <w:r w:rsidRPr="007129C8">
        <w:rPr>
          <w:rFonts w:ascii="Tahoma" w:hAnsi="Tahoma" w:cs="Tahoma"/>
          <w:sz w:val="20"/>
          <w:szCs w:val="20"/>
        </w:rPr>
        <w:t xml:space="preserve"> </w:t>
      </w:r>
    </w:p>
    <w:p w14:paraId="6D981851" w14:textId="77777777" w:rsidR="00006A30" w:rsidRPr="007129C8" w:rsidRDefault="00006A30" w:rsidP="00106A8B"/>
    <w:p w14:paraId="7EE9BD0E" w14:textId="77777777" w:rsidR="00006A30" w:rsidRPr="007129C8" w:rsidRDefault="00006A30" w:rsidP="00106A8B"/>
    <w:p w14:paraId="6806B5FF" w14:textId="4B50B0D4" w:rsidR="00006A30" w:rsidRPr="007129C8" w:rsidRDefault="00006A30" w:rsidP="00D94F73">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 xml:space="preserve">Tabela </w:t>
      </w:r>
      <w:r w:rsidR="00CF4D61" w:rsidRPr="007129C8">
        <w:fldChar w:fldCharType="begin"/>
      </w:r>
      <w:r w:rsidR="00080C15" w:rsidRPr="007129C8">
        <w:instrText xml:space="preserve"> SEQ Tabela \* ARABIC  \* MERGEFORMAT  \* MERGEFORMAT </w:instrText>
      </w:r>
      <w:r w:rsidR="00CF4D61" w:rsidRPr="007129C8">
        <w:fldChar w:fldCharType="separate"/>
      </w:r>
      <w:r w:rsidR="007033C0" w:rsidRPr="007033C0">
        <w:rPr>
          <w:rFonts w:ascii="Tahoma" w:hAnsi="Tahoma" w:cs="Tahoma"/>
          <w:noProof/>
          <w:sz w:val="16"/>
          <w:szCs w:val="16"/>
        </w:rPr>
        <w:t>1</w:t>
      </w:r>
      <w:r w:rsidR="00CF4D61" w:rsidRPr="007129C8">
        <w:rPr>
          <w:rFonts w:ascii="Tahoma" w:hAnsi="Tahoma" w:cs="Tahoma"/>
          <w:noProof/>
          <w:sz w:val="16"/>
          <w:szCs w:val="16"/>
        </w:rPr>
        <w:fldChar w:fldCharType="end"/>
      </w:r>
      <w:r w:rsidRPr="007129C8">
        <w:rPr>
          <w:rFonts w:ascii="Tahoma" w:hAnsi="Tahoma" w:cs="Tahoma"/>
          <w:sz w:val="16"/>
          <w:szCs w:val="16"/>
        </w:rPr>
        <w:t xml:space="preserve">. Ruch wędrówkowy w gminie </w:t>
      </w:r>
      <w:r w:rsidR="00852F57" w:rsidRPr="007129C8">
        <w:rPr>
          <w:rFonts w:ascii="Tahoma" w:hAnsi="Tahoma" w:cs="Tahoma"/>
          <w:sz w:val="16"/>
          <w:szCs w:val="16"/>
        </w:rPr>
        <w:t>miejskiej Giżycko</w:t>
      </w:r>
      <w:r w:rsidR="00851412" w:rsidRPr="007129C8">
        <w:rPr>
          <w:rFonts w:ascii="Tahoma" w:hAnsi="Tahoma" w:cs="Tahoma"/>
          <w:sz w:val="16"/>
          <w:szCs w:val="16"/>
        </w:rPr>
        <w:t xml:space="preserve"> w latach 2008 -2012</w:t>
      </w:r>
    </w:p>
    <w:tbl>
      <w:tblPr>
        <w:tblW w:w="310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A0" w:firstRow="1" w:lastRow="0" w:firstColumn="1" w:lastColumn="0" w:noHBand="0" w:noVBand="0"/>
      </w:tblPr>
      <w:tblGrid>
        <w:gridCol w:w="1987"/>
        <w:gridCol w:w="740"/>
        <w:gridCol w:w="705"/>
        <w:gridCol w:w="685"/>
        <w:gridCol w:w="705"/>
        <w:gridCol w:w="701"/>
      </w:tblGrid>
      <w:tr w:rsidR="00A308D1" w:rsidRPr="007129C8" w14:paraId="59720705" w14:textId="77777777" w:rsidTr="001277F1">
        <w:trPr>
          <w:trHeight w:val="264"/>
          <w:jc w:val="center"/>
        </w:trPr>
        <w:tc>
          <w:tcPr>
            <w:tcW w:w="1798" w:type="pct"/>
            <w:shd w:val="clear" w:color="000000" w:fill="C0C0C0"/>
            <w:vAlign w:val="center"/>
          </w:tcPr>
          <w:p w14:paraId="6480F7D6" w14:textId="2C3CFC7F" w:rsidR="00A308D1" w:rsidRPr="007129C8" w:rsidRDefault="00A308D1" w:rsidP="00D94F73">
            <w:pPr>
              <w:spacing w:before="0" w:line="360" w:lineRule="auto"/>
              <w:jc w:val="center"/>
              <w:rPr>
                <w:rFonts w:ascii="Tahoma" w:hAnsi="Tahoma" w:cs="Tahoma"/>
                <w:b/>
                <w:bCs/>
              </w:rPr>
            </w:pPr>
            <w:r w:rsidRPr="007129C8">
              <w:rPr>
                <w:rFonts w:ascii="Tahoma" w:hAnsi="Tahoma" w:cs="Tahoma"/>
              </w:rPr>
              <w:t>Saldo migracji na pobyt stały</w:t>
            </w:r>
            <w:r w:rsidRPr="007129C8">
              <w:rPr>
                <w:rFonts w:ascii="Tahoma" w:hAnsi="Tahoma" w:cs="Tahoma"/>
                <w:b/>
                <w:bCs/>
              </w:rPr>
              <w:t> </w:t>
            </w:r>
          </w:p>
        </w:tc>
        <w:tc>
          <w:tcPr>
            <w:tcW w:w="670" w:type="pct"/>
            <w:shd w:val="clear" w:color="000000" w:fill="C0C0C0"/>
            <w:noWrap/>
            <w:vAlign w:val="center"/>
          </w:tcPr>
          <w:p w14:paraId="29E54B0D" w14:textId="5EEC93A0" w:rsidR="00A308D1" w:rsidRPr="007129C8" w:rsidRDefault="00A308D1" w:rsidP="00D94F73">
            <w:pPr>
              <w:spacing w:before="0" w:line="360" w:lineRule="auto"/>
              <w:jc w:val="center"/>
              <w:rPr>
                <w:rFonts w:ascii="Tahoma" w:hAnsi="Tahoma" w:cs="Tahoma"/>
                <w:b/>
                <w:bCs/>
              </w:rPr>
            </w:pPr>
            <w:r w:rsidRPr="007129C8">
              <w:rPr>
                <w:rFonts w:ascii="Tahoma" w:hAnsi="Tahoma" w:cs="Tahoma"/>
                <w:b/>
                <w:bCs/>
              </w:rPr>
              <w:t>2008</w:t>
            </w:r>
          </w:p>
        </w:tc>
        <w:tc>
          <w:tcPr>
            <w:tcW w:w="638" w:type="pct"/>
            <w:shd w:val="clear" w:color="000000" w:fill="C0C0C0"/>
            <w:noWrap/>
            <w:vAlign w:val="center"/>
          </w:tcPr>
          <w:p w14:paraId="5C7CEC3E" w14:textId="4CC3408C" w:rsidR="00A308D1" w:rsidRPr="007129C8" w:rsidRDefault="00A308D1" w:rsidP="00D94F73">
            <w:pPr>
              <w:spacing w:before="0" w:line="360" w:lineRule="auto"/>
              <w:jc w:val="center"/>
              <w:rPr>
                <w:rFonts w:ascii="Tahoma" w:hAnsi="Tahoma" w:cs="Tahoma"/>
                <w:b/>
                <w:bCs/>
              </w:rPr>
            </w:pPr>
            <w:r w:rsidRPr="007129C8">
              <w:rPr>
                <w:rFonts w:ascii="Tahoma" w:hAnsi="Tahoma" w:cs="Tahoma"/>
                <w:b/>
                <w:bCs/>
              </w:rPr>
              <w:t>2009</w:t>
            </w:r>
          </w:p>
        </w:tc>
        <w:tc>
          <w:tcPr>
            <w:tcW w:w="620" w:type="pct"/>
            <w:shd w:val="clear" w:color="000000" w:fill="C0C0C0"/>
            <w:noWrap/>
            <w:vAlign w:val="center"/>
          </w:tcPr>
          <w:p w14:paraId="3F7FDB0B" w14:textId="235269FC" w:rsidR="00A308D1" w:rsidRPr="007129C8" w:rsidRDefault="00A308D1" w:rsidP="00D94F73">
            <w:pPr>
              <w:spacing w:before="0" w:line="360" w:lineRule="auto"/>
              <w:jc w:val="center"/>
              <w:rPr>
                <w:rFonts w:ascii="Tahoma" w:hAnsi="Tahoma" w:cs="Tahoma"/>
                <w:b/>
                <w:bCs/>
              </w:rPr>
            </w:pPr>
            <w:r w:rsidRPr="007129C8">
              <w:rPr>
                <w:rFonts w:ascii="Tahoma" w:hAnsi="Tahoma" w:cs="Tahoma"/>
                <w:b/>
                <w:bCs/>
              </w:rPr>
              <w:t>2010</w:t>
            </w:r>
          </w:p>
        </w:tc>
        <w:tc>
          <w:tcPr>
            <w:tcW w:w="638" w:type="pct"/>
            <w:shd w:val="clear" w:color="000000" w:fill="C0C0C0"/>
            <w:noWrap/>
            <w:vAlign w:val="center"/>
          </w:tcPr>
          <w:p w14:paraId="27030AA4" w14:textId="664EAC71" w:rsidR="00A308D1" w:rsidRPr="007129C8" w:rsidRDefault="00A308D1" w:rsidP="00D94F73">
            <w:pPr>
              <w:spacing w:before="0" w:line="360" w:lineRule="auto"/>
              <w:jc w:val="center"/>
              <w:rPr>
                <w:rFonts w:ascii="Tahoma" w:hAnsi="Tahoma" w:cs="Tahoma"/>
                <w:b/>
                <w:bCs/>
              </w:rPr>
            </w:pPr>
            <w:r w:rsidRPr="007129C8">
              <w:rPr>
                <w:rFonts w:ascii="Tahoma" w:hAnsi="Tahoma" w:cs="Tahoma"/>
                <w:b/>
                <w:bCs/>
              </w:rPr>
              <w:t>2011</w:t>
            </w:r>
          </w:p>
        </w:tc>
        <w:tc>
          <w:tcPr>
            <w:tcW w:w="635" w:type="pct"/>
            <w:shd w:val="clear" w:color="000000" w:fill="C0C0C0"/>
            <w:noWrap/>
            <w:vAlign w:val="center"/>
          </w:tcPr>
          <w:p w14:paraId="3ABC00A8" w14:textId="2093AC6C" w:rsidR="00A308D1" w:rsidRPr="007129C8" w:rsidRDefault="00A308D1" w:rsidP="00D94F73">
            <w:pPr>
              <w:spacing w:before="0" w:line="360" w:lineRule="auto"/>
              <w:jc w:val="center"/>
              <w:rPr>
                <w:rFonts w:ascii="Tahoma" w:hAnsi="Tahoma" w:cs="Tahoma"/>
                <w:b/>
                <w:bCs/>
              </w:rPr>
            </w:pPr>
            <w:r w:rsidRPr="007129C8">
              <w:rPr>
                <w:rFonts w:ascii="Tahoma" w:hAnsi="Tahoma" w:cs="Tahoma"/>
                <w:b/>
                <w:bCs/>
              </w:rPr>
              <w:t>2012</w:t>
            </w:r>
          </w:p>
        </w:tc>
      </w:tr>
      <w:tr w:rsidR="00A308D1" w:rsidRPr="007129C8" w14:paraId="4EEC19A0" w14:textId="77777777" w:rsidTr="00A308D1">
        <w:trPr>
          <w:trHeight w:val="792"/>
          <w:jc w:val="center"/>
        </w:trPr>
        <w:tc>
          <w:tcPr>
            <w:tcW w:w="1798" w:type="pct"/>
            <w:vAlign w:val="center"/>
          </w:tcPr>
          <w:p w14:paraId="4F2B365C" w14:textId="77777777" w:rsidR="00A308D1" w:rsidRPr="007129C8" w:rsidRDefault="00A308D1" w:rsidP="00D94F73">
            <w:pPr>
              <w:spacing w:before="0" w:line="360" w:lineRule="auto"/>
              <w:jc w:val="center"/>
              <w:rPr>
                <w:rFonts w:ascii="Tahoma" w:hAnsi="Tahoma" w:cs="Tahoma"/>
              </w:rPr>
            </w:pPr>
            <w:r w:rsidRPr="007129C8">
              <w:rPr>
                <w:rFonts w:ascii="Tahoma" w:hAnsi="Tahoma" w:cs="Tahoma"/>
              </w:rPr>
              <w:t>saldo migracji gminnych wewnętrznych</w:t>
            </w:r>
          </w:p>
        </w:tc>
        <w:tc>
          <w:tcPr>
            <w:tcW w:w="670" w:type="pct"/>
            <w:noWrap/>
            <w:vAlign w:val="center"/>
          </w:tcPr>
          <w:p w14:paraId="79CE0A43" w14:textId="77777777" w:rsidR="00A308D1" w:rsidRPr="007129C8" w:rsidRDefault="00A308D1" w:rsidP="00F54880">
            <w:pPr>
              <w:jc w:val="center"/>
              <w:rPr>
                <w:rFonts w:ascii="Arial" w:hAnsi="Arial" w:cs="Arial"/>
              </w:rPr>
            </w:pPr>
            <w:r w:rsidRPr="007129C8">
              <w:rPr>
                <w:rFonts w:ascii="Arial" w:hAnsi="Arial" w:cs="Arial"/>
              </w:rPr>
              <w:t>-187</w:t>
            </w:r>
          </w:p>
        </w:tc>
        <w:tc>
          <w:tcPr>
            <w:tcW w:w="638" w:type="pct"/>
            <w:noWrap/>
            <w:vAlign w:val="center"/>
          </w:tcPr>
          <w:p w14:paraId="706CB083" w14:textId="77777777" w:rsidR="00A308D1" w:rsidRPr="007129C8" w:rsidRDefault="00A308D1" w:rsidP="00F54880">
            <w:pPr>
              <w:jc w:val="center"/>
              <w:rPr>
                <w:rFonts w:ascii="Arial" w:hAnsi="Arial" w:cs="Arial"/>
              </w:rPr>
            </w:pPr>
            <w:r w:rsidRPr="007129C8">
              <w:rPr>
                <w:rFonts w:ascii="Arial" w:hAnsi="Arial" w:cs="Arial"/>
              </w:rPr>
              <w:t>-81</w:t>
            </w:r>
          </w:p>
        </w:tc>
        <w:tc>
          <w:tcPr>
            <w:tcW w:w="620" w:type="pct"/>
            <w:noWrap/>
            <w:vAlign w:val="center"/>
          </w:tcPr>
          <w:p w14:paraId="14BC7B51" w14:textId="77777777" w:rsidR="00A308D1" w:rsidRPr="007129C8" w:rsidRDefault="00A308D1" w:rsidP="00F54880">
            <w:pPr>
              <w:jc w:val="center"/>
              <w:rPr>
                <w:rFonts w:ascii="Arial" w:hAnsi="Arial" w:cs="Arial"/>
              </w:rPr>
            </w:pPr>
            <w:r w:rsidRPr="007129C8">
              <w:rPr>
                <w:rFonts w:ascii="Arial" w:hAnsi="Arial" w:cs="Arial"/>
              </w:rPr>
              <w:t>-107</w:t>
            </w:r>
          </w:p>
        </w:tc>
        <w:tc>
          <w:tcPr>
            <w:tcW w:w="638" w:type="pct"/>
            <w:noWrap/>
            <w:vAlign w:val="center"/>
          </w:tcPr>
          <w:p w14:paraId="1DD3914B" w14:textId="77777777" w:rsidR="00A308D1" w:rsidRPr="007129C8" w:rsidRDefault="00A308D1" w:rsidP="00F54880">
            <w:pPr>
              <w:jc w:val="center"/>
              <w:rPr>
                <w:rFonts w:ascii="Arial" w:hAnsi="Arial" w:cs="Arial"/>
              </w:rPr>
            </w:pPr>
            <w:r w:rsidRPr="007129C8">
              <w:rPr>
                <w:rFonts w:ascii="Arial" w:hAnsi="Arial" w:cs="Arial"/>
              </w:rPr>
              <w:t>-160</w:t>
            </w:r>
          </w:p>
        </w:tc>
        <w:tc>
          <w:tcPr>
            <w:tcW w:w="635" w:type="pct"/>
            <w:noWrap/>
            <w:vAlign w:val="center"/>
          </w:tcPr>
          <w:p w14:paraId="5879ACEE" w14:textId="77777777" w:rsidR="00A308D1" w:rsidRPr="007129C8" w:rsidRDefault="00A308D1" w:rsidP="00F54880">
            <w:pPr>
              <w:jc w:val="center"/>
              <w:rPr>
                <w:rFonts w:ascii="Arial" w:hAnsi="Arial" w:cs="Arial"/>
              </w:rPr>
            </w:pPr>
            <w:r w:rsidRPr="007129C8">
              <w:rPr>
                <w:rFonts w:ascii="Arial" w:hAnsi="Arial" w:cs="Arial"/>
              </w:rPr>
              <w:t>-122</w:t>
            </w:r>
          </w:p>
        </w:tc>
      </w:tr>
      <w:tr w:rsidR="00A308D1" w:rsidRPr="007129C8" w14:paraId="26C062DF" w14:textId="77777777" w:rsidTr="00A308D1">
        <w:trPr>
          <w:trHeight w:val="528"/>
          <w:jc w:val="center"/>
        </w:trPr>
        <w:tc>
          <w:tcPr>
            <w:tcW w:w="1798" w:type="pct"/>
            <w:vAlign w:val="center"/>
          </w:tcPr>
          <w:p w14:paraId="529FEFEE" w14:textId="77777777" w:rsidR="00A308D1" w:rsidRPr="007129C8" w:rsidRDefault="00A308D1" w:rsidP="00D94F73">
            <w:pPr>
              <w:spacing w:before="0" w:line="360" w:lineRule="auto"/>
              <w:jc w:val="center"/>
              <w:rPr>
                <w:rFonts w:ascii="Tahoma" w:hAnsi="Tahoma" w:cs="Tahoma"/>
                <w:i/>
              </w:rPr>
            </w:pPr>
            <w:r w:rsidRPr="007129C8">
              <w:rPr>
                <w:rFonts w:ascii="Tahoma" w:hAnsi="Tahoma" w:cs="Tahoma"/>
                <w:i/>
              </w:rPr>
              <w:t>saldo migracji zagranicznych</w:t>
            </w:r>
          </w:p>
        </w:tc>
        <w:tc>
          <w:tcPr>
            <w:tcW w:w="670" w:type="pct"/>
            <w:noWrap/>
            <w:vAlign w:val="center"/>
          </w:tcPr>
          <w:p w14:paraId="268733D8" w14:textId="1A9306E2" w:rsidR="00A308D1" w:rsidRPr="007129C8" w:rsidRDefault="00A308D1" w:rsidP="004D6846">
            <w:pPr>
              <w:jc w:val="center"/>
              <w:rPr>
                <w:rFonts w:ascii="Arial" w:hAnsi="Arial" w:cs="Arial"/>
                <w:i/>
              </w:rPr>
            </w:pPr>
            <w:r w:rsidRPr="007129C8">
              <w:rPr>
                <w:rFonts w:ascii="Arial" w:hAnsi="Arial" w:cs="Arial"/>
                <w:i/>
              </w:rPr>
              <w:t>-196</w:t>
            </w:r>
          </w:p>
        </w:tc>
        <w:tc>
          <w:tcPr>
            <w:tcW w:w="638" w:type="pct"/>
            <w:noWrap/>
            <w:vAlign w:val="center"/>
          </w:tcPr>
          <w:p w14:paraId="2BDCB0A0" w14:textId="484EB87B" w:rsidR="00A308D1" w:rsidRPr="007129C8" w:rsidRDefault="00A308D1" w:rsidP="00A308D1">
            <w:pPr>
              <w:jc w:val="center"/>
              <w:rPr>
                <w:rFonts w:ascii="Arial" w:hAnsi="Arial" w:cs="Arial"/>
                <w:i/>
              </w:rPr>
            </w:pPr>
            <w:r w:rsidRPr="007129C8">
              <w:rPr>
                <w:rFonts w:ascii="Arial" w:hAnsi="Arial" w:cs="Arial"/>
                <w:i/>
              </w:rPr>
              <w:t>-148</w:t>
            </w:r>
          </w:p>
        </w:tc>
        <w:tc>
          <w:tcPr>
            <w:tcW w:w="620" w:type="pct"/>
            <w:noWrap/>
            <w:vAlign w:val="center"/>
          </w:tcPr>
          <w:p w14:paraId="4C70A4B8" w14:textId="4433B91B" w:rsidR="00A308D1" w:rsidRPr="007129C8" w:rsidRDefault="00A308D1" w:rsidP="004D6846">
            <w:pPr>
              <w:jc w:val="center"/>
              <w:rPr>
                <w:rFonts w:ascii="Arial" w:hAnsi="Arial" w:cs="Arial"/>
                <w:i/>
              </w:rPr>
            </w:pPr>
            <w:r w:rsidRPr="007129C8">
              <w:rPr>
                <w:rFonts w:ascii="Arial" w:hAnsi="Arial" w:cs="Arial"/>
                <w:i/>
              </w:rPr>
              <w:t>-42</w:t>
            </w:r>
          </w:p>
        </w:tc>
        <w:tc>
          <w:tcPr>
            <w:tcW w:w="638" w:type="pct"/>
            <w:noWrap/>
            <w:vAlign w:val="center"/>
          </w:tcPr>
          <w:p w14:paraId="186C0255" w14:textId="32F720D1" w:rsidR="00A308D1" w:rsidRPr="007129C8" w:rsidRDefault="00A308D1" w:rsidP="004D6846">
            <w:pPr>
              <w:jc w:val="center"/>
              <w:rPr>
                <w:rFonts w:ascii="Arial" w:hAnsi="Arial" w:cs="Arial"/>
                <w:i/>
              </w:rPr>
            </w:pPr>
            <w:r w:rsidRPr="007129C8">
              <w:rPr>
                <w:rFonts w:ascii="Arial" w:hAnsi="Arial" w:cs="Arial"/>
                <w:i/>
              </w:rPr>
              <w:t>-56</w:t>
            </w:r>
          </w:p>
        </w:tc>
        <w:tc>
          <w:tcPr>
            <w:tcW w:w="635" w:type="pct"/>
            <w:noWrap/>
            <w:vAlign w:val="center"/>
          </w:tcPr>
          <w:p w14:paraId="02A24868" w14:textId="743377AA" w:rsidR="00A308D1" w:rsidRPr="007129C8" w:rsidRDefault="00A308D1" w:rsidP="004D6846">
            <w:pPr>
              <w:jc w:val="center"/>
              <w:rPr>
                <w:rFonts w:ascii="Arial" w:hAnsi="Arial" w:cs="Arial"/>
                <w:i/>
              </w:rPr>
            </w:pPr>
            <w:r w:rsidRPr="007129C8">
              <w:rPr>
                <w:rFonts w:ascii="Arial" w:hAnsi="Arial" w:cs="Arial"/>
                <w:i/>
              </w:rPr>
              <w:t>18</w:t>
            </w:r>
          </w:p>
        </w:tc>
      </w:tr>
    </w:tbl>
    <w:p w14:paraId="3D9DDB7B" w14:textId="77777777" w:rsidR="00006A30" w:rsidRPr="007129C8" w:rsidRDefault="00006A30" w:rsidP="00D94F73">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opracowanie własne na podstawie danych GUS.</w:t>
      </w:r>
    </w:p>
    <w:p w14:paraId="0D6DCEA5" w14:textId="77777777" w:rsidR="00671DDC" w:rsidRPr="007129C8" w:rsidRDefault="00671DDC" w:rsidP="00D94F73">
      <w:pPr>
        <w:autoSpaceDE w:val="0"/>
        <w:autoSpaceDN w:val="0"/>
        <w:adjustRightInd w:val="0"/>
        <w:spacing w:line="360" w:lineRule="auto"/>
        <w:jc w:val="left"/>
        <w:rPr>
          <w:rFonts w:ascii="Tahoma" w:hAnsi="Tahoma" w:cs="Tahoma"/>
          <w:sz w:val="16"/>
          <w:szCs w:val="16"/>
        </w:rPr>
      </w:pPr>
    </w:p>
    <w:p w14:paraId="7C645B17" w14:textId="77777777" w:rsidR="00E41FE2" w:rsidRPr="007129C8" w:rsidRDefault="00E41FE2" w:rsidP="00D94F73">
      <w:pPr>
        <w:autoSpaceDE w:val="0"/>
        <w:autoSpaceDN w:val="0"/>
        <w:adjustRightInd w:val="0"/>
        <w:spacing w:line="360" w:lineRule="auto"/>
        <w:jc w:val="left"/>
        <w:rPr>
          <w:rFonts w:ascii="Tahoma" w:hAnsi="Tahoma" w:cs="Tahoma"/>
          <w:sz w:val="16"/>
          <w:szCs w:val="16"/>
        </w:rPr>
      </w:pPr>
    </w:p>
    <w:p w14:paraId="6C075341" w14:textId="168DB940" w:rsidR="00006A30" w:rsidRPr="007129C8" w:rsidRDefault="00006A30"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Porównując dane demograficzne zauważyć można, że odsetek ludności w wieku poprodukcyjnym </w:t>
      </w:r>
      <w:r w:rsidR="00627B6F" w:rsidRPr="007129C8">
        <w:rPr>
          <w:rFonts w:ascii="Tahoma" w:hAnsi="Tahoma" w:cs="Tahoma"/>
          <w:sz w:val="20"/>
          <w:szCs w:val="20"/>
        </w:rPr>
        <w:t>oraz</w:t>
      </w:r>
      <w:r w:rsidRPr="007129C8">
        <w:rPr>
          <w:rFonts w:ascii="Tahoma" w:hAnsi="Tahoma" w:cs="Tahoma"/>
          <w:sz w:val="20"/>
          <w:szCs w:val="20"/>
        </w:rPr>
        <w:t xml:space="preserve"> przedprodukcyjnym</w:t>
      </w:r>
      <w:r w:rsidR="00627B6F" w:rsidRPr="007129C8">
        <w:rPr>
          <w:rFonts w:ascii="Tahoma" w:hAnsi="Tahoma" w:cs="Tahoma"/>
          <w:sz w:val="20"/>
          <w:szCs w:val="20"/>
        </w:rPr>
        <w:t xml:space="preserve"> pozostaje na zbliżonym poziomie</w:t>
      </w:r>
      <w:r w:rsidRPr="007129C8">
        <w:rPr>
          <w:rFonts w:ascii="Tahoma" w:hAnsi="Tahoma" w:cs="Tahoma"/>
          <w:sz w:val="20"/>
          <w:szCs w:val="20"/>
        </w:rPr>
        <w:t xml:space="preserve">. Starzenie się społeczeństwa </w:t>
      </w:r>
      <w:r w:rsidR="00ED66B7" w:rsidRPr="007129C8">
        <w:rPr>
          <w:rFonts w:ascii="Tahoma" w:hAnsi="Tahoma" w:cs="Tahoma"/>
          <w:sz w:val="20"/>
          <w:szCs w:val="20"/>
        </w:rPr>
        <w:t>Giżycka</w:t>
      </w:r>
      <w:r w:rsidRPr="007129C8">
        <w:rPr>
          <w:rFonts w:ascii="Tahoma" w:hAnsi="Tahoma" w:cs="Tahoma"/>
          <w:sz w:val="20"/>
          <w:szCs w:val="20"/>
        </w:rPr>
        <w:t xml:space="preserve"> nie jest </w:t>
      </w:r>
      <w:r w:rsidR="00627B6F" w:rsidRPr="007129C8">
        <w:rPr>
          <w:rFonts w:ascii="Tahoma" w:hAnsi="Tahoma" w:cs="Tahoma"/>
          <w:sz w:val="20"/>
          <w:szCs w:val="20"/>
        </w:rPr>
        <w:t xml:space="preserve">więc </w:t>
      </w:r>
      <w:r w:rsidRPr="007129C8">
        <w:rPr>
          <w:rFonts w:ascii="Tahoma" w:hAnsi="Tahoma" w:cs="Tahoma"/>
          <w:sz w:val="20"/>
          <w:szCs w:val="20"/>
        </w:rPr>
        <w:t xml:space="preserve">zjawiskiem o szerokiej skali. Liczba ludności w wieku produkcyjnym </w:t>
      </w:r>
      <w:r w:rsidR="00852F57" w:rsidRPr="007129C8">
        <w:rPr>
          <w:rFonts w:ascii="Tahoma" w:hAnsi="Tahoma" w:cs="Tahoma"/>
          <w:sz w:val="20"/>
          <w:szCs w:val="20"/>
        </w:rPr>
        <w:t xml:space="preserve">wykazuje tendencję wzrostową na przełomie ostatnich </w:t>
      </w:r>
      <w:r w:rsidR="0053728C" w:rsidRPr="007129C8">
        <w:rPr>
          <w:rFonts w:ascii="Tahoma" w:hAnsi="Tahoma" w:cs="Tahoma"/>
          <w:sz w:val="20"/>
          <w:szCs w:val="20"/>
        </w:rPr>
        <w:t xml:space="preserve"> kilku</w:t>
      </w:r>
      <w:r w:rsidR="00F96B60" w:rsidRPr="007129C8">
        <w:rPr>
          <w:rFonts w:ascii="Tahoma" w:hAnsi="Tahoma" w:cs="Tahoma"/>
          <w:sz w:val="20"/>
          <w:szCs w:val="20"/>
        </w:rPr>
        <w:t xml:space="preserve"> lat</w:t>
      </w:r>
      <w:r w:rsidRPr="007129C8">
        <w:rPr>
          <w:rFonts w:ascii="Tahoma" w:hAnsi="Tahoma" w:cs="Tahoma"/>
          <w:sz w:val="20"/>
          <w:szCs w:val="20"/>
        </w:rPr>
        <w:t>.</w:t>
      </w:r>
    </w:p>
    <w:p w14:paraId="7011C93D" w14:textId="77777777" w:rsidR="00006A30" w:rsidRPr="007129C8" w:rsidRDefault="00006A30" w:rsidP="00D94F73">
      <w:pPr>
        <w:spacing w:line="360" w:lineRule="auto"/>
        <w:rPr>
          <w:rFonts w:ascii="Tahoma" w:hAnsi="Tahoma" w:cs="Tahoma"/>
          <w:sz w:val="20"/>
          <w:szCs w:val="20"/>
        </w:rPr>
      </w:pPr>
    </w:p>
    <w:p w14:paraId="1D0C477D" w14:textId="77777777" w:rsidR="00FA0E95" w:rsidRPr="007129C8" w:rsidRDefault="00FA0E95" w:rsidP="00D94F73">
      <w:pPr>
        <w:spacing w:line="360" w:lineRule="auto"/>
        <w:rPr>
          <w:rFonts w:ascii="Tahoma" w:hAnsi="Tahoma" w:cs="Tahoma"/>
          <w:sz w:val="20"/>
          <w:szCs w:val="20"/>
        </w:rPr>
      </w:pPr>
    </w:p>
    <w:p w14:paraId="6DF832B8" w14:textId="302BD80D" w:rsidR="00805DC4" w:rsidRPr="007129C8" w:rsidRDefault="00006A30" w:rsidP="00D94F73">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 xml:space="preserve">Tabela </w:t>
      </w:r>
      <w:r w:rsidR="00CF4D61" w:rsidRPr="007129C8">
        <w:fldChar w:fldCharType="begin"/>
      </w:r>
      <w:r w:rsidR="00080C15" w:rsidRPr="007129C8">
        <w:instrText xml:space="preserve"> SEQ Tabela \* ARABIC  \* MERGEFORMAT  \* MERGEFORMAT </w:instrText>
      </w:r>
      <w:r w:rsidR="00CF4D61" w:rsidRPr="007129C8">
        <w:fldChar w:fldCharType="separate"/>
      </w:r>
      <w:r w:rsidR="00EB0D58" w:rsidRPr="007129C8">
        <w:rPr>
          <w:rFonts w:ascii="Tahoma" w:hAnsi="Tahoma" w:cs="Tahoma"/>
          <w:noProof/>
          <w:sz w:val="16"/>
          <w:szCs w:val="16"/>
        </w:rPr>
        <w:t>2</w:t>
      </w:r>
      <w:r w:rsidR="00CF4D61" w:rsidRPr="007129C8">
        <w:rPr>
          <w:rFonts w:ascii="Tahoma" w:hAnsi="Tahoma" w:cs="Tahoma"/>
          <w:noProof/>
          <w:sz w:val="16"/>
          <w:szCs w:val="16"/>
        </w:rPr>
        <w:fldChar w:fldCharType="end"/>
      </w:r>
      <w:r w:rsidRPr="007129C8">
        <w:rPr>
          <w:rFonts w:ascii="Tahoma" w:hAnsi="Tahoma" w:cs="Tahoma"/>
          <w:sz w:val="16"/>
          <w:szCs w:val="16"/>
        </w:rPr>
        <w:t>. Ludność w wieku przedprodukcyjnym, produkcyjnym i poprodukcyjnym</w:t>
      </w:r>
      <w:r w:rsidR="00852F57" w:rsidRPr="007129C8">
        <w:rPr>
          <w:rFonts w:ascii="Tahoma" w:hAnsi="Tahoma" w:cs="Tahoma"/>
          <w:sz w:val="16"/>
          <w:szCs w:val="16"/>
        </w:rPr>
        <w:t xml:space="preserve"> w gminie m</w:t>
      </w:r>
      <w:r w:rsidR="00805DC4" w:rsidRPr="007129C8">
        <w:rPr>
          <w:rFonts w:ascii="Tahoma" w:hAnsi="Tahoma" w:cs="Tahoma"/>
          <w:sz w:val="16"/>
          <w:szCs w:val="16"/>
        </w:rPr>
        <w:t>iejskiej Giżycko</w:t>
      </w:r>
      <w:r w:rsidR="00467F6C" w:rsidRPr="007129C8">
        <w:rPr>
          <w:rFonts w:ascii="Tahoma" w:hAnsi="Tahoma" w:cs="Tahoma"/>
          <w:sz w:val="16"/>
          <w:szCs w:val="16"/>
        </w:rPr>
        <w:t xml:space="preserve">, </w:t>
      </w:r>
      <w:r w:rsidR="00805DC4" w:rsidRPr="007129C8">
        <w:rPr>
          <w:rFonts w:ascii="Tahoma" w:hAnsi="Tahoma" w:cs="Tahoma"/>
          <w:sz w:val="16"/>
          <w:szCs w:val="16"/>
        </w:rPr>
        <w:t>w latach 2008</w:t>
      </w:r>
      <w:r w:rsidR="00F96B60" w:rsidRPr="007129C8">
        <w:rPr>
          <w:rFonts w:ascii="Tahoma" w:hAnsi="Tahoma" w:cs="Tahoma"/>
          <w:sz w:val="16"/>
          <w:szCs w:val="16"/>
        </w:rPr>
        <w:t>-2012</w:t>
      </w:r>
      <w:r w:rsidRPr="007129C8">
        <w:rPr>
          <w:rFonts w:ascii="Tahoma" w:hAnsi="Tahoma" w:cs="Tahoma"/>
          <w:sz w:val="16"/>
          <w:szCs w:val="16"/>
        </w:rPr>
        <w:t>. Stan na 31 grudnia.</w:t>
      </w:r>
    </w:p>
    <w:tbl>
      <w:tblPr>
        <w:tblpPr w:leftFromText="141" w:rightFromText="141" w:vertAnchor="text" w:tblpXSpec="center" w:tblpY="1"/>
        <w:tblOverlap w:val="never"/>
        <w:tblW w:w="3125" w:type="pct"/>
        <w:tblCellMar>
          <w:left w:w="70" w:type="dxa"/>
          <w:right w:w="70" w:type="dxa"/>
        </w:tblCellMar>
        <w:tblLook w:val="00A0" w:firstRow="1" w:lastRow="0" w:firstColumn="1" w:lastColumn="0" w:noHBand="0" w:noVBand="0"/>
      </w:tblPr>
      <w:tblGrid>
        <w:gridCol w:w="1975"/>
        <w:gridCol w:w="731"/>
        <w:gridCol w:w="714"/>
        <w:gridCol w:w="714"/>
        <w:gridCol w:w="714"/>
        <w:gridCol w:w="714"/>
      </w:tblGrid>
      <w:tr w:rsidR="00ED66B7" w:rsidRPr="007129C8" w14:paraId="1F3461D9" w14:textId="77777777" w:rsidTr="001277F1">
        <w:trPr>
          <w:trHeight w:val="352"/>
        </w:trPr>
        <w:tc>
          <w:tcPr>
            <w:tcW w:w="1775" w:type="pct"/>
            <w:tcBorders>
              <w:top w:val="single" w:sz="4" w:space="0" w:color="000000"/>
              <w:left w:val="single" w:sz="4" w:space="0" w:color="000000"/>
              <w:bottom w:val="single" w:sz="4" w:space="0" w:color="000000"/>
              <w:right w:val="single" w:sz="4" w:space="0" w:color="000000"/>
            </w:tcBorders>
            <w:shd w:val="clear" w:color="000000" w:fill="C0C0C0"/>
            <w:vAlign w:val="center"/>
          </w:tcPr>
          <w:p w14:paraId="6865CBFD" w14:textId="371939A4"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Ludność w wieku </w:t>
            </w:r>
          </w:p>
        </w:tc>
        <w:tc>
          <w:tcPr>
            <w:tcW w:w="657" w:type="pct"/>
            <w:tcBorders>
              <w:top w:val="single" w:sz="4" w:space="0" w:color="000000"/>
              <w:left w:val="nil"/>
              <w:bottom w:val="single" w:sz="4" w:space="0" w:color="000000"/>
              <w:right w:val="single" w:sz="4" w:space="0" w:color="000000"/>
            </w:tcBorders>
            <w:shd w:val="clear" w:color="000000" w:fill="C0C0C0"/>
            <w:noWrap/>
            <w:vAlign w:val="center"/>
          </w:tcPr>
          <w:p w14:paraId="19A0A7ED" w14:textId="77777777"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2008</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4356E02D" w14:textId="77777777"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2009</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76E2F736" w14:textId="77777777"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2010</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7C32BCCA" w14:textId="77777777"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2011</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41817A0F" w14:textId="77777777" w:rsidR="00ED66B7" w:rsidRPr="007129C8" w:rsidRDefault="00ED66B7" w:rsidP="00C7606A">
            <w:pPr>
              <w:spacing w:before="0" w:line="360" w:lineRule="auto"/>
              <w:jc w:val="center"/>
              <w:rPr>
                <w:rFonts w:ascii="Tahoma" w:hAnsi="Tahoma" w:cs="Tahoma"/>
                <w:b/>
                <w:bCs/>
              </w:rPr>
            </w:pPr>
            <w:r w:rsidRPr="007129C8">
              <w:rPr>
                <w:rFonts w:ascii="Tahoma" w:hAnsi="Tahoma" w:cs="Tahoma"/>
                <w:b/>
                <w:bCs/>
              </w:rPr>
              <w:t>2012</w:t>
            </w:r>
          </w:p>
        </w:tc>
      </w:tr>
      <w:tr w:rsidR="00ED66B7" w:rsidRPr="007129C8" w14:paraId="748F3DF0" w14:textId="77777777" w:rsidTr="00C7606A">
        <w:trPr>
          <w:trHeight w:val="374"/>
        </w:trPr>
        <w:tc>
          <w:tcPr>
            <w:tcW w:w="1775" w:type="pct"/>
            <w:tcBorders>
              <w:top w:val="nil"/>
              <w:left w:val="single" w:sz="4" w:space="0" w:color="000000"/>
              <w:bottom w:val="single" w:sz="4" w:space="0" w:color="000000"/>
              <w:right w:val="single" w:sz="4" w:space="0" w:color="000000"/>
            </w:tcBorders>
            <w:vAlign w:val="center"/>
          </w:tcPr>
          <w:p w14:paraId="2C73AA80" w14:textId="77777777" w:rsidR="00ED66B7" w:rsidRPr="007129C8" w:rsidRDefault="00ED66B7" w:rsidP="00C7606A">
            <w:pPr>
              <w:spacing w:before="0" w:line="360" w:lineRule="auto"/>
              <w:jc w:val="center"/>
              <w:rPr>
                <w:rFonts w:ascii="Tahoma" w:hAnsi="Tahoma" w:cs="Tahoma"/>
              </w:rPr>
            </w:pPr>
            <w:r w:rsidRPr="007129C8">
              <w:rPr>
                <w:rFonts w:ascii="Tahoma" w:hAnsi="Tahoma" w:cs="Tahoma"/>
              </w:rPr>
              <w:t>przedprodukcyjnym</w:t>
            </w:r>
          </w:p>
        </w:tc>
        <w:tc>
          <w:tcPr>
            <w:tcW w:w="657" w:type="pct"/>
            <w:tcBorders>
              <w:top w:val="nil"/>
              <w:left w:val="nil"/>
              <w:bottom w:val="single" w:sz="4" w:space="0" w:color="000000"/>
              <w:right w:val="single" w:sz="4" w:space="0" w:color="000000"/>
            </w:tcBorders>
            <w:noWrap/>
            <w:vAlign w:val="center"/>
          </w:tcPr>
          <w:p w14:paraId="0D899397" w14:textId="16A2A842" w:rsidR="00ED66B7" w:rsidRPr="007129C8" w:rsidRDefault="00ED66B7" w:rsidP="00C7606A">
            <w:pPr>
              <w:jc w:val="center"/>
              <w:rPr>
                <w:rFonts w:ascii="Tahoma" w:hAnsi="Tahoma" w:cs="Tahoma"/>
              </w:rPr>
            </w:pPr>
            <w:r w:rsidRPr="007129C8">
              <w:rPr>
                <w:rFonts w:ascii="Tahoma" w:hAnsi="Tahoma" w:cs="Tahoma"/>
              </w:rPr>
              <w:t>4435</w:t>
            </w:r>
          </w:p>
        </w:tc>
        <w:tc>
          <w:tcPr>
            <w:tcW w:w="642" w:type="pct"/>
            <w:tcBorders>
              <w:top w:val="nil"/>
              <w:left w:val="nil"/>
              <w:bottom w:val="single" w:sz="4" w:space="0" w:color="000000"/>
              <w:right w:val="single" w:sz="4" w:space="0" w:color="000000"/>
            </w:tcBorders>
            <w:noWrap/>
            <w:vAlign w:val="center"/>
          </w:tcPr>
          <w:p w14:paraId="71EFC3A5" w14:textId="16473103" w:rsidR="00ED66B7" w:rsidRPr="007129C8" w:rsidRDefault="00ED66B7" w:rsidP="00C7606A">
            <w:pPr>
              <w:jc w:val="right"/>
              <w:rPr>
                <w:rFonts w:ascii="Tahoma" w:hAnsi="Tahoma" w:cs="Tahoma"/>
              </w:rPr>
            </w:pPr>
            <w:r w:rsidRPr="007129C8">
              <w:rPr>
                <w:rFonts w:ascii="Tahoma" w:hAnsi="Tahoma" w:cs="Tahoma"/>
              </w:rPr>
              <w:t>4408</w:t>
            </w:r>
          </w:p>
        </w:tc>
        <w:tc>
          <w:tcPr>
            <w:tcW w:w="642" w:type="pct"/>
            <w:tcBorders>
              <w:top w:val="nil"/>
              <w:left w:val="nil"/>
              <w:bottom w:val="single" w:sz="4" w:space="0" w:color="000000"/>
              <w:right w:val="single" w:sz="4" w:space="0" w:color="000000"/>
            </w:tcBorders>
            <w:noWrap/>
            <w:vAlign w:val="center"/>
          </w:tcPr>
          <w:p w14:paraId="16318F33" w14:textId="498C36F2" w:rsidR="00ED66B7" w:rsidRPr="007129C8" w:rsidRDefault="00ED66B7" w:rsidP="00C7606A">
            <w:pPr>
              <w:jc w:val="right"/>
              <w:rPr>
                <w:rFonts w:ascii="Tahoma" w:hAnsi="Tahoma" w:cs="Tahoma"/>
              </w:rPr>
            </w:pPr>
            <w:r w:rsidRPr="007129C8">
              <w:rPr>
                <w:rFonts w:ascii="Tahoma" w:hAnsi="Tahoma" w:cs="Tahoma"/>
              </w:rPr>
              <w:t>4329</w:t>
            </w:r>
          </w:p>
        </w:tc>
        <w:tc>
          <w:tcPr>
            <w:tcW w:w="642" w:type="pct"/>
            <w:tcBorders>
              <w:top w:val="nil"/>
              <w:left w:val="nil"/>
              <w:bottom w:val="single" w:sz="4" w:space="0" w:color="000000"/>
              <w:right w:val="single" w:sz="4" w:space="0" w:color="000000"/>
            </w:tcBorders>
            <w:noWrap/>
            <w:vAlign w:val="center"/>
          </w:tcPr>
          <w:p w14:paraId="064F4D8E" w14:textId="3D017EE4" w:rsidR="00ED66B7" w:rsidRPr="007129C8" w:rsidRDefault="00ED66B7" w:rsidP="00C7606A">
            <w:pPr>
              <w:jc w:val="right"/>
              <w:rPr>
                <w:rFonts w:ascii="Tahoma" w:hAnsi="Tahoma" w:cs="Tahoma"/>
              </w:rPr>
            </w:pPr>
            <w:r w:rsidRPr="007129C8">
              <w:rPr>
                <w:rFonts w:ascii="Tahoma" w:hAnsi="Tahoma" w:cs="Tahoma"/>
              </w:rPr>
              <w:t>4263</w:t>
            </w:r>
          </w:p>
        </w:tc>
        <w:tc>
          <w:tcPr>
            <w:tcW w:w="642" w:type="pct"/>
            <w:tcBorders>
              <w:top w:val="nil"/>
              <w:left w:val="nil"/>
              <w:bottom w:val="single" w:sz="4" w:space="0" w:color="000000"/>
              <w:right w:val="single" w:sz="4" w:space="0" w:color="000000"/>
            </w:tcBorders>
            <w:noWrap/>
            <w:vAlign w:val="center"/>
          </w:tcPr>
          <w:p w14:paraId="2B5EF2A4" w14:textId="660CCBAA" w:rsidR="00ED66B7" w:rsidRPr="007129C8" w:rsidRDefault="00ED66B7" w:rsidP="00C7606A">
            <w:pPr>
              <w:jc w:val="right"/>
              <w:rPr>
                <w:rFonts w:ascii="Tahoma" w:hAnsi="Tahoma" w:cs="Tahoma"/>
              </w:rPr>
            </w:pPr>
            <w:r w:rsidRPr="007129C8">
              <w:rPr>
                <w:rFonts w:ascii="Tahoma" w:hAnsi="Tahoma" w:cs="Tahoma"/>
              </w:rPr>
              <w:t>4202</w:t>
            </w:r>
          </w:p>
        </w:tc>
      </w:tr>
      <w:tr w:rsidR="00E83885" w:rsidRPr="007129C8" w14:paraId="68B22743" w14:textId="77777777" w:rsidTr="00C7606A">
        <w:trPr>
          <w:trHeight w:val="378"/>
        </w:trPr>
        <w:tc>
          <w:tcPr>
            <w:tcW w:w="1775" w:type="pct"/>
            <w:tcBorders>
              <w:top w:val="nil"/>
              <w:left w:val="single" w:sz="4" w:space="0" w:color="000000"/>
              <w:bottom w:val="single" w:sz="4" w:space="0" w:color="000000"/>
              <w:right w:val="single" w:sz="4" w:space="0" w:color="000000"/>
            </w:tcBorders>
            <w:vAlign w:val="center"/>
          </w:tcPr>
          <w:p w14:paraId="36482184" w14:textId="77777777" w:rsidR="00E83885" w:rsidRPr="007129C8" w:rsidRDefault="00E83885" w:rsidP="00C7606A">
            <w:pPr>
              <w:spacing w:before="0" w:line="360" w:lineRule="auto"/>
              <w:jc w:val="center"/>
              <w:rPr>
                <w:rFonts w:ascii="Tahoma" w:hAnsi="Tahoma" w:cs="Tahoma"/>
              </w:rPr>
            </w:pPr>
            <w:r w:rsidRPr="007129C8">
              <w:rPr>
                <w:rFonts w:ascii="Tahoma" w:hAnsi="Tahoma" w:cs="Tahoma"/>
              </w:rPr>
              <w:t>produkcyjnym</w:t>
            </w:r>
          </w:p>
        </w:tc>
        <w:tc>
          <w:tcPr>
            <w:tcW w:w="657" w:type="pct"/>
            <w:tcBorders>
              <w:top w:val="nil"/>
              <w:left w:val="nil"/>
              <w:bottom w:val="single" w:sz="4" w:space="0" w:color="000000"/>
              <w:right w:val="single" w:sz="4" w:space="0" w:color="000000"/>
            </w:tcBorders>
            <w:noWrap/>
            <w:vAlign w:val="center"/>
          </w:tcPr>
          <w:p w14:paraId="4922FBEB" w14:textId="3BB42FE7" w:rsidR="00E83885" w:rsidRPr="007129C8" w:rsidRDefault="00E83885" w:rsidP="00C7606A">
            <w:pPr>
              <w:jc w:val="right"/>
              <w:rPr>
                <w:rFonts w:ascii="Tahoma" w:hAnsi="Tahoma" w:cs="Tahoma"/>
              </w:rPr>
            </w:pPr>
            <w:r w:rsidRPr="007129C8">
              <w:rPr>
                <w:rFonts w:ascii="Tahoma" w:hAnsi="Tahoma" w:cs="Tahoma"/>
              </w:rPr>
              <w:t>20356</w:t>
            </w:r>
          </w:p>
        </w:tc>
        <w:tc>
          <w:tcPr>
            <w:tcW w:w="642" w:type="pct"/>
            <w:tcBorders>
              <w:top w:val="nil"/>
              <w:left w:val="nil"/>
              <w:bottom w:val="single" w:sz="4" w:space="0" w:color="000000"/>
              <w:right w:val="single" w:sz="4" w:space="0" w:color="000000"/>
            </w:tcBorders>
            <w:noWrap/>
            <w:vAlign w:val="center"/>
          </w:tcPr>
          <w:p w14:paraId="5E273A37" w14:textId="7BE56CAF" w:rsidR="00E83885" w:rsidRPr="007129C8" w:rsidRDefault="00E83885" w:rsidP="00C7606A">
            <w:pPr>
              <w:jc w:val="right"/>
              <w:rPr>
                <w:rFonts w:ascii="Tahoma" w:hAnsi="Tahoma" w:cs="Tahoma"/>
              </w:rPr>
            </w:pPr>
            <w:r w:rsidRPr="007129C8">
              <w:rPr>
                <w:rFonts w:ascii="Tahoma" w:hAnsi="Tahoma" w:cs="Tahoma"/>
              </w:rPr>
              <w:t>20154</w:t>
            </w:r>
          </w:p>
        </w:tc>
        <w:tc>
          <w:tcPr>
            <w:tcW w:w="642" w:type="pct"/>
            <w:tcBorders>
              <w:top w:val="nil"/>
              <w:left w:val="nil"/>
              <w:bottom w:val="single" w:sz="4" w:space="0" w:color="000000"/>
              <w:right w:val="single" w:sz="4" w:space="0" w:color="000000"/>
            </w:tcBorders>
            <w:noWrap/>
            <w:vAlign w:val="center"/>
          </w:tcPr>
          <w:p w14:paraId="21F133A3" w14:textId="06BE250B" w:rsidR="00E83885" w:rsidRPr="007129C8" w:rsidRDefault="00E83885" w:rsidP="00C7606A">
            <w:pPr>
              <w:jc w:val="right"/>
              <w:rPr>
                <w:rFonts w:ascii="Tahoma" w:hAnsi="Tahoma" w:cs="Tahoma"/>
              </w:rPr>
            </w:pPr>
            <w:r w:rsidRPr="007129C8">
              <w:rPr>
                <w:rFonts w:ascii="Tahoma" w:hAnsi="Tahoma" w:cs="Tahoma"/>
              </w:rPr>
              <w:t>20779</w:t>
            </w:r>
          </w:p>
        </w:tc>
        <w:tc>
          <w:tcPr>
            <w:tcW w:w="642" w:type="pct"/>
            <w:tcBorders>
              <w:top w:val="nil"/>
              <w:left w:val="nil"/>
              <w:bottom w:val="single" w:sz="4" w:space="0" w:color="000000"/>
              <w:right w:val="single" w:sz="4" w:space="0" w:color="000000"/>
            </w:tcBorders>
            <w:noWrap/>
            <w:vAlign w:val="center"/>
          </w:tcPr>
          <w:p w14:paraId="3D56BE05" w14:textId="59216A60" w:rsidR="00E83885" w:rsidRPr="007129C8" w:rsidRDefault="00E83885" w:rsidP="00C7606A">
            <w:pPr>
              <w:jc w:val="right"/>
              <w:rPr>
                <w:rFonts w:ascii="Tahoma" w:hAnsi="Tahoma" w:cs="Tahoma"/>
              </w:rPr>
            </w:pPr>
            <w:r w:rsidRPr="007129C8">
              <w:rPr>
                <w:rFonts w:ascii="Tahoma" w:hAnsi="Tahoma" w:cs="Tahoma"/>
              </w:rPr>
              <w:t>20581</w:t>
            </w:r>
          </w:p>
        </w:tc>
        <w:tc>
          <w:tcPr>
            <w:tcW w:w="642" w:type="pct"/>
            <w:tcBorders>
              <w:top w:val="nil"/>
              <w:left w:val="nil"/>
              <w:bottom w:val="single" w:sz="4" w:space="0" w:color="000000"/>
              <w:right w:val="single" w:sz="4" w:space="0" w:color="000000"/>
            </w:tcBorders>
            <w:noWrap/>
            <w:vAlign w:val="center"/>
          </w:tcPr>
          <w:p w14:paraId="43C49C6F" w14:textId="3F24F99B" w:rsidR="00E83885" w:rsidRPr="007129C8" w:rsidRDefault="00E83885" w:rsidP="00C7606A">
            <w:pPr>
              <w:jc w:val="right"/>
              <w:rPr>
                <w:rFonts w:ascii="Tahoma" w:hAnsi="Tahoma" w:cs="Tahoma"/>
              </w:rPr>
            </w:pPr>
            <w:r w:rsidRPr="007129C8">
              <w:rPr>
                <w:rFonts w:ascii="Tahoma" w:hAnsi="Tahoma" w:cs="Tahoma"/>
              </w:rPr>
              <w:t>20385</w:t>
            </w:r>
          </w:p>
        </w:tc>
      </w:tr>
      <w:tr w:rsidR="00E83885" w:rsidRPr="007129C8" w14:paraId="747B560C" w14:textId="77777777" w:rsidTr="00C7606A">
        <w:trPr>
          <w:trHeight w:val="383"/>
        </w:trPr>
        <w:tc>
          <w:tcPr>
            <w:tcW w:w="1775" w:type="pct"/>
            <w:tcBorders>
              <w:top w:val="nil"/>
              <w:left w:val="single" w:sz="4" w:space="0" w:color="000000"/>
              <w:bottom w:val="single" w:sz="4" w:space="0" w:color="000000"/>
              <w:right w:val="single" w:sz="4" w:space="0" w:color="000000"/>
            </w:tcBorders>
            <w:vAlign w:val="center"/>
          </w:tcPr>
          <w:p w14:paraId="1599267C" w14:textId="77777777" w:rsidR="00E83885" w:rsidRPr="007129C8" w:rsidRDefault="00E83885" w:rsidP="00C7606A">
            <w:pPr>
              <w:spacing w:before="0" w:line="360" w:lineRule="auto"/>
              <w:jc w:val="center"/>
              <w:rPr>
                <w:rFonts w:ascii="Tahoma" w:hAnsi="Tahoma" w:cs="Tahoma"/>
              </w:rPr>
            </w:pPr>
            <w:r w:rsidRPr="007129C8">
              <w:rPr>
                <w:rFonts w:ascii="Tahoma" w:hAnsi="Tahoma" w:cs="Tahoma"/>
              </w:rPr>
              <w:t>poprodukcyjnym</w:t>
            </w:r>
          </w:p>
        </w:tc>
        <w:tc>
          <w:tcPr>
            <w:tcW w:w="657" w:type="pct"/>
            <w:tcBorders>
              <w:top w:val="nil"/>
              <w:left w:val="nil"/>
              <w:bottom w:val="single" w:sz="4" w:space="0" w:color="000000"/>
              <w:right w:val="single" w:sz="4" w:space="0" w:color="000000"/>
            </w:tcBorders>
            <w:noWrap/>
            <w:vAlign w:val="center"/>
          </w:tcPr>
          <w:p w14:paraId="36B6F25E" w14:textId="56D7075F" w:rsidR="00E83885" w:rsidRPr="007129C8" w:rsidRDefault="00E83885" w:rsidP="00C7606A">
            <w:pPr>
              <w:jc w:val="center"/>
              <w:rPr>
                <w:rFonts w:ascii="Tahoma" w:hAnsi="Tahoma" w:cs="Tahoma"/>
              </w:rPr>
            </w:pPr>
            <w:r w:rsidRPr="007129C8">
              <w:rPr>
                <w:rFonts w:ascii="Tahoma" w:hAnsi="Tahoma" w:cs="Tahoma"/>
              </w:rPr>
              <w:t>4703</w:t>
            </w:r>
          </w:p>
        </w:tc>
        <w:tc>
          <w:tcPr>
            <w:tcW w:w="642" w:type="pct"/>
            <w:tcBorders>
              <w:top w:val="nil"/>
              <w:left w:val="nil"/>
              <w:bottom w:val="single" w:sz="4" w:space="0" w:color="000000"/>
              <w:right w:val="single" w:sz="4" w:space="0" w:color="000000"/>
            </w:tcBorders>
            <w:noWrap/>
            <w:vAlign w:val="center"/>
          </w:tcPr>
          <w:p w14:paraId="237CD4AB" w14:textId="23B00ECA" w:rsidR="00E83885" w:rsidRPr="007129C8" w:rsidRDefault="00E83885" w:rsidP="00C7606A">
            <w:pPr>
              <w:jc w:val="right"/>
              <w:rPr>
                <w:rFonts w:ascii="Tahoma" w:hAnsi="Tahoma" w:cs="Tahoma"/>
              </w:rPr>
            </w:pPr>
            <w:r w:rsidRPr="007129C8">
              <w:rPr>
                <w:rFonts w:ascii="Tahoma" w:hAnsi="Tahoma" w:cs="Tahoma"/>
              </w:rPr>
              <w:t>4801</w:t>
            </w:r>
          </w:p>
        </w:tc>
        <w:tc>
          <w:tcPr>
            <w:tcW w:w="642" w:type="pct"/>
            <w:tcBorders>
              <w:top w:val="nil"/>
              <w:left w:val="nil"/>
              <w:bottom w:val="single" w:sz="4" w:space="0" w:color="000000"/>
              <w:right w:val="single" w:sz="4" w:space="0" w:color="000000"/>
            </w:tcBorders>
            <w:noWrap/>
            <w:vAlign w:val="center"/>
          </w:tcPr>
          <w:p w14:paraId="06F779C5" w14:textId="4D97EF2B" w:rsidR="00E83885" w:rsidRPr="007129C8" w:rsidRDefault="00E83885" w:rsidP="00C7606A">
            <w:pPr>
              <w:jc w:val="right"/>
              <w:rPr>
                <w:rFonts w:ascii="Tahoma" w:hAnsi="Tahoma" w:cs="Tahoma"/>
              </w:rPr>
            </w:pPr>
            <w:r w:rsidRPr="007129C8">
              <w:rPr>
                <w:rFonts w:ascii="Tahoma" w:hAnsi="Tahoma" w:cs="Tahoma"/>
              </w:rPr>
              <w:t>5078</w:t>
            </w:r>
          </w:p>
        </w:tc>
        <w:tc>
          <w:tcPr>
            <w:tcW w:w="642" w:type="pct"/>
            <w:tcBorders>
              <w:top w:val="nil"/>
              <w:left w:val="nil"/>
              <w:bottom w:val="single" w:sz="4" w:space="0" w:color="000000"/>
              <w:right w:val="single" w:sz="4" w:space="0" w:color="000000"/>
            </w:tcBorders>
            <w:noWrap/>
            <w:vAlign w:val="center"/>
          </w:tcPr>
          <w:p w14:paraId="5F071F48" w14:textId="38FD2FA6" w:rsidR="00E83885" w:rsidRPr="007129C8" w:rsidRDefault="00E83885" w:rsidP="00C7606A">
            <w:pPr>
              <w:jc w:val="right"/>
              <w:rPr>
                <w:rFonts w:ascii="Tahoma" w:hAnsi="Tahoma" w:cs="Tahoma"/>
              </w:rPr>
            </w:pPr>
            <w:r w:rsidRPr="007129C8">
              <w:rPr>
                <w:rFonts w:ascii="Tahoma" w:hAnsi="Tahoma" w:cs="Tahoma"/>
              </w:rPr>
              <w:t>5277</w:t>
            </w:r>
          </w:p>
        </w:tc>
        <w:tc>
          <w:tcPr>
            <w:tcW w:w="642" w:type="pct"/>
            <w:tcBorders>
              <w:top w:val="nil"/>
              <w:left w:val="nil"/>
              <w:bottom w:val="single" w:sz="4" w:space="0" w:color="000000"/>
              <w:right w:val="single" w:sz="4" w:space="0" w:color="000000"/>
            </w:tcBorders>
            <w:noWrap/>
            <w:vAlign w:val="center"/>
          </w:tcPr>
          <w:p w14:paraId="2F47E725" w14:textId="4CBA77CB" w:rsidR="00E83885" w:rsidRPr="007129C8" w:rsidRDefault="00E83885" w:rsidP="00C7606A">
            <w:pPr>
              <w:jc w:val="right"/>
              <w:rPr>
                <w:rFonts w:ascii="Tahoma" w:hAnsi="Tahoma" w:cs="Tahoma"/>
              </w:rPr>
            </w:pPr>
            <w:r w:rsidRPr="007129C8">
              <w:rPr>
                <w:rFonts w:ascii="Tahoma" w:hAnsi="Tahoma" w:cs="Tahoma"/>
              </w:rPr>
              <w:t>5509</w:t>
            </w:r>
          </w:p>
        </w:tc>
      </w:tr>
    </w:tbl>
    <w:p w14:paraId="3BC2AD8A" w14:textId="310827EA" w:rsidR="00006A30" w:rsidRPr="007129C8" w:rsidRDefault="00C7606A" w:rsidP="00D94F73">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br w:type="textWrapping" w:clear="all"/>
      </w:r>
      <w:r w:rsidR="00006A30" w:rsidRPr="007129C8">
        <w:rPr>
          <w:rFonts w:ascii="Tahoma" w:hAnsi="Tahoma" w:cs="Tahoma"/>
          <w:i/>
          <w:sz w:val="16"/>
          <w:szCs w:val="16"/>
        </w:rPr>
        <w:t>Źródło: opracowanie własne na podstawie danych GUS.</w:t>
      </w:r>
    </w:p>
    <w:p w14:paraId="3688604C" w14:textId="77777777" w:rsidR="00006A30" w:rsidRPr="007129C8" w:rsidRDefault="00006A30" w:rsidP="00D94F73">
      <w:pPr>
        <w:autoSpaceDE w:val="0"/>
        <w:autoSpaceDN w:val="0"/>
        <w:adjustRightInd w:val="0"/>
        <w:spacing w:line="360" w:lineRule="auto"/>
        <w:rPr>
          <w:rFonts w:ascii="Tahoma" w:hAnsi="Tahoma" w:cs="Tahoma"/>
          <w:sz w:val="16"/>
          <w:szCs w:val="16"/>
        </w:rPr>
      </w:pPr>
    </w:p>
    <w:p w14:paraId="7B1F34F0" w14:textId="77777777" w:rsidR="00FA0E95" w:rsidRPr="007129C8" w:rsidRDefault="00FA0E95" w:rsidP="00D94F73">
      <w:pPr>
        <w:autoSpaceDE w:val="0"/>
        <w:autoSpaceDN w:val="0"/>
        <w:adjustRightInd w:val="0"/>
        <w:spacing w:line="360" w:lineRule="auto"/>
        <w:rPr>
          <w:rFonts w:ascii="Tahoma" w:hAnsi="Tahoma" w:cs="Tahoma"/>
          <w:sz w:val="16"/>
          <w:szCs w:val="16"/>
        </w:rPr>
      </w:pPr>
    </w:p>
    <w:p w14:paraId="28E3234B" w14:textId="77777777" w:rsidR="00006A30" w:rsidRPr="007129C8" w:rsidRDefault="00006A30" w:rsidP="00D94F73">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Charakterystyką demograficzną, uwzględniającą wszelkie zmiany migracyjne, przyrost naturalny oraz odsetek ludności produkcyjnej jest wskaźnik obciążenia demograficznego </w:t>
      </w:r>
      <w:bookmarkStart w:id="13" w:name="_Toc216353225"/>
    </w:p>
    <w:p w14:paraId="2CCDCC5D" w14:textId="77777777" w:rsidR="00006A30" w:rsidRPr="007129C8" w:rsidRDefault="00006A30" w:rsidP="00D94F73">
      <w:pPr>
        <w:autoSpaceDE w:val="0"/>
        <w:autoSpaceDN w:val="0"/>
        <w:adjustRightInd w:val="0"/>
        <w:spacing w:line="360" w:lineRule="auto"/>
        <w:rPr>
          <w:rFonts w:ascii="Tahoma" w:hAnsi="Tahoma" w:cs="Tahoma"/>
          <w:sz w:val="20"/>
          <w:szCs w:val="20"/>
        </w:rPr>
      </w:pPr>
    </w:p>
    <w:p w14:paraId="48A6F655"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4844E80E"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16873E60"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5D70A1D2"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44FCD0ED"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177A3D85" w14:textId="77777777" w:rsidR="005652C7" w:rsidRPr="007129C8" w:rsidRDefault="005652C7" w:rsidP="00D94F73">
      <w:pPr>
        <w:autoSpaceDE w:val="0"/>
        <w:autoSpaceDN w:val="0"/>
        <w:adjustRightInd w:val="0"/>
        <w:spacing w:line="360" w:lineRule="auto"/>
        <w:rPr>
          <w:rFonts w:ascii="Tahoma" w:hAnsi="Tahoma" w:cs="Tahoma"/>
          <w:sz w:val="20"/>
          <w:szCs w:val="20"/>
        </w:rPr>
      </w:pPr>
    </w:p>
    <w:p w14:paraId="4796CEEA" w14:textId="3FE3C631" w:rsidR="00006A30" w:rsidRPr="007129C8" w:rsidRDefault="00006A30" w:rsidP="00D94F73">
      <w:pPr>
        <w:autoSpaceDE w:val="0"/>
        <w:autoSpaceDN w:val="0"/>
        <w:adjustRightInd w:val="0"/>
        <w:spacing w:line="360" w:lineRule="auto"/>
        <w:rPr>
          <w:rFonts w:ascii="Tahoma" w:hAnsi="Tahoma" w:cs="Tahoma"/>
          <w:sz w:val="16"/>
          <w:szCs w:val="16"/>
        </w:rPr>
      </w:pPr>
      <w:bookmarkStart w:id="14" w:name="_Toc216353192"/>
      <w:bookmarkStart w:id="15" w:name="_Toc221522382"/>
      <w:bookmarkStart w:id="16" w:name="_Toc238355240"/>
      <w:bookmarkStart w:id="17" w:name="_Toc257000393"/>
      <w:bookmarkEnd w:id="13"/>
      <w:r w:rsidRPr="007129C8">
        <w:rPr>
          <w:rFonts w:ascii="Tahoma" w:hAnsi="Tahoma" w:cs="Tahoma"/>
          <w:sz w:val="16"/>
          <w:szCs w:val="16"/>
        </w:rPr>
        <w:t xml:space="preserve">Tabela </w:t>
      </w:r>
      <w:r w:rsidR="00CF4D61" w:rsidRPr="007129C8">
        <w:fldChar w:fldCharType="begin"/>
      </w:r>
      <w:r w:rsidR="00080C15" w:rsidRPr="007129C8">
        <w:instrText xml:space="preserve"> SEQ Tabela \* ARABIC  \* MERGEFORMAT  \* MERGEFORMAT </w:instrText>
      </w:r>
      <w:r w:rsidR="00CF4D61" w:rsidRPr="007129C8">
        <w:fldChar w:fldCharType="separate"/>
      </w:r>
      <w:r w:rsidR="00EB0D58" w:rsidRPr="007129C8">
        <w:rPr>
          <w:rFonts w:ascii="Tahoma" w:hAnsi="Tahoma" w:cs="Tahoma"/>
          <w:noProof/>
          <w:sz w:val="16"/>
          <w:szCs w:val="16"/>
        </w:rPr>
        <w:t>3</w:t>
      </w:r>
      <w:r w:rsidR="00CF4D61" w:rsidRPr="007129C8">
        <w:rPr>
          <w:rFonts w:ascii="Tahoma" w:hAnsi="Tahoma" w:cs="Tahoma"/>
          <w:noProof/>
          <w:sz w:val="16"/>
          <w:szCs w:val="16"/>
        </w:rPr>
        <w:fldChar w:fldCharType="end"/>
      </w:r>
      <w:r w:rsidRPr="007129C8">
        <w:rPr>
          <w:rFonts w:ascii="Tahoma" w:hAnsi="Tahoma" w:cs="Tahoma"/>
          <w:sz w:val="16"/>
          <w:szCs w:val="16"/>
        </w:rPr>
        <w:t>. Wskaźnik obciąże</w:t>
      </w:r>
      <w:r w:rsidR="004A43CF" w:rsidRPr="007129C8">
        <w:rPr>
          <w:rFonts w:ascii="Tahoma" w:hAnsi="Tahoma" w:cs="Tahoma"/>
          <w:sz w:val="16"/>
          <w:szCs w:val="16"/>
        </w:rPr>
        <w:t>nia demograficznego dla gminy miejskiej G</w:t>
      </w:r>
      <w:r w:rsidR="00B22083" w:rsidRPr="007129C8">
        <w:rPr>
          <w:rFonts w:ascii="Tahoma" w:hAnsi="Tahoma" w:cs="Tahoma"/>
          <w:sz w:val="16"/>
          <w:szCs w:val="16"/>
        </w:rPr>
        <w:t>i</w:t>
      </w:r>
      <w:r w:rsidR="004A43CF" w:rsidRPr="007129C8">
        <w:rPr>
          <w:rFonts w:ascii="Tahoma" w:hAnsi="Tahoma" w:cs="Tahoma"/>
          <w:sz w:val="16"/>
          <w:szCs w:val="16"/>
        </w:rPr>
        <w:t>życko</w:t>
      </w:r>
      <w:r w:rsidR="00B22083" w:rsidRPr="007129C8">
        <w:rPr>
          <w:rFonts w:ascii="Tahoma" w:hAnsi="Tahoma" w:cs="Tahoma"/>
          <w:sz w:val="16"/>
          <w:szCs w:val="16"/>
        </w:rPr>
        <w:t xml:space="preserve"> w </w:t>
      </w:r>
      <w:r w:rsidR="004A43CF" w:rsidRPr="007129C8">
        <w:rPr>
          <w:rFonts w:ascii="Tahoma" w:hAnsi="Tahoma" w:cs="Tahoma"/>
          <w:sz w:val="16"/>
          <w:szCs w:val="16"/>
        </w:rPr>
        <w:t xml:space="preserve"> latach 2008</w:t>
      </w:r>
      <w:r w:rsidR="00F96B60" w:rsidRPr="007129C8">
        <w:rPr>
          <w:rFonts w:ascii="Tahoma" w:hAnsi="Tahoma" w:cs="Tahoma"/>
          <w:sz w:val="16"/>
          <w:szCs w:val="16"/>
        </w:rPr>
        <w:t>-2012</w:t>
      </w:r>
      <w:r w:rsidRPr="007129C8">
        <w:rPr>
          <w:rFonts w:ascii="Tahoma" w:hAnsi="Tahoma" w:cs="Tahoma"/>
          <w:sz w:val="16"/>
          <w:szCs w:val="16"/>
        </w:rPr>
        <w:t>. Stan na 31 grudnia</w:t>
      </w:r>
      <w:bookmarkEnd w:id="14"/>
      <w:bookmarkEnd w:id="15"/>
      <w:r w:rsidRPr="007129C8">
        <w:rPr>
          <w:rFonts w:ascii="Tahoma" w:hAnsi="Tahoma" w:cs="Tahoma"/>
          <w:sz w:val="16"/>
          <w:szCs w:val="16"/>
        </w:rPr>
        <w:t>.</w:t>
      </w:r>
      <w:bookmarkEnd w:id="16"/>
      <w:bookmarkEnd w:id="17"/>
    </w:p>
    <w:p w14:paraId="7582A273" w14:textId="77777777" w:rsidR="00A308D1" w:rsidRPr="007129C8" w:rsidRDefault="00A308D1" w:rsidP="00D94F73">
      <w:pPr>
        <w:autoSpaceDE w:val="0"/>
        <w:autoSpaceDN w:val="0"/>
        <w:adjustRightInd w:val="0"/>
        <w:spacing w:line="360" w:lineRule="auto"/>
        <w:rPr>
          <w:rFonts w:ascii="Tahoma" w:hAnsi="Tahoma" w:cs="Tahoma"/>
          <w:sz w:val="16"/>
          <w:szCs w:val="16"/>
        </w:rPr>
      </w:pPr>
    </w:p>
    <w:tbl>
      <w:tblPr>
        <w:tblW w:w="3125" w:type="pct"/>
        <w:jc w:val="center"/>
        <w:tblCellMar>
          <w:left w:w="70" w:type="dxa"/>
          <w:right w:w="70" w:type="dxa"/>
        </w:tblCellMar>
        <w:tblLook w:val="00A0" w:firstRow="1" w:lastRow="0" w:firstColumn="1" w:lastColumn="0" w:noHBand="0" w:noVBand="0"/>
      </w:tblPr>
      <w:tblGrid>
        <w:gridCol w:w="1975"/>
        <w:gridCol w:w="731"/>
        <w:gridCol w:w="714"/>
        <w:gridCol w:w="714"/>
        <w:gridCol w:w="714"/>
        <w:gridCol w:w="714"/>
      </w:tblGrid>
      <w:tr w:rsidR="00E41FE2" w:rsidRPr="007129C8" w14:paraId="45A96DFD" w14:textId="77777777" w:rsidTr="001277F1">
        <w:trPr>
          <w:trHeight w:val="352"/>
          <w:jc w:val="center"/>
        </w:trPr>
        <w:tc>
          <w:tcPr>
            <w:tcW w:w="1775" w:type="pct"/>
            <w:tcBorders>
              <w:top w:val="single" w:sz="4" w:space="0" w:color="000000"/>
              <w:left w:val="single" w:sz="4" w:space="0" w:color="000000"/>
              <w:bottom w:val="single" w:sz="4" w:space="0" w:color="000000"/>
              <w:right w:val="single" w:sz="4" w:space="0" w:color="000000"/>
            </w:tcBorders>
            <w:shd w:val="clear" w:color="000000" w:fill="C0C0C0"/>
            <w:vAlign w:val="center"/>
          </w:tcPr>
          <w:p w14:paraId="2CFB08BF" w14:textId="4AD56748"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Wskaźnik obciążenia demograficznego</w:t>
            </w:r>
          </w:p>
        </w:tc>
        <w:tc>
          <w:tcPr>
            <w:tcW w:w="657" w:type="pct"/>
            <w:tcBorders>
              <w:top w:val="single" w:sz="4" w:space="0" w:color="000000"/>
              <w:left w:val="nil"/>
              <w:bottom w:val="single" w:sz="4" w:space="0" w:color="000000"/>
              <w:right w:val="single" w:sz="4" w:space="0" w:color="000000"/>
            </w:tcBorders>
            <w:shd w:val="clear" w:color="000000" w:fill="C0C0C0"/>
            <w:noWrap/>
            <w:vAlign w:val="center"/>
          </w:tcPr>
          <w:p w14:paraId="358B3F5C" w14:textId="77777777"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2008</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3A0A7A33" w14:textId="77777777"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2009</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3EFEBED5" w14:textId="77777777"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2010</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4DEBD615" w14:textId="77777777"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2011</w:t>
            </w:r>
          </w:p>
        </w:tc>
        <w:tc>
          <w:tcPr>
            <w:tcW w:w="642" w:type="pct"/>
            <w:tcBorders>
              <w:top w:val="single" w:sz="4" w:space="0" w:color="000000"/>
              <w:left w:val="nil"/>
              <w:bottom w:val="single" w:sz="4" w:space="0" w:color="000000"/>
              <w:right w:val="single" w:sz="4" w:space="0" w:color="000000"/>
            </w:tcBorders>
            <w:shd w:val="clear" w:color="000000" w:fill="C0C0C0"/>
            <w:noWrap/>
            <w:vAlign w:val="center"/>
          </w:tcPr>
          <w:p w14:paraId="6B80C243" w14:textId="77777777" w:rsidR="00E41FE2" w:rsidRPr="007129C8" w:rsidRDefault="00E41FE2" w:rsidP="00E41FE2">
            <w:pPr>
              <w:spacing w:before="0" w:line="360" w:lineRule="auto"/>
              <w:jc w:val="center"/>
              <w:rPr>
                <w:rFonts w:ascii="Tahoma" w:hAnsi="Tahoma" w:cs="Tahoma"/>
                <w:b/>
                <w:bCs/>
              </w:rPr>
            </w:pPr>
            <w:r w:rsidRPr="007129C8">
              <w:rPr>
                <w:rFonts w:ascii="Tahoma" w:hAnsi="Tahoma" w:cs="Tahoma"/>
                <w:b/>
                <w:bCs/>
              </w:rPr>
              <w:t>2012</w:t>
            </w:r>
          </w:p>
        </w:tc>
      </w:tr>
      <w:tr w:rsidR="00E41FE2" w:rsidRPr="007129C8" w14:paraId="1DFA2044" w14:textId="77777777" w:rsidTr="00E41FE2">
        <w:trPr>
          <w:trHeight w:val="374"/>
          <w:jc w:val="center"/>
        </w:trPr>
        <w:tc>
          <w:tcPr>
            <w:tcW w:w="1775" w:type="pct"/>
            <w:tcBorders>
              <w:top w:val="nil"/>
              <w:left w:val="single" w:sz="4" w:space="0" w:color="000000"/>
              <w:bottom w:val="single" w:sz="4" w:space="0" w:color="000000"/>
              <w:right w:val="single" w:sz="4" w:space="0" w:color="000000"/>
            </w:tcBorders>
            <w:vAlign w:val="center"/>
          </w:tcPr>
          <w:p w14:paraId="0FED6140" w14:textId="4C49B51F" w:rsidR="00E41FE2" w:rsidRPr="007129C8" w:rsidRDefault="00E41FE2" w:rsidP="00E41FE2">
            <w:pPr>
              <w:spacing w:before="0" w:line="360" w:lineRule="auto"/>
              <w:jc w:val="center"/>
              <w:rPr>
                <w:rFonts w:ascii="Tahoma" w:hAnsi="Tahoma" w:cs="Tahoma"/>
              </w:rPr>
            </w:pPr>
            <w:r w:rsidRPr="007129C8">
              <w:rPr>
                <w:rFonts w:ascii="Tahoma" w:hAnsi="Tahoma" w:cs="Tahoma"/>
              </w:rPr>
              <w:t xml:space="preserve">ludność w wieku nieprodukcyjnym na 100 osób w wieku produkcyjnym </w:t>
            </w:r>
          </w:p>
        </w:tc>
        <w:tc>
          <w:tcPr>
            <w:tcW w:w="657" w:type="pct"/>
            <w:tcBorders>
              <w:top w:val="nil"/>
              <w:left w:val="nil"/>
              <w:bottom w:val="single" w:sz="4" w:space="0" w:color="000000"/>
              <w:right w:val="single" w:sz="4" w:space="0" w:color="000000"/>
            </w:tcBorders>
            <w:noWrap/>
            <w:vAlign w:val="center"/>
          </w:tcPr>
          <w:p w14:paraId="20B87BAA" w14:textId="28E9B7DC" w:rsidR="00E41FE2" w:rsidRPr="007129C8" w:rsidRDefault="00E41FE2" w:rsidP="00E41FE2">
            <w:pPr>
              <w:jc w:val="center"/>
              <w:rPr>
                <w:rFonts w:ascii="Arial" w:hAnsi="Arial" w:cs="Arial"/>
              </w:rPr>
            </w:pPr>
            <w:r w:rsidRPr="007129C8">
              <w:rPr>
                <w:rFonts w:ascii="Arial" w:hAnsi="Arial" w:cs="Arial"/>
              </w:rPr>
              <w:t>55,3</w:t>
            </w:r>
          </w:p>
        </w:tc>
        <w:tc>
          <w:tcPr>
            <w:tcW w:w="642" w:type="pct"/>
            <w:tcBorders>
              <w:top w:val="nil"/>
              <w:left w:val="nil"/>
              <w:bottom w:val="single" w:sz="4" w:space="0" w:color="000000"/>
              <w:right w:val="single" w:sz="4" w:space="0" w:color="000000"/>
            </w:tcBorders>
            <w:noWrap/>
            <w:vAlign w:val="center"/>
          </w:tcPr>
          <w:p w14:paraId="606CF110" w14:textId="293F366F" w:rsidR="00E41FE2" w:rsidRPr="007129C8" w:rsidRDefault="00E41FE2" w:rsidP="00E41FE2">
            <w:pPr>
              <w:jc w:val="right"/>
              <w:rPr>
                <w:rFonts w:ascii="Arial" w:hAnsi="Arial" w:cs="Arial"/>
              </w:rPr>
            </w:pPr>
            <w:r w:rsidRPr="007129C8">
              <w:rPr>
                <w:rFonts w:ascii="Arial" w:hAnsi="Arial" w:cs="Arial"/>
              </w:rPr>
              <w:t>55,4</w:t>
            </w:r>
          </w:p>
        </w:tc>
        <w:tc>
          <w:tcPr>
            <w:tcW w:w="642" w:type="pct"/>
            <w:tcBorders>
              <w:top w:val="nil"/>
              <w:left w:val="nil"/>
              <w:bottom w:val="single" w:sz="4" w:space="0" w:color="000000"/>
              <w:right w:val="single" w:sz="4" w:space="0" w:color="000000"/>
            </w:tcBorders>
            <w:noWrap/>
            <w:vAlign w:val="center"/>
          </w:tcPr>
          <w:p w14:paraId="4E68D784" w14:textId="2A45B710" w:rsidR="00E41FE2" w:rsidRPr="007129C8" w:rsidRDefault="00E41FE2" w:rsidP="00E41FE2">
            <w:pPr>
              <w:jc w:val="right"/>
              <w:rPr>
                <w:rFonts w:ascii="Arial" w:hAnsi="Arial" w:cs="Arial"/>
              </w:rPr>
            </w:pPr>
            <w:r w:rsidRPr="007129C8">
              <w:rPr>
                <w:rFonts w:ascii="Arial" w:hAnsi="Arial" w:cs="Arial"/>
              </w:rPr>
              <w:t>53,5</w:t>
            </w:r>
          </w:p>
        </w:tc>
        <w:tc>
          <w:tcPr>
            <w:tcW w:w="642" w:type="pct"/>
            <w:tcBorders>
              <w:top w:val="nil"/>
              <w:left w:val="nil"/>
              <w:bottom w:val="single" w:sz="4" w:space="0" w:color="000000"/>
              <w:right w:val="single" w:sz="4" w:space="0" w:color="000000"/>
            </w:tcBorders>
            <w:noWrap/>
            <w:vAlign w:val="center"/>
          </w:tcPr>
          <w:p w14:paraId="2720C197" w14:textId="4F8C9ACE" w:rsidR="00E41FE2" w:rsidRPr="007129C8" w:rsidRDefault="00E41FE2" w:rsidP="00E41FE2">
            <w:pPr>
              <w:jc w:val="right"/>
              <w:rPr>
                <w:rFonts w:ascii="Arial" w:hAnsi="Arial" w:cs="Arial"/>
              </w:rPr>
            </w:pPr>
            <w:r w:rsidRPr="007129C8">
              <w:rPr>
                <w:rFonts w:ascii="Arial" w:hAnsi="Arial" w:cs="Arial"/>
              </w:rPr>
              <w:t>53,8</w:t>
            </w:r>
          </w:p>
        </w:tc>
        <w:tc>
          <w:tcPr>
            <w:tcW w:w="642" w:type="pct"/>
            <w:tcBorders>
              <w:top w:val="nil"/>
              <w:left w:val="nil"/>
              <w:bottom w:val="single" w:sz="4" w:space="0" w:color="000000"/>
              <w:right w:val="single" w:sz="4" w:space="0" w:color="000000"/>
            </w:tcBorders>
            <w:noWrap/>
            <w:vAlign w:val="center"/>
          </w:tcPr>
          <w:p w14:paraId="2EAF8124" w14:textId="601BC14D" w:rsidR="00E41FE2" w:rsidRPr="007129C8" w:rsidRDefault="00E41FE2" w:rsidP="00E41FE2">
            <w:pPr>
              <w:jc w:val="right"/>
              <w:rPr>
                <w:rFonts w:ascii="Arial" w:hAnsi="Arial" w:cs="Arial"/>
              </w:rPr>
            </w:pPr>
            <w:r w:rsidRPr="007129C8">
              <w:rPr>
                <w:rFonts w:ascii="Arial" w:hAnsi="Arial" w:cs="Arial"/>
              </w:rPr>
              <w:t>55,6</w:t>
            </w:r>
          </w:p>
        </w:tc>
      </w:tr>
      <w:tr w:rsidR="00E41FE2" w:rsidRPr="007129C8" w14:paraId="1EB7CAA2" w14:textId="77777777" w:rsidTr="00E41FE2">
        <w:trPr>
          <w:trHeight w:val="378"/>
          <w:jc w:val="center"/>
        </w:trPr>
        <w:tc>
          <w:tcPr>
            <w:tcW w:w="1775" w:type="pct"/>
            <w:tcBorders>
              <w:top w:val="nil"/>
              <w:left w:val="single" w:sz="4" w:space="0" w:color="000000"/>
              <w:bottom w:val="single" w:sz="4" w:space="0" w:color="000000"/>
              <w:right w:val="single" w:sz="4" w:space="0" w:color="000000"/>
            </w:tcBorders>
            <w:vAlign w:val="center"/>
          </w:tcPr>
          <w:p w14:paraId="1FB4908B" w14:textId="320256FF" w:rsidR="00E41FE2" w:rsidRPr="007129C8" w:rsidRDefault="00E41FE2" w:rsidP="00E41FE2">
            <w:pPr>
              <w:spacing w:before="0" w:line="360" w:lineRule="auto"/>
              <w:jc w:val="center"/>
              <w:rPr>
                <w:rFonts w:ascii="Tahoma" w:hAnsi="Tahoma" w:cs="Tahoma"/>
              </w:rPr>
            </w:pPr>
            <w:r w:rsidRPr="007129C8">
              <w:rPr>
                <w:rFonts w:ascii="Tahoma" w:hAnsi="Tahoma" w:cs="Tahoma"/>
              </w:rPr>
              <w:t>ludność w wieku poprodukcyjnym na 100 osób w wieku przedprodukcyjnym</w:t>
            </w:r>
          </w:p>
        </w:tc>
        <w:tc>
          <w:tcPr>
            <w:tcW w:w="657" w:type="pct"/>
            <w:tcBorders>
              <w:top w:val="nil"/>
              <w:left w:val="nil"/>
              <w:bottom w:val="single" w:sz="4" w:space="0" w:color="000000"/>
              <w:right w:val="single" w:sz="4" w:space="0" w:color="000000"/>
            </w:tcBorders>
            <w:noWrap/>
            <w:vAlign w:val="center"/>
          </w:tcPr>
          <w:p w14:paraId="6D19F50B" w14:textId="23D39977" w:rsidR="00E41FE2" w:rsidRPr="007129C8" w:rsidRDefault="00E41FE2" w:rsidP="00E41FE2">
            <w:pPr>
              <w:jc w:val="right"/>
              <w:rPr>
                <w:rFonts w:ascii="Arial" w:hAnsi="Arial" w:cs="Arial"/>
              </w:rPr>
            </w:pPr>
            <w:r w:rsidRPr="007129C8">
              <w:rPr>
                <w:rFonts w:ascii="Arial" w:hAnsi="Arial" w:cs="Arial"/>
              </w:rPr>
              <w:t>81,0</w:t>
            </w:r>
          </w:p>
        </w:tc>
        <w:tc>
          <w:tcPr>
            <w:tcW w:w="642" w:type="pct"/>
            <w:tcBorders>
              <w:top w:val="nil"/>
              <w:left w:val="nil"/>
              <w:bottom w:val="single" w:sz="4" w:space="0" w:color="000000"/>
              <w:right w:val="single" w:sz="4" w:space="0" w:color="000000"/>
            </w:tcBorders>
            <w:noWrap/>
            <w:vAlign w:val="center"/>
          </w:tcPr>
          <w:p w14:paraId="17DA8AF4" w14:textId="07B332B1" w:rsidR="00E41FE2" w:rsidRPr="007129C8" w:rsidRDefault="00E41FE2" w:rsidP="00E41FE2">
            <w:pPr>
              <w:jc w:val="right"/>
              <w:rPr>
                <w:rFonts w:ascii="Arial" w:hAnsi="Arial" w:cs="Arial"/>
              </w:rPr>
            </w:pPr>
            <w:r w:rsidRPr="007129C8">
              <w:rPr>
                <w:rFonts w:ascii="Arial" w:hAnsi="Arial" w:cs="Arial"/>
              </w:rPr>
              <w:t>84,8</w:t>
            </w:r>
          </w:p>
        </w:tc>
        <w:tc>
          <w:tcPr>
            <w:tcW w:w="642" w:type="pct"/>
            <w:tcBorders>
              <w:top w:val="nil"/>
              <w:left w:val="nil"/>
              <w:bottom w:val="single" w:sz="4" w:space="0" w:color="000000"/>
              <w:right w:val="single" w:sz="4" w:space="0" w:color="000000"/>
            </w:tcBorders>
            <w:noWrap/>
            <w:vAlign w:val="center"/>
          </w:tcPr>
          <w:p w14:paraId="3611721B" w14:textId="00AC5638" w:rsidR="00E41FE2" w:rsidRPr="007129C8" w:rsidRDefault="00E41FE2" w:rsidP="00E41FE2">
            <w:pPr>
              <w:jc w:val="right"/>
              <w:rPr>
                <w:rFonts w:ascii="Arial" w:hAnsi="Arial" w:cs="Arial"/>
              </w:rPr>
            </w:pPr>
            <w:r w:rsidRPr="007129C8">
              <w:rPr>
                <w:rFonts w:ascii="Arial" w:hAnsi="Arial" w:cs="Arial"/>
              </w:rPr>
              <w:t>93,2</w:t>
            </w:r>
          </w:p>
        </w:tc>
        <w:tc>
          <w:tcPr>
            <w:tcW w:w="642" w:type="pct"/>
            <w:tcBorders>
              <w:top w:val="nil"/>
              <w:left w:val="nil"/>
              <w:bottom w:val="single" w:sz="4" w:space="0" w:color="000000"/>
              <w:right w:val="single" w:sz="4" w:space="0" w:color="000000"/>
            </w:tcBorders>
            <w:noWrap/>
            <w:vAlign w:val="center"/>
          </w:tcPr>
          <w:p w14:paraId="565349E1" w14:textId="6E74525F" w:rsidR="00E41FE2" w:rsidRPr="007129C8" w:rsidRDefault="00E41FE2" w:rsidP="00E41FE2">
            <w:pPr>
              <w:jc w:val="right"/>
              <w:rPr>
                <w:rFonts w:ascii="Arial" w:hAnsi="Arial" w:cs="Arial"/>
              </w:rPr>
            </w:pPr>
            <w:r w:rsidRPr="007129C8">
              <w:rPr>
                <w:rFonts w:ascii="Arial" w:hAnsi="Arial" w:cs="Arial"/>
              </w:rPr>
              <w:t>100,4</w:t>
            </w:r>
          </w:p>
        </w:tc>
        <w:tc>
          <w:tcPr>
            <w:tcW w:w="642" w:type="pct"/>
            <w:tcBorders>
              <w:top w:val="nil"/>
              <w:left w:val="nil"/>
              <w:bottom w:val="single" w:sz="4" w:space="0" w:color="000000"/>
              <w:right w:val="single" w:sz="4" w:space="0" w:color="000000"/>
            </w:tcBorders>
            <w:noWrap/>
            <w:vAlign w:val="center"/>
          </w:tcPr>
          <w:p w14:paraId="54460EEF" w14:textId="7F88F0E8" w:rsidR="00E41FE2" w:rsidRPr="007129C8" w:rsidRDefault="00E41FE2" w:rsidP="00E41FE2">
            <w:pPr>
              <w:jc w:val="right"/>
              <w:rPr>
                <w:rFonts w:ascii="Arial" w:hAnsi="Arial" w:cs="Arial"/>
              </w:rPr>
            </w:pPr>
            <w:r w:rsidRPr="007129C8">
              <w:rPr>
                <w:rFonts w:ascii="Arial" w:hAnsi="Arial" w:cs="Arial"/>
              </w:rPr>
              <w:t>105,1</w:t>
            </w:r>
          </w:p>
        </w:tc>
      </w:tr>
      <w:tr w:rsidR="00E41FE2" w:rsidRPr="007129C8" w14:paraId="1331E22A" w14:textId="77777777" w:rsidTr="00E41FE2">
        <w:trPr>
          <w:trHeight w:val="383"/>
          <w:jc w:val="center"/>
        </w:trPr>
        <w:tc>
          <w:tcPr>
            <w:tcW w:w="1775" w:type="pct"/>
            <w:tcBorders>
              <w:top w:val="nil"/>
              <w:left w:val="single" w:sz="4" w:space="0" w:color="000000"/>
              <w:bottom w:val="single" w:sz="4" w:space="0" w:color="000000"/>
              <w:right w:val="single" w:sz="4" w:space="0" w:color="000000"/>
            </w:tcBorders>
            <w:vAlign w:val="center"/>
          </w:tcPr>
          <w:p w14:paraId="0BE55A3C" w14:textId="01C82320" w:rsidR="00E41FE2" w:rsidRPr="007129C8" w:rsidRDefault="00E41FE2" w:rsidP="00E41FE2">
            <w:pPr>
              <w:spacing w:before="0" w:line="360" w:lineRule="auto"/>
              <w:jc w:val="center"/>
              <w:rPr>
                <w:rFonts w:ascii="Tahoma" w:hAnsi="Tahoma" w:cs="Tahoma"/>
              </w:rPr>
            </w:pPr>
            <w:r w:rsidRPr="007129C8">
              <w:rPr>
                <w:rFonts w:ascii="Tahoma" w:hAnsi="Tahoma" w:cs="Tahoma"/>
              </w:rPr>
              <w:t>ludność w wieku poprodukcyjnym na 100 osób w wieku produkcyjnym</w:t>
            </w:r>
          </w:p>
        </w:tc>
        <w:tc>
          <w:tcPr>
            <w:tcW w:w="657" w:type="pct"/>
            <w:tcBorders>
              <w:top w:val="nil"/>
              <w:left w:val="nil"/>
              <w:bottom w:val="single" w:sz="4" w:space="0" w:color="000000"/>
              <w:right w:val="single" w:sz="4" w:space="0" w:color="000000"/>
            </w:tcBorders>
            <w:noWrap/>
            <w:vAlign w:val="center"/>
          </w:tcPr>
          <w:p w14:paraId="78C357CE" w14:textId="438EFD53" w:rsidR="00E41FE2" w:rsidRPr="007129C8" w:rsidRDefault="00E41FE2" w:rsidP="00E41FE2">
            <w:pPr>
              <w:jc w:val="center"/>
              <w:rPr>
                <w:rFonts w:ascii="Arial" w:hAnsi="Arial" w:cs="Arial"/>
              </w:rPr>
            </w:pPr>
            <w:r w:rsidRPr="007129C8">
              <w:rPr>
                <w:rFonts w:ascii="Arial" w:hAnsi="Arial" w:cs="Arial"/>
              </w:rPr>
              <w:t>24,8</w:t>
            </w:r>
          </w:p>
        </w:tc>
        <w:tc>
          <w:tcPr>
            <w:tcW w:w="642" w:type="pct"/>
            <w:tcBorders>
              <w:top w:val="nil"/>
              <w:left w:val="nil"/>
              <w:bottom w:val="single" w:sz="4" w:space="0" w:color="000000"/>
              <w:right w:val="single" w:sz="4" w:space="0" w:color="000000"/>
            </w:tcBorders>
            <w:noWrap/>
            <w:vAlign w:val="center"/>
          </w:tcPr>
          <w:p w14:paraId="790C79E3" w14:textId="5F993B88" w:rsidR="00E41FE2" w:rsidRPr="007129C8" w:rsidRDefault="00E41FE2" w:rsidP="00E41FE2">
            <w:pPr>
              <w:jc w:val="right"/>
              <w:rPr>
                <w:rFonts w:ascii="Arial" w:hAnsi="Arial" w:cs="Arial"/>
              </w:rPr>
            </w:pPr>
            <w:r w:rsidRPr="007129C8">
              <w:rPr>
                <w:rFonts w:ascii="Arial" w:hAnsi="Arial" w:cs="Arial"/>
              </w:rPr>
              <w:t>25,4</w:t>
            </w:r>
          </w:p>
        </w:tc>
        <w:tc>
          <w:tcPr>
            <w:tcW w:w="642" w:type="pct"/>
            <w:tcBorders>
              <w:top w:val="nil"/>
              <w:left w:val="nil"/>
              <w:bottom w:val="single" w:sz="4" w:space="0" w:color="000000"/>
              <w:right w:val="single" w:sz="4" w:space="0" w:color="000000"/>
            </w:tcBorders>
            <w:noWrap/>
            <w:vAlign w:val="center"/>
          </w:tcPr>
          <w:p w14:paraId="6EACE3A3" w14:textId="148DBD35" w:rsidR="00E41FE2" w:rsidRPr="007129C8" w:rsidRDefault="00E41FE2" w:rsidP="00E41FE2">
            <w:pPr>
              <w:jc w:val="right"/>
              <w:rPr>
                <w:rFonts w:ascii="Arial" w:hAnsi="Arial" w:cs="Arial"/>
              </w:rPr>
            </w:pPr>
            <w:r w:rsidRPr="007129C8">
              <w:rPr>
                <w:rFonts w:ascii="Arial" w:hAnsi="Arial" w:cs="Arial"/>
              </w:rPr>
              <w:t>25,8</w:t>
            </w:r>
          </w:p>
        </w:tc>
        <w:tc>
          <w:tcPr>
            <w:tcW w:w="642" w:type="pct"/>
            <w:tcBorders>
              <w:top w:val="nil"/>
              <w:left w:val="nil"/>
              <w:bottom w:val="single" w:sz="4" w:space="0" w:color="000000"/>
              <w:right w:val="single" w:sz="4" w:space="0" w:color="000000"/>
            </w:tcBorders>
            <w:noWrap/>
            <w:vAlign w:val="center"/>
          </w:tcPr>
          <w:p w14:paraId="79A5CCE3" w14:textId="1CA043D7" w:rsidR="00E41FE2" w:rsidRPr="007129C8" w:rsidRDefault="00E41FE2" w:rsidP="00E41FE2">
            <w:pPr>
              <w:jc w:val="right"/>
              <w:rPr>
                <w:rFonts w:ascii="Arial" w:hAnsi="Arial" w:cs="Arial"/>
              </w:rPr>
            </w:pPr>
            <w:r w:rsidRPr="007129C8">
              <w:rPr>
                <w:rFonts w:ascii="Arial" w:hAnsi="Arial" w:cs="Arial"/>
              </w:rPr>
              <w:t>26,9</w:t>
            </w:r>
          </w:p>
        </w:tc>
        <w:tc>
          <w:tcPr>
            <w:tcW w:w="642" w:type="pct"/>
            <w:tcBorders>
              <w:top w:val="nil"/>
              <w:left w:val="nil"/>
              <w:bottom w:val="single" w:sz="4" w:space="0" w:color="000000"/>
              <w:right w:val="single" w:sz="4" w:space="0" w:color="000000"/>
            </w:tcBorders>
            <w:noWrap/>
            <w:vAlign w:val="center"/>
          </w:tcPr>
          <w:p w14:paraId="68B21739" w14:textId="4B5761AD" w:rsidR="00E41FE2" w:rsidRPr="007129C8" w:rsidRDefault="00E41FE2" w:rsidP="00E41FE2">
            <w:pPr>
              <w:jc w:val="center"/>
              <w:rPr>
                <w:rFonts w:ascii="Arial" w:hAnsi="Arial" w:cs="Arial"/>
              </w:rPr>
            </w:pPr>
            <w:r w:rsidRPr="007129C8">
              <w:rPr>
                <w:rFonts w:ascii="Arial" w:hAnsi="Arial" w:cs="Arial"/>
              </w:rPr>
              <w:t>28,5</w:t>
            </w:r>
          </w:p>
        </w:tc>
      </w:tr>
    </w:tbl>
    <w:p w14:paraId="17CCB853" w14:textId="77777777" w:rsidR="00006A30" w:rsidRPr="007129C8" w:rsidRDefault="00006A30" w:rsidP="00D94F73">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opracowanie własne na podstawie danych GUS.</w:t>
      </w:r>
    </w:p>
    <w:p w14:paraId="2172244B" w14:textId="77777777" w:rsidR="00A308D1" w:rsidRPr="007129C8" w:rsidRDefault="00A308D1" w:rsidP="00D94F73">
      <w:pPr>
        <w:autoSpaceDE w:val="0"/>
        <w:autoSpaceDN w:val="0"/>
        <w:adjustRightInd w:val="0"/>
        <w:spacing w:line="360" w:lineRule="auto"/>
        <w:rPr>
          <w:rFonts w:ascii="Tahoma" w:hAnsi="Tahoma" w:cs="Tahoma"/>
          <w:b/>
          <w:bCs/>
          <w:smallCaps/>
          <w:sz w:val="20"/>
          <w:szCs w:val="20"/>
        </w:rPr>
      </w:pPr>
    </w:p>
    <w:p w14:paraId="773ED3AB" w14:textId="77777777" w:rsidR="00FA0E95" w:rsidRPr="007129C8" w:rsidRDefault="00FA0E95" w:rsidP="00D94F73">
      <w:pPr>
        <w:autoSpaceDE w:val="0"/>
        <w:autoSpaceDN w:val="0"/>
        <w:adjustRightInd w:val="0"/>
        <w:spacing w:line="360" w:lineRule="auto"/>
        <w:rPr>
          <w:rFonts w:ascii="Tahoma" w:hAnsi="Tahoma" w:cs="Tahoma"/>
          <w:b/>
          <w:bCs/>
          <w:smallCaps/>
          <w:sz w:val="20"/>
          <w:szCs w:val="20"/>
        </w:rPr>
      </w:pPr>
    </w:p>
    <w:p w14:paraId="5B2A9AB4" w14:textId="77777777"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t xml:space="preserve">Dochody budżetu gminy </w:t>
      </w:r>
    </w:p>
    <w:p w14:paraId="20B33E6F" w14:textId="6C5A9F3A" w:rsidR="00AF3C7B" w:rsidRPr="007129C8" w:rsidRDefault="00467F6C" w:rsidP="00467F6C">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Na koni</w:t>
      </w:r>
      <w:r w:rsidR="00F45EEA" w:rsidRPr="007129C8">
        <w:rPr>
          <w:rFonts w:ascii="Tahoma" w:hAnsi="Tahoma" w:cs="Tahoma"/>
          <w:sz w:val="20"/>
          <w:szCs w:val="20"/>
        </w:rPr>
        <w:t>ec 2012</w:t>
      </w:r>
      <w:r w:rsidRPr="007129C8">
        <w:rPr>
          <w:rFonts w:ascii="Tahoma" w:hAnsi="Tahoma" w:cs="Tahoma"/>
          <w:sz w:val="20"/>
          <w:szCs w:val="20"/>
        </w:rPr>
        <w:t xml:space="preserve"> ro</w:t>
      </w:r>
      <w:r w:rsidR="00F432D5" w:rsidRPr="007129C8">
        <w:rPr>
          <w:rFonts w:ascii="Tahoma" w:hAnsi="Tahoma" w:cs="Tahoma"/>
          <w:sz w:val="20"/>
          <w:szCs w:val="20"/>
        </w:rPr>
        <w:t xml:space="preserve">ku, dochody własne gminy </w:t>
      </w:r>
      <w:r w:rsidR="004A43CF" w:rsidRPr="007129C8">
        <w:rPr>
          <w:rFonts w:ascii="Tahoma" w:hAnsi="Tahoma" w:cs="Tahoma"/>
          <w:sz w:val="20"/>
          <w:szCs w:val="20"/>
        </w:rPr>
        <w:t xml:space="preserve">miejskiej </w:t>
      </w:r>
      <w:r w:rsidR="00F432D5" w:rsidRPr="007129C8">
        <w:rPr>
          <w:rFonts w:ascii="Tahoma" w:hAnsi="Tahoma" w:cs="Tahoma"/>
          <w:sz w:val="20"/>
          <w:szCs w:val="20"/>
        </w:rPr>
        <w:t>Giżycko</w:t>
      </w:r>
      <w:r w:rsidRPr="007129C8">
        <w:rPr>
          <w:rFonts w:ascii="Tahoma" w:hAnsi="Tahoma" w:cs="Tahoma"/>
          <w:sz w:val="20"/>
          <w:szCs w:val="20"/>
        </w:rPr>
        <w:t xml:space="preserve"> osiągnęły poziom </w:t>
      </w:r>
      <w:r w:rsidR="00F45EEA" w:rsidRPr="007129C8">
        <w:rPr>
          <w:rFonts w:ascii="Tahoma" w:hAnsi="Tahoma" w:cs="Tahoma"/>
          <w:sz w:val="20"/>
          <w:szCs w:val="20"/>
          <w:lang w:val="cs-CZ"/>
        </w:rPr>
        <w:t>41,1</w:t>
      </w:r>
      <w:r w:rsidR="006F1F8B" w:rsidRPr="007129C8">
        <w:rPr>
          <w:rFonts w:ascii="Tahoma" w:hAnsi="Tahoma" w:cs="Tahoma"/>
          <w:sz w:val="20"/>
          <w:szCs w:val="20"/>
          <w:lang w:val="cs-CZ"/>
        </w:rPr>
        <w:t xml:space="preserve"> </w:t>
      </w:r>
      <w:proofErr w:type="spellStart"/>
      <w:r w:rsidR="006F1F8B" w:rsidRPr="007129C8">
        <w:rPr>
          <w:rFonts w:ascii="Tahoma" w:hAnsi="Tahoma" w:cs="Tahoma"/>
          <w:sz w:val="20"/>
          <w:szCs w:val="20"/>
          <w:lang w:val="cs-CZ"/>
        </w:rPr>
        <w:t>mln</w:t>
      </w:r>
      <w:proofErr w:type="spellEnd"/>
      <w:r w:rsidR="006F1F8B" w:rsidRPr="007129C8">
        <w:rPr>
          <w:rFonts w:ascii="Tahoma" w:hAnsi="Tahoma" w:cs="Tahoma"/>
          <w:sz w:val="20"/>
          <w:szCs w:val="20"/>
          <w:lang w:val="cs-CZ"/>
        </w:rPr>
        <w:t xml:space="preserve"> </w:t>
      </w:r>
      <w:proofErr w:type="spellStart"/>
      <w:r w:rsidR="006F1F8B" w:rsidRPr="007129C8">
        <w:rPr>
          <w:rFonts w:ascii="Tahoma" w:hAnsi="Tahoma" w:cs="Tahoma"/>
          <w:sz w:val="20"/>
          <w:szCs w:val="20"/>
          <w:lang w:val="cs-CZ"/>
        </w:rPr>
        <w:t>zł</w:t>
      </w:r>
      <w:proofErr w:type="spellEnd"/>
      <w:r w:rsidRPr="007129C8">
        <w:rPr>
          <w:rFonts w:ascii="Tahoma" w:hAnsi="Tahoma" w:cs="Tahoma"/>
          <w:sz w:val="20"/>
          <w:szCs w:val="20"/>
          <w:lang w:val="cs-CZ"/>
        </w:rPr>
        <w:t xml:space="preserve"> </w:t>
      </w:r>
      <w:r w:rsidRPr="007129C8">
        <w:rPr>
          <w:rFonts w:ascii="Tahoma" w:hAnsi="Tahoma" w:cs="Tahoma"/>
          <w:sz w:val="20"/>
          <w:szCs w:val="20"/>
        </w:rPr>
        <w:t xml:space="preserve">co w przeliczeniu na 1 mieszkańca daje kwotę </w:t>
      </w:r>
      <w:r w:rsidR="00A7482B" w:rsidRPr="007129C8">
        <w:rPr>
          <w:rFonts w:ascii="Tahoma" w:hAnsi="Tahoma" w:cs="Tahoma"/>
          <w:sz w:val="20"/>
          <w:szCs w:val="20"/>
        </w:rPr>
        <w:t>2439,54</w:t>
      </w:r>
      <w:r w:rsidRPr="007129C8">
        <w:rPr>
          <w:rFonts w:ascii="Tahoma" w:hAnsi="Tahoma" w:cs="Tahoma"/>
          <w:sz w:val="20"/>
          <w:szCs w:val="20"/>
        </w:rPr>
        <w:t xml:space="preserve"> zł. </w:t>
      </w:r>
    </w:p>
    <w:p w14:paraId="0C83135D" w14:textId="77777777" w:rsidR="00A7482B" w:rsidRPr="007129C8" w:rsidRDefault="00A7482B" w:rsidP="00467F6C">
      <w:pPr>
        <w:autoSpaceDE w:val="0"/>
        <w:autoSpaceDN w:val="0"/>
        <w:adjustRightInd w:val="0"/>
        <w:spacing w:line="360" w:lineRule="auto"/>
        <w:rPr>
          <w:rFonts w:ascii="Tahoma" w:hAnsi="Tahoma" w:cs="Tahoma"/>
          <w:sz w:val="20"/>
          <w:szCs w:val="20"/>
        </w:rPr>
      </w:pPr>
    </w:p>
    <w:p w14:paraId="579060AC" w14:textId="2ABDC4AF" w:rsidR="00A7482B" w:rsidRPr="007129C8" w:rsidRDefault="00A7482B" w:rsidP="00467F6C">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 xml:space="preserve">Tabela </w:t>
      </w:r>
      <w:r w:rsidRPr="007129C8">
        <w:rPr>
          <w:rFonts w:ascii="Tahoma" w:hAnsi="Tahoma" w:cs="Tahoma"/>
        </w:rPr>
        <w:fldChar w:fldCharType="begin"/>
      </w:r>
      <w:r w:rsidRPr="007129C8">
        <w:rPr>
          <w:rFonts w:ascii="Tahoma" w:hAnsi="Tahoma" w:cs="Tahoma"/>
        </w:rPr>
        <w:instrText xml:space="preserve"> SEQ Tabela \* ARABIC  \* MERGEFORMAT  \* MERGEFORMAT </w:instrText>
      </w:r>
      <w:r w:rsidRPr="007129C8">
        <w:rPr>
          <w:rFonts w:ascii="Tahoma" w:hAnsi="Tahoma" w:cs="Tahoma"/>
        </w:rPr>
        <w:fldChar w:fldCharType="separate"/>
      </w:r>
      <w:r w:rsidRPr="007129C8">
        <w:rPr>
          <w:rFonts w:ascii="Tahoma" w:hAnsi="Tahoma" w:cs="Tahoma"/>
          <w:noProof/>
          <w:sz w:val="16"/>
          <w:szCs w:val="16"/>
        </w:rPr>
        <w:t>4</w:t>
      </w:r>
      <w:r w:rsidRPr="007129C8">
        <w:rPr>
          <w:rFonts w:ascii="Tahoma" w:hAnsi="Tahoma" w:cs="Tahoma"/>
          <w:noProof/>
          <w:sz w:val="16"/>
          <w:szCs w:val="16"/>
        </w:rPr>
        <w:fldChar w:fldCharType="end"/>
      </w:r>
      <w:r w:rsidRPr="007129C8">
        <w:rPr>
          <w:rFonts w:ascii="Tahoma" w:hAnsi="Tahoma" w:cs="Tahoma"/>
          <w:sz w:val="16"/>
          <w:szCs w:val="16"/>
        </w:rPr>
        <w:t>. Dochody i wydatki budżetu gminy miejskiej Giżycko. Stan na 31 grudnia.</w:t>
      </w:r>
    </w:p>
    <w:tbl>
      <w:tblPr>
        <w:tblW w:w="4386" w:type="pct"/>
        <w:tblInd w:w="60" w:type="dxa"/>
        <w:tblLayout w:type="fixed"/>
        <w:tblCellMar>
          <w:left w:w="70" w:type="dxa"/>
          <w:right w:w="70" w:type="dxa"/>
        </w:tblCellMar>
        <w:tblLook w:val="04A0" w:firstRow="1" w:lastRow="0" w:firstColumn="1" w:lastColumn="0" w:noHBand="0" w:noVBand="1"/>
      </w:tblPr>
      <w:tblGrid>
        <w:gridCol w:w="1003"/>
        <w:gridCol w:w="1275"/>
        <w:gridCol w:w="1418"/>
        <w:gridCol w:w="1276"/>
        <w:gridCol w:w="1417"/>
        <w:gridCol w:w="1417"/>
      </w:tblGrid>
      <w:tr w:rsidR="00A7482B" w:rsidRPr="007129C8" w14:paraId="6D76443B" w14:textId="77777777" w:rsidTr="004A236E">
        <w:trPr>
          <w:trHeight w:val="371"/>
        </w:trPr>
        <w:tc>
          <w:tcPr>
            <w:tcW w:w="1003" w:type="dxa"/>
            <w:tcBorders>
              <w:top w:val="single" w:sz="8" w:space="0" w:color="000000"/>
              <w:left w:val="single" w:sz="8" w:space="0" w:color="000000"/>
              <w:bottom w:val="single" w:sz="8" w:space="0" w:color="000000"/>
              <w:right w:val="single" w:sz="8" w:space="0" w:color="000000"/>
            </w:tcBorders>
            <w:shd w:val="clear" w:color="000000" w:fill="C0C0C0"/>
            <w:vAlign w:val="center"/>
            <w:hideMark/>
          </w:tcPr>
          <w:p w14:paraId="29EEEF68" w14:textId="77777777" w:rsidR="00A7482B" w:rsidRPr="007129C8" w:rsidRDefault="00A7482B" w:rsidP="00A7482B">
            <w:pPr>
              <w:spacing w:before="0"/>
              <w:jc w:val="center"/>
              <w:rPr>
                <w:rFonts w:ascii="Tahoma" w:hAnsi="Tahoma" w:cs="Tahoma"/>
                <w:b/>
                <w:bCs/>
              </w:rPr>
            </w:pPr>
            <w:r w:rsidRPr="007129C8">
              <w:rPr>
                <w:rFonts w:ascii="Tahoma" w:hAnsi="Tahoma" w:cs="Tahoma"/>
                <w:b/>
                <w:bCs/>
              </w:rPr>
              <w:t> </w:t>
            </w:r>
          </w:p>
        </w:tc>
        <w:tc>
          <w:tcPr>
            <w:tcW w:w="1275" w:type="dxa"/>
            <w:tcBorders>
              <w:top w:val="single" w:sz="8" w:space="0" w:color="000000"/>
              <w:left w:val="nil"/>
              <w:bottom w:val="single" w:sz="8" w:space="0" w:color="000000"/>
              <w:right w:val="single" w:sz="8" w:space="0" w:color="000000"/>
            </w:tcBorders>
            <w:shd w:val="clear" w:color="000000" w:fill="C0C0C0"/>
            <w:noWrap/>
            <w:vAlign w:val="center"/>
            <w:hideMark/>
          </w:tcPr>
          <w:p w14:paraId="4E632686" w14:textId="77777777" w:rsidR="00A7482B" w:rsidRPr="007129C8" w:rsidRDefault="00A7482B" w:rsidP="00A7482B">
            <w:pPr>
              <w:spacing w:before="0"/>
              <w:jc w:val="center"/>
              <w:rPr>
                <w:rFonts w:ascii="Tahoma" w:hAnsi="Tahoma" w:cs="Tahoma"/>
                <w:b/>
                <w:bCs/>
              </w:rPr>
            </w:pPr>
            <w:r w:rsidRPr="007129C8">
              <w:rPr>
                <w:rFonts w:ascii="Tahoma" w:hAnsi="Tahoma" w:cs="Tahoma"/>
                <w:b/>
                <w:bCs/>
              </w:rPr>
              <w:t>2008</w:t>
            </w:r>
          </w:p>
        </w:tc>
        <w:tc>
          <w:tcPr>
            <w:tcW w:w="1418" w:type="dxa"/>
            <w:tcBorders>
              <w:top w:val="single" w:sz="8" w:space="0" w:color="000000"/>
              <w:left w:val="nil"/>
              <w:bottom w:val="single" w:sz="8" w:space="0" w:color="000000"/>
              <w:right w:val="single" w:sz="8" w:space="0" w:color="000000"/>
            </w:tcBorders>
            <w:shd w:val="clear" w:color="000000" w:fill="C0C0C0"/>
            <w:noWrap/>
            <w:vAlign w:val="center"/>
            <w:hideMark/>
          </w:tcPr>
          <w:p w14:paraId="4CC9AFEE" w14:textId="77777777" w:rsidR="00A7482B" w:rsidRPr="007129C8" w:rsidRDefault="00A7482B" w:rsidP="00A7482B">
            <w:pPr>
              <w:spacing w:before="0"/>
              <w:jc w:val="center"/>
              <w:rPr>
                <w:rFonts w:ascii="Tahoma" w:hAnsi="Tahoma" w:cs="Tahoma"/>
                <w:b/>
                <w:bCs/>
              </w:rPr>
            </w:pPr>
            <w:r w:rsidRPr="007129C8">
              <w:rPr>
                <w:rFonts w:ascii="Tahoma" w:hAnsi="Tahoma" w:cs="Tahoma"/>
                <w:b/>
                <w:bCs/>
              </w:rPr>
              <w:t>2009</w:t>
            </w:r>
          </w:p>
        </w:tc>
        <w:tc>
          <w:tcPr>
            <w:tcW w:w="1276" w:type="dxa"/>
            <w:tcBorders>
              <w:top w:val="single" w:sz="8" w:space="0" w:color="000000"/>
              <w:left w:val="nil"/>
              <w:bottom w:val="single" w:sz="8" w:space="0" w:color="000000"/>
              <w:right w:val="single" w:sz="8" w:space="0" w:color="000000"/>
            </w:tcBorders>
            <w:shd w:val="clear" w:color="000000" w:fill="C0C0C0"/>
            <w:noWrap/>
            <w:vAlign w:val="center"/>
            <w:hideMark/>
          </w:tcPr>
          <w:p w14:paraId="706F21B6" w14:textId="77777777" w:rsidR="00A7482B" w:rsidRPr="007129C8" w:rsidRDefault="00A7482B" w:rsidP="00A7482B">
            <w:pPr>
              <w:spacing w:before="0"/>
              <w:jc w:val="center"/>
              <w:rPr>
                <w:rFonts w:ascii="Tahoma" w:hAnsi="Tahoma" w:cs="Tahoma"/>
                <w:b/>
                <w:bCs/>
              </w:rPr>
            </w:pPr>
            <w:r w:rsidRPr="007129C8">
              <w:rPr>
                <w:rFonts w:ascii="Tahoma" w:hAnsi="Tahoma" w:cs="Tahoma"/>
                <w:b/>
                <w:bCs/>
              </w:rPr>
              <w:t>2010</w:t>
            </w:r>
          </w:p>
        </w:tc>
        <w:tc>
          <w:tcPr>
            <w:tcW w:w="1417" w:type="dxa"/>
            <w:tcBorders>
              <w:top w:val="single" w:sz="8" w:space="0" w:color="000000"/>
              <w:left w:val="nil"/>
              <w:bottom w:val="single" w:sz="8" w:space="0" w:color="000000"/>
              <w:right w:val="single" w:sz="8" w:space="0" w:color="000000"/>
            </w:tcBorders>
            <w:shd w:val="clear" w:color="000000" w:fill="C0C0C0"/>
            <w:noWrap/>
            <w:vAlign w:val="center"/>
            <w:hideMark/>
          </w:tcPr>
          <w:p w14:paraId="726D44AA" w14:textId="77777777" w:rsidR="00A7482B" w:rsidRPr="007129C8" w:rsidRDefault="00A7482B" w:rsidP="00A7482B">
            <w:pPr>
              <w:spacing w:before="0"/>
              <w:jc w:val="center"/>
              <w:rPr>
                <w:rFonts w:ascii="Tahoma" w:hAnsi="Tahoma" w:cs="Tahoma"/>
                <w:b/>
                <w:bCs/>
              </w:rPr>
            </w:pPr>
            <w:r w:rsidRPr="007129C8">
              <w:rPr>
                <w:rFonts w:ascii="Tahoma" w:hAnsi="Tahoma" w:cs="Tahoma"/>
                <w:b/>
                <w:bCs/>
              </w:rPr>
              <w:t>2011</w:t>
            </w:r>
          </w:p>
        </w:tc>
        <w:tc>
          <w:tcPr>
            <w:tcW w:w="1417" w:type="dxa"/>
            <w:tcBorders>
              <w:top w:val="single" w:sz="8" w:space="0" w:color="000000"/>
              <w:left w:val="nil"/>
              <w:bottom w:val="single" w:sz="8" w:space="0" w:color="000000"/>
              <w:right w:val="single" w:sz="8" w:space="0" w:color="000000"/>
            </w:tcBorders>
            <w:shd w:val="clear" w:color="000000" w:fill="C0C0C0"/>
            <w:noWrap/>
            <w:vAlign w:val="center"/>
            <w:hideMark/>
          </w:tcPr>
          <w:p w14:paraId="64F03035" w14:textId="77777777" w:rsidR="00A7482B" w:rsidRPr="007129C8" w:rsidRDefault="00A7482B" w:rsidP="00A7482B">
            <w:pPr>
              <w:spacing w:before="0"/>
              <w:jc w:val="center"/>
              <w:rPr>
                <w:rFonts w:ascii="Tahoma" w:hAnsi="Tahoma" w:cs="Tahoma"/>
                <w:b/>
                <w:bCs/>
              </w:rPr>
            </w:pPr>
            <w:r w:rsidRPr="007129C8">
              <w:rPr>
                <w:rFonts w:ascii="Tahoma" w:hAnsi="Tahoma" w:cs="Tahoma"/>
                <w:b/>
                <w:bCs/>
              </w:rPr>
              <w:t>2012</w:t>
            </w:r>
          </w:p>
        </w:tc>
      </w:tr>
      <w:tr w:rsidR="00A7482B" w:rsidRPr="007129C8" w14:paraId="03EF8477" w14:textId="77777777" w:rsidTr="004A236E">
        <w:trPr>
          <w:trHeight w:val="787"/>
        </w:trPr>
        <w:tc>
          <w:tcPr>
            <w:tcW w:w="1003" w:type="dxa"/>
            <w:tcBorders>
              <w:top w:val="nil"/>
              <w:left w:val="single" w:sz="8" w:space="0" w:color="000000"/>
              <w:bottom w:val="single" w:sz="8" w:space="0" w:color="000000"/>
              <w:right w:val="single" w:sz="8" w:space="0" w:color="000000"/>
            </w:tcBorders>
            <w:shd w:val="clear" w:color="auto" w:fill="auto"/>
            <w:vAlign w:val="center"/>
            <w:hideMark/>
          </w:tcPr>
          <w:p w14:paraId="6D24899C" w14:textId="77777777" w:rsidR="00A7482B" w:rsidRPr="007129C8" w:rsidRDefault="00A7482B" w:rsidP="00A7482B">
            <w:pPr>
              <w:spacing w:before="0"/>
              <w:jc w:val="center"/>
              <w:rPr>
                <w:rFonts w:ascii="Tahoma" w:hAnsi="Tahoma" w:cs="Tahoma"/>
              </w:rPr>
            </w:pPr>
            <w:r w:rsidRPr="007129C8">
              <w:rPr>
                <w:rFonts w:ascii="Tahoma" w:hAnsi="Tahoma" w:cs="Tahoma"/>
              </w:rPr>
              <w:t>dochody ogółem</w:t>
            </w:r>
          </w:p>
        </w:tc>
        <w:tc>
          <w:tcPr>
            <w:tcW w:w="1275" w:type="dxa"/>
            <w:tcBorders>
              <w:top w:val="single" w:sz="4" w:space="0" w:color="000000"/>
              <w:left w:val="nil"/>
              <w:bottom w:val="single" w:sz="4" w:space="0" w:color="000000"/>
              <w:right w:val="single" w:sz="4" w:space="0" w:color="000000"/>
            </w:tcBorders>
            <w:shd w:val="clear" w:color="auto" w:fill="auto"/>
            <w:noWrap/>
            <w:vAlign w:val="center"/>
            <w:hideMark/>
          </w:tcPr>
          <w:p w14:paraId="2DC02161"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38837097,50</w:t>
            </w:r>
          </w:p>
          <w:p w14:paraId="3ECD5BE2" w14:textId="77777777" w:rsidR="00A7482B" w:rsidRPr="007129C8" w:rsidRDefault="00A7482B" w:rsidP="009A4210">
            <w:pPr>
              <w:spacing w:before="0"/>
              <w:jc w:val="center"/>
              <w:rPr>
                <w:rFonts w:ascii="Tahoma" w:hAnsi="Tahoma" w:cs="Tahoma"/>
              </w:rPr>
            </w:pPr>
          </w:p>
        </w:tc>
        <w:tc>
          <w:tcPr>
            <w:tcW w:w="1418" w:type="dxa"/>
            <w:tcBorders>
              <w:top w:val="single" w:sz="4" w:space="0" w:color="000000"/>
              <w:left w:val="nil"/>
              <w:bottom w:val="single" w:sz="4" w:space="0" w:color="000000"/>
              <w:right w:val="single" w:sz="4" w:space="0" w:color="000000"/>
            </w:tcBorders>
            <w:shd w:val="clear" w:color="auto" w:fill="auto"/>
            <w:noWrap/>
            <w:vAlign w:val="center"/>
            <w:hideMark/>
          </w:tcPr>
          <w:p w14:paraId="674AB82D"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38009566,98</w:t>
            </w:r>
          </w:p>
          <w:p w14:paraId="388896B3" w14:textId="77777777" w:rsidR="00A7482B" w:rsidRPr="007129C8" w:rsidRDefault="00A7482B" w:rsidP="009A4210">
            <w:pPr>
              <w:spacing w:before="0"/>
              <w:jc w:val="center"/>
              <w:rPr>
                <w:rFonts w:ascii="Tahoma" w:hAnsi="Tahoma" w:cs="Tahoma"/>
              </w:rPr>
            </w:pPr>
          </w:p>
        </w:tc>
        <w:tc>
          <w:tcPr>
            <w:tcW w:w="1276" w:type="dxa"/>
            <w:tcBorders>
              <w:top w:val="single" w:sz="4" w:space="0" w:color="000000"/>
              <w:left w:val="nil"/>
              <w:bottom w:val="single" w:sz="4" w:space="0" w:color="000000"/>
              <w:right w:val="single" w:sz="4" w:space="0" w:color="000000"/>
            </w:tcBorders>
            <w:shd w:val="clear" w:color="auto" w:fill="auto"/>
            <w:noWrap/>
            <w:vAlign w:val="center"/>
            <w:hideMark/>
          </w:tcPr>
          <w:p w14:paraId="6B0A30A2"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41615836,45</w:t>
            </w:r>
          </w:p>
          <w:p w14:paraId="00F8AE5E" w14:textId="77777777" w:rsidR="00A7482B" w:rsidRPr="007129C8" w:rsidRDefault="00A7482B" w:rsidP="009A4210">
            <w:pPr>
              <w:spacing w:before="0"/>
              <w:jc w:val="center"/>
              <w:rPr>
                <w:rFonts w:ascii="Tahoma" w:hAnsi="Tahoma" w:cs="Tahoma"/>
              </w:rPr>
            </w:pPr>
          </w:p>
        </w:tc>
        <w:tc>
          <w:tcPr>
            <w:tcW w:w="1417" w:type="dxa"/>
            <w:tcBorders>
              <w:top w:val="single" w:sz="4" w:space="0" w:color="000000"/>
              <w:left w:val="nil"/>
              <w:bottom w:val="single" w:sz="4" w:space="0" w:color="000000"/>
              <w:right w:val="single" w:sz="4" w:space="0" w:color="000000"/>
            </w:tcBorders>
            <w:shd w:val="clear" w:color="auto" w:fill="auto"/>
            <w:noWrap/>
            <w:vAlign w:val="center"/>
            <w:hideMark/>
          </w:tcPr>
          <w:p w14:paraId="5F45F4D5"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37716053,65</w:t>
            </w:r>
          </w:p>
          <w:p w14:paraId="19CE816C" w14:textId="77777777" w:rsidR="00A7482B" w:rsidRPr="007129C8" w:rsidRDefault="00A7482B" w:rsidP="009A4210">
            <w:pPr>
              <w:spacing w:before="0"/>
              <w:jc w:val="center"/>
              <w:rPr>
                <w:rFonts w:ascii="Tahoma" w:hAnsi="Tahoma" w:cs="Tahoma"/>
              </w:rPr>
            </w:pPr>
          </w:p>
        </w:tc>
        <w:tc>
          <w:tcPr>
            <w:tcW w:w="1417" w:type="dxa"/>
            <w:tcBorders>
              <w:top w:val="single" w:sz="4" w:space="0" w:color="000000"/>
              <w:left w:val="nil"/>
              <w:bottom w:val="single" w:sz="4" w:space="0" w:color="000000"/>
              <w:right w:val="single" w:sz="4" w:space="0" w:color="000000"/>
            </w:tcBorders>
            <w:shd w:val="clear" w:color="auto" w:fill="auto"/>
            <w:noWrap/>
            <w:vAlign w:val="center"/>
            <w:hideMark/>
          </w:tcPr>
          <w:p w14:paraId="2247DCB6"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41103007,63</w:t>
            </w:r>
          </w:p>
          <w:p w14:paraId="39EAE8BE" w14:textId="77777777" w:rsidR="00A7482B" w:rsidRPr="007129C8" w:rsidRDefault="00A7482B" w:rsidP="009A4210">
            <w:pPr>
              <w:spacing w:before="0"/>
              <w:jc w:val="center"/>
              <w:rPr>
                <w:rFonts w:ascii="Tahoma" w:hAnsi="Tahoma" w:cs="Tahoma"/>
              </w:rPr>
            </w:pPr>
          </w:p>
        </w:tc>
      </w:tr>
      <w:tr w:rsidR="00A7482B" w:rsidRPr="007129C8" w14:paraId="03ACCFE6" w14:textId="77777777" w:rsidTr="004A236E">
        <w:trPr>
          <w:trHeight w:val="764"/>
        </w:trPr>
        <w:tc>
          <w:tcPr>
            <w:tcW w:w="1003" w:type="dxa"/>
            <w:tcBorders>
              <w:top w:val="nil"/>
              <w:left w:val="single" w:sz="8" w:space="0" w:color="000000"/>
              <w:bottom w:val="single" w:sz="8" w:space="0" w:color="000000"/>
              <w:right w:val="single" w:sz="8" w:space="0" w:color="000000"/>
            </w:tcBorders>
            <w:shd w:val="clear" w:color="auto" w:fill="auto"/>
            <w:vAlign w:val="center"/>
            <w:hideMark/>
          </w:tcPr>
          <w:p w14:paraId="16B968A1" w14:textId="77777777" w:rsidR="00A7482B" w:rsidRPr="007129C8" w:rsidRDefault="00A7482B" w:rsidP="00A7482B">
            <w:pPr>
              <w:spacing w:before="0"/>
              <w:jc w:val="center"/>
              <w:rPr>
                <w:rFonts w:ascii="Tahoma" w:hAnsi="Tahoma" w:cs="Tahoma"/>
              </w:rPr>
            </w:pPr>
            <w:r w:rsidRPr="007129C8">
              <w:rPr>
                <w:rFonts w:ascii="Tahoma" w:hAnsi="Tahoma" w:cs="Tahoma"/>
              </w:rPr>
              <w:t>wydatki ogółem</w:t>
            </w:r>
          </w:p>
        </w:tc>
        <w:tc>
          <w:tcPr>
            <w:tcW w:w="1275" w:type="dxa"/>
            <w:tcBorders>
              <w:top w:val="nil"/>
              <w:left w:val="nil"/>
              <w:bottom w:val="single" w:sz="4" w:space="0" w:color="000000"/>
              <w:right w:val="single" w:sz="4" w:space="0" w:color="000000"/>
            </w:tcBorders>
            <w:shd w:val="clear" w:color="auto" w:fill="auto"/>
            <w:noWrap/>
            <w:vAlign w:val="center"/>
            <w:hideMark/>
          </w:tcPr>
          <w:p w14:paraId="61EFA015" w14:textId="77777777" w:rsidR="00A7482B" w:rsidRPr="007129C8" w:rsidRDefault="00A7482B" w:rsidP="009A4210">
            <w:pPr>
              <w:spacing w:before="0"/>
              <w:jc w:val="center"/>
              <w:rPr>
                <w:rFonts w:ascii="Tahoma" w:hAnsi="Tahoma" w:cs="Tahoma"/>
              </w:rPr>
            </w:pPr>
            <w:r w:rsidRPr="007129C8">
              <w:rPr>
                <w:rFonts w:ascii="Tahoma" w:hAnsi="Tahoma" w:cs="Tahoma"/>
              </w:rPr>
              <w:t>69753561,38</w:t>
            </w:r>
          </w:p>
        </w:tc>
        <w:tc>
          <w:tcPr>
            <w:tcW w:w="1418" w:type="dxa"/>
            <w:tcBorders>
              <w:top w:val="nil"/>
              <w:left w:val="nil"/>
              <w:bottom w:val="single" w:sz="4" w:space="0" w:color="000000"/>
              <w:right w:val="single" w:sz="4" w:space="0" w:color="000000"/>
            </w:tcBorders>
            <w:shd w:val="clear" w:color="auto" w:fill="auto"/>
            <w:noWrap/>
            <w:vAlign w:val="center"/>
            <w:hideMark/>
          </w:tcPr>
          <w:p w14:paraId="40DD3D4A"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75511065,52</w:t>
            </w:r>
          </w:p>
          <w:p w14:paraId="02851CCC" w14:textId="20E99C1A" w:rsidR="00A7482B" w:rsidRPr="007129C8" w:rsidRDefault="00A7482B" w:rsidP="009A4210">
            <w:pPr>
              <w:spacing w:before="0"/>
              <w:jc w:val="center"/>
              <w:rPr>
                <w:rFonts w:ascii="Tahoma" w:hAnsi="Tahoma" w:cs="Tahoma"/>
              </w:rPr>
            </w:pPr>
          </w:p>
        </w:tc>
        <w:tc>
          <w:tcPr>
            <w:tcW w:w="1276" w:type="dxa"/>
            <w:tcBorders>
              <w:top w:val="nil"/>
              <w:left w:val="nil"/>
              <w:bottom w:val="single" w:sz="4" w:space="0" w:color="000000"/>
              <w:right w:val="single" w:sz="4" w:space="0" w:color="000000"/>
            </w:tcBorders>
            <w:shd w:val="clear" w:color="auto" w:fill="auto"/>
            <w:noWrap/>
            <w:vAlign w:val="center"/>
            <w:hideMark/>
          </w:tcPr>
          <w:p w14:paraId="47AE7A94" w14:textId="77777777" w:rsidR="00A7482B" w:rsidRPr="007129C8" w:rsidRDefault="00A7482B" w:rsidP="009A4210">
            <w:pPr>
              <w:spacing w:before="0"/>
              <w:jc w:val="center"/>
              <w:rPr>
                <w:rFonts w:ascii="Tahoma" w:hAnsi="Tahoma" w:cs="Tahoma"/>
              </w:rPr>
            </w:pPr>
            <w:r w:rsidRPr="007129C8">
              <w:rPr>
                <w:rFonts w:ascii="Tahoma" w:hAnsi="Tahoma" w:cs="Tahoma"/>
              </w:rPr>
              <w:t>110121323,71</w:t>
            </w:r>
          </w:p>
        </w:tc>
        <w:tc>
          <w:tcPr>
            <w:tcW w:w="1417" w:type="dxa"/>
            <w:tcBorders>
              <w:top w:val="nil"/>
              <w:left w:val="nil"/>
              <w:bottom w:val="single" w:sz="4" w:space="0" w:color="000000"/>
              <w:right w:val="single" w:sz="4" w:space="0" w:color="000000"/>
            </w:tcBorders>
            <w:shd w:val="clear" w:color="auto" w:fill="auto"/>
            <w:noWrap/>
            <w:vAlign w:val="center"/>
            <w:hideMark/>
          </w:tcPr>
          <w:p w14:paraId="0BA149A7"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80184757,91</w:t>
            </w:r>
          </w:p>
          <w:p w14:paraId="45933388" w14:textId="77777777" w:rsidR="00A7482B" w:rsidRPr="007129C8" w:rsidRDefault="00A7482B" w:rsidP="009A4210">
            <w:pPr>
              <w:spacing w:before="0"/>
              <w:jc w:val="center"/>
              <w:rPr>
                <w:rFonts w:ascii="Tahoma" w:hAnsi="Tahoma" w:cs="Tahoma"/>
              </w:rPr>
            </w:pPr>
          </w:p>
        </w:tc>
        <w:tc>
          <w:tcPr>
            <w:tcW w:w="1417" w:type="dxa"/>
            <w:tcBorders>
              <w:top w:val="nil"/>
              <w:left w:val="nil"/>
              <w:bottom w:val="single" w:sz="4" w:space="0" w:color="000000"/>
              <w:right w:val="single" w:sz="4" w:space="0" w:color="000000"/>
            </w:tcBorders>
            <w:shd w:val="clear" w:color="auto" w:fill="auto"/>
            <w:noWrap/>
            <w:vAlign w:val="center"/>
            <w:hideMark/>
          </w:tcPr>
          <w:p w14:paraId="3B2CB429" w14:textId="77777777" w:rsidR="00A7482B" w:rsidRPr="007129C8" w:rsidRDefault="00A7482B" w:rsidP="009A4210">
            <w:pPr>
              <w:spacing w:before="0"/>
              <w:jc w:val="center"/>
              <w:rPr>
                <w:rFonts w:ascii="Tahoma" w:hAnsi="Tahoma" w:cs="Tahoma"/>
                <w:lang w:val="cs-CZ"/>
              </w:rPr>
            </w:pPr>
            <w:r w:rsidRPr="007129C8">
              <w:rPr>
                <w:rFonts w:ascii="Tahoma" w:hAnsi="Tahoma" w:cs="Tahoma"/>
                <w:lang w:val="cs-CZ"/>
              </w:rPr>
              <w:t>73420469,98</w:t>
            </w:r>
          </w:p>
          <w:p w14:paraId="3D0854DF" w14:textId="77777777" w:rsidR="00A7482B" w:rsidRPr="007129C8" w:rsidRDefault="00A7482B" w:rsidP="009A4210">
            <w:pPr>
              <w:spacing w:before="0"/>
              <w:jc w:val="center"/>
              <w:rPr>
                <w:rFonts w:ascii="Tahoma" w:hAnsi="Tahoma" w:cs="Tahoma"/>
              </w:rPr>
            </w:pPr>
          </w:p>
        </w:tc>
      </w:tr>
    </w:tbl>
    <w:p w14:paraId="0A50EBD0" w14:textId="77777777" w:rsidR="00A7482B" w:rsidRPr="007129C8" w:rsidRDefault="00A7482B" w:rsidP="00A7482B">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opracowanie własne na podstawie danych GUS.</w:t>
      </w:r>
    </w:p>
    <w:p w14:paraId="58D97874" w14:textId="77777777" w:rsidR="00A7482B" w:rsidRPr="007129C8" w:rsidRDefault="00A7482B" w:rsidP="00467F6C">
      <w:pPr>
        <w:autoSpaceDE w:val="0"/>
        <w:autoSpaceDN w:val="0"/>
        <w:adjustRightInd w:val="0"/>
        <w:spacing w:line="360" w:lineRule="auto"/>
        <w:rPr>
          <w:rFonts w:ascii="Tahoma" w:hAnsi="Tahoma" w:cs="Tahoma"/>
          <w:sz w:val="20"/>
          <w:szCs w:val="20"/>
        </w:rPr>
      </w:pPr>
    </w:p>
    <w:p w14:paraId="534B9457" w14:textId="27105EFF" w:rsidR="00006A30" w:rsidRPr="007129C8" w:rsidRDefault="00467F6C" w:rsidP="00467F6C">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Dochody własne gminy stanowiły w dochod</w:t>
      </w:r>
      <w:r w:rsidR="00671DDC" w:rsidRPr="007129C8">
        <w:rPr>
          <w:rFonts w:ascii="Tahoma" w:hAnsi="Tahoma" w:cs="Tahoma"/>
          <w:sz w:val="20"/>
          <w:szCs w:val="20"/>
        </w:rPr>
        <w:t>ach ogółem budżetu gminy 50,3</w:t>
      </w:r>
      <w:r w:rsidRPr="007129C8">
        <w:rPr>
          <w:rFonts w:ascii="Tahoma" w:hAnsi="Tahoma" w:cs="Tahoma"/>
          <w:sz w:val="20"/>
          <w:szCs w:val="20"/>
        </w:rPr>
        <w:t>%. Udział wpływów z tytułu podatku dochodowego od osób fizycznych w dochodac</w:t>
      </w:r>
      <w:r w:rsidR="00A7482B" w:rsidRPr="007129C8">
        <w:rPr>
          <w:rFonts w:ascii="Tahoma" w:hAnsi="Tahoma" w:cs="Tahoma"/>
          <w:sz w:val="20"/>
          <w:szCs w:val="20"/>
        </w:rPr>
        <w:t>h gminy wynosił w 2012</w:t>
      </w:r>
      <w:r w:rsidR="00671DDC" w:rsidRPr="007129C8">
        <w:rPr>
          <w:rFonts w:ascii="Tahoma" w:hAnsi="Tahoma" w:cs="Tahoma"/>
          <w:sz w:val="20"/>
          <w:szCs w:val="20"/>
        </w:rPr>
        <w:t xml:space="preserve"> roku 42,4</w:t>
      </w:r>
      <w:r w:rsidRPr="007129C8">
        <w:rPr>
          <w:rFonts w:ascii="Tahoma" w:hAnsi="Tahoma" w:cs="Tahoma"/>
          <w:sz w:val="20"/>
          <w:szCs w:val="20"/>
        </w:rPr>
        <w:t>%</w:t>
      </w:r>
      <w:r w:rsidR="00671DDC" w:rsidRPr="007129C8">
        <w:rPr>
          <w:rFonts w:ascii="Tahoma" w:hAnsi="Tahoma" w:cs="Tahoma"/>
          <w:sz w:val="20"/>
          <w:szCs w:val="20"/>
        </w:rPr>
        <w:t>.</w:t>
      </w:r>
    </w:p>
    <w:p w14:paraId="6DF62BA3" w14:textId="77777777" w:rsidR="00006A30" w:rsidRPr="007129C8" w:rsidRDefault="00006A30" w:rsidP="00D94F73">
      <w:pPr>
        <w:autoSpaceDE w:val="0"/>
        <w:autoSpaceDN w:val="0"/>
        <w:adjustRightInd w:val="0"/>
        <w:spacing w:line="360" w:lineRule="auto"/>
        <w:rPr>
          <w:rFonts w:ascii="Tahoma" w:hAnsi="Tahoma" w:cs="Tahoma"/>
          <w:sz w:val="20"/>
          <w:szCs w:val="20"/>
        </w:rPr>
      </w:pPr>
    </w:p>
    <w:p w14:paraId="17F50FA5" w14:textId="77777777" w:rsidR="00006A30" w:rsidRPr="007129C8" w:rsidRDefault="00006A30" w:rsidP="00D94F73">
      <w:pPr>
        <w:autoSpaceDE w:val="0"/>
        <w:autoSpaceDN w:val="0"/>
        <w:adjustRightInd w:val="0"/>
        <w:spacing w:line="360" w:lineRule="auto"/>
        <w:rPr>
          <w:rFonts w:ascii="Tahoma" w:hAnsi="Tahoma" w:cs="Tahoma"/>
          <w:sz w:val="20"/>
          <w:szCs w:val="20"/>
        </w:rPr>
      </w:pPr>
    </w:p>
    <w:p w14:paraId="31E7F38F" w14:textId="77777777" w:rsidR="00161808" w:rsidRPr="007129C8" w:rsidRDefault="00161808" w:rsidP="00D94F73">
      <w:pPr>
        <w:autoSpaceDE w:val="0"/>
        <w:autoSpaceDN w:val="0"/>
        <w:adjustRightInd w:val="0"/>
        <w:spacing w:line="360" w:lineRule="auto"/>
        <w:rPr>
          <w:rFonts w:ascii="Tahoma" w:hAnsi="Tahoma" w:cs="Tahoma"/>
          <w:sz w:val="20"/>
          <w:szCs w:val="20"/>
        </w:rPr>
      </w:pPr>
    </w:p>
    <w:p w14:paraId="2F65E810" w14:textId="77777777"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t>Rynek pracy</w:t>
      </w:r>
    </w:p>
    <w:p w14:paraId="13AF1B42" w14:textId="5608941B" w:rsidR="006B70EA" w:rsidRPr="007129C8" w:rsidRDefault="008A28C3" w:rsidP="006B70EA">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W gminie miejskiej Giżycko</w:t>
      </w:r>
      <w:r w:rsidR="006B70EA" w:rsidRPr="007129C8">
        <w:rPr>
          <w:rFonts w:ascii="Tahoma" w:hAnsi="Tahoma" w:cs="Tahoma"/>
          <w:sz w:val="20"/>
          <w:szCs w:val="20"/>
        </w:rPr>
        <w:t xml:space="preserve"> od kilku lat liczba osób zarejestrowanych jako bezrobotne utrzymuje s</w:t>
      </w:r>
      <w:r w:rsidR="00184374" w:rsidRPr="007129C8">
        <w:rPr>
          <w:rFonts w:ascii="Tahoma" w:hAnsi="Tahoma" w:cs="Tahoma"/>
          <w:sz w:val="20"/>
          <w:szCs w:val="20"/>
        </w:rPr>
        <w:t xml:space="preserve">ię na podobnym poziomie. </w:t>
      </w:r>
      <w:r w:rsidR="006B70EA" w:rsidRPr="007129C8">
        <w:rPr>
          <w:rFonts w:ascii="Tahoma" w:hAnsi="Tahoma" w:cs="Tahoma"/>
          <w:sz w:val="20"/>
          <w:szCs w:val="20"/>
        </w:rPr>
        <w:t>Dane na temat bezrobocia pokazano</w:t>
      </w:r>
      <w:r w:rsidR="0044500C" w:rsidRPr="007129C8">
        <w:rPr>
          <w:rFonts w:ascii="Tahoma" w:hAnsi="Tahoma" w:cs="Tahoma"/>
          <w:sz w:val="20"/>
          <w:szCs w:val="20"/>
        </w:rPr>
        <w:t xml:space="preserve"> poniżej</w:t>
      </w:r>
      <w:r w:rsidR="006B70EA" w:rsidRPr="007129C8">
        <w:rPr>
          <w:rFonts w:ascii="Tahoma" w:hAnsi="Tahoma" w:cs="Tahoma"/>
          <w:sz w:val="20"/>
          <w:szCs w:val="20"/>
        </w:rPr>
        <w:t>. Dużym problemem społecznym występującym na t</w:t>
      </w:r>
      <w:r w:rsidR="009A4210" w:rsidRPr="007129C8">
        <w:rPr>
          <w:rFonts w:ascii="Tahoma" w:hAnsi="Tahoma" w:cs="Tahoma"/>
          <w:sz w:val="20"/>
          <w:szCs w:val="20"/>
        </w:rPr>
        <w:t>erenie gminy miejskiej Giżycko</w:t>
      </w:r>
      <w:r w:rsidR="006B70EA" w:rsidRPr="007129C8">
        <w:rPr>
          <w:rFonts w:ascii="Tahoma" w:hAnsi="Tahoma" w:cs="Tahoma"/>
          <w:sz w:val="20"/>
          <w:szCs w:val="20"/>
        </w:rPr>
        <w:t xml:space="preserve">, jest wysoki odsetek osób zarejestrowanych, które nie posiadały jakichkolwiek kompetencji zawodowych. </w:t>
      </w:r>
      <w:r w:rsidR="0044500C" w:rsidRPr="007129C8">
        <w:rPr>
          <w:rFonts w:ascii="Tahoma" w:hAnsi="Tahoma" w:cs="Tahoma"/>
          <w:sz w:val="20"/>
          <w:szCs w:val="20"/>
        </w:rPr>
        <w:t xml:space="preserve">Duży odsetek </w:t>
      </w:r>
      <w:r w:rsidR="00E73D48" w:rsidRPr="007129C8">
        <w:rPr>
          <w:rFonts w:ascii="Tahoma" w:hAnsi="Tahoma" w:cs="Tahoma"/>
          <w:sz w:val="20"/>
          <w:szCs w:val="20"/>
        </w:rPr>
        <w:t>bezrobotnych to osoby z wykształceniem gimnazjalnym i poniżej.</w:t>
      </w:r>
      <w:r w:rsidR="0044500C" w:rsidRPr="007129C8">
        <w:rPr>
          <w:rFonts w:ascii="Tahoma" w:hAnsi="Tahoma" w:cs="Tahoma"/>
          <w:sz w:val="20"/>
          <w:szCs w:val="20"/>
        </w:rPr>
        <w:t xml:space="preserve"> Wśród bezrobotnych przeważającą grupą są kobiety. </w:t>
      </w:r>
      <w:r w:rsidR="00D02D40" w:rsidRPr="007129C8">
        <w:rPr>
          <w:rFonts w:ascii="Tahoma" w:hAnsi="Tahoma" w:cs="Tahoma"/>
          <w:sz w:val="20"/>
          <w:szCs w:val="20"/>
        </w:rPr>
        <w:t>W 2012 roku ich liczba wynosiła 974.</w:t>
      </w:r>
    </w:p>
    <w:p w14:paraId="3FB5645B" w14:textId="77777777" w:rsidR="006B70EA" w:rsidRPr="007129C8" w:rsidRDefault="006B70EA" w:rsidP="006B70EA">
      <w:pPr>
        <w:pStyle w:val="Napis"/>
        <w:keepNext/>
        <w:spacing w:line="360" w:lineRule="auto"/>
        <w:rPr>
          <w:rFonts w:ascii="Arial" w:hAnsi="Arial" w:cs="Arial"/>
          <w:b w:val="0"/>
          <w:bCs w:val="0"/>
          <w:sz w:val="20"/>
          <w:szCs w:val="20"/>
        </w:rPr>
      </w:pPr>
    </w:p>
    <w:p w14:paraId="2CD7DC70" w14:textId="2EECDED6" w:rsidR="006B70EA" w:rsidRPr="007129C8" w:rsidRDefault="00184374" w:rsidP="006B70EA">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Wykres</w:t>
      </w:r>
      <w:r w:rsidR="006B70EA" w:rsidRPr="007129C8">
        <w:rPr>
          <w:rFonts w:ascii="Tahoma" w:hAnsi="Tahoma" w:cs="Tahoma"/>
          <w:sz w:val="16"/>
          <w:szCs w:val="16"/>
        </w:rPr>
        <w:t xml:space="preserve"> </w:t>
      </w:r>
      <w:r w:rsidR="00630E4A" w:rsidRPr="007129C8">
        <w:t>2</w:t>
      </w:r>
      <w:r w:rsidR="006B70EA" w:rsidRPr="007129C8">
        <w:rPr>
          <w:rFonts w:ascii="Tahoma" w:hAnsi="Tahoma" w:cs="Tahoma"/>
          <w:sz w:val="16"/>
          <w:szCs w:val="16"/>
        </w:rPr>
        <w:t xml:space="preserve">. Liczba bezrobotnych zarejestrowanych w </w:t>
      </w:r>
      <w:r w:rsidRPr="007129C8">
        <w:rPr>
          <w:rFonts w:ascii="Tahoma" w:hAnsi="Tahoma" w:cs="Tahoma"/>
          <w:sz w:val="16"/>
          <w:szCs w:val="16"/>
        </w:rPr>
        <w:t>gminie miejskiej Giżycko</w:t>
      </w:r>
      <w:r w:rsidR="006B70EA" w:rsidRPr="007129C8">
        <w:rPr>
          <w:rFonts w:ascii="Tahoma" w:hAnsi="Tahoma" w:cs="Tahoma"/>
          <w:sz w:val="16"/>
          <w:szCs w:val="16"/>
        </w:rPr>
        <w:t xml:space="preserve"> w latach 2008</w:t>
      </w:r>
      <w:r w:rsidR="006B70EA" w:rsidRPr="007129C8">
        <w:rPr>
          <w:rFonts w:ascii="Tahoma" w:hAnsi="Tahoma" w:cs="Tahoma"/>
          <w:sz w:val="16"/>
          <w:szCs w:val="16"/>
        </w:rPr>
        <w:noBreakHyphen/>
        <w:t>2012</w:t>
      </w:r>
    </w:p>
    <w:p w14:paraId="1665E55F" w14:textId="77777777" w:rsidR="00184374" w:rsidRPr="007129C8" w:rsidRDefault="00184374" w:rsidP="006B70EA">
      <w:pPr>
        <w:autoSpaceDE w:val="0"/>
        <w:autoSpaceDN w:val="0"/>
        <w:adjustRightInd w:val="0"/>
        <w:spacing w:line="360" w:lineRule="auto"/>
        <w:rPr>
          <w:rFonts w:ascii="Tahoma" w:hAnsi="Tahoma" w:cs="Tahoma"/>
          <w:sz w:val="16"/>
          <w:szCs w:val="16"/>
        </w:rPr>
      </w:pPr>
    </w:p>
    <w:p w14:paraId="213EFC4A" w14:textId="75883F89" w:rsidR="00184374" w:rsidRPr="007129C8" w:rsidRDefault="00184374" w:rsidP="006B70EA">
      <w:pPr>
        <w:autoSpaceDE w:val="0"/>
        <w:autoSpaceDN w:val="0"/>
        <w:adjustRightInd w:val="0"/>
        <w:spacing w:line="360" w:lineRule="auto"/>
        <w:rPr>
          <w:rFonts w:ascii="Tahoma" w:hAnsi="Tahoma" w:cs="Tahoma"/>
          <w:sz w:val="16"/>
          <w:szCs w:val="16"/>
        </w:rPr>
      </w:pPr>
      <w:r w:rsidRPr="007129C8">
        <w:rPr>
          <w:noProof/>
          <w:lang w:val="en-US"/>
        </w:rPr>
        <w:drawing>
          <wp:inline distT="0" distB="0" distL="0" distR="0" wp14:anchorId="13940EA1" wp14:editId="32020012">
            <wp:extent cx="5139267" cy="2743200"/>
            <wp:effectExtent l="0" t="0" r="17145" b="2540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9D196C5" w14:textId="77777777" w:rsidR="006B70EA" w:rsidRPr="007129C8" w:rsidRDefault="006B70EA" w:rsidP="006B70EA">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 xml:space="preserve">Źródło: opracowanie własne na podstawie danych GUS. </w:t>
      </w:r>
    </w:p>
    <w:p w14:paraId="5891F262" w14:textId="77777777" w:rsidR="006B70EA" w:rsidRPr="007129C8" w:rsidRDefault="006B70EA" w:rsidP="006B70EA">
      <w:pPr>
        <w:autoSpaceDE w:val="0"/>
        <w:autoSpaceDN w:val="0"/>
        <w:adjustRightInd w:val="0"/>
        <w:spacing w:line="360" w:lineRule="auto"/>
        <w:rPr>
          <w:rFonts w:ascii="Tahoma" w:hAnsi="Tahoma" w:cs="Tahoma"/>
          <w:sz w:val="16"/>
          <w:szCs w:val="16"/>
        </w:rPr>
      </w:pPr>
    </w:p>
    <w:p w14:paraId="7DCDE5FA" w14:textId="56DDC3EF" w:rsidR="006B70EA" w:rsidRPr="007129C8" w:rsidRDefault="006B70EA" w:rsidP="00D02D40">
      <w:pPr>
        <w:autoSpaceDE w:val="0"/>
        <w:autoSpaceDN w:val="0"/>
        <w:adjustRightInd w:val="0"/>
        <w:spacing w:line="360" w:lineRule="auto"/>
        <w:rPr>
          <w:rFonts w:ascii="Tahoma" w:hAnsi="Tahoma" w:cs="Tahoma"/>
          <w:sz w:val="16"/>
          <w:szCs w:val="16"/>
        </w:rPr>
      </w:pPr>
      <w:r w:rsidRPr="007129C8">
        <w:rPr>
          <w:rFonts w:ascii="Tahoma" w:hAnsi="Tahoma" w:cs="Tahoma"/>
          <w:sz w:val="20"/>
          <w:szCs w:val="20"/>
        </w:rPr>
        <w:t>W końcu grudnia 2012 roku liczba zarejestr</w:t>
      </w:r>
      <w:r w:rsidR="009A4210" w:rsidRPr="007129C8">
        <w:rPr>
          <w:rFonts w:ascii="Tahoma" w:hAnsi="Tahoma" w:cs="Tahoma"/>
          <w:sz w:val="20"/>
          <w:szCs w:val="20"/>
        </w:rPr>
        <w:t>owanych bezrobotnych w gminie  miejskiej Giżycko</w:t>
      </w:r>
      <w:r w:rsidRPr="007129C8">
        <w:rPr>
          <w:rFonts w:ascii="Tahoma" w:hAnsi="Tahoma" w:cs="Tahoma"/>
          <w:sz w:val="20"/>
          <w:szCs w:val="20"/>
        </w:rPr>
        <w:t xml:space="preserve"> wynosiła</w:t>
      </w:r>
      <w:r w:rsidR="009A4210" w:rsidRPr="007129C8">
        <w:rPr>
          <w:rFonts w:ascii="Tahoma" w:hAnsi="Tahoma" w:cs="Tahoma"/>
          <w:sz w:val="20"/>
          <w:szCs w:val="20"/>
        </w:rPr>
        <w:t xml:space="preserve"> 1789</w:t>
      </w:r>
      <w:r w:rsidRPr="007129C8">
        <w:rPr>
          <w:rFonts w:ascii="Tahoma" w:hAnsi="Tahoma" w:cs="Tahoma"/>
          <w:sz w:val="20"/>
          <w:szCs w:val="20"/>
        </w:rPr>
        <w:t xml:space="preserve"> osób, co kształtowało </w:t>
      </w:r>
      <w:hyperlink r:id="rId19" w:tooltip="Stopa bezrobocia" w:history="1">
        <w:r w:rsidRPr="007129C8">
          <w:rPr>
            <w:rFonts w:ascii="Tahoma" w:hAnsi="Tahoma" w:cs="Tahoma"/>
            <w:sz w:val="20"/>
            <w:szCs w:val="20"/>
          </w:rPr>
          <w:t>stopę bezrobocia</w:t>
        </w:r>
      </w:hyperlink>
      <w:r w:rsidR="0044500C" w:rsidRPr="007129C8">
        <w:rPr>
          <w:rFonts w:ascii="Tahoma" w:hAnsi="Tahoma" w:cs="Tahoma"/>
          <w:sz w:val="20"/>
          <w:szCs w:val="20"/>
        </w:rPr>
        <w:t xml:space="preserve"> na poziomie 18,6</w:t>
      </w:r>
      <w:r w:rsidRPr="007129C8">
        <w:rPr>
          <w:rFonts w:ascii="Tahoma" w:hAnsi="Tahoma" w:cs="Tahoma"/>
          <w:sz w:val="20"/>
          <w:szCs w:val="20"/>
        </w:rPr>
        <w:t xml:space="preserve"> %. </w:t>
      </w:r>
    </w:p>
    <w:p w14:paraId="5EFCA2DA" w14:textId="77777777" w:rsidR="006B70EA" w:rsidRPr="007129C8" w:rsidRDefault="006B70EA" w:rsidP="006B70EA">
      <w:pPr>
        <w:autoSpaceDE w:val="0"/>
        <w:autoSpaceDN w:val="0"/>
        <w:adjustRightInd w:val="0"/>
        <w:spacing w:line="360" w:lineRule="auto"/>
        <w:rPr>
          <w:rFonts w:ascii="Tahoma" w:hAnsi="Tahoma" w:cs="Tahoma"/>
          <w:sz w:val="20"/>
          <w:szCs w:val="20"/>
        </w:rPr>
      </w:pPr>
    </w:p>
    <w:p w14:paraId="186C1F0D" w14:textId="77777777"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t>Profil gospodarczy obszaru oddziaływania projektu</w:t>
      </w:r>
    </w:p>
    <w:p w14:paraId="20143CCE" w14:textId="5BE98531" w:rsidR="006B70EA" w:rsidRPr="007129C8" w:rsidRDefault="006B70EA" w:rsidP="006B70EA">
      <w:pPr>
        <w:spacing w:line="360" w:lineRule="auto"/>
        <w:rPr>
          <w:rFonts w:ascii="Tahoma" w:hAnsi="Tahoma" w:cs="Tahoma"/>
          <w:sz w:val="20"/>
          <w:szCs w:val="20"/>
        </w:rPr>
      </w:pPr>
      <w:r w:rsidRPr="007129C8">
        <w:rPr>
          <w:rFonts w:ascii="Tahoma" w:hAnsi="Tahoma" w:cs="Tahoma"/>
          <w:sz w:val="20"/>
          <w:szCs w:val="20"/>
        </w:rPr>
        <w:t>Projekt będzie realizowany na obszarze miejskim pełniącym funkcję regionalnego ośrodka administracyjnego, politycznego oraz edukacyjn</w:t>
      </w:r>
      <w:r w:rsidR="00B22083" w:rsidRPr="007129C8">
        <w:rPr>
          <w:rFonts w:ascii="Tahoma" w:hAnsi="Tahoma" w:cs="Tahoma"/>
          <w:sz w:val="20"/>
          <w:szCs w:val="20"/>
        </w:rPr>
        <w:t xml:space="preserve">ego. Na tle innych miast </w:t>
      </w:r>
      <w:r w:rsidR="00BF2FB7" w:rsidRPr="007129C8">
        <w:rPr>
          <w:rFonts w:ascii="Tahoma" w:hAnsi="Tahoma" w:cs="Tahoma"/>
          <w:sz w:val="20"/>
          <w:szCs w:val="20"/>
        </w:rPr>
        <w:t xml:space="preserve">w województwie, </w:t>
      </w:r>
      <w:r w:rsidR="00B22083" w:rsidRPr="007129C8">
        <w:rPr>
          <w:rFonts w:ascii="Tahoma" w:hAnsi="Tahoma" w:cs="Tahoma"/>
          <w:sz w:val="20"/>
          <w:szCs w:val="20"/>
        </w:rPr>
        <w:t>Giżycko</w:t>
      </w:r>
      <w:r w:rsidRPr="007129C8">
        <w:rPr>
          <w:rFonts w:ascii="Tahoma" w:hAnsi="Tahoma" w:cs="Tahoma"/>
          <w:sz w:val="20"/>
          <w:szCs w:val="20"/>
        </w:rPr>
        <w:t xml:space="preserve"> pod względem powierzchni zajmuje </w:t>
      </w:r>
      <w:r w:rsidR="00BF2FB7" w:rsidRPr="007129C8">
        <w:rPr>
          <w:rFonts w:ascii="Tahoma" w:hAnsi="Tahoma" w:cs="Tahoma"/>
          <w:sz w:val="20"/>
          <w:szCs w:val="20"/>
        </w:rPr>
        <w:t>12</w:t>
      </w:r>
      <w:r w:rsidRPr="007129C8">
        <w:rPr>
          <w:rFonts w:ascii="Tahoma" w:hAnsi="Tahoma" w:cs="Tahoma"/>
          <w:sz w:val="20"/>
          <w:szCs w:val="20"/>
        </w:rPr>
        <w:t xml:space="preserve"> pozycję, natomiast liczba ludności plasuje miasto na pozycji </w:t>
      </w:r>
      <w:r w:rsidR="00BF2FB7" w:rsidRPr="007129C8">
        <w:rPr>
          <w:rFonts w:ascii="Tahoma" w:hAnsi="Tahoma" w:cs="Tahoma"/>
          <w:sz w:val="20"/>
          <w:szCs w:val="20"/>
        </w:rPr>
        <w:t>6</w:t>
      </w:r>
      <w:r w:rsidRPr="007129C8">
        <w:rPr>
          <w:rFonts w:ascii="Tahoma" w:hAnsi="Tahoma" w:cs="Tahoma"/>
          <w:sz w:val="20"/>
          <w:szCs w:val="20"/>
        </w:rPr>
        <w:t xml:space="preserve">. Miasto </w:t>
      </w:r>
      <w:r w:rsidR="00C91734" w:rsidRPr="007129C8">
        <w:rPr>
          <w:rFonts w:ascii="Tahoma" w:hAnsi="Tahoma" w:cs="Tahoma"/>
          <w:sz w:val="20"/>
          <w:szCs w:val="20"/>
        </w:rPr>
        <w:t xml:space="preserve">Giżycko </w:t>
      </w:r>
      <w:r w:rsidRPr="007129C8">
        <w:rPr>
          <w:rFonts w:ascii="Tahoma" w:hAnsi="Tahoma" w:cs="Tahoma"/>
          <w:sz w:val="20"/>
          <w:szCs w:val="20"/>
        </w:rPr>
        <w:t xml:space="preserve">to atrakcyjny region pod względem lokalizacyjnym. </w:t>
      </w:r>
      <w:r w:rsidR="00C91734" w:rsidRPr="007129C8">
        <w:rPr>
          <w:rFonts w:ascii="Tahoma" w:hAnsi="Tahoma" w:cs="Tahoma"/>
          <w:sz w:val="20"/>
          <w:szCs w:val="20"/>
        </w:rPr>
        <w:t xml:space="preserve">Giżycko nazywane jest stolicą żeglarstwa w Polsce. Jest jednym z głównych portów na szlaku wielkich jezior mazurskich i jednym z </w:t>
      </w:r>
      <w:r w:rsidR="00627B6F" w:rsidRPr="007129C8">
        <w:rPr>
          <w:rFonts w:ascii="Tahoma" w:hAnsi="Tahoma" w:cs="Tahoma"/>
          <w:sz w:val="20"/>
          <w:szCs w:val="20"/>
        </w:rPr>
        <w:t xml:space="preserve">ważniejszych </w:t>
      </w:r>
      <w:r w:rsidR="00C91734" w:rsidRPr="007129C8">
        <w:rPr>
          <w:rFonts w:ascii="Tahoma" w:hAnsi="Tahoma" w:cs="Tahoma"/>
          <w:sz w:val="20"/>
          <w:szCs w:val="20"/>
        </w:rPr>
        <w:t xml:space="preserve">polskich ośrodków turystycznych i wypoczynkowych. </w:t>
      </w:r>
      <w:r w:rsidRPr="007129C8">
        <w:rPr>
          <w:rFonts w:ascii="Tahoma" w:hAnsi="Tahoma" w:cs="Tahoma"/>
          <w:sz w:val="20"/>
          <w:szCs w:val="20"/>
        </w:rPr>
        <w:t xml:space="preserve">Miasto w realny sposób </w:t>
      </w:r>
      <w:r w:rsidRPr="007129C8">
        <w:rPr>
          <w:rFonts w:ascii="Tahoma" w:hAnsi="Tahoma" w:cs="Tahoma"/>
          <w:sz w:val="20"/>
          <w:szCs w:val="20"/>
        </w:rPr>
        <w:lastRenderedPageBreak/>
        <w:t>wykorzystuje napływ inwestycji, efektywność kapitału ludzkiego, rzeczowego a także zagospodarowanie infrastrukturalne oraz poziom i zaawansowanie procesów urbanizacyjnych.</w:t>
      </w:r>
    </w:p>
    <w:p w14:paraId="436D637B" w14:textId="06D429EC" w:rsidR="006B70EA" w:rsidRPr="007129C8" w:rsidRDefault="006B70EA" w:rsidP="006B70EA">
      <w:pPr>
        <w:spacing w:before="0" w:line="360" w:lineRule="auto"/>
        <w:rPr>
          <w:rFonts w:ascii="Tahoma" w:hAnsi="Tahoma" w:cs="Tahoma"/>
          <w:sz w:val="20"/>
          <w:szCs w:val="20"/>
        </w:rPr>
      </w:pPr>
      <w:r w:rsidRPr="007129C8">
        <w:rPr>
          <w:rFonts w:ascii="Tahoma" w:hAnsi="Tahoma" w:cs="Tahoma"/>
          <w:sz w:val="20"/>
          <w:szCs w:val="20"/>
        </w:rPr>
        <w:t xml:space="preserve">Niewątpliwie słabą stroną </w:t>
      </w:r>
      <w:r w:rsidR="00AB6123" w:rsidRPr="007129C8">
        <w:rPr>
          <w:rFonts w:ascii="Tahoma" w:hAnsi="Tahoma" w:cs="Tahoma"/>
          <w:sz w:val="20"/>
          <w:szCs w:val="20"/>
        </w:rPr>
        <w:t xml:space="preserve">Giżycka </w:t>
      </w:r>
      <w:r w:rsidRPr="007129C8">
        <w:rPr>
          <w:rFonts w:ascii="Tahoma" w:hAnsi="Tahoma" w:cs="Tahoma"/>
          <w:sz w:val="20"/>
          <w:szCs w:val="20"/>
        </w:rPr>
        <w:t>jest to, że mimo swego bardzo atrakcyjnego położenia nie</w:t>
      </w:r>
    </w:p>
    <w:p w14:paraId="568E4BCF" w14:textId="2D9D588D" w:rsidR="006B70EA" w:rsidRPr="007129C8" w:rsidRDefault="006B70EA" w:rsidP="006B70EA">
      <w:pPr>
        <w:spacing w:before="0" w:line="360" w:lineRule="auto"/>
        <w:rPr>
          <w:rFonts w:ascii="Tahoma" w:hAnsi="Tahoma" w:cs="Tahoma"/>
          <w:sz w:val="20"/>
          <w:szCs w:val="20"/>
        </w:rPr>
      </w:pPr>
      <w:r w:rsidRPr="007129C8">
        <w:rPr>
          <w:rFonts w:ascii="Tahoma" w:hAnsi="Tahoma" w:cs="Tahoma"/>
          <w:sz w:val="20"/>
          <w:szCs w:val="20"/>
        </w:rPr>
        <w:t xml:space="preserve">znajduje się w strefie oddziaływania żadnej większej aglomeracji miejskiej (odległość od najbliższego Olsztyna w linii prostej wynosi </w:t>
      </w:r>
      <w:r w:rsidR="00AB6123" w:rsidRPr="007129C8">
        <w:rPr>
          <w:rFonts w:ascii="Tahoma" w:hAnsi="Tahoma" w:cs="Tahoma"/>
          <w:sz w:val="20"/>
          <w:szCs w:val="20"/>
        </w:rPr>
        <w:t>104 km).</w:t>
      </w:r>
      <w:r w:rsidRPr="007129C8">
        <w:rPr>
          <w:rFonts w:ascii="Tahoma" w:hAnsi="Tahoma" w:cs="Tahoma"/>
          <w:sz w:val="20"/>
          <w:szCs w:val="20"/>
        </w:rPr>
        <w:t xml:space="preserve"> </w:t>
      </w:r>
    </w:p>
    <w:p w14:paraId="2BFF3425" w14:textId="4163AA2C" w:rsidR="006B70EA" w:rsidRPr="007129C8" w:rsidRDefault="00AB6123" w:rsidP="006B70EA">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Według danych REGON, w 2012 na terenie Giżycka</w:t>
      </w:r>
      <w:r w:rsidR="006B70EA" w:rsidRPr="007129C8">
        <w:rPr>
          <w:rFonts w:ascii="Tahoma" w:hAnsi="Tahoma" w:cs="Tahoma"/>
          <w:sz w:val="20"/>
          <w:szCs w:val="20"/>
        </w:rPr>
        <w:t>, zarejestrowanych by</w:t>
      </w:r>
      <w:r w:rsidR="005B78FE" w:rsidRPr="007129C8">
        <w:rPr>
          <w:rFonts w:ascii="Tahoma" w:hAnsi="Tahoma" w:cs="Tahoma"/>
          <w:sz w:val="20"/>
          <w:szCs w:val="20"/>
        </w:rPr>
        <w:t xml:space="preserve">ło </w:t>
      </w:r>
      <w:r w:rsidRPr="007129C8">
        <w:rPr>
          <w:rFonts w:ascii="Tahoma" w:hAnsi="Tahoma" w:cs="Tahoma"/>
          <w:sz w:val="20"/>
          <w:szCs w:val="20"/>
        </w:rPr>
        <w:t>3628</w:t>
      </w:r>
      <w:r w:rsidR="005B78FE" w:rsidRPr="007129C8">
        <w:rPr>
          <w:rFonts w:ascii="Tahoma" w:hAnsi="Tahoma" w:cs="Tahoma"/>
          <w:sz w:val="20"/>
          <w:szCs w:val="20"/>
        </w:rPr>
        <w:t xml:space="preserve"> podmiotów gospodarczych</w:t>
      </w:r>
      <w:r w:rsidR="00375080" w:rsidRPr="007129C8">
        <w:rPr>
          <w:rFonts w:ascii="Tahoma" w:hAnsi="Tahoma" w:cs="Tahoma"/>
          <w:sz w:val="20"/>
          <w:szCs w:val="20"/>
        </w:rPr>
        <w:t xml:space="preserve"> z czego 3468 </w:t>
      </w:r>
      <w:r w:rsidR="00627B6F" w:rsidRPr="007129C8">
        <w:rPr>
          <w:rFonts w:ascii="Tahoma" w:hAnsi="Tahoma" w:cs="Tahoma"/>
          <w:sz w:val="20"/>
          <w:szCs w:val="20"/>
        </w:rPr>
        <w:t xml:space="preserve">stanowiły </w:t>
      </w:r>
      <w:r w:rsidR="00375080" w:rsidRPr="007129C8">
        <w:rPr>
          <w:rFonts w:ascii="Tahoma" w:hAnsi="Tahoma" w:cs="Tahoma"/>
          <w:sz w:val="20"/>
          <w:szCs w:val="20"/>
        </w:rPr>
        <w:t xml:space="preserve"> </w:t>
      </w:r>
      <w:r w:rsidR="00627B6F" w:rsidRPr="007129C8">
        <w:rPr>
          <w:rFonts w:ascii="Tahoma" w:hAnsi="Tahoma" w:cs="Tahoma"/>
          <w:sz w:val="20"/>
          <w:szCs w:val="20"/>
        </w:rPr>
        <w:t xml:space="preserve">podmioty z </w:t>
      </w:r>
      <w:r w:rsidR="00375080" w:rsidRPr="007129C8">
        <w:rPr>
          <w:rFonts w:ascii="Tahoma" w:hAnsi="Tahoma" w:cs="Tahoma"/>
          <w:sz w:val="20"/>
          <w:szCs w:val="20"/>
        </w:rPr>
        <w:t>sekto</w:t>
      </w:r>
      <w:r w:rsidR="00852F57" w:rsidRPr="007129C8">
        <w:rPr>
          <w:rFonts w:ascii="Tahoma" w:hAnsi="Tahoma" w:cs="Tahoma"/>
          <w:sz w:val="20"/>
          <w:szCs w:val="20"/>
        </w:rPr>
        <w:t>r</w:t>
      </w:r>
      <w:r w:rsidR="00627B6F" w:rsidRPr="007129C8">
        <w:rPr>
          <w:rFonts w:ascii="Tahoma" w:hAnsi="Tahoma" w:cs="Tahoma"/>
          <w:sz w:val="20"/>
          <w:szCs w:val="20"/>
        </w:rPr>
        <w:t>a</w:t>
      </w:r>
      <w:r w:rsidR="00375080" w:rsidRPr="007129C8">
        <w:rPr>
          <w:rFonts w:ascii="Tahoma" w:hAnsi="Tahoma" w:cs="Tahoma"/>
          <w:sz w:val="20"/>
          <w:szCs w:val="20"/>
        </w:rPr>
        <w:t xml:space="preserve"> prywatn</w:t>
      </w:r>
      <w:r w:rsidR="00627B6F" w:rsidRPr="007129C8">
        <w:rPr>
          <w:rFonts w:ascii="Tahoma" w:hAnsi="Tahoma" w:cs="Tahoma"/>
          <w:sz w:val="20"/>
          <w:szCs w:val="20"/>
        </w:rPr>
        <w:t>ego</w:t>
      </w:r>
      <w:r w:rsidR="00375080" w:rsidRPr="007129C8">
        <w:rPr>
          <w:rFonts w:ascii="Tahoma" w:hAnsi="Tahoma" w:cs="Tahoma"/>
          <w:sz w:val="20"/>
          <w:szCs w:val="20"/>
        </w:rPr>
        <w:t>.</w:t>
      </w:r>
    </w:p>
    <w:p w14:paraId="78803127" w14:textId="77777777" w:rsidR="006B70EA" w:rsidRPr="007129C8" w:rsidRDefault="006B70EA" w:rsidP="006B70EA">
      <w:pPr>
        <w:autoSpaceDE w:val="0"/>
        <w:autoSpaceDN w:val="0"/>
        <w:adjustRightInd w:val="0"/>
        <w:spacing w:line="360" w:lineRule="auto"/>
        <w:rPr>
          <w:rFonts w:ascii="Tahoma" w:hAnsi="Tahoma" w:cs="Tahoma"/>
          <w:b/>
          <w:bCs/>
          <w:sz w:val="20"/>
          <w:szCs w:val="20"/>
        </w:rPr>
      </w:pPr>
    </w:p>
    <w:p w14:paraId="68EA8A78" w14:textId="0678F15E" w:rsidR="006B70EA" w:rsidRPr="007129C8" w:rsidRDefault="00630E4A" w:rsidP="006B70EA">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Wykres</w:t>
      </w:r>
      <w:r w:rsidR="006F12E4" w:rsidRPr="007129C8">
        <w:rPr>
          <w:rFonts w:ascii="Tahoma" w:hAnsi="Tahoma" w:cs="Tahoma"/>
          <w:sz w:val="16"/>
          <w:szCs w:val="16"/>
        </w:rPr>
        <w:t xml:space="preserve"> </w:t>
      </w:r>
      <w:r w:rsidRPr="007129C8">
        <w:rPr>
          <w:rFonts w:ascii="Tahoma" w:hAnsi="Tahoma" w:cs="Tahoma"/>
          <w:sz w:val="16"/>
          <w:szCs w:val="16"/>
        </w:rPr>
        <w:t>3</w:t>
      </w:r>
      <w:r w:rsidR="001277F1" w:rsidRPr="007129C8">
        <w:rPr>
          <w:rFonts w:ascii="Tahoma" w:hAnsi="Tahoma" w:cs="Tahoma"/>
          <w:sz w:val="16"/>
          <w:szCs w:val="16"/>
        </w:rPr>
        <w:t>.</w:t>
      </w:r>
      <w:r w:rsidR="005B78FE" w:rsidRPr="007129C8">
        <w:rPr>
          <w:rFonts w:ascii="Tahoma" w:hAnsi="Tahoma" w:cs="Tahoma"/>
          <w:sz w:val="16"/>
          <w:szCs w:val="16"/>
        </w:rPr>
        <w:t xml:space="preserve"> P</w:t>
      </w:r>
      <w:r w:rsidR="006B70EA" w:rsidRPr="007129C8">
        <w:rPr>
          <w:rFonts w:ascii="Tahoma" w:hAnsi="Tahoma" w:cs="Tahoma"/>
          <w:sz w:val="16"/>
          <w:szCs w:val="16"/>
        </w:rPr>
        <w:t>odmioty gospodarcze</w:t>
      </w:r>
    </w:p>
    <w:p w14:paraId="11C97441" w14:textId="77777777" w:rsidR="006B70EA" w:rsidRPr="007129C8" w:rsidRDefault="00AB6123" w:rsidP="006B70EA">
      <w:pPr>
        <w:autoSpaceDE w:val="0"/>
        <w:autoSpaceDN w:val="0"/>
        <w:adjustRightInd w:val="0"/>
        <w:spacing w:line="360" w:lineRule="auto"/>
        <w:jc w:val="center"/>
        <w:rPr>
          <w:rFonts w:ascii="Tahoma" w:hAnsi="Tahoma" w:cs="Tahoma"/>
          <w:sz w:val="16"/>
          <w:szCs w:val="16"/>
        </w:rPr>
      </w:pPr>
      <w:r w:rsidRPr="007129C8">
        <w:rPr>
          <w:noProof/>
          <w:lang w:val="en-US"/>
        </w:rPr>
        <w:drawing>
          <wp:inline distT="0" distB="0" distL="0" distR="0" wp14:anchorId="787DA08D" wp14:editId="0685313F">
            <wp:extent cx="4572000" cy="2743200"/>
            <wp:effectExtent l="0" t="0" r="25400" b="2540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A4A08B8" w14:textId="77777777" w:rsidR="006B70EA" w:rsidRPr="007129C8" w:rsidRDefault="006B70EA" w:rsidP="006B70EA">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78FA6D38" w14:textId="77777777" w:rsidR="005B78FE" w:rsidRPr="007129C8" w:rsidRDefault="005B78FE" w:rsidP="006B70EA">
      <w:pPr>
        <w:autoSpaceDE w:val="0"/>
        <w:autoSpaceDN w:val="0"/>
        <w:adjustRightInd w:val="0"/>
        <w:spacing w:line="360" w:lineRule="auto"/>
        <w:ind w:firstLine="709"/>
        <w:rPr>
          <w:rFonts w:ascii="Tahoma" w:hAnsi="Tahoma" w:cs="Tahoma"/>
          <w:sz w:val="20"/>
          <w:szCs w:val="20"/>
        </w:rPr>
      </w:pPr>
    </w:p>
    <w:p w14:paraId="553D35A9" w14:textId="185C210C" w:rsidR="006B70EA" w:rsidRPr="007129C8" w:rsidRDefault="006B70EA" w:rsidP="006B70EA">
      <w:pPr>
        <w:autoSpaceDE w:val="0"/>
        <w:autoSpaceDN w:val="0"/>
        <w:adjustRightInd w:val="0"/>
        <w:spacing w:line="360" w:lineRule="auto"/>
        <w:ind w:firstLine="709"/>
        <w:rPr>
          <w:rFonts w:ascii="Tahoma" w:hAnsi="Tahoma" w:cs="Tahoma"/>
          <w:sz w:val="20"/>
          <w:szCs w:val="20"/>
        </w:rPr>
      </w:pPr>
      <w:r w:rsidRPr="007129C8">
        <w:rPr>
          <w:rFonts w:ascii="Tahoma" w:hAnsi="Tahoma" w:cs="Tahoma"/>
          <w:sz w:val="20"/>
          <w:szCs w:val="20"/>
        </w:rPr>
        <w:t>Spośród za</w:t>
      </w:r>
      <w:r w:rsidR="005B78FE" w:rsidRPr="007129C8">
        <w:rPr>
          <w:rFonts w:ascii="Tahoma" w:hAnsi="Tahoma" w:cs="Tahoma"/>
          <w:sz w:val="20"/>
          <w:szCs w:val="20"/>
        </w:rPr>
        <w:t>rejestrowanych podmiotów,</w:t>
      </w:r>
      <w:r w:rsidRPr="007129C8">
        <w:rPr>
          <w:rFonts w:ascii="Tahoma" w:hAnsi="Tahoma" w:cs="Tahoma"/>
          <w:sz w:val="20"/>
          <w:szCs w:val="20"/>
        </w:rPr>
        <w:t xml:space="preserve"> </w:t>
      </w:r>
      <w:r w:rsidR="00375080" w:rsidRPr="007129C8">
        <w:rPr>
          <w:rFonts w:ascii="Tahoma" w:hAnsi="Tahoma" w:cs="Tahoma"/>
          <w:sz w:val="20"/>
          <w:szCs w:val="20"/>
        </w:rPr>
        <w:t xml:space="preserve">2518 </w:t>
      </w:r>
      <w:r w:rsidRPr="007129C8">
        <w:rPr>
          <w:rFonts w:ascii="Tahoma" w:hAnsi="Tahoma" w:cs="Tahoma"/>
          <w:sz w:val="20"/>
          <w:szCs w:val="20"/>
        </w:rPr>
        <w:t>stanowiły osoby fizyczne prowadzące działalność gospodarczą. W strukt</w:t>
      </w:r>
      <w:r w:rsidR="005B78FE" w:rsidRPr="007129C8">
        <w:rPr>
          <w:rFonts w:ascii="Tahoma" w:hAnsi="Tahoma" w:cs="Tahoma"/>
          <w:sz w:val="20"/>
          <w:szCs w:val="20"/>
        </w:rPr>
        <w:t>urze przedsiębiorstw przeważają</w:t>
      </w:r>
      <w:r w:rsidRPr="007129C8">
        <w:rPr>
          <w:rFonts w:ascii="Tahoma" w:hAnsi="Tahoma" w:cs="Tahoma"/>
          <w:sz w:val="20"/>
          <w:szCs w:val="20"/>
        </w:rPr>
        <w:t xml:space="preserve"> firmy mikro, małe i średnie. F</w:t>
      </w:r>
      <w:r w:rsidR="00375080" w:rsidRPr="007129C8">
        <w:rPr>
          <w:rFonts w:ascii="Tahoma" w:hAnsi="Tahoma" w:cs="Tahoma"/>
          <w:sz w:val="20"/>
          <w:szCs w:val="20"/>
        </w:rPr>
        <w:t>irmy prywatne stanowią prawie 96</w:t>
      </w:r>
      <w:r w:rsidRPr="007129C8">
        <w:rPr>
          <w:rFonts w:ascii="Tahoma" w:hAnsi="Tahoma" w:cs="Tahoma"/>
          <w:sz w:val="20"/>
          <w:szCs w:val="20"/>
        </w:rPr>
        <w:t xml:space="preserve">% zarejestrowanych na terenie </w:t>
      </w:r>
      <w:r w:rsidR="00375080" w:rsidRPr="007129C8">
        <w:rPr>
          <w:rFonts w:ascii="Tahoma" w:hAnsi="Tahoma" w:cs="Tahoma"/>
          <w:sz w:val="20"/>
          <w:szCs w:val="20"/>
        </w:rPr>
        <w:t xml:space="preserve">Giżycka </w:t>
      </w:r>
      <w:r w:rsidRPr="007129C8">
        <w:rPr>
          <w:rFonts w:ascii="Tahoma" w:hAnsi="Tahoma" w:cs="Tahoma"/>
          <w:sz w:val="20"/>
          <w:szCs w:val="20"/>
        </w:rPr>
        <w:t xml:space="preserve">przedsiębiorstw. </w:t>
      </w:r>
    </w:p>
    <w:p w14:paraId="284084CA" w14:textId="047C96D2" w:rsidR="006B70EA" w:rsidRPr="007129C8" w:rsidRDefault="00375080" w:rsidP="006B70EA">
      <w:pPr>
        <w:autoSpaceDE w:val="0"/>
        <w:autoSpaceDN w:val="0"/>
        <w:adjustRightInd w:val="0"/>
        <w:spacing w:line="360" w:lineRule="auto"/>
        <w:ind w:firstLine="709"/>
        <w:rPr>
          <w:rFonts w:ascii="Tahoma" w:hAnsi="Tahoma" w:cs="Tahoma"/>
          <w:sz w:val="20"/>
          <w:szCs w:val="20"/>
        </w:rPr>
      </w:pPr>
      <w:r w:rsidRPr="007129C8">
        <w:rPr>
          <w:rFonts w:ascii="Tahoma" w:hAnsi="Tahoma" w:cs="Tahoma"/>
          <w:sz w:val="20"/>
          <w:szCs w:val="20"/>
        </w:rPr>
        <w:t>Na koniec 2012</w:t>
      </w:r>
      <w:r w:rsidR="006B70EA" w:rsidRPr="007129C8">
        <w:rPr>
          <w:rFonts w:ascii="Tahoma" w:hAnsi="Tahoma" w:cs="Tahoma"/>
          <w:sz w:val="20"/>
          <w:szCs w:val="20"/>
        </w:rPr>
        <w:t xml:space="preserve"> roku przeciętne miesięczne wynagrodzenia brutto mieszkańca</w:t>
      </w:r>
      <w:r w:rsidRPr="007129C8">
        <w:rPr>
          <w:rFonts w:ascii="Tahoma" w:hAnsi="Tahoma" w:cs="Tahoma"/>
          <w:sz w:val="20"/>
          <w:szCs w:val="20"/>
        </w:rPr>
        <w:t xml:space="preserve"> Giżycka</w:t>
      </w:r>
      <w:r w:rsidR="006B70EA" w:rsidRPr="007129C8">
        <w:rPr>
          <w:rFonts w:ascii="Tahoma" w:hAnsi="Tahoma" w:cs="Tahoma"/>
          <w:sz w:val="20"/>
          <w:szCs w:val="20"/>
        </w:rPr>
        <w:t xml:space="preserve">, wynosiło </w:t>
      </w:r>
      <w:r w:rsidR="00852F57" w:rsidRPr="007129C8">
        <w:rPr>
          <w:rFonts w:ascii="Tahoma" w:hAnsi="Tahoma" w:cs="Tahoma"/>
          <w:sz w:val="20"/>
          <w:szCs w:val="20"/>
        </w:rPr>
        <w:t xml:space="preserve">2938,61 </w:t>
      </w:r>
      <w:r w:rsidR="006B70EA" w:rsidRPr="007129C8">
        <w:rPr>
          <w:rFonts w:ascii="Tahoma" w:hAnsi="Tahoma" w:cs="Tahoma"/>
          <w:sz w:val="20"/>
          <w:szCs w:val="20"/>
        </w:rPr>
        <w:t>zł i na przestrzeni lat wykazywało</w:t>
      </w:r>
      <w:r w:rsidR="00627B6F" w:rsidRPr="007129C8">
        <w:rPr>
          <w:rFonts w:ascii="Tahoma" w:hAnsi="Tahoma" w:cs="Tahoma"/>
          <w:sz w:val="20"/>
          <w:szCs w:val="20"/>
        </w:rPr>
        <w:t xml:space="preserve"> ono</w:t>
      </w:r>
      <w:r w:rsidR="006B70EA" w:rsidRPr="007129C8">
        <w:rPr>
          <w:rFonts w:ascii="Tahoma" w:hAnsi="Tahoma" w:cs="Tahoma"/>
          <w:sz w:val="20"/>
          <w:szCs w:val="20"/>
        </w:rPr>
        <w:t xml:space="preserve"> tendencje rosnącą.</w:t>
      </w:r>
    </w:p>
    <w:p w14:paraId="4E32FE8B" w14:textId="77777777" w:rsidR="006B70EA" w:rsidRPr="007129C8" w:rsidRDefault="006B70EA" w:rsidP="006B70EA">
      <w:pPr>
        <w:autoSpaceDE w:val="0"/>
        <w:autoSpaceDN w:val="0"/>
        <w:adjustRightInd w:val="0"/>
        <w:spacing w:line="360" w:lineRule="auto"/>
        <w:ind w:firstLine="709"/>
        <w:rPr>
          <w:rFonts w:ascii="Tahoma" w:hAnsi="Tahoma" w:cs="Tahoma"/>
          <w:sz w:val="20"/>
          <w:szCs w:val="20"/>
        </w:rPr>
      </w:pPr>
    </w:p>
    <w:p w14:paraId="174A0D84" w14:textId="77777777" w:rsidR="004F65E6" w:rsidRPr="007129C8" w:rsidRDefault="004F65E6" w:rsidP="006B70EA">
      <w:pPr>
        <w:autoSpaceDE w:val="0"/>
        <w:autoSpaceDN w:val="0"/>
        <w:adjustRightInd w:val="0"/>
        <w:spacing w:line="360" w:lineRule="auto"/>
        <w:ind w:firstLine="709"/>
        <w:rPr>
          <w:rFonts w:ascii="Tahoma" w:hAnsi="Tahoma" w:cs="Tahoma"/>
          <w:sz w:val="20"/>
          <w:szCs w:val="20"/>
        </w:rPr>
      </w:pPr>
    </w:p>
    <w:p w14:paraId="0EF53AA7" w14:textId="77777777" w:rsidR="004F65E6" w:rsidRPr="007129C8" w:rsidRDefault="004F65E6" w:rsidP="006B70EA">
      <w:pPr>
        <w:autoSpaceDE w:val="0"/>
        <w:autoSpaceDN w:val="0"/>
        <w:adjustRightInd w:val="0"/>
        <w:spacing w:line="360" w:lineRule="auto"/>
        <w:ind w:firstLine="709"/>
        <w:rPr>
          <w:rFonts w:ascii="Tahoma" w:hAnsi="Tahoma" w:cs="Tahoma"/>
          <w:sz w:val="20"/>
          <w:szCs w:val="20"/>
        </w:rPr>
      </w:pPr>
    </w:p>
    <w:p w14:paraId="70D7C6E5" w14:textId="77777777" w:rsidR="004F65E6" w:rsidRPr="007129C8" w:rsidRDefault="004F65E6" w:rsidP="006B70EA">
      <w:pPr>
        <w:autoSpaceDE w:val="0"/>
        <w:autoSpaceDN w:val="0"/>
        <w:adjustRightInd w:val="0"/>
        <w:spacing w:line="360" w:lineRule="auto"/>
        <w:ind w:firstLine="709"/>
        <w:rPr>
          <w:rFonts w:ascii="Tahoma" w:hAnsi="Tahoma" w:cs="Tahoma"/>
          <w:sz w:val="20"/>
          <w:szCs w:val="20"/>
        </w:rPr>
      </w:pPr>
    </w:p>
    <w:p w14:paraId="2A777829" w14:textId="77777777" w:rsidR="00161808" w:rsidRPr="007129C8" w:rsidRDefault="00161808" w:rsidP="006B70EA">
      <w:pPr>
        <w:autoSpaceDE w:val="0"/>
        <w:autoSpaceDN w:val="0"/>
        <w:adjustRightInd w:val="0"/>
        <w:spacing w:line="360" w:lineRule="auto"/>
        <w:ind w:firstLine="709"/>
        <w:rPr>
          <w:rFonts w:ascii="Tahoma" w:hAnsi="Tahoma" w:cs="Tahoma"/>
          <w:sz w:val="20"/>
          <w:szCs w:val="20"/>
        </w:rPr>
      </w:pPr>
    </w:p>
    <w:p w14:paraId="4449941C" w14:textId="77777777" w:rsidR="00161808" w:rsidRPr="007129C8" w:rsidRDefault="00161808" w:rsidP="006B70EA">
      <w:pPr>
        <w:autoSpaceDE w:val="0"/>
        <w:autoSpaceDN w:val="0"/>
        <w:adjustRightInd w:val="0"/>
        <w:spacing w:line="360" w:lineRule="auto"/>
        <w:ind w:firstLine="709"/>
        <w:rPr>
          <w:rFonts w:ascii="Tahoma" w:hAnsi="Tahoma" w:cs="Tahoma"/>
          <w:sz w:val="20"/>
          <w:szCs w:val="20"/>
        </w:rPr>
      </w:pPr>
    </w:p>
    <w:p w14:paraId="55C3E07E" w14:textId="77777777" w:rsidR="00161808" w:rsidRPr="007129C8" w:rsidRDefault="00161808" w:rsidP="006B70EA">
      <w:pPr>
        <w:autoSpaceDE w:val="0"/>
        <w:autoSpaceDN w:val="0"/>
        <w:adjustRightInd w:val="0"/>
        <w:spacing w:line="360" w:lineRule="auto"/>
        <w:ind w:firstLine="709"/>
        <w:rPr>
          <w:rFonts w:ascii="Tahoma" w:hAnsi="Tahoma" w:cs="Tahoma"/>
          <w:sz w:val="20"/>
          <w:szCs w:val="20"/>
        </w:rPr>
      </w:pPr>
    </w:p>
    <w:p w14:paraId="081E867C" w14:textId="1E1ECCB3" w:rsidR="006B70EA" w:rsidRPr="007129C8" w:rsidRDefault="00630E4A" w:rsidP="006B70EA">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lastRenderedPageBreak/>
        <w:t>Wykres</w:t>
      </w:r>
      <w:r w:rsidR="006F12E4" w:rsidRPr="007129C8">
        <w:rPr>
          <w:rFonts w:ascii="Tahoma" w:hAnsi="Tahoma" w:cs="Tahoma"/>
          <w:sz w:val="16"/>
          <w:szCs w:val="16"/>
        </w:rPr>
        <w:t xml:space="preserve"> </w:t>
      </w:r>
      <w:r w:rsidRPr="007129C8">
        <w:rPr>
          <w:rFonts w:ascii="Tahoma" w:hAnsi="Tahoma" w:cs="Tahoma"/>
          <w:sz w:val="16"/>
          <w:szCs w:val="16"/>
        </w:rPr>
        <w:t>4</w:t>
      </w:r>
      <w:r w:rsidR="001277F1" w:rsidRPr="007129C8">
        <w:rPr>
          <w:rFonts w:ascii="Tahoma" w:hAnsi="Tahoma" w:cs="Tahoma"/>
          <w:sz w:val="16"/>
          <w:szCs w:val="16"/>
        </w:rPr>
        <w:t>. P</w:t>
      </w:r>
      <w:r w:rsidR="006B70EA" w:rsidRPr="007129C8">
        <w:rPr>
          <w:rFonts w:ascii="Tahoma" w:hAnsi="Tahoma" w:cs="Tahoma"/>
          <w:sz w:val="16"/>
          <w:szCs w:val="16"/>
        </w:rPr>
        <w:t>rzeciętne miesięczne wynagrodzenie brutto</w:t>
      </w:r>
      <w:r w:rsidR="00852F57" w:rsidRPr="007129C8">
        <w:rPr>
          <w:rFonts w:ascii="Tahoma" w:hAnsi="Tahoma" w:cs="Tahoma"/>
          <w:sz w:val="16"/>
          <w:szCs w:val="16"/>
        </w:rPr>
        <w:t xml:space="preserve"> w latach 2008-2012</w:t>
      </w:r>
    </w:p>
    <w:p w14:paraId="3EBEE047" w14:textId="77777777" w:rsidR="00BF2FB7" w:rsidRPr="007129C8" w:rsidRDefault="00BF2FB7" w:rsidP="006B70EA">
      <w:pPr>
        <w:autoSpaceDE w:val="0"/>
        <w:autoSpaceDN w:val="0"/>
        <w:adjustRightInd w:val="0"/>
        <w:spacing w:line="360" w:lineRule="auto"/>
        <w:rPr>
          <w:rFonts w:ascii="Tahoma" w:hAnsi="Tahoma" w:cs="Tahoma"/>
          <w:sz w:val="16"/>
          <w:szCs w:val="16"/>
        </w:rPr>
      </w:pPr>
      <w:r w:rsidRPr="007129C8">
        <w:rPr>
          <w:noProof/>
          <w:lang w:val="en-US"/>
        </w:rPr>
        <w:drawing>
          <wp:inline distT="0" distB="0" distL="0" distR="0" wp14:anchorId="3BAEEBF2" wp14:editId="409E68D3">
            <wp:extent cx="4572000" cy="2743200"/>
            <wp:effectExtent l="0" t="0" r="25400" b="2540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9956293" w14:textId="77777777" w:rsidR="006B70EA" w:rsidRPr="007129C8" w:rsidRDefault="006B70EA" w:rsidP="006B70EA">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64BB60D5" w14:textId="77777777" w:rsidR="00BF2FB7" w:rsidRPr="007129C8" w:rsidRDefault="00BF2FB7" w:rsidP="006B70EA">
      <w:pPr>
        <w:autoSpaceDE w:val="0"/>
        <w:autoSpaceDN w:val="0"/>
        <w:adjustRightInd w:val="0"/>
        <w:spacing w:line="360" w:lineRule="auto"/>
        <w:jc w:val="left"/>
        <w:rPr>
          <w:rFonts w:ascii="Tahoma" w:hAnsi="Tahoma" w:cs="Tahoma"/>
          <w:sz w:val="16"/>
          <w:szCs w:val="16"/>
        </w:rPr>
      </w:pPr>
    </w:p>
    <w:p w14:paraId="340663B9" w14:textId="77777777" w:rsidR="00BF2FB7" w:rsidRPr="007129C8" w:rsidRDefault="00BF2FB7" w:rsidP="006B70EA">
      <w:pPr>
        <w:autoSpaceDE w:val="0"/>
        <w:autoSpaceDN w:val="0"/>
        <w:adjustRightInd w:val="0"/>
        <w:spacing w:line="360" w:lineRule="auto"/>
        <w:jc w:val="left"/>
        <w:rPr>
          <w:rFonts w:ascii="Tahoma" w:hAnsi="Tahoma" w:cs="Tahoma"/>
          <w:sz w:val="16"/>
          <w:szCs w:val="16"/>
        </w:rPr>
      </w:pPr>
    </w:p>
    <w:p w14:paraId="36DEA4B2" w14:textId="5CEA60B2" w:rsidR="00BF2FB7" w:rsidRPr="007129C8" w:rsidRDefault="00630E4A" w:rsidP="00BF2FB7">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Wykres 5.</w:t>
      </w:r>
      <w:r w:rsidR="00BF2FB7" w:rsidRPr="007129C8">
        <w:rPr>
          <w:rFonts w:ascii="Tahoma" w:hAnsi="Tahoma" w:cs="Tahoma"/>
          <w:sz w:val="16"/>
          <w:szCs w:val="16"/>
        </w:rPr>
        <w:t xml:space="preserve"> przeciętne miesięczne wynagrodzenie brutto w latach 2008-2012</w:t>
      </w:r>
    </w:p>
    <w:p w14:paraId="18282C30" w14:textId="77777777" w:rsidR="00BF2FB7" w:rsidRPr="007129C8" w:rsidRDefault="00BF2FB7" w:rsidP="006B70EA">
      <w:pPr>
        <w:autoSpaceDE w:val="0"/>
        <w:autoSpaceDN w:val="0"/>
        <w:adjustRightInd w:val="0"/>
        <w:spacing w:line="360" w:lineRule="auto"/>
        <w:jc w:val="left"/>
        <w:rPr>
          <w:rFonts w:ascii="Tahoma" w:hAnsi="Tahoma" w:cs="Tahoma"/>
          <w:sz w:val="16"/>
          <w:szCs w:val="16"/>
        </w:rPr>
      </w:pPr>
      <w:r w:rsidRPr="007129C8">
        <w:rPr>
          <w:noProof/>
          <w:lang w:val="en-US"/>
        </w:rPr>
        <w:drawing>
          <wp:inline distT="0" distB="0" distL="0" distR="0" wp14:anchorId="5833F67E" wp14:editId="5C841D6F">
            <wp:extent cx="4572000" cy="2743200"/>
            <wp:effectExtent l="0" t="0" r="25400" b="2540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BE5B82" w14:textId="77777777" w:rsidR="00BF2FB7" w:rsidRPr="007129C8" w:rsidRDefault="00BF2FB7" w:rsidP="00BF2FB7">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2E051677" w14:textId="77777777" w:rsidR="00BF2FB7" w:rsidRPr="007129C8" w:rsidRDefault="00BF2FB7" w:rsidP="006B70EA">
      <w:pPr>
        <w:autoSpaceDE w:val="0"/>
        <w:autoSpaceDN w:val="0"/>
        <w:adjustRightInd w:val="0"/>
        <w:spacing w:line="360" w:lineRule="auto"/>
        <w:jc w:val="left"/>
        <w:rPr>
          <w:rFonts w:ascii="Tahoma" w:hAnsi="Tahoma" w:cs="Tahoma"/>
          <w:sz w:val="16"/>
          <w:szCs w:val="16"/>
        </w:rPr>
      </w:pPr>
    </w:p>
    <w:p w14:paraId="22F38EE0" w14:textId="77777777" w:rsidR="006B70EA" w:rsidRPr="007129C8" w:rsidRDefault="006B70EA" w:rsidP="006B70EA">
      <w:pPr>
        <w:autoSpaceDE w:val="0"/>
        <w:autoSpaceDN w:val="0"/>
        <w:adjustRightInd w:val="0"/>
        <w:spacing w:line="360" w:lineRule="auto"/>
        <w:rPr>
          <w:rFonts w:ascii="Arial" w:hAnsi="Arial" w:cs="Arial"/>
          <w:sz w:val="20"/>
          <w:szCs w:val="20"/>
        </w:rPr>
      </w:pPr>
    </w:p>
    <w:p w14:paraId="34379BB7" w14:textId="2217206A" w:rsidR="005B78FE" w:rsidRPr="007129C8" w:rsidRDefault="005B78FE" w:rsidP="00C63A41">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Pomimo wzrostu wynagrodzenia na przestrzeni ostatnich lat, ciągle jest ono znacznie niższe niż średnie wynagrodzenie krajowe.</w:t>
      </w:r>
    </w:p>
    <w:p w14:paraId="545D807D" w14:textId="77777777" w:rsidR="005B78FE" w:rsidRPr="007129C8" w:rsidRDefault="005B78FE" w:rsidP="006B70EA">
      <w:pPr>
        <w:autoSpaceDE w:val="0"/>
        <w:autoSpaceDN w:val="0"/>
        <w:adjustRightInd w:val="0"/>
        <w:spacing w:line="360" w:lineRule="auto"/>
        <w:rPr>
          <w:rFonts w:ascii="Arial" w:hAnsi="Arial" w:cs="Arial"/>
          <w:sz w:val="20"/>
          <w:szCs w:val="20"/>
        </w:rPr>
      </w:pPr>
    </w:p>
    <w:p w14:paraId="167D61BB" w14:textId="77777777" w:rsidR="00006A30" w:rsidRPr="007129C8" w:rsidRDefault="00006A30" w:rsidP="00D94F73">
      <w:pPr>
        <w:autoSpaceDE w:val="0"/>
        <w:autoSpaceDN w:val="0"/>
        <w:adjustRightInd w:val="0"/>
        <w:spacing w:line="360" w:lineRule="auto"/>
        <w:rPr>
          <w:rFonts w:ascii="Tahoma" w:hAnsi="Tahoma" w:cs="Tahoma"/>
          <w:b/>
          <w:bCs/>
          <w:sz w:val="16"/>
          <w:szCs w:val="16"/>
        </w:rPr>
      </w:pPr>
    </w:p>
    <w:p w14:paraId="631AF0F0" w14:textId="77777777"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lastRenderedPageBreak/>
        <w:t>Stopień rozwoju infrastruktury teleinformatycznej</w:t>
      </w:r>
      <w:r w:rsidRPr="007129C8">
        <w:rPr>
          <w:rStyle w:val="Odwoanieprzypisudolnego"/>
        </w:rPr>
        <w:footnoteReference w:id="2"/>
      </w:r>
    </w:p>
    <w:p w14:paraId="45A5B4B0" w14:textId="77777777" w:rsidR="00583B65" w:rsidRPr="007129C8" w:rsidRDefault="00006A30" w:rsidP="001277F1">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Rynek usług dostępu do sieci Internet jest częścią rynku usług telekomunikacyjnych i znajduje się w fazie bardzo dynamicznego rozwoju. Rozwój rynku usług dostępu do szerokopasmowego Internetu jest aktualnie, obok rozwoju rynku telefonii komórkowej, główną siłą napędową telekomunikacji. Wpływ Internetu na sferę społeczną i gospodarczą ma ogromne znaczenie i jego rola będzie bez wątpienia rosła. Sieć internetowa stanowi obecnie bazę dla funkcjonowania gospodarki elektronicznej, a zatem handlu i bankowości oraz edukacji elektronicznej i telepracy. Sektor telekomunikacyjny regulują przepisy ustawy „Prawo telekomunikacyjne”, która weszła w życie 3 września 2004 roku. Usługi dostępu szerokopasmowego do sieci Internet w Polsce zdominowane są przez siedmiu operatorów telekomunikacyjnych. </w:t>
      </w:r>
    </w:p>
    <w:p w14:paraId="22A7F532" w14:textId="77777777" w:rsidR="00583B65" w:rsidRPr="007129C8" w:rsidRDefault="00583B65" w:rsidP="000E4FF6">
      <w:pPr>
        <w:pStyle w:val="Style"/>
        <w:spacing w:line="360" w:lineRule="auto"/>
        <w:ind w:left="9"/>
        <w:jc w:val="both"/>
        <w:textAlignment w:val="baseline"/>
        <w:rPr>
          <w:rFonts w:ascii="Tahoma" w:hAnsi="Tahoma" w:cs="Tahoma"/>
          <w:sz w:val="20"/>
          <w:szCs w:val="20"/>
        </w:rPr>
      </w:pPr>
      <w:r w:rsidRPr="007129C8">
        <w:rPr>
          <w:rFonts w:ascii="Tahoma" w:eastAsia="Helvetica" w:hAnsi="Tahoma" w:cs="Tahoma"/>
          <w:b/>
          <w:sz w:val="20"/>
          <w:szCs w:val="20"/>
          <w:lang w:val="pl"/>
        </w:rPr>
        <w:t>Dostęp do Internetu</w:t>
      </w:r>
    </w:p>
    <w:p w14:paraId="20764320" w14:textId="77777777" w:rsidR="00583B65" w:rsidRPr="007129C8" w:rsidRDefault="00583B65" w:rsidP="00161808">
      <w:pPr>
        <w:pStyle w:val="Style"/>
        <w:numPr>
          <w:ilvl w:val="0"/>
          <w:numId w:val="26"/>
        </w:numPr>
        <w:spacing w:before="144" w:line="360" w:lineRule="auto"/>
        <w:ind w:left="729" w:hanging="350"/>
        <w:jc w:val="both"/>
        <w:textAlignment w:val="baseline"/>
        <w:rPr>
          <w:rFonts w:ascii="Tahoma" w:hAnsi="Tahoma" w:cs="Tahoma"/>
          <w:sz w:val="20"/>
          <w:szCs w:val="20"/>
        </w:rPr>
      </w:pPr>
      <w:r w:rsidRPr="007129C8">
        <w:rPr>
          <w:rFonts w:ascii="Tahoma" w:eastAsia="Helvetica" w:hAnsi="Tahoma" w:cs="Tahoma"/>
          <w:sz w:val="20"/>
          <w:szCs w:val="20"/>
          <w:lang w:val="pl"/>
        </w:rPr>
        <w:t>W 2012 r. nasycenie usługami Internetu w przeliczeniu na gospodarstwa domowe osiągnęło poziom 83,5%, odnotowując wzrost o ponad 8% w przypadku usług stacjonarnych, natomiast aż o 21 % w odniesieniu do dostępu mobilnego.</w:t>
      </w:r>
    </w:p>
    <w:p w14:paraId="73F9F2CC" w14:textId="77777777" w:rsidR="00583B65" w:rsidRPr="007129C8" w:rsidRDefault="00583B65" w:rsidP="00161808">
      <w:pPr>
        <w:pStyle w:val="Style"/>
        <w:numPr>
          <w:ilvl w:val="0"/>
          <w:numId w:val="26"/>
        </w:numPr>
        <w:spacing w:before="144" w:line="360" w:lineRule="auto"/>
        <w:ind w:left="729" w:hanging="364"/>
        <w:jc w:val="both"/>
        <w:textAlignment w:val="baseline"/>
        <w:rPr>
          <w:rFonts w:ascii="Tahoma" w:hAnsi="Tahoma" w:cs="Tahoma"/>
          <w:sz w:val="20"/>
          <w:szCs w:val="20"/>
        </w:rPr>
      </w:pPr>
      <w:r w:rsidRPr="007129C8">
        <w:rPr>
          <w:rFonts w:ascii="Tahoma" w:eastAsia="Helvetica" w:hAnsi="Tahoma" w:cs="Tahoma"/>
          <w:sz w:val="20"/>
          <w:szCs w:val="20"/>
          <w:lang w:val="pl"/>
        </w:rPr>
        <w:t>Najpopularniejszą formą dostępu były modemy 2G/3G - korzystało z nich blisko 35% wszystkich odbiorców usługi. Internet mobilny stał się również drugą technologią po xDSL generującą najwyższe przychody w segmencie.</w:t>
      </w:r>
    </w:p>
    <w:p w14:paraId="56E46396" w14:textId="77777777" w:rsidR="00583B65" w:rsidRPr="007129C8" w:rsidRDefault="00583B65" w:rsidP="00161808">
      <w:pPr>
        <w:pStyle w:val="Style"/>
        <w:numPr>
          <w:ilvl w:val="0"/>
          <w:numId w:val="26"/>
        </w:numPr>
        <w:spacing w:before="144" w:line="360" w:lineRule="auto"/>
        <w:ind w:left="729" w:hanging="364"/>
        <w:jc w:val="both"/>
        <w:textAlignment w:val="baseline"/>
        <w:rPr>
          <w:rFonts w:ascii="Tahoma" w:hAnsi="Tahoma" w:cs="Tahoma"/>
          <w:sz w:val="20"/>
          <w:szCs w:val="20"/>
        </w:rPr>
      </w:pPr>
      <w:r w:rsidRPr="007129C8">
        <w:rPr>
          <w:rFonts w:ascii="Tahoma" w:eastAsia="Helvetica" w:hAnsi="Tahoma" w:cs="Tahoma"/>
          <w:sz w:val="20"/>
          <w:szCs w:val="20"/>
          <w:lang w:val="pl"/>
        </w:rPr>
        <w:t>Biorąc pod uwagę cały segment dostępu do Internetu (zarówno stacjonarny, jak i mobilny), liderem na rynku z największą liczbą abonentów stała się PTK Centertel. Przy rozróżnieniu na usługi mobilne oraz stacjonarne, największe udziały posiadały, odpowiednio Polkomtel oraz Telekomunikacja Polska.</w:t>
      </w:r>
    </w:p>
    <w:p w14:paraId="12CD457D" w14:textId="77777777" w:rsidR="00583B65" w:rsidRPr="007129C8" w:rsidRDefault="00583B65" w:rsidP="00161808">
      <w:pPr>
        <w:pStyle w:val="Style"/>
        <w:numPr>
          <w:ilvl w:val="0"/>
          <w:numId w:val="26"/>
        </w:numPr>
        <w:spacing w:before="148" w:line="360" w:lineRule="auto"/>
        <w:ind w:left="744" w:hanging="364"/>
        <w:jc w:val="both"/>
        <w:textAlignment w:val="baseline"/>
        <w:rPr>
          <w:rFonts w:ascii="Tahoma" w:hAnsi="Tahoma" w:cs="Tahoma"/>
          <w:sz w:val="20"/>
          <w:szCs w:val="20"/>
        </w:rPr>
      </w:pPr>
      <w:r w:rsidRPr="007129C8">
        <w:rPr>
          <w:rFonts w:ascii="Tahoma" w:eastAsia="Helvetica" w:hAnsi="Tahoma" w:cs="Tahoma"/>
          <w:sz w:val="20"/>
          <w:szCs w:val="20"/>
          <w:lang w:val="pl"/>
        </w:rPr>
        <w:t>Niemal 1/3 ogółu łączy charakteryzowało się prędkością większą lub równą 10 Mb/s, a ich liczba wzrosła w porównaniu do 2011 r. o około 60%.</w:t>
      </w:r>
    </w:p>
    <w:p w14:paraId="67EF97A3" w14:textId="77777777" w:rsidR="00583B65" w:rsidRPr="007129C8" w:rsidRDefault="00583B65" w:rsidP="00161808">
      <w:pPr>
        <w:pStyle w:val="Style"/>
        <w:numPr>
          <w:ilvl w:val="0"/>
          <w:numId w:val="26"/>
        </w:numPr>
        <w:spacing w:before="144" w:line="360" w:lineRule="auto"/>
        <w:ind w:left="729" w:hanging="364"/>
        <w:jc w:val="both"/>
        <w:textAlignment w:val="baseline"/>
        <w:rPr>
          <w:rFonts w:ascii="Tahoma" w:hAnsi="Tahoma" w:cs="Tahoma"/>
          <w:sz w:val="20"/>
          <w:szCs w:val="20"/>
        </w:rPr>
      </w:pPr>
      <w:r w:rsidRPr="007129C8">
        <w:rPr>
          <w:rFonts w:ascii="Tahoma" w:eastAsia="Helvetica" w:hAnsi="Tahoma" w:cs="Tahoma"/>
          <w:sz w:val="20"/>
          <w:szCs w:val="20"/>
          <w:lang w:val="pl"/>
        </w:rPr>
        <w:t>Blisko 2,4 mln abonentów zdecydowało się na zakup kilku usług telekomunikacyjnych w pakiecie, ponad połowa z nich wybrała opcję double play z telewizją i dostępem do Internetu.</w:t>
      </w:r>
    </w:p>
    <w:p w14:paraId="66013FBE" w14:textId="77777777" w:rsidR="00583B65" w:rsidRPr="007129C8" w:rsidRDefault="00583B65" w:rsidP="000E4FF6">
      <w:pPr>
        <w:autoSpaceDE w:val="0"/>
        <w:autoSpaceDN w:val="0"/>
        <w:adjustRightInd w:val="0"/>
        <w:spacing w:line="360" w:lineRule="auto"/>
        <w:ind w:firstLine="709"/>
        <w:rPr>
          <w:rFonts w:ascii="Tahoma" w:hAnsi="Tahoma" w:cs="Tahoma"/>
          <w:sz w:val="20"/>
          <w:szCs w:val="20"/>
        </w:rPr>
      </w:pPr>
    </w:p>
    <w:p w14:paraId="1E1AB33B" w14:textId="0D35F66E" w:rsidR="00583B65" w:rsidRPr="007129C8" w:rsidRDefault="00583B65" w:rsidP="000E4FF6">
      <w:pPr>
        <w:autoSpaceDE w:val="0"/>
        <w:autoSpaceDN w:val="0"/>
        <w:adjustRightInd w:val="0"/>
        <w:spacing w:line="360" w:lineRule="auto"/>
        <w:rPr>
          <w:rFonts w:ascii="Tahoma" w:eastAsia="Helvetica" w:hAnsi="Tahoma" w:cs="Tahoma"/>
          <w:sz w:val="20"/>
          <w:szCs w:val="20"/>
          <w:lang w:val="pl"/>
        </w:rPr>
      </w:pPr>
      <w:r w:rsidRPr="007129C8">
        <w:rPr>
          <w:rFonts w:ascii="Tahoma" w:eastAsia="Helvetica" w:hAnsi="Tahoma" w:cs="Tahoma"/>
          <w:sz w:val="20"/>
          <w:szCs w:val="20"/>
          <w:lang w:val="pl"/>
        </w:rPr>
        <w:t xml:space="preserve">Stale rosnąca popularność oraz dostępność usług dostępu do Internetu bezpośrednio przekłada się na wzrost liczby użytkowników i wartości rynku. W ciągu trzech lat przybyło ponad 2,7 mln nowych klientów, z czego ponad połowa to </w:t>
      </w:r>
      <w:r w:rsidR="005428BF" w:rsidRPr="007129C8">
        <w:rPr>
          <w:rFonts w:ascii="Tahoma" w:eastAsia="Helvetica" w:hAnsi="Tahoma" w:cs="Tahoma"/>
          <w:sz w:val="20"/>
          <w:szCs w:val="20"/>
          <w:lang w:val="pl"/>
        </w:rPr>
        <w:t xml:space="preserve">korzystający z modemów mobilnych. W efekcie penetracja usługami szerokopasmowymi w gospodarstwach domowych osiągnęła na koniec 2012 r. poziom 83,5%, w przeliczeniu zaś na 100 mieszkańców - 29,3%. </w:t>
      </w:r>
    </w:p>
    <w:p w14:paraId="68E751B2" w14:textId="016350F0" w:rsidR="005428BF" w:rsidRPr="007129C8" w:rsidRDefault="005428BF" w:rsidP="000E4FF6">
      <w:pPr>
        <w:autoSpaceDE w:val="0"/>
        <w:autoSpaceDN w:val="0"/>
        <w:adjustRightInd w:val="0"/>
        <w:spacing w:line="360" w:lineRule="auto"/>
        <w:rPr>
          <w:rFonts w:ascii="Tahoma" w:eastAsia="Helvetica" w:hAnsi="Tahoma" w:cs="Tahoma"/>
          <w:sz w:val="20"/>
          <w:szCs w:val="20"/>
          <w:lang w:val="pl"/>
        </w:rPr>
      </w:pPr>
      <w:r w:rsidRPr="007129C8">
        <w:rPr>
          <w:rFonts w:ascii="Tahoma" w:eastAsia="Helvetica" w:hAnsi="Tahoma" w:cs="Tahoma"/>
          <w:sz w:val="20"/>
          <w:szCs w:val="20"/>
          <w:lang w:val="pl"/>
        </w:rPr>
        <w:lastRenderedPageBreak/>
        <w:t xml:space="preserve">Na koniec 2012r. było ponad 11,6 mln abonentów usług dostępu do Internetu, niemal 1,6 mln więcej niż rok wcześniej. Wzrost liczby użytkowników w technologii mobilnej był niemal dwukrotnie wyższy niż stacjonarnej (21,6% w stosunku do 13,3%) świadcząc o rosnącej substytucyjności modemów 2G/3G wobec tradycyjnego dostępu w stałej lokalizacji. </w:t>
      </w:r>
    </w:p>
    <w:p w14:paraId="5672D0B6" w14:textId="205D6146" w:rsidR="005428BF" w:rsidRPr="007129C8" w:rsidRDefault="005428BF" w:rsidP="000E4FF6">
      <w:pPr>
        <w:pStyle w:val="Style"/>
        <w:spacing w:before="124" w:line="360" w:lineRule="auto"/>
        <w:ind w:left="4"/>
        <w:jc w:val="both"/>
        <w:textAlignment w:val="baseline"/>
        <w:rPr>
          <w:rFonts w:ascii="Tahoma" w:eastAsia="Helvetica" w:hAnsi="Tahoma" w:cs="Tahoma"/>
          <w:sz w:val="20"/>
          <w:szCs w:val="20"/>
          <w:lang w:val="pl"/>
        </w:rPr>
      </w:pPr>
      <w:r w:rsidRPr="007129C8">
        <w:rPr>
          <w:rFonts w:ascii="Tahoma" w:eastAsia="Helvetica" w:hAnsi="Tahoma" w:cs="Tahoma"/>
          <w:sz w:val="20"/>
          <w:szCs w:val="20"/>
          <w:lang w:val="pl"/>
        </w:rPr>
        <w:t>Rosnąca penetracja Internetu mobilnego przy jednoczesnym spadku popularności usług tradycyjnych na łączach xDSL sprawiły, że największą bazę abonencką w 2012 r. posiadała PTK Centertel</w:t>
      </w:r>
      <w:r w:rsidR="00BD3FF1" w:rsidRPr="007129C8">
        <w:rPr>
          <w:rFonts w:ascii="Tahoma" w:eastAsia="Helvetica" w:hAnsi="Tahoma" w:cs="Tahoma"/>
          <w:sz w:val="20"/>
          <w:szCs w:val="20"/>
          <w:lang w:val="pl"/>
        </w:rPr>
        <w:t xml:space="preserve">. </w:t>
      </w:r>
      <w:r w:rsidRPr="007129C8">
        <w:rPr>
          <w:rFonts w:ascii="Tahoma" w:eastAsia="Helvetica" w:hAnsi="Tahoma" w:cs="Tahoma"/>
          <w:sz w:val="20"/>
          <w:szCs w:val="20"/>
          <w:lang w:val="pl"/>
        </w:rPr>
        <w:t>Łączne udziały operatorów telefonii ruchomej osiągnęły poziom 44,2%, o 3,7 pp. więcej niż w 2011 r.</w:t>
      </w:r>
      <w:r w:rsidR="00BD3FF1" w:rsidRPr="007129C8">
        <w:rPr>
          <w:rFonts w:ascii="Tahoma" w:eastAsia="Helvetica" w:hAnsi="Tahoma" w:cs="Tahoma"/>
          <w:sz w:val="20"/>
          <w:szCs w:val="20"/>
          <w:lang w:val="pl"/>
        </w:rPr>
        <w:t xml:space="preserve"> </w:t>
      </w:r>
    </w:p>
    <w:p w14:paraId="534DC4E7" w14:textId="47C9A96A" w:rsidR="00006A30" w:rsidRPr="007129C8" w:rsidRDefault="005428BF" w:rsidP="000E4FF6">
      <w:pPr>
        <w:autoSpaceDE w:val="0"/>
        <w:autoSpaceDN w:val="0"/>
        <w:adjustRightInd w:val="0"/>
        <w:spacing w:line="360" w:lineRule="auto"/>
        <w:rPr>
          <w:rFonts w:ascii="Tahoma" w:eastAsia="Helvetica" w:hAnsi="Tahoma" w:cs="Tahoma"/>
          <w:sz w:val="20"/>
          <w:szCs w:val="20"/>
          <w:lang w:val="pl"/>
        </w:rPr>
      </w:pPr>
      <w:r w:rsidRPr="007129C8">
        <w:rPr>
          <w:rFonts w:ascii="Tahoma" w:eastAsia="Helvetica" w:hAnsi="Tahoma" w:cs="Tahoma"/>
          <w:sz w:val="20"/>
          <w:szCs w:val="20"/>
          <w:lang w:val="pl"/>
        </w:rPr>
        <w:t>Biorąc pod uwagę wyłącznie technologie dostępu stacjonarnego, największą liczbę klientów usługi posiadała Telekomunikacja Polska. Udziały operatora zasiedziałego sukcesywnie spadają, przede wszystkim w związku z rosnącą konkurencją dostawców kablowych TVK</w:t>
      </w:r>
      <w:r w:rsidR="009A073B" w:rsidRPr="007129C8">
        <w:rPr>
          <w:rFonts w:ascii="Tahoma" w:eastAsia="Helvetica" w:hAnsi="Tahoma" w:cs="Tahoma"/>
          <w:sz w:val="20"/>
          <w:szCs w:val="20"/>
          <w:lang w:val="pl"/>
        </w:rPr>
        <w:t>.</w:t>
      </w:r>
    </w:p>
    <w:p w14:paraId="77A86A3C" w14:textId="77777777" w:rsidR="00852F57" w:rsidRPr="007129C8" w:rsidRDefault="00852F57" w:rsidP="000E4FF6">
      <w:pPr>
        <w:autoSpaceDE w:val="0"/>
        <w:autoSpaceDN w:val="0"/>
        <w:adjustRightInd w:val="0"/>
        <w:spacing w:line="360" w:lineRule="auto"/>
        <w:rPr>
          <w:rFonts w:ascii="Tahoma" w:hAnsi="Tahoma" w:cs="Tahoma"/>
          <w:sz w:val="20"/>
          <w:szCs w:val="20"/>
        </w:rPr>
      </w:pPr>
    </w:p>
    <w:p w14:paraId="6987BC3D" w14:textId="681DFFA4" w:rsidR="00006A30" w:rsidRPr="007129C8" w:rsidRDefault="008C77B3" w:rsidP="000E4FF6">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t>Wykres 6.</w:t>
      </w:r>
      <w:r w:rsidR="00006A30" w:rsidRPr="007129C8">
        <w:rPr>
          <w:rFonts w:ascii="Tahoma" w:hAnsi="Tahoma" w:cs="Tahoma"/>
          <w:sz w:val="16"/>
          <w:szCs w:val="16"/>
        </w:rPr>
        <w:t>: Operatorzy telekomunikacyjni</w:t>
      </w:r>
      <w:r w:rsidR="009A073B" w:rsidRPr="007129C8">
        <w:rPr>
          <w:rFonts w:ascii="Tahoma" w:hAnsi="Tahoma" w:cs="Tahoma"/>
          <w:sz w:val="16"/>
          <w:szCs w:val="16"/>
        </w:rPr>
        <w:t xml:space="preserve"> </w:t>
      </w:r>
    </w:p>
    <w:p w14:paraId="174D66B3" w14:textId="73EC3D27" w:rsidR="00006A30" w:rsidRPr="007129C8" w:rsidRDefault="000E4FF6" w:rsidP="000E4FF6">
      <w:pPr>
        <w:autoSpaceDE w:val="0"/>
        <w:autoSpaceDN w:val="0"/>
        <w:adjustRightInd w:val="0"/>
        <w:spacing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11E49B38" wp14:editId="290D07AD">
            <wp:extent cx="4868545" cy="4622800"/>
            <wp:effectExtent l="0" t="0" r="0" b="0"/>
            <wp:docPr id="1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68545" cy="4622800"/>
                    </a:xfrm>
                    <a:prstGeom prst="rect">
                      <a:avLst/>
                    </a:prstGeom>
                    <a:noFill/>
                    <a:ln>
                      <a:noFill/>
                    </a:ln>
                  </pic:spPr>
                </pic:pic>
              </a:graphicData>
            </a:graphic>
          </wp:inline>
        </w:drawing>
      </w:r>
    </w:p>
    <w:p w14:paraId="0F69A225" w14:textId="45FE7C7B" w:rsidR="00006A30" w:rsidRPr="007129C8" w:rsidRDefault="00006A30" w:rsidP="000E4FF6">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“Raport o stanie rynku t</w:t>
      </w:r>
      <w:r w:rsidR="000E4FF6" w:rsidRPr="007129C8">
        <w:rPr>
          <w:rFonts w:ascii="Tahoma" w:hAnsi="Tahoma" w:cs="Tahoma"/>
          <w:i/>
          <w:sz w:val="16"/>
          <w:szCs w:val="16"/>
        </w:rPr>
        <w:t>elekomunikacyjnego w Polsce w 2012</w:t>
      </w:r>
      <w:r w:rsidRPr="007129C8">
        <w:rPr>
          <w:rFonts w:ascii="Tahoma" w:hAnsi="Tahoma" w:cs="Tahoma"/>
          <w:i/>
          <w:sz w:val="16"/>
          <w:szCs w:val="16"/>
        </w:rPr>
        <w:t>”</w:t>
      </w:r>
    </w:p>
    <w:p w14:paraId="7480581C" w14:textId="77777777" w:rsidR="000E4FF6" w:rsidRPr="007129C8" w:rsidRDefault="000E4FF6" w:rsidP="000E4FF6">
      <w:pPr>
        <w:autoSpaceDE w:val="0"/>
        <w:autoSpaceDN w:val="0"/>
        <w:adjustRightInd w:val="0"/>
        <w:spacing w:line="360" w:lineRule="auto"/>
        <w:rPr>
          <w:rFonts w:ascii="Tahoma" w:hAnsi="Tahoma" w:cs="Tahoma"/>
          <w:sz w:val="20"/>
          <w:szCs w:val="20"/>
        </w:rPr>
      </w:pPr>
    </w:p>
    <w:p w14:paraId="5688384F" w14:textId="77777777" w:rsidR="00161808" w:rsidRPr="007129C8" w:rsidRDefault="00161808" w:rsidP="000E4FF6">
      <w:pPr>
        <w:autoSpaceDE w:val="0"/>
        <w:autoSpaceDN w:val="0"/>
        <w:adjustRightInd w:val="0"/>
        <w:spacing w:line="360" w:lineRule="auto"/>
        <w:rPr>
          <w:rFonts w:ascii="Tahoma" w:hAnsi="Tahoma" w:cs="Tahoma"/>
          <w:sz w:val="20"/>
          <w:szCs w:val="20"/>
        </w:rPr>
      </w:pPr>
    </w:p>
    <w:p w14:paraId="5D5B8F73" w14:textId="77777777" w:rsidR="000E4FF6" w:rsidRPr="007129C8" w:rsidRDefault="000E4FF6" w:rsidP="000E4FF6">
      <w:pPr>
        <w:pStyle w:val="Style"/>
        <w:spacing w:before="115" w:line="360" w:lineRule="auto"/>
        <w:ind w:left="4"/>
        <w:jc w:val="both"/>
        <w:textAlignment w:val="baseline"/>
        <w:rPr>
          <w:rFonts w:ascii="Tahoma" w:hAnsi="Tahoma" w:cs="Tahoma"/>
          <w:sz w:val="20"/>
          <w:szCs w:val="20"/>
        </w:rPr>
      </w:pPr>
      <w:r w:rsidRPr="007129C8">
        <w:rPr>
          <w:rFonts w:ascii="Tahoma" w:eastAsia="Helvetica" w:hAnsi="Tahoma" w:cs="Tahoma"/>
          <w:sz w:val="20"/>
          <w:szCs w:val="20"/>
          <w:lang w:val="pl"/>
        </w:rPr>
        <w:lastRenderedPageBreak/>
        <w:t xml:space="preserve">Jednym z charakterystycznych trendów dla rynku dostępu do Internetu był utrzymujący się wzrost przepływności łączy szerokopasmowych. Ponad 53% z nich posiadała prędkość w przedziale od 2 do 10Mb/s, natomiast blisko jedna trzecia 10 Mb/s lub więcej (Wykres </w:t>
      </w:r>
      <w:r w:rsidRPr="007129C8">
        <w:rPr>
          <w:rFonts w:ascii="Tahoma" w:eastAsia="Times" w:hAnsi="Tahoma" w:cs="Tahoma"/>
          <w:w w:val="105"/>
          <w:sz w:val="20"/>
          <w:szCs w:val="20"/>
          <w:lang w:val="pl"/>
        </w:rPr>
        <w:t xml:space="preserve">12). </w:t>
      </w:r>
      <w:r w:rsidRPr="007129C8">
        <w:rPr>
          <w:rFonts w:ascii="Tahoma" w:eastAsia="Helvetica" w:hAnsi="Tahoma" w:cs="Tahoma"/>
          <w:sz w:val="20"/>
          <w:szCs w:val="20"/>
          <w:lang w:val="pl"/>
        </w:rPr>
        <w:t>Największe zmiany odnotowano w przypadku górnych przedziałów przepływności - liczba łączy ~1 00 Mb/s wzrosła ponad dwukrotnie w porównaniu z 2011 r., natomiast w przedziale &lt;30 Mb/s, 100 Mb/s) - blisko trzykrotnie.</w:t>
      </w:r>
    </w:p>
    <w:p w14:paraId="69D5EF05" w14:textId="77777777" w:rsidR="00006A30" w:rsidRPr="007129C8" w:rsidRDefault="00006A30" w:rsidP="000E4FF6">
      <w:pPr>
        <w:autoSpaceDE w:val="0"/>
        <w:autoSpaceDN w:val="0"/>
        <w:adjustRightInd w:val="0"/>
        <w:spacing w:line="360" w:lineRule="auto"/>
        <w:rPr>
          <w:rFonts w:ascii="Tahoma" w:hAnsi="Tahoma" w:cs="Tahoma"/>
          <w:b/>
          <w:bCs/>
          <w:sz w:val="20"/>
          <w:szCs w:val="20"/>
        </w:rPr>
      </w:pPr>
    </w:p>
    <w:p w14:paraId="4F3F902C" w14:textId="6FE81E1A" w:rsidR="00006A30" w:rsidRPr="007129C8" w:rsidRDefault="00006A30" w:rsidP="00D94F73">
      <w:pPr>
        <w:autoSpaceDE w:val="0"/>
        <w:autoSpaceDN w:val="0"/>
        <w:adjustRightInd w:val="0"/>
        <w:spacing w:line="360" w:lineRule="auto"/>
        <w:rPr>
          <w:rFonts w:ascii="Tahoma" w:hAnsi="Tahoma" w:cs="Tahoma"/>
          <w:b/>
          <w:bCs/>
          <w:smallCaps/>
          <w:sz w:val="20"/>
          <w:szCs w:val="20"/>
        </w:rPr>
      </w:pPr>
      <w:r w:rsidRPr="007129C8">
        <w:rPr>
          <w:rFonts w:ascii="Tahoma" w:hAnsi="Tahoma" w:cs="Tahoma"/>
          <w:b/>
          <w:bCs/>
          <w:smallCaps/>
          <w:sz w:val="20"/>
          <w:szCs w:val="20"/>
        </w:rPr>
        <w:t xml:space="preserve">Jak na tle danych ogólnopolskich przedstawia się sytuacja w gminie </w:t>
      </w:r>
      <w:r w:rsidR="00852F57" w:rsidRPr="007129C8">
        <w:rPr>
          <w:rFonts w:ascii="Tahoma" w:hAnsi="Tahoma" w:cs="Tahoma"/>
          <w:b/>
          <w:bCs/>
          <w:smallCaps/>
          <w:sz w:val="20"/>
          <w:szCs w:val="20"/>
        </w:rPr>
        <w:t>miejskiej Giżycko</w:t>
      </w:r>
      <w:r w:rsidRPr="007129C8">
        <w:rPr>
          <w:rFonts w:ascii="Tahoma" w:hAnsi="Tahoma" w:cs="Tahoma"/>
          <w:b/>
          <w:bCs/>
          <w:smallCaps/>
          <w:sz w:val="20"/>
          <w:szCs w:val="20"/>
        </w:rPr>
        <w:t>?</w:t>
      </w:r>
    </w:p>
    <w:p w14:paraId="0651A675" w14:textId="24FB7CD0" w:rsidR="00006A30" w:rsidRPr="007129C8" w:rsidRDefault="00006A30" w:rsidP="005B78FE">
      <w:pPr>
        <w:autoSpaceDE w:val="0"/>
        <w:autoSpaceDN w:val="0"/>
        <w:adjustRightInd w:val="0"/>
        <w:spacing w:line="360" w:lineRule="auto"/>
        <w:rPr>
          <w:rFonts w:ascii="Tahoma" w:hAnsi="Tahoma" w:cs="Tahoma"/>
          <w:sz w:val="20"/>
          <w:szCs w:val="20"/>
        </w:rPr>
      </w:pPr>
      <w:r w:rsidRPr="007129C8">
        <w:rPr>
          <w:rFonts w:ascii="Tahoma" w:hAnsi="Tahoma" w:cs="Tahoma"/>
          <w:sz w:val="20"/>
          <w:szCs w:val="20"/>
        </w:rPr>
        <w:t xml:space="preserve">Usługi dostępu szerokopasmowego do sieci Internet na terenie gminy </w:t>
      </w:r>
      <w:r w:rsidR="00740F95" w:rsidRPr="007129C8">
        <w:rPr>
          <w:rFonts w:ascii="Tahoma" w:hAnsi="Tahoma" w:cs="Tahoma"/>
          <w:sz w:val="20"/>
          <w:szCs w:val="20"/>
        </w:rPr>
        <w:t>Giżycko</w:t>
      </w:r>
      <w:r w:rsidRPr="007129C8">
        <w:rPr>
          <w:rFonts w:ascii="Tahoma" w:hAnsi="Tahoma" w:cs="Tahoma"/>
          <w:sz w:val="20"/>
          <w:szCs w:val="20"/>
        </w:rPr>
        <w:t xml:space="preserve"> zdominowane są przez</w:t>
      </w:r>
      <w:r w:rsidR="005B78FE" w:rsidRPr="007129C8">
        <w:rPr>
          <w:rFonts w:ascii="Tahoma" w:hAnsi="Tahoma" w:cs="Tahoma"/>
          <w:sz w:val="20"/>
          <w:szCs w:val="20"/>
        </w:rPr>
        <w:t xml:space="preserve"> jednego operatora telekomunikacyjnego jakim jest Orange</w:t>
      </w:r>
      <w:r w:rsidRPr="007129C8">
        <w:rPr>
          <w:rFonts w:ascii="Tahoma" w:hAnsi="Tahoma" w:cs="Tahoma"/>
          <w:sz w:val="20"/>
          <w:szCs w:val="20"/>
        </w:rPr>
        <w:t xml:space="preserve">. Niewielki procent </w:t>
      </w:r>
      <w:r w:rsidR="005B78FE" w:rsidRPr="007129C8">
        <w:rPr>
          <w:rFonts w:ascii="Tahoma" w:hAnsi="Tahoma" w:cs="Tahoma"/>
          <w:sz w:val="20"/>
          <w:szCs w:val="20"/>
        </w:rPr>
        <w:t xml:space="preserve"> rynku </w:t>
      </w:r>
      <w:r w:rsidRPr="007129C8">
        <w:rPr>
          <w:rFonts w:ascii="Tahoma" w:hAnsi="Tahoma" w:cs="Tahoma"/>
          <w:sz w:val="20"/>
          <w:szCs w:val="20"/>
        </w:rPr>
        <w:t xml:space="preserve">obsługują inni, mniejsi operatorzy. W zakresie usługi detalicznej dzierżawy łączy </w:t>
      </w:r>
      <w:r w:rsidR="005B78FE" w:rsidRPr="007129C8">
        <w:rPr>
          <w:rFonts w:ascii="Tahoma" w:hAnsi="Tahoma" w:cs="Tahoma"/>
          <w:sz w:val="20"/>
          <w:szCs w:val="20"/>
        </w:rPr>
        <w:t xml:space="preserve">telekomunikacyjnych największym operatorem działającym na rynku </w:t>
      </w:r>
      <w:r w:rsidR="00852F57" w:rsidRPr="007129C8">
        <w:rPr>
          <w:rFonts w:ascii="Tahoma" w:hAnsi="Tahoma" w:cs="Tahoma"/>
          <w:sz w:val="20"/>
          <w:szCs w:val="20"/>
        </w:rPr>
        <w:t xml:space="preserve">giżyckim </w:t>
      </w:r>
      <w:r w:rsidR="005B78FE" w:rsidRPr="007129C8">
        <w:rPr>
          <w:rFonts w:ascii="Tahoma" w:hAnsi="Tahoma" w:cs="Tahoma"/>
          <w:sz w:val="20"/>
          <w:szCs w:val="20"/>
        </w:rPr>
        <w:t>jest również Orange.</w:t>
      </w:r>
      <w:r w:rsidRPr="007129C8">
        <w:rPr>
          <w:rFonts w:ascii="Tahoma" w:hAnsi="Tahoma" w:cs="Tahoma"/>
          <w:sz w:val="20"/>
          <w:szCs w:val="20"/>
        </w:rPr>
        <w:t xml:space="preserve"> Komercyjna oferta skierowana do klientów tego rynku polega na udostępnieniu stałego, dedykowanego łącza o określonych parametrach transmisji sygnału pomiędzy dwoma wskazanymi lokalizacjami. Nabywcami usługi detalicznej dzierżawy łączy są głównie klienci korporacyjni - banki, dystrybutorzy energii, firmy ubezpieczeniowe, administracja centralna i inne instytucje publiczne zlokalizowane na terenie gminy </w:t>
      </w:r>
      <w:r w:rsidR="00740F95" w:rsidRPr="007129C8">
        <w:rPr>
          <w:rFonts w:ascii="Tahoma" w:hAnsi="Tahoma" w:cs="Tahoma"/>
          <w:sz w:val="20"/>
          <w:szCs w:val="20"/>
        </w:rPr>
        <w:t>miejskiej Giżycko</w:t>
      </w:r>
      <w:r w:rsidRPr="007129C8">
        <w:rPr>
          <w:rFonts w:ascii="Tahoma" w:hAnsi="Tahoma" w:cs="Tahoma"/>
          <w:sz w:val="20"/>
          <w:szCs w:val="20"/>
        </w:rPr>
        <w:t>. Sieci dużych operatorów takich jak</w:t>
      </w:r>
      <w:r w:rsidR="005B78FE" w:rsidRPr="007129C8">
        <w:rPr>
          <w:rFonts w:ascii="Tahoma" w:hAnsi="Tahoma" w:cs="Tahoma"/>
          <w:sz w:val="20"/>
          <w:szCs w:val="20"/>
        </w:rPr>
        <w:t xml:space="preserve"> Orange</w:t>
      </w:r>
      <w:r w:rsidR="00852F57" w:rsidRPr="007129C8">
        <w:rPr>
          <w:rFonts w:ascii="Tahoma" w:hAnsi="Tahoma" w:cs="Tahoma"/>
          <w:sz w:val="20"/>
          <w:szCs w:val="20"/>
        </w:rPr>
        <w:t>, Multimedia</w:t>
      </w:r>
      <w:r w:rsidRPr="007129C8">
        <w:rPr>
          <w:rFonts w:ascii="Tahoma" w:hAnsi="Tahoma" w:cs="Tahoma"/>
          <w:sz w:val="20"/>
          <w:szCs w:val="20"/>
        </w:rPr>
        <w:t>, operatorzy sieci komórkowych i kablowych (CATV) będą rozwijać się na bazie istniejącej sieci. Obecnie nie prowadzi się inwestycji na terenie całych obszarów, gdyż nowych klientów przyłącza się do istniejącej infrastruktury budując jedynie odcinek ostatniej mili. Operatorzy sieci kablowych (CATV) mogą wchodzić w obszary słabiej zaludnione, gdzie do tej pory nie posiadali sieci (budynki wielorodzinne). Inwestycje takie są jednak bardzo kosztowne i nie można przewidzieć, jakie decyzje podejmą operatorzy zwłaszcza w dobie degradacji taryf telekomunikacyjnych i wszechobecnego dostępu satelitarnego w przypadku usług dostępu do kanałów telewizyjnych. Realne jest przechodzenie tych operatorów z kanalizacji TP, gdzie mają umieszczone swoje kable, do operatorów alternatywnych, ze względu na niekorzystne zapisy dotychczasowych umów. Powszechną praktyką jest lub będzie świadczenie usług na obcej infrastrukturze (dzierżawy), hurtowy dostęp do sieci operatora dominującego (LLU, BSA), przejmowanie mniejszych operatorów na danym obszarze.</w:t>
      </w:r>
    </w:p>
    <w:p w14:paraId="42E5162D"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69909044"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69FB6B53"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6D513B32"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6058EA84"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4E29C5CF"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339679B4"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2EC7D09F" w14:textId="77777777" w:rsidR="00161808" w:rsidRPr="007129C8" w:rsidRDefault="00161808" w:rsidP="00D94F73">
      <w:pPr>
        <w:autoSpaceDE w:val="0"/>
        <w:autoSpaceDN w:val="0"/>
        <w:adjustRightInd w:val="0"/>
        <w:spacing w:line="360" w:lineRule="auto"/>
        <w:rPr>
          <w:rFonts w:ascii="Tahoma" w:hAnsi="Tahoma" w:cs="Tahoma"/>
          <w:sz w:val="16"/>
          <w:szCs w:val="16"/>
        </w:rPr>
      </w:pPr>
    </w:p>
    <w:p w14:paraId="1C0F502D" w14:textId="63CC2894" w:rsidR="00006A30" w:rsidRPr="007129C8" w:rsidRDefault="008C77B3" w:rsidP="00D94F73">
      <w:pPr>
        <w:autoSpaceDE w:val="0"/>
        <w:autoSpaceDN w:val="0"/>
        <w:adjustRightInd w:val="0"/>
        <w:spacing w:line="360" w:lineRule="auto"/>
        <w:rPr>
          <w:rFonts w:ascii="Tahoma" w:hAnsi="Tahoma" w:cs="Tahoma"/>
          <w:sz w:val="16"/>
          <w:szCs w:val="16"/>
        </w:rPr>
      </w:pPr>
      <w:r w:rsidRPr="007129C8">
        <w:rPr>
          <w:rFonts w:ascii="Tahoma" w:hAnsi="Tahoma" w:cs="Tahoma"/>
          <w:sz w:val="16"/>
          <w:szCs w:val="16"/>
        </w:rPr>
        <w:lastRenderedPageBreak/>
        <w:t>Wykres 7.</w:t>
      </w:r>
      <w:r w:rsidR="00006A30" w:rsidRPr="007129C8">
        <w:rPr>
          <w:rFonts w:ascii="Tahoma" w:hAnsi="Tahoma" w:cs="Tahoma"/>
          <w:sz w:val="16"/>
          <w:szCs w:val="16"/>
        </w:rPr>
        <w:t xml:space="preserve"> Wskaźniki penetracji Internetu szerokopasmowego</w:t>
      </w:r>
    </w:p>
    <w:p w14:paraId="12837F0E" w14:textId="5A4426F0" w:rsidR="00006A30" w:rsidRPr="007129C8" w:rsidRDefault="00F70A2B" w:rsidP="00D94F73">
      <w:pPr>
        <w:autoSpaceDE w:val="0"/>
        <w:autoSpaceDN w:val="0"/>
        <w:adjustRightInd w:val="0"/>
        <w:spacing w:line="360" w:lineRule="auto"/>
        <w:jc w:val="center"/>
        <w:rPr>
          <w:rFonts w:ascii="Tahoma" w:hAnsi="Tahoma" w:cs="Tahoma"/>
          <w:sz w:val="16"/>
          <w:szCs w:val="16"/>
        </w:rPr>
      </w:pPr>
      <w:r w:rsidRPr="007129C8">
        <w:rPr>
          <w:rFonts w:ascii="Tahoma" w:hAnsi="Tahoma" w:cs="Tahoma"/>
          <w:noProof/>
          <w:sz w:val="16"/>
          <w:szCs w:val="16"/>
          <w:lang w:val="en-US"/>
        </w:rPr>
        <w:drawing>
          <wp:inline distT="0" distB="0" distL="0" distR="0" wp14:anchorId="731F924D" wp14:editId="12865377">
            <wp:extent cx="4341446" cy="2401511"/>
            <wp:effectExtent l="0" t="0" r="0" b="12065"/>
            <wp:docPr id="1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41446" cy="2401511"/>
                    </a:xfrm>
                    <a:prstGeom prst="rect">
                      <a:avLst/>
                    </a:prstGeom>
                    <a:noFill/>
                    <a:ln>
                      <a:noFill/>
                    </a:ln>
                  </pic:spPr>
                </pic:pic>
              </a:graphicData>
            </a:graphic>
          </wp:inline>
        </w:drawing>
      </w:r>
    </w:p>
    <w:p w14:paraId="59ADF21C" w14:textId="0EB234F9" w:rsidR="00006A30" w:rsidRPr="007129C8" w:rsidRDefault="00006A30" w:rsidP="00D94F73">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Raport o stanie rynku tel</w:t>
      </w:r>
      <w:r w:rsidR="00F70A2B" w:rsidRPr="007129C8">
        <w:rPr>
          <w:rFonts w:ascii="Tahoma" w:hAnsi="Tahoma" w:cs="Tahoma"/>
          <w:i/>
          <w:sz w:val="16"/>
          <w:szCs w:val="16"/>
        </w:rPr>
        <w:t xml:space="preserve">ekomunikacyjnego w Polsce w 2012 roku, UKE </w:t>
      </w:r>
    </w:p>
    <w:p w14:paraId="012DF497" w14:textId="77777777" w:rsidR="00006A30" w:rsidRPr="007129C8" w:rsidRDefault="00006A30" w:rsidP="00D94F73">
      <w:pPr>
        <w:spacing w:line="360" w:lineRule="auto"/>
        <w:rPr>
          <w:rFonts w:ascii="Tahoma" w:hAnsi="Tahoma" w:cs="Tahoma"/>
          <w:sz w:val="20"/>
          <w:szCs w:val="20"/>
        </w:rPr>
      </w:pPr>
    </w:p>
    <w:p w14:paraId="5B0D0538" w14:textId="2D891BBF" w:rsidR="00006A30" w:rsidRPr="007129C8" w:rsidRDefault="00006A30" w:rsidP="00D94F73">
      <w:pPr>
        <w:spacing w:line="360" w:lineRule="auto"/>
        <w:rPr>
          <w:rFonts w:ascii="Tahoma" w:hAnsi="Tahoma" w:cs="Tahoma"/>
          <w:sz w:val="20"/>
          <w:szCs w:val="20"/>
        </w:rPr>
      </w:pPr>
      <w:r w:rsidRPr="007129C8">
        <w:rPr>
          <w:rFonts w:ascii="Tahoma" w:hAnsi="Tahoma" w:cs="Tahoma"/>
          <w:sz w:val="20"/>
          <w:szCs w:val="20"/>
        </w:rPr>
        <w:t xml:space="preserve">W chwili obecnej jednostki miejskie posiadają łącza od różnych operatorów. Rozwiązanie takie generuje znaczne koszty operacyjne, nie wspiera polityki bezpieczeństwa informacji oraz jest mało wydajne ze względu na niewielką przepustowość łączy. </w:t>
      </w:r>
    </w:p>
    <w:p w14:paraId="5118A235" w14:textId="77777777" w:rsidR="004E1B4F" w:rsidRPr="007129C8" w:rsidRDefault="004E1B4F" w:rsidP="00D94F73">
      <w:pPr>
        <w:spacing w:line="360" w:lineRule="auto"/>
        <w:rPr>
          <w:rFonts w:ascii="Tahoma" w:hAnsi="Tahoma" w:cs="Tahoma"/>
          <w:b/>
          <w:bCs/>
          <w:smallCaps/>
          <w:sz w:val="20"/>
          <w:szCs w:val="20"/>
        </w:rPr>
      </w:pPr>
    </w:p>
    <w:p w14:paraId="14AE533B" w14:textId="77777777" w:rsidR="004E1B4F" w:rsidRPr="007129C8" w:rsidRDefault="004E1B4F" w:rsidP="004E1B4F">
      <w:pPr>
        <w:spacing w:line="360" w:lineRule="auto"/>
        <w:rPr>
          <w:rFonts w:ascii="Tahoma" w:hAnsi="Tahoma" w:cs="Tahoma"/>
          <w:b/>
          <w:bCs/>
          <w:smallCaps/>
          <w:sz w:val="20"/>
          <w:szCs w:val="20"/>
        </w:rPr>
      </w:pPr>
      <w:r w:rsidRPr="007129C8">
        <w:rPr>
          <w:rFonts w:ascii="Tahoma" w:hAnsi="Tahoma" w:cs="Tahoma"/>
          <w:b/>
          <w:bCs/>
          <w:smallCaps/>
          <w:sz w:val="20"/>
          <w:szCs w:val="20"/>
        </w:rPr>
        <w:t>Wykorzystanie ICT w sektorze przedsiębiorstw</w:t>
      </w:r>
    </w:p>
    <w:p w14:paraId="2F108F3B" w14:textId="674F0ED4"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W 2012 r. w Polsce, komputery wykorzystywało 95% przedsiębiorstw, w tym prawie wszystkie duże podmioty. Dostęp do Internetu posiadało 93% przedsiębiorstw. Największy wzrost w skali roku (o 4,7 pkt proc.) odnotowano w dostępie do wąskopasmowych łączy bezprzewodowych, mimo to najczęściej przedsiębiorstwa korzystały z łączy szerokopasmowych (82%). W 2012 r. 41% przedsiębiorstw zdeklarowało, że wyposaża swoich pracowników w urządzenia umożliwiające mobilny dostęp do Internetu.</w:t>
      </w:r>
    </w:p>
    <w:p w14:paraId="463CBD31"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2332ED26"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73C0974E"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3E7976A2"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54C902E3"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3E8096BB"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66235CB9"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3DB87A79" w14:textId="07F8F58C" w:rsidR="006818E1" w:rsidRPr="007129C8" w:rsidRDefault="00EB0D58" w:rsidP="006818E1">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lastRenderedPageBreak/>
        <w:t xml:space="preserve">Tabela </w:t>
      </w:r>
      <w:r w:rsidR="008C77B3" w:rsidRPr="007129C8">
        <w:rPr>
          <w:rFonts w:ascii="Tahoma" w:hAnsi="Tahoma" w:cs="Tahoma"/>
          <w:sz w:val="16"/>
          <w:szCs w:val="16"/>
        </w:rPr>
        <w:t xml:space="preserve">5. </w:t>
      </w:r>
      <w:r w:rsidR="006818E1" w:rsidRPr="007129C8">
        <w:rPr>
          <w:rFonts w:ascii="Tahoma" w:hAnsi="Tahoma" w:cs="Tahoma"/>
          <w:sz w:val="16"/>
          <w:szCs w:val="16"/>
        </w:rPr>
        <w:t>Przedsiębiorstwa posiadające dostęp do Internetu według województw</w:t>
      </w:r>
    </w:p>
    <w:p w14:paraId="693F4B3F" w14:textId="77777777" w:rsidR="006818E1" w:rsidRPr="007129C8" w:rsidRDefault="006818E1" w:rsidP="006818E1">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16D22DC4" wp14:editId="126A6526">
            <wp:extent cx="4152900" cy="3372627"/>
            <wp:effectExtent l="0" t="0" r="0" b="0"/>
            <wp:docPr id="8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2900" cy="3372627"/>
                    </a:xfrm>
                    <a:prstGeom prst="rect">
                      <a:avLst/>
                    </a:prstGeom>
                    <a:noFill/>
                    <a:ln>
                      <a:noFill/>
                    </a:ln>
                  </pic:spPr>
                </pic:pic>
              </a:graphicData>
            </a:graphic>
          </wp:inline>
        </w:drawing>
      </w:r>
    </w:p>
    <w:p w14:paraId="3C36A12E" w14:textId="0C8A8F8B" w:rsidR="006818E1" w:rsidRPr="007129C8" w:rsidRDefault="006818E1" w:rsidP="006818E1">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Raport o stanie rynku telekomunikacyjnego w Polsce w 2012 roku</w:t>
      </w:r>
    </w:p>
    <w:p w14:paraId="1C14DDA1" w14:textId="77777777" w:rsidR="00BF1DC7" w:rsidRPr="007129C8" w:rsidRDefault="00BF1DC7" w:rsidP="00BF1DC7">
      <w:pPr>
        <w:spacing w:line="360" w:lineRule="auto"/>
        <w:rPr>
          <w:rFonts w:ascii="Tahoma" w:hAnsi="Tahoma" w:cs="Tahoma"/>
          <w:sz w:val="20"/>
          <w:szCs w:val="20"/>
        </w:rPr>
      </w:pPr>
    </w:p>
    <w:p w14:paraId="1A35C6B5" w14:textId="13316933" w:rsidR="00BF1DC7" w:rsidRPr="007129C8" w:rsidRDefault="00BF1DC7" w:rsidP="00BF1DC7">
      <w:pPr>
        <w:spacing w:line="360" w:lineRule="auto"/>
        <w:rPr>
          <w:rFonts w:ascii="Tahoma" w:hAnsi="Tahoma" w:cs="Tahoma"/>
          <w:sz w:val="20"/>
          <w:szCs w:val="20"/>
        </w:rPr>
      </w:pPr>
      <w:r w:rsidRPr="007129C8">
        <w:rPr>
          <w:rFonts w:ascii="Tahoma" w:hAnsi="Tahoma" w:cs="Tahoma"/>
          <w:sz w:val="20"/>
          <w:szCs w:val="20"/>
        </w:rPr>
        <w:t>Najczęściej wykorzystywanym łączem przez przedsiębiorców jest łącze DSL z którego korzysta 71,8% przedsiębiorców.</w:t>
      </w:r>
    </w:p>
    <w:p w14:paraId="63D5C00E" w14:textId="77777777" w:rsidR="00BF1DC7" w:rsidRPr="007129C8" w:rsidRDefault="00BF1DC7" w:rsidP="00BF1DC7">
      <w:pPr>
        <w:rPr>
          <w:rFonts w:ascii="Arial" w:hAnsi="Arial" w:cs="Arial"/>
          <w:bCs/>
          <w:sz w:val="20"/>
          <w:szCs w:val="20"/>
        </w:rPr>
      </w:pPr>
    </w:p>
    <w:p w14:paraId="7D79610A" w14:textId="4E8C3E8C" w:rsidR="00BF1DC7" w:rsidRPr="007129C8" w:rsidRDefault="00BF1DC7" w:rsidP="00BF1DC7">
      <w:pPr>
        <w:rPr>
          <w:rFonts w:ascii="Tahoma" w:hAnsi="Tahoma" w:cs="Tahoma"/>
          <w:sz w:val="16"/>
          <w:szCs w:val="16"/>
        </w:rPr>
      </w:pPr>
      <w:r w:rsidRPr="007129C8">
        <w:rPr>
          <w:rFonts w:ascii="Tahoma" w:hAnsi="Tahoma" w:cs="Tahoma"/>
          <w:sz w:val="16"/>
          <w:szCs w:val="16"/>
        </w:rPr>
        <w:t xml:space="preserve">Tabela </w:t>
      </w:r>
      <w:r w:rsidR="008C77B3" w:rsidRPr="007129C8">
        <w:rPr>
          <w:rFonts w:ascii="Tahoma" w:hAnsi="Tahoma" w:cs="Tahoma"/>
          <w:sz w:val="16"/>
          <w:szCs w:val="16"/>
        </w:rPr>
        <w:t>6</w:t>
      </w:r>
      <w:r w:rsidRPr="007129C8">
        <w:rPr>
          <w:rFonts w:ascii="Tahoma" w:hAnsi="Tahoma" w:cs="Tahoma"/>
          <w:sz w:val="16"/>
          <w:szCs w:val="16"/>
        </w:rPr>
        <w:t xml:space="preserve">. Rodzaje połączeń z Internetem wykorzystywane w przedsiębiorstwach. Stan na styczeń 2012r. </w:t>
      </w:r>
    </w:p>
    <w:tbl>
      <w:tblPr>
        <w:tblW w:w="4969" w:type="pct"/>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4A0" w:firstRow="1" w:lastRow="0" w:firstColumn="1" w:lastColumn="0" w:noHBand="0" w:noVBand="1"/>
      </w:tblPr>
      <w:tblGrid>
        <w:gridCol w:w="975"/>
        <w:gridCol w:w="941"/>
        <w:gridCol w:w="433"/>
        <w:gridCol w:w="753"/>
        <w:gridCol w:w="433"/>
        <w:gridCol w:w="992"/>
        <w:gridCol w:w="809"/>
        <w:gridCol w:w="433"/>
        <w:gridCol w:w="647"/>
        <w:gridCol w:w="520"/>
        <w:gridCol w:w="907"/>
        <w:gridCol w:w="1001"/>
      </w:tblGrid>
      <w:tr w:rsidR="00BF1DC7" w:rsidRPr="007129C8" w14:paraId="6D0F602F" w14:textId="77777777" w:rsidTr="00BF1DC7">
        <w:trPr>
          <w:trHeight w:val="320"/>
        </w:trPr>
        <w:tc>
          <w:tcPr>
            <w:tcW w:w="979" w:type="dxa"/>
            <w:vMerge w:val="restart"/>
            <w:shd w:val="clear" w:color="auto" w:fill="C0C0C0"/>
            <w:vAlign w:val="center"/>
            <w:hideMark/>
          </w:tcPr>
          <w:p w14:paraId="348CA84E"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Wyszczególnienie</w:t>
            </w:r>
          </w:p>
          <w:p w14:paraId="132192ED"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t> </w:t>
            </w:r>
          </w:p>
          <w:p w14:paraId="0A0E58BB"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t> </w:t>
            </w:r>
          </w:p>
          <w:p w14:paraId="636EAE1C"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t> </w:t>
            </w:r>
          </w:p>
          <w:p w14:paraId="281A6082"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t xml:space="preserve"> </w:t>
            </w:r>
          </w:p>
        </w:tc>
        <w:tc>
          <w:tcPr>
            <w:tcW w:w="954" w:type="dxa"/>
            <w:vMerge w:val="restart"/>
            <w:shd w:val="clear" w:color="auto" w:fill="C0C0C0"/>
            <w:vAlign w:val="center"/>
            <w:hideMark/>
          </w:tcPr>
          <w:p w14:paraId="16F52A21"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Przedsiębiorstwa  prowadzące działalność  ogółem</w:t>
            </w:r>
          </w:p>
        </w:tc>
        <w:tc>
          <w:tcPr>
            <w:tcW w:w="6911" w:type="dxa"/>
            <w:gridSpan w:val="10"/>
            <w:shd w:val="clear" w:color="auto" w:fill="C0C0C0"/>
            <w:vAlign w:val="center"/>
            <w:hideMark/>
          </w:tcPr>
          <w:p w14:paraId="565DF1BA"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Przedsiębiorstwa z dostępem do Internetu</w:t>
            </w:r>
          </w:p>
        </w:tc>
      </w:tr>
      <w:tr w:rsidR="00BF1DC7" w:rsidRPr="007129C8" w14:paraId="640812B9" w14:textId="77777777" w:rsidTr="00BF1DC7">
        <w:trPr>
          <w:trHeight w:val="320"/>
        </w:trPr>
        <w:tc>
          <w:tcPr>
            <w:tcW w:w="979" w:type="dxa"/>
            <w:vMerge/>
            <w:shd w:val="clear" w:color="auto" w:fill="C0C0C0"/>
            <w:vAlign w:val="center"/>
            <w:hideMark/>
          </w:tcPr>
          <w:p w14:paraId="01E9CF55" w14:textId="77777777" w:rsidR="00BF1DC7" w:rsidRPr="007129C8" w:rsidRDefault="00BF1DC7" w:rsidP="00BF1DC7">
            <w:pPr>
              <w:rPr>
                <w:rFonts w:ascii="Tahoma" w:hAnsi="Tahoma" w:cs="Tahoma"/>
                <w:bCs/>
                <w:sz w:val="16"/>
                <w:szCs w:val="16"/>
              </w:rPr>
            </w:pPr>
          </w:p>
        </w:tc>
        <w:tc>
          <w:tcPr>
            <w:tcW w:w="954" w:type="dxa"/>
            <w:vMerge/>
            <w:shd w:val="clear" w:color="auto" w:fill="C0C0C0"/>
            <w:vAlign w:val="center"/>
            <w:hideMark/>
          </w:tcPr>
          <w:p w14:paraId="01C3A4DB" w14:textId="77777777" w:rsidR="00BF1DC7" w:rsidRPr="007129C8" w:rsidRDefault="00BF1DC7" w:rsidP="00BF1DC7">
            <w:pPr>
              <w:rPr>
                <w:rFonts w:ascii="Tahoma" w:hAnsi="Tahoma" w:cs="Tahoma"/>
                <w:bCs/>
                <w:sz w:val="16"/>
                <w:szCs w:val="16"/>
              </w:rPr>
            </w:pPr>
          </w:p>
        </w:tc>
        <w:tc>
          <w:tcPr>
            <w:tcW w:w="432" w:type="dxa"/>
            <w:vMerge w:val="restart"/>
            <w:shd w:val="clear" w:color="auto" w:fill="C0C0C0"/>
            <w:vAlign w:val="center"/>
            <w:hideMark/>
          </w:tcPr>
          <w:p w14:paraId="49982925"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razem</w:t>
            </w:r>
          </w:p>
        </w:tc>
        <w:tc>
          <w:tcPr>
            <w:tcW w:w="6479" w:type="dxa"/>
            <w:gridSpan w:val="9"/>
            <w:shd w:val="clear" w:color="auto" w:fill="C0C0C0"/>
            <w:vAlign w:val="center"/>
            <w:hideMark/>
          </w:tcPr>
          <w:p w14:paraId="6D6F5B22"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poprzez</w:t>
            </w:r>
          </w:p>
        </w:tc>
      </w:tr>
      <w:tr w:rsidR="00BF1DC7" w:rsidRPr="007129C8" w14:paraId="64454101" w14:textId="77777777" w:rsidTr="00BF1DC7">
        <w:trPr>
          <w:trHeight w:val="320"/>
        </w:trPr>
        <w:tc>
          <w:tcPr>
            <w:tcW w:w="979" w:type="dxa"/>
            <w:vMerge/>
            <w:shd w:val="clear" w:color="auto" w:fill="C0C0C0"/>
            <w:vAlign w:val="center"/>
            <w:hideMark/>
          </w:tcPr>
          <w:p w14:paraId="24C3284A" w14:textId="77777777" w:rsidR="00BF1DC7" w:rsidRPr="007129C8" w:rsidRDefault="00BF1DC7" w:rsidP="00BF1DC7">
            <w:pPr>
              <w:rPr>
                <w:rFonts w:ascii="Tahoma" w:hAnsi="Tahoma" w:cs="Tahoma"/>
                <w:bCs/>
                <w:sz w:val="16"/>
                <w:szCs w:val="16"/>
              </w:rPr>
            </w:pPr>
          </w:p>
        </w:tc>
        <w:tc>
          <w:tcPr>
            <w:tcW w:w="954" w:type="dxa"/>
            <w:vMerge/>
            <w:shd w:val="clear" w:color="auto" w:fill="C0C0C0"/>
            <w:vAlign w:val="center"/>
            <w:hideMark/>
          </w:tcPr>
          <w:p w14:paraId="6DED53A1"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44AE42E5" w14:textId="77777777" w:rsidR="00BF1DC7" w:rsidRPr="007129C8" w:rsidRDefault="00BF1DC7" w:rsidP="00BF1DC7">
            <w:pPr>
              <w:rPr>
                <w:rFonts w:ascii="Tahoma" w:hAnsi="Tahoma" w:cs="Tahoma"/>
                <w:bCs/>
                <w:sz w:val="16"/>
                <w:szCs w:val="16"/>
              </w:rPr>
            </w:pPr>
          </w:p>
        </w:tc>
        <w:tc>
          <w:tcPr>
            <w:tcW w:w="760" w:type="dxa"/>
            <w:vMerge w:val="restart"/>
            <w:shd w:val="clear" w:color="auto" w:fill="C0C0C0"/>
            <w:vAlign w:val="center"/>
            <w:hideMark/>
          </w:tcPr>
          <w:p w14:paraId="6C492B52"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modem analogowy (zwykłą linię telefoniczną) lub cyfrowy ISDN</w:t>
            </w:r>
          </w:p>
        </w:tc>
        <w:tc>
          <w:tcPr>
            <w:tcW w:w="3809" w:type="dxa"/>
            <w:gridSpan w:val="6"/>
            <w:shd w:val="clear" w:color="auto" w:fill="C0C0C0"/>
            <w:vAlign w:val="center"/>
            <w:hideMark/>
          </w:tcPr>
          <w:p w14:paraId="4E0FEAB7"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łącze szerokopasmowe</w:t>
            </w:r>
          </w:p>
        </w:tc>
        <w:tc>
          <w:tcPr>
            <w:tcW w:w="909" w:type="dxa"/>
            <w:vMerge w:val="restart"/>
            <w:shd w:val="clear" w:color="000000" w:fill="C0C0C0"/>
            <w:vAlign w:val="center"/>
            <w:hideMark/>
          </w:tcPr>
          <w:p w14:paraId="53AC471F"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poprzez wąskopasmowe łącza bezprzewodowe (np. w technologii GSM, GPRS, UMTS, itp.)</w:t>
            </w:r>
          </w:p>
        </w:tc>
        <w:tc>
          <w:tcPr>
            <w:tcW w:w="1001" w:type="dxa"/>
            <w:vMerge w:val="restart"/>
            <w:shd w:val="clear" w:color="000000" w:fill="C0C0C0"/>
            <w:vAlign w:val="center"/>
            <w:hideMark/>
          </w:tcPr>
          <w:p w14:paraId="13314588"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razem poprzez łącza bezprzewodowe       (wąsko lub szerokopasmowe)</w:t>
            </w:r>
          </w:p>
        </w:tc>
      </w:tr>
      <w:tr w:rsidR="00BF1DC7" w:rsidRPr="007129C8" w14:paraId="31AE71E3" w14:textId="77777777" w:rsidTr="00BF1DC7">
        <w:trPr>
          <w:trHeight w:val="320"/>
        </w:trPr>
        <w:tc>
          <w:tcPr>
            <w:tcW w:w="979" w:type="dxa"/>
            <w:vMerge/>
            <w:shd w:val="clear" w:color="auto" w:fill="C0C0C0"/>
            <w:vAlign w:val="center"/>
            <w:hideMark/>
          </w:tcPr>
          <w:p w14:paraId="4FDBB1F5" w14:textId="77777777" w:rsidR="00BF1DC7" w:rsidRPr="007129C8" w:rsidRDefault="00BF1DC7" w:rsidP="00BF1DC7">
            <w:pPr>
              <w:rPr>
                <w:rFonts w:ascii="Tahoma" w:hAnsi="Tahoma" w:cs="Tahoma"/>
                <w:bCs/>
                <w:sz w:val="16"/>
                <w:szCs w:val="16"/>
              </w:rPr>
            </w:pPr>
          </w:p>
        </w:tc>
        <w:tc>
          <w:tcPr>
            <w:tcW w:w="954" w:type="dxa"/>
            <w:vMerge/>
            <w:shd w:val="clear" w:color="auto" w:fill="C0C0C0"/>
            <w:vAlign w:val="center"/>
            <w:hideMark/>
          </w:tcPr>
          <w:p w14:paraId="3A46E1BD"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4C4EF26A" w14:textId="77777777" w:rsidR="00BF1DC7" w:rsidRPr="007129C8" w:rsidRDefault="00BF1DC7" w:rsidP="00BF1DC7">
            <w:pPr>
              <w:rPr>
                <w:rFonts w:ascii="Tahoma" w:hAnsi="Tahoma" w:cs="Tahoma"/>
                <w:bCs/>
                <w:sz w:val="16"/>
                <w:szCs w:val="16"/>
              </w:rPr>
            </w:pPr>
          </w:p>
        </w:tc>
        <w:tc>
          <w:tcPr>
            <w:tcW w:w="760" w:type="dxa"/>
            <w:vMerge/>
            <w:shd w:val="clear" w:color="auto" w:fill="C0C0C0"/>
            <w:vAlign w:val="center"/>
            <w:hideMark/>
          </w:tcPr>
          <w:p w14:paraId="0BB6B5C9" w14:textId="77777777" w:rsidR="00BF1DC7" w:rsidRPr="007129C8" w:rsidRDefault="00BF1DC7" w:rsidP="00BF1DC7">
            <w:pPr>
              <w:rPr>
                <w:rFonts w:ascii="Tahoma" w:hAnsi="Tahoma" w:cs="Tahoma"/>
                <w:bCs/>
                <w:sz w:val="16"/>
                <w:szCs w:val="16"/>
              </w:rPr>
            </w:pPr>
          </w:p>
        </w:tc>
        <w:tc>
          <w:tcPr>
            <w:tcW w:w="432" w:type="dxa"/>
            <w:vMerge w:val="restart"/>
            <w:shd w:val="clear" w:color="auto" w:fill="C0C0C0"/>
            <w:vAlign w:val="center"/>
            <w:hideMark/>
          </w:tcPr>
          <w:p w14:paraId="7B689B5C"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razem</w:t>
            </w:r>
          </w:p>
        </w:tc>
        <w:tc>
          <w:tcPr>
            <w:tcW w:w="3377" w:type="dxa"/>
            <w:gridSpan w:val="5"/>
            <w:shd w:val="clear" w:color="auto" w:fill="C0C0C0"/>
            <w:vAlign w:val="center"/>
            <w:hideMark/>
          </w:tcPr>
          <w:p w14:paraId="771D133A"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wykorzystywane z użyciem technologii</w:t>
            </w:r>
          </w:p>
        </w:tc>
        <w:tc>
          <w:tcPr>
            <w:tcW w:w="909" w:type="dxa"/>
            <w:vMerge/>
            <w:shd w:val="clear" w:color="000000" w:fill="C0C0C0"/>
            <w:vAlign w:val="center"/>
            <w:hideMark/>
          </w:tcPr>
          <w:p w14:paraId="31778D2F" w14:textId="77777777" w:rsidR="00BF1DC7" w:rsidRPr="007129C8" w:rsidRDefault="00BF1DC7" w:rsidP="00BF1DC7">
            <w:pPr>
              <w:rPr>
                <w:rFonts w:ascii="Tahoma" w:hAnsi="Tahoma" w:cs="Tahoma"/>
                <w:bCs/>
                <w:sz w:val="16"/>
                <w:szCs w:val="16"/>
              </w:rPr>
            </w:pPr>
          </w:p>
        </w:tc>
        <w:tc>
          <w:tcPr>
            <w:tcW w:w="1001" w:type="dxa"/>
            <w:vMerge/>
            <w:shd w:val="clear" w:color="000000" w:fill="C0C0C0"/>
            <w:vAlign w:val="center"/>
            <w:hideMark/>
          </w:tcPr>
          <w:p w14:paraId="52701A51" w14:textId="77777777" w:rsidR="00BF1DC7" w:rsidRPr="007129C8" w:rsidRDefault="00BF1DC7" w:rsidP="00BF1DC7">
            <w:pPr>
              <w:rPr>
                <w:rFonts w:ascii="Tahoma" w:hAnsi="Tahoma" w:cs="Tahoma"/>
                <w:bCs/>
                <w:sz w:val="16"/>
                <w:szCs w:val="16"/>
              </w:rPr>
            </w:pPr>
          </w:p>
        </w:tc>
      </w:tr>
      <w:tr w:rsidR="00BF1DC7" w:rsidRPr="007129C8" w14:paraId="56BB1297" w14:textId="77777777" w:rsidTr="00BF1DC7">
        <w:trPr>
          <w:trHeight w:val="320"/>
        </w:trPr>
        <w:tc>
          <w:tcPr>
            <w:tcW w:w="979" w:type="dxa"/>
            <w:vMerge/>
            <w:shd w:val="clear" w:color="auto" w:fill="C0C0C0"/>
            <w:vAlign w:val="center"/>
            <w:hideMark/>
          </w:tcPr>
          <w:p w14:paraId="0C53F0DA" w14:textId="77777777" w:rsidR="00BF1DC7" w:rsidRPr="007129C8" w:rsidRDefault="00BF1DC7" w:rsidP="00BF1DC7">
            <w:pPr>
              <w:rPr>
                <w:rFonts w:ascii="Tahoma" w:hAnsi="Tahoma" w:cs="Tahoma"/>
                <w:bCs/>
                <w:sz w:val="16"/>
                <w:szCs w:val="16"/>
              </w:rPr>
            </w:pPr>
          </w:p>
        </w:tc>
        <w:tc>
          <w:tcPr>
            <w:tcW w:w="954" w:type="dxa"/>
            <w:vMerge/>
            <w:shd w:val="clear" w:color="auto" w:fill="C0C0C0"/>
            <w:vAlign w:val="center"/>
            <w:hideMark/>
          </w:tcPr>
          <w:p w14:paraId="0B4B9771"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6DFD7F06" w14:textId="77777777" w:rsidR="00BF1DC7" w:rsidRPr="007129C8" w:rsidRDefault="00BF1DC7" w:rsidP="00BF1DC7">
            <w:pPr>
              <w:rPr>
                <w:rFonts w:ascii="Tahoma" w:hAnsi="Tahoma" w:cs="Tahoma"/>
                <w:bCs/>
                <w:sz w:val="16"/>
                <w:szCs w:val="16"/>
              </w:rPr>
            </w:pPr>
          </w:p>
        </w:tc>
        <w:tc>
          <w:tcPr>
            <w:tcW w:w="760" w:type="dxa"/>
            <w:vMerge/>
            <w:shd w:val="clear" w:color="auto" w:fill="C0C0C0"/>
            <w:vAlign w:val="center"/>
            <w:hideMark/>
          </w:tcPr>
          <w:p w14:paraId="30FEF321"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3FC20CD5" w14:textId="77777777" w:rsidR="00BF1DC7" w:rsidRPr="007129C8" w:rsidRDefault="00BF1DC7" w:rsidP="00BF1DC7">
            <w:pPr>
              <w:rPr>
                <w:rFonts w:ascii="Tahoma" w:hAnsi="Tahoma" w:cs="Tahoma"/>
                <w:bCs/>
                <w:sz w:val="16"/>
                <w:szCs w:val="16"/>
              </w:rPr>
            </w:pPr>
          </w:p>
        </w:tc>
        <w:tc>
          <w:tcPr>
            <w:tcW w:w="976" w:type="dxa"/>
            <w:vMerge w:val="restart"/>
            <w:shd w:val="clear" w:color="auto" w:fill="C0C0C0"/>
            <w:vAlign w:val="center"/>
            <w:hideMark/>
          </w:tcPr>
          <w:p w14:paraId="12732B09"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DSL (</w:t>
            </w:r>
            <w:proofErr w:type="spellStart"/>
            <w:r w:rsidRPr="007129C8">
              <w:rPr>
                <w:rFonts w:ascii="Tahoma" w:hAnsi="Tahoma" w:cs="Tahoma"/>
                <w:bCs/>
                <w:sz w:val="16"/>
                <w:szCs w:val="16"/>
              </w:rPr>
              <w:t>xDSL,ADSL,SDSL</w:t>
            </w:r>
            <w:proofErr w:type="spellEnd"/>
            <w:r w:rsidRPr="007129C8">
              <w:rPr>
                <w:rFonts w:ascii="Tahoma" w:hAnsi="Tahoma" w:cs="Tahoma"/>
                <w:bCs/>
                <w:sz w:val="16"/>
                <w:szCs w:val="16"/>
              </w:rPr>
              <w:t xml:space="preserve"> itp.)</w:t>
            </w:r>
          </w:p>
        </w:tc>
        <w:tc>
          <w:tcPr>
            <w:tcW w:w="811" w:type="dxa"/>
            <w:vMerge w:val="restart"/>
            <w:shd w:val="clear" w:color="auto" w:fill="C0C0C0"/>
            <w:vAlign w:val="center"/>
            <w:hideMark/>
          </w:tcPr>
          <w:p w14:paraId="6746C212"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 xml:space="preserve">inne łącze stałe np. sieci telewizji kablowej, energetycznej - </w:t>
            </w:r>
            <w:r w:rsidRPr="007129C8">
              <w:rPr>
                <w:rFonts w:ascii="Tahoma" w:hAnsi="Tahoma" w:cs="Tahoma"/>
                <w:bCs/>
                <w:sz w:val="16"/>
                <w:szCs w:val="16"/>
              </w:rPr>
              <w:lastRenderedPageBreak/>
              <w:t xml:space="preserve">PLC </w:t>
            </w:r>
          </w:p>
        </w:tc>
        <w:tc>
          <w:tcPr>
            <w:tcW w:w="1590" w:type="dxa"/>
            <w:gridSpan w:val="3"/>
            <w:shd w:val="clear" w:color="auto" w:fill="C0C0C0"/>
            <w:vAlign w:val="center"/>
            <w:hideMark/>
          </w:tcPr>
          <w:p w14:paraId="20902986"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lastRenderedPageBreak/>
              <w:t xml:space="preserve">bezprzewodowej przez komputer przenośny z modemem 3G lub 3G </w:t>
            </w:r>
            <w:proofErr w:type="spellStart"/>
            <w:r w:rsidRPr="007129C8">
              <w:rPr>
                <w:rFonts w:ascii="Tahoma" w:hAnsi="Tahoma" w:cs="Tahoma"/>
                <w:bCs/>
                <w:sz w:val="16"/>
                <w:szCs w:val="16"/>
              </w:rPr>
              <w:t>handset</w:t>
            </w:r>
            <w:proofErr w:type="spellEnd"/>
            <w:r w:rsidRPr="007129C8">
              <w:rPr>
                <w:rFonts w:ascii="Tahoma" w:hAnsi="Tahoma" w:cs="Tahoma"/>
                <w:bCs/>
                <w:sz w:val="16"/>
                <w:szCs w:val="16"/>
              </w:rPr>
              <w:t xml:space="preserve"> (w technologii UMTS, CDMA2000-1xEVDO, HSDPA)</w:t>
            </w:r>
          </w:p>
        </w:tc>
        <w:tc>
          <w:tcPr>
            <w:tcW w:w="909" w:type="dxa"/>
            <w:vMerge/>
            <w:shd w:val="clear" w:color="000000" w:fill="C0C0C0"/>
            <w:vAlign w:val="center"/>
            <w:hideMark/>
          </w:tcPr>
          <w:p w14:paraId="5595AC41" w14:textId="77777777" w:rsidR="00BF1DC7" w:rsidRPr="007129C8" w:rsidRDefault="00BF1DC7" w:rsidP="00BF1DC7">
            <w:pPr>
              <w:rPr>
                <w:rFonts w:ascii="Tahoma" w:hAnsi="Tahoma" w:cs="Tahoma"/>
                <w:bCs/>
                <w:sz w:val="16"/>
                <w:szCs w:val="16"/>
              </w:rPr>
            </w:pPr>
          </w:p>
        </w:tc>
        <w:tc>
          <w:tcPr>
            <w:tcW w:w="1001" w:type="dxa"/>
            <w:vMerge/>
            <w:shd w:val="clear" w:color="000000" w:fill="C0C0C0"/>
            <w:vAlign w:val="center"/>
            <w:hideMark/>
          </w:tcPr>
          <w:p w14:paraId="69FE2AC1" w14:textId="77777777" w:rsidR="00BF1DC7" w:rsidRPr="007129C8" w:rsidRDefault="00BF1DC7" w:rsidP="00BF1DC7">
            <w:pPr>
              <w:rPr>
                <w:rFonts w:ascii="Tahoma" w:hAnsi="Tahoma" w:cs="Tahoma"/>
                <w:bCs/>
                <w:sz w:val="16"/>
                <w:szCs w:val="16"/>
              </w:rPr>
            </w:pPr>
          </w:p>
        </w:tc>
      </w:tr>
      <w:tr w:rsidR="00BF1DC7" w:rsidRPr="007129C8" w14:paraId="2E84B299" w14:textId="77777777" w:rsidTr="00BF1DC7">
        <w:trPr>
          <w:trHeight w:val="320"/>
        </w:trPr>
        <w:tc>
          <w:tcPr>
            <w:tcW w:w="979" w:type="dxa"/>
            <w:vMerge/>
            <w:shd w:val="clear" w:color="auto" w:fill="C0C0C0"/>
            <w:hideMark/>
          </w:tcPr>
          <w:p w14:paraId="61C51AF2" w14:textId="77777777" w:rsidR="00BF1DC7" w:rsidRPr="007129C8" w:rsidRDefault="00BF1DC7" w:rsidP="00BF1DC7">
            <w:pPr>
              <w:rPr>
                <w:rFonts w:ascii="Tahoma" w:hAnsi="Tahoma" w:cs="Tahoma"/>
                <w:bCs/>
                <w:sz w:val="16"/>
                <w:szCs w:val="16"/>
              </w:rPr>
            </w:pPr>
          </w:p>
        </w:tc>
        <w:tc>
          <w:tcPr>
            <w:tcW w:w="954" w:type="dxa"/>
            <w:vMerge/>
            <w:shd w:val="clear" w:color="auto" w:fill="C0C0C0"/>
            <w:vAlign w:val="center"/>
            <w:hideMark/>
          </w:tcPr>
          <w:p w14:paraId="61A7ABED"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787B8028" w14:textId="77777777" w:rsidR="00BF1DC7" w:rsidRPr="007129C8" w:rsidRDefault="00BF1DC7" w:rsidP="00BF1DC7">
            <w:pPr>
              <w:rPr>
                <w:rFonts w:ascii="Tahoma" w:hAnsi="Tahoma" w:cs="Tahoma"/>
                <w:bCs/>
                <w:sz w:val="16"/>
                <w:szCs w:val="16"/>
              </w:rPr>
            </w:pPr>
          </w:p>
        </w:tc>
        <w:tc>
          <w:tcPr>
            <w:tcW w:w="760" w:type="dxa"/>
            <w:vMerge/>
            <w:shd w:val="clear" w:color="auto" w:fill="C0C0C0"/>
            <w:vAlign w:val="center"/>
            <w:hideMark/>
          </w:tcPr>
          <w:p w14:paraId="34F06F4D" w14:textId="77777777" w:rsidR="00BF1DC7" w:rsidRPr="007129C8" w:rsidRDefault="00BF1DC7" w:rsidP="00BF1DC7">
            <w:pPr>
              <w:rPr>
                <w:rFonts w:ascii="Tahoma" w:hAnsi="Tahoma" w:cs="Tahoma"/>
                <w:bCs/>
                <w:sz w:val="16"/>
                <w:szCs w:val="16"/>
              </w:rPr>
            </w:pPr>
          </w:p>
        </w:tc>
        <w:tc>
          <w:tcPr>
            <w:tcW w:w="432" w:type="dxa"/>
            <w:vMerge/>
            <w:shd w:val="clear" w:color="auto" w:fill="C0C0C0"/>
            <w:vAlign w:val="center"/>
            <w:hideMark/>
          </w:tcPr>
          <w:p w14:paraId="06EA9EB0" w14:textId="77777777" w:rsidR="00BF1DC7" w:rsidRPr="007129C8" w:rsidRDefault="00BF1DC7" w:rsidP="00BF1DC7">
            <w:pPr>
              <w:rPr>
                <w:rFonts w:ascii="Tahoma" w:hAnsi="Tahoma" w:cs="Tahoma"/>
                <w:bCs/>
                <w:sz w:val="16"/>
                <w:szCs w:val="16"/>
              </w:rPr>
            </w:pPr>
          </w:p>
        </w:tc>
        <w:tc>
          <w:tcPr>
            <w:tcW w:w="976" w:type="dxa"/>
            <w:vMerge/>
            <w:shd w:val="clear" w:color="auto" w:fill="C0C0C0"/>
            <w:vAlign w:val="center"/>
            <w:hideMark/>
          </w:tcPr>
          <w:p w14:paraId="71D684E0" w14:textId="77777777" w:rsidR="00BF1DC7" w:rsidRPr="007129C8" w:rsidRDefault="00BF1DC7" w:rsidP="00BF1DC7">
            <w:pPr>
              <w:rPr>
                <w:rFonts w:ascii="Tahoma" w:hAnsi="Tahoma" w:cs="Tahoma"/>
                <w:bCs/>
                <w:sz w:val="16"/>
                <w:szCs w:val="16"/>
              </w:rPr>
            </w:pPr>
          </w:p>
        </w:tc>
        <w:tc>
          <w:tcPr>
            <w:tcW w:w="811" w:type="dxa"/>
            <w:vMerge/>
            <w:shd w:val="clear" w:color="auto" w:fill="C0C0C0"/>
            <w:vAlign w:val="center"/>
            <w:hideMark/>
          </w:tcPr>
          <w:p w14:paraId="4DB47564" w14:textId="77777777" w:rsidR="00BF1DC7" w:rsidRPr="007129C8" w:rsidRDefault="00BF1DC7" w:rsidP="00BF1DC7">
            <w:pPr>
              <w:rPr>
                <w:rFonts w:ascii="Tahoma" w:hAnsi="Tahoma" w:cs="Tahoma"/>
                <w:bCs/>
                <w:sz w:val="16"/>
                <w:szCs w:val="16"/>
              </w:rPr>
            </w:pPr>
          </w:p>
        </w:tc>
        <w:tc>
          <w:tcPr>
            <w:tcW w:w="432" w:type="dxa"/>
            <w:vMerge w:val="restart"/>
            <w:shd w:val="clear" w:color="auto" w:fill="C0C0C0"/>
            <w:vAlign w:val="center"/>
            <w:hideMark/>
          </w:tcPr>
          <w:p w14:paraId="1F086C73"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raz</w:t>
            </w:r>
            <w:r w:rsidRPr="007129C8">
              <w:rPr>
                <w:rFonts w:ascii="Tahoma" w:hAnsi="Tahoma" w:cs="Tahoma"/>
                <w:bCs/>
                <w:sz w:val="16"/>
                <w:szCs w:val="16"/>
              </w:rPr>
              <w:lastRenderedPageBreak/>
              <w:t>em</w:t>
            </w:r>
          </w:p>
        </w:tc>
        <w:tc>
          <w:tcPr>
            <w:tcW w:w="1158" w:type="dxa"/>
            <w:gridSpan w:val="2"/>
            <w:shd w:val="clear" w:color="auto" w:fill="C0C0C0"/>
            <w:vAlign w:val="center"/>
            <w:hideMark/>
          </w:tcPr>
          <w:p w14:paraId="21353991"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lastRenderedPageBreak/>
              <w:t>w tym</w:t>
            </w:r>
          </w:p>
        </w:tc>
        <w:tc>
          <w:tcPr>
            <w:tcW w:w="909" w:type="dxa"/>
            <w:vMerge/>
            <w:shd w:val="clear" w:color="000000" w:fill="C0C0C0"/>
            <w:vAlign w:val="center"/>
            <w:hideMark/>
          </w:tcPr>
          <w:p w14:paraId="11EE3596" w14:textId="77777777" w:rsidR="00BF1DC7" w:rsidRPr="007129C8" w:rsidRDefault="00BF1DC7" w:rsidP="00BF1DC7">
            <w:pPr>
              <w:rPr>
                <w:rFonts w:ascii="Tahoma" w:hAnsi="Tahoma" w:cs="Tahoma"/>
                <w:bCs/>
                <w:sz w:val="16"/>
                <w:szCs w:val="16"/>
              </w:rPr>
            </w:pPr>
          </w:p>
        </w:tc>
        <w:tc>
          <w:tcPr>
            <w:tcW w:w="1001" w:type="dxa"/>
            <w:vMerge/>
            <w:shd w:val="clear" w:color="000000" w:fill="C0C0C0"/>
            <w:vAlign w:val="center"/>
            <w:hideMark/>
          </w:tcPr>
          <w:p w14:paraId="7A8A8106" w14:textId="77777777" w:rsidR="00BF1DC7" w:rsidRPr="007129C8" w:rsidRDefault="00BF1DC7" w:rsidP="00BF1DC7">
            <w:pPr>
              <w:rPr>
                <w:rFonts w:ascii="Tahoma" w:hAnsi="Tahoma" w:cs="Tahoma"/>
                <w:bCs/>
                <w:sz w:val="16"/>
                <w:szCs w:val="16"/>
              </w:rPr>
            </w:pPr>
          </w:p>
        </w:tc>
      </w:tr>
      <w:tr w:rsidR="00BF1DC7" w:rsidRPr="007129C8" w14:paraId="4A63BC23" w14:textId="77777777" w:rsidTr="00BF1DC7">
        <w:trPr>
          <w:trHeight w:val="2300"/>
        </w:trPr>
        <w:tc>
          <w:tcPr>
            <w:tcW w:w="979" w:type="dxa"/>
            <w:vMerge/>
            <w:tcBorders>
              <w:bottom w:val="single" w:sz="8" w:space="0" w:color="000000"/>
            </w:tcBorders>
            <w:shd w:val="clear" w:color="auto" w:fill="C0C0C0"/>
            <w:hideMark/>
          </w:tcPr>
          <w:p w14:paraId="33C47552" w14:textId="77777777" w:rsidR="00BF1DC7" w:rsidRPr="007129C8" w:rsidRDefault="00BF1DC7" w:rsidP="00BF1DC7">
            <w:pPr>
              <w:rPr>
                <w:rFonts w:ascii="Tahoma" w:hAnsi="Tahoma" w:cs="Tahoma"/>
                <w:bCs/>
                <w:sz w:val="16"/>
                <w:szCs w:val="16"/>
              </w:rPr>
            </w:pPr>
          </w:p>
        </w:tc>
        <w:tc>
          <w:tcPr>
            <w:tcW w:w="954" w:type="dxa"/>
            <w:vMerge/>
            <w:tcBorders>
              <w:bottom w:val="single" w:sz="8" w:space="0" w:color="000000"/>
            </w:tcBorders>
            <w:shd w:val="clear" w:color="auto" w:fill="C0C0C0"/>
            <w:vAlign w:val="center"/>
            <w:hideMark/>
          </w:tcPr>
          <w:p w14:paraId="12D5872F" w14:textId="77777777" w:rsidR="00BF1DC7" w:rsidRPr="007129C8" w:rsidRDefault="00BF1DC7" w:rsidP="00BF1DC7">
            <w:pPr>
              <w:rPr>
                <w:rFonts w:ascii="Tahoma" w:hAnsi="Tahoma" w:cs="Tahoma"/>
                <w:bCs/>
                <w:sz w:val="16"/>
                <w:szCs w:val="16"/>
              </w:rPr>
            </w:pPr>
          </w:p>
        </w:tc>
        <w:tc>
          <w:tcPr>
            <w:tcW w:w="432" w:type="dxa"/>
            <w:vMerge/>
            <w:tcBorders>
              <w:bottom w:val="single" w:sz="8" w:space="0" w:color="000000"/>
            </w:tcBorders>
            <w:shd w:val="clear" w:color="auto" w:fill="C0C0C0"/>
            <w:vAlign w:val="center"/>
            <w:hideMark/>
          </w:tcPr>
          <w:p w14:paraId="24AFD8FD" w14:textId="77777777" w:rsidR="00BF1DC7" w:rsidRPr="007129C8" w:rsidRDefault="00BF1DC7" w:rsidP="00BF1DC7">
            <w:pPr>
              <w:rPr>
                <w:rFonts w:ascii="Tahoma" w:hAnsi="Tahoma" w:cs="Tahoma"/>
                <w:bCs/>
                <w:sz w:val="16"/>
                <w:szCs w:val="16"/>
              </w:rPr>
            </w:pPr>
          </w:p>
        </w:tc>
        <w:tc>
          <w:tcPr>
            <w:tcW w:w="760" w:type="dxa"/>
            <w:vMerge/>
            <w:tcBorders>
              <w:bottom w:val="single" w:sz="8" w:space="0" w:color="000000"/>
            </w:tcBorders>
            <w:shd w:val="clear" w:color="auto" w:fill="C0C0C0"/>
            <w:vAlign w:val="center"/>
            <w:hideMark/>
          </w:tcPr>
          <w:p w14:paraId="09241D42" w14:textId="77777777" w:rsidR="00BF1DC7" w:rsidRPr="007129C8" w:rsidRDefault="00BF1DC7" w:rsidP="00BF1DC7">
            <w:pPr>
              <w:rPr>
                <w:rFonts w:ascii="Tahoma" w:hAnsi="Tahoma" w:cs="Tahoma"/>
                <w:bCs/>
                <w:sz w:val="16"/>
                <w:szCs w:val="16"/>
              </w:rPr>
            </w:pPr>
          </w:p>
        </w:tc>
        <w:tc>
          <w:tcPr>
            <w:tcW w:w="432" w:type="dxa"/>
            <w:vMerge/>
            <w:tcBorders>
              <w:bottom w:val="single" w:sz="8" w:space="0" w:color="000000"/>
            </w:tcBorders>
            <w:shd w:val="clear" w:color="auto" w:fill="C0C0C0"/>
            <w:vAlign w:val="center"/>
            <w:hideMark/>
          </w:tcPr>
          <w:p w14:paraId="49831B0F" w14:textId="77777777" w:rsidR="00BF1DC7" w:rsidRPr="007129C8" w:rsidRDefault="00BF1DC7" w:rsidP="00BF1DC7">
            <w:pPr>
              <w:rPr>
                <w:rFonts w:ascii="Tahoma" w:hAnsi="Tahoma" w:cs="Tahoma"/>
                <w:bCs/>
                <w:sz w:val="16"/>
                <w:szCs w:val="16"/>
              </w:rPr>
            </w:pPr>
          </w:p>
        </w:tc>
        <w:tc>
          <w:tcPr>
            <w:tcW w:w="976" w:type="dxa"/>
            <w:vMerge/>
            <w:tcBorders>
              <w:bottom w:val="single" w:sz="8" w:space="0" w:color="000000"/>
            </w:tcBorders>
            <w:shd w:val="clear" w:color="auto" w:fill="C0C0C0"/>
            <w:vAlign w:val="center"/>
            <w:hideMark/>
          </w:tcPr>
          <w:p w14:paraId="45B1DD20" w14:textId="77777777" w:rsidR="00BF1DC7" w:rsidRPr="007129C8" w:rsidRDefault="00BF1DC7" w:rsidP="00BF1DC7">
            <w:pPr>
              <w:rPr>
                <w:rFonts w:ascii="Tahoma" w:hAnsi="Tahoma" w:cs="Tahoma"/>
                <w:bCs/>
                <w:sz w:val="16"/>
                <w:szCs w:val="16"/>
              </w:rPr>
            </w:pPr>
          </w:p>
        </w:tc>
        <w:tc>
          <w:tcPr>
            <w:tcW w:w="811" w:type="dxa"/>
            <w:vMerge/>
            <w:tcBorders>
              <w:bottom w:val="single" w:sz="8" w:space="0" w:color="000000"/>
            </w:tcBorders>
            <w:shd w:val="clear" w:color="auto" w:fill="C0C0C0"/>
            <w:vAlign w:val="center"/>
            <w:hideMark/>
          </w:tcPr>
          <w:p w14:paraId="537CE3D3" w14:textId="77777777" w:rsidR="00BF1DC7" w:rsidRPr="007129C8" w:rsidRDefault="00BF1DC7" w:rsidP="00BF1DC7">
            <w:pPr>
              <w:rPr>
                <w:rFonts w:ascii="Tahoma" w:hAnsi="Tahoma" w:cs="Tahoma"/>
                <w:bCs/>
                <w:sz w:val="16"/>
                <w:szCs w:val="16"/>
              </w:rPr>
            </w:pPr>
          </w:p>
        </w:tc>
        <w:tc>
          <w:tcPr>
            <w:tcW w:w="432" w:type="dxa"/>
            <w:vMerge/>
            <w:tcBorders>
              <w:bottom w:val="single" w:sz="8" w:space="0" w:color="000000"/>
            </w:tcBorders>
            <w:shd w:val="clear" w:color="auto" w:fill="C0C0C0"/>
            <w:vAlign w:val="center"/>
            <w:hideMark/>
          </w:tcPr>
          <w:p w14:paraId="793CEF43" w14:textId="77777777" w:rsidR="00BF1DC7" w:rsidRPr="007129C8" w:rsidRDefault="00BF1DC7" w:rsidP="00BF1DC7">
            <w:pPr>
              <w:rPr>
                <w:rFonts w:ascii="Tahoma" w:hAnsi="Tahoma" w:cs="Tahoma"/>
                <w:bCs/>
                <w:sz w:val="16"/>
                <w:szCs w:val="16"/>
              </w:rPr>
            </w:pPr>
          </w:p>
        </w:tc>
        <w:tc>
          <w:tcPr>
            <w:tcW w:w="638" w:type="dxa"/>
            <w:tcBorders>
              <w:bottom w:val="single" w:sz="8" w:space="0" w:color="000000"/>
            </w:tcBorders>
            <w:shd w:val="clear" w:color="auto" w:fill="C0C0C0"/>
            <w:vAlign w:val="center"/>
            <w:hideMark/>
          </w:tcPr>
          <w:p w14:paraId="31B3E6D6"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poprzez komputer przenośny z modemem 3G</w:t>
            </w:r>
          </w:p>
        </w:tc>
        <w:tc>
          <w:tcPr>
            <w:tcW w:w="520" w:type="dxa"/>
            <w:tcBorders>
              <w:bottom w:val="single" w:sz="8" w:space="0" w:color="000000"/>
            </w:tcBorders>
            <w:shd w:val="clear" w:color="auto" w:fill="C0C0C0"/>
            <w:vAlign w:val="center"/>
            <w:hideMark/>
          </w:tcPr>
          <w:p w14:paraId="5DAB5F34" w14:textId="77777777" w:rsidR="00BF1DC7" w:rsidRPr="007129C8" w:rsidRDefault="00BF1DC7" w:rsidP="00BF1DC7">
            <w:pPr>
              <w:jc w:val="center"/>
              <w:rPr>
                <w:rFonts w:ascii="Tahoma" w:hAnsi="Tahoma" w:cs="Tahoma"/>
                <w:bCs/>
                <w:sz w:val="16"/>
                <w:szCs w:val="16"/>
              </w:rPr>
            </w:pPr>
            <w:r w:rsidRPr="007129C8">
              <w:rPr>
                <w:rFonts w:ascii="Tahoma" w:hAnsi="Tahoma" w:cs="Tahoma"/>
                <w:bCs/>
                <w:sz w:val="16"/>
                <w:szCs w:val="16"/>
              </w:rPr>
              <w:t xml:space="preserve">przez 3G </w:t>
            </w:r>
            <w:proofErr w:type="spellStart"/>
            <w:r w:rsidRPr="007129C8">
              <w:rPr>
                <w:rFonts w:ascii="Tahoma" w:hAnsi="Tahoma" w:cs="Tahoma"/>
                <w:bCs/>
                <w:sz w:val="16"/>
                <w:szCs w:val="16"/>
              </w:rPr>
              <w:t>handset</w:t>
            </w:r>
            <w:proofErr w:type="spellEnd"/>
          </w:p>
        </w:tc>
        <w:tc>
          <w:tcPr>
            <w:tcW w:w="909" w:type="dxa"/>
            <w:vMerge/>
            <w:tcBorders>
              <w:bottom w:val="single" w:sz="8" w:space="0" w:color="000000"/>
            </w:tcBorders>
            <w:shd w:val="clear" w:color="000000" w:fill="C0C0C0"/>
            <w:vAlign w:val="center"/>
            <w:hideMark/>
          </w:tcPr>
          <w:p w14:paraId="12704854" w14:textId="77777777" w:rsidR="00BF1DC7" w:rsidRPr="007129C8" w:rsidRDefault="00BF1DC7" w:rsidP="00BF1DC7">
            <w:pPr>
              <w:rPr>
                <w:rFonts w:ascii="Tahoma" w:hAnsi="Tahoma" w:cs="Tahoma"/>
                <w:bCs/>
                <w:sz w:val="16"/>
                <w:szCs w:val="16"/>
              </w:rPr>
            </w:pPr>
          </w:p>
        </w:tc>
        <w:tc>
          <w:tcPr>
            <w:tcW w:w="1001" w:type="dxa"/>
            <w:vMerge/>
            <w:tcBorders>
              <w:bottom w:val="single" w:sz="8" w:space="0" w:color="000000"/>
            </w:tcBorders>
            <w:shd w:val="clear" w:color="000000" w:fill="C0C0C0"/>
            <w:vAlign w:val="center"/>
            <w:hideMark/>
          </w:tcPr>
          <w:p w14:paraId="78936A58" w14:textId="77777777" w:rsidR="00BF1DC7" w:rsidRPr="007129C8" w:rsidRDefault="00BF1DC7" w:rsidP="00BF1DC7">
            <w:pPr>
              <w:rPr>
                <w:rFonts w:ascii="Tahoma" w:hAnsi="Tahoma" w:cs="Tahoma"/>
                <w:bCs/>
                <w:sz w:val="16"/>
                <w:szCs w:val="16"/>
              </w:rPr>
            </w:pPr>
          </w:p>
        </w:tc>
      </w:tr>
      <w:tr w:rsidR="00BF1DC7" w:rsidRPr="007129C8" w14:paraId="0BA0F905" w14:textId="77777777" w:rsidTr="00BF1DC7">
        <w:trPr>
          <w:trHeight w:val="300"/>
        </w:trPr>
        <w:tc>
          <w:tcPr>
            <w:tcW w:w="979" w:type="dxa"/>
            <w:shd w:val="clear" w:color="000000" w:fill="auto"/>
            <w:hideMark/>
          </w:tcPr>
          <w:p w14:paraId="6F356274"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lastRenderedPageBreak/>
              <w:t xml:space="preserve"> liczba</w:t>
            </w:r>
          </w:p>
        </w:tc>
        <w:tc>
          <w:tcPr>
            <w:tcW w:w="954" w:type="dxa"/>
            <w:shd w:val="clear" w:color="000000" w:fill="FFFFFF"/>
            <w:hideMark/>
          </w:tcPr>
          <w:p w14:paraId="6E0EF0E0"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2991</w:t>
            </w:r>
          </w:p>
        </w:tc>
        <w:tc>
          <w:tcPr>
            <w:tcW w:w="432" w:type="dxa"/>
            <w:shd w:val="clear" w:color="000000" w:fill="FFFFFF"/>
            <w:hideMark/>
          </w:tcPr>
          <w:p w14:paraId="4E3BC194"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2744</w:t>
            </w:r>
          </w:p>
        </w:tc>
        <w:tc>
          <w:tcPr>
            <w:tcW w:w="760" w:type="dxa"/>
            <w:shd w:val="clear" w:color="000000" w:fill="FFFFFF"/>
            <w:hideMark/>
          </w:tcPr>
          <w:p w14:paraId="657E1C83"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819</w:t>
            </w:r>
          </w:p>
        </w:tc>
        <w:tc>
          <w:tcPr>
            <w:tcW w:w="432" w:type="dxa"/>
            <w:shd w:val="clear" w:color="000000" w:fill="FFFFFF"/>
            <w:hideMark/>
          </w:tcPr>
          <w:p w14:paraId="3218ADF3" w14:textId="77777777" w:rsidR="00BF1DC7" w:rsidRPr="007129C8" w:rsidRDefault="00BF1DC7" w:rsidP="00BF1DC7">
            <w:pPr>
              <w:jc w:val="right"/>
              <w:rPr>
                <w:rFonts w:ascii="Tahoma" w:hAnsi="Tahoma" w:cs="Tahoma"/>
                <w:iCs/>
                <w:sz w:val="16"/>
                <w:szCs w:val="16"/>
              </w:rPr>
            </w:pPr>
            <w:r w:rsidRPr="007129C8">
              <w:rPr>
                <w:rFonts w:ascii="Tahoma" w:hAnsi="Tahoma" w:cs="Tahoma"/>
                <w:iCs/>
                <w:sz w:val="16"/>
                <w:szCs w:val="16"/>
              </w:rPr>
              <w:t>2479</w:t>
            </w:r>
          </w:p>
        </w:tc>
        <w:tc>
          <w:tcPr>
            <w:tcW w:w="976" w:type="dxa"/>
            <w:shd w:val="clear" w:color="000000" w:fill="FFFFFF"/>
            <w:hideMark/>
          </w:tcPr>
          <w:p w14:paraId="77D60D61"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2149</w:t>
            </w:r>
          </w:p>
        </w:tc>
        <w:tc>
          <w:tcPr>
            <w:tcW w:w="811" w:type="dxa"/>
            <w:shd w:val="clear" w:color="000000" w:fill="FFFFFF"/>
            <w:hideMark/>
          </w:tcPr>
          <w:p w14:paraId="69CC34BA"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511</w:t>
            </w:r>
          </w:p>
        </w:tc>
        <w:tc>
          <w:tcPr>
            <w:tcW w:w="432" w:type="dxa"/>
            <w:shd w:val="clear" w:color="000000" w:fill="FFFFFF"/>
            <w:hideMark/>
          </w:tcPr>
          <w:p w14:paraId="5A0FB263"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684</w:t>
            </w:r>
          </w:p>
        </w:tc>
        <w:tc>
          <w:tcPr>
            <w:tcW w:w="638" w:type="dxa"/>
            <w:shd w:val="clear" w:color="000000" w:fill="FFFFFF"/>
            <w:hideMark/>
          </w:tcPr>
          <w:p w14:paraId="273B729B"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664</w:t>
            </w:r>
          </w:p>
        </w:tc>
        <w:tc>
          <w:tcPr>
            <w:tcW w:w="520" w:type="dxa"/>
            <w:shd w:val="clear" w:color="000000" w:fill="FFFFFF"/>
            <w:hideMark/>
          </w:tcPr>
          <w:p w14:paraId="2EA87AB4"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342</w:t>
            </w:r>
          </w:p>
        </w:tc>
        <w:tc>
          <w:tcPr>
            <w:tcW w:w="909" w:type="dxa"/>
            <w:shd w:val="clear" w:color="000000" w:fill="FFFFFF"/>
            <w:hideMark/>
          </w:tcPr>
          <w:p w14:paraId="10780F6E"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507</w:t>
            </w:r>
          </w:p>
        </w:tc>
        <w:tc>
          <w:tcPr>
            <w:tcW w:w="1001" w:type="dxa"/>
            <w:shd w:val="clear" w:color="000000" w:fill="FFFFFF"/>
            <w:hideMark/>
          </w:tcPr>
          <w:p w14:paraId="68F49FBD"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805</w:t>
            </w:r>
          </w:p>
        </w:tc>
      </w:tr>
      <w:tr w:rsidR="00BF1DC7" w:rsidRPr="007129C8" w14:paraId="1F40F0A1" w14:textId="77777777" w:rsidTr="00BF1DC7">
        <w:trPr>
          <w:trHeight w:val="300"/>
        </w:trPr>
        <w:tc>
          <w:tcPr>
            <w:tcW w:w="979" w:type="dxa"/>
            <w:shd w:val="clear" w:color="000000" w:fill="auto"/>
            <w:hideMark/>
          </w:tcPr>
          <w:p w14:paraId="397DE2C0" w14:textId="77777777" w:rsidR="00BF1DC7" w:rsidRPr="007129C8" w:rsidRDefault="00BF1DC7" w:rsidP="00BF1DC7">
            <w:pPr>
              <w:rPr>
                <w:rFonts w:ascii="Tahoma" w:hAnsi="Tahoma" w:cs="Tahoma"/>
                <w:bCs/>
                <w:sz w:val="16"/>
                <w:szCs w:val="16"/>
              </w:rPr>
            </w:pPr>
            <w:r w:rsidRPr="007129C8">
              <w:rPr>
                <w:rFonts w:ascii="Tahoma" w:hAnsi="Tahoma" w:cs="Tahoma"/>
                <w:bCs/>
                <w:sz w:val="16"/>
                <w:szCs w:val="16"/>
              </w:rPr>
              <w:t xml:space="preserve"> odsetek</w:t>
            </w:r>
          </w:p>
        </w:tc>
        <w:tc>
          <w:tcPr>
            <w:tcW w:w="954" w:type="dxa"/>
            <w:shd w:val="clear" w:color="000000" w:fill="FFFFFF"/>
            <w:hideMark/>
          </w:tcPr>
          <w:p w14:paraId="2D70A07D"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100.0</w:t>
            </w:r>
          </w:p>
        </w:tc>
        <w:tc>
          <w:tcPr>
            <w:tcW w:w="432" w:type="dxa"/>
            <w:shd w:val="clear" w:color="000000" w:fill="FFFFFF"/>
            <w:hideMark/>
          </w:tcPr>
          <w:p w14:paraId="54C9B2DA"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91.7</w:t>
            </w:r>
          </w:p>
        </w:tc>
        <w:tc>
          <w:tcPr>
            <w:tcW w:w="760" w:type="dxa"/>
            <w:shd w:val="clear" w:color="000000" w:fill="FFFFFF"/>
            <w:hideMark/>
          </w:tcPr>
          <w:p w14:paraId="58DF2E0F"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27.4</w:t>
            </w:r>
          </w:p>
        </w:tc>
        <w:tc>
          <w:tcPr>
            <w:tcW w:w="432" w:type="dxa"/>
            <w:shd w:val="clear" w:color="000000" w:fill="FFFFFF"/>
            <w:hideMark/>
          </w:tcPr>
          <w:p w14:paraId="04F6DFA0" w14:textId="77777777" w:rsidR="00BF1DC7" w:rsidRPr="007129C8" w:rsidRDefault="00BF1DC7" w:rsidP="00BF1DC7">
            <w:pPr>
              <w:jc w:val="right"/>
              <w:rPr>
                <w:rFonts w:ascii="Tahoma" w:hAnsi="Tahoma" w:cs="Tahoma"/>
                <w:iCs/>
                <w:sz w:val="16"/>
                <w:szCs w:val="16"/>
              </w:rPr>
            </w:pPr>
            <w:r w:rsidRPr="007129C8">
              <w:rPr>
                <w:rFonts w:ascii="Tahoma" w:hAnsi="Tahoma" w:cs="Tahoma"/>
                <w:iCs/>
                <w:sz w:val="16"/>
                <w:szCs w:val="16"/>
              </w:rPr>
              <w:t>82.9</w:t>
            </w:r>
          </w:p>
        </w:tc>
        <w:tc>
          <w:tcPr>
            <w:tcW w:w="976" w:type="dxa"/>
            <w:shd w:val="clear" w:color="000000" w:fill="FFFFFF"/>
            <w:hideMark/>
          </w:tcPr>
          <w:p w14:paraId="0DEDBF5D"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71.8</w:t>
            </w:r>
          </w:p>
        </w:tc>
        <w:tc>
          <w:tcPr>
            <w:tcW w:w="811" w:type="dxa"/>
            <w:shd w:val="clear" w:color="000000" w:fill="FFFFFF"/>
            <w:hideMark/>
          </w:tcPr>
          <w:p w14:paraId="74D31C23"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17.1</w:t>
            </w:r>
          </w:p>
        </w:tc>
        <w:tc>
          <w:tcPr>
            <w:tcW w:w="432" w:type="dxa"/>
            <w:shd w:val="clear" w:color="000000" w:fill="FFFFFF"/>
            <w:hideMark/>
          </w:tcPr>
          <w:p w14:paraId="61EB643F"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22.9</w:t>
            </w:r>
          </w:p>
        </w:tc>
        <w:tc>
          <w:tcPr>
            <w:tcW w:w="638" w:type="dxa"/>
            <w:shd w:val="clear" w:color="000000" w:fill="FFFFFF"/>
            <w:hideMark/>
          </w:tcPr>
          <w:p w14:paraId="1E71B6B5"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22.2</w:t>
            </w:r>
          </w:p>
        </w:tc>
        <w:tc>
          <w:tcPr>
            <w:tcW w:w="520" w:type="dxa"/>
            <w:shd w:val="clear" w:color="000000" w:fill="FFFFFF"/>
            <w:hideMark/>
          </w:tcPr>
          <w:p w14:paraId="0B7AEDDD"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11.4</w:t>
            </w:r>
          </w:p>
        </w:tc>
        <w:tc>
          <w:tcPr>
            <w:tcW w:w="909" w:type="dxa"/>
            <w:shd w:val="clear" w:color="000000" w:fill="FFFFFF"/>
            <w:hideMark/>
          </w:tcPr>
          <w:p w14:paraId="0603DBEE"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17.0</w:t>
            </w:r>
          </w:p>
        </w:tc>
        <w:tc>
          <w:tcPr>
            <w:tcW w:w="1001" w:type="dxa"/>
            <w:shd w:val="clear" w:color="000000" w:fill="FFFFFF"/>
            <w:hideMark/>
          </w:tcPr>
          <w:p w14:paraId="5D18E61E" w14:textId="77777777" w:rsidR="00BF1DC7" w:rsidRPr="007129C8" w:rsidRDefault="00BF1DC7" w:rsidP="00BF1DC7">
            <w:pPr>
              <w:jc w:val="right"/>
              <w:rPr>
                <w:rFonts w:ascii="Tahoma" w:hAnsi="Tahoma" w:cs="Tahoma"/>
                <w:sz w:val="16"/>
                <w:szCs w:val="16"/>
              </w:rPr>
            </w:pPr>
            <w:r w:rsidRPr="007129C8">
              <w:rPr>
                <w:rFonts w:ascii="Tahoma" w:hAnsi="Tahoma" w:cs="Tahoma"/>
                <w:sz w:val="16"/>
                <w:szCs w:val="16"/>
              </w:rPr>
              <w:t>26.9</w:t>
            </w:r>
          </w:p>
        </w:tc>
      </w:tr>
    </w:tbl>
    <w:p w14:paraId="195C2143" w14:textId="77777777" w:rsidR="00BF1DC7" w:rsidRPr="007129C8" w:rsidRDefault="00BF1DC7" w:rsidP="00BF1DC7">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10326504" w14:textId="77777777" w:rsidR="00ED2612" w:rsidRPr="007129C8" w:rsidRDefault="00ED2612" w:rsidP="004E1B4F">
      <w:pPr>
        <w:widowControl w:val="0"/>
        <w:autoSpaceDE w:val="0"/>
        <w:autoSpaceDN w:val="0"/>
        <w:adjustRightInd w:val="0"/>
        <w:spacing w:after="240" w:line="360" w:lineRule="auto"/>
        <w:rPr>
          <w:rFonts w:ascii="Tahoma" w:hAnsi="Tahoma" w:cs="Tahoma"/>
          <w:sz w:val="20"/>
          <w:szCs w:val="20"/>
        </w:rPr>
      </w:pPr>
    </w:p>
    <w:p w14:paraId="7859FCE0" w14:textId="64BA142E" w:rsidR="00ED2612" w:rsidRPr="007129C8" w:rsidRDefault="006818E1"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W 2012 r. udział przedsiębiorstw wykorzystujących komputery w Polsce wyniósł 94,7% i nieznacznie spadł w porównaniu do roku poprzedniego (o 1,0 pkt proc.).</w:t>
      </w:r>
    </w:p>
    <w:p w14:paraId="412A2254" w14:textId="77777777" w:rsidR="004A236E" w:rsidRPr="007129C8" w:rsidRDefault="004A236E" w:rsidP="004E1B4F">
      <w:pPr>
        <w:widowControl w:val="0"/>
        <w:autoSpaceDE w:val="0"/>
        <w:autoSpaceDN w:val="0"/>
        <w:adjustRightInd w:val="0"/>
        <w:spacing w:after="240" w:line="360" w:lineRule="auto"/>
        <w:rPr>
          <w:rFonts w:ascii="Tahoma" w:hAnsi="Tahoma" w:cs="Tahoma"/>
          <w:sz w:val="20"/>
          <w:szCs w:val="20"/>
        </w:rPr>
      </w:pPr>
    </w:p>
    <w:p w14:paraId="4FC9E57F" w14:textId="69A5C5FF" w:rsidR="004A236E" w:rsidRPr="007129C8" w:rsidRDefault="008C77B3" w:rsidP="004E1B4F">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t>Wykres 8.</w:t>
      </w:r>
      <w:r w:rsidR="00ED2612" w:rsidRPr="007129C8">
        <w:rPr>
          <w:rFonts w:ascii="Tahoma" w:hAnsi="Tahoma" w:cs="Tahoma"/>
          <w:sz w:val="16"/>
          <w:szCs w:val="16"/>
        </w:rPr>
        <w:t xml:space="preserve"> Przedsiębiorstwa wykorzystują</w:t>
      </w:r>
      <w:r w:rsidR="004E1B4F" w:rsidRPr="007129C8">
        <w:rPr>
          <w:rFonts w:ascii="Tahoma" w:hAnsi="Tahoma" w:cs="Tahoma"/>
          <w:sz w:val="16"/>
          <w:szCs w:val="16"/>
        </w:rPr>
        <w:t>c</w:t>
      </w:r>
      <w:r w:rsidR="00ED2612" w:rsidRPr="007129C8">
        <w:rPr>
          <w:rFonts w:ascii="Tahoma" w:hAnsi="Tahoma" w:cs="Tahoma"/>
          <w:sz w:val="16"/>
          <w:szCs w:val="16"/>
        </w:rPr>
        <w:t>e komputery według klas wielkoś</w:t>
      </w:r>
      <w:r w:rsidR="004E1B4F" w:rsidRPr="007129C8">
        <w:rPr>
          <w:rFonts w:ascii="Tahoma" w:hAnsi="Tahoma" w:cs="Tahoma"/>
          <w:sz w:val="16"/>
          <w:szCs w:val="16"/>
        </w:rPr>
        <w:t>ci</w:t>
      </w:r>
    </w:p>
    <w:p w14:paraId="3A973A93" w14:textId="0F761C58" w:rsidR="004E1B4F" w:rsidRPr="007129C8" w:rsidRDefault="004E1B4F" w:rsidP="004E1B4F">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noProof/>
          <w:sz w:val="20"/>
          <w:szCs w:val="20"/>
          <w:lang w:val="en-US"/>
        </w:rPr>
        <w:drawing>
          <wp:inline distT="0" distB="0" distL="0" distR="0" wp14:anchorId="3F99565A" wp14:editId="52C4F16D">
            <wp:extent cx="4171950" cy="1771650"/>
            <wp:effectExtent l="0" t="0" r="0" b="0"/>
            <wp:docPr id="7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71950" cy="1771650"/>
                    </a:xfrm>
                    <a:prstGeom prst="rect">
                      <a:avLst/>
                    </a:prstGeom>
                    <a:noFill/>
                    <a:ln>
                      <a:noFill/>
                    </a:ln>
                  </pic:spPr>
                </pic:pic>
              </a:graphicData>
            </a:graphic>
          </wp:inline>
        </w:drawing>
      </w:r>
    </w:p>
    <w:p w14:paraId="56AEDCD6" w14:textId="57ADD845" w:rsidR="004E1B4F" w:rsidRPr="007129C8" w:rsidRDefault="004E1B4F" w:rsidP="004E1B4F">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 xml:space="preserve">Źródło: Raport o stanie rynku telekomunikacyjnego </w:t>
      </w:r>
      <w:r w:rsidR="00ED2612" w:rsidRPr="007129C8">
        <w:rPr>
          <w:rFonts w:ascii="Tahoma" w:hAnsi="Tahoma" w:cs="Tahoma"/>
          <w:i/>
          <w:sz w:val="16"/>
          <w:szCs w:val="16"/>
        </w:rPr>
        <w:t>w Polsce w 2012</w:t>
      </w:r>
      <w:r w:rsidRPr="007129C8">
        <w:rPr>
          <w:rFonts w:ascii="Tahoma" w:hAnsi="Tahoma" w:cs="Tahoma"/>
          <w:i/>
          <w:sz w:val="16"/>
          <w:szCs w:val="16"/>
        </w:rPr>
        <w:t xml:space="preserve"> roku</w:t>
      </w:r>
    </w:p>
    <w:p w14:paraId="0D5AE9DE" w14:textId="77777777"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p>
    <w:p w14:paraId="26B877EE" w14:textId="77777777" w:rsidR="00952436" w:rsidRPr="007129C8" w:rsidRDefault="00952436" w:rsidP="004E1B4F">
      <w:pPr>
        <w:widowControl w:val="0"/>
        <w:autoSpaceDE w:val="0"/>
        <w:autoSpaceDN w:val="0"/>
        <w:adjustRightInd w:val="0"/>
        <w:spacing w:after="240" w:line="360" w:lineRule="auto"/>
        <w:rPr>
          <w:rFonts w:ascii="Tahoma" w:hAnsi="Tahoma" w:cs="Tahoma"/>
          <w:sz w:val="20"/>
          <w:szCs w:val="20"/>
        </w:rPr>
      </w:pPr>
    </w:p>
    <w:p w14:paraId="78200B75" w14:textId="12784873" w:rsidR="00316925"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 xml:space="preserve">Systematycznie wzrasta </w:t>
      </w:r>
      <w:r w:rsidR="006818E1" w:rsidRPr="007129C8">
        <w:rPr>
          <w:rFonts w:ascii="Tahoma" w:hAnsi="Tahoma" w:cs="Tahoma"/>
          <w:sz w:val="20"/>
          <w:szCs w:val="20"/>
        </w:rPr>
        <w:t>również odsetek pracowników używają</w:t>
      </w:r>
      <w:r w:rsidRPr="007129C8">
        <w:rPr>
          <w:rFonts w:ascii="Tahoma" w:hAnsi="Tahoma" w:cs="Tahoma"/>
          <w:sz w:val="20"/>
          <w:szCs w:val="20"/>
        </w:rPr>
        <w:t>cych komputer</w:t>
      </w:r>
      <w:r w:rsidR="006818E1" w:rsidRPr="007129C8">
        <w:rPr>
          <w:rFonts w:ascii="Tahoma" w:hAnsi="Tahoma" w:cs="Tahoma"/>
          <w:sz w:val="20"/>
          <w:szCs w:val="20"/>
        </w:rPr>
        <w:t xml:space="preserve"> w pracy</w:t>
      </w:r>
      <w:r w:rsidRPr="007129C8">
        <w:rPr>
          <w:rFonts w:ascii="Tahoma" w:hAnsi="Tahoma" w:cs="Tahoma"/>
          <w:sz w:val="20"/>
          <w:szCs w:val="20"/>
        </w:rPr>
        <w:t xml:space="preserve"> (do poziom</w:t>
      </w:r>
      <w:r w:rsidR="006818E1" w:rsidRPr="007129C8">
        <w:rPr>
          <w:rFonts w:ascii="Tahoma" w:hAnsi="Tahoma" w:cs="Tahoma"/>
          <w:sz w:val="20"/>
          <w:szCs w:val="20"/>
        </w:rPr>
        <w:t>u 43% w 2012 r.). Obserwuje się jednak istotne zróżnicowanie regionalne tego wskaźnika. Dystans dzielący województwo o najwyż</w:t>
      </w:r>
      <w:r w:rsidRPr="007129C8">
        <w:rPr>
          <w:rFonts w:ascii="Tahoma" w:hAnsi="Tahoma" w:cs="Tahoma"/>
          <w:sz w:val="20"/>
          <w:szCs w:val="20"/>
        </w:rPr>
        <w:t>szym o</w:t>
      </w:r>
      <w:r w:rsidR="006818E1" w:rsidRPr="007129C8">
        <w:rPr>
          <w:rFonts w:ascii="Tahoma" w:hAnsi="Tahoma" w:cs="Tahoma"/>
          <w:sz w:val="20"/>
          <w:szCs w:val="20"/>
        </w:rPr>
        <w:t>dsetku pracowników wykorzystują</w:t>
      </w:r>
      <w:r w:rsidRPr="007129C8">
        <w:rPr>
          <w:rFonts w:ascii="Tahoma" w:hAnsi="Tahoma" w:cs="Tahoma"/>
          <w:sz w:val="20"/>
          <w:szCs w:val="20"/>
        </w:rPr>
        <w:t>cych komputer (m</w:t>
      </w:r>
      <w:r w:rsidR="006818E1" w:rsidRPr="007129C8">
        <w:rPr>
          <w:rFonts w:ascii="Tahoma" w:hAnsi="Tahoma" w:cs="Tahoma"/>
          <w:sz w:val="20"/>
          <w:szCs w:val="20"/>
        </w:rPr>
        <w:t>azowieckie) w stosunku do województwa o najniższym wskaź</w:t>
      </w:r>
      <w:r w:rsidRPr="007129C8">
        <w:rPr>
          <w:rFonts w:ascii="Tahoma" w:hAnsi="Tahoma" w:cs="Tahoma"/>
          <w:sz w:val="20"/>
          <w:szCs w:val="20"/>
        </w:rPr>
        <w:t>ni</w:t>
      </w:r>
      <w:r w:rsidR="006818E1" w:rsidRPr="007129C8">
        <w:rPr>
          <w:rFonts w:ascii="Tahoma" w:hAnsi="Tahoma" w:cs="Tahoma"/>
          <w:sz w:val="20"/>
          <w:szCs w:val="20"/>
        </w:rPr>
        <w:t>ku (warmińsko-mazurskie), pomimo że zmniejszył się w 2012 r. w porównaniu z rokiem poprzednim o 6,4 pkt proc.</w:t>
      </w:r>
      <w:r w:rsidRPr="007129C8">
        <w:rPr>
          <w:rFonts w:ascii="Tahoma" w:hAnsi="Tahoma" w:cs="Tahoma"/>
          <w:sz w:val="20"/>
          <w:szCs w:val="20"/>
        </w:rPr>
        <w:t>, nadal jest wysoki</w:t>
      </w:r>
      <w:r w:rsidR="006818E1" w:rsidRPr="007129C8">
        <w:rPr>
          <w:rFonts w:ascii="Tahoma" w:hAnsi="Tahoma" w:cs="Tahoma"/>
          <w:sz w:val="20"/>
          <w:szCs w:val="20"/>
        </w:rPr>
        <w:t xml:space="preserve"> i wynosi 27,7 pkt proc</w:t>
      </w:r>
      <w:r w:rsidRPr="007129C8">
        <w:rPr>
          <w:rFonts w:ascii="Tahoma" w:hAnsi="Tahoma" w:cs="Tahoma"/>
          <w:sz w:val="20"/>
          <w:szCs w:val="20"/>
        </w:rPr>
        <w:t>.</w:t>
      </w:r>
    </w:p>
    <w:p w14:paraId="75A90869" w14:textId="77777777" w:rsidR="00161808" w:rsidRPr="007129C8" w:rsidRDefault="00161808" w:rsidP="004E1B4F">
      <w:pPr>
        <w:widowControl w:val="0"/>
        <w:autoSpaceDE w:val="0"/>
        <w:autoSpaceDN w:val="0"/>
        <w:adjustRightInd w:val="0"/>
        <w:spacing w:after="240" w:line="360" w:lineRule="auto"/>
        <w:rPr>
          <w:rFonts w:ascii="Tahoma" w:hAnsi="Tahoma" w:cs="Tahoma"/>
          <w:sz w:val="20"/>
          <w:szCs w:val="20"/>
        </w:rPr>
      </w:pPr>
    </w:p>
    <w:p w14:paraId="053512CC" w14:textId="65E605FA" w:rsidR="006818E1" w:rsidRPr="007129C8" w:rsidRDefault="00BF1DC7" w:rsidP="004E1B4F">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t xml:space="preserve">Tabela </w:t>
      </w:r>
      <w:r w:rsidR="008C77B3" w:rsidRPr="007129C8">
        <w:rPr>
          <w:rFonts w:ascii="Tahoma" w:hAnsi="Tahoma" w:cs="Tahoma"/>
          <w:sz w:val="16"/>
          <w:szCs w:val="16"/>
        </w:rPr>
        <w:t>7</w:t>
      </w:r>
      <w:r w:rsidRPr="007129C8">
        <w:rPr>
          <w:rFonts w:ascii="Tahoma" w:hAnsi="Tahoma" w:cs="Tahoma"/>
          <w:sz w:val="16"/>
          <w:szCs w:val="16"/>
        </w:rPr>
        <w:t xml:space="preserve">. </w:t>
      </w:r>
      <w:r w:rsidR="006818E1" w:rsidRPr="007129C8">
        <w:rPr>
          <w:rFonts w:ascii="Tahoma" w:hAnsi="Tahoma" w:cs="Tahoma"/>
          <w:sz w:val="16"/>
          <w:szCs w:val="16"/>
        </w:rPr>
        <w:t>Pracownicy wykorzystują</w:t>
      </w:r>
      <w:r w:rsidR="004E1B4F" w:rsidRPr="007129C8">
        <w:rPr>
          <w:rFonts w:ascii="Tahoma" w:hAnsi="Tahoma" w:cs="Tahoma"/>
          <w:sz w:val="16"/>
          <w:szCs w:val="16"/>
        </w:rPr>
        <w:t>cy komputery według województw</w:t>
      </w:r>
    </w:p>
    <w:p w14:paraId="7A56833D" w14:textId="601EC6B4"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2C3EE796" wp14:editId="6C91D1DE">
            <wp:extent cx="4327087" cy="3581400"/>
            <wp:effectExtent l="0" t="0" r="0" b="0"/>
            <wp:docPr id="7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7087" cy="3581400"/>
                    </a:xfrm>
                    <a:prstGeom prst="rect">
                      <a:avLst/>
                    </a:prstGeom>
                    <a:noFill/>
                    <a:ln>
                      <a:noFill/>
                    </a:ln>
                  </pic:spPr>
                </pic:pic>
              </a:graphicData>
            </a:graphic>
          </wp:inline>
        </w:drawing>
      </w:r>
    </w:p>
    <w:p w14:paraId="63F5BB49" w14:textId="2B99A411" w:rsidR="004E1B4F" w:rsidRPr="007129C8" w:rsidRDefault="004E1B4F" w:rsidP="004E1B4F">
      <w:pPr>
        <w:widowControl w:val="0"/>
        <w:autoSpaceDE w:val="0"/>
        <w:autoSpaceDN w:val="0"/>
        <w:adjustRightInd w:val="0"/>
        <w:spacing w:after="240" w:line="360" w:lineRule="auto"/>
        <w:rPr>
          <w:rFonts w:ascii="Tahoma" w:hAnsi="Tahoma" w:cs="Tahoma"/>
          <w:i/>
          <w:sz w:val="20"/>
          <w:szCs w:val="20"/>
        </w:rPr>
      </w:pPr>
      <w:r w:rsidRPr="007129C8">
        <w:rPr>
          <w:rFonts w:ascii="Tahoma" w:hAnsi="Tahoma" w:cs="Tahoma"/>
          <w:i/>
          <w:sz w:val="16"/>
          <w:szCs w:val="16"/>
        </w:rPr>
        <w:t>Źródło: Raport o stanie rynku tel</w:t>
      </w:r>
      <w:r w:rsidR="006818E1" w:rsidRPr="007129C8">
        <w:rPr>
          <w:rFonts w:ascii="Tahoma" w:hAnsi="Tahoma" w:cs="Tahoma"/>
          <w:i/>
          <w:sz w:val="16"/>
          <w:szCs w:val="16"/>
        </w:rPr>
        <w:t>ekomunikacyjnego w Polsce w 2012</w:t>
      </w:r>
      <w:r w:rsidRPr="007129C8">
        <w:rPr>
          <w:rFonts w:ascii="Tahoma" w:hAnsi="Tahoma" w:cs="Tahoma"/>
          <w:i/>
          <w:sz w:val="16"/>
          <w:szCs w:val="16"/>
        </w:rPr>
        <w:t xml:space="preserve"> roku</w:t>
      </w:r>
    </w:p>
    <w:p w14:paraId="151F0844" w14:textId="77777777" w:rsidR="00BF1DC7" w:rsidRPr="007129C8" w:rsidRDefault="00BF1DC7" w:rsidP="003332C6">
      <w:pPr>
        <w:spacing w:line="360" w:lineRule="auto"/>
        <w:rPr>
          <w:rFonts w:ascii="Tahoma" w:hAnsi="Tahoma" w:cs="Tahoma"/>
          <w:sz w:val="20"/>
          <w:szCs w:val="20"/>
        </w:rPr>
      </w:pPr>
    </w:p>
    <w:p w14:paraId="634EDD1F" w14:textId="27844163" w:rsidR="003332C6" w:rsidRPr="007129C8" w:rsidRDefault="003332C6" w:rsidP="003332C6">
      <w:pPr>
        <w:spacing w:line="360" w:lineRule="auto"/>
        <w:rPr>
          <w:rFonts w:ascii="Tahoma" w:hAnsi="Tahoma" w:cs="Tahoma"/>
          <w:sz w:val="20"/>
          <w:szCs w:val="20"/>
        </w:rPr>
      </w:pPr>
      <w:r w:rsidRPr="007129C8">
        <w:rPr>
          <w:rFonts w:ascii="Tahoma" w:hAnsi="Tahoma" w:cs="Tahoma"/>
          <w:sz w:val="20"/>
          <w:szCs w:val="20"/>
        </w:rPr>
        <w:t>Przeprowadzone przez Główny Urząd Statystyczny badania wyraźnie wskazuję, że przedsiębiorcy z terenu regionu północnego gdzie znajduje się województwo warmińsko</w:t>
      </w:r>
      <w:r w:rsidR="00627B6F" w:rsidRPr="007129C8">
        <w:rPr>
          <w:rFonts w:ascii="Tahoma" w:hAnsi="Tahoma" w:cs="Tahoma"/>
          <w:sz w:val="20"/>
          <w:szCs w:val="20"/>
        </w:rPr>
        <w:t>-</w:t>
      </w:r>
      <w:r w:rsidRPr="007129C8">
        <w:rPr>
          <w:rFonts w:ascii="Tahoma" w:hAnsi="Tahoma" w:cs="Tahoma"/>
          <w:sz w:val="20"/>
          <w:szCs w:val="20"/>
        </w:rPr>
        <w:t xml:space="preserve">mazurskie, bardzo doceniają Internet jako źródła informacji. W 2012 roku ponad 90% przedsiębiorstw korzystało z dostępu do Internetu, firm </w:t>
      </w:r>
      <w:r w:rsidRPr="007129C8">
        <w:rPr>
          <w:rFonts w:ascii="Tahoma" w:hAnsi="Tahoma" w:cs="Tahoma"/>
          <w:bCs/>
          <w:sz w:val="20"/>
          <w:szCs w:val="20"/>
        </w:rPr>
        <w:t xml:space="preserve">wykorzystujących Internet w kontaktach z administracją publiczną było  około 90%. Również większość firm posiada w chwili obecnej swoją stronę w Internecie. </w:t>
      </w:r>
      <w:r w:rsidRPr="007129C8">
        <w:rPr>
          <w:rFonts w:ascii="Tahoma" w:hAnsi="Tahoma" w:cs="Tahoma"/>
          <w:sz w:val="20"/>
          <w:szCs w:val="20"/>
        </w:rPr>
        <w:t>Najczęściej występującą funkcjonalnością stron internetowych przedsię</w:t>
      </w:r>
      <w:r w:rsidR="004E1B4F" w:rsidRPr="007129C8">
        <w:rPr>
          <w:rFonts w:ascii="Tahoma" w:hAnsi="Tahoma" w:cs="Tahoma"/>
          <w:sz w:val="20"/>
          <w:szCs w:val="20"/>
        </w:rPr>
        <w:t xml:space="preserve">biorstw jest prezentacja katalogów, wyrobów lub usług. </w:t>
      </w:r>
    </w:p>
    <w:p w14:paraId="6A3AA7BE" w14:textId="5636F342" w:rsidR="004E1B4F" w:rsidRPr="007129C8" w:rsidRDefault="003332C6" w:rsidP="003332C6">
      <w:pPr>
        <w:spacing w:line="360" w:lineRule="auto"/>
        <w:rPr>
          <w:rFonts w:ascii="Tahoma" w:hAnsi="Tahoma" w:cs="Tahoma"/>
          <w:bCs/>
          <w:sz w:val="20"/>
          <w:szCs w:val="20"/>
        </w:rPr>
      </w:pPr>
      <w:r w:rsidRPr="007129C8">
        <w:rPr>
          <w:rFonts w:ascii="Tahoma" w:hAnsi="Tahoma" w:cs="Tahoma"/>
          <w:sz w:val="20"/>
          <w:szCs w:val="20"/>
        </w:rPr>
        <w:t>W ciągu ostatnich lat daje się zauważyć dynamiczny</w:t>
      </w:r>
      <w:r w:rsidR="004E1B4F" w:rsidRPr="007129C8">
        <w:rPr>
          <w:rFonts w:ascii="Tahoma" w:hAnsi="Tahoma" w:cs="Tahoma"/>
          <w:sz w:val="20"/>
          <w:szCs w:val="20"/>
        </w:rPr>
        <w:t xml:space="preserve"> wz</w:t>
      </w:r>
      <w:r w:rsidRPr="007129C8">
        <w:rPr>
          <w:rFonts w:ascii="Tahoma" w:hAnsi="Tahoma" w:cs="Tahoma"/>
          <w:sz w:val="20"/>
          <w:szCs w:val="20"/>
        </w:rPr>
        <w:t>rost</w:t>
      </w:r>
      <w:r w:rsidR="004E1B4F" w:rsidRPr="007129C8">
        <w:rPr>
          <w:rFonts w:ascii="Tahoma" w:hAnsi="Tahoma" w:cs="Tahoma"/>
          <w:sz w:val="20"/>
          <w:szCs w:val="20"/>
        </w:rPr>
        <w:t xml:space="preserve"> ods</w:t>
      </w:r>
      <w:r w:rsidRPr="007129C8">
        <w:rPr>
          <w:rFonts w:ascii="Tahoma" w:hAnsi="Tahoma" w:cs="Tahoma"/>
          <w:sz w:val="20"/>
          <w:szCs w:val="20"/>
        </w:rPr>
        <w:t>etka przedsiębiorstw umożliwiających zamawianie lub rezerwację</w:t>
      </w:r>
      <w:r w:rsidR="004E1B4F" w:rsidRPr="007129C8">
        <w:rPr>
          <w:rFonts w:ascii="Tahoma" w:hAnsi="Tahoma" w:cs="Tahoma"/>
          <w:sz w:val="20"/>
          <w:szCs w:val="20"/>
        </w:rPr>
        <w:t xml:space="preserve"> on-</w:t>
      </w:r>
      <w:proofErr w:type="spellStart"/>
      <w:r w:rsidR="004E1B4F" w:rsidRPr="007129C8">
        <w:rPr>
          <w:rFonts w:ascii="Tahoma" w:hAnsi="Tahoma" w:cs="Tahoma"/>
          <w:sz w:val="20"/>
          <w:szCs w:val="20"/>
        </w:rPr>
        <w:t>line</w:t>
      </w:r>
      <w:proofErr w:type="spellEnd"/>
      <w:r w:rsidR="004E1B4F" w:rsidRPr="007129C8">
        <w:rPr>
          <w:rFonts w:ascii="Tahoma" w:hAnsi="Tahoma" w:cs="Tahoma"/>
          <w:sz w:val="20"/>
          <w:szCs w:val="20"/>
        </w:rPr>
        <w:t xml:space="preserve"> (z 6,0% w 2008 r. do 15,1% w 2012 r.). Zmiany organizacji pracy, korzystanie z</w:t>
      </w:r>
      <w:r w:rsidR="00BF1DC7" w:rsidRPr="007129C8">
        <w:rPr>
          <w:rFonts w:ascii="Tahoma" w:hAnsi="Tahoma" w:cs="Tahoma"/>
          <w:sz w:val="20"/>
          <w:szCs w:val="20"/>
        </w:rPr>
        <w:t xml:space="preserve"> technologii mobilnych spowodowały,  że w 2012 r. ponad 1/3 przedsiębiorstw w Polsce wyposażyła swoich pracowników w urzą</w:t>
      </w:r>
      <w:r w:rsidR="004E1B4F" w:rsidRPr="007129C8">
        <w:rPr>
          <w:rFonts w:ascii="Tahoma" w:hAnsi="Tahoma" w:cs="Tahoma"/>
          <w:sz w:val="20"/>
          <w:szCs w:val="20"/>
        </w:rPr>
        <w:t>dzenia prze</w:t>
      </w:r>
      <w:r w:rsidR="00BF1DC7" w:rsidRPr="007129C8">
        <w:rPr>
          <w:rFonts w:ascii="Tahoma" w:hAnsi="Tahoma" w:cs="Tahoma"/>
          <w:sz w:val="20"/>
          <w:szCs w:val="20"/>
        </w:rPr>
        <w:t>nośne, pozwalające na mobilny dostę</w:t>
      </w:r>
      <w:r w:rsidR="004E1B4F" w:rsidRPr="007129C8">
        <w:rPr>
          <w:rFonts w:ascii="Tahoma" w:hAnsi="Tahoma" w:cs="Tahoma"/>
          <w:sz w:val="20"/>
          <w:szCs w:val="20"/>
        </w:rPr>
        <w:t xml:space="preserve">p do Internetu w celu </w:t>
      </w:r>
      <w:r w:rsidR="00BF1DC7" w:rsidRPr="007129C8">
        <w:rPr>
          <w:rFonts w:ascii="Tahoma" w:hAnsi="Tahoma" w:cs="Tahoma"/>
          <w:sz w:val="20"/>
          <w:szCs w:val="20"/>
        </w:rPr>
        <w:t>pozyskiwania informacji i dostę</w:t>
      </w:r>
      <w:r w:rsidR="004E1B4F" w:rsidRPr="007129C8">
        <w:rPr>
          <w:rFonts w:ascii="Tahoma" w:hAnsi="Tahoma" w:cs="Tahoma"/>
          <w:sz w:val="20"/>
          <w:szCs w:val="20"/>
        </w:rPr>
        <w:t xml:space="preserve">pu </w:t>
      </w:r>
      <w:r w:rsidR="00BF1DC7" w:rsidRPr="007129C8">
        <w:rPr>
          <w:rFonts w:ascii="Tahoma" w:hAnsi="Tahoma" w:cs="Tahoma"/>
          <w:sz w:val="20"/>
          <w:szCs w:val="20"/>
        </w:rPr>
        <w:t>do służbowej poczty elektronicznej</w:t>
      </w:r>
      <w:r w:rsidR="004E1B4F" w:rsidRPr="007129C8">
        <w:rPr>
          <w:rFonts w:ascii="Tahoma" w:hAnsi="Tahoma" w:cs="Tahoma"/>
          <w:sz w:val="20"/>
          <w:szCs w:val="20"/>
        </w:rPr>
        <w:t>. Tendencja ta jest najbar</w:t>
      </w:r>
      <w:r w:rsidR="00BF1DC7" w:rsidRPr="007129C8">
        <w:rPr>
          <w:rFonts w:ascii="Tahoma" w:hAnsi="Tahoma" w:cs="Tahoma"/>
          <w:sz w:val="20"/>
          <w:szCs w:val="20"/>
        </w:rPr>
        <w:t>dziej widoczna w podmiotach dużych, gdzie z tego typu rozwiązań</w:t>
      </w:r>
      <w:r w:rsidR="004E1B4F" w:rsidRPr="007129C8">
        <w:rPr>
          <w:rFonts w:ascii="Tahoma" w:hAnsi="Tahoma" w:cs="Tahoma"/>
          <w:sz w:val="20"/>
          <w:szCs w:val="20"/>
        </w:rPr>
        <w:t xml:space="preserve"> korzysta ponad 3/4 firm.</w:t>
      </w:r>
    </w:p>
    <w:p w14:paraId="71B8A6C0" w14:textId="77777777" w:rsidR="00B340BE" w:rsidRPr="007129C8" w:rsidRDefault="00B340BE" w:rsidP="004E1B4F">
      <w:pPr>
        <w:spacing w:line="360" w:lineRule="auto"/>
        <w:rPr>
          <w:rFonts w:ascii="Tahoma" w:hAnsi="Tahoma" w:cs="Tahoma"/>
          <w:bCs/>
          <w:sz w:val="20"/>
          <w:szCs w:val="20"/>
        </w:rPr>
      </w:pPr>
    </w:p>
    <w:p w14:paraId="4C4EB30B" w14:textId="77777777" w:rsidR="004E1B4F" w:rsidRPr="007129C8" w:rsidRDefault="004E1B4F" w:rsidP="004E1B4F">
      <w:pPr>
        <w:rPr>
          <w:rFonts w:ascii="Tahoma" w:hAnsi="Tahoma" w:cs="Tahoma"/>
          <w:sz w:val="16"/>
          <w:szCs w:val="16"/>
        </w:rPr>
      </w:pPr>
    </w:p>
    <w:p w14:paraId="32B82A50" w14:textId="77777777" w:rsidR="00C63A41" w:rsidRPr="007129C8" w:rsidRDefault="00C63A41" w:rsidP="004E1B4F">
      <w:pPr>
        <w:rPr>
          <w:rFonts w:ascii="Tahoma" w:hAnsi="Tahoma" w:cs="Tahoma"/>
          <w:sz w:val="16"/>
          <w:szCs w:val="16"/>
        </w:rPr>
      </w:pPr>
    </w:p>
    <w:p w14:paraId="5E3C0DBD" w14:textId="77777777" w:rsidR="00C63A41" w:rsidRPr="007129C8" w:rsidRDefault="00C63A41" w:rsidP="004E1B4F">
      <w:pPr>
        <w:rPr>
          <w:rFonts w:ascii="Tahoma" w:hAnsi="Tahoma" w:cs="Tahoma"/>
          <w:sz w:val="16"/>
          <w:szCs w:val="16"/>
        </w:rPr>
      </w:pPr>
    </w:p>
    <w:p w14:paraId="51894018" w14:textId="77777777" w:rsidR="004E1B4F" w:rsidRPr="007129C8" w:rsidRDefault="004E1B4F" w:rsidP="004E1B4F">
      <w:pPr>
        <w:widowControl w:val="0"/>
        <w:autoSpaceDE w:val="0"/>
        <w:autoSpaceDN w:val="0"/>
        <w:adjustRightInd w:val="0"/>
        <w:spacing w:after="240" w:line="360" w:lineRule="auto"/>
        <w:rPr>
          <w:rFonts w:ascii="Tahoma" w:hAnsi="Tahoma" w:cs="Tahoma"/>
          <w:b/>
          <w:sz w:val="20"/>
          <w:szCs w:val="20"/>
        </w:rPr>
      </w:pPr>
      <w:r w:rsidRPr="007129C8">
        <w:rPr>
          <w:rFonts w:ascii="Tahoma" w:hAnsi="Tahoma" w:cs="Tahoma"/>
          <w:b/>
          <w:sz w:val="20"/>
          <w:szCs w:val="20"/>
        </w:rPr>
        <w:t>E-administracja</w:t>
      </w:r>
    </w:p>
    <w:p w14:paraId="196CAF1D" w14:textId="36BAD8FB" w:rsidR="004E1B4F" w:rsidRPr="007129C8" w:rsidRDefault="00BF1DC7"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Jednym z kierunków, okreś</w:t>
      </w:r>
      <w:r w:rsidR="004E1B4F" w:rsidRPr="007129C8">
        <w:rPr>
          <w:rFonts w:ascii="Tahoma" w:hAnsi="Tahoma" w:cs="Tahoma"/>
          <w:sz w:val="20"/>
          <w:szCs w:val="20"/>
        </w:rPr>
        <w:t xml:space="preserve">lonych w </w:t>
      </w:r>
      <w:r w:rsidRPr="007129C8">
        <w:rPr>
          <w:rFonts w:ascii="Tahoma" w:hAnsi="Tahoma" w:cs="Tahoma"/>
          <w:i/>
          <w:iCs/>
          <w:sz w:val="20"/>
          <w:szCs w:val="20"/>
        </w:rPr>
        <w:t>Strategii rozwoju społeczeń</w:t>
      </w:r>
      <w:r w:rsidR="004E1B4F" w:rsidRPr="007129C8">
        <w:rPr>
          <w:rFonts w:ascii="Tahoma" w:hAnsi="Tahoma" w:cs="Tahoma"/>
          <w:i/>
          <w:iCs/>
          <w:sz w:val="20"/>
          <w:szCs w:val="20"/>
        </w:rPr>
        <w:t>stwa informacyjnego w Polsce do roku 2013</w:t>
      </w:r>
      <w:r w:rsidRPr="007129C8">
        <w:rPr>
          <w:rFonts w:ascii="Tahoma" w:hAnsi="Tahoma" w:cs="Tahoma"/>
          <w:sz w:val="20"/>
          <w:szCs w:val="20"/>
        </w:rPr>
        <w:t>, jest wzrost dostępności i efektywnoś</w:t>
      </w:r>
      <w:r w:rsidR="004E1B4F" w:rsidRPr="007129C8">
        <w:rPr>
          <w:rFonts w:ascii="Tahoma" w:hAnsi="Tahoma" w:cs="Tahoma"/>
          <w:sz w:val="20"/>
          <w:szCs w:val="20"/>
        </w:rPr>
        <w:t>ci usług administracji publicz</w:t>
      </w:r>
      <w:r w:rsidRPr="007129C8">
        <w:rPr>
          <w:rFonts w:ascii="Tahoma" w:hAnsi="Tahoma" w:cs="Tahoma"/>
          <w:sz w:val="20"/>
          <w:szCs w:val="20"/>
        </w:rPr>
        <w:t>nej poprzez wykorzystanie tech</w:t>
      </w:r>
      <w:r w:rsidR="004E1B4F" w:rsidRPr="007129C8">
        <w:rPr>
          <w:rFonts w:ascii="Tahoma" w:hAnsi="Tahoma" w:cs="Tahoma"/>
          <w:sz w:val="20"/>
          <w:szCs w:val="20"/>
        </w:rPr>
        <w:t>nologii informacyjnych i komunikacyjny</w:t>
      </w:r>
      <w:r w:rsidRPr="007129C8">
        <w:rPr>
          <w:rFonts w:ascii="Tahoma" w:hAnsi="Tahoma" w:cs="Tahoma"/>
          <w:sz w:val="20"/>
          <w:szCs w:val="20"/>
        </w:rPr>
        <w:t>ch do przebudowy procesów wewnętrznych administracji i sposobu ś</w:t>
      </w:r>
      <w:r w:rsidR="004E1B4F" w:rsidRPr="007129C8">
        <w:rPr>
          <w:rFonts w:ascii="Tahoma" w:hAnsi="Tahoma" w:cs="Tahoma"/>
          <w:sz w:val="20"/>
          <w:szCs w:val="20"/>
        </w:rPr>
        <w:t>wiadczenia usług.</w:t>
      </w:r>
    </w:p>
    <w:p w14:paraId="7986AF91" w14:textId="1E4AEB55"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 xml:space="preserve">W </w:t>
      </w:r>
      <w:r w:rsidR="00BF1DC7" w:rsidRPr="007129C8">
        <w:rPr>
          <w:rFonts w:ascii="Tahoma" w:hAnsi="Tahoma" w:cs="Tahoma"/>
          <w:sz w:val="20"/>
          <w:szCs w:val="20"/>
        </w:rPr>
        <w:t>2012 r. odsetek osób korzystają</w:t>
      </w:r>
      <w:r w:rsidRPr="007129C8">
        <w:rPr>
          <w:rFonts w:ascii="Tahoma" w:hAnsi="Tahoma" w:cs="Tahoma"/>
          <w:sz w:val="20"/>
          <w:szCs w:val="20"/>
        </w:rPr>
        <w:t xml:space="preserve">cych z usług e-administracji wzrósł w skali roku o 4,0 pkt proc. do </w:t>
      </w:r>
      <w:r w:rsidR="004C7A53" w:rsidRPr="007129C8">
        <w:rPr>
          <w:rFonts w:ascii="Tahoma" w:hAnsi="Tahoma" w:cs="Tahoma"/>
          <w:sz w:val="20"/>
          <w:szCs w:val="20"/>
        </w:rPr>
        <w:t xml:space="preserve">poziomu </w:t>
      </w:r>
      <w:r w:rsidRPr="007129C8">
        <w:rPr>
          <w:rFonts w:ascii="Tahoma" w:hAnsi="Tahoma" w:cs="Tahoma"/>
          <w:sz w:val="20"/>
          <w:szCs w:val="20"/>
        </w:rPr>
        <w:t>31</w:t>
      </w:r>
      <w:r w:rsidR="00BF1DC7" w:rsidRPr="007129C8">
        <w:rPr>
          <w:rFonts w:ascii="Tahoma" w:hAnsi="Tahoma" w:cs="Tahoma"/>
          <w:sz w:val="20"/>
          <w:szCs w:val="20"/>
        </w:rPr>
        <w:t>,6%. Co czwarta osoba za pomocą</w:t>
      </w:r>
      <w:r w:rsidRPr="007129C8">
        <w:rPr>
          <w:rFonts w:ascii="Tahoma" w:hAnsi="Tahoma" w:cs="Tahoma"/>
          <w:sz w:val="20"/>
          <w:szCs w:val="20"/>
        </w:rPr>
        <w:t xml:space="preserve"> Internetu wyszukiwała informacje na stronach administracji publicznej (wzrost o 4,0 pkt proc.). Najrzadziej korzystano z usług e-admini</w:t>
      </w:r>
      <w:r w:rsidR="00BF1DC7" w:rsidRPr="007129C8">
        <w:rPr>
          <w:rFonts w:ascii="Tahoma" w:hAnsi="Tahoma" w:cs="Tahoma"/>
          <w:sz w:val="20"/>
          <w:szCs w:val="20"/>
        </w:rPr>
        <w:t>stracji w celu wysyłania wypeł</w:t>
      </w:r>
      <w:r w:rsidRPr="007129C8">
        <w:rPr>
          <w:rFonts w:ascii="Tahoma" w:hAnsi="Tahoma" w:cs="Tahoma"/>
          <w:sz w:val="20"/>
          <w:szCs w:val="20"/>
        </w:rPr>
        <w:t>nionych formularzy – 10,6% (wzrost o 1,8 pkt proc.).</w:t>
      </w:r>
    </w:p>
    <w:p w14:paraId="1D7DBEFE" w14:textId="5E281226" w:rsidR="004E1B4F" w:rsidRPr="007129C8" w:rsidRDefault="00BF1DC7" w:rsidP="004E1B4F">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t>Tabela</w:t>
      </w:r>
      <w:r w:rsidR="008C77B3" w:rsidRPr="007129C8">
        <w:rPr>
          <w:rFonts w:ascii="Tahoma" w:hAnsi="Tahoma" w:cs="Tahoma"/>
          <w:sz w:val="16"/>
          <w:szCs w:val="16"/>
        </w:rPr>
        <w:t xml:space="preserve"> 8 </w:t>
      </w:r>
      <w:r w:rsidRPr="007129C8">
        <w:rPr>
          <w:rFonts w:ascii="Tahoma" w:hAnsi="Tahoma" w:cs="Tahoma"/>
          <w:sz w:val="16"/>
          <w:szCs w:val="16"/>
        </w:rPr>
        <w:t>. Osoby korzystają</w:t>
      </w:r>
      <w:r w:rsidR="004E1B4F" w:rsidRPr="007129C8">
        <w:rPr>
          <w:rFonts w:ascii="Tahoma" w:hAnsi="Tahoma" w:cs="Tahoma"/>
          <w:sz w:val="16"/>
          <w:szCs w:val="16"/>
        </w:rPr>
        <w:t>ce z usług ad</w:t>
      </w:r>
      <w:r w:rsidRPr="007129C8">
        <w:rPr>
          <w:rFonts w:ascii="Tahoma" w:hAnsi="Tahoma" w:cs="Tahoma"/>
          <w:sz w:val="16"/>
          <w:szCs w:val="16"/>
        </w:rPr>
        <w:t xml:space="preserve">ministracji publicznej za pomocą Internetu </w:t>
      </w:r>
      <w:r w:rsidR="004E1B4F" w:rsidRPr="007129C8">
        <w:rPr>
          <w:rFonts w:ascii="Tahoma" w:hAnsi="Tahoma" w:cs="Tahoma"/>
          <w:sz w:val="16"/>
          <w:szCs w:val="16"/>
        </w:rPr>
        <w:t>według celu</w:t>
      </w:r>
    </w:p>
    <w:p w14:paraId="7C14CA7F" w14:textId="25421F2E"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0447390B" wp14:editId="1F8AA755">
            <wp:extent cx="5168900" cy="2216150"/>
            <wp:effectExtent l="0" t="0" r="0" b="0"/>
            <wp:docPr id="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8900" cy="2216150"/>
                    </a:xfrm>
                    <a:prstGeom prst="rect">
                      <a:avLst/>
                    </a:prstGeom>
                    <a:noFill/>
                    <a:ln>
                      <a:noFill/>
                    </a:ln>
                  </pic:spPr>
                </pic:pic>
              </a:graphicData>
            </a:graphic>
          </wp:inline>
        </w:drawing>
      </w:r>
    </w:p>
    <w:p w14:paraId="44A95B21" w14:textId="1995C975" w:rsidR="004E1B4F" w:rsidRPr="007129C8" w:rsidRDefault="004E1B4F" w:rsidP="004E1B4F">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Raport o stanie rynku tel</w:t>
      </w:r>
      <w:r w:rsidR="00BF1DC7" w:rsidRPr="007129C8">
        <w:rPr>
          <w:rFonts w:ascii="Tahoma" w:hAnsi="Tahoma" w:cs="Tahoma"/>
          <w:i/>
          <w:sz w:val="16"/>
          <w:szCs w:val="16"/>
        </w:rPr>
        <w:t>ekomunikacyjnego w Polsce w 2012</w:t>
      </w:r>
      <w:r w:rsidRPr="007129C8">
        <w:rPr>
          <w:rFonts w:ascii="Tahoma" w:hAnsi="Tahoma" w:cs="Tahoma"/>
          <w:i/>
          <w:sz w:val="16"/>
          <w:szCs w:val="16"/>
        </w:rPr>
        <w:t xml:space="preserve"> roku</w:t>
      </w:r>
    </w:p>
    <w:p w14:paraId="3019D788" w14:textId="77777777"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p>
    <w:p w14:paraId="24C1AE24" w14:textId="464E63E2"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 xml:space="preserve">Systematycznie wzrasta </w:t>
      </w:r>
      <w:r w:rsidR="004C7A53" w:rsidRPr="007129C8">
        <w:rPr>
          <w:rFonts w:ascii="Tahoma" w:hAnsi="Tahoma" w:cs="Tahoma"/>
          <w:sz w:val="20"/>
          <w:szCs w:val="20"/>
        </w:rPr>
        <w:t>również liczba przedsiębiorstw korzystają</w:t>
      </w:r>
      <w:r w:rsidRPr="007129C8">
        <w:rPr>
          <w:rFonts w:ascii="Tahoma" w:hAnsi="Tahoma" w:cs="Tahoma"/>
          <w:sz w:val="20"/>
          <w:szCs w:val="20"/>
        </w:rPr>
        <w:t>cych z usług e-admini</w:t>
      </w:r>
      <w:r w:rsidR="004C7A53" w:rsidRPr="007129C8">
        <w:rPr>
          <w:rFonts w:ascii="Tahoma" w:hAnsi="Tahoma" w:cs="Tahoma"/>
          <w:sz w:val="20"/>
          <w:szCs w:val="20"/>
        </w:rPr>
        <w:t>stracji. W latach 2008-2011 każdy ze wskaźników odnoś</w:t>
      </w:r>
      <w:r w:rsidRPr="007129C8">
        <w:rPr>
          <w:rFonts w:ascii="Tahoma" w:hAnsi="Tahoma" w:cs="Tahoma"/>
          <w:sz w:val="20"/>
          <w:szCs w:val="20"/>
        </w:rPr>
        <w:t>nie pozyskiwania informacji, pobierania formularzy oraz odsyłania wypełn</w:t>
      </w:r>
      <w:r w:rsidR="004C7A53" w:rsidRPr="007129C8">
        <w:rPr>
          <w:rFonts w:ascii="Tahoma" w:hAnsi="Tahoma" w:cs="Tahoma"/>
          <w:sz w:val="20"/>
          <w:szCs w:val="20"/>
        </w:rPr>
        <w:t>ionych formularzy za pomocą</w:t>
      </w:r>
      <w:r w:rsidRPr="007129C8">
        <w:rPr>
          <w:rFonts w:ascii="Tahoma" w:hAnsi="Tahoma" w:cs="Tahoma"/>
          <w:sz w:val="20"/>
          <w:szCs w:val="20"/>
        </w:rPr>
        <w:t xml:space="preserve"> Internetu, wzrósł o ponad 20 pkt proc.</w:t>
      </w:r>
    </w:p>
    <w:p w14:paraId="3DE4D42E" w14:textId="77777777" w:rsidR="004E1B4F" w:rsidRPr="007129C8" w:rsidRDefault="004E1B4F" w:rsidP="004E1B4F">
      <w:pPr>
        <w:rPr>
          <w:rFonts w:ascii="Tahoma" w:hAnsi="Tahoma" w:cs="Tahoma"/>
          <w:sz w:val="16"/>
          <w:szCs w:val="16"/>
        </w:rPr>
      </w:pPr>
    </w:p>
    <w:p w14:paraId="70B490DD" w14:textId="77777777" w:rsidR="00161808" w:rsidRPr="007129C8" w:rsidRDefault="00161808" w:rsidP="004E1B4F">
      <w:pPr>
        <w:rPr>
          <w:rFonts w:ascii="Tahoma" w:hAnsi="Tahoma" w:cs="Tahoma"/>
          <w:sz w:val="16"/>
          <w:szCs w:val="16"/>
        </w:rPr>
      </w:pPr>
    </w:p>
    <w:p w14:paraId="5A265DB4" w14:textId="77777777" w:rsidR="00161808" w:rsidRPr="007129C8" w:rsidRDefault="00161808" w:rsidP="004E1B4F">
      <w:pPr>
        <w:rPr>
          <w:rFonts w:ascii="Tahoma" w:hAnsi="Tahoma" w:cs="Tahoma"/>
          <w:sz w:val="16"/>
          <w:szCs w:val="16"/>
        </w:rPr>
      </w:pPr>
    </w:p>
    <w:p w14:paraId="0CE5A021" w14:textId="77777777" w:rsidR="00161808" w:rsidRPr="007129C8" w:rsidRDefault="00161808" w:rsidP="004E1B4F">
      <w:pPr>
        <w:rPr>
          <w:rFonts w:ascii="Tahoma" w:hAnsi="Tahoma" w:cs="Tahoma"/>
          <w:sz w:val="16"/>
          <w:szCs w:val="16"/>
        </w:rPr>
      </w:pPr>
    </w:p>
    <w:p w14:paraId="603CCE61" w14:textId="77777777" w:rsidR="00161808" w:rsidRPr="007129C8" w:rsidRDefault="00161808" w:rsidP="004E1B4F">
      <w:pPr>
        <w:rPr>
          <w:rFonts w:ascii="Tahoma" w:hAnsi="Tahoma" w:cs="Tahoma"/>
          <w:sz w:val="16"/>
          <w:szCs w:val="16"/>
        </w:rPr>
      </w:pPr>
    </w:p>
    <w:p w14:paraId="17C64884" w14:textId="77777777" w:rsidR="00161808" w:rsidRPr="007129C8" w:rsidRDefault="00161808" w:rsidP="004E1B4F">
      <w:pPr>
        <w:rPr>
          <w:rFonts w:ascii="Tahoma" w:hAnsi="Tahoma" w:cs="Tahoma"/>
          <w:sz w:val="16"/>
          <w:szCs w:val="16"/>
        </w:rPr>
      </w:pPr>
    </w:p>
    <w:p w14:paraId="2CD8AB4C" w14:textId="77777777" w:rsidR="00161808" w:rsidRPr="007129C8" w:rsidRDefault="00161808" w:rsidP="004E1B4F">
      <w:pPr>
        <w:rPr>
          <w:rFonts w:ascii="Tahoma" w:hAnsi="Tahoma" w:cs="Tahoma"/>
          <w:sz w:val="16"/>
          <w:szCs w:val="16"/>
        </w:rPr>
      </w:pPr>
    </w:p>
    <w:p w14:paraId="0F30570F" w14:textId="77777777" w:rsidR="00161808" w:rsidRPr="007129C8" w:rsidRDefault="00161808" w:rsidP="004E1B4F">
      <w:pPr>
        <w:rPr>
          <w:rFonts w:ascii="Tahoma" w:hAnsi="Tahoma" w:cs="Tahoma"/>
          <w:sz w:val="16"/>
          <w:szCs w:val="16"/>
        </w:rPr>
      </w:pPr>
    </w:p>
    <w:p w14:paraId="2B800DBD" w14:textId="77777777" w:rsidR="004F65E6" w:rsidRPr="007129C8" w:rsidRDefault="004F65E6" w:rsidP="004E1B4F">
      <w:pPr>
        <w:rPr>
          <w:rFonts w:ascii="Tahoma" w:hAnsi="Tahoma" w:cs="Tahoma"/>
          <w:sz w:val="16"/>
          <w:szCs w:val="16"/>
        </w:rPr>
      </w:pPr>
    </w:p>
    <w:p w14:paraId="6A9BDAB5" w14:textId="77777777" w:rsidR="004F65E6" w:rsidRPr="007129C8" w:rsidRDefault="004F65E6" w:rsidP="004E1B4F">
      <w:pPr>
        <w:rPr>
          <w:rFonts w:ascii="Tahoma" w:hAnsi="Tahoma" w:cs="Tahoma"/>
          <w:sz w:val="16"/>
          <w:szCs w:val="16"/>
        </w:rPr>
      </w:pPr>
    </w:p>
    <w:p w14:paraId="0EACD01E" w14:textId="22B167B3" w:rsidR="004E1B4F" w:rsidRPr="007129C8" w:rsidRDefault="004C7A53" w:rsidP="004E1B4F">
      <w:pPr>
        <w:rPr>
          <w:rFonts w:ascii="Tahoma" w:hAnsi="Tahoma" w:cs="Tahoma"/>
          <w:sz w:val="16"/>
          <w:szCs w:val="16"/>
        </w:rPr>
      </w:pPr>
      <w:r w:rsidRPr="007129C8">
        <w:rPr>
          <w:rFonts w:ascii="Tahoma" w:hAnsi="Tahoma" w:cs="Tahoma"/>
          <w:sz w:val="16"/>
          <w:szCs w:val="16"/>
        </w:rPr>
        <w:t>Tabela</w:t>
      </w:r>
      <w:r w:rsidR="008C77B3" w:rsidRPr="007129C8">
        <w:rPr>
          <w:rFonts w:ascii="Tahoma" w:hAnsi="Tahoma" w:cs="Tahoma"/>
          <w:sz w:val="16"/>
          <w:szCs w:val="16"/>
        </w:rPr>
        <w:t xml:space="preserve"> 9</w:t>
      </w:r>
      <w:r w:rsidRPr="007129C8">
        <w:rPr>
          <w:rFonts w:ascii="Tahoma" w:hAnsi="Tahoma" w:cs="Tahoma"/>
          <w:sz w:val="16"/>
          <w:szCs w:val="16"/>
        </w:rPr>
        <w:t xml:space="preserve">. </w:t>
      </w:r>
      <w:r w:rsidR="004E1B4F" w:rsidRPr="007129C8">
        <w:rPr>
          <w:rFonts w:ascii="Tahoma" w:hAnsi="Tahoma" w:cs="Tahoma"/>
          <w:sz w:val="16"/>
          <w:szCs w:val="16"/>
        </w:rPr>
        <w:t xml:space="preserve">Przedsiębiorstwa </w:t>
      </w:r>
      <w:r w:rsidR="008C6A70" w:rsidRPr="007129C8">
        <w:rPr>
          <w:rFonts w:ascii="Tahoma" w:hAnsi="Tahoma" w:cs="Tahoma"/>
          <w:sz w:val="16"/>
          <w:szCs w:val="16"/>
        </w:rPr>
        <w:t xml:space="preserve">z regionu północnego </w:t>
      </w:r>
      <w:r w:rsidR="004E1B4F" w:rsidRPr="007129C8">
        <w:rPr>
          <w:rFonts w:ascii="Tahoma" w:hAnsi="Tahoma" w:cs="Tahoma"/>
          <w:sz w:val="16"/>
          <w:szCs w:val="16"/>
        </w:rPr>
        <w:t xml:space="preserve">wykorzystujące Internet w kontaktach z administracją publiczną w 2011r. </w:t>
      </w:r>
    </w:p>
    <w:tbl>
      <w:tblPr>
        <w:tblW w:w="4969" w:type="pct"/>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4A0" w:firstRow="1" w:lastRow="0" w:firstColumn="1" w:lastColumn="0" w:noHBand="0" w:noVBand="1"/>
      </w:tblPr>
      <w:tblGrid>
        <w:gridCol w:w="524"/>
        <w:gridCol w:w="964"/>
        <w:gridCol w:w="442"/>
        <w:gridCol w:w="442"/>
        <w:gridCol w:w="788"/>
        <w:gridCol w:w="663"/>
        <w:gridCol w:w="899"/>
        <w:gridCol w:w="507"/>
        <w:gridCol w:w="641"/>
        <w:gridCol w:w="641"/>
        <w:gridCol w:w="507"/>
        <w:gridCol w:w="448"/>
        <w:gridCol w:w="499"/>
        <w:gridCol w:w="879"/>
      </w:tblGrid>
      <w:tr w:rsidR="004E1B4F" w:rsidRPr="007129C8" w14:paraId="0B4EEB9C" w14:textId="77777777" w:rsidTr="00ED2612">
        <w:trPr>
          <w:trHeight w:val="320"/>
        </w:trPr>
        <w:tc>
          <w:tcPr>
            <w:tcW w:w="471" w:type="dxa"/>
            <w:vMerge w:val="restart"/>
            <w:shd w:val="clear" w:color="auto" w:fill="C0C0C0"/>
            <w:vAlign w:val="center"/>
            <w:hideMark/>
          </w:tcPr>
          <w:p w14:paraId="16B8B57D" w14:textId="77777777" w:rsidR="004E1B4F" w:rsidRPr="007129C8" w:rsidRDefault="004E1B4F" w:rsidP="00ED2612">
            <w:pPr>
              <w:rPr>
                <w:rFonts w:ascii="Tahoma" w:hAnsi="Tahoma" w:cs="Tahoma"/>
                <w:bCs/>
                <w:sz w:val="14"/>
                <w:szCs w:val="14"/>
              </w:rPr>
            </w:pPr>
          </w:p>
          <w:p w14:paraId="471744CA" w14:textId="77777777" w:rsidR="004E1B4F" w:rsidRPr="007129C8" w:rsidRDefault="004E1B4F" w:rsidP="00ED2612">
            <w:pPr>
              <w:rPr>
                <w:rFonts w:ascii="Tahoma" w:hAnsi="Tahoma" w:cs="Tahoma"/>
                <w:bCs/>
                <w:sz w:val="14"/>
                <w:szCs w:val="14"/>
              </w:rPr>
            </w:pPr>
          </w:p>
        </w:tc>
        <w:tc>
          <w:tcPr>
            <w:tcW w:w="974" w:type="dxa"/>
            <w:vMerge w:val="restart"/>
            <w:shd w:val="clear" w:color="auto" w:fill="C0C0C0"/>
            <w:vAlign w:val="center"/>
            <w:hideMark/>
          </w:tcPr>
          <w:p w14:paraId="62B6E50E"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Przedsiębiorstwa  prowadzące działalność  ogółem</w:t>
            </w:r>
          </w:p>
        </w:tc>
        <w:tc>
          <w:tcPr>
            <w:tcW w:w="7399" w:type="dxa"/>
            <w:gridSpan w:val="12"/>
            <w:shd w:val="clear" w:color="auto" w:fill="C0C0C0"/>
            <w:vAlign w:val="center"/>
            <w:hideMark/>
          </w:tcPr>
          <w:p w14:paraId="1D7E249A"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Przedsiębiorstwa z dostępem do Internetu</w:t>
            </w:r>
          </w:p>
        </w:tc>
      </w:tr>
      <w:tr w:rsidR="004E1B4F" w:rsidRPr="007129C8" w14:paraId="527745AC" w14:textId="77777777" w:rsidTr="00ED2612">
        <w:trPr>
          <w:trHeight w:val="320"/>
        </w:trPr>
        <w:tc>
          <w:tcPr>
            <w:tcW w:w="471" w:type="dxa"/>
            <w:vMerge/>
            <w:shd w:val="clear" w:color="auto" w:fill="C0C0C0"/>
            <w:vAlign w:val="center"/>
            <w:hideMark/>
          </w:tcPr>
          <w:p w14:paraId="6DB173F8" w14:textId="77777777" w:rsidR="004E1B4F" w:rsidRPr="007129C8" w:rsidRDefault="004E1B4F" w:rsidP="00ED2612">
            <w:pPr>
              <w:rPr>
                <w:rFonts w:ascii="Tahoma" w:hAnsi="Tahoma" w:cs="Tahoma"/>
                <w:bCs/>
                <w:sz w:val="14"/>
                <w:szCs w:val="14"/>
              </w:rPr>
            </w:pPr>
          </w:p>
        </w:tc>
        <w:tc>
          <w:tcPr>
            <w:tcW w:w="974" w:type="dxa"/>
            <w:vMerge/>
            <w:shd w:val="clear" w:color="auto" w:fill="C0C0C0"/>
            <w:vAlign w:val="center"/>
            <w:hideMark/>
          </w:tcPr>
          <w:p w14:paraId="4BBAE90E" w14:textId="77777777" w:rsidR="004E1B4F" w:rsidRPr="007129C8" w:rsidRDefault="004E1B4F" w:rsidP="00ED2612">
            <w:pPr>
              <w:rPr>
                <w:rFonts w:ascii="Tahoma" w:hAnsi="Tahoma" w:cs="Tahoma"/>
                <w:bCs/>
                <w:sz w:val="14"/>
                <w:szCs w:val="14"/>
              </w:rPr>
            </w:pPr>
          </w:p>
        </w:tc>
        <w:tc>
          <w:tcPr>
            <w:tcW w:w="439" w:type="dxa"/>
            <w:vMerge w:val="restart"/>
            <w:shd w:val="clear" w:color="auto" w:fill="C0C0C0"/>
            <w:vAlign w:val="center"/>
            <w:hideMark/>
          </w:tcPr>
          <w:p w14:paraId="5C8B9095"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razem</w:t>
            </w:r>
          </w:p>
        </w:tc>
        <w:tc>
          <w:tcPr>
            <w:tcW w:w="6960" w:type="dxa"/>
            <w:gridSpan w:val="11"/>
            <w:shd w:val="clear" w:color="auto" w:fill="C0C0C0"/>
            <w:vAlign w:val="center"/>
            <w:hideMark/>
          </w:tcPr>
          <w:p w14:paraId="71367D71"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 xml:space="preserve">Przedsiębiorstwa  wykorzystujące Internet w kontaktach z administracją publiczną </w:t>
            </w:r>
          </w:p>
        </w:tc>
      </w:tr>
      <w:tr w:rsidR="004E1B4F" w:rsidRPr="007129C8" w14:paraId="5186FD16" w14:textId="77777777" w:rsidTr="00ED2612">
        <w:trPr>
          <w:trHeight w:val="320"/>
        </w:trPr>
        <w:tc>
          <w:tcPr>
            <w:tcW w:w="471" w:type="dxa"/>
            <w:vMerge/>
            <w:shd w:val="clear" w:color="auto" w:fill="C0C0C0"/>
            <w:vAlign w:val="center"/>
            <w:hideMark/>
          </w:tcPr>
          <w:p w14:paraId="44B8A76F" w14:textId="77777777" w:rsidR="004E1B4F" w:rsidRPr="007129C8" w:rsidRDefault="004E1B4F" w:rsidP="00ED2612">
            <w:pPr>
              <w:rPr>
                <w:rFonts w:ascii="Tahoma" w:hAnsi="Tahoma" w:cs="Tahoma"/>
                <w:bCs/>
                <w:sz w:val="14"/>
                <w:szCs w:val="14"/>
              </w:rPr>
            </w:pPr>
          </w:p>
        </w:tc>
        <w:tc>
          <w:tcPr>
            <w:tcW w:w="974" w:type="dxa"/>
            <w:vMerge/>
            <w:shd w:val="clear" w:color="auto" w:fill="C0C0C0"/>
            <w:vAlign w:val="center"/>
            <w:hideMark/>
          </w:tcPr>
          <w:p w14:paraId="7AFC1FE4" w14:textId="77777777" w:rsidR="004E1B4F" w:rsidRPr="007129C8" w:rsidRDefault="004E1B4F" w:rsidP="00ED2612">
            <w:pPr>
              <w:rPr>
                <w:rFonts w:ascii="Tahoma" w:hAnsi="Tahoma" w:cs="Tahoma"/>
                <w:bCs/>
                <w:sz w:val="14"/>
                <w:szCs w:val="14"/>
              </w:rPr>
            </w:pPr>
          </w:p>
        </w:tc>
        <w:tc>
          <w:tcPr>
            <w:tcW w:w="439" w:type="dxa"/>
            <w:vMerge/>
            <w:shd w:val="clear" w:color="auto" w:fill="C0C0C0"/>
            <w:vAlign w:val="center"/>
            <w:hideMark/>
          </w:tcPr>
          <w:p w14:paraId="3560747A" w14:textId="77777777" w:rsidR="004E1B4F" w:rsidRPr="007129C8" w:rsidRDefault="004E1B4F" w:rsidP="00ED2612">
            <w:pPr>
              <w:rPr>
                <w:rFonts w:ascii="Tahoma" w:hAnsi="Tahoma" w:cs="Tahoma"/>
                <w:bCs/>
                <w:sz w:val="14"/>
                <w:szCs w:val="14"/>
              </w:rPr>
            </w:pPr>
          </w:p>
        </w:tc>
        <w:tc>
          <w:tcPr>
            <w:tcW w:w="439" w:type="dxa"/>
            <w:vMerge w:val="restart"/>
            <w:shd w:val="clear" w:color="auto" w:fill="C0C0C0"/>
            <w:vAlign w:val="center"/>
            <w:hideMark/>
          </w:tcPr>
          <w:p w14:paraId="50612F88"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razem</w:t>
            </w:r>
          </w:p>
        </w:tc>
        <w:tc>
          <w:tcPr>
            <w:tcW w:w="6521" w:type="dxa"/>
            <w:gridSpan w:val="10"/>
            <w:shd w:val="clear" w:color="auto" w:fill="C0C0C0"/>
            <w:vAlign w:val="center"/>
            <w:hideMark/>
          </w:tcPr>
          <w:p w14:paraId="3B694BA0"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 xml:space="preserve">w celu </w:t>
            </w:r>
          </w:p>
        </w:tc>
      </w:tr>
      <w:tr w:rsidR="004E1B4F" w:rsidRPr="007129C8" w14:paraId="1B0A3B39" w14:textId="77777777" w:rsidTr="00ED2612">
        <w:trPr>
          <w:trHeight w:val="320"/>
        </w:trPr>
        <w:tc>
          <w:tcPr>
            <w:tcW w:w="471" w:type="dxa"/>
            <w:vMerge/>
            <w:shd w:val="clear" w:color="auto" w:fill="C0C0C0"/>
            <w:vAlign w:val="center"/>
            <w:hideMark/>
          </w:tcPr>
          <w:p w14:paraId="42A8052A" w14:textId="77777777" w:rsidR="004E1B4F" w:rsidRPr="007129C8" w:rsidRDefault="004E1B4F" w:rsidP="00ED2612">
            <w:pPr>
              <w:rPr>
                <w:rFonts w:ascii="Tahoma" w:hAnsi="Tahoma" w:cs="Tahoma"/>
                <w:bCs/>
                <w:sz w:val="14"/>
                <w:szCs w:val="14"/>
              </w:rPr>
            </w:pPr>
          </w:p>
        </w:tc>
        <w:tc>
          <w:tcPr>
            <w:tcW w:w="974" w:type="dxa"/>
            <w:vMerge/>
            <w:shd w:val="clear" w:color="auto" w:fill="C0C0C0"/>
            <w:vAlign w:val="center"/>
            <w:hideMark/>
          </w:tcPr>
          <w:p w14:paraId="42DB03BC" w14:textId="77777777" w:rsidR="004E1B4F" w:rsidRPr="007129C8" w:rsidRDefault="004E1B4F" w:rsidP="00ED2612">
            <w:pPr>
              <w:rPr>
                <w:rFonts w:ascii="Tahoma" w:hAnsi="Tahoma" w:cs="Tahoma"/>
                <w:bCs/>
                <w:sz w:val="14"/>
                <w:szCs w:val="14"/>
              </w:rPr>
            </w:pPr>
          </w:p>
        </w:tc>
        <w:tc>
          <w:tcPr>
            <w:tcW w:w="439" w:type="dxa"/>
            <w:vMerge/>
            <w:shd w:val="clear" w:color="auto" w:fill="C0C0C0"/>
            <w:vAlign w:val="center"/>
            <w:hideMark/>
          </w:tcPr>
          <w:p w14:paraId="672B1737" w14:textId="77777777" w:rsidR="004E1B4F" w:rsidRPr="007129C8" w:rsidRDefault="004E1B4F" w:rsidP="00ED2612">
            <w:pPr>
              <w:rPr>
                <w:rFonts w:ascii="Tahoma" w:hAnsi="Tahoma" w:cs="Tahoma"/>
                <w:bCs/>
                <w:sz w:val="14"/>
                <w:szCs w:val="14"/>
              </w:rPr>
            </w:pPr>
          </w:p>
        </w:tc>
        <w:tc>
          <w:tcPr>
            <w:tcW w:w="439" w:type="dxa"/>
            <w:vMerge/>
            <w:shd w:val="clear" w:color="auto" w:fill="C0C0C0"/>
            <w:vAlign w:val="center"/>
            <w:hideMark/>
          </w:tcPr>
          <w:p w14:paraId="7B26839A" w14:textId="77777777" w:rsidR="004E1B4F" w:rsidRPr="007129C8" w:rsidRDefault="004E1B4F" w:rsidP="00ED2612">
            <w:pPr>
              <w:rPr>
                <w:rFonts w:ascii="Tahoma" w:hAnsi="Tahoma" w:cs="Tahoma"/>
                <w:bCs/>
                <w:sz w:val="14"/>
                <w:szCs w:val="14"/>
              </w:rPr>
            </w:pPr>
          </w:p>
        </w:tc>
        <w:tc>
          <w:tcPr>
            <w:tcW w:w="795" w:type="dxa"/>
            <w:vMerge w:val="restart"/>
            <w:shd w:val="clear" w:color="auto" w:fill="C0C0C0"/>
            <w:vAlign w:val="center"/>
            <w:hideMark/>
          </w:tcPr>
          <w:p w14:paraId="0F9396FF"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pozyskiwania informacji</w:t>
            </w:r>
          </w:p>
        </w:tc>
        <w:tc>
          <w:tcPr>
            <w:tcW w:w="666" w:type="dxa"/>
            <w:vMerge w:val="restart"/>
            <w:shd w:val="clear" w:color="auto" w:fill="C0C0C0"/>
            <w:vAlign w:val="center"/>
            <w:hideMark/>
          </w:tcPr>
          <w:p w14:paraId="2C14656B"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pobierania formularzy</w:t>
            </w:r>
          </w:p>
        </w:tc>
        <w:tc>
          <w:tcPr>
            <w:tcW w:w="903" w:type="dxa"/>
            <w:vMerge w:val="restart"/>
            <w:shd w:val="clear" w:color="auto" w:fill="C0C0C0"/>
            <w:vAlign w:val="center"/>
            <w:hideMark/>
          </w:tcPr>
          <w:p w14:paraId="258376DD"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 xml:space="preserve">odsyłania wypełnionych formularzy w formie elektronicznej (np. do ZUS, urzędów statystycznych) </w:t>
            </w:r>
          </w:p>
        </w:tc>
        <w:tc>
          <w:tcPr>
            <w:tcW w:w="1820" w:type="dxa"/>
            <w:gridSpan w:val="3"/>
            <w:shd w:val="clear" w:color="auto" w:fill="C0C0C0"/>
            <w:vAlign w:val="center"/>
            <w:hideMark/>
          </w:tcPr>
          <w:p w14:paraId="3F73D094"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obsługi procedur administracyjnych całkowicie drogą elektroniczną</w:t>
            </w:r>
          </w:p>
        </w:tc>
        <w:tc>
          <w:tcPr>
            <w:tcW w:w="1453" w:type="dxa"/>
            <w:gridSpan w:val="3"/>
            <w:shd w:val="clear" w:color="auto" w:fill="C0C0C0"/>
            <w:vAlign w:val="center"/>
            <w:hideMark/>
          </w:tcPr>
          <w:p w14:paraId="5915A4DE"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składania ofert na produkty, towary i materiały w elektronicznym systemie zamówień publicznych</w:t>
            </w:r>
          </w:p>
        </w:tc>
        <w:tc>
          <w:tcPr>
            <w:tcW w:w="884" w:type="dxa"/>
            <w:vMerge w:val="restart"/>
            <w:shd w:val="clear" w:color="auto" w:fill="C0C0C0"/>
            <w:vAlign w:val="center"/>
            <w:hideMark/>
          </w:tcPr>
          <w:p w14:paraId="2E62B017"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uzyskania dokumentów przetargowych i specyfikacji w elektronicznym systemie zamówień publicznych</w:t>
            </w:r>
          </w:p>
        </w:tc>
      </w:tr>
      <w:tr w:rsidR="004E1B4F" w:rsidRPr="007129C8" w14:paraId="6D79563F" w14:textId="77777777" w:rsidTr="00ED2612">
        <w:trPr>
          <w:trHeight w:val="320"/>
        </w:trPr>
        <w:tc>
          <w:tcPr>
            <w:tcW w:w="471" w:type="dxa"/>
            <w:vMerge/>
            <w:shd w:val="clear" w:color="auto" w:fill="C0C0C0"/>
            <w:vAlign w:val="center"/>
            <w:hideMark/>
          </w:tcPr>
          <w:p w14:paraId="728EBD84" w14:textId="77777777" w:rsidR="004E1B4F" w:rsidRPr="007129C8" w:rsidRDefault="004E1B4F" w:rsidP="00ED2612">
            <w:pPr>
              <w:rPr>
                <w:rFonts w:ascii="Tahoma" w:hAnsi="Tahoma" w:cs="Tahoma"/>
                <w:bCs/>
                <w:sz w:val="14"/>
                <w:szCs w:val="14"/>
              </w:rPr>
            </w:pPr>
          </w:p>
        </w:tc>
        <w:tc>
          <w:tcPr>
            <w:tcW w:w="974" w:type="dxa"/>
            <w:vMerge/>
            <w:shd w:val="clear" w:color="auto" w:fill="C0C0C0"/>
            <w:vAlign w:val="center"/>
            <w:hideMark/>
          </w:tcPr>
          <w:p w14:paraId="6909598D" w14:textId="77777777" w:rsidR="004E1B4F" w:rsidRPr="007129C8" w:rsidRDefault="004E1B4F" w:rsidP="00ED2612">
            <w:pPr>
              <w:rPr>
                <w:rFonts w:ascii="Tahoma" w:hAnsi="Tahoma" w:cs="Tahoma"/>
                <w:bCs/>
                <w:sz w:val="14"/>
                <w:szCs w:val="14"/>
              </w:rPr>
            </w:pPr>
          </w:p>
        </w:tc>
        <w:tc>
          <w:tcPr>
            <w:tcW w:w="439" w:type="dxa"/>
            <w:vMerge/>
            <w:shd w:val="clear" w:color="auto" w:fill="C0C0C0"/>
            <w:vAlign w:val="center"/>
            <w:hideMark/>
          </w:tcPr>
          <w:p w14:paraId="26BD65F1" w14:textId="77777777" w:rsidR="004E1B4F" w:rsidRPr="007129C8" w:rsidRDefault="004E1B4F" w:rsidP="00ED2612">
            <w:pPr>
              <w:rPr>
                <w:rFonts w:ascii="Tahoma" w:hAnsi="Tahoma" w:cs="Tahoma"/>
                <w:bCs/>
                <w:sz w:val="14"/>
                <w:szCs w:val="14"/>
              </w:rPr>
            </w:pPr>
          </w:p>
        </w:tc>
        <w:tc>
          <w:tcPr>
            <w:tcW w:w="439" w:type="dxa"/>
            <w:vMerge/>
            <w:shd w:val="clear" w:color="auto" w:fill="C0C0C0"/>
            <w:vAlign w:val="center"/>
            <w:hideMark/>
          </w:tcPr>
          <w:p w14:paraId="4AFCA1B9" w14:textId="77777777" w:rsidR="004E1B4F" w:rsidRPr="007129C8" w:rsidRDefault="004E1B4F" w:rsidP="00ED2612">
            <w:pPr>
              <w:rPr>
                <w:rFonts w:ascii="Tahoma" w:hAnsi="Tahoma" w:cs="Tahoma"/>
                <w:bCs/>
                <w:sz w:val="14"/>
                <w:szCs w:val="14"/>
              </w:rPr>
            </w:pPr>
          </w:p>
        </w:tc>
        <w:tc>
          <w:tcPr>
            <w:tcW w:w="795" w:type="dxa"/>
            <w:vMerge/>
            <w:shd w:val="clear" w:color="auto" w:fill="C0C0C0"/>
            <w:vAlign w:val="center"/>
            <w:hideMark/>
          </w:tcPr>
          <w:p w14:paraId="58D50182" w14:textId="77777777" w:rsidR="004E1B4F" w:rsidRPr="007129C8" w:rsidRDefault="004E1B4F" w:rsidP="00ED2612">
            <w:pPr>
              <w:rPr>
                <w:rFonts w:ascii="Tahoma" w:hAnsi="Tahoma" w:cs="Tahoma"/>
                <w:bCs/>
                <w:sz w:val="14"/>
                <w:szCs w:val="14"/>
              </w:rPr>
            </w:pPr>
          </w:p>
        </w:tc>
        <w:tc>
          <w:tcPr>
            <w:tcW w:w="666" w:type="dxa"/>
            <w:vMerge/>
            <w:shd w:val="clear" w:color="auto" w:fill="C0C0C0"/>
            <w:vAlign w:val="center"/>
            <w:hideMark/>
          </w:tcPr>
          <w:p w14:paraId="7EA7C71E" w14:textId="77777777" w:rsidR="004E1B4F" w:rsidRPr="007129C8" w:rsidRDefault="004E1B4F" w:rsidP="00ED2612">
            <w:pPr>
              <w:rPr>
                <w:rFonts w:ascii="Tahoma" w:hAnsi="Tahoma" w:cs="Tahoma"/>
                <w:bCs/>
                <w:sz w:val="14"/>
                <w:szCs w:val="14"/>
              </w:rPr>
            </w:pPr>
          </w:p>
        </w:tc>
        <w:tc>
          <w:tcPr>
            <w:tcW w:w="903" w:type="dxa"/>
            <w:vMerge/>
            <w:shd w:val="clear" w:color="auto" w:fill="C0C0C0"/>
            <w:vAlign w:val="center"/>
            <w:hideMark/>
          </w:tcPr>
          <w:p w14:paraId="058EC383" w14:textId="77777777" w:rsidR="004E1B4F" w:rsidRPr="007129C8" w:rsidRDefault="004E1B4F" w:rsidP="00ED2612">
            <w:pPr>
              <w:rPr>
                <w:rFonts w:ascii="Tahoma" w:hAnsi="Tahoma" w:cs="Tahoma"/>
                <w:bCs/>
                <w:sz w:val="14"/>
                <w:szCs w:val="14"/>
              </w:rPr>
            </w:pPr>
          </w:p>
        </w:tc>
        <w:tc>
          <w:tcPr>
            <w:tcW w:w="501" w:type="dxa"/>
            <w:vMerge w:val="restart"/>
            <w:shd w:val="clear" w:color="auto" w:fill="C0C0C0"/>
            <w:vAlign w:val="center"/>
            <w:hideMark/>
          </w:tcPr>
          <w:p w14:paraId="50EF2492"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ogółem</w:t>
            </w:r>
          </w:p>
        </w:tc>
        <w:tc>
          <w:tcPr>
            <w:tcW w:w="1319" w:type="dxa"/>
            <w:gridSpan w:val="2"/>
            <w:shd w:val="clear" w:color="auto" w:fill="C0C0C0"/>
            <w:vAlign w:val="center"/>
            <w:hideMark/>
          </w:tcPr>
          <w:p w14:paraId="015AE6C9"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w tym</w:t>
            </w:r>
          </w:p>
        </w:tc>
        <w:tc>
          <w:tcPr>
            <w:tcW w:w="501" w:type="dxa"/>
            <w:vMerge w:val="restart"/>
            <w:shd w:val="clear" w:color="auto" w:fill="C0C0C0"/>
            <w:vAlign w:val="center"/>
            <w:hideMark/>
          </w:tcPr>
          <w:p w14:paraId="17545628"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ogółem</w:t>
            </w:r>
          </w:p>
        </w:tc>
        <w:tc>
          <w:tcPr>
            <w:tcW w:w="952" w:type="dxa"/>
            <w:gridSpan w:val="2"/>
            <w:shd w:val="clear" w:color="auto" w:fill="C0C0C0"/>
            <w:vAlign w:val="center"/>
            <w:hideMark/>
          </w:tcPr>
          <w:p w14:paraId="197A0BA9"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w następujących rejonach geograficznych</w:t>
            </w:r>
          </w:p>
        </w:tc>
        <w:tc>
          <w:tcPr>
            <w:tcW w:w="884" w:type="dxa"/>
            <w:vMerge/>
            <w:shd w:val="clear" w:color="auto" w:fill="C0C0C0"/>
            <w:vAlign w:val="center"/>
            <w:hideMark/>
          </w:tcPr>
          <w:p w14:paraId="7A1E0A2D" w14:textId="77777777" w:rsidR="004E1B4F" w:rsidRPr="007129C8" w:rsidRDefault="004E1B4F" w:rsidP="00ED2612">
            <w:pPr>
              <w:rPr>
                <w:rFonts w:ascii="Tahoma" w:hAnsi="Tahoma" w:cs="Tahoma"/>
                <w:bCs/>
                <w:sz w:val="14"/>
                <w:szCs w:val="14"/>
              </w:rPr>
            </w:pPr>
          </w:p>
        </w:tc>
      </w:tr>
      <w:tr w:rsidR="004E1B4F" w:rsidRPr="007129C8" w14:paraId="0AE9898D" w14:textId="77777777" w:rsidTr="00ED2612">
        <w:trPr>
          <w:trHeight w:val="1380"/>
        </w:trPr>
        <w:tc>
          <w:tcPr>
            <w:tcW w:w="471" w:type="dxa"/>
            <w:vMerge/>
            <w:tcBorders>
              <w:bottom w:val="single" w:sz="8" w:space="0" w:color="000000"/>
            </w:tcBorders>
            <w:shd w:val="clear" w:color="auto" w:fill="C0C0C0"/>
            <w:hideMark/>
          </w:tcPr>
          <w:p w14:paraId="62EE94B6" w14:textId="77777777" w:rsidR="004E1B4F" w:rsidRPr="007129C8" w:rsidRDefault="004E1B4F" w:rsidP="00ED2612">
            <w:pPr>
              <w:rPr>
                <w:rFonts w:ascii="Tahoma" w:hAnsi="Tahoma" w:cs="Tahoma"/>
                <w:bCs/>
                <w:sz w:val="14"/>
                <w:szCs w:val="14"/>
              </w:rPr>
            </w:pPr>
          </w:p>
        </w:tc>
        <w:tc>
          <w:tcPr>
            <w:tcW w:w="974" w:type="dxa"/>
            <w:vMerge/>
            <w:tcBorders>
              <w:bottom w:val="single" w:sz="8" w:space="0" w:color="000000"/>
            </w:tcBorders>
            <w:shd w:val="clear" w:color="auto" w:fill="C0C0C0"/>
            <w:vAlign w:val="center"/>
            <w:hideMark/>
          </w:tcPr>
          <w:p w14:paraId="75CC049F" w14:textId="77777777" w:rsidR="004E1B4F" w:rsidRPr="007129C8" w:rsidRDefault="004E1B4F" w:rsidP="00ED2612">
            <w:pPr>
              <w:rPr>
                <w:rFonts w:ascii="Tahoma" w:hAnsi="Tahoma" w:cs="Tahoma"/>
                <w:bCs/>
                <w:sz w:val="14"/>
                <w:szCs w:val="14"/>
              </w:rPr>
            </w:pPr>
          </w:p>
        </w:tc>
        <w:tc>
          <w:tcPr>
            <w:tcW w:w="439" w:type="dxa"/>
            <w:vMerge/>
            <w:tcBorders>
              <w:bottom w:val="single" w:sz="8" w:space="0" w:color="000000"/>
            </w:tcBorders>
            <w:shd w:val="clear" w:color="auto" w:fill="C0C0C0"/>
            <w:vAlign w:val="center"/>
            <w:hideMark/>
          </w:tcPr>
          <w:p w14:paraId="2EDA474B" w14:textId="77777777" w:rsidR="004E1B4F" w:rsidRPr="007129C8" w:rsidRDefault="004E1B4F" w:rsidP="00ED2612">
            <w:pPr>
              <w:rPr>
                <w:rFonts w:ascii="Tahoma" w:hAnsi="Tahoma" w:cs="Tahoma"/>
                <w:bCs/>
                <w:sz w:val="14"/>
                <w:szCs w:val="14"/>
              </w:rPr>
            </w:pPr>
          </w:p>
        </w:tc>
        <w:tc>
          <w:tcPr>
            <w:tcW w:w="439" w:type="dxa"/>
            <w:vMerge/>
            <w:tcBorders>
              <w:bottom w:val="single" w:sz="8" w:space="0" w:color="000000"/>
            </w:tcBorders>
            <w:shd w:val="clear" w:color="auto" w:fill="C0C0C0"/>
            <w:vAlign w:val="center"/>
            <w:hideMark/>
          </w:tcPr>
          <w:p w14:paraId="06EDC1B8" w14:textId="77777777" w:rsidR="004E1B4F" w:rsidRPr="007129C8" w:rsidRDefault="004E1B4F" w:rsidP="00ED2612">
            <w:pPr>
              <w:rPr>
                <w:rFonts w:ascii="Tahoma" w:hAnsi="Tahoma" w:cs="Tahoma"/>
                <w:bCs/>
                <w:sz w:val="14"/>
                <w:szCs w:val="14"/>
              </w:rPr>
            </w:pPr>
          </w:p>
        </w:tc>
        <w:tc>
          <w:tcPr>
            <w:tcW w:w="795" w:type="dxa"/>
            <w:vMerge/>
            <w:tcBorders>
              <w:bottom w:val="single" w:sz="8" w:space="0" w:color="000000"/>
            </w:tcBorders>
            <w:shd w:val="clear" w:color="auto" w:fill="C0C0C0"/>
            <w:vAlign w:val="center"/>
            <w:hideMark/>
          </w:tcPr>
          <w:p w14:paraId="6A2D6F88" w14:textId="77777777" w:rsidR="004E1B4F" w:rsidRPr="007129C8" w:rsidRDefault="004E1B4F" w:rsidP="00ED2612">
            <w:pPr>
              <w:rPr>
                <w:rFonts w:ascii="Tahoma" w:hAnsi="Tahoma" w:cs="Tahoma"/>
                <w:bCs/>
                <w:sz w:val="14"/>
                <w:szCs w:val="14"/>
              </w:rPr>
            </w:pPr>
          </w:p>
        </w:tc>
        <w:tc>
          <w:tcPr>
            <w:tcW w:w="666" w:type="dxa"/>
            <w:vMerge/>
            <w:tcBorders>
              <w:bottom w:val="single" w:sz="8" w:space="0" w:color="000000"/>
            </w:tcBorders>
            <w:shd w:val="clear" w:color="auto" w:fill="C0C0C0"/>
            <w:vAlign w:val="center"/>
            <w:hideMark/>
          </w:tcPr>
          <w:p w14:paraId="6C1C9D61" w14:textId="77777777" w:rsidR="004E1B4F" w:rsidRPr="007129C8" w:rsidRDefault="004E1B4F" w:rsidP="00ED2612">
            <w:pPr>
              <w:rPr>
                <w:rFonts w:ascii="Tahoma" w:hAnsi="Tahoma" w:cs="Tahoma"/>
                <w:bCs/>
                <w:sz w:val="14"/>
                <w:szCs w:val="14"/>
              </w:rPr>
            </w:pPr>
          </w:p>
        </w:tc>
        <w:tc>
          <w:tcPr>
            <w:tcW w:w="903" w:type="dxa"/>
            <w:vMerge/>
            <w:tcBorders>
              <w:bottom w:val="single" w:sz="8" w:space="0" w:color="000000"/>
            </w:tcBorders>
            <w:shd w:val="clear" w:color="auto" w:fill="C0C0C0"/>
            <w:vAlign w:val="center"/>
            <w:hideMark/>
          </w:tcPr>
          <w:p w14:paraId="20CE7E70" w14:textId="77777777" w:rsidR="004E1B4F" w:rsidRPr="007129C8" w:rsidRDefault="004E1B4F" w:rsidP="00ED2612">
            <w:pPr>
              <w:rPr>
                <w:rFonts w:ascii="Tahoma" w:hAnsi="Tahoma" w:cs="Tahoma"/>
                <w:bCs/>
                <w:sz w:val="14"/>
                <w:szCs w:val="14"/>
              </w:rPr>
            </w:pPr>
          </w:p>
        </w:tc>
        <w:tc>
          <w:tcPr>
            <w:tcW w:w="501" w:type="dxa"/>
            <w:vMerge/>
            <w:tcBorders>
              <w:bottom w:val="single" w:sz="8" w:space="0" w:color="000000"/>
            </w:tcBorders>
            <w:shd w:val="clear" w:color="auto" w:fill="C0C0C0"/>
            <w:vAlign w:val="center"/>
            <w:hideMark/>
          </w:tcPr>
          <w:p w14:paraId="2CD54D41" w14:textId="77777777" w:rsidR="004E1B4F" w:rsidRPr="007129C8" w:rsidRDefault="004E1B4F" w:rsidP="00ED2612">
            <w:pPr>
              <w:rPr>
                <w:rFonts w:ascii="Tahoma" w:hAnsi="Tahoma" w:cs="Tahoma"/>
                <w:bCs/>
                <w:sz w:val="14"/>
                <w:szCs w:val="14"/>
              </w:rPr>
            </w:pPr>
          </w:p>
        </w:tc>
        <w:tc>
          <w:tcPr>
            <w:tcW w:w="674" w:type="dxa"/>
            <w:tcBorders>
              <w:bottom w:val="single" w:sz="8" w:space="0" w:color="000000"/>
            </w:tcBorders>
            <w:shd w:val="clear" w:color="auto" w:fill="C0C0C0"/>
            <w:vAlign w:val="center"/>
            <w:hideMark/>
          </w:tcPr>
          <w:p w14:paraId="0E0183CB" w14:textId="61E8938A" w:rsidR="004E1B4F" w:rsidRPr="007129C8" w:rsidRDefault="004C7A53" w:rsidP="00ED2612">
            <w:pPr>
              <w:jc w:val="center"/>
              <w:rPr>
                <w:rFonts w:ascii="Tahoma" w:hAnsi="Tahoma" w:cs="Tahoma"/>
                <w:bCs/>
                <w:sz w:val="14"/>
                <w:szCs w:val="14"/>
              </w:rPr>
            </w:pPr>
            <w:r w:rsidRPr="007129C8">
              <w:rPr>
                <w:rFonts w:ascii="Tahoma" w:hAnsi="Tahoma" w:cs="Tahoma"/>
                <w:bCs/>
                <w:sz w:val="14"/>
                <w:szCs w:val="14"/>
              </w:rPr>
              <w:t>deklaracj</w:t>
            </w:r>
            <w:r w:rsidR="004E1B4F" w:rsidRPr="007129C8">
              <w:rPr>
                <w:rFonts w:ascii="Tahoma" w:hAnsi="Tahoma" w:cs="Tahoma"/>
                <w:bCs/>
                <w:sz w:val="14"/>
                <w:szCs w:val="14"/>
              </w:rPr>
              <w:t>e podatku VAT</w:t>
            </w:r>
          </w:p>
        </w:tc>
        <w:tc>
          <w:tcPr>
            <w:tcW w:w="645" w:type="dxa"/>
            <w:tcBorders>
              <w:bottom w:val="single" w:sz="8" w:space="0" w:color="000000"/>
            </w:tcBorders>
            <w:shd w:val="clear" w:color="auto" w:fill="C0C0C0"/>
            <w:vAlign w:val="center"/>
            <w:hideMark/>
          </w:tcPr>
          <w:p w14:paraId="6B29B9AB"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deklaracje ZUS</w:t>
            </w:r>
          </w:p>
        </w:tc>
        <w:tc>
          <w:tcPr>
            <w:tcW w:w="501" w:type="dxa"/>
            <w:vMerge/>
            <w:tcBorders>
              <w:bottom w:val="single" w:sz="8" w:space="0" w:color="000000"/>
            </w:tcBorders>
            <w:shd w:val="clear" w:color="auto" w:fill="C0C0C0"/>
            <w:vAlign w:val="center"/>
            <w:hideMark/>
          </w:tcPr>
          <w:p w14:paraId="3AC4B46E" w14:textId="77777777" w:rsidR="004E1B4F" w:rsidRPr="007129C8" w:rsidRDefault="004E1B4F" w:rsidP="00ED2612">
            <w:pPr>
              <w:rPr>
                <w:rFonts w:ascii="Tahoma" w:hAnsi="Tahoma" w:cs="Tahoma"/>
                <w:bCs/>
                <w:sz w:val="14"/>
                <w:szCs w:val="14"/>
              </w:rPr>
            </w:pPr>
          </w:p>
        </w:tc>
        <w:tc>
          <w:tcPr>
            <w:tcW w:w="449" w:type="dxa"/>
            <w:tcBorders>
              <w:bottom w:val="single" w:sz="8" w:space="0" w:color="000000"/>
            </w:tcBorders>
            <w:shd w:val="clear" w:color="auto" w:fill="C0C0C0"/>
            <w:vAlign w:val="center"/>
            <w:hideMark/>
          </w:tcPr>
          <w:p w14:paraId="274ABB9A"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w Polsce</w:t>
            </w:r>
          </w:p>
        </w:tc>
        <w:tc>
          <w:tcPr>
            <w:tcW w:w="503" w:type="dxa"/>
            <w:tcBorders>
              <w:bottom w:val="single" w:sz="8" w:space="0" w:color="000000"/>
            </w:tcBorders>
            <w:shd w:val="clear" w:color="auto" w:fill="C0C0C0"/>
            <w:vAlign w:val="center"/>
            <w:hideMark/>
          </w:tcPr>
          <w:p w14:paraId="790BBC0A"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w innych krajach UE</w:t>
            </w:r>
          </w:p>
        </w:tc>
        <w:tc>
          <w:tcPr>
            <w:tcW w:w="884" w:type="dxa"/>
            <w:vMerge/>
            <w:tcBorders>
              <w:bottom w:val="single" w:sz="8" w:space="0" w:color="000000"/>
            </w:tcBorders>
            <w:shd w:val="clear" w:color="auto" w:fill="C0C0C0"/>
            <w:vAlign w:val="center"/>
            <w:hideMark/>
          </w:tcPr>
          <w:p w14:paraId="5239B535" w14:textId="77777777" w:rsidR="004E1B4F" w:rsidRPr="007129C8" w:rsidRDefault="004E1B4F" w:rsidP="00ED2612">
            <w:pPr>
              <w:rPr>
                <w:rFonts w:ascii="Tahoma" w:hAnsi="Tahoma" w:cs="Tahoma"/>
                <w:bCs/>
                <w:sz w:val="14"/>
                <w:szCs w:val="14"/>
              </w:rPr>
            </w:pPr>
          </w:p>
        </w:tc>
      </w:tr>
      <w:tr w:rsidR="004E1B4F" w:rsidRPr="007129C8" w14:paraId="5C7FC734" w14:textId="77777777" w:rsidTr="00ED2612">
        <w:trPr>
          <w:trHeight w:val="300"/>
        </w:trPr>
        <w:tc>
          <w:tcPr>
            <w:tcW w:w="471" w:type="dxa"/>
            <w:shd w:val="clear" w:color="000000" w:fill="auto"/>
            <w:hideMark/>
          </w:tcPr>
          <w:p w14:paraId="3C4E8ACA" w14:textId="77777777" w:rsidR="004E1B4F" w:rsidRPr="007129C8" w:rsidRDefault="004E1B4F" w:rsidP="00ED2612">
            <w:pPr>
              <w:rPr>
                <w:rFonts w:ascii="Tahoma" w:hAnsi="Tahoma" w:cs="Tahoma"/>
                <w:bCs/>
                <w:sz w:val="14"/>
                <w:szCs w:val="14"/>
              </w:rPr>
            </w:pPr>
            <w:r w:rsidRPr="007129C8">
              <w:rPr>
                <w:rFonts w:ascii="Tahoma" w:hAnsi="Tahoma" w:cs="Tahoma"/>
                <w:bCs/>
                <w:sz w:val="14"/>
                <w:szCs w:val="14"/>
              </w:rPr>
              <w:t>liczba</w:t>
            </w:r>
          </w:p>
        </w:tc>
        <w:tc>
          <w:tcPr>
            <w:tcW w:w="974" w:type="dxa"/>
            <w:shd w:val="clear" w:color="000000" w:fill="FFFFFF"/>
            <w:hideMark/>
          </w:tcPr>
          <w:p w14:paraId="2C2F3370"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2991</w:t>
            </w:r>
          </w:p>
        </w:tc>
        <w:tc>
          <w:tcPr>
            <w:tcW w:w="439" w:type="dxa"/>
            <w:shd w:val="clear" w:color="000000" w:fill="FFFFFF"/>
            <w:hideMark/>
          </w:tcPr>
          <w:p w14:paraId="29D5112D"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2744</w:t>
            </w:r>
          </w:p>
        </w:tc>
        <w:tc>
          <w:tcPr>
            <w:tcW w:w="439" w:type="dxa"/>
            <w:shd w:val="clear" w:color="000000" w:fill="FFFFFF"/>
            <w:hideMark/>
          </w:tcPr>
          <w:p w14:paraId="6E00BBBE"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2652</w:t>
            </w:r>
          </w:p>
        </w:tc>
        <w:tc>
          <w:tcPr>
            <w:tcW w:w="795" w:type="dxa"/>
            <w:shd w:val="clear" w:color="000000" w:fill="FFFFFF"/>
            <w:hideMark/>
          </w:tcPr>
          <w:p w14:paraId="2D2F6468"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2328</w:t>
            </w:r>
          </w:p>
        </w:tc>
        <w:tc>
          <w:tcPr>
            <w:tcW w:w="666" w:type="dxa"/>
            <w:shd w:val="clear" w:color="000000" w:fill="FFFFFF"/>
            <w:hideMark/>
          </w:tcPr>
          <w:p w14:paraId="0E2BB157"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2321</w:t>
            </w:r>
          </w:p>
        </w:tc>
        <w:tc>
          <w:tcPr>
            <w:tcW w:w="903" w:type="dxa"/>
            <w:shd w:val="clear" w:color="000000" w:fill="FFFFFF"/>
            <w:hideMark/>
          </w:tcPr>
          <w:p w14:paraId="3D3F1BFD"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2486</w:t>
            </w:r>
          </w:p>
        </w:tc>
        <w:tc>
          <w:tcPr>
            <w:tcW w:w="501" w:type="dxa"/>
            <w:shd w:val="clear" w:color="000000" w:fill="FFFFFF"/>
            <w:hideMark/>
          </w:tcPr>
          <w:p w14:paraId="39219A65"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2101</w:t>
            </w:r>
          </w:p>
        </w:tc>
        <w:tc>
          <w:tcPr>
            <w:tcW w:w="674" w:type="dxa"/>
            <w:shd w:val="clear" w:color="000000" w:fill="FFFFFF"/>
            <w:hideMark/>
          </w:tcPr>
          <w:p w14:paraId="592CD43B"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594</w:t>
            </w:r>
          </w:p>
        </w:tc>
        <w:tc>
          <w:tcPr>
            <w:tcW w:w="645" w:type="dxa"/>
            <w:shd w:val="clear" w:color="000000" w:fill="FFFFFF"/>
            <w:hideMark/>
          </w:tcPr>
          <w:p w14:paraId="27D6B679"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2071</w:t>
            </w:r>
          </w:p>
        </w:tc>
        <w:tc>
          <w:tcPr>
            <w:tcW w:w="501" w:type="dxa"/>
            <w:shd w:val="clear" w:color="000000" w:fill="FFFFFF"/>
            <w:hideMark/>
          </w:tcPr>
          <w:p w14:paraId="73230E08"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714</w:t>
            </w:r>
          </w:p>
        </w:tc>
        <w:tc>
          <w:tcPr>
            <w:tcW w:w="449" w:type="dxa"/>
            <w:shd w:val="clear" w:color="000000" w:fill="FFFFFF"/>
            <w:hideMark/>
          </w:tcPr>
          <w:p w14:paraId="22DE2D16"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714</w:t>
            </w:r>
          </w:p>
        </w:tc>
        <w:tc>
          <w:tcPr>
            <w:tcW w:w="503" w:type="dxa"/>
            <w:shd w:val="clear" w:color="000000" w:fill="FFFFFF"/>
            <w:hideMark/>
          </w:tcPr>
          <w:p w14:paraId="40747949" w14:textId="77777777" w:rsidR="004E1B4F" w:rsidRPr="007129C8" w:rsidRDefault="004E1B4F" w:rsidP="00ED2612">
            <w:pPr>
              <w:jc w:val="right"/>
              <w:rPr>
                <w:rFonts w:ascii="Tahoma" w:hAnsi="Tahoma" w:cs="Tahoma"/>
                <w:iCs/>
                <w:sz w:val="14"/>
                <w:szCs w:val="14"/>
              </w:rPr>
            </w:pPr>
            <w:r w:rsidRPr="007129C8">
              <w:rPr>
                <w:rFonts w:ascii="Tahoma" w:hAnsi="Tahoma" w:cs="Tahoma"/>
                <w:iCs/>
                <w:sz w:val="14"/>
                <w:szCs w:val="14"/>
              </w:rPr>
              <w:t>130</w:t>
            </w:r>
          </w:p>
        </w:tc>
        <w:tc>
          <w:tcPr>
            <w:tcW w:w="884" w:type="dxa"/>
            <w:shd w:val="clear" w:color="000000" w:fill="FFFFFF"/>
            <w:hideMark/>
          </w:tcPr>
          <w:p w14:paraId="4F5DCC9F"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996</w:t>
            </w:r>
          </w:p>
        </w:tc>
      </w:tr>
      <w:tr w:rsidR="004E1B4F" w:rsidRPr="007129C8" w14:paraId="68E847C8" w14:textId="77777777" w:rsidTr="00ED2612">
        <w:trPr>
          <w:trHeight w:val="300"/>
        </w:trPr>
        <w:tc>
          <w:tcPr>
            <w:tcW w:w="471" w:type="dxa"/>
            <w:shd w:val="clear" w:color="000000" w:fill="auto"/>
            <w:hideMark/>
          </w:tcPr>
          <w:p w14:paraId="2D09EEC2" w14:textId="77777777" w:rsidR="004E1B4F" w:rsidRPr="007129C8" w:rsidRDefault="004E1B4F" w:rsidP="00ED2612">
            <w:pPr>
              <w:rPr>
                <w:rFonts w:ascii="Tahoma" w:hAnsi="Tahoma" w:cs="Tahoma"/>
                <w:bCs/>
                <w:sz w:val="14"/>
                <w:szCs w:val="14"/>
              </w:rPr>
            </w:pPr>
            <w:r w:rsidRPr="007129C8">
              <w:rPr>
                <w:rFonts w:ascii="Tahoma" w:hAnsi="Tahoma" w:cs="Tahoma"/>
                <w:bCs/>
                <w:sz w:val="14"/>
                <w:szCs w:val="14"/>
              </w:rPr>
              <w:t>odsetek</w:t>
            </w:r>
          </w:p>
        </w:tc>
        <w:tc>
          <w:tcPr>
            <w:tcW w:w="974" w:type="dxa"/>
            <w:shd w:val="clear" w:color="000000" w:fill="FFFFFF"/>
            <w:hideMark/>
          </w:tcPr>
          <w:p w14:paraId="71194C49"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100.0</w:t>
            </w:r>
          </w:p>
        </w:tc>
        <w:tc>
          <w:tcPr>
            <w:tcW w:w="439" w:type="dxa"/>
            <w:shd w:val="clear" w:color="000000" w:fill="FFFFFF"/>
            <w:hideMark/>
          </w:tcPr>
          <w:p w14:paraId="7290751E"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91.7</w:t>
            </w:r>
          </w:p>
        </w:tc>
        <w:tc>
          <w:tcPr>
            <w:tcW w:w="439" w:type="dxa"/>
            <w:shd w:val="clear" w:color="000000" w:fill="FFFFFF"/>
            <w:hideMark/>
          </w:tcPr>
          <w:p w14:paraId="2AE9EF9E"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88.7</w:t>
            </w:r>
          </w:p>
        </w:tc>
        <w:tc>
          <w:tcPr>
            <w:tcW w:w="795" w:type="dxa"/>
            <w:shd w:val="clear" w:color="000000" w:fill="FFFFFF"/>
            <w:hideMark/>
          </w:tcPr>
          <w:p w14:paraId="6B9A53A4"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77.8</w:t>
            </w:r>
          </w:p>
        </w:tc>
        <w:tc>
          <w:tcPr>
            <w:tcW w:w="666" w:type="dxa"/>
            <w:shd w:val="clear" w:color="000000" w:fill="FFFFFF"/>
            <w:hideMark/>
          </w:tcPr>
          <w:p w14:paraId="1A87B337"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77.6</w:t>
            </w:r>
          </w:p>
        </w:tc>
        <w:tc>
          <w:tcPr>
            <w:tcW w:w="903" w:type="dxa"/>
            <w:shd w:val="clear" w:color="000000" w:fill="FFFFFF"/>
            <w:hideMark/>
          </w:tcPr>
          <w:p w14:paraId="62F3098A"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83.1</w:t>
            </w:r>
          </w:p>
        </w:tc>
        <w:tc>
          <w:tcPr>
            <w:tcW w:w="501" w:type="dxa"/>
            <w:shd w:val="clear" w:color="000000" w:fill="FFFFFF"/>
            <w:hideMark/>
          </w:tcPr>
          <w:p w14:paraId="20C1D4B1"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70.2</w:t>
            </w:r>
          </w:p>
        </w:tc>
        <w:tc>
          <w:tcPr>
            <w:tcW w:w="674" w:type="dxa"/>
            <w:shd w:val="clear" w:color="000000" w:fill="FFFFFF"/>
            <w:hideMark/>
          </w:tcPr>
          <w:p w14:paraId="470950CF"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19.9</w:t>
            </w:r>
          </w:p>
        </w:tc>
        <w:tc>
          <w:tcPr>
            <w:tcW w:w="645" w:type="dxa"/>
            <w:shd w:val="clear" w:color="000000" w:fill="FFFFFF"/>
            <w:hideMark/>
          </w:tcPr>
          <w:p w14:paraId="4B6DEC1E"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69.2</w:t>
            </w:r>
          </w:p>
        </w:tc>
        <w:tc>
          <w:tcPr>
            <w:tcW w:w="501" w:type="dxa"/>
            <w:shd w:val="clear" w:color="000000" w:fill="FFFFFF"/>
            <w:hideMark/>
          </w:tcPr>
          <w:p w14:paraId="53080959"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23.9</w:t>
            </w:r>
          </w:p>
        </w:tc>
        <w:tc>
          <w:tcPr>
            <w:tcW w:w="449" w:type="dxa"/>
            <w:shd w:val="clear" w:color="000000" w:fill="FFFFFF"/>
            <w:hideMark/>
          </w:tcPr>
          <w:p w14:paraId="765B7BFD"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23.9</w:t>
            </w:r>
          </w:p>
        </w:tc>
        <w:tc>
          <w:tcPr>
            <w:tcW w:w="503" w:type="dxa"/>
            <w:shd w:val="clear" w:color="000000" w:fill="FFFFFF"/>
            <w:hideMark/>
          </w:tcPr>
          <w:p w14:paraId="2EB07EE4" w14:textId="77777777" w:rsidR="004E1B4F" w:rsidRPr="007129C8" w:rsidRDefault="004E1B4F" w:rsidP="00ED2612">
            <w:pPr>
              <w:jc w:val="right"/>
              <w:rPr>
                <w:rFonts w:ascii="Tahoma" w:hAnsi="Tahoma" w:cs="Tahoma"/>
                <w:iCs/>
                <w:sz w:val="14"/>
                <w:szCs w:val="14"/>
              </w:rPr>
            </w:pPr>
            <w:r w:rsidRPr="007129C8">
              <w:rPr>
                <w:rFonts w:ascii="Tahoma" w:hAnsi="Tahoma" w:cs="Tahoma"/>
                <w:iCs/>
                <w:sz w:val="14"/>
                <w:szCs w:val="14"/>
              </w:rPr>
              <w:t>4.3</w:t>
            </w:r>
          </w:p>
        </w:tc>
        <w:tc>
          <w:tcPr>
            <w:tcW w:w="884" w:type="dxa"/>
            <w:shd w:val="clear" w:color="000000" w:fill="FFFFFF"/>
            <w:hideMark/>
          </w:tcPr>
          <w:p w14:paraId="4400AC8C" w14:textId="77777777" w:rsidR="004E1B4F" w:rsidRPr="007129C8" w:rsidRDefault="004E1B4F" w:rsidP="00ED2612">
            <w:pPr>
              <w:jc w:val="right"/>
              <w:rPr>
                <w:rFonts w:ascii="Tahoma" w:hAnsi="Tahoma" w:cs="Tahoma"/>
                <w:sz w:val="14"/>
                <w:szCs w:val="14"/>
              </w:rPr>
            </w:pPr>
            <w:r w:rsidRPr="007129C8">
              <w:rPr>
                <w:rFonts w:ascii="Tahoma" w:hAnsi="Tahoma" w:cs="Tahoma"/>
                <w:sz w:val="14"/>
                <w:szCs w:val="14"/>
              </w:rPr>
              <w:t>33.3</w:t>
            </w:r>
          </w:p>
        </w:tc>
      </w:tr>
    </w:tbl>
    <w:p w14:paraId="3216A417" w14:textId="77777777" w:rsidR="004E1B4F" w:rsidRPr="007129C8" w:rsidRDefault="004E1B4F" w:rsidP="004E1B4F">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29A1D76E" w14:textId="77777777" w:rsidR="004E1B4F" w:rsidRPr="007129C8" w:rsidRDefault="004E1B4F" w:rsidP="004E1B4F">
      <w:pPr>
        <w:rPr>
          <w:rFonts w:ascii="Tahoma" w:hAnsi="Tahoma" w:cs="Tahoma"/>
          <w:sz w:val="16"/>
          <w:szCs w:val="16"/>
        </w:rPr>
      </w:pPr>
    </w:p>
    <w:p w14:paraId="3CD304DB" w14:textId="77777777" w:rsidR="004E1B4F" w:rsidRPr="007129C8" w:rsidRDefault="004E1B4F" w:rsidP="004E1B4F">
      <w:pPr>
        <w:rPr>
          <w:rFonts w:ascii="Tahoma" w:hAnsi="Tahoma" w:cs="Tahoma"/>
          <w:sz w:val="16"/>
          <w:szCs w:val="16"/>
        </w:rPr>
      </w:pPr>
    </w:p>
    <w:p w14:paraId="461CA73D" w14:textId="2CB71E69" w:rsidR="004E1B4F" w:rsidRPr="007129C8" w:rsidRDefault="004C7A53" w:rsidP="004E1B4F">
      <w:pPr>
        <w:spacing w:line="360" w:lineRule="auto"/>
        <w:rPr>
          <w:rFonts w:ascii="Tahoma" w:hAnsi="Tahoma" w:cs="Tahoma"/>
          <w:sz w:val="20"/>
          <w:szCs w:val="20"/>
        </w:rPr>
      </w:pPr>
      <w:r w:rsidRPr="007129C8">
        <w:rPr>
          <w:rFonts w:ascii="Tahoma" w:hAnsi="Tahoma" w:cs="Tahoma"/>
          <w:sz w:val="20"/>
          <w:szCs w:val="20"/>
        </w:rPr>
        <w:t>Jak pokazują przytoczone wyniki badań, ponad 90% przedsiębiorstw wykorzystuje Internet w kontak</w:t>
      </w:r>
      <w:r w:rsidR="004E1B4F" w:rsidRPr="007129C8">
        <w:rPr>
          <w:rFonts w:ascii="Tahoma" w:hAnsi="Tahoma" w:cs="Tahoma"/>
          <w:sz w:val="20"/>
          <w:szCs w:val="20"/>
        </w:rPr>
        <w:t>t</w:t>
      </w:r>
      <w:r w:rsidRPr="007129C8">
        <w:rPr>
          <w:rFonts w:ascii="Tahoma" w:hAnsi="Tahoma" w:cs="Tahoma"/>
          <w:sz w:val="20"/>
          <w:szCs w:val="20"/>
        </w:rPr>
        <w:t>ach z adminis</w:t>
      </w:r>
      <w:r w:rsidR="004E1B4F" w:rsidRPr="007129C8">
        <w:rPr>
          <w:rFonts w:ascii="Tahoma" w:hAnsi="Tahoma" w:cs="Tahoma"/>
          <w:sz w:val="20"/>
          <w:szCs w:val="20"/>
        </w:rPr>
        <w:t>t</w:t>
      </w:r>
      <w:r w:rsidRPr="007129C8">
        <w:rPr>
          <w:rFonts w:ascii="Tahoma" w:hAnsi="Tahoma" w:cs="Tahoma"/>
          <w:sz w:val="20"/>
          <w:szCs w:val="20"/>
        </w:rPr>
        <w:t>r</w:t>
      </w:r>
      <w:r w:rsidR="004E1B4F" w:rsidRPr="007129C8">
        <w:rPr>
          <w:rFonts w:ascii="Tahoma" w:hAnsi="Tahoma" w:cs="Tahoma"/>
          <w:sz w:val="20"/>
          <w:szCs w:val="20"/>
        </w:rPr>
        <w:t>acją publiczną na kilku płaszczyznach.</w:t>
      </w:r>
      <w:r w:rsidR="004E1B4F" w:rsidRPr="007129C8">
        <w:rPr>
          <w:sz w:val="20"/>
          <w:szCs w:val="20"/>
        </w:rPr>
        <w:t xml:space="preserve"> </w:t>
      </w:r>
      <w:r w:rsidR="004E1B4F" w:rsidRPr="007129C8">
        <w:rPr>
          <w:rFonts w:ascii="Tahoma" w:hAnsi="Tahoma" w:cs="Tahoma"/>
          <w:sz w:val="20"/>
          <w:szCs w:val="20"/>
        </w:rPr>
        <w:t xml:space="preserve">83,1% </w:t>
      </w:r>
      <w:r w:rsidRPr="007129C8">
        <w:rPr>
          <w:rFonts w:ascii="Tahoma" w:hAnsi="Tahoma" w:cs="Tahoma"/>
          <w:sz w:val="20"/>
          <w:szCs w:val="20"/>
        </w:rPr>
        <w:t>przedsiębiorców korz</w:t>
      </w:r>
      <w:r w:rsidR="004E1B4F" w:rsidRPr="007129C8">
        <w:rPr>
          <w:rFonts w:ascii="Tahoma" w:hAnsi="Tahoma" w:cs="Tahoma"/>
          <w:sz w:val="20"/>
          <w:szCs w:val="20"/>
        </w:rPr>
        <w:t>ysta z Internetu celem od</w:t>
      </w:r>
      <w:r w:rsidRPr="007129C8">
        <w:rPr>
          <w:rFonts w:ascii="Tahoma" w:hAnsi="Tahoma" w:cs="Tahoma"/>
          <w:sz w:val="20"/>
          <w:szCs w:val="20"/>
        </w:rPr>
        <w:t>esłania</w:t>
      </w:r>
      <w:r w:rsidR="004E1B4F" w:rsidRPr="007129C8">
        <w:rPr>
          <w:rFonts w:ascii="Tahoma" w:hAnsi="Tahoma" w:cs="Tahoma"/>
          <w:sz w:val="20"/>
          <w:szCs w:val="20"/>
        </w:rPr>
        <w:t xml:space="preserve"> wypełnionych formularzy w formie elektroniczne</w:t>
      </w:r>
      <w:r w:rsidRPr="007129C8">
        <w:rPr>
          <w:rFonts w:ascii="Tahoma" w:hAnsi="Tahoma" w:cs="Tahoma"/>
          <w:sz w:val="20"/>
          <w:szCs w:val="20"/>
        </w:rPr>
        <w:t>j, natomiast prawie 80% przedsię</w:t>
      </w:r>
      <w:r w:rsidR="004E1B4F" w:rsidRPr="007129C8">
        <w:rPr>
          <w:rFonts w:ascii="Tahoma" w:hAnsi="Tahoma" w:cs="Tahoma"/>
          <w:sz w:val="20"/>
          <w:szCs w:val="20"/>
        </w:rPr>
        <w:t>biorst</w:t>
      </w:r>
      <w:r w:rsidRPr="007129C8">
        <w:rPr>
          <w:rFonts w:ascii="Tahoma" w:hAnsi="Tahoma" w:cs="Tahoma"/>
          <w:sz w:val="20"/>
          <w:szCs w:val="20"/>
        </w:rPr>
        <w:t>w</w:t>
      </w:r>
      <w:r w:rsidR="004E1B4F" w:rsidRPr="007129C8">
        <w:rPr>
          <w:rFonts w:ascii="Tahoma" w:hAnsi="Tahoma" w:cs="Tahoma"/>
          <w:sz w:val="20"/>
          <w:szCs w:val="20"/>
        </w:rPr>
        <w:t xml:space="preserve"> </w:t>
      </w:r>
      <w:r w:rsidRPr="007129C8">
        <w:rPr>
          <w:rFonts w:ascii="Tahoma" w:hAnsi="Tahoma" w:cs="Tahoma"/>
          <w:sz w:val="20"/>
          <w:szCs w:val="20"/>
        </w:rPr>
        <w:t xml:space="preserve">z </w:t>
      </w:r>
      <w:r w:rsidR="004E1B4F" w:rsidRPr="007129C8">
        <w:rPr>
          <w:rFonts w:ascii="Tahoma" w:hAnsi="Tahoma" w:cs="Tahoma"/>
          <w:sz w:val="20"/>
          <w:szCs w:val="20"/>
        </w:rPr>
        <w:t xml:space="preserve">regionu północnego w </w:t>
      </w:r>
      <w:r w:rsidR="008C6A70" w:rsidRPr="007129C8">
        <w:rPr>
          <w:rFonts w:ascii="Tahoma" w:hAnsi="Tahoma" w:cs="Tahoma"/>
          <w:sz w:val="20"/>
          <w:szCs w:val="20"/>
        </w:rPr>
        <w:t xml:space="preserve">korzysta </w:t>
      </w:r>
      <w:r w:rsidR="004E1B4F" w:rsidRPr="007129C8">
        <w:rPr>
          <w:rFonts w:ascii="Tahoma" w:hAnsi="Tahoma" w:cs="Tahoma"/>
          <w:sz w:val="20"/>
          <w:szCs w:val="20"/>
        </w:rPr>
        <w:t>celu pozyskiwania i pobierania formularzy</w:t>
      </w:r>
      <w:r w:rsidR="008C6A70" w:rsidRPr="007129C8">
        <w:rPr>
          <w:rFonts w:ascii="Tahoma" w:hAnsi="Tahoma" w:cs="Tahoma"/>
          <w:sz w:val="20"/>
          <w:szCs w:val="20"/>
        </w:rPr>
        <w:t xml:space="preserve"> a </w:t>
      </w:r>
      <w:r w:rsidR="008C6A70" w:rsidRPr="007129C8">
        <w:rPr>
          <w:rFonts w:ascii="Tahoma" w:hAnsi="Tahoma" w:cs="Tahoma"/>
          <w:bCs/>
          <w:sz w:val="20"/>
          <w:szCs w:val="20"/>
        </w:rPr>
        <w:t>ponad 30% wykorz</w:t>
      </w:r>
      <w:r w:rsidR="004E1B4F" w:rsidRPr="007129C8">
        <w:rPr>
          <w:rFonts w:ascii="Tahoma" w:hAnsi="Tahoma" w:cs="Tahoma"/>
          <w:bCs/>
          <w:sz w:val="20"/>
          <w:szCs w:val="20"/>
        </w:rPr>
        <w:t xml:space="preserve">ystuje Internet do uzyskania dokumentów przetargowych i specyfikacji w elektronicznym systemie zamówień publicznych. </w:t>
      </w:r>
    </w:p>
    <w:p w14:paraId="5448BB0E" w14:textId="77777777"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p>
    <w:p w14:paraId="053CF782" w14:textId="77777777" w:rsidR="004E1B4F" w:rsidRPr="007129C8" w:rsidRDefault="004E1B4F" w:rsidP="004E1B4F">
      <w:pPr>
        <w:widowControl w:val="0"/>
        <w:autoSpaceDE w:val="0"/>
        <w:autoSpaceDN w:val="0"/>
        <w:adjustRightInd w:val="0"/>
        <w:spacing w:after="240" w:line="360" w:lineRule="auto"/>
        <w:rPr>
          <w:rFonts w:ascii="Tahoma" w:hAnsi="Tahoma" w:cs="Tahoma"/>
          <w:b/>
          <w:sz w:val="20"/>
          <w:szCs w:val="20"/>
        </w:rPr>
      </w:pPr>
      <w:r w:rsidRPr="007129C8">
        <w:rPr>
          <w:rFonts w:ascii="Tahoma" w:hAnsi="Tahoma" w:cs="Tahoma"/>
          <w:b/>
          <w:sz w:val="20"/>
          <w:szCs w:val="20"/>
        </w:rPr>
        <w:t>Gospodarstwa domowe</w:t>
      </w:r>
    </w:p>
    <w:p w14:paraId="0F6E8C95" w14:textId="77777777" w:rsidR="00C77252"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Odsetek</w:t>
      </w:r>
      <w:r w:rsidR="00C77252" w:rsidRPr="007129C8">
        <w:rPr>
          <w:rFonts w:ascii="Tahoma" w:hAnsi="Tahoma" w:cs="Tahoma"/>
          <w:sz w:val="20"/>
          <w:szCs w:val="20"/>
        </w:rPr>
        <w:t xml:space="preserve"> gospodarstw domowych posiadają</w:t>
      </w:r>
      <w:r w:rsidRPr="007129C8">
        <w:rPr>
          <w:rFonts w:ascii="Tahoma" w:hAnsi="Tahoma" w:cs="Tahoma"/>
          <w:sz w:val="20"/>
          <w:szCs w:val="20"/>
        </w:rPr>
        <w:t>cych komputer systematycznie wzrasta. W 2012 r. 73% gospodarstw</w:t>
      </w:r>
      <w:r w:rsidR="00C77252" w:rsidRPr="007129C8">
        <w:rPr>
          <w:rFonts w:ascii="Tahoma" w:hAnsi="Tahoma" w:cs="Tahoma"/>
          <w:sz w:val="20"/>
          <w:szCs w:val="20"/>
        </w:rPr>
        <w:t>,</w:t>
      </w:r>
      <w:r w:rsidRPr="007129C8">
        <w:rPr>
          <w:rFonts w:ascii="Tahoma" w:hAnsi="Tahoma" w:cs="Tahoma"/>
          <w:sz w:val="20"/>
          <w:szCs w:val="20"/>
        </w:rPr>
        <w:t xml:space="preserve"> z co najmniej jedną osobą</w:t>
      </w:r>
      <w:r w:rsidR="00C77252" w:rsidRPr="007129C8">
        <w:rPr>
          <w:rFonts w:ascii="Tahoma" w:hAnsi="Tahoma" w:cs="Tahoma"/>
          <w:sz w:val="20"/>
          <w:szCs w:val="20"/>
        </w:rPr>
        <w:t xml:space="preserve"> w wieku 16-74 lat, było wyposaż</w:t>
      </w:r>
      <w:r w:rsidRPr="007129C8">
        <w:rPr>
          <w:rFonts w:ascii="Tahoma" w:hAnsi="Tahoma" w:cs="Tahoma"/>
          <w:sz w:val="20"/>
          <w:szCs w:val="20"/>
        </w:rPr>
        <w:t>onych w ko</w:t>
      </w:r>
      <w:r w:rsidR="00C77252" w:rsidRPr="007129C8">
        <w:rPr>
          <w:rFonts w:ascii="Tahoma" w:hAnsi="Tahoma" w:cs="Tahoma"/>
          <w:sz w:val="20"/>
          <w:szCs w:val="20"/>
        </w:rPr>
        <w:t>mputer. W latach 2008-2012 zwiększył się również odsetek gospodarstw posiadających dostęp do Internetu, osiągając w 2012</w:t>
      </w:r>
      <w:r w:rsidRPr="007129C8">
        <w:rPr>
          <w:rFonts w:ascii="Tahoma" w:hAnsi="Tahoma" w:cs="Tahoma"/>
          <w:sz w:val="20"/>
          <w:szCs w:val="20"/>
        </w:rPr>
        <w:t xml:space="preserve">r. poziom 71%, przy czym </w:t>
      </w:r>
      <w:r w:rsidR="00C77252" w:rsidRPr="007129C8">
        <w:rPr>
          <w:rFonts w:ascii="Tahoma" w:hAnsi="Tahoma" w:cs="Tahoma"/>
          <w:sz w:val="20"/>
          <w:szCs w:val="20"/>
        </w:rPr>
        <w:t>67% gospodarstw korzystało z łą</w:t>
      </w:r>
      <w:r w:rsidRPr="007129C8">
        <w:rPr>
          <w:rFonts w:ascii="Tahoma" w:hAnsi="Tahoma" w:cs="Tahoma"/>
          <w:sz w:val="20"/>
          <w:szCs w:val="20"/>
        </w:rPr>
        <w:t xml:space="preserve">czy szerokopasmowych. </w:t>
      </w:r>
    </w:p>
    <w:p w14:paraId="0EEFED87" w14:textId="3D6FAC87"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Zarówno w przypadku po</w:t>
      </w:r>
      <w:r w:rsidR="00C77252" w:rsidRPr="007129C8">
        <w:rPr>
          <w:rFonts w:ascii="Tahoma" w:hAnsi="Tahoma" w:cs="Tahoma"/>
          <w:sz w:val="20"/>
          <w:szCs w:val="20"/>
        </w:rPr>
        <w:t>siadania komputera, jak i dostę</w:t>
      </w:r>
      <w:r w:rsidRPr="007129C8">
        <w:rPr>
          <w:rFonts w:ascii="Tahoma" w:hAnsi="Tahoma" w:cs="Tahoma"/>
          <w:sz w:val="20"/>
          <w:szCs w:val="20"/>
        </w:rPr>
        <w:t>pu do Internetu</w:t>
      </w:r>
      <w:r w:rsidR="00C77252" w:rsidRPr="007129C8">
        <w:rPr>
          <w:rFonts w:ascii="Tahoma" w:hAnsi="Tahoma" w:cs="Tahoma"/>
          <w:sz w:val="20"/>
          <w:szCs w:val="20"/>
        </w:rPr>
        <w:t>, poziom odsetka jest zróżnicowany w zależnoś</w:t>
      </w:r>
      <w:r w:rsidRPr="007129C8">
        <w:rPr>
          <w:rFonts w:ascii="Tahoma" w:hAnsi="Tahoma" w:cs="Tahoma"/>
          <w:sz w:val="20"/>
          <w:szCs w:val="20"/>
        </w:rPr>
        <w:t xml:space="preserve">ci od typu gospodarstwa, miejsca zamieszkania oraz stopnia </w:t>
      </w:r>
      <w:r w:rsidR="00C77252" w:rsidRPr="007129C8">
        <w:rPr>
          <w:rFonts w:ascii="Tahoma" w:hAnsi="Tahoma" w:cs="Tahoma"/>
          <w:sz w:val="20"/>
          <w:szCs w:val="20"/>
        </w:rPr>
        <w:t>urbanizacji. Zdecydowanie częś</w:t>
      </w:r>
      <w:r w:rsidRPr="007129C8">
        <w:rPr>
          <w:rFonts w:ascii="Tahoma" w:hAnsi="Tahoma" w:cs="Tahoma"/>
          <w:sz w:val="20"/>
          <w:szCs w:val="20"/>
        </w:rPr>
        <w:t xml:space="preserve">ciej </w:t>
      </w:r>
      <w:r w:rsidR="00C77252" w:rsidRPr="007129C8">
        <w:rPr>
          <w:rFonts w:ascii="Tahoma" w:hAnsi="Tahoma" w:cs="Tahoma"/>
          <w:sz w:val="20"/>
          <w:szCs w:val="20"/>
        </w:rPr>
        <w:t>posiadanie komputera oraz dostę</w:t>
      </w:r>
      <w:r w:rsidRPr="007129C8">
        <w:rPr>
          <w:rFonts w:ascii="Tahoma" w:hAnsi="Tahoma" w:cs="Tahoma"/>
          <w:sz w:val="20"/>
          <w:szCs w:val="20"/>
        </w:rPr>
        <w:t>p do Internetu d</w:t>
      </w:r>
      <w:r w:rsidR="00C77252" w:rsidRPr="007129C8">
        <w:rPr>
          <w:rFonts w:ascii="Tahoma" w:hAnsi="Tahoma" w:cs="Tahoma"/>
          <w:sz w:val="20"/>
          <w:szCs w:val="20"/>
        </w:rPr>
        <w:t xml:space="preserve">eklarowały gospodarstwa </w:t>
      </w:r>
      <w:r w:rsidR="00C77252" w:rsidRPr="007129C8">
        <w:rPr>
          <w:rFonts w:ascii="Tahoma" w:hAnsi="Tahoma" w:cs="Tahoma"/>
          <w:sz w:val="20"/>
          <w:szCs w:val="20"/>
        </w:rPr>
        <w:lastRenderedPageBreak/>
        <w:t>z dziećmi, gospodarstwa z duż</w:t>
      </w:r>
      <w:r w:rsidRPr="007129C8">
        <w:rPr>
          <w:rFonts w:ascii="Tahoma" w:hAnsi="Tahoma" w:cs="Tahoma"/>
          <w:sz w:val="20"/>
          <w:szCs w:val="20"/>
        </w:rPr>
        <w:t>ych miast oraz z terenów o wysokim stopniu zurbanizowania. Główną</w:t>
      </w:r>
      <w:r w:rsidR="00C77252" w:rsidRPr="007129C8">
        <w:rPr>
          <w:rFonts w:ascii="Tahoma" w:hAnsi="Tahoma" w:cs="Tahoma"/>
          <w:sz w:val="20"/>
          <w:szCs w:val="20"/>
        </w:rPr>
        <w:t xml:space="preserve"> przyczyną nieposiadania dostę</w:t>
      </w:r>
      <w:r w:rsidRPr="007129C8">
        <w:rPr>
          <w:rFonts w:ascii="Tahoma" w:hAnsi="Tahoma" w:cs="Tahoma"/>
          <w:sz w:val="20"/>
          <w:szCs w:val="20"/>
        </w:rPr>
        <w:t>pu do Internetu w 2012 r. był brak potrzeby korzystania, którą wskazało 57% gospodarstw.</w:t>
      </w:r>
    </w:p>
    <w:p w14:paraId="1BC46E79" w14:textId="6AEA7787" w:rsidR="004E1B4F" w:rsidRPr="007129C8" w:rsidRDefault="00C77252" w:rsidP="004E1B4F">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t xml:space="preserve">Tabela </w:t>
      </w:r>
      <w:r w:rsidR="008C77B3" w:rsidRPr="007129C8">
        <w:rPr>
          <w:rFonts w:ascii="Tahoma" w:hAnsi="Tahoma" w:cs="Tahoma"/>
          <w:sz w:val="16"/>
          <w:szCs w:val="16"/>
        </w:rPr>
        <w:t>10</w:t>
      </w:r>
      <w:r w:rsidRPr="007129C8">
        <w:rPr>
          <w:rFonts w:ascii="Tahoma" w:hAnsi="Tahoma" w:cs="Tahoma"/>
          <w:sz w:val="16"/>
          <w:szCs w:val="16"/>
        </w:rPr>
        <w:t>. Wyposaż</w:t>
      </w:r>
      <w:r w:rsidR="004E1B4F" w:rsidRPr="007129C8">
        <w:rPr>
          <w:rFonts w:ascii="Tahoma" w:hAnsi="Tahoma" w:cs="Tahoma"/>
          <w:sz w:val="16"/>
          <w:szCs w:val="16"/>
        </w:rPr>
        <w:t xml:space="preserve">enie gospodarstw domowych w komputery </w:t>
      </w:r>
    </w:p>
    <w:p w14:paraId="59CED4DF" w14:textId="7A9C4B9A" w:rsidR="004E1B4F" w:rsidRPr="007129C8" w:rsidRDefault="004E1B4F" w:rsidP="004E1B4F">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3B63FC6A" wp14:editId="187AE6F0">
            <wp:extent cx="3130103" cy="2120900"/>
            <wp:effectExtent l="0" t="0" r="0" b="0"/>
            <wp:docPr id="7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0629" cy="2121257"/>
                    </a:xfrm>
                    <a:prstGeom prst="rect">
                      <a:avLst/>
                    </a:prstGeom>
                    <a:noFill/>
                    <a:ln>
                      <a:noFill/>
                    </a:ln>
                  </pic:spPr>
                </pic:pic>
              </a:graphicData>
            </a:graphic>
          </wp:inline>
        </w:drawing>
      </w:r>
    </w:p>
    <w:p w14:paraId="3EDC5840" w14:textId="4C8882C3" w:rsidR="004E1B4F" w:rsidRPr="007129C8" w:rsidRDefault="004E1B4F" w:rsidP="00161808">
      <w:pPr>
        <w:autoSpaceDE w:val="0"/>
        <w:autoSpaceDN w:val="0"/>
        <w:adjustRightInd w:val="0"/>
        <w:spacing w:line="360" w:lineRule="auto"/>
        <w:rPr>
          <w:rFonts w:ascii="Tahoma" w:hAnsi="Tahoma" w:cs="Tahoma"/>
          <w:i/>
          <w:sz w:val="16"/>
          <w:szCs w:val="16"/>
        </w:rPr>
      </w:pPr>
      <w:r w:rsidRPr="007129C8">
        <w:rPr>
          <w:rFonts w:ascii="Tahoma" w:hAnsi="Tahoma" w:cs="Tahoma"/>
          <w:i/>
          <w:sz w:val="16"/>
          <w:szCs w:val="16"/>
        </w:rPr>
        <w:t>Źródło: Raport o stanie rynku tel</w:t>
      </w:r>
      <w:r w:rsidR="00C77252" w:rsidRPr="007129C8">
        <w:rPr>
          <w:rFonts w:ascii="Tahoma" w:hAnsi="Tahoma" w:cs="Tahoma"/>
          <w:i/>
          <w:sz w:val="16"/>
          <w:szCs w:val="16"/>
        </w:rPr>
        <w:t>ekomunikacyjnego w Polsce w 2012</w:t>
      </w:r>
      <w:r w:rsidRPr="007129C8">
        <w:rPr>
          <w:rFonts w:ascii="Tahoma" w:hAnsi="Tahoma" w:cs="Tahoma"/>
          <w:i/>
          <w:sz w:val="16"/>
          <w:szCs w:val="16"/>
        </w:rPr>
        <w:t xml:space="preserve"> roku</w:t>
      </w:r>
    </w:p>
    <w:p w14:paraId="2C0D420A" w14:textId="77777777" w:rsidR="00161808" w:rsidRPr="007129C8" w:rsidRDefault="00161808" w:rsidP="00C77252">
      <w:pPr>
        <w:widowControl w:val="0"/>
        <w:autoSpaceDE w:val="0"/>
        <w:autoSpaceDN w:val="0"/>
        <w:adjustRightInd w:val="0"/>
        <w:spacing w:after="240" w:line="360" w:lineRule="auto"/>
        <w:ind w:firstLine="709"/>
        <w:rPr>
          <w:rFonts w:ascii="Tahoma" w:hAnsi="Tahoma" w:cs="Tahoma"/>
          <w:sz w:val="20"/>
          <w:szCs w:val="20"/>
        </w:rPr>
      </w:pPr>
    </w:p>
    <w:p w14:paraId="26326665" w14:textId="7722E5B0" w:rsidR="004E1B4F" w:rsidRPr="007129C8" w:rsidRDefault="004E1B4F" w:rsidP="00C77252">
      <w:pPr>
        <w:widowControl w:val="0"/>
        <w:autoSpaceDE w:val="0"/>
        <w:autoSpaceDN w:val="0"/>
        <w:adjustRightInd w:val="0"/>
        <w:spacing w:after="240" w:line="360" w:lineRule="auto"/>
        <w:ind w:firstLine="709"/>
        <w:rPr>
          <w:rFonts w:ascii="Tahoma" w:hAnsi="Tahoma" w:cs="Tahoma"/>
          <w:sz w:val="20"/>
          <w:szCs w:val="20"/>
        </w:rPr>
      </w:pPr>
      <w:r w:rsidRPr="007129C8">
        <w:rPr>
          <w:rFonts w:ascii="Tahoma" w:hAnsi="Tahoma" w:cs="Tahoma"/>
          <w:sz w:val="20"/>
          <w:szCs w:val="20"/>
        </w:rPr>
        <w:t>Grupą gospodar</w:t>
      </w:r>
      <w:r w:rsidR="00C77252" w:rsidRPr="007129C8">
        <w:rPr>
          <w:rFonts w:ascii="Tahoma" w:hAnsi="Tahoma" w:cs="Tahoma"/>
          <w:sz w:val="20"/>
          <w:szCs w:val="20"/>
        </w:rPr>
        <w:t>stw domowych, która od lat osiąga największe wskaźniki w wyposażeniu w komputery i dostępie do Internetu, są</w:t>
      </w:r>
      <w:r w:rsidRPr="007129C8">
        <w:rPr>
          <w:rFonts w:ascii="Tahoma" w:hAnsi="Tahoma" w:cs="Tahoma"/>
          <w:sz w:val="20"/>
          <w:szCs w:val="20"/>
        </w:rPr>
        <w:t xml:space="preserve"> gospodarstwa </w:t>
      </w:r>
      <w:r w:rsidR="00C77252" w:rsidRPr="007129C8">
        <w:rPr>
          <w:rFonts w:ascii="Tahoma" w:hAnsi="Tahoma" w:cs="Tahoma"/>
          <w:sz w:val="20"/>
          <w:szCs w:val="20"/>
        </w:rPr>
        <w:t>domowe z dzieć</w:t>
      </w:r>
      <w:r w:rsidRPr="007129C8">
        <w:rPr>
          <w:rFonts w:ascii="Tahoma" w:hAnsi="Tahoma" w:cs="Tahoma"/>
          <w:sz w:val="20"/>
          <w:szCs w:val="20"/>
        </w:rPr>
        <w:t>mi (odpowie</w:t>
      </w:r>
      <w:r w:rsidR="00C77252" w:rsidRPr="007129C8">
        <w:rPr>
          <w:rFonts w:ascii="Tahoma" w:hAnsi="Tahoma" w:cs="Tahoma"/>
          <w:sz w:val="20"/>
          <w:szCs w:val="20"/>
        </w:rPr>
        <w:t>dnio 94,6% i 91,5%) zamieszkujące duż</w:t>
      </w:r>
      <w:r w:rsidRPr="007129C8">
        <w:rPr>
          <w:rFonts w:ascii="Tahoma" w:hAnsi="Tahoma" w:cs="Tahoma"/>
          <w:sz w:val="20"/>
          <w:szCs w:val="20"/>
        </w:rPr>
        <w:t>e miasta (79,2% i 75,8%) oraz tereny o wysokim stopniu zurbanizowania (77</w:t>
      </w:r>
      <w:r w:rsidR="00C77252" w:rsidRPr="007129C8">
        <w:rPr>
          <w:rFonts w:ascii="Tahoma" w:hAnsi="Tahoma" w:cs="Tahoma"/>
          <w:sz w:val="20"/>
          <w:szCs w:val="20"/>
        </w:rPr>
        <w:t>,5% i 74,8%). W przypadku dostę</w:t>
      </w:r>
      <w:r w:rsidRPr="007129C8">
        <w:rPr>
          <w:rFonts w:ascii="Tahoma" w:hAnsi="Tahoma" w:cs="Tahoma"/>
          <w:sz w:val="20"/>
          <w:szCs w:val="20"/>
        </w:rPr>
        <w:t>pu do Internetu</w:t>
      </w:r>
      <w:r w:rsidR="00C77252" w:rsidRPr="007129C8">
        <w:rPr>
          <w:rFonts w:ascii="Tahoma" w:hAnsi="Tahoma" w:cs="Tahoma"/>
          <w:sz w:val="20"/>
          <w:szCs w:val="20"/>
        </w:rPr>
        <w:t>, dystans między duż</w:t>
      </w:r>
      <w:r w:rsidRPr="007129C8">
        <w:rPr>
          <w:rFonts w:ascii="Tahoma" w:hAnsi="Tahoma" w:cs="Tahoma"/>
          <w:sz w:val="20"/>
          <w:szCs w:val="20"/>
        </w:rPr>
        <w:t>ymi miastami, a o</w:t>
      </w:r>
      <w:r w:rsidR="00C77252" w:rsidRPr="007129C8">
        <w:rPr>
          <w:rFonts w:ascii="Tahoma" w:hAnsi="Tahoma" w:cs="Tahoma"/>
          <w:sz w:val="20"/>
          <w:szCs w:val="20"/>
        </w:rPr>
        <w:t>bszarami wiejskimi systematycz</w:t>
      </w:r>
      <w:r w:rsidRPr="007129C8">
        <w:rPr>
          <w:rFonts w:ascii="Tahoma" w:hAnsi="Tahoma" w:cs="Tahoma"/>
          <w:sz w:val="20"/>
          <w:szCs w:val="20"/>
        </w:rPr>
        <w:t>n</w:t>
      </w:r>
      <w:r w:rsidR="00C77252" w:rsidRPr="007129C8">
        <w:rPr>
          <w:rFonts w:ascii="Tahoma" w:hAnsi="Tahoma" w:cs="Tahoma"/>
          <w:sz w:val="20"/>
          <w:szCs w:val="20"/>
        </w:rPr>
        <w:t>ie się</w:t>
      </w:r>
      <w:r w:rsidRPr="007129C8">
        <w:rPr>
          <w:rFonts w:ascii="Tahoma" w:hAnsi="Tahoma" w:cs="Tahoma"/>
          <w:sz w:val="20"/>
          <w:szCs w:val="20"/>
        </w:rPr>
        <w:t xml:space="preserve"> zmniejsza. W grupie go</w:t>
      </w:r>
      <w:r w:rsidR="00C77252" w:rsidRPr="007129C8">
        <w:rPr>
          <w:rFonts w:ascii="Tahoma" w:hAnsi="Tahoma" w:cs="Tahoma"/>
          <w:sz w:val="20"/>
          <w:szCs w:val="20"/>
        </w:rPr>
        <w:t>spodarstw domowych nieposiadających dostę</w:t>
      </w:r>
      <w:r w:rsidRPr="007129C8">
        <w:rPr>
          <w:rFonts w:ascii="Tahoma" w:hAnsi="Tahoma" w:cs="Tahoma"/>
          <w:sz w:val="20"/>
          <w:szCs w:val="20"/>
        </w:rPr>
        <w:t>pu do Internetu, niezmiennie od 2008 r. główną deklarowaną przyczyną jest brak potrzeby korzystania z niego. Odsete</w:t>
      </w:r>
      <w:r w:rsidR="00C77252" w:rsidRPr="007129C8">
        <w:rPr>
          <w:rFonts w:ascii="Tahoma" w:hAnsi="Tahoma" w:cs="Tahoma"/>
          <w:sz w:val="20"/>
          <w:szCs w:val="20"/>
        </w:rPr>
        <w:t>k gospodarstw domowych wskazujących ten powód nieposiadania łą</w:t>
      </w:r>
      <w:r w:rsidRPr="007129C8">
        <w:rPr>
          <w:rFonts w:ascii="Tahoma" w:hAnsi="Tahoma" w:cs="Tahoma"/>
          <w:sz w:val="20"/>
          <w:szCs w:val="20"/>
        </w:rPr>
        <w:t>czy internetowych wzrósł z 45,0% do 57,2% w 2012 r.</w:t>
      </w:r>
    </w:p>
    <w:p w14:paraId="20C71134" w14:textId="34F21947" w:rsidR="001903B2" w:rsidRPr="007129C8" w:rsidRDefault="001903B2" w:rsidP="001903B2">
      <w:pPr>
        <w:widowControl w:val="0"/>
        <w:autoSpaceDE w:val="0"/>
        <w:autoSpaceDN w:val="0"/>
        <w:adjustRightInd w:val="0"/>
        <w:spacing w:after="240" w:line="360" w:lineRule="auto"/>
        <w:rPr>
          <w:rFonts w:ascii="Tahoma" w:hAnsi="Tahoma" w:cs="Tahoma"/>
          <w:sz w:val="16"/>
          <w:szCs w:val="16"/>
        </w:rPr>
      </w:pPr>
      <w:r w:rsidRPr="007129C8">
        <w:rPr>
          <w:rFonts w:ascii="Tahoma" w:hAnsi="Tahoma" w:cs="Tahoma"/>
          <w:sz w:val="16"/>
          <w:szCs w:val="16"/>
        </w:rPr>
        <w:t xml:space="preserve">Tabela </w:t>
      </w:r>
      <w:r w:rsidR="008C77B3" w:rsidRPr="007129C8">
        <w:rPr>
          <w:rFonts w:ascii="Tahoma" w:hAnsi="Tahoma" w:cs="Tahoma"/>
          <w:sz w:val="16"/>
          <w:szCs w:val="16"/>
        </w:rPr>
        <w:t>11</w:t>
      </w:r>
      <w:r w:rsidRPr="007129C8">
        <w:rPr>
          <w:rFonts w:ascii="Tahoma" w:hAnsi="Tahoma" w:cs="Tahoma"/>
          <w:sz w:val="16"/>
          <w:szCs w:val="16"/>
        </w:rPr>
        <w:t xml:space="preserve">. Szerokopasmowy dostęp do Internetu w gospodarstwach domowych </w:t>
      </w:r>
    </w:p>
    <w:p w14:paraId="0FEBBF4D" w14:textId="77777777" w:rsidR="001903B2" w:rsidRPr="007129C8" w:rsidRDefault="001903B2" w:rsidP="001903B2">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noProof/>
          <w:sz w:val="20"/>
          <w:szCs w:val="20"/>
          <w:lang w:val="en-US"/>
        </w:rPr>
        <w:drawing>
          <wp:inline distT="0" distB="0" distL="0" distR="0" wp14:anchorId="19AE8699" wp14:editId="2EA57B05">
            <wp:extent cx="2780714" cy="1912606"/>
            <wp:effectExtent l="0" t="0" r="0" b="0"/>
            <wp:docPr id="8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1401" cy="1913079"/>
                    </a:xfrm>
                    <a:prstGeom prst="rect">
                      <a:avLst/>
                    </a:prstGeom>
                    <a:noFill/>
                    <a:ln>
                      <a:noFill/>
                    </a:ln>
                  </pic:spPr>
                </pic:pic>
              </a:graphicData>
            </a:graphic>
          </wp:inline>
        </w:drawing>
      </w:r>
    </w:p>
    <w:p w14:paraId="6216A46B" w14:textId="1D70EBAA" w:rsidR="001903B2" w:rsidRPr="007129C8" w:rsidRDefault="001903B2" w:rsidP="001903B2">
      <w:pPr>
        <w:widowControl w:val="0"/>
        <w:autoSpaceDE w:val="0"/>
        <w:autoSpaceDN w:val="0"/>
        <w:adjustRightInd w:val="0"/>
        <w:spacing w:after="240" w:line="360" w:lineRule="auto"/>
        <w:rPr>
          <w:rFonts w:ascii="Tahoma" w:hAnsi="Tahoma" w:cs="Tahoma"/>
          <w:i/>
          <w:sz w:val="20"/>
          <w:szCs w:val="20"/>
        </w:rPr>
      </w:pPr>
      <w:r w:rsidRPr="007129C8">
        <w:rPr>
          <w:rFonts w:ascii="Tahoma" w:hAnsi="Tahoma" w:cs="Tahoma"/>
          <w:i/>
          <w:sz w:val="16"/>
          <w:szCs w:val="16"/>
        </w:rPr>
        <w:lastRenderedPageBreak/>
        <w:t>Źródło: Raport o stanie rynku telekomunikacyjnego w Polsce w 2012 roku</w:t>
      </w:r>
    </w:p>
    <w:p w14:paraId="768EEDAE" w14:textId="0556B7A8" w:rsidR="004E1B4F" w:rsidRPr="007129C8" w:rsidRDefault="00C77252" w:rsidP="00C77252">
      <w:pPr>
        <w:widowControl w:val="0"/>
        <w:autoSpaceDE w:val="0"/>
        <w:autoSpaceDN w:val="0"/>
        <w:adjustRightInd w:val="0"/>
        <w:spacing w:after="240" w:line="360" w:lineRule="auto"/>
        <w:ind w:firstLine="709"/>
        <w:rPr>
          <w:rFonts w:ascii="Tahoma" w:hAnsi="Tahoma" w:cs="Tahoma"/>
          <w:sz w:val="20"/>
          <w:szCs w:val="20"/>
        </w:rPr>
      </w:pPr>
      <w:r w:rsidRPr="007129C8">
        <w:rPr>
          <w:rFonts w:ascii="Tahoma" w:hAnsi="Tahoma" w:cs="Tahoma"/>
          <w:sz w:val="20"/>
          <w:szCs w:val="20"/>
        </w:rPr>
        <w:t>Jako miejsce w którym najczęściej</w:t>
      </w:r>
      <w:r w:rsidR="004E1B4F" w:rsidRPr="007129C8">
        <w:rPr>
          <w:rFonts w:ascii="Tahoma" w:hAnsi="Tahoma" w:cs="Tahoma"/>
          <w:sz w:val="20"/>
          <w:szCs w:val="20"/>
        </w:rPr>
        <w:t xml:space="preserve"> </w:t>
      </w:r>
      <w:r w:rsidRPr="007129C8">
        <w:rPr>
          <w:rFonts w:ascii="Tahoma" w:hAnsi="Tahoma" w:cs="Tahoma"/>
          <w:sz w:val="20"/>
          <w:szCs w:val="20"/>
        </w:rPr>
        <w:t>korzysta się</w:t>
      </w:r>
      <w:r w:rsidR="004E1B4F" w:rsidRPr="007129C8">
        <w:rPr>
          <w:rFonts w:ascii="Tahoma" w:hAnsi="Tahoma" w:cs="Tahoma"/>
          <w:sz w:val="20"/>
          <w:szCs w:val="20"/>
        </w:rPr>
        <w:t xml:space="preserve"> z </w:t>
      </w:r>
      <w:r w:rsidRPr="007129C8">
        <w:rPr>
          <w:rFonts w:ascii="Tahoma" w:hAnsi="Tahoma" w:cs="Tahoma"/>
          <w:sz w:val="20"/>
          <w:szCs w:val="20"/>
        </w:rPr>
        <w:t>komputera oraz Internetu w 2012</w:t>
      </w:r>
      <w:r w:rsidR="004E1B4F" w:rsidRPr="007129C8">
        <w:rPr>
          <w:rFonts w:ascii="Tahoma" w:hAnsi="Tahoma" w:cs="Tahoma"/>
          <w:sz w:val="20"/>
          <w:szCs w:val="20"/>
        </w:rPr>
        <w:t xml:space="preserve">r. </w:t>
      </w:r>
      <w:r w:rsidRPr="007129C8">
        <w:rPr>
          <w:rFonts w:ascii="Tahoma" w:hAnsi="Tahoma" w:cs="Tahoma"/>
          <w:sz w:val="20"/>
          <w:szCs w:val="20"/>
        </w:rPr>
        <w:t xml:space="preserve">wskazywany </w:t>
      </w:r>
      <w:r w:rsidR="004E1B4F" w:rsidRPr="007129C8">
        <w:rPr>
          <w:rFonts w:ascii="Tahoma" w:hAnsi="Tahoma" w:cs="Tahoma"/>
          <w:sz w:val="20"/>
          <w:szCs w:val="20"/>
        </w:rPr>
        <w:t>był dom (odpowiednio 61% i 59%), natomiast głównym powodem korzystania z sieci było wysyłanie i</w:t>
      </w:r>
      <w:r w:rsidRPr="007129C8">
        <w:rPr>
          <w:rFonts w:ascii="Tahoma" w:hAnsi="Tahoma" w:cs="Tahoma"/>
          <w:sz w:val="20"/>
          <w:szCs w:val="20"/>
        </w:rPr>
        <w:t xml:space="preserve"> odbieranie poczty elektronicz</w:t>
      </w:r>
      <w:r w:rsidR="004E1B4F" w:rsidRPr="007129C8">
        <w:rPr>
          <w:rFonts w:ascii="Tahoma" w:hAnsi="Tahoma" w:cs="Tahoma"/>
          <w:sz w:val="20"/>
          <w:szCs w:val="20"/>
        </w:rPr>
        <w:t xml:space="preserve">nej (51%) oraz wyszukiwanie informacji o towarach lub usługach (48%). </w:t>
      </w:r>
      <w:r w:rsidRPr="007129C8">
        <w:rPr>
          <w:rFonts w:ascii="Tahoma" w:hAnsi="Tahoma" w:cs="Tahoma"/>
          <w:sz w:val="20"/>
          <w:szCs w:val="20"/>
        </w:rPr>
        <w:t>W odniesieniu do usług e-administracji  należy zauważyć, że wzrósł odsetek osób korzystają</w:t>
      </w:r>
      <w:r w:rsidR="004E1B4F" w:rsidRPr="007129C8">
        <w:rPr>
          <w:rFonts w:ascii="Tahoma" w:hAnsi="Tahoma" w:cs="Tahoma"/>
          <w:sz w:val="20"/>
          <w:szCs w:val="20"/>
        </w:rPr>
        <w:t>cych z</w:t>
      </w:r>
      <w:r w:rsidR="00F76143" w:rsidRPr="007129C8">
        <w:rPr>
          <w:rFonts w:ascii="Tahoma" w:hAnsi="Tahoma" w:cs="Tahoma"/>
          <w:sz w:val="20"/>
          <w:szCs w:val="20"/>
        </w:rPr>
        <w:t xml:space="preserve"> e-administracji (do 32% w 2012</w:t>
      </w:r>
      <w:r w:rsidR="004E1B4F" w:rsidRPr="007129C8">
        <w:rPr>
          <w:rFonts w:ascii="Tahoma" w:hAnsi="Tahoma" w:cs="Tahoma"/>
          <w:sz w:val="20"/>
          <w:szCs w:val="20"/>
        </w:rPr>
        <w:t>r.), z których co czwarta osoba wyszukiwała informacje na stronach administracji publicznej.</w:t>
      </w:r>
    </w:p>
    <w:p w14:paraId="73CB280C" w14:textId="5836462C" w:rsidR="008430F5" w:rsidRPr="007129C8" w:rsidRDefault="008430F5" w:rsidP="00C77252">
      <w:pPr>
        <w:widowControl w:val="0"/>
        <w:autoSpaceDE w:val="0"/>
        <w:autoSpaceDN w:val="0"/>
        <w:adjustRightInd w:val="0"/>
        <w:spacing w:after="240" w:line="360" w:lineRule="auto"/>
        <w:ind w:firstLine="709"/>
        <w:rPr>
          <w:rFonts w:ascii="Tahoma" w:hAnsi="Tahoma" w:cs="Tahoma"/>
          <w:sz w:val="20"/>
          <w:szCs w:val="20"/>
        </w:rPr>
      </w:pPr>
      <w:r w:rsidRPr="007129C8">
        <w:rPr>
          <w:rFonts w:ascii="Tahoma" w:hAnsi="Tahoma" w:cs="Tahoma"/>
          <w:sz w:val="20"/>
          <w:szCs w:val="20"/>
        </w:rPr>
        <w:t>Jak pokazują badania, osoby korzystające z Internetu robią to regularnie. W regionie północnym do którego zaliczane jest województwo warmińsko-mazurskie ponad 67% mieszkańców zadeklarowało, że korzystało z Inte</w:t>
      </w:r>
      <w:r w:rsidR="00F76143" w:rsidRPr="007129C8">
        <w:rPr>
          <w:rFonts w:ascii="Tahoma" w:hAnsi="Tahoma" w:cs="Tahoma"/>
          <w:sz w:val="20"/>
          <w:szCs w:val="20"/>
        </w:rPr>
        <w:t>rnetu w ciągu ostatnich 3 miesię</w:t>
      </w:r>
      <w:r w:rsidRPr="007129C8">
        <w:rPr>
          <w:rFonts w:ascii="Tahoma" w:hAnsi="Tahoma" w:cs="Tahoma"/>
          <w:sz w:val="20"/>
          <w:szCs w:val="20"/>
        </w:rPr>
        <w:t>cy.</w:t>
      </w:r>
    </w:p>
    <w:p w14:paraId="62BE0E1F" w14:textId="77777777" w:rsidR="004E1B4F" w:rsidRPr="007129C8" w:rsidRDefault="004E1B4F" w:rsidP="004E1B4F">
      <w:pPr>
        <w:rPr>
          <w:rFonts w:ascii="Tahoma" w:hAnsi="Tahoma" w:cs="Tahoma"/>
          <w:sz w:val="16"/>
          <w:szCs w:val="16"/>
        </w:rPr>
      </w:pPr>
    </w:p>
    <w:p w14:paraId="3030A25D" w14:textId="660AF3E8" w:rsidR="004E1B4F" w:rsidRPr="007129C8" w:rsidRDefault="008430F5" w:rsidP="004E1B4F">
      <w:pPr>
        <w:rPr>
          <w:rFonts w:ascii="Tahoma" w:hAnsi="Tahoma" w:cs="Tahoma"/>
          <w:sz w:val="16"/>
          <w:szCs w:val="16"/>
        </w:rPr>
      </w:pPr>
      <w:r w:rsidRPr="007129C8">
        <w:rPr>
          <w:rFonts w:ascii="Tahoma" w:hAnsi="Tahoma" w:cs="Tahoma"/>
          <w:sz w:val="16"/>
          <w:szCs w:val="16"/>
        </w:rPr>
        <w:t xml:space="preserve">Tabela </w:t>
      </w:r>
      <w:r w:rsidR="008C77B3" w:rsidRPr="007129C8">
        <w:rPr>
          <w:rFonts w:ascii="Tahoma" w:hAnsi="Tahoma" w:cs="Tahoma"/>
          <w:sz w:val="16"/>
          <w:szCs w:val="16"/>
        </w:rPr>
        <w:t>11</w:t>
      </w:r>
      <w:r w:rsidRPr="007129C8">
        <w:rPr>
          <w:rFonts w:ascii="Tahoma" w:hAnsi="Tahoma" w:cs="Tahoma"/>
          <w:sz w:val="16"/>
          <w:szCs w:val="16"/>
        </w:rPr>
        <w:t xml:space="preserve">. </w:t>
      </w:r>
      <w:r w:rsidR="004E1B4F" w:rsidRPr="007129C8">
        <w:rPr>
          <w:rFonts w:ascii="Tahoma" w:hAnsi="Tahoma" w:cs="Tahoma"/>
          <w:sz w:val="16"/>
          <w:szCs w:val="16"/>
        </w:rPr>
        <w:t>Korzystanie z Internetu w gospodarstwach domowych w 2012 r.</w:t>
      </w:r>
    </w:p>
    <w:tbl>
      <w:tblPr>
        <w:tblW w:w="5062" w:type="pct"/>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4A0" w:firstRow="1" w:lastRow="0" w:firstColumn="1" w:lastColumn="0" w:noHBand="0" w:noVBand="1"/>
      </w:tblPr>
      <w:tblGrid>
        <w:gridCol w:w="2308"/>
        <w:gridCol w:w="296"/>
        <w:gridCol w:w="894"/>
        <w:gridCol w:w="913"/>
        <w:gridCol w:w="913"/>
        <w:gridCol w:w="913"/>
        <w:gridCol w:w="913"/>
        <w:gridCol w:w="946"/>
        <w:gridCol w:w="913"/>
      </w:tblGrid>
      <w:tr w:rsidR="004E1B4F" w:rsidRPr="007129C8" w14:paraId="28355884" w14:textId="77777777" w:rsidTr="00ED2612">
        <w:trPr>
          <w:trHeight w:val="375"/>
        </w:trPr>
        <w:tc>
          <w:tcPr>
            <w:tcW w:w="2308" w:type="dxa"/>
            <w:shd w:val="clear" w:color="auto" w:fill="auto"/>
            <w:noWrap/>
            <w:vAlign w:val="bottom"/>
            <w:hideMark/>
          </w:tcPr>
          <w:p w14:paraId="54D1A13A" w14:textId="77777777" w:rsidR="004E1B4F" w:rsidRPr="007129C8" w:rsidRDefault="004E1B4F" w:rsidP="004F65E6">
            <w:pPr>
              <w:ind w:firstLineChars="100" w:firstLine="140"/>
              <w:rPr>
                <w:rFonts w:ascii="Tahoma" w:hAnsi="Tahoma" w:cs="Tahoma"/>
                <w:sz w:val="14"/>
                <w:szCs w:val="14"/>
              </w:rPr>
            </w:pPr>
            <w:r w:rsidRPr="007129C8">
              <w:rPr>
                <w:rFonts w:ascii="Tahoma" w:hAnsi="Tahoma" w:cs="Tahoma"/>
                <w:sz w:val="14"/>
                <w:szCs w:val="14"/>
              </w:rPr>
              <w:t>Wyszczególnienie</w:t>
            </w:r>
          </w:p>
        </w:tc>
        <w:tc>
          <w:tcPr>
            <w:tcW w:w="296" w:type="dxa"/>
            <w:shd w:val="clear" w:color="auto" w:fill="auto"/>
            <w:noWrap/>
            <w:vAlign w:val="bottom"/>
            <w:hideMark/>
          </w:tcPr>
          <w:p w14:paraId="092306F0"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 </w:t>
            </w:r>
          </w:p>
        </w:tc>
        <w:tc>
          <w:tcPr>
            <w:tcW w:w="894" w:type="dxa"/>
            <w:vMerge w:val="restart"/>
            <w:shd w:val="clear" w:color="auto" w:fill="C0C0C0"/>
            <w:vAlign w:val="center"/>
            <w:hideMark/>
          </w:tcPr>
          <w:p w14:paraId="1FCDE900"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Ogółem</w:t>
            </w:r>
          </w:p>
        </w:tc>
        <w:tc>
          <w:tcPr>
            <w:tcW w:w="5511" w:type="dxa"/>
            <w:gridSpan w:val="6"/>
            <w:shd w:val="clear" w:color="auto" w:fill="C0C0C0"/>
            <w:vAlign w:val="center"/>
            <w:hideMark/>
          </w:tcPr>
          <w:p w14:paraId="3970673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Region</w:t>
            </w:r>
          </w:p>
        </w:tc>
      </w:tr>
      <w:tr w:rsidR="004E1B4F" w:rsidRPr="007129C8" w14:paraId="38622EB0" w14:textId="77777777" w:rsidTr="00ED2612">
        <w:trPr>
          <w:trHeight w:val="375"/>
        </w:trPr>
        <w:tc>
          <w:tcPr>
            <w:tcW w:w="2308" w:type="dxa"/>
            <w:shd w:val="clear" w:color="auto" w:fill="auto"/>
            <w:noWrap/>
            <w:vAlign w:val="center"/>
            <w:hideMark/>
          </w:tcPr>
          <w:p w14:paraId="21919320" w14:textId="77777777" w:rsidR="004E1B4F" w:rsidRPr="007129C8" w:rsidRDefault="004E1B4F" w:rsidP="004F65E6">
            <w:pPr>
              <w:ind w:firstLineChars="100" w:firstLine="140"/>
              <w:rPr>
                <w:rFonts w:ascii="Tahoma" w:hAnsi="Tahoma" w:cs="Tahoma"/>
                <w:sz w:val="14"/>
                <w:szCs w:val="14"/>
              </w:rPr>
            </w:pPr>
            <w:r w:rsidRPr="007129C8">
              <w:rPr>
                <w:rFonts w:ascii="Tahoma" w:hAnsi="Tahoma" w:cs="Tahoma"/>
                <w:sz w:val="14"/>
                <w:szCs w:val="14"/>
              </w:rPr>
              <w:t>A - w liczbach bezwzględnych</w:t>
            </w:r>
          </w:p>
        </w:tc>
        <w:tc>
          <w:tcPr>
            <w:tcW w:w="296" w:type="dxa"/>
            <w:shd w:val="clear" w:color="auto" w:fill="auto"/>
            <w:noWrap/>
            <w:vAlign w:val="bottom"/>
            <w:hideMark/>
          </w:tcPr>
          <w:p w14:paraId="68C5FDE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 </w:t>
            </w:r>
          </w:p>
        </w:tc>
        <w:tc>
          <w:tcPr>
            <w:tcW w:w="894" w:type="dxa"/>
            <w:vMerge/>
            <w:shd w:val="clear" w:color="auto" w:fill="C0C0C0"/>
            <w:vAlign w:val="center"/>
            <w:hideMark/>
          </w:tcPr>
          <w:p w14:paraId="0EAB5BFF" w14:textId="77777777" w:rsidR="004E1B4F" w:rsidRPr="007129C8" w:rsidRDefault="004E1B4F" w:rsidP="00ED2612">
            <w:pPr>
              <w:rPr>
                <w:rFonts w:ascii="Tahoma" w:hAnsi="Tahoma" w:cs="Tahoma"/>
                <w:sz w:val="14"/>
                <w:szCs w:val="14"/>
              </w:rPr>
            </w:pPr>
          </w:p>
        </w:tc>
        <w:tc>
          <w:tcPr>
            <w:tcW w:w="913" w:type="dxa"/>
            <w:vMerge w:val="restart"/>
            <w:shd w:val="clear" w:color="auto" w:fill="C0C0C0"/>
            <w:vAlign w:val="center"/>
            <w:hideMark/>
          </w:tcPr>
          <w:p w14:paraId="5EF4F28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Centralny</w:t>
            </w:r>
          </w:p>
        </w:tc>
        <w:tc>
          <w:tcPr>
            <w:tcW w:w="913" w:type="dxa"/>
            <w:vMerge w:val="restart"/>
            <w:shd w:val="clear" w:color="auto" w:fill="C0C0C0"/>
            <w:vAlign w:val="center"/>
            <w:hideMark/>
          </w:tcPr>
          <w:p w14:paraId="7608AA9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Południowy</w:t>
            </w:r>
          </w:p>
        </w:tc>
        <w:tc>
          <w:tcPr>
            <w:tcW w:w="913" w:type="dxa"/>
            <w:vMerge w:val="restart"/>
            <w:shd w:val="clear" w:color="auto" w:fill="C0C0C0"/>
            <w:vAlign w:val="center"/>
            <w:hideMark/>
          </w:tcPr>
          <w:p w14:paraId="4585274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Wschodni</w:t>
            </w:r>
          </w:p>
        </w:tc>
        <w:tc>
          <w:tcPr>
            <w:tcW w:w="913" w:type="dxa"/>
            <w:vMerge w:val="restart"/>
            <w:shd w:val="clear" w:color="auto" w:fill="C0C0C0"/>
            <w:vAlign w:val="center"/>
            <w:hideMark/>
          </w:tcPr>
          <w:p w14:paraId="20402F6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Północno-zachodni</w:t>
            </w:r>
          </w:p>
        </w:tc>
        <w:tc>
          <w:tcPr>
            <w:tcW w:w="946" w:type="dxa"/>
            <w:vMerge w:val="restart"/>
            <w:shd w:val="clear" w:color="auto" w:fill="C0C0C0"/>
            <w:vAlign w:val="center"/>
            <w:hideMark/>
          </w:tcPr>
          <w:p w14:paraId="596731C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Południowo-zachodni</w:t>
            </w:r>
          </w:p>
        </w:tc>
        <w:tc>
          <w:tcPr>
            <w:tcW w:w="913" w:type="dxa"/>
            <w:vMerge w:val="restart"/>
            <w:shd w:val="clear" w:color="auto" w:fill="C0C0C0"/>
            <w:vAlign w:val="center"/>
            <w:hideMark/>
          </w:tcPr>
          <w:p w14:paraId="66ED4AF9"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Północny</w:t>
            </w:r>
          </w:p>
        </w:tc>
      </w:tr>
      <w:tr w:rsidR="004E1B4F" w:rsidRPr="007129C8" w14:paraId="66FD79B7" w14:textId="77777777" w:rsidTr="00ED2612">
        <w:trPr>
          <w:trHeight w:val="375"/>
        </w:trPr>
        <w:tc>
          <w:tcPr>
            <w:tcW w:w="2308" w:type="dxa"/>
            <w:shd w:val="clear" w:color="auto" w:fill="auto"/>
            <w:noWrap/>
            <w:hideMark/>
          </w:tcPr>
          <w:p w14:paraId="29A5F5EC" w14:textId="77777777" w:rsidR="004E1B4F" w:rsidRPr="007129C8" w:rsidRDefault="004E1B4F" w:rsidP="004F65E6">
            <w:pPr>
              <w:ind w:firstLineChars="100" w:firstLine="140"/>
              <w:rPr>
                <w:rFonts w:ascii="Tahoma" w:hAnsi="Tahoma" w:cs="Tahoma"/>
                <w:sz w:val="14"/>
                <w:szCs w:val="14"/>
              </w:rPr>
            </w:pPr>
            <w:r w:rsidRPr="007129C8">
              <w:rPr>
                <w:rFonts w:ascii="Tahoma" w:hAnsi="Tahoma" w:cs="Tahoma"/>
                <w:sz w:val="14"/>
                <w:szCs w:val="14"/>
              </w:rPr>
              <w:t>B - w odsetkach</w:t>
            </w:r>
          </w:p>
        </w:tc>
        <w:tc>
          <w:tcPr>
            <w:tcW w:w="296" w:type="dxa"/>
            <w:shd w:val="clear" w:color="auto" w:fill="auto"/>
            <w:noWrap/>
            <w:vAlign w:val="bottom"/>
            <w:hideMark/>
          </w:tcPr>
          <w:p w14:paraId="5ED82C5C"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 </w:t>
            </w:r>
          </w:p>
        </w:tc>
        <w:tc>
          <w:tcPr>
            <w:tcW w:w="894" w:type="dxa"/>
            <w:vMerge/>
            <w:shd w:val="clear" w:color="auto" w:fill="C0C0C0"/>
            <w:vAlign w:val="center"/>
            <w:hideMark/>
          </w:tcPr>
          <w:p w14:paraId="262AA628" w14:textId="77777777" w:rsidR="004E1B4F" w:rsidRPr="007129C8" w:rsidRDefault="004E1B4F" w:rsidP="00ED2612">
            <w:pPr>
              <w:rPr>
                <w:rFonts w:ascii="Tahoma" w:hAnsi="Tahoma" w:cs="Tahoma"/>
                <w:sz w:val="14"/>
                <w:szCs w:val="14"/>
              </w:rPr>
            </w:pPr>
          </w:p>
        </w:tc>
        <w:tc>
          <w:tcPr>
            <w:tcW w:w="913" w:type="dxa"/>
            <w:vMerge/>
            <w:shd w:val="clear" w:color="auto" w:fill="C0C0C0"/>
            <w:vAlign w:val="center"/>
            <w:hideMark/>
          </w:tcPr>
          <w:p w14:paraId="4D35131D" w14:textId="77777777" w:rsidR="004E1B4F" w:rsidRPr="007129C8" w:rsidRDefault="004E1B4F" w:rsidP="00ED2612">
            <w:pPr>
              <w:rPr>
                <w:rFonts w:ascii="Tahoma" w:hAnsi="Tahoma" w:cs="Tahoma"/>
                <w:sz w:val="14"/>
                <w:szCs w:val="14"/>
              </w:rPr>
            </w:pPr>
          </w:p>
        </w:tc>
        <w:tc>
          <w:tcPr>
            <w:tcW w:w="913" w:type="dxa"/>
            <w:vMerge/>
            <w:shd w:val="clear" w:color="auto" w:fill="C0C0C0"/>
            <w:vAlign w:val="center"/>
            <w:hideMark/>
          </w:tcPr>
          <w:p w14:paraId="082B1D6D" w14:textId="77777777" w:rsidR="004E1B4F" w:rsidRPr="007129C8" w:rsidRDefault="004E1B4F" w:rsidP="00ED2612">
            <w:pPr>
              <w:rPr>
                <w:rFonts w:ascii="Tahoma" w:hAnsi="Tahoma" w:cs="Tahoma"/>
                <w:sz w:val="14"/>
                <w:szCs w:val="14"/>
              </w:rPr>
            </w:pPr>
          </w:p>
        </w:tc>
        <w:tc>
          <w:tcPr>
            <w:tcW w:w="913" w:type="dxa"/>
            <w:vMerge/>
            <w:shd w:val="clear" w:color="auto" w:fill="C0C0C0"/>
            <w:vAlign w:val="center"/>
            <w:hideMark/>
          </w:tcPr>
          <w:p w14:paraId="7914828F" w14:textId="77777777" w:rsidR="004E1B4F" w:rsidRPr="007129C8" w:rsidRDefault="004E1B4F" w:rsidP="00ED2612">
            <w:pPr>
              <w:rPr>
                <w:rFonts w:ascii="Tahoma" w:hAnsi="Tahoma" w:cs="Tahoma"/>
                <w:sz w:val="14"/>
                <w:szCs w:val="14"/>
              </w:rPr>
            </w:pPr>
          </w:p>
        </w:tc>
        <w:tc>
          <w:tcPr>
            <w:tcW w:w="913" w:type="dxa"/>
            <w:vMerge/>
            <w:shd w:val="clear" w:color="auto" w:fill="C0C0C0"/>
            <w:vAlign w:val="center"/>
            <w:hideMark/>
          </w:tcPr>
          <w:p w14:paraId="22E1AF59" w14:textId="77777777" w:rsidR="004E1B4F" w:rsidRPr="007129C8" w:rsidRDefault="004E1B4F" w:rsidP="00ED2612">
            <w:pPr>
              <w:rPr>
                <w:rFonts w:ascii="Tahoma" w:hAnsi="Tahoma" w:cs="Tahoma"/>
                <w:sz w:val="14"/>
                <w:szCs w:val="14"/>
              </w:rPr>
            </w:pPr>
          </w:p>
        </w:tc>
        <w:tc>
          <w:tcPr>
            <w:tcW w:w="946" w:type="dxa"/>
            <w:vMerge/>
            <w:shd w:val="clear" w:color="auto" w:fill="C0C0C0"/>
            <w:vAlign w:val="center"/>
            <w:hideMark/>
          </w:tcPr>
          <w:p w14:paraId="4710A580" w14:textId="77777777" w:rsidR="004E1B4F" w:rsidRPr="007129C8" w:rsidRDefault="004E1B4F" w:rsidP="00ED2612">
            <w:pPr>
              <w:rPr>
                <w:rFonts w:ascii="Tahoma" w:hAnsi="Tahoma" w:cs="Tahoma"/>
                <w:sz w:val="14"/>
                <w:szCs w:val="14"/>
              </w:rPr>
            </w:pPr>
          </w:p>
        </w:tc>
        <w:tc>
          <w:tcPr>
            <w:tcW w:w="913" w:type="dxa"/>
            <w:vMerge/>
            <w:shd w:val="clear" w:color="auto" w:fill="C0C0C0"/>
            <w:vAlign w:val="center"/>
            <w:hideMark/>
          </w:tcPr>
          <w:p w14:paraId="64A9F3DE" w14:textId="77777777" w:rsidR="004E1B4F" w:rsidRPr="007129C8" w:rsidRDefault="004E1B4F" w:rsidP="00ED2612">
            <w:pPr>
              <w:rPr>
                <w:rFonts w:ascii="Tahoma" w:hAnsi="Tahoma" w:cs="Tahoma"/>
                <w:sz w:val="14"/>
                <w:szCs w:val="14"/>
              </w:rPr>
            </w:pPr>
          </w:p>
        </w:tc>
      </w:tr>
      <w:tr w:rsidR="004E1B4F" w:rsidRPr="007129C8" w14:paraId="4CCC9A61" w14:textId="77777777" w:rsidTr="00ED2612">
        <w:trPr>
          <w:trHeight w:val="600"/>
        </w:trPr>
        <w:tc>
          <w:tcPr>
            <w:tcW w:w="2308" w:type="dxa"/>
            <w:shd w:val="clear" w:color="auto" w:fill="auto"/>
            <w:noWrap/>
            <w:vAlign w:val="bottom"/>
            <w:hideMark/>
          </w:tcPr>
          <w:p w14:paraId="25335B2A"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3E3D337F" w14:textId="77777777" w:rsidR="004E1B4F" w:rsidRPr="007129C8" w:rsidRDefault="004E1B4F" w:rsidP="00ED2612">
            <w:pPr>
              <w:rPr>
                <w:rFonts w:ascii="Tahoma" w:hAnsi="Tahoma" w:cs="Tahoma"/>
                <w:sz w:val="14"/>
                <w:szCs w:val="14"/>
              </w:rPr>
            </w:pPr>
          </w:p>
        </w:tc>
        <w:tc>
          <w:tcPr>
            <w:tcW w:w="6405" w:type="dxa"/>
            <w:gridSpan w:val="7"/>
            <w:shd w:val="clear" w:color="auto" w:fill="auto"/>
            <w:noWrap/>
            <w:vAlign w:val="center"/>
            <w:hideMark/>
          </w:tcPr>
          <w:p w14:paraId="4CED75CA" w14:textId="77777777" w:rsidR="004E1B4F" w:rsidRPr="007129C8" w:rsidRDefault="004E1B4F" w:rsidP="00ED2612">
            <w:pPr>
              <w:jc w:val="center"/>
              <w:rPr>
                <w:rFonts w:ascii="Tahoma" w:hAnsi="Tahoma" w:cs="Tahoma"/>
                <w:bCs/>
                <w:sz w:val="14"/>
                <w:szCs w:val="14"/>
              </w:rPr>
            </w:pPr>
            <w:r w:rsidRPr="007129C8">
              <w:rPr>
                <w:rFonts w:ascii="Tahoma" w:hAnsi="Tahoma" w:cs="Tahoma"/>
                <w:bCs/>
                <w:sz w:val="14"/>
                <w:szCs w:val="14"/>
              </w:rPr>
              <w:t>O g ó ł e m</w:t>
            </w:r>
          </w:p>
        </w:tc>
      </w:tr>
      <w:tr w:rsidR="004E1B4F" w:rsidRPr="007129C8" w14:paraId="4C231FFF" w14:textId="77777777" w:rsidTr="00ED2612">
        <w:trPr>
          <w:trHeight w:val="375"/>
        </w:trPr>
        <w:tc>
          <w:tcPr>
            <w:tcW w:w="2308" w:type="dxa"/>
            <w:vMerge w:val="restart"/>
            <w:shd w:val="clear" w:color="auto" w:fill="auto"/>
            <w:noWrap/>
            <w:vAlign w:val="center"/>
            <w:hideMark/>
          </w:tcPr>
          <w:p w14:paraId="604B4677" w14:textId="77777777" w:rsidR="004E1B4F" w:rsidRPr="007129C8" w:rsidRDefault="004E1B4F" w:rsidP="00ED2612">
            <w:pPr>
              <w:rPr>
                <w:rFonts w:ascii="Tahoma" w:hAnsi="Tahoma" w:cs="Tahoma"/>
                <w:sz w:val="14"/>
                <w:szCs w:val="14"/>
              </w:rPr>
            </w:pPr>
            <w:r w:rsidRPr="007129C8">
              <w:rPr>
                <w:rFonts w:ascii="Tahoma" w:hAnsi="Tahoma" w:cs="Tahoma"/>
                <w:sz w:val="14"/>
                <w:szCs w:val="14"/>
              </w:rPr>
              <w:t>Osoby w wieku 16 - 74 lata</w:t>
            </w:r>
          </w:p>
          <w:p w14:paraId="42DB2B28"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6D1374E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1E786D7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30419262</w:t>
            </w:r>
          </w:p>
        </w:tc>
        <w:tc>
          <w:tcPr>
            <w:tcW w:w="913" w:type="dxa"/>
            <w:shd w:val="clear" w:color="auto" w:fill="auto"/>
            <w:noWrap/>
            <w:vAlign w:val="center"/>
            <w:hideMark/>
          </w:tcPr>
          <w:p w14:paraId="0D0BC32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6801456</w:t>
            </w:r>
          </w:p>
        </w:tc>
        <w:tc>
          <w:tcPr>
            <w:tcW w:w="913" w:type="dxa"/>
            <w:shd w:val="clear" w:color="auto" w:fill="auto"/>
            <w:noWrap/>
            <w:vAlign w:val="center"/>
            <w:hideMark/>
          </w:tcPr>
          <w:p w14:paraId="174A51A3"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6360563</w:t>
            </w:r>
          </w:p>
        </w:tc>
        <w:tc>
          <w:tcPr>
            <w:tcW w:w="913" w:type="dxa"/>
            <w:shd w:val="clear" w:color="auto" w:fill="auto"/>
            <w:noWrap/>
            <w:vAlign w:val="center"/>
            <w:hideMark/>
          </w:tcPr>
          <w:p w14:paraId="192AA2F9"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5372287</w:t>
            </w:r>
          </w:p>
        </w:tc>
        <w:tc>
          <w:tcPr>
            <w:tcW w:w="913" w:type="dxa"/>
            <w:shd w:val="clear" w:color="auto" w:fill="auto"/>
            <w:noWrap/>
            <w:vAlign w:val="center"/>
            <w:hideMark/>
          </w:tcPr>
          <w:p w14:paraId="13BAEC3F"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4568038</w:t>
            </w:r>
          </w:p>
        </w:tc>
        <w:tc>
          <w:tcPr>
            <w:tcW w:w="946" w:type="dxa"/>
            <w:shd w:val="clear" w:color="auto" w:fill="auto"/>
            <w:noWrap/>
            <w:vAlign w:val="center"/>
            <w:hideMark/>
          </w:tcPr>
          <w:p w14:paraId="0505F2CC"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3032372</w:t>
            </w:r>
          </w:p>
        </w:tc>
        <w:tc>
          <w:tcPr>
            <w:tcW w:w="913" w:type="dxa"/>
            <w:shd w:val="clear" w:color="auto" w:fill="auto"/>
            <w:noWrap/>
            <w:vAlign w:val="center"/>
            <w:hideMark/>
          </w:tcPr>
          <w:p w14:paraId="504041A4"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4284545</w:t>
            </w:r>
          </w:p>
        </w:tc>
      </w:tr>
      <w:tr w:rsidR="004E1B4F" w:rsidRPr="007129C8" w14:paraId="5E2436B2" w14:textId="77777777" w:rsidTr="00ED2612">
        <w:trPr>
          <w:trHeight w:val="375"/>
        </w:trPr>
        <w:tc>
          <w:tcPr>
            <w:tcW w:w="2308" w:type="dxa"/>
            <w:vMerge/>
            <w:shd w:val="clear" w:color="auto" w:fill="auto"/>
            <w:noWrap/>
            <w:vAlign w:val="center"/>
            <w:hideMark/>
          </w:tcPr>
          <w:p w14:paraId="7A8F574B"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6814DA6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030B422A"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13" w:type="dxa"/>
            <w:shd w:val="clear" w:color="auto" w:fill="auto"/>
            <w:noWrap/>
            <w:vAlign w:val="center"/>
            <w:hideMark/>
          </w:tcPr>
          <w:p w14:paraId="61F60731"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13" w:type="dxa"/>
            <w:shd w:val="clear" w:color="auto" w:fill="auto"/>
            <w:noWrap/>
            <w:vAlign w:val="center"/>
            <w:hideMark/>
          </w:tcPr>
          <w:p w14:paraId="367EDD03"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13" w:type="dxa"/>
            <w:shd w:val="clear" w:color="auto" w:fill="auto"/>
            <w:noWrap/>
            <w:vAlign w:val="center"/>
            <w:hideMark/>
          </w:tcPr>
          <w:p w14:paraId="3BF19062"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13" w:type="dxa"/>
            <w:shd w:val="clear" w:color="auto" w:fill="auto"/>
            <w:noWrap/>
            <w:vAlign w:val="center"/>
            <w:hideMark/>
          </w:tcPr>
          <w:p w14:paraId="3D3CE6B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46" w:type="dxa"/>
            <w:shd w:val="clear" w:color="auto" w:fill="auto"/>
            <w:noWrap/>
            <w:vAlign w:val="center"/>
            <w:hideMark/>
          </w:tcPr>
          <w:p w14:paraId="646B5ED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100,0</w:t>
            </w:r>
          </w:p>
        </w:tc>
        <w:tc>
          <w:tcPr>
            <w:tcW w:w="913" w:type="dxa"/>
            <w:shd w:val="clear" w:color="auto" w:fill="auto"/>
            <w:noWrap/>
            <w:vAlign w:val="center"/>
            <w:hideMark/>
          </w:tcPr>
          <w:p w14:paraId="0621EA3F"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100,0</w:t>
            </w:r>
          </w:p>
        </w:tc>
      </w:tr>
      <w:tr w:rsidR="004E1B4F" w:rsidRPr="007129C8" w14:paraId="567F34F5" w14:textId="77777777" w:rsidTr="00ED2612">
        <w:trPr>
          <w:trHeight w:val="375"/>
        </w:trPr>
        <w:tc>
          <w:tcPr>
            <w:tcW w:w="2308" w:type="dxa"/>
            <w:vMerge w:val="restart"/>
            <w:shd w:val="clear" w:color="auto" w:fill="auto"/>
            <w:noWrap/>
            <w:vAlign w:val="center"/>
            <w:hideMark/>
          </w:tcPr>
          <w:p w14:paraId="2E533344" w14:textId="77777777" w:rsidR="004E1B4F" w:rsidRPr="007129C8" w:rsidRDefault="004E1B4F" w:rsidP="00ED2612">
            <w:pPr>
              <w:rPr>
                <w:rFonts w:ascii="Tahoma" w:hAnsi="Tahoma" w:cs="Tahoma"/>
                <w:sz w:val="14"/>
                <w:szCs w:val="14"/>
              </w:rPr>
            </w:pPr>
            <w:r w:rsidRPr="007129C8">
              <w:rPr>
                <w:rFonts w:ascii="Tahoma" w:hAnsi="Tahoma" w:cs="Tahoma"/>
                <w:sz w:val="14"/>
                <w:szCs w:val="14"/>
              </w:rPr>
              <w:t>Osoby korzystające z Internetu:</w:t>
            </w:r>
          </w:p>
          <w:p w14:paraId="48E2810F"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347DEF9F"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5E5E7210"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20572223</w:t>
            </w:r>
          </w:p>
        </w:tc>
        <w:tc>
          <w:tcPr>
            <w:tcW w:w="913" w:type="dxa"/>
            <w:shd w:val="clear" w:color="auto" w:fill="auto"/>
            <w:noWrap/>
            <w:vAlign w:val="center"/>
            <w:hideMark/>
          </w:tcPr>
          <w:p w14:paraId="684ABEB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4839597</w:t>
            </w:r>
          </w:p>
        </w:tc>
        <w:tc>
          <w:tcPr>
            <w:tcW w:w="913" w:type="dxa"/>
            <w:shd w:val="clear" w:color="auto" w:fill="auto"/>
            <w:noWrap/>
            <w:vAlign w:val="center"/>
            <w:hideMark/>
          </w:tcPr>
          <w:p w14:paraId="1682F901"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4477458</w:t>
            </w:r>
          </w:p>
        </w:tc>
        <w:tc>
          <w:tcPr>
            <w:tcW w:w="913" w:type="dxa"/>
            <w:shd w:val="clear" w:color="auto" w:fill="auto"/>
            <w:noWrap/>
            <w:vAlign w:val="center"/>
            <w:hideMark/>
          </w:tcPr>
          <w:p w14:paraId="3997474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3310292</w:t>
            </w:r>
          </w:p>
        </w:tc>
        <w:tc>
          <w:tcPr>
            <w:tcW w:w="913" w:type="dxa"/>
            <w:shd w:val="clear" w:color="auto" w:fill="auto"/>
            <w:noWrap/>
            <w:vAlign w:val="center"/>
            <w:hideMark/>
          </w:tcPr>
          <w:p w14:paraId="7B960CD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3092526</w:t>
            </w:r>
          </w:p>
        </w:tc>
        <w:tc>
          <w:tcPr>
            <w:tcW w:w="946" w:type="dxa"/>
            <w:shd w:val="clear" w:color="auto" w:fill="auto"/>
            <w:noWrap/>
            <w:vAlign w:val="center"/>
            <w:hideMark/>
          </w:tcPr>
          <w:p w14:paraId="467767BA"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1962574</w:t>
            </w:r>
          </w:p>
        </w:tc>
        <w:tc>
          <w:tcPr>
            <w:tcW w:w="913" w:type="dxa"/>
            <w:shd w:val="clear" w:color="auto" w:fill="auto"/>
            <w:noWrap/>
            <w:vAlign w:val="center"/>
            <w:hideMark/>
          </w:tcPr>
          <w:p w14:paraId="6DD31951"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2889777</w:t>
            </w:r>
          </w:p>
        </w:tc>
      </w:tr>
      <w:tr w:rsidR="004E1B4F" w:rsidRPr="007129C8" w14:paraId="156EF7E2" w14:textId="77777777" w:rsidTr="00ED2612">
        <w:trPr>
          <w:trHeight w:val="375"/>
        </w:trPr>
        <w:tc>
          <w:tcPr>
            <w:tcW w:w="2308" w:type="dxa"/>
            <w:vMerge/>
            <w:shd w:val="clear" w:color="auto" w:fill="auto"/>
            <w:noWrap/>
            <w:vAlign w:val="center"/>
            <w:hideMark/>
          </w:tcPr>
          <w:p w14:paraId="691F70A5"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76315B61"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5E8B9897"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67,6</w:t>
            </w:r>
          </w:p>
        </w:tc>
        <w:tc>
          <w:tcPr>
            <w:tcW w:w="913" w:type="dxa"/>
            <w:shd w:val="clear" w:color="auto" w:fill="auto"/>
            <w:noWrap/>
            <w:vAlign w:val="center"/>
            <w:hideMark/>
          </w:tcPr>
          <w:p w14:paraId="2C69B88A"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71,2</w:t>
            </w:r>
          </w:p>
        </w:tc>
        <w:tc>
          <w:tcPr>
            <w:tcW w:w="913" w:type="dxa"/>
            <w:shd w:val="clear" w:color="auto" w:fill="auto"/>
            <w:noWrap/>
            <w:vAlign w:val="center"/>
            <w:hideMark/>
          </w:tcPr>
          <w:p w14:paraId="6ED95E3F"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70,4</w:t>
            </w:r>
          </w:p>
        </w:tc>
        <w:tc>
          <w:tcPr>
            <w:tcW w:w="913" w:type="dxa"/>
            <w:shd w:val="clear" w:color="auto" w:fill="auto"/>
            <w:noWrap/>
            <w:vAlign w:val="center"/>
            <w:hideMark/>
          </w:tcPr>
          <w:p w14:paraId="2401881B"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61,6</w:t>
            </w:r>
          </w:p>
        </w:tc>
        <w:tc>
          <w:tcPr>
            <w:tcW w:w="913" w:type="dxa"/>
            <w:shd w:val="clear" w:color="auto" w:fill="auto"/>
            <w:noWrap/>
            <w:vAlign w:val="center"/>
            <w:hideMark/>
          </w:tcPr>
          <w:p w14:paraId="69CF38F7"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67,7</w:t>
            </w:r>
          </w:p>
        </w:tc>
        <w:tc>
          <w:tcPr>
            <w:tcW w:w="946" w:type="dxa"/>
            <w:shd w:val="clear" w:color="auto" w:fill="auto"/>
            <w:noWrap/>
            <w:vAlign w:val="center"/>
            <w:hideMark/>
          </w:tcPr>
          <w:p w14:paraId="4DC94EAC"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64,7</w:t>
            </w:r>
          </w:p>
        </w:tc>
        <w:tc>
          <w:tcPr>
            <w:tcW w:w="913" w:type="dxa"/>
            <w:shd w:val="clear" w:color="auto" w:fill="auto"/>
            <w:noWrap/>
            <w:vAlign w:val="center"/>
            <w:hideMark/>
          </w:tcPr>
          <w:p w14:paraId="3EDBE863"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67,4</w:t>
            </w:r>
          </w:p>
        </w:tc>
      </w:tr>
      <w:tr w:rsidR="004E1B4F" w:rsidRPr="007129C8" w14:paraId="6E954C5D" w14:textId="77777777" w:rsidTr="00ED2612">
        <w:trPr>
          <w:trHeight w:val="375"/>
        </w:trPr>
        <w:tc>
          <w:tcPr>
            <w:tcW w:w="2308" w:type="dxa"/>
            <w:vMerge w:val="restart"/>
            <w:shd w:val="clear" w:color="auto" w:fill="auto"/>
            <w:noWrap/>
            <w:vAlign w:val="center"/>
            <w:hideMark/>
          </w:tcPr>
          <w:p w14:paraId="5D284B61" w14:textId="77777777" w:rsidR="004E1B4F" w:rsidRPr="007129C8" w:rsidRDefault="004E1B4F" w:rsidP="00ED2612">
            <w:pPr>
              <w:rPr>
                <w:rFonts w:ascii="Tahoma" w:hAnsi="Tahoma" w:cs="Tahoma"/>
                <w:sz w:val="14"/>
                <w:szCs w:val="14"/>
              </w:rPr>
            </w:pPr>
            <w:r w:rsidRPr="007129C8">
              <w:rPr>
                <w:rFonts w:ascii="Tahoma" w:hAnsi="Tahoma" w:cs="Tahoma"/>
                <w:sz w:val="14"/>
                <w:szCs w:val="14"/>
              </w:rPr>
              <w:t>- w ciągu ostatnich 3 miesięcy</w:t>
            </w:r>
          </w:p>
          <w:p w14:paraId="6DE09D81"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5D0752D3"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7D015751"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18954701</w:t>
            </w:r>
          </w:p>
        </w:tc>
        <w:tc>
          <w:tcPr>
            <w:tcW w:w="913" w:type="dxa"/>
            <w:shd w:val="clear" w:color="auto" w:fill="auto"/>
            <w:noWrap/>
            <w:vAlign w:val="center"/>
            <w:hideMark/>
          </w:tcPr>
          <w:p w14:paraId="377FC97E"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4467426</w:t>
            </w:r>
          </w:p>
        </w:tc>
        <w:tc>
          <w:tcPr>
            <w:tcW w:w="913" w:type="dxa"/>
            <w:shd w:val="clear" w:color="auto" w:fill="auto"/>
            <w:noWrap/>
            <w:vAlign w:val="center"/>
            <w:hideMark/>
          </w:tcPr>
          <w:p w14:paraId="3C61C569"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4158446</w:t>
            </w:r>
          </w:p>
        </w:tc>
        <w:tc>
          <w:tcPr>
            <w:tcW w:w="913" w:type="dxa"/>
            <w:shd w:val="clear" w:color="auto" w:fill="auto"/>
            <w:noWrap/>
            <w:vAlign w:val="center"/>
            <w:hideMark/>
          </w:tcPr>
          <w:p w14:paraId="0DDF106F"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3023858</w:t>
            </w:r>
          </w:p>
        </w:tc>
        <w:tc>
          <w:tcPr>
            <w:tcW w:w="913" w:type="dxa"/>
            <w:shd w:val="clear" w:color="auto" w:fill="auto"/>
            <w:noWrap/>
            <w:vAlign w:val="center"/>
            <w:hideMark/>
          </w:tcPr>
          <w:p w14:paraId="41862A2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2797115</w:t>
            </w:r>
          </w:p>
        </w:tc>
        <w:tc>
          <w:tcPr>
            <w:tcW w:w="946" w:type="dxa"/>
            <w:shd w:val="clear" w:color="auto" w:fill="auto"/>
            <w:noWrap/>
            <w:vAlign w:val="center"/>
            <w:hideMark/>
          </w:tcPr>
          <w:p w14:paraId="530BB3A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1835598</w:t>
            </w:r>
          </w:p>
        </w:tc>
        <w:tc>
          <w:tcPr>
            <w:tcW w:w="913" w:type="dxa"/>
            <w:shd w:val="clear" w:color="auto" w:fill="auto"/>
            <w:noWrap/>
            <w:vAlign w:val="center"/>
            <w:hideMark/>
          </w:tcPr>
          <w:p w14:paraId="02F7917E"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2672258</w:t>
            </w:r>
          </w:p>
        </w:tc>
      </w:tr>
      <w:tr w:rsidR="004E1B4F" w:rsidRPr="007129C8" w14:paraId="3B15EDA9" w14:textId="77777777" w:rsidTr="00ED2612">
        <w:trPr>
          <w:trHeight w:val="375"/>
        </w:trPr>
        <w:tc>
          <w:tcPr>
            <w:tcW w:w="2308" w:type="dxa"/>
            <w:vMerge/>
            <w:shd w:val="clear" w:color="auto" w:fill="auto"/>
            <w:noWrap/>
            <w:vAlign w:val="center"/>
            <w:hideMark/>
          </w:tcPr>
          <w:p w14:paraId="709F7176"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2FD0BF5E"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764A4A98"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62,3</w:t>
            </w:r>
          </w:p>
        </w:tc>
        <w:tc>
          <w:tcPr>
            <w:tcW w:w="913" w:type="dxa"/>
            <w:shd w:val="clear" w:color="auto" w:fill="auto"/>
            <w:noWrap/>
            <w:vAlign w:val="center"/>
            <w:hideMark/>
          </w:tcPr>
          <w:p w14:paraId="1B1C9412"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65,7</w:t>
            </w:r>
          </w:p>
        </w:tc>
        <w:tc>
          <w:tcPr>
            <w:tcW w:w="913" w:type="dxa"/>
            <w:shd w:val="clear" w:color="auto" w:fill="auto"/>
            <w:noWrap/>
            <w:vAlign w:val="center"/>
            <w:hideMark/>
          </w:tcPr>
          <w:p w14:paraId="32692AEA"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65,4</w:t>
            </w:r>
          </w:p>
        </w:tc>
        <w:tc>
          <w:tcPr>
            <w:tcW w:w="913" w:type="dxa"/>
            <w:shd w:val="clear" w:color="auto" w:fill="auto"/>
            <w:noWrap/>
            <w:vAlign w:val="center"/>
            <w:hideMark/>
          </w:tcPr>
          <w:p w14:paraId="07A02B9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56,3</w:t>
            </w:r>
          </w:p>
        </w:tc>
        <w:tc>
          <w:tcPr>
            <w:tcW w:w="913" w:type="dxa"/>
            <w:shd w:val="clear" w:color="auto" w:fill="auto"/>
            <w:noWrap/>
            <w:vAlign w:val="center"/>
            <w:hideMark/>
          </w:tcPr>
          <w:p w14:paraId="26B474B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61,2</w:t>
            </w:r>
          </w:p>
        </w:tc>
        <w:tc>
          <w:tcPr>
            <w:tcW w:w="946" w:type="dxa"/>
            <w:shd w:val="clear" w:color="auto" w:fill="auto"/>
            <w:noWrap/>
            <w:vAlign w:val="center"/>
            <w:hideMark/>
          </w:tcPr>
          <w:p w14:paraId="73EDF01C"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60,5</w:t>
            </w:r>
          </w:p>
        </w:tc>
        <w:tc>
          <w:tcPr>
            <w:tcW w:w="913" w:type="dxa"/>
            <w:shd w:val="clear" w:color="auto" w:fill="auto"/>
            <w:noWrap/>
            <w:vAlign w:val="center"/>
            <w:hideMark/>
          </w:tcPr>
          <w:p w14:paraId="0A215065"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62,4</w:t>
            </w:r>
          </w:p>
        </w:tc>
      </w:tr>
      <w:tr w:rsidR="004E1B4F" w:rsidRPr="007129C8" w14:paraId="3DCA5C4B" w14:textId="77777777" w:rsidTr="00ED2612">
        <w:trPr>
          <w:trHeight w:val="375"/>
        </w:trPr>
        <w:tc>
          <w:tcPr>
            <w:tcW w:w="2308" w:type="dxa"/>
            <w:vMerge w:val="restart"/>
            <w:shd w:val="clear" w:color="auto" w:fill="auto"/>
            <w:noWrap/>
            <w:vAlign w:val="center"/>
            <w:hideMark/>
          </w:tcPr>
          <w:p w14:paraId="534B445C" w14:textId="77777777" w:rsidR="004E1B4F" w:rsidRPr="007129C8" w:rsidRDefault="004E1B4F" w:rsidP="00ED2612">
            <w:pPr>
              <w:rPr>
                <w:rFonts w:ascii="Tahoma" w:hAnsi="Tahoma" w:cs="Tahoma"/>
                <w:sz w:val="14"/>
                <w:szCs w:val="14"/>
              </w:rPr>
            </w:pPr>
            <w:r w:rsidRPr="007129C8">
              <w:rPr>
                <w:rFonts w:ascii="Tahoma" w:hAnsi="Tahoma" w:cs="Tahoma"/>
                <w:sz w:val="14"/>
                <w:szCs w:val="14"/>
              </w:rPr>
              <w:t>- od 3 miesięcy do 12 miesięcy temu</w:t>
            </w:r>
          </w:p>
          <w:p w14:paraId="098A60B5"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1CACA6B8"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2684A5B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859447</w:t>
            </w:r>
          </w:p>
        </w:tc>
        <w:tc>
          <w:tcPr>
            <w:tcW w:w="913" w:type="dxa"/>
            <w:shd w:val="clear" w:color="auto" w:fill="auto"/>
            <w:noWrap/>
            <w:vAlign w:val="center"/>
            <w:hideMark/>
          </w:tcPr>
          <w:p w14:paraId="49D5C175"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176708</w:t>
            </w:r>
          </w:p>
        </w:tc>
        <w:tc>
          <w:tcPr>
            <w:tcW w:w="913" w:type="dxa"/>
            <w:shd w:val="clear" w:color="auto" w:fill="auto"/>
            <w:noWrap/>
            <w:vAlign w:val="center"/>
            <w:hideMark/>
          </w:tcPr>
          <w:p w14:paraId="286B81E4"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174398</w:t>
            </w:r>
          </w:p>
        </w:tc>
        <w:tc>
          <w:tcPr>
            <w:tcW w:w="913" w:type="dxa"/>
            <w:shd w:val="clear" w:color="auto" w:fill="auto"/>
            <w:noWrap/>
            <w:vAlign w:val="center"/>
            <w:hideMark/>
          </w:tcPr>
          <w:p w14:paraId="3F62E03E"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173006</w:t>
            </w:r>
          </w:p>
        </w:tc>
        <w:tc>
          <w:tcPr>
            <w:tcW w:w="913" w:type="dxa"/>
            <w:shd w:val="clear" w:color="auto" w:fill="auto"/>
            <w:noWrap/>
            <w:vAlign w:val="center"/>
            <w:hideMark/>
          </w:tcPr>
          <w:p w14:paraId="4F419140"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153431</w:t>
            </w:r>
          </w:p>
        </w:tc>
        <w:tc>
          <w:tcPr>
            <w:tcW w:w="946" w:type="dxa"/>
            <w:shd w:val="clear" w:color="auto" w:fill="auto"/>
            <w:noWrap/>
            <w:vAlign w:val="center"/>
            <w:hideMark/>
          </w:tcPr>
          <w:p w14:paraId="216E1F37"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71726</w:t>
            </w:r>
          </w:p>
        </w:tc>
        <w:tc>
          <w:tcPr>
            <w:tcW w:w="913" w:type="dxa"/>
            <w:shd w:val="clear" w:color="auto" w:fill="auto"/>
            <w:noWrap/>
            <w:vAlign w:val="center"/>
            <w:hideMark/>
          </w:tcPr>
          <w:p w14:paraId="18B04817" w14:textId="77777777" w:rsidR="004E1B4F" w:rsidRPr="007129C8" w:rsidRDefault="004E1B4F" w:rsidP="00ED2612">
            <w:pPr>
              <w:jc w:val="center"/>
              <w:rPr>
                <w:rFonts w:ascii="Tahoma" w:hAnsi="Tahoma" w:cs="Tahoma"/>
                <w:b/>
                <w:iCs/>
                <w:sz w:val="14"/>
                <w:szCs w:val="14"/>
              </w:rPr>
            </w:pPr>
            <w:r w:rsidRPr="007129C8">
              <w:rPr>
                <w:rFonts w:ascii="Tahoma" w:hAnsi="Tahoma" w:cs="Tahoma"/>
                <w:b/>
                <w:iCs/>
                <w:sz w:val="14"/>
                <w:szCs w:val="14"/>
              </w:rPr>
              <w:t>110177</w:t>
            </w:r>
          </w:p>
        </w:tc>
      </w:tr>
      <w:tr w:rsidR="004E1B4F" w:rsidRPr="007129C8" w14:paraId="43AC8063" w14:textId="77777777" w:rsidTr="00ED2612">
        <w:trPr>
          <w:trHeight w:val="375"/>
        </w:trPr>
        <w:tc>
          <w:tcPr>
            <w:tcW w:w="2308" w:type="dxa"/>
            <w:vMerge/>
            <w:shd w:val="clear" w:color="auto" w:fill="auto"/>
            <w:noWrap/>
            <w:vAlign w:val="center"/>
            <w:hideMark/>
          </w:tcPr>
          <w:p w14:paraId="17437D18"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1322BF03"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37069FE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2,8</w:t>
            </w:r>
          </w:p>
        </w:tc>
        <w:tc>
          <w:tcPr>
            <w:tcW w:w="913" w:type="dxa"/>
            <w:shd w:val="clear" w:color="auto" w:fill="auto"/>
            <w:noWrap/>
            <w:vAlign w:val="center"/>
            <w:hideMark/>
          </w:tcPr>
          <w:p w14:paraId="1430EAD0"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2,6</w:t>
            </w:r>
          </w:p>
        </w:tc>
        <w:tc>
          <w:tcPr>
            <w:tcW w:w="913" w:type="dxa"/>
            <w:shd w:val="clear" w:color="auto" w:fill="auto"/>
            <w:noWrap/>
            <w:vAlign w:val="center"/>
            <w:hideMark/>
          </w:tcPr>
          <w:p w14:paraId="33ACE024"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2,7</w:t>
            </w:r>
          </w:p>
        </w:tc>
        <w:tc>
          <w:tcPr>
            <w:tcW w:w="913" w:type="dxa"/>
            <w:shd w:val="clear" w:color="auto" w:fill="auto"/>
            <w:noWrap/>
            <w:vAlign w:val="center"/>
            <w:hideMark/>
          </w:tcPr>
          <w:p w14:paraId="0A1F8FDC"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3,2</w:t>
            </w:r>
          </w:p>
        </w:tc>
        <w:tc>
          <w:tcPr>
            <w:tcW w:w="913" w:type="dxa"/>
            <w:shd w:val="clear" w:color="auto" w:fill="auto"/>
            <w:noWrap/>
            <w:vAlign w:val="center"/>
            <w:hideMark/>
          </w:tcPr>
          <w:p w14:paraId="77DEA909"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3,4</w:t>
            </w:r>
          </w:p>
        </w:tc>
        <w:tc>
          <w:tcPr>
            <w:tcW w:w="946" w:type="dxa"/>
            <w:shd w:val="clear" w:color="auto" w:fill="auto"/>
            <w:noWrap/>
            <w:vAlign w:val="center"/>
            <w:hideMark/>
          </w:tcPr>
          <w:p w14:paraId="3407AE5D"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2,4</w:t>
            </w:r>
          </w:p>
        </w:tc>
        <w:tc>
          <w:tcPr>
            <w:tcW w:w="913" w:type="dxa"/>
            <w:shd w:val="clear" w:color="auto" w:fill="auto"/>
            <w:noWrap/>
            <w:vAlign w:val="center"/>
            <w:hideMark/>
          </w:tcPr>
          <w:p w14:paraId="25B8F570" w14:textId="77777777" w:rsidR="004E1B4F" w:rsidRPr="007129C8" w:rsidRDefault="004E1B4F" w:rsidP="00ED2612">
            <w:pPr>
              <w:jc w:val="center"/>
              <w:rPr>
                <w:rFonts w:ascii="Tahoma" w:hAnsi="Tahoma" w:cs="Tahoma"/>
                <w:b/>
                <w:iCs/>
                <w:sz w:val="14"/>
                <w:szCs w:val="14"/>
              </w:rPr>
            </w:pPr>
            <w:r w:rsidRPr="007129C8">
              <w:rPr>
                <w:rFonts w:ascii="Tahoma" w:hAnsi="Tahoma" w:cs="Tahoma"/>
                <w:b/>
                <w:iCs/>
                <w:sz w:val="14"/>
                <w:szCs w:val="14"/>
              </w:rPr>
              <w:t>2,6</w:t>
            </w:r>
          </w:p>
        </w:tc>
      </w:tr>
      <w:tr w:rsidR="004E1B4F" w:rsidRPr="007129C8" w14:paraId="294BD111" w14:textId="77777777" w:rsidTr="00ED2612">
        <w:trPr>
          <w:trHeight w:val="375"/>
        </w:trPr>
        <w:tc>
          <w:tcPr>
            <w:tcW w:w="2308" w:type="dxa"/>
            <w:vMerge w:val="restart"/>
            <w:shd w:val="clear" w:color="auto" w:fill="auto"/>
            <w:noWrap/>
            <w:vAlign w:val="center"/>
            <w:hideMark/>
          </w:tcPr>
          <w:p w14:paraId="4BC6205E" w14:textId="77777777" w:rsidR="004E1B4F" w:rsidRPr="007129C8" w:rsidRDefault="004E1B4F" w:rsidP="00ED2612">
            <w:pPr>
              <w:rPr>
                <w:rFonts w:ascii="Tahoma" w:hAnsi="Tahoma" w:cs="Tahoma"/>
                <w:sz w:val="14"/>
                <w:szCs w:val="14"/>
              </w:rPr>
            </w:pPr>
            <w:r w:rsidRPr="007129C8">
              <w:rPr>
                <w:rFonts w:ascii="Tahoma" w:hAnsi="Tahoma" w:cs="Tahoma"/>
                <w:sz w:val="14"/>
                <w:szCs w:val="14"/>
              </w:rPr>
              <w:t>- ponad rok temu</w:t>
            </w:r>
          </w:p>
          <w:p w14:paraId="0AD49E27"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19C3F624"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0DC690DB"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758076</w:t>
            </w:r>
          </w:p>
        </w:tc>
        <w:tc>
          <w:tcPr>
            <w:tcW w:w="913" w:type="dxa"/>
            <w:shd w:val="clear" w:color="auto" w:fill="auto"/>
            <w:noWrap/>
            <w:vAlign w:val="center"/>
            <w:hideMark/>
          </w:tcPr>
          <w:p w14:paraId="15AFE9DE"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195463</w:t>
            </w:r>
          </w:p>
        </w:tc>
        <w:tc>
          <w:tcPr>
            <w:tcW w:w="913" w:type="dxa"/>
            <w:shd w:val="clear" w:color="auto" w:fill="auto"/>
            <w:noWrap/>
            <w:vAlign w:val="center"/>
            <w:hideMark/>
          </w:tcPr>
          <w:p w14:paraId="18ABA7FE"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144613</w:t>
            </w:r>
          </w:p>
        </w:tc>
        <w:tc>
          <w:tcPr>
            <w:tcW w:w="913" w:type="dxa"/>
            <w:shd w:val="clear" w:color="auto" w:fill="auto"/>
            <w:noWrap/>
            <w:vAlign w:val="center"/>
            <w:hideMark/>
          </w:tcPr>
          <w:p w14:paraId="0C58738C"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113428</w:t>
            </w:r>
          </w:p>
        </w:tc>
        <w:tc>
          <w:tcPr>
            <w:tcW w:w="913" w:type="dxa"/>
            <w:shd w:val="clear" w:color="auto" w:fill="auto"/>
            <w:noWrap/>
            <w:vAlign w:val="center"/>
            <w:hideMark/>
          </w:tcPr>
          <w:p w14:paraId="38558525"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141981</w:t>
            </w:r>
          </w:p>
        </w:tc>
        <w:tc>
          <w:tcPr>
            <w:tcW w:w="946" w:type="dxa"/>
            <w:shd w:val="clear" w:color="auto" w:fill="auto"/>
            <w:noWrap/>
            <w:vAlign w:val="center"/>
            <w:hideMark/>
          </w:tcPr>
          <w:p w14:paraId="43E1BAA0"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55250</w:t>
            </w:r>
          </w:p>
        </w:tc>
        <w:tc>
          <w:tcPr>
            <w:tcW w:w="913" w:type="dxa"/>
            <w:shd w:val="clear" w:color="auto" w:fill="auto"/>
            <w:noWrap/>
            <w:vAlign w:val="center"/>
            <w:hideMark/>
          </w:tcPr>
          <w:p w14:paraId="45C17254" w14:textId="77777777" w:rsidR="004E1B4F" w:rsidRPr="007129C8" w:rsidRDefault="004E1B4F" w:rsidP="00ED2612">
            <w:pPr>
              <w:jc w:val="center"/>
              <w:rPr>
                <w:rFonts w:ascii="Tahoma" w:hAnsi="Tahoma" w:cs="Tahoma"/>
                <w:b/>
                <w:iCs/>
                <w:sz w:val="14"/>
                <w:szCs w:val="14"/>
              </w:rPr>
            </w:pPr>
            <w:r w:rsidRPr="007129C8">
              <w:rPr>
                <w:rFonts w:ascii="Tahoma" w:hAnsi="Tahoma" w:cs="Tahoma"/>
                <w:b/>
                <w:iCs/>
                <w:sz w:val="14"/>
                <w:szCs w:val="14"/>
              </w:rPr>
              <w:t>107341</w:t>
            </w:r>
          </w:p>
        </w:tc>
      </w:tr>
      <w:tr w:rsidR="004E1B4F" w:rsidRPr="007129C8" w14:paraId="032D1E67" w14:textId="77777777" w:rsidTr="00ED2612">
        <w:trPr>
          <w:trHeight w:val="375"/>
        </w:trPr>
        <w:tc>
          <w:tcPr>
            <w:tcW w:w="2308" w:type="dxa"/>
            <w:vMerge/>
            <w:shd w:val="clear" w:color="auto" w:fill="auto"/>
            <w:noWrap/>
            <w:vAlign w:val="center"/>
            <w:hideMark/>
          </w:tcPr>
          <w:p w14:paraId="5CA036C4"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0961E2E2"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0B49BE3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2,5</w:t>
            </w:r>
          </w:p>
        </w:tc>
        <w:tc>
          <w:tcPr>
            <w:tcW w:w="913" w:type="dxa"/>
            <w:shd w:val="clear" w:color="auto" w:fill="auto"/>
            <w:noWrap/>
            <w:vAlign w:val="center"/>
            <w:hideMark/>
          </w:tcPr>
          <w:p w14:paraId="2713DE3D"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2,9</w:t>
            </w:r>
          </w:p>
        </w:tc>
        <w:tc>
          <w:tcPr>
            <w:tcW w:w="913" w:type="dxa"/>
            <w:shd w:val="clear" w:color="auto" w:fill="auto"/>
            <w:noWrap/>
            <w:vAlign w:val="center"/>
            <w:hideMark/>
          </w:tcPr>
          <w:p w14:paraId="404186DA"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2,3</w:t>
            </w:r>
          </w:p>
        </w:tc>
        <w:tc>
          <w:tcPr>
            <w:tcW w:w="913" w:type="dxa"/>
            <w:shd w:val="clear" w:color="auto" w:fill="auto"/>
            <w:noWrap/>
            <w:vAlign w:val="center"/>
            <w:hideMark/>
          </w:tcPr>
          <w:p w14:paraId="2CDF37FB"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2,1</w:t>
            </w:r>
          </w:p>
        </w:tc>
        <w:tc>
          <w:tcPr>
            <w:tcW w:w="913" w:type="dxa"/>
            <w:shd w:val="clear" w:color="auto" w:fill="auto"/>
            <w:noWrap/>
            <w:vAlign w:val="center"/>
            <w:hideMark/>
          </w:tcPr>
          <w:p w14:paraId="0A736969"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3,1</w:t>
            </w:r>
          </w:p>
        </w:tc>
        <w:tc>
          <w:tcPr>
            <w:tcW w:w="946" w:type="dxa"/>
            <w:shd w:val="clear" w:color="auto" w:fill="auto"/>
            <w:noWrap/>
            <w:vAlign w:val="center"/>
            <w:hideMark/>
          </w:tcPr>
          <w:p w14:paraId="089F90BA" w14:textId="77777777" w:rsidR="004E1B4F" w:rsidRPr="007129C8" w:rsidRDefault="004E1B4F" w:rsidP="00ED2612">
            <w:pPr>
              <w:jc w:val="center"/>
              <w:rPr>
                <w:rFonts w:ascii="Tahoma" w:hAnsi="Tahoma" w:cs="Tahoma"/>
                <w:iCs/>
                <w:sz w:val="14"/>
                <w:szCs w:val="14"/>
              </w:rPr>
            </w:pPr>
            <w:r w:rsidRPr="007129C8">
              <w:rPr>
                <w:rFonts w:ascii="Tahoma" w:hAnsi="Tahoma" w:cs="Tahoma"/>
                <w:iCs/>
                <w:sz w:val="14"/>
                <w:szCs w:val="14"/>
              </w:rPr>
              <w:t>1,8</w:t>
            </w:r>
          </w:p>
        </w:tc>
        <w:tc>
          <w:tcPr>
            <w:tcW w:w="913" w:type="dxa"/>
            <w:shd w:val="clear" w:color="auto" w:fill="auto"/>
            <w:noWrap/>
            <w:vAlign w:val="center"/>
            <w:hideMark/>
          </w:tcPr>
          <w:p w14:paraId="6C7FF028" w14:textId="77777777" w:rsidR="004E1B4F" w:rsidRPr="007129C8" w:rsidRDefault="004E1B4F" w:rsidP="00ED2612">
            <w:pPr>
              <w:jc w:val="center"/>
              <w:rPr>
                <w:rFonts w:ascii="Tahoma" w:hAnsi="Tahoma" w:cs="Tahoma"/>
                <w:b/>
                <w:iCs/>
                <w:sz w:val="14"/>
                <w:szCs w:val="14"/>
              </w:rPr>
            </w:pPr>
            <w:r w:rsidRPr="007129C8">
              <w:rPr>
                <w:rFonts w:ascii="Tahoma" w:hAnsi="Tahoma" w:cs="Tahoma"/>
                <w:b/>
                <w:iCs/>
                <w:sz w:val="14"/>
                <w:szCs w:val="14"/>
              </w:rPr>
              <w:t>2,5</w:t>
            </w:r>
          </w:p>
        </w:tc>
      </w:tr>
      <w:tr w:rsidR="004E1B4F" w:rsidRPr="007129C8" w14:paraId="4590DC18" w14:textId="77777777" w:rsidTr="00ED2612">
        <w:trPr>
          <w:trHeight w:val="375"/>
        </w:trPr>
        <w:tc>
          <w:tcPr>
            <w:tcW w:w="2308" w:type="dxa"/>
            <w:vMerge w:val="restart"/>
            <w:shd w:val="clear" w:color="auto" w:fill="auto"/>
            <w:noWrap/>
            <w:vAlign w:val="center"/>
            <w:hideMark/>
          </w:tcPr>
          <w:p w14:paraId="74F4103C" w14:textId="77777777" w:rsidR="004E1B4F" w:rsidRPr="007129C8" w:rsidRDefault="004E1B4F" w:rsidP="00ED2612">
            <w:pPr>
              <w:rPr>
                <w:rFonts w:ascii="Tahoma" w:hAnsi="Tahoma" w:cs="Tahoma"/>
                <w:sz w:val="14"/>
                <w:szCs w:val="14"/>
              </w:rPr>
            </w:pPr>
            <w:r w:rsidRPr="007129C8">
              <w:rPr>
                <w:rFonts w:ascii="Tahoma" w:hAnsi="Tahoma" w:cs="Tahoma"/>
                <w:sz w:val="14"/>
                <w:szCs w:val="14"/>
              </w:rPr>
              <w:t>Osoby nigdy niekorzystające z Internetu</w:t>
            </w:r>
          </w:p>
          <w:p w14:paraId="521FBE31" w14:textId="77777777" w:rsidR="004E1B4F" w:rsidRPr="007129C8" w:rsidRDefault="004E1B4F" w:rsidP="00ED2612">
            <w:pPr>
              <w:rPr>
                <w:rFonts w:ascii="Tahoma" w:hAnsi="Tahoma" w:cs="Tahoma"/>
                <w:sz w:val="14"/>
                <w:szCs w:val="14"/>
              </w:rPr>
            </w:pPr>
            <w:r w:rsidRPr="007129C8">
              <w:rPr>
                <w:rFonts w:ascii="Tahoma" w:hAnsi="Tahoma" w:cs="Tahoma"/>
                <w:sz w:val="14"/>
                <w:szCs w:val="14"/>
              </w:rPr>
              <w:t> </w:t>
            </w:r>
          </w:p>
        </w:tc>
        <w:tc>
          <w:tcPr>
            <w:tcW w:w="296" w:type="dxa"/>
            <w:shd w:val="clear" w:color="auto" w:fill="auto"/>
            <w:noWrap/>
            <w:vAlign w:val="bottom"/>
            <w:hideMark/>
          </w:tcPr>
          <w:p w14:paraId="26D03A0A"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A</w:t>
            </w:r>
          </w:p>
        </w:tc>
        <w:tc>
          <w:tcPr>
            <w:tcW w:w="894" w:type="dxa"/>
            <w:shd w:val="clear" w:color="auto" w:fill="auto"/>
            <w:noWrap/>
            <w:vAlign w:val="center"/>
            <w:hideMark/>
          </w:tcPr>
          <w:p w14:paraId="1D4F5C1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9847039</w:t>
            </w:r>
          </w:p>
        </w:tc>
        <w:tc>
          <w:tcPr>
            <w:tcW w:w="913" w:type="dxa"/>
            <w:shd w:val="clear" w:color="auto" w:fill="auto"/>
            <w:noWrap/>
            <w:vAlign w:val="center"/>
            <w:hideMark/>
          </w:tcPr>
          <w:p w14:paraId="088D8D2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1961860</w:t>
            </w:r>
          </w:p>
        </w:tc>
        <w:tc>
          <w:tcPr>
            <w:tcW w:w="913" w:type="dxa"/>
            <w:shd w:val="clear" w:color="auto" w:fill="auto"/>
            <w:noWrap/>
            <w:vAlign w:val="center"/>
            <w:hideMark/>
          </w:tcPr>
          <w:p w14:paraId="396C784B"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1883105</w:t>
            </w:r>
          </w:p>
        </w:tc>
        <w:tc>
          <w:tcPr>
            <w:tcW w:w="913" w:type="dxa"/>
            <w:shd w:val="clear" w:color="auto" w:fill="auto"/>
            <w:noWrap/>
            <w:vAlign w:val="center"/>
            <w:hideMark/>
          </w:tcPr>
          <w:p w14:paraId="114FA36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2061995</w:t>
            </w:r>
          </w:p>
        </w:tc>
        <w:tc>
          <w:tcPr>
            <w:tcW w:w="913" w:type="dxa"/>
            <w:shd w:val="clear" w:color="auto" w:fill="auto"/>
            <w:noWrap/>
            <w:vAlign w:val="center"/>
            <w:hideMark/>
          </w:tcPr>
          <w:p w14:paraId="373C44D7"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1475512</w:t>
            </w:r>
          </w:p>
        </w:tc>
        <w:tc>
          <w:tcPr>
            <w:tcW w:w="946" w:type="dxa"/>
            <w:shd w:val="clear" w:color="auto" w:fill="auto"/>
            <w:noWrap/>
            <w:vAlign w:val="center"/>
            <w:hideMark/>
          </w:tcPr>
          <w:p w14:paraId="1E29BC3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1069798</w:t>
            </w:r>
          </w:p>
        </w:tc>
        <w:tc>
          <w:tcPr>
            <w:tcW w:w="913" w:type="dxa"/>
            <w:shd w:val="clear" w:color="auto" w:fill="auto"/>
            <w:noWrap/>
            <w:vAlign w:val="center"/>
            <w:hideMark/>
          </w:tcPr>
          <w:p w14:paraId="4225F766"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1394769</w:t>
            </w:r>
          </w:p>
        </w:tc>
      </w:tr>
      <w:tr w:rsidR="004E1B4F" w:rsidRPr="007129C8" w14:paraId="2DD6549E" w14:textId="77777777" w:rsidTr="00ED2612">
        <w:trPr>
          <w:trHeight w:val="375"/>
        </w:trPr>
        <w:tc>
          <w:tcPr>
            <w:tcW w:w="2308" w:type="dxa"/>
            <w:vMerge/>
            <w:shd w:val="clear" w:color="auto" w:fill="auto"/>
            <w:noWrap/>
            <w:hideMark/>
          </w:tcPr>
          <w:p w14:paraId="61586EF7" w14:textId="77777777" w:rsidR="004E1B4F" w:rsidRPr="007129C8" w:rsidRDefault="004E1B4F" w:rsidP="00ED2612">
            <w:pPr>
              <w:rPr>
                <w:rFonts w:ascii="Tahoma" w:hAnsi="Tahoma" w:cs="Tahoma"/>
                <w:sz w:val="14"/>
                <w:szCs w:val="14"/>
              </w:rPr>
            </w:pPr>
          </w:p>
        </w:tc>
        <w:tc>
          <w:tcPr>
            <w:tcW w:w="296" w:type="dxa"/>
            <w:shd w:val="clear" w:color="auto" w:fill="auto"/>
            <w:noWrap/>
            <w:hideMark/>
          </w:tcPr>
          <w:p w14:paraId="18A5E94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B</w:t>
            </w:r>
          </w:p>
        </w:tc>
        <w:tc>
          <w:tcPr>
            <w:tcW w:w="894" w:type="dxa"/>
            <w:shd w:val="clear" w:color="auto" w:fill="auto"/>
            <w:noWrap/>
            <w:vAlign w:val="center"/>
            <w:hideMark/>
          </w:tcPr>
          <w:p w14:paraId="2FF3F435"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32,4</w:t>
            </w:r>
          </w:p>
        </w:tc>
        <w:tc>
          <w:tcPr>
            <w:tcW w:w="913" w:type="dxa"/>
            <w:shd w:val="clear" w:color="auto" w:fill="auto"/>
            <w:noWrap/>
            <w:vAlign w:val="center"/>
            <w:hideMark/>
          </w:tcPr>
          <w:p w14:paraId="3CEC68C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28,8</w:t>
            </w:r>
          </w:p>
        </w:tc>
        <w:tc>
          <w:tcPr>
            <w:tcW w:w="913" w:type="dxa"/>
            <w:shd w:val="clear" w:color="auto" w:fill="auto"/>
            <w:noWrap/>
            <w:vAlign w:val="center"/>
            <w:hideMark/>
          </w:tcPr>
          <w:p w14:paraId="547D4841"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29,6</w:t>
            </w:r>
          </w:p>
        </w:tc>
        <w:tc>
          <w:tcPr>
            <w:tcW w:w="913" w:type="dxa"/>
            <w:shd w:val="clear" w:color="auto" w:fill="auto"/>
            <w:noWrap/>
            <w:vAlign w:val="center"/>
            <w:hideMark/>
          </w:tcPr>
          <w:p w14:paraId="6549BFE6"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38,4</w:t>
            </w:r>
          </w:p>
        </w:tc>
        <w:tc>
          <w:tcPr>
            <w:tcW w:w="913" w:type="dxa"/>
            <w:shd w:val="clear" w:color="auto" w:fill="auto"/>
            <w:noWrap/>
            <w:vAlign w:val="center"/>
            <w:hideMark/>
          </w:tcPr>
          <w:p w14:paraId="5953D609"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32,3</w:t>
            </w:r>
          </w:p>
        </w:tc>
        <w:tc>
          <w:tcPr>
            <w:tcW w:w="946" w:type="dxa"/>
            <w:shd w:val="clear" w:color="auto" w:fill="auto"/>
            <w:noWrap/>
            <w:vAlign w:val="center"/>
            <w:hideMark/>
          </w:tcPr>
          <w:p w14:paraId="0046FE4D" w14:textId="77777777" w:rsidR="004E1B4F" w:rsidRPr="007129C8" w:rsidRDefault="004E1B4F" w:rsidP="00ED2612">
            <w:pPr>
              <w:jc w:val="center"/>
              <w:rPr>
                <w:rFonts w:ascii="Tahoma" w:hAnsi="Tahoma" w:cs="Tahoma"/>
                <w:sz w:val="14"/>
                <w:szCs w:val="14"/>
              </w:rPr>
            </w:pPr>
            <w:r w:rsidRPr="007129C8">
              <w:rPr>
                <w:rFonts w:ascii="Tahoma" w:hAnsi="Tahoma" w:cs="Tahoma"/>
                <w:sz w:val="14"/>
                <w:szCs w:val="14"/>
              </w:rPr>
              <w:t>35,3</w:t>
            </w:r>
          </w:p>
        </w:tc>
        <w:tc>
          <w:tcPr>
            <w:tcW w:w="913" w:type="dxa"/>
            <w:shd w:val="clear" w:color="auto" w:fill="auto"/>
            <w:noWrap/>
            <w:vAlign w:val="center"/>
            <w:hideMark/>
          </w:tcPr>
          <w:p w14:paraId="3E967A15" w14:textId="77777777" w:rsidR="004E1B4F" w:rsidRPr="007129C8" w:rsidRDefault="004E1B4F" w:rsidP="00ED2612">
            <w:pPr>
              <w:jc w:val="center"/>
              <w:rPr>
                <w:rFonts w:ascii="Tahoma" w:hAnsi="Tahoma" w:cs="Tahoma"/>
                <w:b/>
                <w:sz w:val="14"/>
                <w:szCs w:val="14"/>
              </w:rPr>
            </w:pPr>
            <w:r w:rsidRPr="007129C8">
              <w:rPr>
                <w:rFonts w:ascii="Tahoma" w:hAnsi="Tahoma" w:cs="Tahoma"/>
                <w:b/>
                <w:sz w:val="14"/>
                <w:szCs w:val="14"/>
              </w:rPr>
              <w:t>32,6</w:t>
            </w:r>
          </w:p>
        </w:tc>
      </w:tr>
    </w:tbl>
    <w:p w14:paraId="12790339" w14:textId="77777777" w:rsidR="004E1B4F" w:rsidRPr="007129C8" w:rsidRDefault="004E1B4F" w:rsidP="004E1B4F">
      <w:pPr>
        <w:autoSpaceDE w:val="0"/>
        <w:autoSpaceDN w:val="0"/>
        <w:adjustRightInd w:val="0"/>
        <w:spacing w:line="360" w:lineRule="auto"/>
        <w:jc w:val="left"/>
        <w:rPr>
          <w:rFonts w:ascii="Tahoma" w:hAnsi="Tahoma" w:cs="Tahoma"/>
          <w:i/>
          <w:sz w:val="16"/>
          <w:szCs w:val="16"/>
        </w:rPr>
      </w:pPr>
      <w:r w:rsidRPr="007129C8">
        <w:rPr>
          <w:rFonts w:ascii="Tahoma" w:hAnsi="Tahoma" w:cs="Tahoma"/>
          <w:i/>
          <w:sz w:val="16"/>
          <w:szCs w:val="16"/>
        </w:rPr>
        <w:t>Źródło: GUS</w:t>
      </w:r>
    </w:p>
    <w:p w14:paraId="477D62AB" w14:textId="77777777" w:rsidR="004E1B4F" w:rsidRPr="007129C8" w:rsidRDefault="004E1B4F" w:rsidP="004E1B4F"/>
    <w:p w14:paraId="303F2678" w14:textId="44795B2A" w:rsidR="004E1B4F" w:rsidRPr="007129C8" w:rsidRDefault="008430F5" w:rsidP="008430F5">
      <w:pPr>
        <w:widowControl w:val="0"/>
        <w:autoSpaceDE w:val="0"/>
        <w:autoSpaceDN w:val="0"/>
        <w:adjustRightInd w:val="0"/>
        <w:spacing w:after="240" w:line="360" w:lineRule="auto"/>
        <w:ind w:firstLine="709"/>
        <w:rPr>
          <w:rFonts w:ascii="Tahoma" w:hAnsi="Tahoma" w:cs="Tahoma"/>
          <w:sz w:val="20"/>
          <w:szCs w:val="20"/>
        </w:rPr>
      </w:pPr>
      <w:r w:rsidRPr="007129C8">
        <w:rPr>
          <w:rFonts w:ascii="Tahoma" w:hAnsi="Tahoma" w:cs="Tahoma"/>
          <w:sz w:val="20"/>
          <w:szCs w:val="20"/>
        </w:rPr>
        <w:t>Jednocześnie wskaźnik korzystania z Internetu w celu korzystania z usługa administracji publicznej zadeklarowało jedynie 27% osób.</w:t>
      </w:r>
    </w:p>
    <w:p w14:paraId="447BB8F7" w14:textId="77777777" w:rsidR="00006A30" w:rsidRPr="007129C8" w:rsidRDefault="00006A30" w:rsidP="00D94F73">
      <w:pPr>
        <w:pStyle w:val="SSPWtekstglowny27"/>
        <w:spacing w:line="360" w:lineRule="auto"/>
        <w:ind w:firstLine="709"/>
      </w:pPr>
    </w:p>
    <w:p w14:paraId="7EAB2D46" w14:textId="77777777" w:rsidR="008430F5" w:rsidRPr="007129C8" w:rsidRDefault="008430F5" w:rsidP="00D94F73">
      <w:pPr>
        <w:pStyle w:val="SSPWtekstglowny27"/>
        <w:spacing w:line="360" w:lineRule="auto"/>
        <w:ind w:firstLine="709"/>
      </w:pPr>
    </w:p>
    <w:p w14:paraId="40E7F1DD" w14:textId="77777777" w:rsidR="00C63A41" w:rsidRPr="007129C8" w:rsidRDefault="00C63A41" w:rsidP="00D94F73">
      <w:pPr>
        <w:pStyle w:val="SSPWtekstglowny27"/>
        <w:spacing w:line="360" w:lineRule="auto"/>
        <w:ind w:firstLine="709"/>
      </w:pPr>
    </w:p>
    <w:p w14:paraId="07F4E087" w14:textId="77777777" w:rsidR="008430F5" w:rsidRPr="007129C8" w:rsidRDefault="008430F5" w:rsidP="00161808">
      <w:pPr>
        <w:pStyle w:val="SSPWtekstglowny27"/>
        <w:spacing w:line="360" w:lineRule="auto"/>
      </w:pPr>
    </w:p>
    <w:p w14:paraId="5973C72D" w14:textId="77777777" w:rsidR="00006A30" w:rsidRPr="007129C8" w:rsidRDefault="00006A30" w:rsidP="00D94F73">
      <w:pPr>
        <w:pStyle w:val="SSWPtekstglowny"/>
        <w:spacing w:line="360" w:lineRule="auto"/>
        <w:rPr>
          <w:rFonts w:cs="Tahoma"/>
          <w:sz w:val="20"/>
          <w:szCs w:val="20"/>
        </w:rPr>
      </w:pPr>
      <w:r w:rsidRPr="007129C8">
        <w:rPr>
          <w:rFonts w:cs="Tahoma"/>
          <w:sz w:val="20"/>
          <w:szCs w:val="20"/>
        </w:rPr>
        <w:t>1.1.1.2</w:t>
      </w:r>
      <w:r w:rsidRPr="007129C8">
        <w:rPr>
          <w:rFonts w:cs="Tahoma"/>
          <w:sz w:val="20"/>
          <w:szCs w:val="20"/>
        </w:rPr>
        <w:tab/>
        <w:t>Charakterystyka Beneficjenta</w:t>
      </w:r>
    </w:p>
    <w:p w14:paraId="0B4C1AD1" w14:textId="20A7FC16" w:rsidR="00006A30" w:rsidRPr="007129C8" w:rsidRDefault="00006A30" w:rsidP="008430F5">
      <w:pPr>
        <w:pStyle w:val="SSWPtekstglowny"/>
        <w:spacing w:line="360" w:lineRule="auto"/>
        <w:ind w:firstLine="567"/>
        <w:rPr>
          <w:sz w:val="20"/>
          <w:szCs w:val="20"/>
        </w:rPr>
      </w:pPr>
      <w:r w:rsidRPr="007129C8">
        <w:rPr>
          <w:sz w:val="20"/>
          <w:szCs w:val="20"/>
        </w:rPr>
        <w:t xml:space="preserve">Urząd Miasta </w:t>
      </w:r>
      <w:r w:rsidR="001C30FE" w:rsidRPr="007129C8">
        <w:rPr>
          <w:sz w:val="20"/>
          <w:szCs w:val="20"/>
        </w:rPr>
        <w:t>Giżycka</w:t>
      </w:r>
      <w:r w:rsidRPr="007129C8">
        <w:rPr>
          <w:sz w:val="20"/>
          <w:szCs w:val="20"/>
        </w:rPr>
        <w:t xml:space="preserve"> jest wyodrębnioną jednostką organizacyjną </w:t>
      </w:r>
      <w:r w:rsidR="008430F5" w:rsidRPr="007129C8">
        <w:rPr>
          <w:sz w:val="20"/>
          <w:szCs w:val="20"/>
        </w:rPr>
        <w:t>Gminy Miejskiej</w:t>
      </w:r>
      <w:r w:rsidRPr="007129C8">
        <w:rPr>
          <w:sz w:val="20"/>
          <w:szCs w:val="20"/>
        </w:rPr>
        <w:t xml:space="preserve">, przy pomocy której </w:t>
      </w:r>
      <w:r w:rsidR="008430F5" w:rsidRPr="007129C8">
        <w:rPr>
          <w:sz w:val="20"/>
          <w:szCs w:val="20"/>
        </w:rPr>
        <w:t xml:space="preserve">Burmistrz </w:t>
      </w:r>
      <w:r w:rsidRPr="007129C8">
        <w:rPr>
          <w:sz w:val="20"/>
          <w:szCs w:val="20"/>
        </w:rPr>
        <w:t xml:space="preserve">wykonuje swoje zadania z zakresu administracji publicznej, wynikające z zadań własnych </w:t>
      </w:r>
      <w:r w:rsidR="008430F5" w:rsidRPr="007129C8">
        <w:rPr>
          <w:sz w:val="20"/>
          <w:szCs w:val="20"/>
        </w:rPr>
        <w:t>gminy</w:t>
      </w:r>
      <w:r w:rsidRPr="007129C8">
        <w:rPr>
          <w:sz w:val="20"/>
          <w:szCs w:val="20"/>
        </w:rPr>
        <w:t xml:space="preserve">, zadań zleconych z mocy ustaw lub przejętych przez </w:t>
      </w:r>
      <w:r w:rsidR="008430F5" w:rsidRPr="007129C8">
        <w:rPr>
          <w:sz w:val="20"/>
          <w:szCs w:val="20"/>
        </w:rPr>
        <w:t>gminę</w:t>
      </w:r>
      <w:r w:rsidRPr="007129C8">
        <w:rPr>
          <w:sz w:val="20"/>
          <w:szCs w:val="20"/>
        </w:rPr>
        <w:t xml:space="preserve"> w wyniku porozumień z organami administracji rządowej i samorządowej. W celu zapewnienia sprawnej realizacji wyznaczonych zadań, Urząd dysponuje niezbędnymi zasobami kadrowymi oraz środkami technicznymi wspomag</w:t>
      </w:r>
      <w:r w:rsidR="00316925" w:rsidRPr="007129C8">
        <w:rPr>
          <w:sz w:val="20"/>
          <w:szCs w:val="20"/>
        </w:rPr>
        <w:t>ającymi wykonywaną pracę. W 2013</w:t>
      </w:r>
      <w:r w:rsidRPr="007129C8">
        <w:rPr>
          <w:sz w:val="20"/>
          <w:szCs w:val="20"/>
        </w:rPr>
        <w:t xml:space="preserve"> roku, zatrudnienie w Urzędzie wynosi</w:t>
      </w:r>
      <w:r w:rsidR="00C63A41" w:rsidRPr="007129C8">
        <w:rPr>
          <w:sz w:val="20"/>
          <w:szCs w:val="20"/>
        </w:rPr>
        <w:t>ło</w:t>
      </w:r>
      <w:r w:rsidRPr="007129C8">
        <w:rPr>
          <w:sz w:val="20"/>
          <w:szCs w:val="20"/>
        </w:rPr>
        <w:t xml:space="preserve"> </w:t>
      </w:r>
      <w:r w:rsidR="001C30FE" w:rsidRPr="007129C8">
        <w:rPr>
          <w:sz w:val="20"/>
          <w:szCs w:val="20"/>
        </w:rPr>
        <w:t>82</w:t>
      </w:r>
      <w:r w:rsidR="008430F5" w:rsidRPr="007129C8">
        <w:rPr>
          <w:sz w:val="20"/>
          <w:szCs w:val="20"/>
        </w:rPr>
        <w:t xml:space="preserve"> </w:t>
      </w:r>
      <w:r w:rsidR="00C63A41" w:rsidRPr="007129C8">
        <w:rPr>
          <w:sz w:val="20"/>
          <w:szCs w:val="20"/>
        </w:rPr>
        <w:t>osoby</w:t>
      </w:r>
      <w:r w:rsidRPr="007129C8">
        <w:rPr>
          <w:sz w:val="20"/>
          <w:szCs w:val="20"/>
        </w:rPr>
        <w:t xml:space="preserve">. Na terenie miasta </w:t>
      </w:r>
      <w:r w:rsidR="001C30FE" w:rsidRPr="007129C8">
        <w:rPr>
          <w:sz w:val="20"/>
          <w:szCs w:val="20"/>
        </w:rPr>
        <w:t>Giżycko</w:t>
      </w:r>
      <w:r w:rsidRPr="007129C8">
        <w:rPr>
          <w:sz w:val="20"/>
          <w:szCs w:val="20"/>
        </w:rPr>
        <w:t xml:space="preserve">, biura Urzędu </w:t>
      </w:r>
      <w:r w:rsidR="001C30FE" w:rsidRPr="007129C8">
        <w:rPr>
          <w:sz w:val="20"/>
          <w:szCs w:val="20"/>
        </w:rPr>
        <w:t>zlokalizowane są w następującym miejscu</w:t>
      </w:r>
      <w:r w:rsidRPr="007129C8">
        <w:rPr>
          <w:sz w:val="20"/>
          <w:szCs w:val="20"/>
        </w:rPr>
        <w:t>:</w:t>
      </w:r>
    </w:p>
    <w:p w14:paraId="01AD771B" w14:textId="77777777" w:rsidR="001C3D7E" w:rsidRPr="007129C8" w:rsidRDefault="001C3D7E" w:rsidP="00D94F73">
      <w:pPr>
        <w:pStyle w:val="SSWPtekstglowny"/>
        <w:spacing w:line="360" w:lineRule="auto"/>
        <w:rPr>
          <w:sz w:val="16"/>
          <w:szCs w:val="16"/>
        </w:rPr>
      </w:pPr>
    </w:p>
    <w:p w14:paraId="76BEFC9B" w14:textId="12B40FAE" w:rsidR="00006A30" w:rsidRPr="007129C8" w:rsidRDefault="00006A30" w:rsidP="00D94F73">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13</w:t>
      </w:r>
      <w:r w:rsidRPr="007129C8">
        <w:rPr>
          <w:rFonts w:ascii="Tahoma" w:hAnsi="Tahoma" w:cs="Tahoma"/>
          <w:sz w:val="16"/>
          <w:szCs w:val="16"/>
        </w:rPr>
        <w:t xml:space="preserve">. Lokalizacja biur Urzędu Miasta na terenie </w:t>
      </w:r>
      <w:r w:rsidR="001C30FE" w:rsidRPr="007129C8">
        <w:rPr>
          <w:rFonts w:ascii="Tahoma" w:hAnsi="Tahoma" w:cs="Tahoma"/>
          <w:sz w:val="16"/>
          <w:szCs w:val="16"/>
        </w:rPr>
        <w:t>Giżycka</w:t>
      </w:r>
    </w:p>
    <w:tbl>
      <w:tblPr>
        <w:tblW w:w="8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60"/>
        <w:gridCol w:w="5374"/>
      </w:tblGrid>
      <w:tr w:rsidR="00006A30" w:rsidRPr="007129C8" w14:paraId="148CDECF" w14:textId="77777777" w:rsidTr="001277F1">
        <w:trPr>
          <w:trHeight w:val="255"/>
          <w:jc w:val="center"/>
        </w:trPr>
        <w:tc>
          <w:tcPr>
            <w:tcW w:w="8834" w:type="dxa"/>
            <w:gridSpan w:val="2"/>
            <w:shd w:val="clear" w:color="auto" w:fill="C0C0C0"/>
            <w:noWrap/>
            <w:vAlign w:val="bottom"/>
          </w:tcPr>
          <w:p w14:paraId="17EDB030" w14:textId="77777777" w:rsidR="00006A30" w:rsidRPr="007129C8" w:rsidRDefault="00006A30" w:rsidP="00D94F73">
            <w:pPr>
              <w:spacing w:before="0" w:line="360" w:lineRule="auto"/>
              <w:jc w:val="center"/>
              <w:rPr>
                <w:rFonts w:ascii="Tahoma" w:hAnsi="Tahoma" w:cs="Tahoma"/>
                <w:lang w:eastAsia="en-US"/>
              </w:rPr>
            </w:pPr>
            <w:r w:rsidRPr="007129C8">
              <w:rPr>
                <w:rFonts w:ascii="Tahoma" w:hAnsi="Tahoma" w:cs="Tahoma"/>
                <w:b/>
                <w:bCs/>
                <w:lang w:eastAsia="en-US"/>
              </w:rPr>
              <w:t>Lokalizacja 1</w:t>
            </w:r>
          </w:p>
        </w:tc>
      </w:tr>
      <w:tr w:rsidR="00006A30" w:rsidRPr="007129C8" w14:paraId="6B7B8F02" w14:textId="77777777">
        <w:trPr>
          <w:trHeight w:val="255"/>
          <w:jc w:val="center"/>
        </w:trPr>
        <w:tc>
          <w:tcPr>
            <w:tcW w:w="3460" w:type="dxa"/>
            <w:noWrap/>
            <w:vAlign w:val="bottom"/>
          </w:tcPr>
          <w:p w14:paraId="7B4C559B" w14:textId="77777777" w:rsidR="00006A30" w:rsidRPr="007129C8" w:rsidRDefault="00006A30" w:rsidP="00D94F73">
            <w:pPr>
              <w:spacing w:before="0" w:line="360" w:lineRule="auto"/>
              <w:jc w:val="left"/>
              <w:rPr>
                <w:rFonts w:ascii="Tahoma" w:hAnsi="Tahoma" w:cs="Tahoma"/>
                <w:lang w:eastAsia="en-US"/>
              </w:rPr>
            </w:pPr>
            <w:r w:rsidRPr="007129C8">
              <w:rPr>
                <w:rFonts w:ascii="Tahoma" w:hAnsi="Tahoma" w:cs="Tahoma"/>
                <w:lang w:eastAsia="en-US"/>
              </w:rPr>
              <w:t>adres</w:t>
            </w:r>
          </w:p>
        </w:tc>
        <w:tc>
          <w:tcPr>
            <w:tcW w:w="5374" w:type="dxa"/>
            <w:noWrap/>
            <w:vAlign w:val="bottom"/>
          </w:tcPr>
          <w:p w14:paraId="3A7D142B" w14:textId="17CD3FEB" w:rsidR="00006A30" w:rsidRPr="007129C8" w:rsidRDefault="00627B6F" w:rsidP="00D94F73">
            <w:pPr>
              <w:spacing w:before="0" w:line="360" w:lineRule="auto"/>
              <w:jc w:val="left"/>
              <w:rPr>
                <w:rFonts w:ascii="Tahoma" w:hAnsi="Tahoma" w:cs="Tahoma"/>
                <w:lang w:eastAsia="en-US"/>
              </w:rPr>
            </w:pPr>
            <w:r w:rsidRPr="007129C8">
              <w:rPr>
                <w:rFonts w:ascii="Tahoma" w:hAnsi="Tahoma" w:cs="Tahoma"/>
                <w:lang w:eastAsia="en-US"/>
              </w:rPr>
              <w:t>A</w:t>
            </w:r>
            <w:r w:rsidR="001C30FE" w:rsidRPr="007129C8">
              <w:rPr>
                <w:rFonts w:ascii="Tahoma" w:hAnsi="Tahoma" w:cs="Tahoma"/>
                <w:lang w:eastAsia="en-US"/>
              </w:rPr>
              <w:t>l. 1 Maja 14</w:t>
            </w:r>
          </w:p>
        </w:tc>
      </w:tr>
      <w:tr w:rsidR="00006A30" w:rsidRPr="007129C8" w14:paraId="2A2357C4" w14:textId="77777777">
        <w:trPr>
          <w:trHeight w:val="255"/>
          <w:jc w:val="center"/>
        </w:trPr>
        <w:tc>
          <w:tcPr>
            <w:tcW w:w="3460" w:type="dxa"/>
            <w:noWrap/>
            <w:vAlign w:val="bottom"/>
          </w:tcPr>
          <w:p w14:paraId="7E2A3450" w14:textId="77777777" w:rsidR="00006A30" w:rsidRPr="007129C8" w:rsidRDefault="00006A30" w:rsidP="00D94F73">
            <w:pPr>
              <w:spacing w:before="0" w:line="360" w:lineRule="auto"/>
              <w:jc w:val="left"/>
              <w:rPr>
                <w:rFonts w:ascii="Tahoma" w:hAnsi="Tahoma" w:cs="Tahoma"/>
                <w:lang w:eastAsia="en-US"/>
              </w:rPr>
            </w:pPr>
            <w:r w:rsidRPr="007129C8">
              <w:rPr>
                <w:rFonts w:ascii="Tahoma" w:hAnsi="Tahoma" w:cs="Tahoma"/>
                <w:lang w:eastAsia="en-US"/>
              </w:rPr>
              <w:t>tytuł prawny</w:t>
            </w:r>
          </w:p>
        </w:tc>
        <w:tc>
          <w:tcPr>
            <w:tcW w:w="5374" w:type="dxa"/>
            <w:noWrap/>
            <w:vAlign w:val="bottom"/>
          </w:tcPr>
          <w:p w14:paraId="3425D32E" w14:textId="77777777" w:rsidR="00006A30" w:rsidRPr="007129C8" w:rsidRDefault="00006A30" w:rsidP="00D94F73">
            <w:pPr>
              <w:spacing w:before="0" w:line="360" w:lineRule="auto"/>
              <w:jc w:val="left"/>
              <w:rPr>
                <w:rFonts w:ascii="Tahoma" w:hAnsi="Tahoma" w:cs="Tahoma"/>
                <w:lang w:eastAsia="en-US"/>
              </w:rPr>
            </w:pPr>
            <w:r w:rsidRPr="007129C8">
              <w:rPr>
                <w:rFonts w:ascii="Tahoma" w:hAnsi="Tahoma" w:cs="Tahoma"/>
                <w:lang w:eastAsia="en-US"/>
              </w:rPr>
              <w:t>własność</w:t>
            </w:r>
          </w:p>
        </w:tc>
      </w:tr>
    </w:tbl>
    <w:p w14:paraId="6BD177F4" w14:textId="77777777" w:rsidR="00006A30" w:rsidRPr="007129C8" w:rsidRDefault="00006A30" w:rsidP="00D94F73">
      <w:pPr>
        <w:keepNext/>
        <w:keepLines/>
        <w:spacing w:line="360" w:lineRule="auto"/>
        <w:rPr>
          <w:rFonts w:ascii="Tahoma" w:hAnsi="Tahoma" w:cs="Tahoma"/>
          <w:i/>
          <w:sz w:val="16"/>
          <w:szCs w:val="16"/>
        </w:rPr>
      </w:pPr>
      <w:r w:rsidRPr="007129C8">
        <w:rPr>
          <w:rFonts w:ascii="Tahoma" w:hAnsi="Tahoma" w:cs="Tahoma"/>
          <w:i/>
          <w:sz w:val="16"/>
          <w:szCs w:val="16"/>
        </w:rPr>
        <w:t>Źródło: opracowanie własne</w:t>
      </w:r>
    </w:p>
    <w:p w14:paraId="5DF3B3DD" w14:textId="77777777" w:rsidR="00006A30" w:rsidRPr="007129C8" w:rsidRDefault="00006A30" w:rsidP="00D94F73">
      <w:pPr>
        <w:keepNext/>
        <w:keepLines/>
        <w:spacing w:line="360" w:lineRule="auto"/>
        <w:rPr>
          <w:rFonts w:ascii="Tahoma" w:hAnsi="Tahoma" w:cs="Tahoma"/>
          <w:sz w:val="16"/>
          <w:szCs w:val="16"/>
        </w:rPr>
      </w:pPr>
    </w:p>
    <w:p w14:paraId="69481899" w14:textId="77777777" w:rsidR="00006A30" w:rsidRPr="007129C8" w:rsidRDefault="00006A30" w:rsidP="00D94F73">
      <w:pPr>
        <w:pStyle w:val="SSWPtekstglowny"/>
        <w:spacing w:line="360" w:lineRule="auto"/>
        <w:ind w:firstLine="567"/>
        <w:rPr>
          <w:sz w:val="20"/>
          <w:szCs w:val="20"/>
        </w:rPr>
      </w:pPr>
      <w:r w:rsidRPr="007129C8">
        <w:rPr>
          <w:sz w:val="20"/>
          <w:szCs w:val="20"/>
        </w:rPr>
        <w:t>Aby zapewnić sprawną realizację zadań postawionych przed samorządem gminy, Beneficjent wykorzystuje dedykowaną infrastrukturą teleinformatyczną odpowiedzialną za komunikację, gromadzenie i udostępnianie danych na którą składają się serwery, stacje robocze oraz urządzenia aktywne sieci WAN i LAN. W oparciu o tą infrastrukturę wdrożone zostało oprogramowanie, wspomagającymi działania pracowników Beneficjenta.</w:t>
      </w:r>
    </w:p>
    <w:p w14:paraId="0DE49454" w14:textId="77777777" w:rsidR="001C3D7E" w:rsidRPr="007129C8" w:rsidRDefault="001C3D7E" w:rsidP="00D94F73">
      <w:pPr>
        <w:tabs>
          <w:tab w:val="num" w:pos="1440"/>
          <w:tab w:val="left" w:pos="1980"/>
        </w:tabs>
        <w:spacing w:line="360" w:lineRule="auto"/>
        <w:rPr>
          <w:rFonts w:ascii="Tahoma" w:hAnsi="Tahoma" w:cs="Tahoma"/>
          <w:b/>
          <w:bCs/>
          <w:smallCaps/>
          <w:sz w:val="20"/>
          <w:szCs w:val="20"/>
        </w:rPr>
      </w:pPr>
    </w:p>
    <w:p w14:paraId="151B1FD4" w14:textId="4179C19F" w:rsidR="00006A30" w:rsidRPr="007129C8" w:rsidRDefault="00006A30" w:rsidP="00D94F73">
      <w:pPr>
        <w:tabs>
          <w:tab w:val="num" w:pos="1440"/>
          <w:tab w:val="left" w:pos="1980"/>
        </w:tabs>
        <w:spacing w:line="360" w:lineRule="auto"/>
        <w:rPr>
          <w:rFonts w:ascii="Tahoma" w:hAnsi="Tahoma" w:cs="Tahoma"/>
          <w:b/>
          <w:bCs/>
          <w:smallCaps/>
          <w:sz w:val="20"/>
          <w:szCs w:val="20"/>
        </w:rPr>
      </w:pPr>
      <w:r w:rsidRPr="007129C8">
        <w:rPr>
          <w:rFonts w:ascii="Tahoma" w:hAnsi="Tahoma" w:cs="Tahoma"/>
          <w:b/>
          <w:bCs/>
          <w:smallCaps/>
          <w:sz w:val="20"/>
          <w:szCs w:val="20"/>
        </w:rPr>
        <w:t xml:space="preserve">Rozwiązania sprzętowe funkcjonujące w Urzędzie Miasta </w:t>
      </w:r>
      <w:r w:rsidR="00D13827" w:rsidRPr="007129C8">
        <w:rPr>
          <w:rFonts w:ascii="Tahoma" w:hAnsi="Tahoma" w:cs="Tahoma"/>
          <w:b/>
          <w:bCs/>
          <w:smallCaps/>
          <w:sz w:val="20"/>
          <w:szCs w:val="20"/>
        </w:rPr>
        <w:t>Gi</w:t>
      </w:r>
      <w:r w:rsidR="00467D2F" w:rsidRPr="007129C8">
        <w:rPr>
          <w:rFonts w:ascii="Tahoma" w:hAnsi="Tahoma" w:cs="Tahoma"/>
          <w:b/>
          <w:bCs/>
          <w:smallCaps/>
          <w:sz w:val="20"/>
          <w:szCs w:val="20"/>
        </w:rPr>
        <w:t>życko</w:t>
      </w:r>
    </w:p>
    <w:p w14:paraId="5901C041" w14:textId="77777777" w:rsidR="00612175" w:rsidRPr="007129C8" w:rsidRDefault="00006A30" w:rsidP="001E58EC">
      <w:pPr>
        <w:pStyle w:val="SSWPtekstglowny"/>
        <w:spacing w:line="360" w:lineRule="auto"/>
        <w:ind w:firstLine="142"/>
        <w:rPr>
          <w:sz w:val="20"/>
          <w:szCs w:val="20"/>
        </w:rPr>
      </w:pPr>
      <w:r w:rsidRPr="007129C8">
        <w:rPr>
          <w:sz w:val="20"/>
          <w:szCs w:val="20"/>
        </w:rPr>
        <w:tab/>
        <w:t>Sieć komputerowa (LAN) Urzędu Miasta została oparta na systemie okablowania strukturalnego i nie ma fizycznego podziału na sieć wewnętrzną oraz zewnętrzną - dostępową do Internetu. Separację logiczną dostępu do sieci zewnętrznej Internet zapewniają urządzenia aktywne, tym samym korzystanie z dostępu do sieci informatycznej Internet jest możliwe z każdego stanowiska pracy. Sieć została zbudowana według architektury warstwowej, zapewni</w:t>
      </w:r>
      <w:r w:rsidR="002917DC" w:rsidRPr="007129C8">
        <w:rPr>
          <w:sz w:val="20"/>
          <w:szCs w:val="20"/>
        </w:rPr>
        <w:t>ającej</w:t>
      </w:r>
      <w:r w:rsidRPr="007129C8">
        <w:rPr>
          <w:sz w:val="20"/>
          <w:szCs w:val="20"/>
        </w:rPr>
        <w:t xml:space="preserve"> swobodną pracę wszystkich jej potencjalnym użytkownikom. </w:t>
      </w:r>
    </w:p>
    <w:p w14:paraId="4542CD42" w14:textId="44D95224" w:rsidR="006F1F8F" w:rsidRPr="007129C8" w:rsidRDefault="00612175" w:rsidP="005C3432">
      <w:pPr>
        <w:pStyle w:val="SSWPtekstglowny"/>
        <w:spacing w:line="360" w:lineRule="auto"/>
        <w:rPr>
          <w:sz w:val="20"/>
          <w:szCs w:val="20"/>
        </w:rPr>
      </w:pPr>
      <w:r w:rsidRPr="007129C8">
        <w:rPr>
          <w:sz w:val="20"/>
          <w:szCs w:val="20"/>
        </w:rPr>
        <w:t xml:space="preserve">Trzon sieci </w:t>
      </w:r>
      <w:r w:rsidR="005C3432" w:rsidRPr="007129C8">
        <w:rPr>
          <w:sz w:val="20"/>
          <w:szCs w:val="20"/>
        </w:rPr>
        <w:t xml:space="preserve">wewnętrznej </w:t>
      </w:r>
      <w:r w:rsidRPr="007129C8">
        <w:rPr>
          <w:sz w:val="20"/>
          <w:szCs w:val="20"/>
        </w:rPr>
        <w:t>Urzędu Miejskiego st</w:t>
      </w:r>
      <w:r w:rsidR="005C3432" w:rsidRPr="007129C8">
        <w:rPr>
          <w:sz w:val="20"/>
          <w:szCs w:val="20"/>
        </w:rPr>
        <w:t>anowią dwa</w:t>
      </w:r>
      <w:r w:rsidRPr="007129C8">
        <w:rPr>
          <w:sz w:val="20"/>
          <w:szCs w:val="20"/>
        </w:rPr>
        <w:t xml:space="preserve"> połączone ze sobą </w:t>
      </w:r>
      <w:r w:rsidR="005C3432" w:rsidRPr="007129C8">
        <w:rPr>
          <w:sz w:val="20"/>
          <w:szCs w:val="20"/>
        </w:rPr>
        <w:t>punkty dystrybucyjne:</w:t>
      </w:r>
      <w:r w:rsidRPr="007129C8">
        <w:rPr>
          <w:sz w:val="20"/>
          <w:szCs w:val="20"/>
        </w:rPr>
        <w:t xml:space="preserve"> </w:t>
      </w:r>
      <w:r w:rsidR="009B23C6" w:rsidRPr="007129C8">
        <w:rPr>
          <w:sz w:val="20"/>
          <w:szCs w:val="20"/>
        </w:rPr>
        <w:t>MDF i</w:t>
      </w:r>
      <w:r w:rsidRPr="007129C8">
        <w:rPr>
          <w:sz w:val="20"/>
          <w:szCs w:val="20"/>
        </w:rPr>
        <w:t xml:space="preserve"> </w:t>
      </w:r>
      <w:r w:rsidR="009B23C6" w:rsidRPr="007129C8">
        <w:rPr>
          <w:sz w:val="20"/>
          <w:szCs w:val="20"/>
        </w:rPr>
        <w:t>IDF</w:t>
      </w:r>
      <w:r w:rsidR="005C3432" w:rsidRPr="007129C8">
        <w:rPr>
          <w:sz w:val="20"/>
          <w:szCs w:val="20"/>
        </w:rPr>
        <w:t>, pełniące funkcje serwerowni</w:t>
      </w:r>
      <w:r w:rsidRPr="007129C8">
        <w:rPr>
          <w:sz w:val="20"/>
          <w:szCs w:val="20"/>
        </w:rPr>
        <w:t xml:space="preserve">. Punkt dystrybucyjny </w:t>
      </w:r>
      <w:r w:rsidR="009B23C6" w:rsidRPr="007129C8">
        <w:rPr>
          <w:sz w:val="20"/>
          <w:szCs w:val="20"/>
        </w:rPr>
        <w:t>MDF</w:t>
      </w:r>
      <w:r w:rsidRPr="007129C8">
        <w:rPr>
          <w:sz w:val="20"/>
          <w:szCs w:val="20"/>
        </w:rPr>
        <w:t xml:space="preserve"> zlokalizowany jest na I piętrze </w:t>
      </w:r>
      <w:r w:rsidR="005C3432" w:rsidRPr="007129C8">
        <w:rPr>
          <w:sz w:val="20"/>
          <w:szCs w:val="20"/>
        </w:rPr>
        <w:t xml:space="preserve">budynku Urzędu, </w:t>
      </w:r>
      <w:r w:rsidRPr="007129C8">
        <w:rPr>
          <w:sz w:val="20"/>
          <w:szCs w:val="20"/>
        </w:rPr>
        <w:t>o</w:t>
      </w:r>
      <w:r w:rsidR="005C3432" w:rsidRPr="007129C8">
        <w:rPr>
          <w:sz w:val="20"/>
          <w:szCs w:val="20"/>
        </w:rPr>
        <w:t>bok centralnej klatki schodowej i</w:t>
      </w:r>
      <w:r w:rsidRPr="007129C8">
        <w:rPr>
          <w:sz w:val="20"/>
          <w:szCs w:val="20"/>
        </w:rPr>
        <w:t xml:space="preserve"> wykonany jest </w:t>
      </w:r>
      <w:r w:rsidR="005C3432" w:rsidRPr="007129C8">
        <w:rPr>
          <w:sz w:val="20"/>
          <w:szCs w:val="20"/>
        </w:rPr>
        <w:t>w postaci</w:t>
      </w:r>
      <w:r w:rsidRPr="007129C8">
        <w:rPr>
          <w:sz w:val="20"/>
          <w:szCs w:val="20"/>
        </w:rPr>
        <w:t xml:space="preserve"> szafy </w:t>
      </w:r>
      <w:proofErr w:type="spellStart"/>
      <w:r w:rsidRPr="007129C8">
        <w:rPr>
          <w:sz w:val="20"/>
          <w:szCs w:val="20"/>
        </w:rPr>
        <w:t>Rack</w:t>
      </w:r>
      <w:proofErr w:type="spellEnd"/>
      <w:r w:rsidRPr="007129C8">
        <w:rPr>
          <w:sz w:val="20"/>
          <w:szCs w:val="20"/>
        </w:rPr>
        <w:t xml:space="preserve"> 19” 42U</w:t>
      </w:r>
      <w:r w:rsidR="005C3432" w:rsidRPr="007129C8">
        <w:rPr>
          <w:sz w:val="20"/>
          <w:szCs w:val="20"/>
        </w:rPr>
        <w:t>.</w:t>
      </w:r>
      <w:r w:rsidRPr="007129C8">
        <w:rPr>
          <w:sz w:val="20"/>
          <w:szCs w:val="20"/>
        </w:rPr>
        <w:t xml:space="preserve"> </w:t>
      </w:r>
      <w:r w:rsidR="005C3432" w:rsidRPr="007129C8">
        <w:rPr>
          <w:sz w:val="20"/>
          <w:szCs w:val="20"/>
        </w:rPr>
        <w:t>P</w:t>
      </w:r>
      <w:r w:rsidRPr="007129C8">
        <w:rPr>
          <w:sz w:val="20"/>
          <w:szCs w:val="20"/>
        </w:rPr>
        <w:t xml:space="preserve">unkt dystrybucyjny </w:t>
      </w:r>
      <w:r w:rsidR="009B23C6" w:rsidRPr="007129C8">
        <w:rPr>
          <w:sz w:val="20"/>
          <w:szCs w:val="20"/>
        </w:rPr>
        <w:t>IDF</w:t>
      </w:r>
      <w:r w:rsidRPr="007129C8">
        <w:rPr>
          <w:sz w:val="20"/>
          <w:szCs w:val="20"/>
        </w:rPr>
        <w:t xml:space="preserve"> zlokalizowany jest na niskim parterze </w:t>
      </w:r>
      <w:r w:rsidR="005C3432" w:rsidRPr="007129C8">
        <w:rPr>
          <w:sz w:val="20"/>
          <w:szCs w:val="20"/>
        </w:rPr>
        <w:t xml:space="preserve">budynku, </w:t>
      </w:r>
      <w:r w:rsidRPr="007129C8">
        <w:rPr>
          <w:sz w:val="20"/>
          <w:szCs w:val="20"/>
        </w:rPr>
        <w:t xml:space="preserve">w pomieszczeniu </w:t>
      </w:r>
      <w:r w:rsidRPr="007129C8">
        <w:rPr>
          <w:sz w:val="20"/>
          <w:szCs w:val="20"/>
        </w:rPr>
        <w:lastRenderedPageBreak/>
        <w:t>serwerowni</w:t>
      </w:r>
      <w:r w:rsidR="005C3432" w:rsidRPr="007129C8">
        <w:rPr>
          <w:sz w:val="20"/>
          <w:szCs w:val="20"/>
        </w:rPr>
        <w:t>, która znajduje</w:t>
      </w:r>
      <w:r w:rsidRPr="007129C8">
        <w:rPr>
          <w:sz w:val="20"/>
          <w:szCs w:val="20"/>
        </w:rPr>
        <w:t xml:space="preserve"> się w </w:t>
      </w:r>
      <w:r w:rsidR="005C3432" w:rsidRPr="007129C8">
        <w:rPr>
          <w:sz w:val="20"/>
          <w:szCs w:val="20"/>
        </w:rPr>
        <w:t>pomieszczeniach pionu</w:t>
      </w:r>
      <w:r w:rsidRPr="007129C8">
        <w:rPr>
          <w:sz w:val="20"/>
          <w:szCs w:val="20"/>
        </w:rPr>
        <w:t xml:space="preserve"> ochrony</w:t>
      </w:r>
      <w:r w:rsidR="005C3432" w:rsidRPr="007129C8">
        <w:rPr>
          <w:sz w:val="20"/>
          <w:szCs w:val="20"/>
        </w:rPr>
        <w:t xml:space="preserve"> zlokalizowanych</w:t>
      </w:r>
      <w:r w:rsidRPr="007129C8">
        <w:rPr>
          <w:sz w:val="20"/>
          <w:szCs w:val="20"/>
        </w:rPr>
        <w:t xml:space="preserve"> za pokojem</w:t>
      </w:r>
      <w:r w:rsidR="005C3432" w:rsidRPr="007129C8">
        <w:rPr>
          <w:sz w:val="20"/>
          <w:szCs w:val="20"/>
        </w:rPr>
        <w:t xml:space="preserve"> centrum monitoringu miejskiego i wykonany</w:t>
      </w:r>
      <w:r w:rsidRPr="007129C8">
        <w:rPr>
          <w:sz w:val="20"/>
          <w:szCs w:val="20"/>
        </w:rPr>
        <w:t xml:space="preserve"> jest </w:t>
      </w:r>
      <w:r w:rsidR="005C3432" w:rsidRPr="007129C8">
        <w:rPr>
          <w:sz w:val="20"/>
          <w:szCs w:val="20"/>
        </w:rPr>
        <w:t>w oparciu o szafę</w:t>
      </w:r>
      <w:r w:rsidRPr="007129C8">
        <w:rPr>
          <w:sz w:val="20"/>
          <w:szCs w:val="20"/>
        </w:rPr>
        <w:t xml:space="preserve"> </w:t>
      </w:r>
      <w:proofErr w:type="spellStart"/>
      <w:r w:rsidRPr="007129C8">
        <w:rPr>
          <w:sz w:val="20"/>
          <w:szCs w:val="20"/>
        </w:rPr>
        <w:t>Rack</w:t>
      </w:r>
      <w:proofErr w:type="spellEnd"/>
      <w:r w:rsidRPr="007129C8">
        <w:rPr>
          <w:sz w:val="20"/>
          <w:szCs w:val="20"/>
        </w:rPr>
        <w:t xml:space="preserve"> 19” 42U. </w:t>
      </w:r>
      <w:r w:rsidR="00BD0737" w:rsidRPr="007129C8">
        <w:rPr>
          <w:sz w:val="20"/>
          <w:szCs w:val="20"/>
        </w:rPr>
        <w:t>Drugi punkt dystrybucyjny IDF zlokalizowany jest na parterze budynku w jego lewym skrzydle. Na wyposażeniu tego punktu znajdują się centrale telefoniczne oraz aktywny i pasywny sprzęt teleinformatyczny</w:t>
      </w:r>
      <w:r w:rsidRPr="007129C8">
        <w:rPr>
          <w:sz w:val="20"/>
          <w:szCs w:val="20"/>
        </w:rPr>
        <w:t xml:space="preserve"> </w:t>
      </w:r>
      <w:r w:rsidR="00BD0737" w:rsidRPr="007129C8">
        <w:rPr>
          <w:sz w:val="20"/>
          <w:szCs w:val="20"/>
        </w:rPr>
        <w:t xml:space="preserve">zlokalizowany </w:t>
      </w:r>
      <w:r w:rsidR="00F037A6" w:rsidRPr="007129C8">
        <w:rPr>
          <w:sz w:val="20"/>
          <w:szCs w:val="20"/>
        </w:rPr>
        <w:t xml:space="preserve">w szafie </w:t>
      </w:r>
      <w:proofErr w:type="spellStart"/>
      <w:r w:rsidR="00F037A6" w:rsidRPr="007129C8">
        <w:rPr>
          <w:sz w:val="20"/>
          <w:szCs w:val="20"/>
        </w:rPr>
        <w:t>rack</w:t>
      </w:r>
      <w:proofErr w:type="spellEnd"/>
      <w:r w:rsidR="00F037A6" w:rsidRPr="007129C8">
        <w:rPr>
          <w:sz w:val="20"/>
          <w:szCs w:val="20"/>
        </w:rPr>
        <w:t xml:space="preserve"> 19” 42U.</w:t>
      </w:r>
    </w:p>
    <w:p w14:paraId="0EFB1A60" w14:textId="29E9035B" w:rsidR="00612175" w:rsidRPr="007129C8" w:rsidRDefault="00612175" w:rsidP="005C3432">
      <w:pPr>
        <w:pStyle w:val="SSWPtekstglowny"/>
        <w:spacing w:line="360" w:lineRule="auto"/>
        <w:rPr>
          <w:sz w:val="20"/>
          <w:szCs w:val="20"/>
        </w:rPr>
      </w:pPr>
      <w:r w:rsidRPr="007129C8">
        <w:rPr>
          <w:sz w:val="20"/>
          <w:szCs w:val="20"/>
        </w:rPr>
        <w:t xml:space="preserve">Okablowanie </w:t>
      </w:r>
      <w:r w:rsidR="005C3432" w:rsidRPr="007129C8">
        <w:rPr>
          <w:sz w:val="20"/>
          <w:szCs w:val="20"/>
        </w:rPr>
        <w:t xml:space="preserve">sieci LAN </w:t>
      </w:r>
      <w:r w:rsidRPr="007129C8">
        <w:rPr>
          <w:sz w:val="20"/>
          <w:szCs w:val="20"/>
        </w:rPr>
        <w:t>Urzędu Miejskiego składa się z 2 czę</w:t>
      </w:r>
      <w:r w:rsidR="005C3432" w:rsidRPr="007129C8">
        <w:rPr>
          <w:sz w:val="20"/>
          <w:szCs w:val="20"/>
        </w:rPr>
        <w:t>ści (wykonanych</w:t>
      </w:r>
      <w:r w:rsidRPr="007129C8">
        <w:rPr>
          <w:sz w:val="20"/>
          <w:szCs w:val="20"/>
        </w:rPr>
        <w:t xml:space="preserve"> w wielu etapach i w różnych standardach): </w:t>
      </w:r>
    </w:p>
    <w:p w14:paraId="165ADDB0" w14:textId="7CD04B3A" w:rsidR="005C3432" w:rsidRPr="007129C8" w:rsidRDefault="00612175" w:rsidP="00161808">
      <w:pPr>
        <w:pStyle w:val="SSWPtekstglowny"/>
        <w:numPr>
          <w:ilvl w:val="0"/>
          <w:numId w:val="27"/>
        </w:numPr>
        <w:spacing w:line="360" w:lineRule="auto"/>
        <w:rPr>
          <w:sz w:val="20"/>
          <w:szCs w:val="20"/>
        </w:rPr>
      </w:pPr>
      <w:r w:rsidRPr="007129C8">
        <w:rPr>
          <w:sz w:val="20"/>
          <w:szCs w:val="20"/>
        </w:rPr>
        <w:t>okablowanie sprowadzone do punktu dys</w:t>
      </w:r>
      <w:r w:rsidR="00C63A41" w:rsidRPr="007129C8">
        <w:rPr>
          <w:sz w:val="20"/>
          <w:szCs w:val="20"/>
        </w:rPr>
        <w:t>trybucyjnego MDF</w:t>
      </w:r>
      <w:r w:rsidR="005C3432" w:rsidRPr="007129C8">
        <w:rPr>
          <w:sz w:val="20"/>
          <w:szCs w:val="20"/>
        </w:rPr>
        <w:t xml:space="preserve"> (na 1 Piętrze): 115 kanałów RJ45 kat 5e, przewód: </w:t>
      </w:r>
      <w:r w:rsidRPr="007129C8">
        <w:rPr>
          <w:sz w:val="20"/>
          <w:szCs w:val="20"/>
        </w:rPr>
        <w:t xml:space="preserve">U/UTP 4x2x0,5 kat 5e, </w:t>
      </w:r>
    </w:p>
    <w:p w14:paraId="70FE5232" w14:textId="6B32734D" w:rsidR="006F1F8F" w:rsidRPr="007129C8" w:rsidRDefault="00612175" w:rsidP="00161808">
      <w:pPr>
        <w:pStyle w:val="SSWPtekstglowny"/>
        <w:numPr>
          <w:ilvl w:val="0"/>
          <w:numId w:val="27"/>
        </w:numPr>
        <w:spacing w:line="360" w:lineRule="auto"/>
        <w:rPr>
          <w:sz w:val="20"/>
          <w:szCs w:val="20"/>
        </w:rPr>
      </w:pPr>
      <w:r w:rsidRPr="007129C8">
        <w:rPr>
          <w:sz w:val="20"/>
          <w:szCs w:val="20"/>
        </w:rPr>
        <w:t>okablowanie sprowadzo</w:t>
      </w:r>
      <w:r w:rsidR="00C63A41" w:rsidRPr="007129C8">
        <w:rPr>
          <w:sz w:val="20"/>
          <w:szCs w:val="20"/>
        </w:rPr>
        <w:t>ne do punktu dystrybucyjnego IDF</w:t>
      </w:r>
      <w:r w:rsidRPr="007129C8">
        <w:rPr>
          <w:sz w:val="20"/>
          <w:szCs w:val="20"/>
        </w:rPr>
        <w:t xml:space="preserve"> (na niskim parterze)</w:t>
      </w:r>
      <w:r w:rsidR="005C3432" w:rsidRPr="007129C8">
        <w:rPr>
          <w:sz w:val="20"/>
          <w:szCs w:val="20"/>
        </w:rPr>
        <w:t>: 22 kanały RJ45 kat 5e, przewód</w:t>
      </w:r>
      <w:r w:rsidRPr="007129C8">
        <w:rPr>
          <w:sz w:val="20"/>
          <w:szCs w:val="20"/>
        </w:rPr>
        <w:t xml:space="preserve"> U/UTP 4x2x0,5 kat 5e, </w:t>
      </w:r>
    </w:p>
    <w:p w14:paraId="7E4507DF" w14:textId="77777777" w:rsidR="006F1F8F" w:rsidRPr="007129C8" w:rsidRDefault="00F037A6" w:rsidP="00161808">
      <w:pPr>
        <w:pStyle w:val="SSWPtekstglowny"/>
        <w:numPr>
          <w:ilvl w:val="0"/>
          <w:numId w:val="27"/>
        </w:numPr>
        <w:spacing w:line="360" w:lineRule="auto"/>
        <w:rPr>
          <w:sz w:val="20"/>
          <w:szCs w:val="20"/>
        </w:rPr>
      </w:pPr>
      <w:r w:rsidRPr="007129C8">
        <w:rPr>
          <w:sz w:val="20"/>
          <w:szCs w:val="20"/>
        </w:rPr>
        <w:t>okablowanie sprowadzone do punktu dystrybucyjnego IDF (na parterze): 12 kanałów RJ45 kat 6, przewód U/UTP 4x2x0,5 kat 6,</w:t>
      </w:r>
    </w:p>
    <w:p w14:paraId="3BD6B80D" w14:textId="394BE8E1" w:rsidR="00612175" w:rsidRPr="007129C8" w:rsidRDefault="009B23C6" w:rsidP="005C3432">
      <w:pPr>
        <w:pStyle w:val="SSWPtekstglowny"/>
        <w:spacing w:line="360" w:lineRule="auto"/>
        <w:rPr>
          <w:sz w:val="20"/>
          <w:szCs w:val="20"/>
        </w:rPr>
      </w:pPr>
      <w:r w:rsidRPr="007129C8">
        <w:rPr>
          <w:sz w:val="20"/>
          <w:szCs w:val="20"/>
        </w:rPr>
        <w:t>Serwerownie zlokalizowane w MDF</w:t>
      </w:r>
      <w:r w:rsidR="005C3432" w:rsidRPr="007129C8">
        <w:rPr>
          <w:sz w:val="20"/>
          <w:szCs w:val="20"/>
        </w:rPr>
        <w:t xml:space="preserve"> i </w:t>
      </w:r>
      <w:r w:rsidRPr="007129C8">
        <w:rPr>
          <w:sz w:val="20"/>
          <w:szCs w:val="20"/>
        </w:rPr>
        <w:t>IDF</w:t>
      </w:r>
      <w:r w:rsidR="005C3432" w:rsidRPr="007129C8">
        <w:rPr>
          <w:sz w:val="20"/>
          <w:szCs w:val="20"/>
        </w:rPr>
        <w:t xml:space="preserve"> połączone są 48-włóknowym kablem światłowodowym </w:t>
      </w:r>
      <w:proofErr w:type="spellStart"/>
      <w:r w:rsidR="005C3432" w:rsidRPr="007129C8">
        <w:rPr>
          <w:sz w:val="20"/>
          <w:szCs w:val="20"/>
        </w:rPr>
        <w:t>jednomodowym</w:t>
      </w:r>
      <w:proofErr w:type="spellEnd"/>
      <w:r w:rsidR="005C3432" w:rsidRPr="007129C8">
        <w:rPr>
          <w:sz w:val="20"/>
          <w:szCs w:val="20"/>
        </w:rPr>
        <w:t xml:space="preserve"> typu Z-</w:t>
      </w:r>
      <w:proofErr w:type="spellStart"/>
      <w:r w:rsidR="005C3432" w:rsidRPr="007129C8">
        <w:rPr>
          <w:sz w:val="20"/>
          <w:szCs w:val="20"/>
        </w:rPr>
        <w:t>XOTKtsdD</w:t>
      </w:r>
      <w:proofErr w:type="spellEnd"/>
      <w:r w:rsidR="005C3432" w:rsidRPr="007129C8">
        <w:rPr>
          <w:sz w:val="20"/>
          <w:szCs w:val="20"/>
        </w:rPr>
        <w:t xml:space="preserve"> 48J. W każdej serwerowni rozszytych jest 12 włókien światłowodowych na 24-polowej przełącznicy optycznej OPTOKON zainstalowanej w szafie </w:t>
      </w:r>
      <w:proofErr w:type="spellStart"/>
      <w:r w:rsidR="005C3432" w:rsidRPr="007129C8">
        <w:rPr>
          <w:sz w:val="20"/>
          <w:szCs w:val="20"/>
        </w:rPr>
        <w:t>rack</w:t>
      </w:r>
      <w:proofErr w:type="spellEnd"/>
      <w:r w:rsidR="005C3432" w:rsidRPr="007129C8">
        <w:rPr>
          <w:sz w:val="20"/>
          <w:szCs w:val="20"/>
        </w:rPr>
        <w:t xml:space="preserve"> 19”.</w:t>
      </w:r>
    </w:p>
    <w:p w14:paraId="1B19E306" w14:textId="0DE839E5" w:rsidR="005C3432" w:rsidRPr="007129C8" w:rsidRDefault="00F037A6" w:rsidP="005C3432">
      <w:pPr>
        <w:pStyle w:val="SSWPtekstglowny"/>
        <w:spacing w:line="360" w:lineRule="auto"/>
        <w:rPr>
          <w:sz w:val="20"/>
          <w:szCs w:val="20"/>
        </w:rPr>
      </w:pPr>
      <w:r w:rsidRPr="007129C8">
        <w:rPr>
          <w:sz w:val="20"/>
          <w:szCs w:val="20"/>
        </w:rPr>
        <w:t>Serwerownia zlokalizowana w IDF 2 połączona jest z serwerownią IDF traktem światłowodowym.</w:t>
      </w:r>
      <w:r w:rsidR="008465B8" w:rsidRPr="007129C8">
        <w:rPr>
          <w:sz w:val="20"/>
          <w:szCs w:val="20"/>
        </w:rPr>
        <w:t xml:space="preserve"> Instalacja sieci w IDF 2 została wykonana w kategorii 6 wersji nieekranowanej, wydajność okablowania symetrycznego klasy E, z dedykowaną instalacją elektryczną. Gniazda sieci elektrycznej i logicznej LAN w jednolitym systemie modułowym.</w:t>
      </w:r>
      <w:r w:rsidR="00567FDF" w:rsidRPr="007129C8">
        <w:rPr>
          <w:sz w:val="20"/>
          <w:szCs w:val="20"/>
        </w:rPr>
        <w:t xml:space="preserve"> </w:t>
      </w:r>
      <w:r w:rsidR="005C3432" w:rsidRPr="007129C8">
        <w:rPr>
          <w:sz w:val="20"/>
          <w:szCs w:val="20"/>
        </w:rPr>
        <w:t>W s</w:t>
      </w:r>
      <w:r w:rsidR="00C63A41" w:rsidRPr="007129C8">
        <w:rPr>
          <w:sz w:val="20"/>
          <w:szCs w:val="20"/>
        </w:rPr>
        <w:t>erwerowni IDF</w:t>
      </w:r>
      <w:r w:rsidR="005C3432" w:rsidRPr="007129C8">
        <w:rPr>
          <w:sz w:val="20"/>
          <w:szCs w:val="20"/>
        </w:rPr>
        <w:t xml:space="preserve"> </w:t>
      </w:r>
      <w:r w:rsidRPr="007129C8">
        <w:rPr>
          <w:sz w:val="20"/>
          <w:szCs w:val="20"/>
        </w:rPr>
        <w:t xml:space="preserve">(na niskim parterze) </w:t>
      </w:r>
      <w:r w:rsidR="005C3432" w:rsidRPr="007129C8">
        <w:rPr>
          <w:sz w:val="20"/>
          <w:szCs w:val="20"/>
        </w:rPr>
        <w:t xml:space="preserve">zlokalizowany jest punkt styku sieci Urzędu Miejskiego z siecią zewnętrzną. Dostawcą  symetrycznego łącza internetowego o przepływności 30 </w:t>
      </w:r>
      <w:proofErr w:type="spellStart"/>
      <w:r w:rsidR="005C3432" w:rsidRPr="007129C8">
        <w:rPr>
          <w:sz w:val="20"/>
          <w:szCs w:val="20"/>
        </w:rPr>
        <w:t>Mbit</w:t>
      </w:r>
      <w:proofErr w:type="spellEnd"/>
      <w:r w:rsidR="005C3432" w:rsidRPr="007129C8">
        <w:rPr>
          <w:sz w:val="20"/>
          <w:szCs w:val="20"/>
        </w:rPr>
        <w:t xml:space="preserve">/s jest firma Multimedia Polska. Przychodzący z zewnątrz 96-włóknowy kabel światłowodowy </w:t>
      </w:r>
      <w:proofErr w:type="spellStart"/>
      <w:r w:rsidR="005C3432" w:rsidRPr="007129C8">
        <w:rPr>
          <w:sz w:val="20"/>
          <w:szCs w:val="20"/>
        </w:rPr>
        <w:t>jednomodowy</w:t>
      </w:r>
      <w:proofErr w:type="spellEnd"/>
      <w:r w:rsidR="005C3432" w:rsidRPr="007129C8">
        <w:rPr>
          <w:sz w:val="20"/>
          <w:szCs w:val="20"/>
        </w:rPr>
        <w:t xml:space="preserve"> typu Z-</w:t>
      </w:r>
      <w:proofErr w:type="spellStart"/>
      <w:r w:rsidR="005C3432" w:rsidRPr="007129C8">
        <w:rPr>
          <w:sz w:val="20"/>
          <w:szCs w:val="20"/>
        </w:rPr>
        <w:t>XOTKtsdD</w:t>
      </w:r>
      <w:proofErr w:type="spellEnd"/>
      <w:r w:rsidR="005C3432" w:rsidRPr="007129C8">
        <w:rPr>
          <w:sz w:val="20"/>
          <w:szCs w:val="20"/>
        </w:rPr>
        <w:t xml:space="preserve"> 96J zakończony jest w naściennej przełącznicy optycznej FCA, gdzie znajdują się tacki spawów. Z przełącznicy sygnał internetowy doprowadzony jest do routera brzegowego Cisco 3845. Z routera sygnał wyprowadzony jest na przełącznik Cisco </w:t>
      </w:r>
      <w:proofErr w:type="spellStart"/>
      <w:r w:rsidR="005C3432" w:rsidRPr="007129C8">
        <w:rPr>
          <w:sz w:val="20"/>
          <w:szCs w:val="20"/>
        </w:rPr>
        <w:t>Catalyst</w:t>
      </w:r>
      <w:proofErr w:type="spellEnd"/>
      <w:r w:rsidR="005C3432" w:rsidRPr="007129C8">
        <w:rPr>
          <w:sz w:val="20"/>
          <w:szCs w:val="20"/>
        </w:rPr>
        <w:t xml:space="preserve"> 2960G, a następnie przesyłany jest na firewall FORTINET FortiGate-110C. Z </w:t>
      </w:r>
      <w:proofErr w:type="spellStart"/>
      <w:r w:rsidR="005C3432" w:rsidRPr="007129C8">
        <w:rPr>
          <w:sz w:val="20"/>
          <w:szCs w:val="20"/>
        </w:rPr>
        <w:t>firewalla</w:t>
      </w:r>
      <w:proofErr w:type="spellEnd"/>
      <w:r w:rsidR="005C3432" w:rsidRPr="007129C8">
        <w:rPr>
          <w:sz w:val="20"/>
          <w:szCs w:val="20"/>
        </w:rPr>
        <w:t xml:space="preserve"> sygnał wchodzi na przełącznik 3Com </w:t>
      </w:r>
      <w:proofErr w:type="spellStart"/>
      <w:r w:rsidR="005C3432" w:rsidRPr="007129C8">
        <w:rPr>
          <w:sz w:val="20"/>
          <w:szCs w:val="20"/>
        </w:rPr>
        <w:t>Baseline</w:t>
      </w:r>
      <w:proofErr w:type="spellEnd"/>
      <w:r w:rsidR="005C3432" w:rsidRPr="007129C8">
        <w:rPr>
          <w:sz w:val="20"/>
          <w:szCs w:val="20"/>
        </w:rPr>
        <w:t xml:space="preserve"> Switch 2226 Plus. Z przełącznika 3Com sygnał jest przesyłany z wykorzystaniem łączy optycznych do przełącznika DELL </w:t>
      </w:r>
      <w:proofErr w:type="spellStart"/>
      <w:r w:rsidR="005C3432" w:rsidRPr="007129C8">
        <w:rPr>
          <w:sz w:val="20"/>
          <w:szCs w:val="20"/>
        </w:rPr>
        <w:t>PowerConnect</w:t>
      </w:r>
      <w:proofErr w:type="spellEnd"/>
      <w:r w:rsidR="005C3432" w:rsidRPr="007129C8">
        <w:rPr>
          <w:sz w:val="20"/>
          <w:szCs w:val="20"/>
        </w:rPr>
        <w:t xml:space="preserve"> 5448 znajdującego się w serwerowni górnej. Przełącznik Cisco </w:t>
      </w:r>
      <w:proofErr w:type="spellStart"/>
      <w:r w:rsidR="005C3432" w:rsidRPr="007129C8">
        <w:rPr>
          <w:sz w:val="20"/>
          <w:szCs w:val="20"/>
        </w:rPr>
        <w:t>Catalyst</w:t>
      </w:r>
      <w:proofErr w:type="spellEnd"/>
      <w:r w:rsidR="005C3432" w:rsidRPr="007129C8">
        <w:rPr>
          <w:sz w:val="20"/>
          <w:szCs w:val="20"/>
        </w:rPr>
        <w:t xml:space="preserve"> 2960G odbiera również dane przychodzące jednym włóknem optycznym z sieci </w:t>
      </w:r>
      <w:proofErr w:type="spellStart"/>
      <w:r w:rsidR="005C3432" w:rsidRPr="007129C8">
        <w:rPr>
          <w:sz w:val="20"/>
          <w:szCs w:val="20"/>
        </w:rPr>
        <w:t>infomatów</w:t>
      </w:r>
      <w:proofErr w:type="spellEnd"/>
      <w:r w:rsidR="005C3432" w:rsidRPr="007129C8">
        <w:rPr>
          <w:sz w:val="20"/>
          <w:szCs w:val="20"/>
        </w:rPr>
        <w:t xml:space="preserve"> miejskich zainstalowanych w ramach projektu </w:t>
      </w:r>
      <w:r w:rsidR="005C3432" w:rsidRPr="007129C8">
        <w:rPr>
          <w:bCs/>
          <w:sz w:val="20"/>
          <w:szCs w:val="20"/>
        </w:rPr>
        <w:t>„Rozbudowa infrastruktury szerokopasmowego dostępu do Internetu i sieci PIAP-ów w Województwie Warmińsko-Mazurskim"</w:t>
      </w:r>
      <w:r w:rsidR="005C3432" w:rsidRPr="007129C8">
        <w:rPr>
          <w:sz w:val="20"/>
          <w:szCs w:val="20"/>
        </w:rPr>
        <w:t>.</w:t>
      </w:r>
    </w:p>
    <w:p w14:paraId="4D5F8148" w14:textId="3779E501" w:rsidR="00006A30" w:rsidRPr="007129C8" w:rsidRDefault="005C3432" w:rsidP="005C3432">
      <w:pPr>
        <w:pStyle w:val="SSWPtekstglowny"/>
        <w:spacing w:line="360" w:lineRule="auto"/>
        <w:rPr>
          <w:sz w:val="20"/>
          <w:szCs w:val="20"/>
        </w:rPr>
      </w:pPr>
      <w:r w:rsidRPr="007129C8">
        <w:rPr>
          <w:sz w:val="20"/>
          <w:szCs w:val="20"/>
        </w:rPr>
        <w:t xml:space="preserve">Do serwerowni </w:t>
      </w:r>
      <w:r w:rsidR="00C63A41" w:rsidRPr="007129C8">
        <w:rPr>
          <w:sz w:val="20"/>
          <w:szCs w:val="20"/>
        </w:rPr>
        <w:t>IDF</w:t>
      </w:r>
      <w:r w:rsidRPr="007129C8">
        <w:rPr>
          <w:sz w:val="20"/>
          <w:szCs w:val="20"/>
        </w:rPr>
        <w:t xml:space="preserve"> doprowadzony jest ponadto sygnał wizyjny z kamer monitoringu miejskiego. W tym celu wykorzystywane są optyczne łącza własne i miedziane łącza dzierżawione.</w:t>
      </w:r>
    </w:p>
    <w:p w14:paraId="5A4EDECD" w14:textId="77777777" w:rsidR="001E58EC" w:rsidRPr="007129C8" w:rsidRDefault="001E58EC" w:rsidP="00D94F73">
      <w:pPr>
        <w:pStyle w:val="SSWPtekstglowny"/>
        <w:spacing w:line="360" w:lineRule="auto"/>
        <w:ind w:firstLine="567"/>
      </w:pPr>
    </w:p>
    <w:p w14:paraId="4CAF8C19" w14:textId="77777777" w:rsidR="00567FDF" w:rsidRPr="007129C8" w:rsidRDefault="00567FDF" w:rsidP="00D94F73">
      <w:pPr>
        <w:pStyle w:val="SSWPtekstglowny"/>
        <w:spacing w:line="360" w:lineRule="auto"/>
        <w:ind w:firstLine="567"/>
      </w:pPr>
    </w:p>
    <w:p w14:paraId="63EF81D1" w14:textId="0A92356A" w:rsidR="00006A30" w:rsidRPr="007129C8" w:rsidRDefault="00006A30" w:rsidP="00D94F73">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14</w:t>
      </w:r>
      <w:r w:rsidR="00AB6F4B" w:rsidRPr="007129C8">
        <w:rPr>
          <w:rFonts w:ascii="Tahoma" w:hAnsi="Tahoma" w:cs="Tahoma"/>
          <w:noProof/>
          <w:sz w:val="16"/>
          <w:szCs w:val="16"/>
        </w:rPr>
        <w:t>.</w:t>
      </w:r>
      <w:r w:rsidRPr="007129C8">
        <w:rPr>
          <w:rFonts w:ascii="Tahoma" w:hAnsi="Tahoma" w:cs="Tahoma"/>
          <w:sz w:val="16"/>
          <w:szCs w:val="16"/>
        </w:rPr>
        <w:t xml:space="preserve"> </w:t>
      </w:r>
      <w:r w:rsidR="001E58EC" w:rsidRPr="007129C8">
        <w:rPr>
          <w:rFonts w:ascii="Tahoma" w:hAnsi="Tahoma" w:cs="Tahoma"/>
          <w:sz w:val="16"/>
          <w:szCs w:val="16"/>
        </w:rPr>
        <w:t>R</w:t>
      </w:r>
      <w:r w:rsidR="005C3432" w:rsidRPr="007129C8">
        <w:rPr>
          <w:rFonts w:ascii="Tahoma" w:hAnsi="Tahoma" w:cs="Tahoma"/>
          <w:sz w:val="16"/>
          <w:szCs w:val="16"/>
        </w:rPr>
        <w:t>ozwiązania sieciowe w UM Giżycko</w:t>
      </w:r>
      <w:r w:rsidRPr="007129C8">
        <w:rPr>
          <w:rFonts w:ascii="Tahoma" w:hAnsi="Tahoma" w:cs="Tahoma"/>
          <w:sz w:val="16"/>
          <w:szCs w:val="16"/>
        </w:rPr>
        <w:t xml:space="preserve"> </w:t>
      </w:r>
    </w:p>
    <w:tbl>
      <w:tblPr>
        <w:tblW w:w="8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8"/>
        <w:gridCol w:w="3443"/>
        <w:gridCol w:w="3216"/>
      </w:tblGrid>
      <w:tr w:rsidR="001E58EC" w:rsidRPr="007129C8" w14:paraId="2A2F77D7" w14:textId="77777777" w:rsidTr="001277F1">
        <w:tc>
          <w:tcPr>
            <w:tcW w:w="8827" w:type="dxa"/>
            <w:gridSpan w:val="3"/>
            <w:shd w:val="clear" w:color="auto" w:fill="C0C0C0"/>
          </w:tcPr>
          <w:p w14:paraId="69BA467F" w14:textId="11368306" w:rsidR="001E58EC" w:rsidRPr="007129C8" w:rsidRDefault="001E58EC" w:rsidP="00042CAC">
            <w:pPr>
              <w:jc w:val="center"/>
              <w:rPr>
                <w:rFonts w:ascii="Tahoma" w:eastAsia="MS MinNew Roman" w:hAnsi="Tahoma" w:cs="Tahoma"/>
                <w:b/>
              </w:rPr>
            </w:pPr>
            <w:r w:rsidRPr="007129C8">
              <w:rPr>
                <w:rFonts w:ascii="Tahoma" w:eastAsia="MS MinNew Roman" w:hAnsi="Tahoma" w:cs="Tahoma"/>
                <w:b/>
              </w:rPr>
              <w:t xml:space="preserve">Sieć </w:t>
            </w:r>
            <w:r w:rsidR="00042CAC" w:rsidRPr="007129C8">
              <w:rPr>
                <w:rFonts w:ascii="Tahoma" w:eastAsia="MS MinNew Roman" w:hAnsi="Tahoma" w:cs="Tahoma"/>
                <w:b/>
              </w:rPr>
              <w:t>LAN</w:t>
            </w:r>
          </w:p>
        </w:tc>
      </w:tr>
      <w:tr w:rsidR="001E58EC" w:rsidRPr="007129C8" w14:paraId="1D39C76F" w14:textId="77777777" w:rsidTr="00491326">
        <w:tc>
          <w:tcPr>
            <w:tcW w:w="2410" w:type="dxa"/>
          </w:tcPr>
          <w:p w14:paraId="7A1536B0" w14:textId="5B1DA399" w:rsidR="001E58EC" w:rsidRPr="007129C8" w:rsidRDefault="001E58EC" w:rsidP="00042CAC">
            <w:pPr>
              <w:rPr>
                <w:rFonts w:ascii="Tahoma" w:eastAsia="MS MinNew Roman" w:hAnsi="Tahoma" w:cs="Tahoma"/>
              </w:rPr>
            </w:pPr>
            <w:r w:rsidRPr="007129C8">
              <w:rPr>
                <w:rFonts w:ascii="Tahoma" w:eastAsia="MS MinNew Roman" w:hAnsi="Tahoma" w:cs="Tahoma"/>
              </w:rPr>
              <w:t>Architektura</w:t>
            </w:r>
          </w:p>
        </w:tc>
        <w:tc>
          <w:tcPr>
            <w:tcW w:w="6417" w:type="dxa"/>
            <w:gridSpan w:val="2"/>
          </w:tcPr>
          <w:p w14:paraId="1ADFF800" w14:textId="35C009D7" w:rsidR="001E58EC" w:rsidRPr="007129C8" w:rsidRDefault="005C3432" w:rsidP="00042CAC">
            <w:pPr>
              <w:rPr>
                <w:rFonts w:ascii="Tahoma" w:eastAsia="MS MinNew Roman" w:hAnsi="Tahoma" w:cs="Tahoma"/>
              </w:rPr>
            </w:pPr>
            <w:r w:rsidRPr="007129C8">
              <w:rPr>
                <w:rFonts w:ascii="Tahoma" w:eastAsia="MS MinNew Roman" w:hAnsi="Tahoma" w:cs="Tahoma"/>
              </w:rPr>
              <w:t>Sieć lokalna oparta o 2 punkty dystrybucyjne połączone kablem światłowodowym</w:t>
            </w:r>
          </w:p>
        </w:tc>
      </w:tr>
      <w:tr w:rsidR="001E58EC" w:rsidRPr="007129C8" w14:paraId="4ABA9A09" w14:textId="77777777" w:rsidTr="001277F1">
        <w:tc>
          <w:tcPr>
            <w:tcW w:w="2410" w:type="dxa"/>
            <w:tcBorders>
              <w:bottom w:val="single" w:sz="4" w:space="0" w:color="auto"/>
            </w:tcBorders>
          </w:tcPr>
          <w:p w14:paraId="4CA49FFA" w14:textId="77777777" w:rsidR="001E58EC" w:rsidRPr="007129C8" w:rsidRDefault="001E58EC" w:rsidP="00042CAC">
            <w:pPr>
              <w:rPr>
                <w:rFonts w:ascii="Tahoma" w:eastAsia="MS MinNew Roman" w:hAnsi="Tahoma" w:cs="Tahoma"/>
              </w:rPr>
            </w:pPr>
            <w:r w:rsidRPr="007129C8">
              <w:rPr>
                <w:rFonts w:ascii="Tahoma" w:eastAsia="MS MinNew Roman" w:hAnsi="Tahoma" w:cs="Tahoma"/>
              </w:rPr>
              <w:t>Kategoria okablowania</w:t>
            </w:r>
          </w:p>
        </w:tc>
        <w:tc>
          <w:tcPr>
            <w:tcW w:w="6417" w:type="dxa"/>
            <w:gridSpan w:val="2"/>
            <w:tcBorders>
              <w:bottom w:val="single" w:sz="4" w:space="0" w:color="auto"/>
            </w:tcBorders>
          </w:tcPr>
          <w:p w14:paraId="629A0B91" w14:textId="77777777" w:rsidR="001E58EC" w:rsidRPr="007129C8" w:rsidRDefault="001E58EC" w:rsidP="00042CAC">
            <w:pPr>
              <w:rPr>
                <w:rFonts w:ascii="Tahoma" w:eastAsia="MS MinNew Roman" w:hAnsi="Tahoma" w:cs="Tahoma"/>
              </w:rPr>
            </w:pPr>
            <w:r w:rsidRPr="007129C8">
              <w:rPr>
                <w:rFonts w:ascii="Tahoma" w:eastAsia="MS MinNew Roman" w:hAnsi="Tahoma" w:cs="Tahoma"/>
              </w:rPr>
              <w:t>kat. 5e</w:t>
            </w:r>
          </w:p>
        </w:tc>
      </w:tr>
      <w:tr w:rsidR="001E58EC" w:rsidRPr="007129C8" w14:paraId="5EA4D000" w14:textId="77777777" w:rsidTr="001277F1">
        <w:tc>
          <w:tcPr>
            <w:tcW w:w="8827" w:type="dxa"/>
            <w:gridSpan w:val="3"/>
            <w:tcBorders>
              <w:bottom w:val="single" w:sz="4" w:space="0" w:color="auto"/>
            </w:tcBorders>
            <w:shd w:val="clear" w:color="auto" w:fill="C0C0C0"/>
          </w:tcPr>
          <w:p w14:paraId="73B4155F" w14:textId="734D3081" w:rsidR="001E58EC" w:rsidRPr="007129C8" w:rsidRDefault="001E58EC" w:rsidP="001E58EC">
            <w:pPr>
              <w:jc w:val="center"/>
              <w:rPr>
                <w:rFonts w:ascii="Tahoma" w:eastAsia="MS MinNew Roman" w:hAnsi="Tahoma" w:cs="Tahoma"/>
                <w:b/>
              </w:rPr>
            </w:pPr>
            <w:r w:rsidRPr="007129C8">
              <w:rPr>
                <w:rFonts w:ascii="Tahoma" w:eastAsia="MS MinNew Roman" w:hAnsi="Tahoma" w:cs="Tahoma"/>
                <w:b/>
              </w:rPr>
              <w:t xml:space="preserve">Urządzenia </w:t>
            </w:r>
            <w:r w:rsidR="00042CAC" w:rsidRPr="007129C8">
              <w:rPr>
                <w:rFonts w:ascii="Tahoma" w:eastAsia="MS MinNew Roman" w:hAnsi="Tahoma" w:cs="Tahoma"/>
                <w:b/>
              </w:rPr>
              <w:t>aktywne</w:t>
            </w:r>
          </w:p>
        </w:tc>
      </w:tr>
      <w:tr w:rsidR="001E58EC" w:rsidRPr="007129C8" w14:paraId="378DBD51" w14:textId="77777777" w:rsidTr="001277F1">
        <w:tc>
          <w:tcPr>
            <w:tcW w:w="2410" w:type="dxa"/>
            <w:shd w:val="clear" w:color="auto" w:fill="C0C0C0"/>
          </w:tcPr>
          <w:p w14:paraId="73CC7ED1" w14:textId="77777777" w:rsidR="001E58EC" w:rsidRPr="007129C8" w:rsidRDefault="001E58EC" w:rsidP="001E58EC">
            <w:pPr>
              <w:jc w:val="center"/>
              <w:rPr>
                <w:rFonts w:ascii="Tahoma" w:eastAsia="MS MinNew Roman" w:hAnsi="Tahoma" w:cs="Tahoma"/>
                <w:b/>
              </w:rPr>
            </w:pPr>
            <w:r w:rsidRPr="007129C8">
              <w:rPr>
                <w:rFonts w:ascii="Tahoma" w:eastAsia="MS MinNew Roman" w:hAnsi="Tahoma" w:cs="Tahoma"/>
                <w:b/>
              </w:rPr>
              <w:t>nazwa</w:t>
            </w:r>
          </w:p>
        </w:tc>
        <w:tc>
          <w:tcPr>
            <w:tcW w:w="2693" w:type="dxa"/>
            <w:shd w:val="clear" w:color="auto" w:fill="C0C0C0"/>
          </w:tcPr>
          <w:p w14:paraId="072A0A92" w14:textId="5427FEC0" w:rsidR="001E58EC" w:rsidRPr="007129C8" w:rsidRDefault="001E58EC" w:rsidP="001E58EC">
            <w:pPr>
              <w:jc w:val="center"/>
              <w:rPr>
                <w:rFonts w:ascii="Tahoma" w:eastAsia="MS MinNew Roman" w:hAnsi="Tahoma" w:cs="Tahoma"/>
                <w:b/>
              </w:rPr>
            </w:pPr>
            <w:r w:rsidRPr="007129C8">
              <w:rPr>
                <w:rFonts w:ascii="Tahoma" w:eastAsia="MS MinNew Roman" w:hAnsi="Tahoma" w:cs="Tahoma"/>
                <w:b/>
              </w:rPr>
              <w:t>podstawowe parametry</w:t>
            </w:r>
          </w:p>
        </w:tc>
        <w:tc>
          <w:tcPr>
            <w:tcW w:w="3724" w:type="dxa"/>
            <w:shd w:val="clear" w:color="auto" w:fill="C0C0C0"/>
          </w:tcPr>
          <w:p w14:paraId="72E43337" w14:textId="77777777" w:rsidR="001E58EC" w:rsidRPr="007129C8" w:rsidRDefault="001E58EC" w:rsidP="001E58EC">
            <w:pPr>
              <w:jc w:val="center"/>
              <w:rPr>
                <w:rFonts w:ascii="Tahoma" w:eastAsia="MS MinNew Roman" w:hAnsi="Tahoma" w:cs="Tahoma"/>
                <w:b/>
              </w:rPr>
            </w:pPr>
            <w:r w:rsidRPr="007129C8">
              <w:rPr>
                <w:rFonts w:ascii="Tahoma" w:eastAsia="MS MinNew Roman" w:hAnsi="Tahoma" w:cs="Tahoma"/>
                <w:b/>
              </w:rPr>
              <w:t>przeznaczenie</w:t>
            </w:r>
          </w:p>
        </w:tc>
      </w:tr>
      <w:tr w:rsidR="001E58EC" w:rsidRPr="007129C8" w14:paraId="79687DCD" w14:textId="77777777" w:rsidTr="00491326">
        <w:tc>
          <w:tcPr>
            <w:tcW w:w="2410" w:type="dxa"/>
          </w:tcPr>
          <w:p w14:paraId="53A49B79" w14:textId="6832822C" w:rsidR="001E58EC" w:rsidRPr="007129C8" w:rsidRDefault="005C3432" w:rsidP="005C3432">
            <w:pPr>
              <w:jc w:val="left"/>
              <w:rPr>
                <w:rFonts w:ascii="Tahoma" w:eastAsia="MS MinNew Roman" w:hAnsi="Tahoma" w:cs="Tahoma"/>
              </w:rPr>
            </w:pPr>
            <w:r w:rsidRPr="007129C8">
              <w:rPr>
                <w:rFonts w:ascii="Tahoma" w:eastAsia="MS MinNew Roman" w:hAnsi="Tahoma" w:cs="Tahoma"/>
              </w:rPr>
              <w:t>Router Cisco 3845</w:t>
            </w:r>
          </w:p>
        </w:tc>
        <w:tc>
          <w:tcPr>
            <w:tcW w:w="2693" w:type="dxa"/>
          </w:tcPr>
          <w:p w14:paraId="6CED62FF" w14:textId="31352FCA" w:rsidR="001E58EC" w:rsidRPr="007129C8" w:rsidRDefault="00403ADE" w:rsidP="001E58EC">
            <w:pPr>
              <w:jc w:val="center"/>
              <w:rPr>
                <w:rFonts w:ascii="Tahoma" w:eastAsia="MS MinNew Roman" w:hAnsi="Tahoma" w:cs="Tahoma"/>
              </w:rPr>
            </w:pPr>
            <w:r w:rsidRPr="007129C8">
              <w:rPr>
                <w:rFonts w:ascii="Tahoma" w:eastAsia="MS MinNew Roman" w:hAnsi="Tahoma" w:cs="Tahoma"/>
              </w:rPr>
              <w:t>100Mb/s, 2 GE + 1 SFP</w:t>
            </w:r>
          </w:p>
        </w:tc>
        <w:tc>
          <w:tcPr>
            <w:tcW w:w="3724" w:type="dxa"/>
          </w:tcPr>
          <w:p w14:paraId="69FBBC02" w14:textId="57E5EBCB" w:rsidR="001E58EC" w:rsidRPr="007129C8" w:rsidRDefault="00403ADE" w:rsidP="001E58EC">
            <w:pPr>
              <w:jc w:val="center"/>
              <w:rPr>
                <w:rFonts w:ascii="Tahoma" w:eastAsia="MS MinNew Roman" w:hAnsi="Tahoma" w:cs="Tahoma"/>
              </w:rPr>
            </w:pPr>
            <w:r w:rsidRPr="007129C8">
              <w:rPr>
                <w:rFonts w:ascii="Tahoma" w:eastAsia="MS MinNew Roman" w:hAnsi="Tahoma" w:cs="Tahoma"/>
              </w:rPr>
              <w:t>Punkt styku z siecią zewnętrzną</w:t>
            </w:r>
          </w:p>
        </w:tc>
      </w:tr>
      <w:tr w:rsidR="001E58EC" w:rsidRPr="007129C8" w14:paraId="59905F6D" w14:textId="77777777" w:rsidTr="00491326">
        <w:tc>
          <w:tcPr>
            <w:tcW w:w="2410" w:type="dxa"/>
          </w:tcPr>
          <w:p w14:paraId="38AF22F3" w14:textId="0D1769F5" w:rsidR="001E58EC" w:rsidRPr="007129C8" w:rsidRDefault="005C3432" w:rsidP="005C3432">
            <w:pPr>
              <w:jc w:val="left"/>
              <w:rPr>
                <w:rFonts w:ascii="Tahoma" w:eastAsia="MS MinNew Roman" w:hAnsi="Tahoma" w:cs="Tahoma"/>
              </w:rPr>
            </w:pPr>
            <w:r w:rsidRPr="007129C8">
              <w:rPr>
                <w:rFonts w:ascii="Tahoma" w:eastAsia="MS MinNew Roman" w:hAnsi="Tahoma" w:cs="Tahoma"/>
              </w:rPr>
              <w:t xml:space="preserve">przełącznik Cisco </w:t>
            </w:r>
            <w:proofErr w:type="spellStart"/>
            <w:r w:rsidRPr="007129C8">
              <w:rPr>
                <w:rFonts w:ascii="Tahoma" w:eastAsia="MS MinNew Roman" w:hAnsi="Tahoma" w:cs="Tahoma"/>
              </w:rPr>
              <w:t>Catalyst</w:t>
            </w:r>
            <w:proofErr w:type="spellEnd"/>
            <w:r w:rsidRPr="007129C8">
              <w:rPr>
                <w:rFonts w:ascii="Tahoma" w:eastAsia="MS MinNew Roman" w:hAnsi="Tahoma" w:cs="Tahoma"/>
              </w:rPr>
              <w:t xml:space="preserve"> 2960G</w:t>
            </w:r>
          </w:p>
        </w:tc>
        <w:tc>
          <w:tcPr>
            <w:tcW w:w="2693" w:type="dxa"/>
          </w:tcPr>
          <w:p w14:paraId="31DC9952" w14:textId="118CF0F7" w:rsidR="001E58EC" w:rsidRPr="007129C8" w:rsidRDefault="00491326" w:rsidP="00403ADE">
            <w:pPr>
              <w:jc w:val="center"/>
              <w:rPr>
                <w:rFonts w:ascii="Tahoma" w:eastAsia="MS MinNew Roman" w:hAnsi="Tahoma" w:cs="Tahoma"/>
              </w:rPr>
            </w:pPr>
            <w:r w:rsidRPr="007129C8">
              <w:rPr>
                <w:rFonts w:ascii="Tahoma" w:eastAsia="MS MinNew Roman" w:hAnsi="Tahoma" w:cs="Tahoma"/>
              </w:rPr>
              <w:t>24 porty 10/100</w:t>
            </w:r>
            <w:r w:rsidR="00403ADE" w:rsidRPr="007129C8">
              <w:rPr>
                <w:rFonts w:ascii="Tahoma" w:eastAsia="MS MinNew Roman" w:hAnsi="Tahoma" w:cs="Tahoma"/>
              </w:rPr>
              <w:t>/1000 GE</w:t>
            </w:r>
            <w:r w:rsidRPr="007129C8">
              <w:rPr>
                <w:rFonts w:ascii="Tahoma" w:eastAsia="MS MinNew Roman" w:hAnsi="Tahoma" w:cs="Tahoma"/>
              </w:rPr>
              <w:t xml:space="preserve"> + 2 porty </w:t>
            </w:r>
            <w:r w:rsidR="00403ADE" w:rsidRPr="007129C8">
              <w:rPr>
                <w:rFonts w:ascii="Tahoma" w:eastAsia="MS MinNew Roman" w:hAnsi="Tahoma" w:cs="Tahoma"/>
              </w:rPr>
              <w:t>SFP</w:t>
            </w:r>
            <w:r w:rsidRPr="007129C8">
              <w:rPr>
                <w:rFonts w:ascii="Tahoma" w:eastAsia="MS MinNew Roman" w:hAnsi="Tahoma" w:cs="Tahoma"/>
              </w:rPr>
              <w:t xml:space="preserve"> </w:t>
            </w:r>
          </w:p>
        </w:tc>
        <w:tc>
          <w:tcPr>
            <w:tcW w:w="3724" w:type="dxa"/>
          </w:tcPr>
          <w:p w14:paraId="76F2BED8" w14:textId="6DAB0CD5" w:rsidR="001E58EC" w:rsidRPr="007129C8" w:rsidRDefault="001E58EC" w:rsidP="00403ADE">
            <w:pPr>
              <w:jc w:val="center"/>
              <w:rPr>
                <w:rFonts w:ascii="Tahoma" w:eastAsia="MS MinNew Roman" w:hAnsi="Tahoma" w:cs="Tahoma"/>
              </w:rPr>
            </w:pPr>
            <w:r w:rsidRPr="007129C8">
              <w:rPr>
                <w:rFonts w:ascii="Tahoma" w:eastAsia="MS MinNew Roman" w:hAnsi="Tahoma" w:cs="Tahoma"/>
              </w:rPr>
              <w:t xml:space="preserve">Zarządzanie ruchem </w:t>
            </w:r>
            <w:r w:rsidR="00403ADE" w:rsidRPr="007129C8">
              <w:rPr>
                <w:rFonts w:ascii="Tahoma" w:eastAsia="MS MinNew Roman" w:hAnsi="Tahoma" w:cs="Tahoma"/>
              </w:rPr>
              <w:t>z</w:t>
            </w:r>
            <w:r w:rsidRPr="007129C8">
              <w:rPr>
                <w:rFonts w:ascii="Tahoma" w:eastAsia="MS MinNew Roman" w:hAnsi="Tahoma" w:cs="Tahoma"/>
              </w:rPr>
              <w:t xml:space="preserve"> sieci LAN</w:t>
            </w:r>
            <w:r w:rsidR="00403ADE" w:rsidRPr="007129C8">
              <w:rPr>
                <w:rFonts w:ascii="Tahoma" w:eastAsia="MS MinNew Roman" w:hAnsi="Tahoma" w:cs="Tahoma"/>
              </w:rPr>
              <w:t xml:space="preserve"> oraz sieci </w:t>
            </w:r>
            <w:proofErr w:type="spellStart"/>
            <w:r w:rsidR="00403ADE" w:rsidRPr="007129C8">
              <w:rPr>
                <w:rFonts w:ascii="Tahoma" w:eastAsia="MS MinNew Roman" w:hAnsi="Tahoma" w:cs="Tahoma"/>
              </w:rPr>
              <w:t>infomatów</w:t>
            </w:r>
            <w:proofErr w:type="spellEnd"/>
          </w:p>
        </w:tc>
      </w:tr>
      <w:tr w:rsidR="001E58EC" w:rsidRPr="007129C8" w14:paraId="16891F7F" w14:textId="77777777" w:rsidTr="00491326">
        <w:tc>
          <w:tcPr>
            <w:tcW w:w="2410" w:type="dxa"/>
          </w:tcPr>
          <w:p w14:paraId="12A9B549" w14:textId="7C635587" w:rsidR="001E58EC" w:rsidRPr="007129C8" w:rsidRDefault="005C3432" w:rsidP="005C3432">
            <w:pPr>
              <w:jc w:val="left"/>
              <w:rPr>
                <w:rFonts w:ascii="Tahoma" w:eastAsia="MS MinNew Roman" w:hAnsi="Tahoma" w:cs="Tahoma"/>
              </w:rPr>
            </w:pPr>
            <w:r w:rsidRPr="007129C8">
              <w:rPr>
                <w:rFonts w:ascii="Tahoma" w:eastAsia="MS MinNew Roman" w:hAnsi="Tahoma" w:cs="Tahoma"/>
              </w:rPr>
              <w:t>firewall FORTINET FortiGate-110C</w:t>
            </w:r>
          </w:p>
        </w:tc>
        <w:tc>
          <w:tcPr>
            <w:tcW w:w="2693" w:type="dxa"/>
          </w:tcPr>
          <w:p w14:paraId="139C7F73" w14:textId="1DA4004B" w:rsidR="001E58EC" w:rsidRPr="007129C8" w:rsidRDefault="00A17067" w:rsidP="001E58EC">
            <w:pPr>
              <w:jc w:val="center"/>
              <w:rPr>
                <w:rFonts w:ascii="Tahoma" w:eastAsia="MS MinNew Roman" w:hAnsi="Tahoma" w:cs="Tahoma"/>
              </w:rPr>
            </w:pPr>
            <w:r w:rsidRPr="007129C8">
              <w:rPr>
                <w:rFonts w:ascii="Tahoma" w:eastAsia="MS MinNew Roman" w:hAnsi="Tahoma" w:cs="Tahoma"/>
              </w:rPr>
              <w:t>Wydajność: FW/VPN/AV/IPS  500M/100M/65M/200M  Porty: 8xLAN, 2xWAN</w:t>
            </w:r>
          </w:p>
        </w:tc>
        <w:tc>
          <w:tcPr>
            <w:tcW w:w="3724" w:type="dxa"/>
          </w:tcPr>
          <w:p w14:paraId="75D20EA7" w14:textId="6141CA13" w:rsidR="001E58EC" w:rsidRPr="007129C8" w:rsidRDefault="00403ADE" w:rsidP="001E58EC">
            <w:pPr>
              <w:jc w:val="center"/>
              <w:rPr>
                <w:rFonts w:ascii="Tahoma" w:eastAsia="MS MinNew Roman" w:hAnsi="Tahoma" w:cs="Tahoma"/>
              </w:rPr>
            </w:pPr>
            <w:r w:rsidRPr="007129C8">
              <w:rPr>
                <w:rFonts w:ascii="Tahoma" w:eastAsia="MS MinNew Roman" w:hAnsi="Tahoma" w:cs="Tahoma"/>
              </w:rPr>
              <w:t>Ochrona sieci LAN</w:t>
            </w:r>
          </w:p>
        </w:tc>
      </w:tr>
      <w:tr w:rsidR="001E58EC" w:rsidRPr="007129C8" w14:paraId="12D8AC14" w14:textId="77777777" w:rsidTr="00491326">
        <w:tc>
          <w:tcPr>
            <w:tcW w:w="2410" w:type="dxa"/>
          </w:tcPr>
          <w:p w14:paraId="258A044F" w14:textId="31E4203C" w:rsidR="001E58EC" w:rsidRPr="007129C8" w:rsidRDefault="005C3432" w:rsidP="005C3432">
            <w:pPr>
              <w:jc w:val="left"/>
              <w:rPr>
                <w:rFonts w:ascii="Tahoma" w:eastAsia="MS MinNew Roman" w:hAnsi="Tahoma" w:cs="Tahoma"/>
              </w:rPr>
            </w:pPr>
            <w:r w:rsidRPr="007129C8">
              <w:rPr>
                <w:rFonts w:ascii="Tahoma" w:eastAsia="MS MinNew Roman" w:hAnsi="Tahoma" w:cs="Tahoma"/>
              </w:rPr>
              <w:t xml:space="preserve">przełącznik 3Com </w:t>
            </w:r>
            <w:proofErr w:type="spellStart"/>
            <w:r w:rsidRPr="007129C8">
              <w:rPr>
                <w:rFonts w:ascii="Tahoma" w:eastAsia="MS MinNew Roman" w:hAnsi="Tahoma" w:cs="Tahoma"/>
              </w:rPr>
              <w:t>Baseline</w:t>
            </w:r>
            <w:proofErr w:type="spellEnd"/>
            <w:r w:rsidRPr="007129C8">
              <w:rPr>
                <w:rFonts w:ascii="Tahoma" w:eastAsia="MS MinNew Roman" w:hAnsi="Tahoma" w:cs="Tahoma"/>
              </w:rPr>
              <w:t xml:space="preserve"> Switch 2226 Plus</w:t>
            </w:r>
          </w:p>
        </w:tc>
        <w:tc>
          <w:tcPr>
            <w:tcW w:w="2693" w:type="dxa"/>
          </w:tcPr>
          <w:p w14:paraId="3AD414E1" w14:textId="64F408DD" w:rsidR="001E58EC" w:rsidRPr="007129C8" w:rsidRDefault="001E58EC" w:rsidP="001E58EC">
            <w:pPr>
              <w:jc w:val="center"/>
              <w:rPr>
                <w:rFonts w:ascii="Tahoma" w:eastAsia="MS MinNew Roman" w:hAnsi="Tahoma" w:cs="Tahoma"/>
              </w:rPr>
            </w:pPr>
            <w:r w:rsidRPr="007129C8">
              <w:rPr>
                <w:rFonts w:ascii="Tahoma" w:eastAsia="MS MinNew Roman" w:hAnsi="Tahoma" w:cs="Tahoma"/>
              </w:rPr>
              <w:t>24 porty 10/100</w:t>
            </w:r>
            <w:r w:rsidR="00A17067" w:rsidRPr="007129C8">
              <w:rPr>
                <w:rFonts w:ascii="Tahoma" w:eastAsia="MS MinNew Roman" w:hAnsi="Tahoma" w:cs="Tahoma"/>
              </w:rPr>
              <w:t>, 2 porty SFP</w:t>
            </w:r>
          </w:p>
        </w:tc>
        <w:tc>
          <w:tcPr>
            <w:tcW w:w="3724" w:type="dxa"/>
          </w:tcPr>
          <w:p w14:paraId="7531CED5" w14:textId="756A670C" w:rsidR="001E58EC" w:rsidRPr="007129C8" w:rsidRDefault="001E58EC" w:rsidP="001E58EC">
            <w:pPr>
              <w:jc w:val="center"/>
              <w:rPr>
                <w:rFonts w:ascii="Tahoma" w:eastAsia="MS MinNew Roman" w:hAnsi="Tahoma" w:cs="Tahoma"/>
              </w:rPr>
            </w:pPr>
            <w:r w:rsidRPr="007129C8">
              <w:rPr>
                <w:rFonts w:ascii="Tahoma" w:eastAsia="MS MinNew Roman" w:hAnsi="Tahoma" w:cs="Tahoma"/>
              </w:rPr>
              <w:t>Zarządzanie ruchem w sieci LAN</w:t>
            </w:r>
          </w:p>
        </w:tc>
      </w:tr>
      <w:tr w:rsidR="001E58EC" w:rsidRPr="007129C8" w14:paraId="3FFBD971" w14:textId="77777777" w:rsidTr="00491326">
        <w:tc>
          <w:tcPr>
            <w:tcW w:w="2410" w:type="dxa"/>
          </w:tcPr>
          <w:p w14:paraId="1D4E47EB" w14:textId="0BB67258" w:rsidR="001E58EC" w:rsidRPr="007129C8" w:rsidRDefault="005C3432" w:rsidP="005C3432">
            <w:pPr>
              <w:jc w:val="left"/>
              <w:rPr>
                <w:rFonts w:ascii="Tahoma" w:eastAsia="MS MinNew Roman" w:hAnsi="Tahoma" w:cs="Tahoma"/>
              </w:rPr>
            </w:pPr>
            <w:r w:rsidRPr="007129C8">
              <w:rPr>
                <w:rFonts w:ascii="Tahoma" w:eastAsia="MS MinNew Roman" w:hAnsi="Tahoma" w:cs="Tahoma"/>
              </w:rPr>
              <w:t xml:space="preserve">przełącznik DELL </w:t>
            </w:r>
            <w:proofErr w:type="spellStart"/>
            <w:r w:rsidRPr="007129C8">
              <w:rPr>
                <w:rFonts w:ascii="Tahoma" w:eastAsia="MS MinNew Roman" w:hAnsi="Tahoma" w:cs="Tahoma"/>
              </w:rPr>
              <w:t>PowerConnect</w:t>
            </w:r>
            <w:proofErr w:type="spellEnd"/>
            <w:r w:rsidRPr="007129C8">
              <w:rPr>
                <w:rFonts w:ascii="Tahoma" w:eastAsia="MS MinNew Roman" w:hAnsi="Tahoma" w:cs="Tahoma"/>
              </w:rPr>
              <w:t xml:space="preserve"> 5448</w:t>
            </w:r>
          </w:p>
        </w:tc>
        <w:tc>
          <w:tcPr>
            <w:tcW w:w="2693" w:type="dxa"/>
          </w:tcPr>
          <w:p w14:paraId="5F29D53D" w14:textId="2F61F501" w:rsidR="001E58EC" w:rsidRPr="007129C8" w:rsidRDefault="001E58EC" w:rsidP="00A17067">
            <w:pPr>
              <w:jc w:val="center"/>
              <w:rPr>
                <w:rFonts w:ascii="Tahoma" w:eastAsia="MS MinNew Roman" w:hAnsi="Tahoma" w:cs="Tahoma"/>
              </w:rPr>
            </w:pPr>
            <w:r w:rsidRPr="007129C8">
              <w:rPr>
                <w:rFonts w:ascii="Tahoma" w:eastAsia="MS MinNew Roman" w:hAnsi="Tahoma" w:cs="Tahoma"/>
              </w:rPr>
              <w:t>48 portów 10/100</w:t>
            </w:r>
            <w:r w:rsidR="00A17067" w:rsidRPr="007129C8">
              <w:rPr>
                <w:rFonts w:ascii="Tahoma" w:eastAsia="MS MinNew Roman" w:hAnsi="Tahoma" w:cs="Tahoma"/>
              </w:rPr>
              <w:t>/1000 + 4</w:t>
            </w:r>
            <w:r w:rsidRPr="007129C8">
              <w:rPr>
                <w:rFonts w:ascii="Tahoma" w:eastAsia="MS MinNew Roman" w:hAnsi="Tahoma" w:cs="Tahoma"/>
              </w:rPr>
              <w:t xml:space="preserve"> porty </w:t>
            </w:r>
            <w:r w:rsidR="00A17067" w:rsidRPr="007129C8">
              <w:rPr>
                <w:rFonts w:ascii="Tahoma" w:eastAsia="MS MinNew Roman" w:hAnsi="Tahoma" w:cs="Tahoma"/>
              </w:rPr>
              <w:t>SFP</w:t>
            </w:r>
          </w:p>
        </w:tc>
        <w:tc>
          <w:tcPr>
            <w:tcW w:w="3724" w:type="dxa"/>
          </w:tcPr>
          <w:p w14:paraId="62E68151" w14:textId="39326321" w:rsidR="001E58EC" w:rsidRPr="007129C8" w:rsidRDefault="001E58EC" w:rsidP="001E58EC">
            <w:pPr>
              <w:jc w:val="center"/>
              <w:rPr>
                <w:rFonts w:ascii="Tahoma" w:eastAsia="MS MinNew Roman" w:hAnsi="Tahoma" w:cs="Tahoma"/>
              </w:rPr>
            </w:pPr>
            <w:r w:rsidRPr="007129C8">
              <w:rPr>
                <w:rFonts w:ascii="Tahoma" w:eastAsia="MS MinNew Roman" w:hAnsi="Tahoma" w:cs="Tahoma"/>
              </w:rPr>
              <w:t>Zarządzanie ruchem w sieci LAN</w:t>
            </w:r>
          </w:p>
        </w:tc>
      </w:tr>
      <w:tr w:rsidR="001E58EC" w:rsidRPr="007129C8" w14:paraId="2193F309" w14:textId="77777777" w:rsidTr="001277F1">
        <w:tc>
          <w:tcPr>
            <w:tcW w:w="8827" w:type="dxa"/>
            <w:gridSpan w:val="3"/>
            <w:shd w:val="clear" w:color="auto" w:fill="C0C0C0"/>
          </w:tcPr>
          <w:p w14:paraId="4678C114" w14:textId="77777777" w:rsidR="001E58EC" w:rsidRPr="007129C8" w:rsidRDefault="001E58EC" w:rsidP="00042CAC">
            <w:pPr>
              <w:jc w:val="center"/>
              <w:rPr>
                <w:rFonts w:ascii="Tahoma" w:eastAsia="MS MinNew Roman" w:hAnsi="Tahoma" w:cs="Tahoma"/>
                <w:b/>
              </w:rPr>
            </w:pPr>
            <w:r w:rsidRPr="007129C8">
              <w:rPr>
                <w:rFonts w:ascii="Tahoma" w:eastAsia="MS MinNew Roman" w:hAnsi="Tahoma" w:cs="Tahoma"/>
                <w:b/>
              </w:rPr>
              <w:t>Internet</w:t>
            </w:r>
          </w:p>
        </w:tc>
      </w:tr>
      <w:tr w:rsidR="001E58EC" w:rsidRPr="007129C8" w14:paraId="2B5E49D1" w14:textId="77777777" w:rsidTr="00042CAC">
        <w:tc>
          <w:tcPr>
            <w:tcW w:w="2410" w:type="dxa"/>
          </w:tcPr>
          <w:p w14:paraId="43DF60C8" w14:textId="77777777" w:rsidR="001E58EC" w:rsidRPr="007129C8" w:rsidRDefault="001E58EC" w:rsidP="00042CAC">
            <w:pPr>
              <w:rPr>
                <w:rFonts w:ascii="Tahoma" w:eastAsia="MS MinNew Roman" w:hAnsi="Tahoma" w:cs="Tahoma"/>
              </w:rPr>
            </w:pPr>
            <w:r w:rsidRPr="007129C8">
              <w:rPr>
                <w:rFonts w:ascii="Tahoma" w:eastAsia="MS MinNew Roman" w:hAnsi="Tahoma" w:cs="Tahoma"/>
              </w:rPr>
              <w:t>Typ łącza</w:t>
            </w:r>
          </w:p>
        </w:tc>
        <w:tc>
          <w:tcPr>
            <w:tcW w:w="6417" w:type="dxa"/>
            <w:gridSpan w:val="2"/>
          </w:tcPr>
          <w:p w14:paraId="6B90C18E" w14:textId="77777777" w:rsidR="001E58EC" w:rsidRPr="007129C8" w:rsidRDefault="001E58EC" w:rsidP="00042CAC">
            <w:pPr>
              <w:rPr>
                <w:rFonts w:ascii="Tahoma" w:eastAsia="MS MinNew Roman" w:hAnsi="Tahoma" w:cs="Tahoma"/>
              </w:rPr>
            </w:pPr>
            <w:r w:rsidRPr="007129C8">
              <w:rPr>
                <w:rFonts w:ascii="Tahoma" w:eastAsia="MS MinNew Roman" w:hAnsi="Tahoma" w:cs="Tahoma"/>
              </w:rPr>
              <w:t>symetryczne (Metro Internet)</w:t>
            </w:r>
          </w:p>
        </w:tc>
      </w:tr>
      <w:tr w:rsidR="001E58EC" w:rsidRPr="007129C8" w14:paraId="4336A471" w14:textId="77777777" w:rsidTr="00042CAC">
        <w:tc>
          <w:tcPr>
            <w:tcW w:w="2410" w:type="dxa"/>
          </w:tcPr>
          <w:p w14:paraId="5B4299B0" w14:textId="77777777" w:rsidR="001E58EC" w:rsidRPr="007129C8" w:rsidRDefault="001E58EC" w:rsidP="00042CAC">
            <w:pPr>
              <w:rPr>
                <w:rFonts w:ascii="Tahoma" w:eastAsia="MS MinNew Roman" w:hAnsi="Tahoma" w:cs="Tahoma"/>
              </w:rPr>
            </w:pPr>
            <w:r w:rsidRPr="007129C8">
              <w:rPr>
                <w:rFonts w:ascii="Tahoma" w:eastAsia="MS MinNew Roman" w:hAnsi="Tahoma" w:cs="Tahoma"/>
              </w:rPr>
              <w:t>Prędkość łącza</w:t>
            </w:r>
          </w:p>
        </w:tc>
        <w:tc>
          <w:tcPr>
            <w:tcW w:w="6417" w:type="dxa"/>
            <w:gridSpan w:val="2"/>
          </w:tcPr>
          <w:p w14:paraId="250EC8B6" w14:textId="01DC79C4" w:rsidR="001E58EC" w:rsidRPr="007129C8" w:rsidRDefault="006F1F8F" w:rsidP="00042CAC">
            <w:pPr>
              <w:rPr>
                <w:rFonts w:ascii="Tahoma" w:eastAsia="MS MinNew Roman" w:hAnsi="Tahoma" w:cs="Tahoma"/>
              </w:rPr>
            </w:pPr>
            <w:r w:rsidRPr="007129C8">
              <w:rPr>
                <w:rFonts w:ascii="Tahoma" w:eastAsia="MS MinNew Roman" w:hAnsi="Tahoma" w:cs="Tahoma"/>
              </w:rPr>
              <w:t>100</w:t>
            </w:r>
            <w:r w:rsidR="001E58EC" w:rsidRPr="007129C8">
              <w:rPr>
                <w:rFonts w:ascii="Tahoma" w:eastAsia="MS MinNew Roman" w:hAnsi="Tahoma" w:cs="Tahoma"/>
              </w:rPr>
              <w:t xml:space="preserve"> </w:t>
            </w:r>
            <w:proofErr w:type="spellStart"/>
            <w:r w:rsidR="001E58EC" w:rsidRPr="007129C8">
              <w:rPr>
                <w:rFonts w:ascii="Tahoma" w:eastAsia="MS MinNew Roman" w:hAnsi="Tahoma" w:cs="Tahoma"/>
              </w:rPr>
              <w:t>Mb</w:t>
            </w:r>
            <w:proofErr w:type="spellEnd"/>
            <w:r w:rsidR="001E58EC" w:rsidRPr="007129C8">
              <w:rPr>
                <w:rFonts w:ascii="Tahoma" w:eastAsia="MS MinNew Roman" w:hAnsi="Tahoma" w:cs="Tahoma"/>
              </w:rPr>
              <w:t xml:space="preserve">/s </w:t>
            </w:r>
          </w:p>
        </w:tc>
      </w:tr>
      <w:tr w:rsidR="001E58EC" w:rsidRPr="007129C8" w14:paraId="22190B47" w14:textId="77777777" w:rsidTr="00042CAC">
        <w:tc>
          <w:tcPr>
            <w:tcW w:w="2410" w:type="dxa"/>
          </w:tcPr>
          <w:p w14:paraId="224F50FA" w14:textId="77777777" w:rsidR="001E58EC" w:rsidRPr="007129C8" w:rsidRDefault="001E58EC" w:rsidP="00042CAC">
            <w:pPr>
              <w:rPr>
                <w:rFonts w:ascii="Tahoma" w:eastAsia="MS MinNew Roman" w:hAnsi="Tahoma" w:cs="Tahoma"/>
              </w:rPr>
            </w:pPr>
            <w:r w:rsidRPr="007129C8">
              <w:rPr>
                <w:rFonts w:ascii="Tahoma" w:eastAsia="MS MinNew Roman" w:hAnsi="Tahoma" w:cs="Tahoma"/>
              </w:rPr>
              <w:t>Dostawca</w:t>
            </w:r>
          </w:p>
        </w:tc>
        <w:tc>
          <w:tcPr>
            <w:tcW w:w="6417" w:type="dxa"/>
            <w:gridSpan w:val="2"/>
          </w:tcPr>
          <w:p w14:paraId="57E25D10" w14:textId="4C119521" w:rsidR="001E58EC" w:rsidRPr="007129C8" w:rsidRDefault="00A17067" w:rsidP="00042CAC">
            <w:pPr>
              <w:rPr>
                <w:rFonts w:ascii="Tahoma" w:eastAsia="MS MinNew Roman" w:hAnsi="Tahoma" w:cs="Tahoma"/>
              </w:rPr>
            </w:pPr>
            <w:r w:rsidRPr="007129C8">
              <w:rPr>
                <w:rFonts w:ascii="Tahoma" w:eastAsia="MS MinNew Roman" w:hAnsi="Tahoma" w:cs="Tahoma"/>
              </w:rPr>
              <w:t>Multimedia Polska S.A.</w:t>
            </w:r>
            <w:r w:rsidR="001E58EC" w:rsidRPr="007129C8">
              <w:rPr>
                <w:rFonts w:ascii="Tahoma" w:eastAsia="MS MinNew Roman" w:hAnsi="Tahoma" w:cs="Tahoma"/>
              </w:rPr>
              <w:t xml:space="preserve"> </w:t>
            </w:r>
          </w:p>
        </w:tc>
      </w:tr>
      <w:tr w:rsidR="001E58EC" w:rsidRPr="007129C8" w14:paraId="62191D2B" w14:textId="77777777" w:rsidTr="001277F1">
        <w:tc>
          <w:tcPr>
            <w:tcW w:w="8827" w:type="dxa"/>
            <w:gridSpan w:val="3"/>
            <w:shd w:val="clear" w:color="auto" w:fill="C0C0C0"/>
          </w:tcPr>
          <w:p w14:paraId="35D25BD0" w14:textId="665D9B30" w:rsidR="001E58EC" w:rsidRPr="007129C8" w:rsidRDefault="001E58EC" w:rsidP="00042CAC">
            <w:pPr>
              <w:jc w:val="center"/>
              <w:rPr>
                <w:rFonts w:ascii="Tahoma" w:eastAsia="MS MinNew Roman" w:hAnsi="Tahoma" w:cs="Tahoma"/>
                <w:b/>
              </w:rPr>
            </w:pPr>
            <w:r w:rsidRPr="007129C8">
              <w:rPr>
                <w:rFonts w:ascii="Tahoma" w:eastAsia="MS MinNew Roman" w:hAnsi="Tahoma" w:cs="Tahoma"/>
                <w:b/>
              </w:rPr>
              <w:t>Połączenie z jednostkami</w:t>
            </w:r>
          </w:p>
        </w:tc>
      </w:tr>
      <w:tr w:rsidR="001E58EC" w:rsidRPr="007129C8" w14:paraId="7F60C17B" w14:textId="77777777" w:rsidTr="00042CAC">
        <w:trPr>
          <w:trHeight w:val="244"/>
        </w:trPr>
        <w:tc>
          <w:tcPr>
            <w:tcW w:w="2410" w:type="dxa"/>
          </w:tcPr>
          <w:p w14:paraId="7880D5F5" w14:textId="67A6D39E" w:rsidR="001E58EC" w:rsidRPr="007129C8" w:rsidRDefault="0085592B" w:rsidP="00042CAC">
            <w:pPr>
              <w:rPr>
                <w:rFonts w:ascii="Tahoma" w:eastAsia="MS MinNew Roman" w:hAnsi="Tahoma" w:cs="Tahoma"/>
              </w:rPr>
            </w:pPr>
            <w:r w:rsidRPr="007129C8">
              <w:rPr>
                <w:rFonts w:ascii="Tahoma" w:eastAsia="MS MinNew Roman" w:hAnsi="Tahoma" w:cs="Tahoma"/>
              </w:rPr>
              <w:t>Eko-marina</w:t>
            </w:r>
          </w:p>
        </w:tc>
        <w:tc>
          <w:tcPr>
            <w:tcW w:w="6417" w:type="dxa"/>
            <w:gridSpan w:val="2"/>
          </w:tcPr>
          <w:p w14:paraId="019D01F5" w14:textId="28F6EC24" w:rsidR="001E58EC" w:rsidRPr="007129C8" w:rsidRDefault="0085592B" w:rsidP="00042CAC">
            <w:pPr>
              <w:rPr>
                <w:rFonts w:ascii="Tahoma" w:eastAsia="MS MinNew Roman" w:hAnsi="Tahoma" w:cs="Tahoma"/>
              </w:rPr>
            </w:pPr>
            <w:r w:rsidRPr="007129C8">
              <w:rPr>
                <w:rFonts w:ascii="Tahoma" w:eastAsia="MS MinNew Roman" w:hAnsi="Tahoma" w:cs="Tahoma"/>
              </w:rPr>
              <w:t xml:space="preserve">łącze światłowodowe, prędkość 10/10 </w:t>
            </w:r>
            <w:proofErr w:type="spellStart"/>
            <w:r w:rsidR="00843726" w:rsidRPr="007129C8">
              <w:rPr>
                <w:rFonts w:ascii="Tahoma" w:eastAsia="MS MinNew Roman" w:hAnsi="Tahoma" w:cs="Tahoma"/>
              </w:rPr>
              <w:t>Mb</w:t>
            </w:r>
            <w:proofErr w:type="spellEnd"/>
            <w:r w:rsidR="00843726" w:rsidRPr="007129C8">
              <w:rPr>
                <w:rFonts w:ascii="Tahoma" w:eastAsia="MS MinNew Roman" w:hAnsi="Tahoma" w:cs="Tahoma"/>
              </w:rPr>
              <w:t>/s</w:t>
            </w:r>
          </w:p>
        </w:tc>
      </w:tr>
      <w:tr w:rsidR="001E58EC" w:rsidRPr="007129C8" w14:paraId="172BD4DE" w14:textId="77777777" w:rsidTr="00042CAC">
        <w:trPr>
          <w:trHeight w:val="244"/>
        </w:trPr>
        <w:tc>
          <w:tcPr>
            <w:tcW w:w="2410" w:type="dxa"/>
          </w:tcPr>
          <w:p w14:paraId="3DEB95B4" w14:textId="7E664709" w:rsidR="001E58EC" w:rsidRPr="007129C8" w:rsidRDefault="0085592B" w:rsidP="00042CAC">
            <w:pPr>
              <w:rPr>
                <w:rFonts w:ascii="Tahoma" w:eastAsia="MS MinNew Roman" w:hAnsi="Tahoma" w:cs="Tahoma"/>
              </w:rPr>
            </w:pPr>
            <w:r w:rsidRPr="007129C8">
              <w:rPr>
                <w:rFonts w:ascii="Tahoma" w:eastAsia="MS MinNew Roman" w:hAnsi="Tahoma" w:cs="Tahoma"/>
              </w:rPr>
              <w:t>Zespół Szkół nr 1</w:t>
            </w:r>
          </w:p>
        </w:tc>
        <w:tc>
          <w:tcPr>
            <w:tcW w:w="6417" w:type="dxa"/>
            <w:gridSpan w:val="2"/>
          </w:tcPr>
          <w:p w14:paraId="11DAEFBD" w14:textId="2EA46C1E" w:rsidR="001E58EC" w:rsidRPr="007129C8" w:rsidRDefault="0085592B" w:rsidP="00042CAC">
            <w:pPr>
              <w:rPr>
                <w:rFonts w:ascii="Tahoma" w:eastAsia="MS MinNew Roman" w:hAnsi="Tahoma" w:cs="Tahoma"/>
              </w:rPr>
            </w:pPr>
            <w:r w:rsidRPr="007129C8">
              <w:rPr>
                <w:rFonts w:ascii="Tahoma" w:eastAsia="MS MinNew Roman" w:hAnsi="Tahoma" w:cs="Tahoma"/>
              </w:rPr>
              <w:t xml:space="preserve">łącze światłowodowe, prędkość 10/10 </w:t>
            </w:r>
            <w:proofErr w:type="spellStart"/>
            <w:r w:rsidRPr="007129C8">
              <w:rPr>
                <w:rFonts w:ascii="Tahoma" w:eastAsia="MS MinNew Roman" w:hAnsi="Tahoma" w:cs="Tahoma"/>
              </w:rPr>
              <w:t>M</w:t>
            </w:r>
            <w:r w:rsidR="00843726" w:rsidRPr="007129C8">
              <w:rPr>
                <w:rFonts w:ascii="Tahoma" w:eastAsia="MS MinNew Roman" w:hAnsi="Tahoma" w:cs="Tahoma"/>
              </w:rPr>
              <w:t>b</w:t>
            </w:r>
            <w:proofErr w:type="spellEnd"/>
            <w:r w:rsidR="00843726" w:rsidRPr="007129C8">
              <w:rPr>
                <w:rFonts w:ascii="Tahoma" w:eastAsia="MS MinNew Roman" w:hAnsi="Tahoma" w:cs="Tahoma"/>
              </w:rPr>
              <w:t>/s</w:t>
            </w:r>
          </w:p>
        </w:tc>
      </w:tr>
    </w:tbl>
    <w:p w14:paraId="76572C3B" w14:textId="77777777" w:rsidR="00006A30" w:rsidRPr="007129C8" w:rsidRDefault="00006A30" w:rsidP="00D94F73">
      <w:pPr>
        <w:keepNext/>
        <w:keepLines/>
        <w:spacing w:line="360" w:lineRule="auto"/>
        <w:rPr>
          <w:rFonts w:ascii="Tahoma" w:hAnsi="Tahoma" w:cs="Tahoma"/>
          <w:i/>
          <w:sz w:val="16"/>
          <w:szCs w:val="16"/>
        </w:rPr>
      </w:pPr>
      <w:r w:rsidRPr="007129C8">
        <w:rPr>
          <w:rFonts w:ascii="Tahoma" w:hAnsi="Tahoma" w:cs="Tahoma"/>
          <w:i/>
          <w:sz w:val="16"/>
          <w:szCs w:val="16"/>
        </w:rPr>
        <w:t>Źródło: opracowanie własne</w:t>
      </w:r>
    </w:p>
    <w:p w14:paraId="229056DC" w14:textId="77777777" w:rsidR="001E58EC" w:rsidRPr="007129C8" w:rsidRDefault="001E58EC" w:rsidP="00D94F73">
      <w:pPr>
        <w:pStyle w:val="Podstawowy"/>
        <w:jc w:val="both"/>
        <w:rPr>
          <w:rFonts w:ascii="Arial" w:hAnsi="Arial" w:cs="Arial"/>
          <w:b/>
          <w:bCs/>
          <w:sz w:val="8"/>
          <w:szCs w:val="8"/>
        </w:rPr>
      </w:pPr>
    </w:p>
    <w:p w14:paraId="03944E1E" w14:textId="74D474D1" w:rsidR="00491326" w:rsidRPr="007129C8" w:rsidRDefault="00491326" w:rsidP="00491326">
      <w:pPr>
        <w:pStyle w:val="SSWPtekstglowny"/>
        <w:spacing w:line="360" w:lineRule="auto"/>
        <w:ind w:firstLine="567"/>
        <w:rPr>
          <w:sz w:val="20"/>
          <w:szCs w:val="20"/>
        </w:rPr>
      </w:pPr>
      <w:r w:rsidRPr="007129C8">
        <w:rPr>
          <w:sz w:val="20"/>
          <w:szCs w:val="20"/>
        </w:rPr>
        <w:t>Urządzenia pracujące w serwerowni</w:t>
      </w:r>
      <w:r w:rsidR="00C63A41" w:rsidRPr="007129C8">
        <w:rPr>
          <w:sz w:val="20"/>
          <w:szCs w:val="20"/>
        </w:rPr>
        <w:t>ach MDF</w:t>
      </w:r>
      <w:r w:rsidR="00CF4786" w:rsidRPr="007129C8">
        <w:rPr>
          <w:sz w:val="20"/>
          <w:szCs w:val="20"/>
        </w:rPr>
        <w:t>,</w:t>
      </w:r>
      <w:r w:rsidR="00C63A41" w:rsidRPr="007129C8">
        <w:rPr>
          <w:sz w:val="20"/>
          <w:szCs w:val="20"/>
        </w:rPr>
        <w:t xml:space="preserve"> IDF</w:t>
      </w:r>
      <w:r w:rsidR="00CF4786" w:rsidRPr="007129C8">
        <w:rPr>
          <w:sz w:val="20"/>
          <w:szCs w:val="20"/>
        </w:rPr>
        <w:t xml:space="preserve"> i IDF2</w:t>
      </w:r>
      <w:r w:rsidRPr="007129C8">
        <w:rPr>
          <w:sz w:val="20"/>
          <w:szCs w:val="20"/>
        </w:rPr>
        <w:t xml:space="preserve"> podtrzymywane są przez </w:t>
      </w:r>
      <w:r w:rsidR="0085592B" w:rsidRPr="007129C8">
        <w:rPr>
          <w:sz w:val="20"/>
          <w:szCs w:val="20"/>
        </w:rPr>
        <w:t>systemy</w:t>
      </w:r>
      <w:r w:rsidRPr="007129C8">
        <w:rPr>
          <w:sz w:val="20"/>
          <w:szCs w:val="20"/>
        </w:rPr>
        <w:t xml:space="preserve"> UPS o mocy</w:t>
      </w:r>
      <w:r w:rsidR="0085592B" w:rsidRPr="007129C8">
        <w:rPr>
          <w:sz w:val="20"/>
          <w:szCs w:val="20"/>
        </w:rPr>
        <w:t xml:space="preserve"> dostosowanej do zapotrzebowania zainstalowanych w nich urządzeń</w:t>
      </w:r>
      <w:r w:rsidRPr="007129C8">
        <w:rPr>
          <w:sz w:val="20"/>
          <w:szCs w:val="20"/>
        </w:rPr>
        <w:t xml:space="preserve">. </w:t>
      </w:r>
      <w:r w:rsidR="0085592B" w:rsidRPr="007129C8">
        <w:rPr>
          <w:sz w:val="20"/>
          <w:szCs w:val="20"/>
        </w:rPr>
        <w:t>S</w:t>
      </w:r>
      <w:r w:rsidRPr="007129C8">
        <w:rPr>
          <w:sz w:val="20"/>
          <w:szCs w:val="20"/>
        </w:rPr>
        <w:t>ystem podtrzymania napięcia</w:t>
      </w:r>
      <w:r w:rsidR="0085592B" w:rsidRPr="007129C8">
        <w:rPr>
          <w:sz w:val="20"/>
          <w:szCs w:val="20"/>
        </w:rPr>
        <w:t xml:space="preserve"> serwerów sprzętowych gwarantuje</w:t>
      </w:r>
      <w:r w:rsidRPr="007129C8">
        <w:rPr>
          <w:sz w:val="20"/>
          <w:szCs w:val="20"/>
        </w:rPr>
        <w:t xml:space="preserve">, </w:t>
      </w:r>
      <w:r w:rsidR="0085592B" w:rsidRPr="007129C8">
        <w:rPr>
          <w:sz w:val="20"/>
          <w:szCs w:val="20"/>
        </w:rPr>
        <w:t>że</w:t>
      </w:r>
      <w:r w:rsidRPr="007129C8">
        <w:rPr>
          <w:sz w:val="20"/>
          <w:szCs w:val="20"/>
        </w:rPr>
        <w:t xml:space="preserve"> w przypadku awarii </w:t>
      </w:r>
      <w:r w:rsidR="0085592B" w:rsidRPr="007129C8">
        <w:rPr>
          <w:sz w:val="20"/>
          <w:szCs w:val="20"/>
        </w:rPr>
        <w:t>nastąpi skuteczne zamknięcie systemów dziedzinowych</w:t>
      </w:r>
      <w:r w:rsidRPr="007129C8">
        <w:rPr>
          <w:sz w:val="20"/>
          <w:szCs w:val="20"/>
        </w:rPr>
        <w:t xml:space="preserve"> przy zapewnieniu poprawności zapisu transakcji na poziomie bazodanowym. Urząd Miasta </w:t>
      </w:r>
      <w:r w:rsidR="0085592B" w:rsidRPr="007129C8">
        <w:rPr>
          <w:sz w:val="20"/>
          <w:szCs w:val="20"/>
        </w:rPr>
        <w:t>Giżycko</w:t>
      </w:r>
      <w:r w:rsidRPr="007129C8">
        <w:rPr>
          <w:sz w:val="20"/>
          <w:szCs w:val="20"/>
        </w:rPr>
        <w:t xml:space="preserve"> dysponuje niżej wymienioną infrastrukturą serwerową.</w:t>
      </w:r>
    </w:p>
    <w:p w14:paraId="6B858A05" w14:textId="77777777" w:rsidR="00491326" w:rsidRPr="007129C8" w:rsidRDefault="00491326" w:rsidP="00491326">
      <w:pPr>
        <w:pStyle w:val="SSWPtekstglowny"/>
        <w:spacing w:line="360" w:lineRule="auto"/>
        <w:ind w:firstLine="567"/>
        <w:rPr>
          <w:sz w:val="20"/>
          <w:szCs w:val="20"/>
        </w:rPr>
      </w:pPr>
    </w:p>
    <w:p w14:paraId="73B39B66" w14:textId="79E78701" w:rsidR="00491326" w:rsidRPr="007129C8" w:rsidRDefault="00491326" w:rsidP="00491326">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15</w:t>
      </w:r>
      <w:r w:rsidR="00AB6F4B" w:rsidRPr="007129C8">
        <w:rPr>
          <w:rFonts w:ascii="Tahoma" w:hAnsi="Tahoma" w:cs="Tahoma"/>
          <w:noProof/>
          <w:sz w:val="16"/>
          <w:szCs w:val="16"/>
        </w:rPr>
        <w:t>.</w:t>
      </w:r>
      <w:r w:rsidRPr="007129C8">
        <w:rPr>
          <w:rFonts w:ascii="Tahoma" w:hAnsi="Tahoma" w:cs="Tahoma"/>
          <w:sz w:val="16"/>
          <w:szCs w:val="16"/>
        </w:rPr>
        <w:t xml:space="preserve"> </w:t>
      </w:r>
      <w:r w:rsidR="007B241E" w:rsidRPr="007129C8">
        <w:rPr>
          <w:rFonts w:ascii="Tahoma" w:hAnsi="Tahoma" w:cs="Tahoma"/>
          <w:sz w:val="16"/>
          <w:szCs w:val="16"/>
        </w:rPr>
        <w:t>Zasoby serwerowe w UM Giżycko</w:t>
      </w:r>
    </w:p>
    <w:tbl>
      <w:tblPr>
        <w:tblW w:w="8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1985"/>
        <w:gridCol w:w="1134"/>
        <w:gridCol w:w="1276"/>
        <w:gridCol w:w="2731"/>
      </w:tblGrid>
      <w:tr w:rsidR="007B241E" w:rsidRPr="007129C8" w14:paraId="76E5E4EA" w14:textId="77777777" w:rsidTr="00AB6F4B">
        <w:trPr>
          <w:trHeight w:val="44"/>
        </w:trPr>
        <w:tc>
          <w:tcPr>
            <w:tcW w:w="8827" w:type="dxa"/>
            <w:gridSpan w:val="5"/>
            <w:tcBorders>
              <w:bottom w:val="single" w:sz="4" w:space="0" w:color="auto"/>
            </w:tcBorders>
            <w:shd w:val="clear" w:color="auto" w:fill="C0C0C0"/>
          </w:tcPr>
          <w:p w14:paraId="27E4282C" w14:textId="0B280CBB" w:rsidR="007B241E" w:rsidRPr="007129C8" w:rsidRDefault="007B241E" w:rsidP="00491326">
            <w:pPr>
              <w:jc w:val="center"/>
              <w:rPr>
                <w:rFonts w:ascii="Tahoma" w:eastAsia="MS MinNew Roman" w:hAnsi="Tahoma" w:cs="Tahoma"/>
                <w:b/>
              </w:rPr>
            </w:pPr>
            <w:r w:rsidRPr="007129C8">
              <w:rPr>
                <w:rFonts w:ascii="Tahoma" w:eastAsia="MS MinNew Roman" w:hAnsi="Tahoma" w:cs="Tahoma"/>
                <w:b/>
              </w:rPr>
              <w:t>serwery</w:t>
            </w:r>
          </w:p>
        </w:tc>
      </w:tr>
      <w:tr w:rsidR="00491326" w:rsidRPr="007129C8" w14:paraId="78329A53" w14:textId="77777777" w:rsidTr="00AB6F4B">
        <w:tc>
          <w:tcPr>
            <w:tcW w:w="1701" w:type="dxa"/>
            <w:shd w:val="clear" w:color="auto" w:fill="C0C0C0"/>
          </w:tcPr>
          <w:p w14:paraId="6C8BE967" w14:textId="77777777" w:rsidR="00491326" w:rsidRPr="007129C8" w:rsidRDefault="00491326" w:rsidP="00491326">
            <w:pPr>
              <w:jc w:val="center"/>
              <w:rPr>
                <w:rFonts w:ascii="Tahoma" w:eastAsia="MS MinNew Roman" w:hAnsi="Tahoma" w:cs="Tahoma"/>
                <w:b/>
              </w:rPr>
            </w:pPr>
            <w:r w:rsidRPr="007129C8">
              <w:rPr>
                <w:rFonts w:ascii="Tahoma" w:eastAsia="MS MinNew Roman" w:hAnsi="Tahoma" w:cs="Tahoma"/>
                <w:b/>
              </w:rPr>
              <w:t>nazwa</w:t>
            </w:r>
          </w:p>
        </w:tc>
        <w:tc>
          <w:tcPr>
            <w:tcW w:w="1985" w:type="dxa"/>
            <w:shd w:val="clear" w:color="auto" w:fill="C0C0C0"/>
          </w:tcPr>
          <w:p w14:paraId="4E86131F" w14:textId="77777777" w:rsidR="00491326" w:rsidRPr="007129C8" w:rsidRDefault="00491326" w:rsidP="00491326">
            <w:pPr>
              <w:jc w:val="center"/>
              <w:rPr>
                <w:rFonts w:ascii="Tahoma" w:eastAsia="MS MinNew Roman" w:hAnsi="Tahoma" w:cs="Tahoma"/>
                <w:b/>
              </w:rPr>
            </w:pPr>
            <w:r w:rsidRPr="007129C8">
              <w:rPr>
                <w:rFonts w:ascii="Tahoma" w:eastAsia="MS MinNew Roman" w:hAnsi="Tahoma" w:cs="Tahoma"/>
                <w:b/>
              </w:rPr>
              <w:t>Podstawowe parametry</w:t>
            </w:r>
          </w:p>
        </w:tc>
        <w:tc>
          <w:tcPr>
            <w:tcW w:w="1134" w:type="dxa"/>
            <w:shd w:val="clear" w:color="auto" w:fill="C0C0C0"/>
          </w:tcPr>
          <w:p w14:paraId="08986C19" w14:textId="77777777" w:rsidR="00491326" w:rsidRPr="007129C8" w:rsidRDefault="00491326" w:rsidP="00491326">
            <w:pPr>
              <w:jc w:val="center"/>
              <w:rPr>
                <w:rFonts w:ascii="Tahoma" w:eastAsia="MS MinNew Roman" w:hAnsi="Tahoma" w:cs="Tahoma"/>
                <w:b/>
              </w:rPr>
            </w:pPr>
            <w:r w:rsidRPr="007129C8">
              <w:rPr>
                <w:rFonts w:ascii="Tahoma" w:eastAsia="MS MinNew Roman" w:hAnsi="Tahoma" w:cs="Tahoma"/>
                <w:b/>
              </w:rPr>
              <w:t>Baza danych</w:t>
            </w:r>
          </w:p>
        </w:tc>
        <w:tc>
          <w:tcPr>
            <w:tcW w:w="1276" w:type="dxa"/>
            <w:shd w:val="clear" w:color="auto" w:fill="C0C0C0"/>
          </w:tcPr>
          <w:p w14:paraId="5A77BAC5" w14:textId="77777777" w:rsidR="00491326" w:rsidRPr="007129C8" w:rsidRDefault="00491326" w:rsidP="00491326">
            <w:pPr>
              <w:jc w:val="center"/>
              <w:rPr>
                <w:rFonts w:ascii="Tahoma" w:eastAsia="MS MinNew Roman" w:hAnsi="Tahoma" w:cs="Tahoma"/>
                <w:b/>
              </w:rPr>
            </w:pPr>
            <w:r w:rsidRPr="007129C8">
              <w:rPr>
                <w:rFonts w:ascii="Tahoma" w:eastAsia="MS MinNew Roman" w:hAnsi="Tahoma" w:cs="Tahoma"/>
                <w:b/>
              </w:rPr>
              <w:t>Środowisko wirtualne</w:t>
            </w:r>
          </w:p>
        </w:tc>
        <w:tc>
          <w:tcPr>
            <w:tcW w:w="2731" w:type="dxa"/>
            <w:shd w:val="clear" w:color="auto" w:fill="C0C0C0"/>
          </w:tcPr>
          <w:p w14:paraId="3E45008B" w14:textId="77777777" w:rsidR="00491326" w:rsidRPr="007129C8" w:rsidRDefault="00491326" w:rsidP="00491326">
            <w:pPr>
              <w:jc w:val="center"/>
              <w:rPr>
                <w:rFonts w:ascii="Tahoma" w:eastAsia="MS MinNew Roman" w:hAnsi="Tahoma" w:cs="Tahoma"/>
                <w:b/>
              </w:rPr>
            </w:pPr>
            <w:r w:rsidRPr="007129C8">
              <w:rPr>
                <w:rFonts w:ascii="Tahoma" w:eastAsia="MS MinNew Roman" w:hAnsi="Tahoma" w:cs="Tahoma"/>
                <w:b/>
              </w:rPr>
              <w:t>przeznaczenie</w:t>
            </w:r>
          </w:p>
        </w:tc>
      </w:tr>
      <w:tr w:rsidR="00491326" w:rsidRPr="007129C8" w14:paraId="59165CC6" w14:textId="77777777" w:rsidTr="00491326">
        <w:tc>
          <w:tcPr>
            <w:tcW w:w="1701" w:type="dxa"/>
          </w:tcPr>
          <w:p w14:paraId="48576D72" w14:textId="7A9A6634" w:rsidR="00491326" w:rsidRPr="007129C8" w:rsidRDefault="007B241E" w:rsidP="00491326">
            <w:pPr>
              <w:rPr>
                <w:rFonts w:ascii="Tahoma" w:eastAsia="MS MinNew Roman" w:hAnsi="Tahoma" w:cs="Tahoma"/>
              </w:rPr>
            </w:pPr>
            <w:r w:rsidRPr="007129C8">
              <w:rPr>
                <w:rFonts w:ascii="Tahoma" w:eastAsia="MS MinNew Roman" w:hAnsi="Tahoma" w:cs="Tahoma"/>
              </w:rPr>
              <w:t>SWRO1</w:t>
            </w:r>
          </w:p>
        </w:tc>
        <w:tc>
          <w:tcPr>
            <w:tcW w:w="1985" w:type="dxa"/>
          </w:tcPr>
          <w:p w14:paraId="5D0E7BAA" w14:textId="61DB0461" w:rsidR="00491326" w:rsidRPr="007129C8" w:rsidRDefault="007B241E" w:rsidP="00491326">
            <w:pPr>
              <w:rPr>
                <w:rFonts w:ascii="Tahoma" w:eastAsia="MS MinNew Roman" w:hAnsi="Tahoma" w:cs="Tahoma"/>
              </w:rPr>
            </w:pPr>
            <w:r w:rsidRPr="007129C8">
              <w:rPr>
                <w:rFonts w:ascii="Tahoma" w:eastAsia="MS MinNew Roman" w:hAnsi="Tahoma" w:cs="Tahoma"/>
              </w:rPr>
              <w:t>DELL 710R</w:t>
            </w:r>
          </w:p>
        </w:tc>
        <w:tc>
          <w:tcPr>
            <w:tcW w:w="1134" w:type="dxa"/>
          </w:tcPr>
          <w:p w14:paraId="0FAB0D04" w14:textId="1E0C1D20" w:rsidR="00491326" w:rsidRPr="007129C8" w:rsidRDefault="007B241E" w:rsidP="00491326">
            <w:pPr>
              <w:rPr>
                <w:rFonts w:ascii="Tahoma" w:eastAsia="MS MinNew Roman" w:hAnsi="Tahoma" w:cs="Tahoma"/>
              </w:rPr>
            </w:pPr>
            <w:r w:rsidRPr="007129C8">
              <w:rPr>
                <w:rFonts w:ascii="Tahoma" w:eastAsia="MS MinNew Roman" w:hAnsi="Tahoma" w:cs="Tahoma"/>
              </w:rPr>
              <w:t>8</w:t>
            </w:r>
          </w:p>
        </w:tc>
        <w:tc>
          <w:tcPr>
            <w:tcW w:w="1276" w:type="dxa"/>
          </w:tcPr>
          <w:p w14:paraId="301F0747" w14:textId="77777777" w:rsidR="00491326" w:rsidRPr="007129C8" w:rsidRDefault="00491326" w:rsidP="00491326">
            <w:pPr>
              <w:rPr>
                <w:rFonts w:ascii="Tahoma" w:eastAsia="MS MinNew Roman" w:hAnsi="Tahoma" w:cs="Tahoma"/>
              </w:rPr>
            </w:pPr>
            <w:r w:rsidRPr="007129C8">
              <w:rPr>
                <w:rFonts w:ascii="Tahoma" w:eastAsia="MS MinNew Roman" w:hAnsi="Tahoma" w:cs="Tahoma"/>
              </w:rPr>
              <w:t>-</w:t>
            </w:r>
          </w:p>
        </w:tc>
        <w:tc>
          <w:tcPr>
            <w:tcW w:w="2731" w:type="dxa"/>
          </w:tcPr>
          <w:p w14:paraId="31670ACE" w14:textId="6AFB6B8D" w:rsidR="00491326" w:rsidRPr="007129C8" w:rsidRDefault="007B241E" w:rsidP="00491326">
            <w:pPr>
              <w:rPr>
                <w:rFonts w:ascii="Tahoma" w:eastAsia="MS MinNew Roman" w:hAnsi="Tahoma" w:cs="Tahoma"/>
              </w:rPr>
            </w:pPr>
            <w:r w:rsidRPr="007129C8">
              <w:rPr>
                <w:rFonts w:ascii="Tahoma" w:hAnsi="Tahoma" w:cs="Tahoma"/>
              </w:rPr>
              <w:t>Active Directory - Domena</w:t>
            </w:r>
          </w:p>
        </w:tc>
      </w:tr>
      <w:tr w:rsidR="00491326" w:rsidRPr="007129C8" w14:paraId="76D4779D" w14:textId="77777777" w:rsidTr="007B241E">
        <w:tc>
          <w:tcPr>
            <w:tcW w:w="1701" w:type="dxa"/>
            <w:tcBorders>
              <w:bottom w:val="single" w:sz="4" w:space="0" w:color="auto"/>
            </w:tcBorders>
          </w:tcPr>
          <w:p w14:paraId="49F1ECE6" w14:textId="72C7883A" w:rsidR="00491326" w:rsidRPr="007129C8" w:rsidRDefault="007B241E" w:rsidP="00491326">
            <w:pPr>
              <w:rPr>
                <w:rFonts w:ascii="Tahoma" w:eastAsia="MS MinNew Roman" w:hAnsi="Tahoma" w:cs="Tahoma"/>
              </w:rPr>
            </w:pPr>
            <w:r w:rsidRPr="007129C8">
              <w:rPr>
                <w:rFonts w:ascii="Tahoma" w:eastAsia="MS MinNew Roman" w:hAnsi="Tahoma" w:cs="Tahoma"/>
              </w:rPr>
              <w:t>SWR02</w:t>
            </w:r>
          </w:p>
        </w:tc>
        <w:tc>
          <w:tcPr>
            <w:tcW w:w="1985" w:type="dxa"/>
            <w:tcBorders>
              <w:bottom w:val="single" w:sz="4" w:space="0" w:color="auto"/>
            </w:tcBorders>
          </w:tcPr>
          <w:p w14:paraId="611A0CA5" w14:textId="08498B7A" w:rsidR="00491326" w:rsidRPr="007129C8" w:rsidRDefault="007B241E" w:rsidP="00491326">
            <w:pPr>
              <w:rPr>
                <w:rFonts w:ascii="Tahoma" w:eastAsia="MS MinNew Roman" w:hAnsi="Tahoma" w:cs="Tahoma"/>
              </w:rPr>
            </w:pPr>
            <w:r w:rsidRPr="007129C8">
              <w:rPr>
                <w:rFonts w:ascii="Tahoma" w:eastAsia="MS MinNew Roman" w:hAnsi="Tahoma" w:cs="Tahoma"/>
              </w:rPr>
              <w:t>DELL 1800</w:t>
            </w:r>
          </w:p>
        </w:tc>
        <w:tc>
          <w:tcPr>
            <w:tcW w:w="1134" w:type="dxa"/>
            <w:tcBorders>
              <w:bottom w:val="single" w:sz="4" w:space="0" w:color="auto"/>
            </w:tcBorders>
          </w:tcPr>
          <w:p w14:paraId="3F63EEA8" w14:textId="51C62120" w:rsidR="00491326" w:rsidRPr="007129C8" w:rsidRDefault="007B241E" w:rsidP="00491326">
            <w:pPr>
              <w:rPr>
                <w:rFonts w:ascii="Tahoma" w:eastAsia="MS MinNew Roman" w:hAnsi="Tahoma" w:cs="Tahoma"/>
              </w:rPr>
            </w:pPr>
            <w:r w:rsidRPr="007129C8">
              <w:rPr>
                <w:rFonts w:ascii="Tahoma" w:eastAsia="MS MinNew Roman" w:hAnsi="Tahoma" w:cs="Tahoma"/>
              </w:rPr>
              <w:t>1</w:t>
            </w:r>
          </w:p>
        </w:tc>
        <w:tc>
          <w:tcPr>
            <w:tcW w:w="1276" w:type="dxa"/>
            <w:tcBorders>
              <w:bottom w:val="single" w:sz="4" w:space="0" w:color="auto"/>
            </w:tcBorders>
          </w:tcPr>
          <w:p w14:paraId="77C77F44" w14:textId="77777777" w:rsidR="00491326" w:rsidRPr="007129C8" w:rsidRDefault="00491326" w:rsidP="00491326">
            <w:pPr>
              <w:rPr>
                <w:rFonts w:ascii="Tahoma" w:eastAsia="MS MinNew Roman" w:hAnsi="Tahoma" w:cs="Tahoma"/>
              </w:rPr>
            </w:pPr>
            <w:r w:rsidRPr="007129C8">
              <w:rPr>
                <w:rFonts w:ascii="Tahoma" w:eastAsia="MS MinNew Roman" w:hAnsi="Tahoma" w:cs="Tahoma"/>
              </w:rPr>
              <w:t>-</w:t>
            </w:r>
          </w:p>
        </w:tc>
        <w:tc>
          <w:tcPr>
            <w:tcW w:w="2731" w:type="dxa"/>
            <w:tcBorders>
              <w:bottom w:val="single" w:sz="4" w:space="0" w:color="auto"/>
            </w:tcBorders>
          </w:tcPr>
          <w:p w14:paraId="3B6A448C" w14:textId="1965D127" w:rsidR="00491326" w:rsidRPr="007129C8" w:rsidRDefault="007B241E" w:rsidP="00491326">
            <w:pPr>
              <w:rPr>
                <w:rFonts w:ascii="Tahoma" w:eastAsia="MS MinNew Roman" w:hAnsi="Tahoma" w:cs="Tahoma"/>
              </w:rPr>
            </w:pPr>
            <w:r w:rsidRPr="007129C8">
              <w:rPr>
                <w:rFonts w:ascii="Tahoma" w:hAnsi="Tahoma" w:cs="Tahoma"/>
              </w:rPr>
              <w:t>Zapasowy kontroler domeny</w:t>
            </w:r>
          </w:p>
        </w:tc>
      </w:tr>
      <w:tr w:rsidR="007B241E" w:rsidRPr="007129C8" w14:paraId="691C0156" w14:textId="77777777" w:rsidTr="007B241E">
        <w:tc>
          <w:tcPr>
            <w:tcW w:w="1701" w:type="dxa"/>
            <w:tcBorders>
              <w:top w:val="single" w:sz="4" w:space="0" w:color="auto"/>
              <w:left w:val="single" w:sz="4" w:space="0" w:color="auto"/>
              <w:bottom w:val="single" w:sz="4" w:space="0" w:color="auto"/>
              <w:right w:val="single" w:sz="4" w:space="0" w:color="auto"/>
            </w:tcBorders>
            <w:shd w:val="clear" w:color="auto" w:fill="auto"/>
          </w:tcPr>
          <w:p w14:paraId="037F66E4" w14:textId="6BC21DD7" w:rsidR="007B241E" w:rsidRPr="007129C8" w:rsidRDefault="007B241E" w:rsidP="007B241E">
            <w:pPr>
              <w:rPr>
                <w:rFonts w:ascii="Tahoma" w:eastAsia="MS MinNew Roman" w:hAnsi="Tahoma" w:cs="Tahoma"/>
              </w:rPr>
            </w:pPr>
            <w:r w:rsidRPr="007129C8">
              <w:rPr>
                <w:rFonts w:ascii="Tahoma" w:eastAsia="MS MinNew Roman" w:hAnsi="Tahoma" w:cs="Tahoma"/>
              </w:rPr>
              <w:t>SWR03</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99AE051" w14:textId="08787927" w:rsidR="007B241E" w:rsidRPr="007129C8" w:rsidRDefault="007B241E" w:rsidP="007B241E">
            <w:pPr>
              <w:rPr>
                <w:rFonts w:ascii="Tahoma" w:eastAsia="MS MinNew Roman" w:hAnsi="Tahoma" w:cs="Tahoma"/>
              </w:rPr>
            </w:pPr>
            <w:proofErr w:type="spellStart"/>
            <w:r w:rsidRPr="007129C8">
              <w:rPr>
                <w:rFonts w:ascii="Tahoma" w:eastAsia="MS MinNew Roman" w:hAnsi="Tahoma" w:cs="Tahoma"/>
              </w:rPr>
              <w:t>b.d</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59C52B3" w14:textId="38F1B3EC" w:rsidR="007B241E" w:rsidRPr="007129C8" w:rsidRDefault="007B241E" w:rsidP="007B241E">
            <w:pPr>
              <w:rPr>
                <w:rFonts w:ascii="Tahoma" w:eastAsia="MS MinNew Roman" w:hAnsi="Tahoma" w:cs="Tahoma"/>
              </w:rPr>
            </w:pPr>
            <w:proofErr w:type="spellStart"/>
            <w:r w:rsidRPr="007129C8">
              <w:rPr>
                <w:rFonts w:ascii="Tahoma" w:eastAsia="MS MinNew Roman" w:hAnsi="Tahoma" w:cs="Tahoma"/>
              </w:rPr>
              <w:t>b.d</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91D7D9C" w14:textId="2F7BABFA" w:rsidR="007B241E" w:rsidRPr="007129C8" w:rsidRDefault="007B241E" w:rsidP="007B241E">
            <w:pPr>
              <w:rPr>
                <w:rFonts w:ascii="Tahoma" w:eastAsia="MS MinNew Roman" w:hAnsi="Tahoma" w:cs="Tahoma"/>
              </w:rPr>
            </w:pPr>
            <w:r w:rsidRPr="007129C8">
              <w:rPr>
                <w:rFonts w:ascii="Tahoma" w:eastAsia="MS MinNew Roman" w:hAnsi="Tahoma" w:cs="Tahoma"/>
              </w:rPr>
              <w:t>-</w:t>
            </w:r>
          </w:p>
        </w:tc>
        <w:tc>
          <w:tcPr>
            <w:tcW w:w="2731" w:type="dxa"/>
            <w:tcBorders>
              <w:top w:val="single" w:sz="4" w:space="0" w:color="auto"/>
              <w:left w:val="single" w:sz="4" w:space="0" w:color="auto"/>
              <w:bottom w:val="single" w:sz="4" w:space="0" w:color="auto"/>
              <w:right w:val="single" w:sz="4" w:space="0" w:color="auto"/>
            </w:tcBorders>
            <w:shd w:val="clear" w:color="auto" w:fill="auto"/>
          </w:tcPr>
          <w:p w14:paraId="2B68A8AF" w14:textId="0E410448" w:rsidR="007B241E" w:rsidRPr="007129C8" w:rsidRDefault="007B241E" w:rsidP="007B241E">
            <w:pPr>
              <w:rPr>
                <w:rFonts w:ascii="Tahoma" w:eastAsia="MS MinNew Roman" w:hAnsi="Tahoma" w:cs="Tahoma"/>
              </w:rPr>
            </w:pPr>
            <w:r w:rsidRPr="007129C8">
              <w:rPr>
                <w:rFonts w:ascii="Tahoma" w:hAnsi="Tahoma" w:cs="Tahoma"/>
              </w:rPr>
              <w:t>ZMOKU</w:t>
            </w:r>
          </w:p>
        </w:tc>
      </w:tr>
      <w:tr w:rsidR="007B241E" w:rsidRPr="007129C8" w14:paraId="2F00F00D" w14:textId="77777777" w:rsidTr="007B241E">
        <w:tc>
          <w:tcPr>
            <w:tcW w:w="1701" w:type="dxa"/>
            <w:tcBorders>
              <w:top w:val="single" w:sz="4" w:space="0" w:color="auto"/>
              <w:left w:val="single" w:sz="4" w:space="0" w:color="auto"/>
              <w:bottom w:val="single" w:sz="4" w:space="0" w:color="auto"/>
              <w:right w:val="single" w:sz="4" w:space="0" w:color="auto"/>
            </w:tcBorders>
            <w:shd w:val="clear" w:color="auto" w:fill="auto"/>
          </w:tcPr>
          <w:p w14:paraId="726C302F" w14:textId="10FFBC37" w:rsidR="007B241E" w:rsidRPr="007129C8" w:rsidRDefault="007B241E" w:rsidP="007B241E">
            <w:pPr>
              <w:rPr>
                <w:rFonts w:ascii="Tahoma" w:eastAsia="MS MinNew Roman" w:hAnsi="Tahoma" w:cs="Tahoma"/>
              </w:rPr>
            </w:pPr>
            <w:r w:rsidRPr="007129C8">
              <w:rPr>
                <w:rFonts w:ascii="Tahoma" w:eastAsia="MS MinNew Roman" w:hAnsi="Tahoma" w:cs="Tahoma"/>
              </w:rPr>
              <w:t>SWR04</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B816326" w14:textId="10CC78A1" w:rsidR="007B241E" w:rsidRPr="007129C8" w:rsidRDefault="007B241E" w:rsidP="007B241E">
            <w:pPr>
              <w:rPr>
                <w:rFonts w:ascii="Tahoma" w:eastAsia="MS MinNew Roman" w:hAnsi="Tahoma" w:cs="Tahoma"/>
              </w:rPr>
            </w:pPr>
            <w:proofErr w:type="spellStart"/>
            <w:r w:rsidRPr="007129C8">
              <w:rPr>
                <w:rFonts w:ascii="Tahoma" w:eastAsia="MS MinNew Roman" w:hAnsi="Tahoma" w:cs="Tahoma"/>
              </w:rPr>
              <w:t>b.d</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DC58E2E" w14:textId="10BBD7D4" w:rsidR="007B241E" w:rsidRPr="007129C8" w:rsidRDefault="007B241E" w:rsidP="007B241E">
            <w:pPr>
              <w:rPr>
                <w:rFonts w:ascii="Tahoma" w:eastAsia="MS MinNew Roman" w:hAnsi="Tahoma" w:cs="Tahoma"/>
              </w:rPr>
            </w:pPr>
            <w:r w:rsidRPr="007129C8">
              <w:rPr>
                <w:rFonts w:ascii="Tahoma" w:eastAsia="MS MinNew Roman" w:hAnsi="Tahoma" w:cs="Tahoma"/>
              </w:rPr>
              <w:t>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EEC71B2" w14:textId="36816E76" w:rsidR="007B241E" w:rsidRPr="007129C8" w:rsidRDefault="007B241E" w:rsidP="007B241E">
            <w:pPr>
              <w:rPr>
                <w:rFonts w:ascii="Tahoma" w:eastAsia="MS MinNew Roman" w:hAnsi="Tahoma" w:cs="Tahoma"/>
              </w:rPr>
            </w:pPr>
            <w:r w:rsidRPr="007129C8">
              <w:rPr>
                <w:rFonts w:ascii="Tahoma" w:eastAsia="MS MinNew Roman" w:hAnsi="Tahoma" w:cs="Tahoma"/>
              </w:rPr>
              <w:t>-</w:t>
            </w:r>
          </w:p>
        </w:tc>
        <w:tc>
          <w:tcPr>
            <w:tcW w:w="2731" w:type="dxa"/>
            <w:tcBorders>
              <w:top w:val="single" w:sz="4" w:space="0" w:color="auto"/>
              <w:left w:val="single" w:sz="4" w:space="0" w:color="auto"/>
              <w:bottom w:val="single" w:sz="4" w:space="0" w:color="auto"/>
              <w:right w:val="single" w:sz="4" w:space="0" w:color="auto"/>
            </w:tcBorders>
            <w:shd w:val="clear" w:color="auto" w:fill="auto"/>
          </w:tcPr>
          <w:p w14:paraId="5FD2A496" w14:textId="6BB43C8A" w:rsidR="007B241E" w:rsidRPr="007129C8" w:rsidRDefault="007B241E" w:rsidP="007B241E">
            <w:pPr>
              <w:rPr>
                <w:rFonts w:ascii="Tahoma" w:eastAsia="MS MinNew Roman" w:hAnsi="Tahoma" w:cs="Tahoma"/>
              </w:rPr>
            </w:pPr>
            <w:proofErr w:type="spellStart"/>
            <w:r w:rsidRPr="007129C8">
              <w:rPr>
                <w:rFonts w:ascii="Tahoma" w:hAnsi="Tahoma" w:cs="Tahoma"/>
              </w:rPr>
              <w:t>WWiM</w:t>
            </w:r>
            <w:proofErr w:type="spellEnd"/>
            <w:r w:rsidRPr="007129C8">
              <w:rPr>
                <w:rFonts w:ascii="Tahoma" w:hAnsi="Tahoma" w:cs="Tahoma"/>
              </w:rPr>
              <w:t xml:space="preserve"> / Ewidencja ludności</w:t>
            </w:r>
          </w:p>
        </w:tc>
      </w:tr>
      <w:tr w:rsidR="007B241E" w:rsidRPr="007129C8" w14:paraId="75311874" w14:textId="77777777" w:rsidTr="007B241E">
        <w:tc>
          <w:tcPr>
            <w:tcW w:w="1701" w:type="dxa"/>
            <w:tcBorders>
              <w:top w:val="single" w:sz="4" w:space="0" w:color="auto"/>
              <w:left w:val="single" w:sz="4" w:space="0" w:color="auto"/>
              <w:bottom w:val="single" w:sz="4" w:space="0" w:color="auto"/>
              <w:right w:val="single" w:sz="4" w:space="0" w:color="auto"/>
            </w:tcBorders>
            <w:shd w:val="clear" w:color="auto" w:fill="auto"/>
          </w:tcPr>
          <w:p w14:paraId="5205E93B" w14:textId="3DE44E3E" w:rsidR="007B241E" w:rsidRPr="007129C8" w:rsidRDefault="007B241E" w:rsidP="007B241E">
            <w:pPr>
              <w:rPr>
                <w:rFonts w:ascii="Tahoma" w:eastAsia="MS MinNew Roman" w:hAnsi="Tahoma" w:cs="Tahoma"/>
              </w:rPr>
            </w:pPr>
            <w:r w:rsidRPr="007129C8">
              <w:rPr>
                <w:rFonts w:ascii="Tahoma" w:eastAsia="MS MinNew Roman" w:hAnsi="Tahoma" w:cs="Tahoma"/>
              </w:rPr>
              <w:t>SWR05</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7D1535A" w14:textId="0F3C7974" w:rsidR="007B241E" w:rsidRPr="007129C8" w:rsidRDefault="007B241E" w:rsidP="007B241E">
            <w:pPr>
              <w:rPr>
                <w:rFonts w:ascii="Tahoma" w:eastAsia="MS MinNew Roman" w:hAnsi="Tahoma" w:cs="Tahoma"/>
              </w:rPr>
            </w:pPr>
            <w:proofErr w:type="spellStart"/>
            <w:r w:rsidRPr="007129C8">
              <w:rPr>
                <w:rFonts w:ascii="Tahoma" w:eastAsia="MS MinNew Roman" w:hAnsi="Tahoma" w:cs="Tahoma"/>
              </w:rPr>
              <w:t>b.d</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777225" w14:textId="1153A660" w:rsidR="007B241E" w:rsidRPr="007129C8" w:rsidRDefault="007B241E" w:rsidP="007B241E">
            <w:pPr>
              <w:rPr>
                <w:rFonts w:ascii="Tahoma" w:eastAsia="MS MinNew Roman" w:hAnsi="Tahoma" w:cs="Tahoma"/>
              </w:rPr>
            </w:pPr>
            <w:r w:rsidRPr="007129C8">
              <w:rPr>
                <w:rFonts w:ascii="Tahoma" w:eastAsia="MS MinNew Roman" w:hAnsi="Tahoma" w:cs="Tahom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562D61A" w14:textId="1E777A23" w:rsidR="007B241E" w:rsidRPr="007129C8" w:rsidRDefault="007B241E" w:rsidP="007B241E">
            <w:pPr>
              <w:rPr>
                <w:rFonts w:ascii="Tahoma" w:eastAsia="MS MinNew Roman" w:hAnsi="Tahoma" w:cs="Tahoma"/>
              </w:rPr>
            </w:pPr>
            <w:r w:rsidRPr="007129C8">
              <w:rPr>
                <w:rFonts w:ascii="Tahoma" w:eastAsia="MS MinNew Roman" w:hAnsi="Tahoma" w:cs="Tahoma"/>
              </w:rPr>
              <w:t>-</w:t>
            </w:r>
          </w:p>
        </w:tc>
        <w:tc>
          <w:tcPr>
            <w:tcW w:w="2731" w:type="dxa"/>
            <w:tcBorders>
              <w:top w:val="single" w:sz="4" w:space="0" w:color="auto"/>
              <w:left w:val="single" w:sz="4" w:space="0" w:color="auto"/>
              <w:bottom w:val="single" w:sz="4" w:space="0" w:color="auto"/>
              <w:right w:val="single" w:sz="4" w:space="0" w:color="auto"/>
            </w:tcBorders>
            <w:shd w:val="clear" w:color="auto" w:fill="auto"/>
          </w:tcPr>
          <w:p w14:paraId="2BBC6310" w14:textId="0976D951" w:rsidR="007B241E" w:rsidRPr="007129C8" w:rsidRDefault="007B241E" w:rsidP="007B241E">
            <w:pPr>
              <w:jc w:val="left"/>
              <w:rPr>
                <w:rFonts w:ascii="Tahoma" w:eastAsia="MS MinNew Roman" w:hAnsi="Tahoma" w:cs="Tahoma"/>
              </w:rPr>
            </w:pPr>
            <w:r w:rsidRPr="007129C8">
              <w:rPr>
                <w:rFonts w:ascii="Tahoma" w:hAnsi="Tahoma" w:cs="Tahoma"/>
              </w:rPr>
              <w:t>Serwer Backupu</w:t>
            </w:r>
          </w:p>
        </w:tc>
      </w:tr>
    </w:tbl>
    <w:p w14:paraId="640E9CF8" w14:textId="77777777" w:rsidR="00491326" w:rsidRPr="007129C8" w:rsidRDefault="00491326" w:rsidP="00491326">
      <w:pPr>
        <w:keepNext/>
        <w:keepLines/>
        <w:spacing w:line="360" w:lineRule="auto"/>
        <w:rPr>
          <w:rFonts w:ascii="Tahoma" w:hAnsi="Tahoma" w:cs="Tahoma"/>
          <w:i/>
          <w:sz w:val="16"/>
          <w:szCs w:val="16"/>
        </w:rPr>
      </w:pPr>
      <w:r w:rsidRPr="007129C8">
        <w:rPr>
          <w:rFonts w:ascii="Tahoma" w:hAnsi="Tahoma" w:cs="Tahoma"/>
          <w:i/>
          <w:sz w:val="16"/>
          <w:szCs w:val="16"/>
        </w:rPr>
        <w:lastRenderedPageBreak/>
        <w:t>Źródło: opracowanie własne</w:t>
      </w:r>
    </w:p>
    <w:p w14:paraId="01DCD6DD" w14:textId="77777777" w:rsidR="00A826D9" w:rsidRPr="007129C8" w:rsidRDefault="00A826D9" w:rsidP="00D94F73">
      <w:pPr>
        <w:pStyle w:val="SSWPtekstglowny"/>
        <w:spacing w:line="360" w:lineRule="auto"/>
        <w:ind w:firstLine="567"/>
        <w:rPr>
          <w:sz w:val="20"/>
          <w:szCs w:val="20"/>
        </w:rPr>
      </w:pPr>
      <w:bookmarkStart w:id="18" w:name="_Toc499793279"/>
    </w:p>
    <w:p w14:paraId="051CC409" w14:textId="7D17487D" w:rsidR="00006A30" w:rsidRPr="007129C8" w:rsidRDefault="00A826D9" w:rsidP="00D94F73">
      <w:pPr>
        <w:pStyle w:val="SSWPtekstglowny"/>
        <w:spacing w:line="360" w:lineRule="auto"/>
        <w:ind w:firstLine="567"/>
        <w:rPr>
          <w:sz w:val="20"/>
          <w:szCs w:val="20"/>
        </w:rPr>
      </w:pPr>
      <w:r w:rsidRPr="007129C8">
        <w:rPr>
          <w:sz w:val="20"/>
          <w:szCs w:val="20"/>
        </w:rPr>
        <w:t xml:space="preserve">W celu zapewnienia efektywnego wykorzystania istniejących w urzędzie rozwiązań aplikacyjnych i usprawnienia pracy urzędnika Urzędu miasta, </w:t>
      </w:r>
      <w:r w:rsidR="00006A30" w:rsidRPr="007129C8">
        <w:rPr>
          <w:sz w:val="20"/>
          <w:szCs w:val="20"/>
        </w:rPr>
        <w:t>wszystkie stanowiska pracy w wyposażone są w komputery osobiste o parametrach wystarczających do wykorzystania infrastruktury aplikacyjnej funkcjonujących systemów informatycznych.</w:t>
      </w:r>
    </w:p>
    <w:p w14:paraId="7ED65B04" w14:textId="77777777" w:rsidR="00D13827" w:rsidRPr="007129C8" w:rsidRDefault="00D13827" w:rsidP="00D94F73">
      <w:pPr>
        <w:pStyle w:val="SSWPtekstglowny"/>
        <w:spacing w:line="360" w:lineRule="auto"/>
        <w:ind w:firstLine="567"/>
        <w:rPr>
          <w:sz w:val="20"/>
          <w:szCs w:val="20"/>
        </w:rPr>
      </w:pPr>
    </w:p>
    <w:p w14:paraId="04E3A37F" w14:textId="3DB15F80" w:rsidR="006E719A" w:rsidRPr="007129C8" w:rsidRDefault="00A826D9" w:rsidP="00A826D9">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16</w:t>
      </w:r>
      <w:r w:rsidR="00AB6F4B" w:rsidRPr="007129C8">
        <w:rPr>
          <w:rFonts w:ascii="Tahoma" w:hAnsi="Tahoma" w:cs="Tahoma"/>
          <w:noProof/>
          <w:sz w:val="16"/>
          <w:szCs w:val="16"/>
        </w:rPr>
        <w:t>.</w:t>
      </w:r>
      <w:r w:rsidRPr="007129C8">
        <w:rPr>
          <w:rFonts w:ascii="Tahoma" w:hAnsi="Tahoma" w:cs="Tahoma"/>
          <w:sz w:val="16"/>
          <w:szCs w:val="16"/>
        </w:rPr>
        <w:t xml:space="preserve"> Zestawienie ilości komputerów w p</w:t>
      </w:r>
      <w:r w:rsidR="007B241E" w:rsidRPr="007129C8">
        <w:rPr>
          <w:rFonts w:ascii="Tahoma" w:hAnsi="Tahoma" w:cs="Tahoma"/>
          <w:sz w:val="16"/>
          <w:szCs w:val="16"/>
        </w:rPr>
        <w:t>odziale na wydziały w UM Giżycko</w:t>
      </w:r>
    </w:p>
    <w:tbl>
      <w:tblPr>
        <w:tblW w:w="4947" w:type="pct"/>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7"/>
        <w:gridCol w:w="954"/>
        <w:gridCol w:w="1608"/>
        <w:gridCol w:w="1701"/>
        <w:gridCol w:w="1701"/>
        <w:gridCol w:w="1844"/>
      </w:tblGrid>
      <w:tr w:rsidR="006E719A" w:rsidRPr="007129C8" w14:paraId="3BCDD7C4" w14:textId="77777777" w:rsidTr="006E719A">
        <w:trPr>
          <w:trHeight w:val="585"/>
        </w:trPr>
        <w:tc>
          <w:tcPr>
            <w:tcW w:w="997" w:type="dxa"/>
            <w:shd w:val="clear" w:color="auto" w:fill="C0C0C0"/>
            <w:vAlign w:val="center"/>
            <w:hideMark/>
          </w:tcPr>
          <w:p w14:paraId="2C827999" w14:textId="77777777" w:rsidR="006E719A" w:rsidRPr="007129C8" w:rsidRDefault="006E719A" w:rsidP="006E719A">
            <w:pPr>
              <w:jc w:val="center"/>
              <w:rPr>
                <w:rFonts w:ascii="Tahoma" w:hAnsi="Tahoma" w:cs="Tahoma"/>
              </w:rPr>
            </w:pPr>
            <w:r w:rsidRPr="007129C8">
              <w:rPr>
                <w:rFonts w:ascii="Tahoma" w:hAnsi="Tahoma" w:cs="Tahoma"/>
              </w:rPr>
              <w:t>Nazwa wydziału</w:t>
            </w:r>
          </w:p>
        </w:tc>
        <w:tc>
          <w:tcPr>
            <w:tcW w:w="954" w:type="dxa"/>
            <w:shd w:val="clear" w:color="auto" w:fill="C0C0C0"/>
            <w:vAlign w:val="center"/>
            <w:hideMark/>
          </w:tcPr>
          <w:p w14:paraId="247FBC7F" w14:textId="77777777" w:rsidR="006E719A" w:rsidRPr="007129C8" w:rsidRDefault="006E719A" w:rsidP="006E719A">
            <w:pPr>
              <w:jc w:val="center"/>
              <w:rPr>
                <w:rFonts w:ascii="Tahoma" w:hAnsi="Tahoma" w:cs="Tahoma"/>
              </w:rPr>
            </w:pPr>
            <w:r w:rsidRPr="007129C8">
              <w:rPr>
                <w:rFonts w:ascii="Tahoma" w:hAnsi="Tahoma" w:cs="Tahoma"/>
              </w:rPr>
              <w:t>Symbol wydziału</w:t>
            </w:r>
          </w:p>
        </w:tc>
        <w:tc>
          <w:tcPr>
            <w:tcW w:w="1608" w:type="dxa"/>
            <w:shd w:val="clear" w:color="auto" w:fill="C0C0C0"/>
            <w:vAlign w:val="center"/>
            <w:hideMark/>
          </w:tcPr>
          <w:p w14:paraId="536F2CC7" w14:textId="77777777" w:rsidR="006E719A" w:rsidRPr="007129C8" w:rsidRDefault="006E719A" w:rsidP="006E719A">
            <w:pPr>
              <w:jc w:val="center"/>
              <w:rPr>
                <w:rFonts w:ascii="Tahoma" w:hAnsi="Tahoma" w:cs="Tahoma"/>
              </w:rPr>
            </w:pPr>
            <w:r w:rsidRPr="007129C8">
              <w:rPr>
                <w:rFonts w:ascii="Tahoma" w:hAnsi="Tahoma" w:cs="Tahoma"/>
              </w:rPr>
              <w:t>Ilość pracowników</w:t>
            </w:r>
          </w:p>
        </w:tc>
        <w:tc>
          <w:tcPr>
            <w:tcW w:w="1701" w:type="dxa"/>
            <w:shd w:val="clear" w:color="auto" w:fill="C0C0C0"/>
            <w:vAlign w:val="center"/>
            <w:hideMark/>
          </w:tcPr>
          <w:p w14:paraId="6B15A38F" w14:textId="77777777" w:rsidR="006E719A" w:rsidRPr="007129C8" w:rsidRDefault="006E719A" w:rsidP="006E719A">
            <w:pPr>
              <w:jc w:val="center"/>
              <w:rPr>
                <w:rFonts w:ascii="Tahoma" w:hAnsi="Tahoma" w:cs="Tahoma"/>
              </w:rPr>
            </w:pPr>
            <w:r w:rsidRPr="007129C8">
              <w:rPr>
                <w:rFonts w:ascii="Tahoma" w:hAnsi="Tahoma" w:cs="Tahoma"/>
              </w:rPr>
              <w:t>Ilość komputerów</w:t>
            </w:r>
          </w:p>
        </w:tc>
        <w:tc>
          <w:tcPr>
            <w:tcW w:w="1701" w:type="dxa"/>
            <w:shd w:val="clear" w:color="auto" w:fill="C0C0C0"/>
            <w:vAlign w:val="center"/>
            <w:hideMark/>
          </w:tcPr>
          <w:p w14:paraId="383099EA" w14:textId="77777777" w:rsidR="006E719A" w:rsidRPr="007129C8" w:rsidRDefault="006E719A" w:rsidP="0085592B">
            <w:pPr>
              <w:jc w:val="center"/>
              <w:rPr>
                <w:rFonts w:ascii="Tahoma" w:hAnsi="Tahoma" w:cs="Tahoma"/>
              </w:rPr>
            </w:pPr>
            <w:r w:rsidRPr="007129C8">
              <w:rPr>
                <w:rFonts w:ascii="Tahoma" w:hAnsi="Tahoma" w:cs="Tahoma"/>
              </w:rPr>
              <w:t>System operacyjny</w:t>
            </w:r>
          </w:p>
        </w:tc>
        <w:tc>
          <w:tcPr>
            <w:tcW w:w="1844" w:type="dxa"/>
            <w:shd w:val="clear" w:color="auto" w:fill="C0C0C0"/>
            <w:vAlign w:val="center"/>
            <w:hideMark/>
          </w:tcPr>
          <w:p w14:paraId="3B8D6E50" w14:textId="77777777" w:rsidR="006E719A" w:rsidRPr="007129C8" w:rsidRDefault="006E719A" w:rsidP="0085592B">
            <w:pPr>
              <w:jc w:val="center"/>
              <w:rPr>
                <w:rFonts w:ascii="Tahoma" w:hAnsi="Tahoma" w:cs="Tahoma"/>
              </w:rPr>
            </w:pPr>
            <w:r w:rsidRPr="007129C8">
              <w:rPr>
                <w:rFonts w:ascii="Tahoma" w:hAnsi="Tahoma" w:cs="Tahoma"/>
              </w:rPr>
              <w:t>Rok produkcji</w:t>
            </w:r>
          </w:p>
        </w:tc>
      </w:tr>
      <w:tr w:rsidR="006E719A" w:rsidRPr="007129C8" w14:paraId="3A6E3735" w14:textId="77777777" w:rsidTr="006E719A">
        <w:trPr>
          <w:trHeight w:val="300"/>
        </w:trPr>
        <w:tc>
          <w:tcPr>
            <w:tcW w:w="997" w:type="dxa"/>
            <w:vMerge w:val="restart"/>
            <w:shd w:val="clear" w:color="auto" w:fill="auto"/>
            <w:vAlign w:val="center"/>
            <w:hideMark/>
          </w:tcPr>
          <w:p w14:paraId="62DB58D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Wydział Mienia</w:t>
            </w:r>
          </w:p>
        </w:tc>
        <w:tc>
          <w:tcPr>
            <w:tcW w:w="954" w:type="dxa"/>
            <w:vMerge w:val="restart"/>
            <w:shd w:val="clear" w:color="auto" w:fill="auto"/>
            <w:noWrap/>
            <w:vAlign w:val="center"/>
            <w:hideMark/>
          </w:tcPr>
          <w:p w14:paraId="13EBF365"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WMI</w:t>
            </w:r>
          </w:p>
        </w:tc>
        <w:tc>
          <w:tcPr>
            <w:tcW w:w="1608" w:type="dxa"/>
            <w:vMerge w:val="restart"/>
            <w:shd w:val="clear" w:color="auto" w:fill="auto"/>
            <w:noWrap/>
            <w:vAlign w:val="center"/>
            <w:hideMark/>
          </w:tcPr>
          <w:p w14:paraId="5DE52183"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10</w:t>
            </w:r>
          </w:p>
        </w:tc>
        <w:tc>
          <w:tcPr>
            <w:tcW w:w="1701" w:type="dxa"/>
            <w:vMerge w:val="restart"/>
            <w:shd w:val="clear" w:color="auto" w:fill="auto"/>
            <w:noWrap/>
            <w:vAlign w:val="center"/>
            <w:hideMark/>
          </w:tcPr>
          <w:p w14:paraId="3A4384CB"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14</w:t>
            </w:r>
          </w:p>
        </w:tc>
        <w:tc>
          <w:tcPr>
            <w:tcW w:w="1701" w:type="dxa"/>
            <w:shd w:val="clear" w:color="auto" w:fill="auto"/>
            <w:noWrap/>
            <w:vAlign w:val="center"/>
            <w:hideMark/>
          </w:tcPr>
          <w:p w14:paraId="4B4A304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782B913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301D381F" w14:textId="77777777" w:rsidTr="006E719A">
        <w:trPr>
          <w:trHeight w:val="280"/>
        </w:trPr>
        <w:tc>
          <w:tcPr>
            <w:tcW w:w="997" w:type="dxa"/>
            <w:vMerge/>
            <w:vAlign w:val="center"/>
            <w:hideMark/>
          </w:tcPr>
          <w:p w14:paraId="3148B277"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CF33A4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A0F6E5E"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D09C4F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AD5459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12DC7FB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23664A45" w14:textId="77777777" w:rsidTr="006E719A">
        <w:trPr>
          <w:trHeight w:val="280"/>
        </w:trPr>
        <w:tc>
          <w:tcPr>
            <w:tcW w:w="997" w:type="dxa"/>
            <w:vMerge/>
            <w:vAlign w:val="center"/>
            <w:hideMark/>
          </w:tcPr>
          <w:p w14:paraId="6BFEDB85"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B386A7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E5A09E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F3B1AF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9856D9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7EC9EBC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544BB3A6" w14:textId="77777777" w:rsidTr="006E719A">
        <w:trPr>
          <w:trHeight w:val="280"/>
        </w:trPr>
        <w:tc>
          <w:tcPr>
            <w:tcW w:w="997" w:type="dxa"/>
            <w:vMerge/>
            <w:vAlign w:val="center"/>
            <w:hideMark/>
          </w:tcPr>
          <w:p w14:paraId="263BF5FC"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55891D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11E1033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045EBDE"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57659A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785AF3E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6B37AC3E" w14:textId="77777777" w:rsidTr="006E719A">
        <w:trPr>
          <w:trHeight w:val="280"/>
        </w:trPr>
        <w:tc>
          <w:tcPr>
            <w:tcW w:w="997" w:type="dxa"/>
            <w:vMerge/>
            <w:vAlign w:val="center"/>
            <w:hideMark/>
          </w:tcPr>
          <w:p w14:paraId="7737C556"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19A72D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D35ADF4"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F5F346B"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26AD15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6EE336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2F475CDE" w14:textId="77777777" w:rsidTr="006E719A">
        <w:trPr>
          <w:trHeight w:val="280"/>
        </w:trPr>
        <w:tc>
          <w:tcPr>
            <w:tcW w:w="997" w:type="dxa"/>
            <w:vMerge/>
            <w:vAlign w:val="center"/>
            <w:hideMark/>
          </w:tcPr>
          <w:p w14:paraId="51D7C9F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E6B39D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2966FF4"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051B9BB"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A4F2FD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AEA72E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279334C3" w14:textId="77777777" w:rsidTr="006E719A">
        <w:trPr>
          <w:trHeight w:val="280"/>
        </w:trPr>
        <w:tc>
          <w:tcPr>
            <w:tcW w:w="997" w:type="dxa"/>
            <w:vMerge/>
            <w:vAlign w:val="center"/>
            <w:hideMark/>
          </w:tcPr>
          <w:p w14:paraId="5FC26CAA"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0CFA28E"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789BF188"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18DE758"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BF0D50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129B1B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673B1C40" w14:textId="77777777" w:rsidTr="006E719A">
        <w:trPr>
          <w:trHeight w:val="280"/>
        </w:trPr>
        <w:tc>
          <w:tcPr>
            <w:tcW w:w="997" w:type="dxa"/>
            <w:vMerge/>
            <w:vAlign w:val="center"/>
            <w:hideMark/>
          </w:tcPr>
          <w:p w14:paraId="555BE5A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186C03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989CC4F"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666FDEF8"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CC9BBF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23DC85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0DFC61E0" w14:textId="77777777" w:rsidTr="006E719A">
        <w:trPr>
          <w:trHeight w:val="280"/>
        </w:trPr>
        <w:tc>
          <w:tcPr>
            <w:tcW w:w="997" w:type="dxa"/>
            <w:vMerge/>
            <w:vAlign w:val="center"/>
            <w:hideMark/>
          </w:tcPr>
          <w:p w14:paraId="61B7A60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D685DA3"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7DD17E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7EB8D2E"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293EC6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FE0612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0E3AE9B1" w14:textId="77777777" w:rsidTr="006E719A">
        <w:trPr>
          <w:trHeight w:val="280"/>
        </w:trPr>
        <w:tc>
          <w:tcPr>
            <w:tcW w:w="997" w:type="dxa"/>
            <w:vMerge/>
            <w:vAlign w:val="center"/>
            <w:hideMark/>
          </w:tcPr>
          <w:p w14:paraId="26438B25"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083DC9D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574BD7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A95EE0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4D8596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0AEBAC3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27883596" w14:textId="77777777" w:rsidTr="006E719A">
        <w:trPr>
          <w:trHeight w:val="280"/>
        </w:trPr>
        <w:tc>
          <w:tcPr>
            <w:tcW w:w="997" w:type="dxa"/>
            <w:vMerge/>
            <w:vAlign w:val="center"/>
            <w:hideMark/>
          </w:tcPr>
          <w:p w14:paraId="0523DCC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BD8AD75"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2833712"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EE4980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2A8893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46A448C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671480A6" w14:textId="77777777" w:rsidTr="006E719A">
        <w:trPr>
          <w:trHeight w:val="280"/>
        </w:trPr>
        <w:tc>
          <w:tcPr>
            <w:tcW w:w="997" w:type="dxa"/>
            <w:vMerge/>
            <w:vAlign w:val="center"/>
            <w:hideMark/>
          </w:tcPr>
          <w:p w14:paraId="2F7C7FAE"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63AF4E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ED30336"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02F03A8"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6AC4A74"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AB118E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11505D08" w14:textId="77777777" w:rsidTr="006E719A">
        <w:trPr>
          <w:trHeight w:val="280"/>
        </w:trPr>
        <w:tc>
          <w:tcPr>
            <w:tcW w:w="997" w:type="dxa"/>
            <w:vMerge/>
            <w:vAlign w:val="center"/>
            <w:hideMark/>
          </w:tcPr>
          <w:p w14:paraId="18984563"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4AA9BB7"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0249086"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5C944B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55EDB4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430E293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686A73EF" w14:textId="77777777" w:rsidTr="006E719A">
        <w:trPr>
          <w:trHeight w:val="300"/>
        </w:trPr>
        <w:tc>
          <w:tcPr>
            <w:tcW w:w="997" w:type="dxa"/>
            <w:vMerge/>
            <w:vAlign w:val="center"/>
            <w:hideMark/>
          </w:tcPr>
          <w:p w14:paraId="530DAFE8"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F22335E"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E19800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635269EF"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BB6CF5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F3DFEF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5E2CD2A0" w14:textId="77777777" w:rsidTr="006E719A">
        <w:trPr>
          <w:trHeight w:val="300"/>
        </w:trPr>
        <w:tc>
          <w:tcPr>
            <w:tcW w:w="997" w:type="dxa"/>
            <w:vMerge w:val="restart"/>
            <w:shd w:val="clear" w:color="auto" w:fill="auto"/>
            <w:vAlign w:val="center"/>
            <w:hideMark/>
          </w:tcPr>
          <w:p w14:paraId="56EE98DA"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Wydział Promocji</w:t>
            </w:r>
          </w:p>
        </w:tc>
        <w:tc>
          <w:tcPr>
            <w:tcW w:w="954" w:type="dxa"/>
            <w:vMerge w:val="restart"/>
            <w:shd w:val="clear" w:color="auto" w:fill="auto"/>
            <w:noWrap/>
            <w:vAlign w:val="center"/>
            <w:hideMark/>
          </w:tcPr>
          <w:p w14:paraId="1A6AB4CB"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WPI</w:t>
            </w:r>
          </w:p>
        </w:tc>
        <w:tc>
          <w:tcPr>
            <w:tcW w:w="1608" w:type="dxa"/>
            <w:vMerge w:val="restart"/>
            <w:shd w:val="clear" w:color="auto" w:fill="auto"/>
            <w:noWrap/>
            <w:vAlign w:val="center"/>
            <w:hideMark/>
          </w:tcPr>
          <w:p w14:paraId="0AA6A22C"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4</w:t>
            </w:r>
          </w:p>
        </w:tc>
        <w:tc>
          <w:tcPr>
            <w:tcW w:w="1701" w:type="dxa"/>
            <w:vMerge w:val="restart"/>
            <w:shd w:val="clear" w:color="auto" w:fill="auto"/>
            <w:noWrap/>
            <w:vAlign w:val="center"/>
            <w:hideMark/>
          </w:tcPr>
          <w:p w14:paraId="35A81DF8"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5</w:t>
            </w:r>
          </w:p>
        </w:tc>
        <w:tc>
          <w:tcPr>
            <w:tcW w:w="1701" w:type="dxa"/>
            <w:shd w:val="clear" w:color="auto" w:fill="auto"/>
            <w:noWrap/>
            <w:vAlign w:val="center"/>
            <w:hideMark/>
          </w:tcPr>
          <w:p w14:paraId="0D927E7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480AB77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2BFC4803" w14:textId="77777777" w:rsidTr="006E719A">
        <w:trPr>
          <w:trHeight w:val="280"/>
        </w:trPr>
        <w:tc>
          <w:tcPr>
            <w:tcW w:w="997" w:type="dxa"/>
            <w:vMerge/>
            <w:vAlign w:val="center"/>
            <w:hideMark/>
          </w:tcPr>
          <w:p w14:paraId="78993D2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9CB289B"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71E18178"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330DD8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4AEF3C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36CB2FF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0C4D40A6" w14:textId="77777777" w:rsidTr="006E719A">
        <w:trPr>
          <w:trHeight w:val="280"/>
        </w:trPr>
        <w:tc>
          <w:tcPr>
            <w:tcW w:w="997" w:type="dxa"/>
            <w:vMerge/>
            <w:vAlign w:val="center"/>
            <w:hideMark/>
          </w:tcPr>
          <w:p w14:paraId="08636BC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92AEFE9"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F429B15"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9443B83"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9ABE3F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2561AC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2FEAD565" w14:textId="77777777" w:rsidTr="006E719A">
        <w:trPr>
          <w:trHeight w:val="280"/>
        </w:trPr>
        <w:tc>
          <w:tcPr>
            <w:tcW w:w="997" w:type="dxa"/>
            <w:vMerge/>
            <w:vAlign w:val="center"/>
            <w:hideMark/>
          </w:tcPr>
          <w:p w14:paraId="0AB5CE5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BB89AC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74164AE2"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643BFB5"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01E431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6401B0D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66F935D6" w14:textId="77777777" w:rsidTr="006E719A">
        <w:trPr>
          <w:trHeight w:val="300"/>
        </w:trPr>
        <w:tc>
          <w:tcPr>
            <w:tcW w:w="997" w:type="dxa"/>
            <w:vMerge/>
            <w:vAlign w:val="center"/>
            <w:hideMark/>
          </w:tcPr>
          <w:p w14:paraId="5F0945A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01C1055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4F67188"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D6E5E93"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E2F1B0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202C850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2010</w:t>
            </w:r>
          </w:p>
        </w:tc>
      </w:tr>
      <w:tr w:rsidR="006E719A" w:rsidRPr="007129C8" w14:paraId="75BB3172" w14:textId="77777777" w:rsidTr="006E719A">
        <w:trPr>
          <w:trHeight w:val="300"/>
        </w:trPr>
        <w:tc>
          <w:tcPr>
            <w:tcW w:w="997" w:type="dxa"/>
            <w:vMerge w:val="restart"/>
            <w:shd w:val="clear" w:color="auto" w:fill="auto"/>
            <w:vAlign w:val="center"/>
            <w:hideMark/>
          </w:tcPr>
          <w:p w14:paraId="0193451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Wydział Spraw Obywatelskich</w:t>
            </w:r>
          </w:p>
        </w:tc>
        <w:tc>
          <w:tcPr>
            <w:tcW w:w="954" w:type="dxa"/>
            <w:vMerge w:val="restart"/>
            <w:shd w:val="clear" w:color="auto" w:fill="auto"/>
            <w:noWrap/>
            <w:vAlign w:val="center"/>
            <w:hideMark/>
          </w:tcPr>
          <w:p w14:paraId="09CE1784"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WSO</w:t>
            </w:r>
          </w:p>
        </w:tc>
        <w:tc>
          <w:tcPr>
            <w:tcW w:w="1608" w:type="dxa"/>
            <w:vMerge w:val="restart"/>
            <w:shd w:val="clear" w:color="auto" w:fill="auto"/>
            <w:noWrap/>
            <w:vAlign w:val="center"/>
            <w:hideMark/>
          </w:tcPr>
          <w:p w14:paraId="4268D11C"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6</w:t>
            </w:r>
          </w:p>
        </w:tc>
        <w:tc>
          <w:tcPr>
            <w:tcW w:w="1701" w:type="dxa"/>
            <w:vMerge w:val="restart"/>
            <w:shd w:val="clear" w:color="auto" w:fill="auto"/>
            <w:noWrap/>
            <w:vAlign w:val="center"/>
            <w:hideMark/>
          </w:tcPr>
          <w:p w14:paraId="4A2B005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6</w:t>
            </w:r>
          </w:p>
        </w:tc>
        <w:tc>
          <w:tcPr>
            <w:tcW w:w="1701" w:type="dxa"/>
            <w:shd w:val="clear" w:color="auto" w:fill="auto"/>
            <w:noWrap/>
            <w:vAlign w:val="center"/>
            <w:hideMark/>
          </w:tcPr>
          <w:p w14:paraId="6EB7FD3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23790B82" w14:textId="331244EE" w:rsidR="006E719A" w:rsidRPr="007129C8" w:rsidRDefault="00E80BD6"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1C753F54" w14:textId="77777777" w:rsidTr="006E719A">
        <w:trPr>
          <w:trHeight w:val="280"/>
        </w:trPr>
        <w:tc>
          <w:tcPr>
            <w:tcW w:w="997" w:type="dxa"/>
            <w:vMerge/>
            <w:vAlign w:val="center"/>
            <w:hideMark/>
          </w:tcPr>
          <w:p w14:paraId="2964DD99"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D9601B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1ECD6A42"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9721B1A"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98685F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78CE468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280BFE03" w14:textId="77777777" w:rsidTr="006E719A">
        <w:trPr>
          <w:trHeight w:val="280"/>
        </w:trPr>
        <w:tc>
          <w:tcPr>
            <w:tcW w:w="997" w:type="dxa"/>
            <w:vMerge/>
            <w:vAlign w:val="center"/>
            <w:hideMark/>
          </w:tcPr>
          <w:p w14:paraId="590B44A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0563515"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63F1BC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E188CA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ED814A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729DBA9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62E2FF9" w14:textId="77777777" w:rsidTr="006E719A">
        <w:trPr>
          <w:trHeight w:val="280"/>
        </w:trPr>
        <w:tc>
          <w:tcPr>
            <w:tcW w:w="997" w:type="dxa"/>
            <w:vMerge/>
            <w:vAlign w:val="center"/>
            <w:hideMark/>
          </w:tcPr>
          <w:p w14:paraId="6F1C73C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191BBE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EE38D60"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AB375A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1B4DF4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62E6AAAA" w14:textId="2CEAEECA" w:rsidR="006E719A" w:rsidRPr="007129C8" w:rsidRDefault="00E80BD6"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5E13A621" w14:textId="77777777" w:rsidTr="006E719A">
        <w:trPr>
          <w:trHeight w:val="280"/>
        </w:trPr>
        <w:tc>
          <w:tcPr>
            <w:tcW w:w="997" w:type="dxa"/>
            <w:vMerge/>
            <w:vAlign w:val="center"/>
            <w:hideMark/>
          </w:tcPr>
          <w:p w14:paraId="74F332BA"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0EE108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7FC770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6B6F815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FC2B89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5C30FAD5" w14:textId="4BD78171" w:rsidR="006E719A" w:rsidRPr="007129C8" w:rsidRDefault="00E80BD6"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0A6548B3" w14:textId="77777777" w:rsidTr="006E719A">
        <w:trPr>
          <w:trHeight w:val="300"/>
        </w:trPr>
        <w:tc>
          <w:tcPr>
            <w:tcW w:w="997" w:type="dxa"/>
            <w:vMerge/>
            <w:vAlign w:val="center"/>
            <w:hideMark/>
          </w:tcPr>
          <w:p w14:paraId="32D91748"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D5EF01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E2D480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A31B5D9"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01A163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23D3AB74" w14:textId="496D00C9" w:rsidR="006E719A" w:rsidRPr="007129C8" w:rsidRDefault="00E80BD6"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08FB70FB" w14:textId="77777777" w:rsidTr="006E719A">
        <w:trPr>
          <w:trHeight w:val="300"/>
        </w:trPr>
        <w:tc>
          <w:tcPr>
            <w:tcW w:w="997" w:type="dxa"/>
            <w:vMerge w:val="restart"/>
            <w:shd w:val="clear" w:color="auto" w:fill="auto"/>
            <w:vAlign w:val="center"/>
            <w:hideMark/>
          </w:tcPr>
          <w:p w14:paraId="6AA2C069"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Urząd Stanu Cywilnego</w:t>
            </w:r>
          </w:p>
        </w:tc>
        <w:tc>
          <w:tcPr>
            <w:tcW w:w="954" w:type="dxa"/>
            <w:vMerge w:val="restart"/>
            <w:shd w:val="clear" w:color="auto" w:fill="auto"/>
            <w:noWrap/>
            <w:vAlign w:val="center"/>
            <w:hideMark/>
          </w:tcPr>
          <w:p w14:paraId="00BC5DA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USC</w:t>
            </w:r>
          </w:p>
        </w:tc>
        <w:tc>
          <w:tcPr>
            <w:tcW w:w="1608" w:type="dxa"/>
            <w:vMerge w:val="restart"/>
            <w:shd w:val="clear" w:color="auto" w:fill="auto"/>
            <w:noWrap/>
            <w:vAlign w:val="center"/>
            <w:hideMark/>
          </w:tcPr>
          <w:p w14:paraId="5560A907"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vMerge w:val="restart"/>
            <w:shd w:val="clear" w:color="auto" w:fill="auto"/>
            <w:noWrap/>
            <w:vAlign w:val="center"/>
            <w:hideMark/>
          </w:tcPr>
          <w:p w14:paraId="78414C94"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shd w:val="clear" w:color="auto" w:fill="auto"/>
            <w:noWrap/>
            <w:vAlign w:val="center"/>
            <w:hideMark/>
          </w:tcPr>
          <w:p w14:paraId="7C23C9A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03FC815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3F289397" w14:textId="77777777" w:rsidTr="006E719A">
        <w:trPr>
          <w:trHeight w:val="280"/>
        </w:trPr>
        <w:tc>
          <w:tcPr>
            <w:tcW w:w="997" w:type="dxa"/>
            <w:vMerge/>
            <w:vAlign w:val="center"/>
            <w:hideMark/>
          </w:tcPr>
          <w:p w14:paraId="3129F665"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1DE56C9"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9B42B8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FF75B1F"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F6F961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56DEDF4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7CBEEE70" w14:textId="77777777" w:rsidTr="006E719A">
        <w:trPr>
          <w:trHeight w:val="300"/>
        </w:trPr>
        <w:tc>
          <w:tcPr>
            <w:tcW w:w="997" w:type="dxa"/>
            <w:vMerge/>
            <w:vAlign w:val="center"/>
            <w:hideMark/>
          </w:tcPr>
          <w:p w14:paraId="12B2D7C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20DCC67"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1667921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E5B596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181022F"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D3D890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03AB4B88" w14:textId="77777777" w:rsidTr="006E719A">
        <w:trPr>
          <w:trHeight w:val="300"/>
        </w:trPr>
        <w:tc>
          <w:tcPr>
            <w:tcW w:w="997" w:type="dxa"/>
            <w:vMerge w:val="restart"/>
            <w:shd w:val="clear" w:color="auto" w:fill="auto"/>
            <w:vAlign w:val="center"/>
            <w:hideMark/>
          </w:tcPr>
          <w:p w14:paraId="43CE4C87"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Monitoring Miejski</w:t>
            </w:r>
          </w:p>
        </w:tc>
        <w:tc>
          <w:tcPr>
            <w:tcW w:w="954" w:type="dxa"/>
            <w:vMerge w:val="restart"/>
            <w:shd w:val="clear" w:color="auto" w:fill="auto"/>
            <w:noWrap/>
            <w:vAlign w:val="center"/>
            <w:hideMark/>
          </w:tcPr>
          <w:p w14:paraId="5C5AAB09"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MON</w:t>
            </w:r>
          </w:p>
        </w:tc>
        <w:tc>
          <w:tcPr>
            <w:tcW w:w="1608" w:type="dxa"/>
            <w:vMerge w:val="restart"/>
            <w:shd w:val="clear" w:color="auto" w:fill="auto"/>
            <w:noWrap/>
            <w:vAlign w:val="center"/>
            <w:hideMark/>
          </w:tcPr>
          <w:p w14:paraId="1D6069D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vMerge w:val="restart"/>
            <w:shd w:val="clear" w:color="auto" w:fill="auto"/>
            <w:noWrap/>
            <w:vAlign w:val="center"/>
            <w:hideMark/>
          </w:tcPr>
          <w:p w14:paraId="16CA04DA"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8</w:t>
            </w:r>
          </w:p>
        </w:tc>
        <w:tc>
          <w:tcPr>
            <w:tcW w:w="1701" w:type="dxa"/>
            <w:shd w:val="clear" w:color="auto" w:fill="auto"/>
            <w:noWrap/>
            <w:vAlign w:val="center"/>
            <w:hideMark/>
          </w:tcPr>
          <w:p w14:paraId="5F28D03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BC8066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1D31F720" w14:textId="77777777" w:rsidTr="006E719A">
        <w:trPr>
          <w:trHeight w:val="280"/>
        </w:trPr>
        <w:tc>
          <w:tcPr>
            <w:tcW w:w="997" w:type="dxa"/>
            <w:vMerge/>
            <w:vAlign w:val="center"/>
            <w:hideMark/>
          </w:tcPr>
          <w:p w14:paraId="5D7D6244"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E2FBDF2"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7896AE5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7AA95F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6473F0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264AC34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0C0D666D" w14:textId="77777777" w:rsidTr="006E719A">
        <w:trPr>
          <w:trHeight w:val="280"/>
        </w:trPr>
        <w:tc>
          <w:tcPr>
            <w:tcW w:w="997" w:type="dxa"/>
            <w:vMerge/>
            <w:vAlign w:val="center"/>
            <w:hideMark/>
          </w:tcPr>
          <w:p w14:paraId="20E23DED"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26E628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7FC675B5"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B9EA87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0B11BD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75850B3F"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67A68442" w14:textId="77777777" w:rsidTr="006E719A">
        <w:trPr>
          <w:trHeight w:val="280"/>
        </w:trPr>
        <w:tc>
          <w:tcPr>
            <w:tcW w:w="997" w:type="dxa"/>
            <w:vMerge/>
            <w:vAlign w:val="center"/>
            <w:hideMark/>
          </w:tcPr>
          <w:p w14:paraId="791F24D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AD5EDC7"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C0FCDD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557EC06"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90669E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618FCC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15BC6797" w14:textId="77777777" w:rsidTr="006E719A">
        <w:trPr>
          <w:trHeight w:val="280"/>
        </w:trPr>
        <w:tc>
          <w:tcPr>
            <w:tcW w:w="997" w:type="dxa"/>
            <w:vMerge/>
            <w:vAlign w:val="center"/>
            <w:hideMark/>
          </w:tcPr>
          <w:p w14:paraId="7A2CBEA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199FA7C"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B2B325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3376F3A"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0B2D75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7FB10B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0B2BEED4" w14:textId="77777777" w:rsidTr="006E719A">
        <w:trPr>
          <w:trHeight w:val="280"/>
        </w:trPr>
        <w:tc>
          <w:tcPr>
            <w:tcW w:w="997" w:type="dxa"/>
            <w:vMerge/>
            <w:vAlign w:val="center"/>
            <w:hideMark/>
          </w:tcPr>
          <w:p w14:paraId="77DEC70C"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887043B"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EBA226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5C7850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246C6F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04CBE4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749A7669" w14:textId="77777777" w:rsidTr="006E719A">
        <w:trPr>
          <w:trHeight w:val="280"/>
        </w:trPr>
        <w:tc>
          <w:tcPr>
            <w:tcW w:w="997" w:type="dxa"/>
            <w:vMerge/>
            <w:vAlign w:val="center"/>
            <w:hideMark/>
          </w:tcPr>
          <w:p w14:paraId="2F75F05E"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A93063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5622B12"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21B292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705BDC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24ED05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7CEEFD57" w14:textId="77777777" w:rsidTr="006E719A">
        <w:trPr>
          <w:trHeight w:val="300"/>
        </w:trPr>
        <w:tc>
          <w:tcPr>
            <w:tcW w:w="997" w:type="dxa"/>
            <w:vMerge/>
            <w:vAlign w:val="center"/>
            <w:hideMark/>
          </w:tcPr>
          <w:p w14:paraId="64BD82D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55082B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CB26FF5"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47DD190"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9DD46B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8EDFC2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05E20B36" w14:textId="77777777" w:rsidTr="006E719A">
        <w:trPr>
          <w:trHeight w:val="300"/>
        </w:trPr>
        <w:tc>
          <w:tcPr>
            <w:tcW w:w="997" w:type="dxa"/>
            <w:vMerge w:val="restart"/>
            <w:shd w:val="clear" w:color="auto" w:fill="auto"/>
            <w:vAlign w:val="center"/>
            <w:hideMark/>
          </w:tcPr>
          <w:p w14:paraId="7779F40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Straż Miejska</w:t>
            </w:r>
          </w:p>
        </w:tc>
        <w:tc>
          <w:tcPr>
            <w:tcW w:w="954" w:type="dxa"/>
            <w:vMerge w:val="restart"/>
            <w:shd w:val="clear" w:color="auto" w:fill="auto"/>
            <w:noWrap/>
            <w:vAlign w:val="center"/>
            <w:hideMark/>
          </w:tcPr>
          <w:p w14:paraId="1C92BEE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SMI</w:t>
            </w:r>
          </w:p>
        </w:tc>
        <w:tc>
          <w:tcPr>
            <w:tcW w:w="1608" w:type="dxa"/>
            <w:vMerge w:val="restart"/>
            <w:shd w:val="clear" w:color="auto" w:fill="auto"/>
            <w:noWrap/>
            <w:vAlign w:val="center"/>
            <w:hideMark/>
          </w:tcPr>
          <w:p w14:paraId="44B18299"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 </w:t>
            </w:r>
          </w:p>
        </w:tc>
        <w:tc>
          <w:tcPr>
            <w:tcW w:w="1701" w:type="dxa"/>
            <w:vMerge w:val="restart"/>
            <w:shd w:val="clear" w:color="auto" w:fill="auto"/>
            <w:noWrap/>
            <w:vAlign w:val="center"/>
            <w:hideMark/>
          </w:tcPr>
          <w:p w14:paraId="68EBFEA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5</w:t>
            </w:r>
          </w:p>
        </w:tc>
        <w:tc>
          <w:tcPr>
            <w:tcW w:w="1701" w:type="dxa"/>
            <w:shd w:val="clear" w:color="auto" w:fill="auto"/>
            <w:noWrap/>
            <w:vAlign w:val="center"/>
            <w:hideMark/>
          </w:tcPr>
          <w:p w14:paraId="409502B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F9518B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2007</w:t>
            </w:r>
          </w:p>
        </w:tc>
      </w:tr>
      <w:tr w:rsidR="006E719A" w:rsidRPr="007129C8" w14:paraId="4C8346A6" w14:textId="77777777" w:rsidTr="006E719A">
        <w:trPr>
          <w:trHeight w:val="280"/>
        </w:trPr>
        <w:tc>
          <w:tcPr>
            <w:tcW w:w="997" w:type="dxa"/>
            <w:vMerge/>
            <w:vAlign w:val="center"/>
            <w:hideMark/>
          </w:tcPr>
          <w:p w14:paraId="4BD4CB37"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D84EA7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F232614"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278A11C"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8C992D4"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081298F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C7750F6" w14:textId="77777777" w:rsidTr="006E719A">
        <w:trPr>
          <w:trHeight w:val="280"/>
        </w:trPr>
        <w:tc>
          <w:tcPr>
            <w:tcW w:w="997" w:type="dxa"/>
            <w:vMerge/>
            <w:vAlign w:val="center"/>
            <w:hideMark/>
          </w:tcPr>
          <w:p w14:paraId="633A1F0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7C434E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D2DEC4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5CDB395"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F6F54E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D1868C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66B54703" w14:textId="77777777" w:rsidTr="006E719A">
        <w:trPr>
          <w:trHeight w:val="280"/>
        </w:trPr>
        <w:tc>
          <w:tcPr>
            <w:tcW w:w="997" w:type="dxa"/>
            <w:vMerge/>
            <w:vAlign w:val="center"/>
            <w:hideMark/>
          </w:tcPr>
          <w:p w14:paraId="1869C496"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CA7727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EDE9C5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D1F908A"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EF8D20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A9F275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007A87B4" w14:textId="77777777" w:rsidTr="006E719A">
        <w:trPr>
          <w:trHeight w:val="300"/>
        </w:trPr>
        <w:tc>
          <w:tcPr>
            <w:tcW w:w="997" w:type="dxa"/>
            <w:vMerge/>
            <w:vAlign w:val="center"/>
            <w:hideMark/>
          </w:tcPr>
          <w:p w14:paraId="53723B7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05F59D5"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5061CE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690235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2A95EE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6AAC5FF"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2C726B44" w14:textId="77777777" w:rsidTr="006E719A">
        <w:trPr>
          <w:trHeight w:val="300"/>
        </w:trPr>
        <w:tc>
          <w:tcPr>
            <w:tcW w:w="997" w:type="dxa"/>
            <w:vMerge w:val="restart"/>
            <w:shd w:val="clear" w:color="auto" w:fill="auto"/>
            <w:vAlign w:val="center"/>
            <w:hideMark/>
          </w:tcPr>
          <w:p w14:paraId="77B4C37A"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Zarząd</w:t>
            </w:r>
          </w:p>
        </w:tc>
        <w:tc>
          <w:tcPr>
            <w:tcW w:w="954" w:type="dxa"/>
            <w:vMerge w:val="restart"/>
            <w:shd w:val="clear" w:color="auto" w:fill="auto"/>
            <w:noWrap/>
            <w:vAlign w:val="center"/>
            <w:hideMark/>
          </w:tcPr>
          <w:p w14:paraId="6CBC1D4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BUR</w:t>
            </w:r>
          </w:p>
        </w:tc>
        <w:tc>
          <w:tcPr>
            <w:tcW w:w="1608" w:type="dxa"/>
            <w:vMerge w:val="restart"/>
            <w:shd w:val="clear" w:color="auto" w:fill="auto"/>
            <w:noWrap/>
            <w:vAlign w:val="center"/>
            <w:hideMark/>
          </w:tcPr>
          <w:p w14:paraId="07BBF8D9"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vMerge w:val="restart"/>
            <w:shd w:val="clear" w:color="auto" w:fill="auto"/>
            <w:noWrap/>
            <w:vAlign w:val="center"/>
            <w:hideMark/>
          </w:tcPr>
          <w:p w14:paraId="51465E65"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4</w:t>
            </w:r>
          </w:p>
        </w:tc>
        <w:tc>
          <w:tcPr>
            <w:tcW w:w="1701" w:type="dxa"/>
            <w:shd w:val="clear" w:color="auto" w:fill="auto"/>
            <w:noWrap/>
            <w:vAlign w:val="center"/>
            <w:hideMark/>
          </w:tcPr>
          <w:p w14:paraId="13A0201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00FAB15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2010</w:t>
            </w:r>
          </w:p>
        </w:tc>
      </w:tr>
      <w:tr w:rsidR="006E719A" w:rsidRPr="007129C8" w14:paraId="485347D9" w14:textId="77777777" w:rsidTr="006E719A">
        <w:trPr>
          <w:trHeight w:val="280"/>
        </w:trPr>
        <w:tc>
          <w:tcPr>
            <w:tcW w:w="997" w:type="dxa"/>
            <w:vMerge/>
            <w:vAlign w:val="center"/>
            <w:hideMark/>
          </w:tcPr>
          <w:p w14:paraId="3C89D19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0E39800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EF2691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4B730B6"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2D4924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6FFC97A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14932A40" w14:textId="77777777" w:rsidTr="006E719A">
        <w:trPr>
          <w:trHeight w:val="280"/>
        </w:trPr>
        <w:tc>
          <w:tcPr>
            <w:tcW w:w="997" w:type="dxa"/>
            <w:vMerge/>
            <w:vAlign w:val="center"/>
            <w:hideMark/>
          </w:tcPr>
          <w:p w14:paraId="3DF829AC"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4637D27"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7C540E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5586C09"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C3567F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67E3432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56D1542F" w14:textId="77777777" w:rsidTr="006E719A">
        <w:trPr>
          <w:trHeight w:val="300"/>
        </w:trPr>
        <w:tc>
          <w:tcPr>
            <w:tcW w:w="997" w:type="dxa"/>
            <w:vMerge/>
            <w:vAlign w:val="center"/>
            <w:hideMark/>
          </w:tcPr>
          <w:p w14:paraId="6CC883E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3785C8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1B818DD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42A534E"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6CAC30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Android 4.2</w:t>
            </w:r>
          </w:p>
        </w:tc>
        <w:tc>
          <w:tcPr>
            <w:tcW w:w="1844" w:type="dxa"/>
            <w:shd w:val="clear" w:color="auto" w:fill="auto"/>
            <w:noWrap/>
            <w:vAlign w:val="center"/>
            <w:hideMark/>
          </w:tcPr>
          <w:p w14:paraId="5BA7FE3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6250A8CB" w14:textId="77777777" w:rsidTr="006E719A">
        <w:trPr>
          <w:trHeight w:val="300"/>
        </w:trPr>
        <w:tc>
          <w:tcPr>
            <w:tcW w:w="997" w:type="dxa"/>
            <w:vMerge w:val="restart"/>
            <w:shd w:val="clear" w:color="auto" w:fill="auto"/>
            <w:vAlign w:val="center"/>
            <w:hideMark/>
          </w:tcPr>
          <w:p w14:paraId="379769B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Architekt</w:t>
            </w:r>
          </w:p>
        </w:tc>
        <w:tc>
          <w:tcPr>
            <w:tcW w:w="954" w:type="dxa"/>
            <w:vMerge w:val="restart"/>
            <w:shd w:val="clear" w:color="auto" w:fill="auto"/>
            <w:noWrap/>
            <w:vAlign w:val="center"/>
            <w:hideMark/>
          </w:tcPr>
          <w:p w14:paraId="46C04942"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ARC</w:t>
            </w:r>
          </w:p>
        </w:tc>
        <w:tc>
          <w:tcPr>
            <w:tcW w:w="1608" w:type="dxa"/>
            <w:vMerge w:val="restart"/>
            <w:shd w:val="clear" w:color="auto" w:fill="auto"/>
            <w:noWrap/>
            <w:vAlign w:val="center"/>
            <w:hideMark/>
          </w:tcPr>
          <w:p w14:paraId="59C73B65"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2</w:t>
            </w:r>
          </w:p>
        </w:tc>
        <w:tc>
          <w:tcPr>
            <w:tcW w:w="1701" w:type="dxa"/>
            <w:vMerge w:val="restart"/>
            <w:shd w:val="clear" w:color="auto" w:fill="auto"/>
            <w:noWrap/>
            <w:vAlign w:val="center"/>
            <w:hideMark/>
          </w:tcPr>
          <w:p w14:paraId="4B3E8A67"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2</w:t>
            </w:r>
          </w:p>
        </w:tc>
        <w:tc>
          <w:tcPr>
            <w:tcW w:w="1701" w:type="dxa"/>
            <w:shd w:val="clear" w:color="auto" w:fill="auto"/>
            <w:noWrap/>
            <w:vAlign w:val="center"/>
            <w:hideMark/>
          </w:tcPr>
          <w:p w14:paraId="39505CC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5B04CD9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6E719A" w:rsidRPr="007129C8" w14:paraId="39F144BA" w14:textId="77777777" w:rsidTr="006E719A">
        <w:trPr>
          <w:trHeight w:val="300"/>
        </w:trPr>
        <w:tc>
          <w:tcPr>
            <w:tcW w:w="997" w:type="dxa"/>
            <w:vMerge/>
            <w:vAlign w:val="center"/>
            <w:hideMark/>
          </w:tcPr>
          <w:p w14:paraId="4B686CC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00210F5E"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F57482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27843E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AD1080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402DD92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15000764" w14:textId="77777777" w:rsidTr="006E719A">
        <w:trPr>
          <w:trHeight w:val="300"/>
        </w:trPr>
        <w:tc>
          <w:tcPr>
            <w:tcW w:w="997" w:type="dxa"/>
            <w:vMerge w:val="restart"/>
            <w:shd w:val="clear" w:color="auto" w:fill="auto"/>
            <w:vAlign w:val="center"/>
            <w:hideMark/>
          </w:tcPr>
          <w:p w14:paraId="77E661F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Biuro Rady Miejskiej</w:t>
            </w:r>
          </w:p>
        </w:tc>
        <w:tc>
          <w:tcPr>
            <w:tcW w:w="954" w:type="dxa"/>
            <w:vMerge w:val="restart"/>
            <w:shd w:val="clear" w:color="auto" w:fill="auto"/>
            <w:noWrap/>
            <w:vAlign w:val="center"/>
            <w:hideMark/>
          </w:tcPr>
          <w:p w14:paraId="5C485A9A"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RMI</w:t>
            </w:r>
          </w:p>
        </w:tc>
        <w:tc>
          <w:tcPr>
            <w:tcW w:w="1608" w:type="dxa"/>
            <w:vMerge w:val="restart"/>
            <w:shd w:val="clear" w:color="auto" w:fill="auto"/>
            <w:noWrap/>
            <w:vAlign w:val="center"/>
            <w:hideMark/>
          </w:tcPr>
          <w:p w14:paraId="5EC8B01E"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w:t>
            </w:r>
          </w:p>
        </w:tc>
        <w:tc>
          <w:tcPr>
            <w:tcW w:w="1701" w:type="dxa"/>
            <w:vMerge w:val="restart"/>
            <w:shd w:val="clear" w:color="auto" w:fill="auto"/>
            <w:noWrap/>
            <w:vAlign w:val="center"/>
            <w:hideMark/>
          </w:tcPr>
          <w:p w14:paraId="5419577F"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6</w:t>
            </w:r>
          </w:p>
        </w:tc>
        <w:tc>
          <w:tcPr>
            <w:tcW w:w="1701" w:type="dxa"/>
            <w:shd w:val="clear" w:color="auto" w:fill="auto"/>
            <w:noWrap/>
            <w:vAlign w:val="center"/>
            <w:hideMark/>
          </w:tcPr>
          <w:p w14:paraId="6B3E92D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A94AEB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66E86AE9" w14:textId="77777777" w:rsidTr="006E719A">
        <w:trPr>
          <w:trHeight w:val="280"/>
        </w:trPr>
        <w:tc>
          <w:tcPr>
            <w:tcW w:w="997" w:type="dxa"/>
            <w:vMerge/>
            <w:vAlign w:val="center"/>
            <w:hideMark/>
          </w:tcPr>
          <w:p w14:paraId="3D28376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AE3685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1126318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147388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44F574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2D3EAE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146B2C8" w14:textId="77777777" w:rsidTr="006E719A">
        <w:trPr>
          <w:trHeight w:val="280"/>
        </w:trPr>
        <w:tc>
          <w:tcPr>
            <w:tcW w:w="997" w:type="dxa"/>
            <w:vMerge/>
            <w:vAlign w:val="center"/>
            <w:hideMark/>
          </w:tcPr>
          <w:p w14:paraId="7D5A68E9"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077A95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9A7F0E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AD2A62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E3C781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0D7C90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06039F43" w14:textId="77777777" w:rsidTr="006E719A">
        <w:trPr>
          <w:trHeight w:val="280"/>
        </w:trPr>
        <w:tc>
          <w:tcPr>
            <w:tcW w:w="997" w:type="dxa"/>
            <w:vMerge/>
            <w:vAlign w:val="center"/>
            <w:hideMark/>
          </w:tcPr>
          <w:p w14:paraId="50457BD2"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4AC06FA"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694569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3CA104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9DE791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06D7206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24E46C0A" w14:textId="77777777" w:rsidTr="006E719A">
        <w:trPr>
          <w:trHeight w:val="280"/>
        </w:trPr>
        <w:tc>
          <w:tcPr>
            <w:tcW w:w="997" w:type="dxa"/>
            <w:vMerge/>
            <w:vAlign w:val="center"/>
            <w:hideMark/>
          </w:tcPr>
          <w:p w14:paraId="54018084"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8AC241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EF25668"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1E9C6E0"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07F32D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ACEA6D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5F49991F" w14:textId="77777777" w:rsidTr="006E719A">
        <w:trPr>
          <w:trHeight w:val="300"/>
        </w:trPr>
        <w:tc>
          <w:tcPr>
            <w:tcW w:w="997" w:type="dxa"/>
            <w:vMerge/>
            <w:vAlign w:val="center"/>
            <w:hideMark/>
          </w:tcPr>
          <w:p w14:paraId="6A1189D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DE288A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6A220D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4D21F8A"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C109F4B" w14:textId="12161F85" w:rsidR="006E719A" w:rsidRPr="007129C8" w:rsidRDefault="006E719A" w:rsidP="0085592B">
            <w:pPr>
              <w:jc w:val="center"/>
              <w:rPr>
                <w:rFonts w:ascii="Tahoma" w:eastAsia="MS MinNew Roman" w:hAnsi="Tahoma" w:cs="Tahoma"/>
                <w:sz w:val="16"/>
                <w:szCs w:val="16"/>
              </w:rPr>
            </w:pPr>
          </w:p>
        </w:tc>
        <w:tc>
          <w:tcPr>
            <w:tcW w:w="1844" w:type="dxa"/>
            <w:shd w:val="clear" w:color="auto" w:fill="auto"/>
            <w:noWrap/>
            <w:vAlign w:val="center"/>
            <w:hideMark/>
          </w:tcPr>
          <w:p w14:paraId="74BBAF8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3BE31F68" w14:textId="77777777" w:rsidTr="006E719A">
        <w:trPr>
          <w:trHeight w:val="300"/>
        </w:trPr>
        <w:tc>
          <w:tcPr>
            <w:tcW w:w="997" w:type="dxa"/>
            <w:vMerge w:val="restart"/>
            <w:shd w:val="clear" w:color="auto" w:fill="auto"/>
            <w:vAlign w:val="center"/>
            <w:hideMark/>
          </w:tcPr>
          <w:p w14:paraId="25841467"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Wydział Finansowo - Księgowy</w:t>
            </w:r>
          </w:p>
        </w:tc>
        <w:tc>
          <w:tcPr>
            <w:tcW w:w="954" w:type="dxa"/>
            <w:vMerge w:val="restart"/>
            <w:shd w:val="clear" w:color="auto" w:fill="auto"/>
            <w:noWrap/>
            <w:vAlign w:val="center"/>
            <w:hideMark/>
          </w:tcPr>
          <w:p w14:paraId="570F7A99"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WFK</w:t>
            </w:r>
          </w:p>
        </w:tc>
        <w:tc>
          <w:tcPr>
            <w:tcW w:w="1608" w:type="dxa"/>
            <w:vMerge w:val="restart"/>
            <w:shd w:val="clear" w:color="auto" w:fill="auto"/>
            <w:noWrap/>
            <w:vAlign w:val="center"/>
            <w:hideMark/>
          </w:tcPr>
          <w:p w14:paraId="07DF2EDB"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9</w:t>
            </w:r>
          </w:p>
        </w:tc>
        <w:tc>
          <w:tcPr>
            <w:tcW w:w="1701" w:type="dxa"/>
            <w:vMerge w:val="restart"/>
            <w:shd w:val="clear" w:color="auto" w:fill="auto"/>
            <w:noWrap/>
            <w:vAlign w:val="center"/>
            <w:hideMark/>
          </w:tcPr>
          <w:p w14:paraId="181530EC"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13</w:t>
            </w:r>
          </w:p>
        </w:tc>
        <w:tc>
          <w:tcPr>
            <w:tcW w:w="1701" w:type="dxa"/>
            <w:shd w:val="clear" w:color="auto" w:fill="auto"/>
            <w:noWrap/>
            <w:vAlign w:val="center"/>
            <w:hideMark/>
          </w:tcPr>
          <w:p w14:paraId="00028B6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7CAAB4B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29F1497A" w14:textId="77777777" w:rsidTr="006E719A">
        <w:trPr>
          <w:trHeight w:val="280"/>
        </w:trPr>
        <w:tc>
          <w:tcPr>
            <w:tcW w:w="997" w:type="dxa"/>
            <w:vMerge/>
            <w:vAlign w:val="center"/>
            <w:hideMark/>
          </w:tcPr>
          <w:p w14:paraId="13389B19"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DA2B80A"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67B4D0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347911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B96D184"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3F06F7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02B6827A" w14:textId="77777777" w:rsidTr="006E719A">
        <w:trPr>
          <w:trHeight w:val="280"/>
        </w:trPr>
        <w:tc>
          <w:tcPr>
            <w:tcW w:w="997" w:type="dxa"/>
            <w:vMerge/>
            <w:vAlign w:val="center"/>
            <w:hideMark/>
          </w:tcPr>
          <w:p w14:paraId="289CA2F7"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C24A8D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56CE730"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DEDFC0B"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DEB298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1A42F4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34DBA483" w14:textId="77777777" w:rsidTr="006E719A">
        <w:trPr>
          <w:trHeight w:val="280"/>
        </w:trPr>
        <w:tc>
          <w:tcPr>
            <w:tcW w:w="997" w:type="dxa"/>
            <w:vMerge/>
            <w:vAlign w:val="center"/>
            <w:hideMark/>
          </w:tcPr>
          <w:p w14:paraId="2EB820F8"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8D588BC"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2EB7F7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F85088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DA46A1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1787192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601047B2" w14:textId="77777777" w:rsidTr="006E719A">
        <w:trPr>
          <w:trHeight w:val="280"/>
        </w:trPr>
        <w:tc>
          <w:tcPr>
            <w:tcW w:w="997" w:type="dxa"/>
            <w:vMerge/>
            <w:vAlign w:val="center"/>
            <w:hideMark/>
          </w:tcPr>
          <w:p w14:paraId="6942FEC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A359D58"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5E20C85"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C06EBBC"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08E659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31DC009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6E719A" w:rsidRPr="007129C8" w14:paraId="1B3E00EF" w14:textId="77777777" w:rsidTr="006E719A">
        <w:trPr>
          <w:trHeight w:val="280"/>
        </w:trPr>
        <w:tc>
          <w:tcPr>
            <w:tcW w:w="997" w:type="dxa"/>
            <w:vMerge/>
            <w:vAlign w:val="center"/>
            <w:hideMark/>
          </w:tcPr>
          <w:p w14:paraId="6B9B6E7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4EB017C"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6A4DBED"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7D95B975"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3F8BDB4"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8929A8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1E2A00C7" w14:textId="77777777" w:rsidTr="006E719A">
        <w:trPr>
          <w:trHeight w:val="280"/>
        </w:trPr>
        <w:tc>
          <w:tcPr>
            <w:tcW w:w="997" w:type="dxa"/>
            <w:vMerge/>
            <w:vAlign w:val="center"/>
            <w:hideMark/>
          </w:tcPr>
          <w:p w14:paraId="34B6A1E6"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D6DBC8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5E7A924"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350B933"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ADD9B5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29C385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519A52C" w14:textId="77777777" w:rsidTr="006E719A">
        <w:trPr>
          <w:trHeight w:val="280"/>
        </w:trPr>
        <w:tc>
          <w:tcPr>
            <w:tcW w:w="997" w:type="dxa"/>
            <w:vMerge/>
            <w:vAlign w:val="center"/>
            <w:hideMark/>
          </w:tcPr>
          <w:p w14:paraId="4C6C9B59"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D9082F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BFE2610"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006FAEB"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6D4F1A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248275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15807DCD" w14:textId="77777777" w:rsidTr="006E719A">
        <w:trPr>
          <w:trHeight w:val="280"/>
        </w:trPr>
        <w:tc>
          <w:tcPr>
            <w:tcW w:w="997" w:type="dxa"/>
            <w:vMerge/>
            <w:vAlign w:val="center"/>
            <w:hideMark/>
          </w:tcPr>
          <w:p w14:paraId="03E252C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C8EE601"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311A66F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CEBF65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355D8F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F72785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764149B6" w14:textId="77777777" w:rsidTr="006E719A">
        <w:trPr>
          <w:trHeight w:val="280"/>
        </w:trPr>
        <w:tc>
          <w:tcPr>
            <w:tcW w:w="997" w:type="dxa"/>
            <w:vMerge/>
            <w:vAlign w:val="center"/>
            <w:hideMark/>
          </w:tcPr>
          <w:p w14:paraId="7D66D83E"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D82BA42"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B305A0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8F9C516"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10AA5F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08E182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7F9F3F05" w14:textId="77777777" w:rsidTr="006E719A">
        <w:trPr>
          <w:trHeight w:val="280"/>
        </w:trPr>
        <w:tc>
          <w:tcPr>
            <w:tcW w:w="997" w:type="dxa"/>
            <w:vMerge/>
            <w:vAlign w:val="center"/>
            <w:hideMark/>
          </w:tcPr>
          <w:p w14:paraId="41B5B823"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365FBA4"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A73B61F"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41E7A56"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047FC2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4A02B0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6516588E" w14:textId="77777777" w:rsidTr="006E719A">
        <w:trPr>
          <w:trHeight w:val="280"/>
        </w:trPr>
        <w:tc>
          <w:tcPr>
            <w:tcW w:w="997" w:type="dxa"/>
            <w:vMerge/>
            <w:vAlign w:val="center"/>
            <w:hideMark/>
          </w:tcPr>
          <w:p w14:paraId="1B41ABB7"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165399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35E17F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BCB141C"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28CF4FC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434B52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64A7C8B6" w14:textId="77777777" w:rsidTr="006E719A">
        <w:trPr>
          <w:trHeight w:val="300"/>
        </w:trPr>
        <w:tc>
          <w:tcPr>
            <w:tcW w:w="997" w:type="dxa"/>
            <w:vMerge/>
            <w:vAlign w:val="center"/>
            <w:hideMark/>
          </w:tcPr>
          <w:p w14:paraId="2550330D"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0C3500B"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FE27310"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D650814"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7F3A3E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8E2ECE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6E719A" w:rsidRPr="007129C8" w14:paraId="0D5B2574" w14:textId="77777777" w:rsidTr="006E719A">
        <w:trPr>
          <w:trHeight w:val="300"/>
        </w:trPr>
        <w:tc>
          <w:tcPr>
            <w:tcW w:w="997" w:type="dxa"/>
            <w:vMerge w:val="restart"/>
            <w:shd w:val="clear" w:color="auto" w:fill="auto"/>
            <w:vAlign w:val="center"/>
            <w:hideMark/>
          </w:tcPr>
          <w:p w14:paraId="13CBEA0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IT</w:t>
            </w:r>
          </w:p>
        </w:tc>
        <w:tc>
          <w:tcPr>
            <w:tcW w:w="954" w:type="dxa"/>
            <w:vMerge w:val="restart"/>
            <w:shd w:val="clear" w:color="auto" w:fill="auto"/>
            <w:noWrap/>
            <w:vAlign w:val="center"/>
            <w:hideMark/>
          </w:tcPr>
          <w:p w14:paraId="10DEB8D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INF</w:t>
            </w:r>
          </w:p>
        </w:tc>
        <w:tc>
          <w:tcPr>
            <w:tcW w:w="1608" w:type="dxa"/>
            <w:vMerge w:val="restart"/>
            <w:shd w:val="clear" w:color="auto" w:fill="auto"/>
            <w:noWrap/>
            <w:vAlign w:val="center"/>
            <w:hideMark/>
          </w:tcPr>
          <w:p w14:paraId="4B65A17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2</w:t>
            </w:r>
          </w:p>
        </w:tc>
        <w:tc>
          <w:tcPr>
            <w:tcW w:w="1701" w:type="dxa"/>
            <w:vMerge w:val="restart"/>
            <w:shd w:val="clear" w:color="auto" w:fill="auto"/>
            <w:noWrap/>
            <w:vAlign w:val="center"/>
            <w:hideMark/>
          </w:tcPr>
          <w:p w14:paraId="14F117A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shd w:val="clear" w:color="auto" w:fill="auto"/>
            <w:noWrap/>
            <w:vAlign w:val="center"/>
            <w:hideMark/>
          </w:tcPr>
          <w:p w14:paraId="0024E99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322E94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11C3BCB" w14:textId="77777777" w:rsidTr="006E719A">
        <w:trPr>
          <w:trHeight w:val="280"/>
        </w:trPr>
        <w:tc>
          <w:tcPr>
            <w:tcW w:w="997" w:type="dxa"/>
            <w:vMerge/>
            <w:vAlign w:val="center"/>
            <w:hideMark/>
          </w:tcPr>
          <w:p w14:paraId="7CB895E6"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05B92B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41746C6"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6C02F5CA"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89C3ABF"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C868EA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4F3E3D57" w14:textId="77777777" w:rsidTr="006E719A">
        <w:trPr>
          <w:trHeight w:val="300"/>
        </w:trPr>
        <w:tc>
          <w:tcPr>
            <w:tcW w:w="997" w:type="dxa"/>
            <w:vMerge/>
            <w:vAlign w:val="center"/>
            <w:hideMark/>
          </w:tcPr>
          <w:p w14:paraId="732EB66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217AD0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157022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1FB3723"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D7F1BC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7</w:t>
            </w:r>
          </w:p>
        </w:tc>
        <w:tc>
          <w:tcPr>
            <w:tcW w:w="1844" w:type="dxa"/>
            <w:shd w:val="clear" w:color="auto" w:fill="auto"/>
            <w:noWrap/>
            <w:vAlign w:val="center"/>
            <w:hideMark/>
          </w:tcPr>
          <w:p w14:paraId="705A320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4F341DAA" w14:textId="77777777" w:rsidTr="006E719A">
        <w:trPr>
          <w:trHeight w:val="300"/>
        </w:trPr>
        <w:tc>
          <w:tcPr>
            <w:tcW w:w="997" w:type="dxa"/>
            <w:vMerge w:val="restart"/>
            <w:shd w:val="clear" w:color="auto" w:fill="auto"/>
            <w:vAlign w:val="center"/>
            <w:hideMark/>
          </w:tcPr>
          <w:p w14:paraId="21C403C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 xml:space="preserve">Wydział </w:t>
            </w:r>
            <w:proofErr w:type="spellStart"/>
            <w:r w:rsidRPr="007129C8">
              <w:rPr>
                <w:rFonts w:ascii="Tahoma" w:eastAsia="MS MinNew Roman" w:hAnsi="Tahoma" w:cs="Tahoma"/>
                <w:sz w:val="16"/>
                <w:szCs w:val="16"/>
              </w:rPr>
              <w:t>Techniczno</w:t>
            </w:r>
            <w:proofErr w:type="spellEnd"/>
            <w:r w:rsidRPr="007129C8">
              <w:rPr>
                <w:rFonts w:ascii="Tahoma" w:eastAsia="MS MinNew Roman" w:hAnsi="Tahoma" w:cs="Tahoma"/>
                <w:sz w:val="16"/>
                <w:szCs w:val="16"/>
              </w:rPr>
              <w:t xml:space="preserve"> - Inwestycyjny</w:t>
            </w:r>
          </w:p>
        </w:tc>
        <w:tc>
          <w:tcPr>
            <w:tcW w:w="954" w:type="dxa"/>
            <w:vMerge w:val="restart"/>
            <w:shd w:val="clear" w:color="auto" w:fill="auto"/>
            <w:noWrap/>
            <w:vAlign w:val="center"/>
            <w:hideMark/>
          </w:tcPr>
          <w:p w14:paraId="77D0D21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WTI</w:t>
            </w:r>
          </w:p>
        </w:tc>
        <w:tc>
          <w:tcPr>
            <w:tcW w:w="1608" w:type="dxa"/>
            <w:vMerge w:val="restart"/>
            <w:shd w:val="clear" w:color="auto" w:fill="auto"/>
            <w:noWrap/>
            <w:vAlign w:val="center"/>
            <w:hideMark/>
          </w:tcPr>
          <w:p w14:paraId="2118811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8</w:t>
            </w:r>
          </w:p>
        </w:tc>
        <w:tc>
          <w:tcPr>
            <w:tcW w:w="1701" w:type="dxa"/>
            <w:vMerge w:val="restart"/>
            <w:shd w:val="clear" w:color="auto" w:fill="auto"/>
            <w:noWrap/>
            <w:vAlign w:val="center"/>
            <w:hideMark/>
          </w:tcPr>
          <w:p w14:paraId="441C326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8</w:t>
            </w:r>
          </w:p>
        </w:tc>
        <w:tc>
          <w:tcPr>
            <w:tcW w:w="1701" w:type="dxa"/>
            <w:shd w:val="clear" w:color="auto" w:fill="auto"/>
            <w:noWrap/>
            <w:vAlign w:val="center"/>
            <w:hideMark/>
          </w:tcPr>
          <w:p w14:paraId="08C59ED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06B4B4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4AFCB451" w14:textId="77777777" w:rsidTr="006E719A">
        <w:trPr>
          <w:trHeight w:val="280"/>
        </w:trPr>
        <w:tc>
          <w:tcPr>
            <w:tcW w:w="997" w:type="dxa"/>
            <w:vMerge/>
            <w:vAlign w:val="center"/>
            <w:hideMark/>
          </w:tcPr>
          <w:p w14:paraId="1D62DD0D"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4C6EA7A"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E1E315A"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757F3E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433E2B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58C85F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5E4BC91F" w14:textId="77777777" w:rsidTr="006E719A">
        <w:trPr>
          <w:trHeight w:val="280"/>
        </w:trPr>
        <w:tc>
          <w:tcPr>
            <w:tcW w:w="997" w:type="dxa"/>
            <w:vMerge/>
            <w:vAlign w:val="center"/>
            <w:hideMark/>
          </w:tcPr>
          <w:p w14:paraId="5B9E61DD"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61D3E57"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AED6E65"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1B0C38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54ACE2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1D4083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11037E2D" w14:textId="77777777" w:rsidTr="006E719A">
        <w:trPr>
          <w:trHeight w:val="280"/>
        </w:trPr>
        <w:tc>
          <w:tcPr>
            <w:tcW w:w="997" w:type="dxa"/>
            <w:vMerge/>
            <w:vAlign w:val="center"/>
            <w:hideMark/>
          </w:tcPr>
          <w:p w14:paraId="1C6F8B5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E427E92"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7FE96AE"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CE783ED"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8BCF87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449486C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537AF835" w14:textId="77777777" w:rsidTr="006E719A">
        <w:trPr>
          <w:trHeight w:val="280"/>
        </w:trPr>
        <w:tc>
          <w:tcPr>
            <w:tcW w:w="997" w:type="dxa"/>
            <w:vMerge/>
            <w:vAlign w:val="center"/>
            <w:hideMark/>
          </w:tcPr>
          <w:p w14:paraId="4E0C3DD1"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46AC60FA"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E113FC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6C93AF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0E7147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C097FD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4D46587F" w14:textId="77777777" w:rsidTr="006E719A">
        <w:trPr>
          <w:trHeight w:val="280"/>
        </w:trPr>
        <w:tc>
          <w:tcPr>
            <w:tcW w:w="997" w:type="dxa"/>
            <w:vMerge/>
            <w:vAlign w:val="center"/>
            <w:hideMark/>
          </w:tcPr>
          <w:p w14:paraId="2F90F407"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6EE8429"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7510E01"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B9338E5"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49FA7EAF"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9DAE31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1E3AFDB2" w14:textId="77777777" w:rsidTr="006E719A">
        <w:trPr>
          <w:trHeight w:val="280"/>
        </w:trPr>
        <w:tc>
          <w:tcPr>
            <w:tcW w:w="997" w:type="dxa"/>
            <w:vMerge/>
            <w:vAlign w:val="center"/>
            <w:hideMark/>
          </w:tcPr>
          <w:p w14:paraId="1EBDDF0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520B4D3"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2C5FAD7"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034CB13"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45F378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3E1F32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0519F5B9" w14:textId="77777777" w:rsidTr="006E719A">
        <w:trPr>
          <w:trHeight w:val="300"/>
        </w:trPr>
        <w:tc>
          <w:tcPr>
            <w:tcW w:w="997" w:type="dxa"/>
            <w:vMerge/>
            <w:vAlign w:val="center"/>
            <w:hideMark/>
          </w:tcPr>
          <w:p w14:paraId="58234D7C"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D60743F"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8588BC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7F7F510"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5E814C7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16043E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26B34156" w14:textId="77777777" w:rsidTr="006E719A">
        <w:trPr>
          <w:trHeight w:val="300"/>
        </w:trPr>
        <w:tc>
          <w:tcPr>
            <w:tcW w:w="997" w:type="dxa"/>
            <w:vMerge w:val="restart"/>
            <w:shd w:val="clear" w:color="auto" w:fill="auto"/>
            <w:vAlign w:val="center"/>
            <w:hideMark/>
          </w:tcPr>
          <w:p w14:paraId="4FF476E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 xml:space="preserve">Wydział </w:t>
            </w:r>
            <w:r w:rsidRPr="007129C8">
              <w:rPr>
                <w:rFonts w:ascii="Tahoma" w:eastAsia="MS MinNew Roman" w:hAnsi="Tahoma" w:cs="Tahoma"/>
                <w:sz w:val="16"/>
                <w:szCs w:val="16"/>
              </w:rPr>
              <w:lastRenderedPageBreak/>
              <w:t>Ogólny</w:t>
            </w:r>
          </w:p>
        </w:tc>
        <w:tc>
          <w:tcPr>
            <w:tcW w:w="954" w:type="dxa"/>
            <w:vMerge w:val="restart"/>
            <w:shd w:val="clear" w:color="auto" w:fill="auto"/>
            <w:noWrap/>
            <w:vAlign w:val="center"/>
            <w:hideMark/>
          </w:tcPr>
          <w:p w14:paraId="7082345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lastRenderedPageBreak/>
              <w:t>WOG</w:t>
            </w:r>
          </w:p>
        </w:tc>
        <w:tc>
          <w:tcPr>
            <w:tcW w:w="1608" w:type="dxa"/>
            <w:vMerge w:val="restart"/>
            <w:shd w:val="clear" w:color="auto" w:fill="auto"/>
            <w:noWrap/>
            <w:vAlign w:val="center"/>
            <w:hideMark/>
          </w:tcPr>
          <w:p w14:paraId="4E1EBED4"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9</w:t>
            </w:r>
          </w:p>
        </w:tc>
        <w:tc>
          <w:tcPr>
            <w:tcW w:w="1701" w:type="dxa"/>
            <w:vMerge w:val="restart"/>
            <w:shd w:val="clear" w:color="auto" w:fill="auto"/>
            <w:noWrap/>
            <w:vAlign w:val="center"/>
            <w:hideMark/>
          </w:tcPr>
          <w:p w14:paraId="0C8BA0F6"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9</w:t>
            </w:r>
          </w:p>
        </w:tc>
        <w:tc>
          <w:tcPr>
            <w:tcW w:w="1701" w:type="dxa"/>
            <w:shd w:val="clear" w:color="auto" w:fill="auto"/>
            <w:noWrap/>
            <w:vAlign w:val="center"/>
            <w:hideMark/>
          </w:tcPr>
          <w:p w14:paraId="63AABDF4"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846298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0B4C058C" w14:textId="77777777" w:rsidTr="006E719A">
        <w:trPr>
          <w:trHeight w:val="280"/>
        </w:trPr>
        <w:tc>
          <w:tcPr>
            <w:tcW w:w="997" w:type="dxa"/>
            <w:vMerge/>
            <w:vAlign w:val="center"/>
            <w:hideMark/>
          </w:tcPr>
          <w:p w14:paraId="45DE434E"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AC8D09D"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04F8099B"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3A952872"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73D6C8B"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A79BCC7"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37B3EF6E" w14:textId="77777777" w:rsidTr="006E719A">
        <w:trPr>
          <w:trHeight w:val="280"/>
        </w:trPr>
        <w:tc>
          <w:tcPr>
            <w:tcW w:w="997" w:type="dxa"/>
            <w:vMerge/>
            <w:vAlign w:val="center"/>
            <w:hideMark/>
          </w:tcPr>
          <w:p w14:paraId="7E7D8AD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145840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2E5B88F"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1E62781"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5866CB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1063F3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6FCBE265" w14:textId="77777777" w:rsidTr="006E719A">
        <w:trPr>
          <w:trHeight w:val="280"/>
        </w:trPr>
        <w:tc>
          <w:tcPr>
            <w:tcW w:w="997" w:type="dxa"/>
            <w:vMerge/>
            <w:vAlign w:val="center"/>
            <w:hideMark/>
          </w:tcPr>
          <w:p w14:paraId="0CF52F9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3530A660"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66B92E2"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7EEB20F"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B31A7A3"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AF90F4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4C666BBC" w14:textId="77777777" w:rsidTr="006E719A">
        <w:trPr>
          <w:trHeight w:val="280"/>
        </w:trPr>
        <w:tc>
          <w:tcPr>
            <w:tcW w:w="997" w:type="dxa"/>
            <w:vMerge/>
            <w:vAlign w:val="center"/>
            <w:hideMark/>
          </w:tcPr>
          <w:p w14:paraId="7BB9212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083A5ECB"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253421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0F1AB2D0"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E4A9C39"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F57F53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313448AC" w14:textId="77777777" w:rsidTr="006E719A">
        <w:trPr>
          <w:trHeight w:val="280"/>
        </w:trPr>
        <w:tc>
          <w:tcPr>
            <w:tcW w:w="997" w:type="dxa"/>
            <w:vMerge/>
            <w:vAlign w:val="center"/>
            <w:hideMark/>
          </w:tcPr>
          <w:p w14:paraId="103FECB5"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F689452"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6A0F134F"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5F64B1E9"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50A2D4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627803B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7F47D299" w14:textId="77777777" w:rsidTr="006E719A">
        <w:trPr>
          <w:trHeight w:val="280"/>
        </w:trPr>
        <w:tc>
          <w:tcPr>
            <w:tcW w:w="997" w:type="dxa"/>
            <w:vMerge/>
            <w:vAlign w:val="center"/>
            <w:hideMark/>
          </w:tcPr>
          <w:p w14:paraId="3DD4AE40"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232D96D5"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7002B18"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C81F6A8"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30E07B0D"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EDD6A6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6E719A" w:rsidRPr="007129C8" w14:paraId="5D75A982" w14:textId="77777777" w:rsidTr="006E719A">
        <w:trPr>
          <w:trHeight w:val="280"/>
        </w:trPr>
        <w:tc>
          <w:tcPr>
            <w:tcW w:w="997" w:type="dxa"/>
            <w:vMerge/>
            <w:vAlign w:val="center"/>
            <w:hideMark/>
          </w:tcPr>
          <w:p w14:paraId="016727FB"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6D7566FA"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4BFC77C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2F8B4B48"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0DD3E20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1492C3F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32673102" w14:textId="77777777" w:rsidTr="006E719A">
        <w:trPr>
          <w:trHeight w:val="300"/>
        </w:trPr>
        <w:tc>
          <w:tcPr>
            <w:tcW w:w="997" w:type="dxa"/>
            <w:vMerge/>
            <w:vAlign w:val="center"/>
            <w:hideMark/>
          </w:tcPr>
          <w:p w14:paraId="05F4CFF3"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1BDA4A16"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058F94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1060A125"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6612B55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76C3036C"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6E719A" w:rsidRPr="007129C8" w14:paraId="22B9F49D" w14:textId="77777777" w:rsidTr="006E719A">
        <w:trPr>
          <w:trHeight w:val="300"/>
        </w:trPr>
        <w:tc>
          <w:tcPr>
            <w:tcW w:w="997" w:type="dxa"/>
            <w:vMerge w:val="restart"/>
            <w:shd w:val="clear" w:color="auto" w:fill="auto"/>
            <w:vAlign w:val="center"/>
            <w:hideMark/>
          </w:tcPr>
          <w:p w14:paraId="3BCFED6C"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Centrum Zarządzania Kryzysowego</w:t>
            </w:r>
          </w:p>
        </w:tc>
        <w:tc>
          <w:tcPr>
            <w:tcW w:w="954" w:type="dxa"/>
            <w:vMerge w:val="restart"/>
            <w:shd w:val="clear" w:color="auto" w:fill="auto"/>
            <w:noWrap/>
            <w:vAlign w:val="center"/>
            <w:hideMark/>
          </w:tcPr>
          <w:p w14:paraId="32D41DF4"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CZK</w:t>
            </w:r>
          </w:p>
        </w:tc>
        <w:tc>
          <w:tcPr>
            <w:tcW w:w="1608" w:type="dxa"/>
            <w:vMerge w:val="restart"/>
            <w:shd w:val="clear" w:color="auto" w:fill="auto"/>
            <w:noWrap/>
            <w:vAlign w:val="center"/>
            <w:hideMark/>
          </w:tcPr>
          <w:p w14:paraId="0E8DEBB1"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2</w:t>
            </w:r>
          </w:p>
        </w:tc>
        <w:tc>
          <w:tcPr>
            <w:tcW w:w="1701" w:type="dxa"/>
            <w:vMerge w:val="restart"/>
            <w:shd w:val="clear" w:color="auto" w:fill="auto"/>
            <w:noWrap/>
            <w:vAlign w:val="center"/>
            <w:hideMark/>
          </w:tcPr>
          <w:p w14:paraId="759794C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3</w:t>
            </w:r>
          </w:p>
        </w:tc>
        <w:tc>
          <w:tcPr>
            <w:tcW w:w="1701" w:type="dxa"/>
            <w:shd w:val="clear" w:color="auto" w:fill="auto"/>
            <w:noWrap/>
            <w:vAlign w:val="center"/>
            <w:hideMark/>
          </w:tcPr>
          <w:p w14:paraId="533482D1"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208B7FFE"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7305A234" w14:textId="77777777" w:rsidTr="006E719A">
        <w:trPr>
          <w:trHeight w:val="280"/>
        </w:trPr>
        <w:tc>
          <w:tcPr>
            <w:tcW w:w="997" w:type="dxa"/>
            <w:vMerge/>
            <w:vAlign w:val="center"/>
            <w:hideMark/>
          </w:tcPr>
          <w:p w14:paraId="52E9ED7F"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7348FF65"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527AB2DC"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482C94C9"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7154CE50"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5D7BD776"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11FE799C" w14:textId="77777777" w:rsidTr="006E719A">
        <w:trPr>
          <w:trHeight w:val="300"/>
        </w:trPr>
        <w:tc>
          <w:tcPr>
            <w:tcW w:w="997" w:type="dxa"/>
            <w:vMerge/>
            <w:vAlign w:val="center"/>
            <w:hideMark/>
          </w:tcPr>
          <w:p w14:paraId="3A2CAB03" w14:textId="77777777" w:rsidR="006E719A" w:rsidRPr="007129C8" w:rsidRDefault="006E719A" w:rsidP="006E719A">
            <w:pPr>
              <w:rPr>
                <w:rFonts w:ascii="Tahoma" w:eastAsia="MS MinNew Roman" w:hAnsi="Tahoma" w:cs="Tahoma"/>
                <w:sz w:val="16"/>
                <w:szCs w:val="16"/>
              </w:rPr>
            </w:pPr>
          </w:p>
        </w:tc>
        <w:tc>
          <w:tcPr>
            <w:tcW w:w="954" w:type="dxa"/>
            <w:vMerge/>
            <w:vAlign w:val="center"/>
            <w:hideMark/>
          </w:tcPr>
          <w:p w14:paraId="5EA97152" w14:textId="77777777" w:rsidR="006E719A" w:rsidRPr="007129C8" w:rsidRDefault="006E719A" w:rsidP="006E719A">
            <w:pPr>
              <w:rPr>
                <w:rFonts w:ascii="Tahoma" w:eastAsia="MS MinNew Roman" w:hAnsi="Tahoma" w:cs="Tahoma"/>
                <w:sz w:val="16"/>
                <w:szCs w:val="16"/>
              </w:rPr>
            </w:pPr>
          </w:p>
        </w:tc>
        <w:tc>
          <w:tcPr>
            <w:tcW w:w="1608" w:type="dxa"/>
            <w:vMerge/>
            <w:vAlign w:val="center"/>
            <w:hideMark/>
          </w:tcPr>
          <w:p w14:paraId="256D51D3" w14:textId="77777777" w:rsidR="006E719A" w:rsidRPr="007129C8" w:rsidRDefault="006E719A" w:rsidP="006E719A">
            <w:pPr>
              <w:rPr>
                <w:rFonts w:ascii="Tahoma" w:eastAsia="MS MinNew Roman" w:hAnsi="Tahoma" w:cs="Tahoma"/>
                <w:sz w:val="16"/>
                <w:szCs w:val="16"/>
              </w:rPr>
            </w:pPr>
          </w:p>
        </w:tc>
        <w:tc>
          <w:tcPr>
            <w:tcW w:w="1701" w:type="dxa"/>
            <w:vMerge/>
            <w:vAlign w:val="center"/>
            <w:hideMark/>
          </w:tcPr>
          <w:p w14:paraId="6DE8C8DE" w14:textId="77777777" w:rsidR="006E719A" w:rsidRPr="007129C8" w:rsidRDefault="006E719A" w:rsidP="006E719A">
            <w:pPr>
              <w:rPr>
                <w:rFonts w:ascii="Tahoma" w:eastAsia="MS MinNew Roman" w:hAnsi="Tahoma" w:cs="Tahoma"/>
                <w:sz w:val="16"/>
                <w:szCs w:val="16"/>
              </w:rPr>
            </w:pPr>
          </w:p>
        </w:tc>
        <w:tc>
          <w:tcPr>
            <w:tcW w:w="1701" w:type="dxa"/>
            <w:shd w:val="clear" w:color="auto" w:fill="auto"/>
            <w:noWrap/>
            <w:vAlign w:val="center"/>
            <w:hideMark/>
          </w:tcPr>
          <w:p w14:paraId="166ED5DA"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XP</w:t>
            </w:r>
          </w:p>
        </w:tc>
        <w:tc>
          <w:tcPr>
            <w:tcW w:w="1844" w:type="dxa"/>
            <w:shd w:val="clear" w:color="auto" w:fill="auto"/>
            <w:noWrap/>
            <w:vAlign w:val="center"/>
            <w:hideMark/>
          </w:tcPr>
          <w:p w14:paraId="350EC092"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2008</w:t>
            </w:r>
          </w:p>
        </w:tc>
      </w:tr>
      <w:tr w:rsidR="006E719A" w:rsidRPr="007129C8" w14:paraId="5931352B" w14:textId="77777777" w:rsidTr="006E719A">
        <w:trPr>
          <w:trHeight w:val="320"/>
        </w:trPr>
        <w:tc>
          <w:tcPr>
            <w:tcW w:w="997" w:type="dxa"/>
            <w:shd w:val="clear" w:color="auto" w:fill="auto"/>
            <w:vAlign w:val="center"/>
            <w:hideMark/>
          </w:tcPr>
          <w:p w14:paraId="6A8BFD9B"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 </w:t>
            </w:r>
          </w:p>
        </w:tc>
        <w:tc>
          <w:tcPr>
            <w:tcW w:w="954" w:type="dxa"/>
            <w:shd w:val="clear" w:color="auto" w:fill="auto"/>
            <w:noWrap/>
            <w:vAlign w:val="center"/>
            <w:hideMark/>
          </w:tcPr>
          <w:p w14:paraId="178D1C65"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SAM01</w:t>
            </w:r>
          </w:p>
        </w:tc>
        <w:tc>
          <w:tcPr>
            <w:tcW w:w="1608" w:type="dxa"/>
            <w:shd w:val="clear" w:color="auto" w:fill="auto"/>
            <w:noWrap/>
            <w:vAlign w:val="center"/>
            <w:hideMark/>
          </w:tcPr>
          <w:p w14:paraId="1B87168D"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w:t>
            </w:r>
          </w:p>
        </w:tc>
        <w:tc>
          <w:tcPr>
            <w:tcW w:w="1701" w:type="dxa"/>
            <w:shd w:val="clear" w:color="auto" w:fill="auto"/>
            <w:noWrap/>
            <w:vAlign w:val="center"/>
            <w:hideMark/>
          </w:tcPr>
          <w:p w14:paraId="2878DA1E" w14:textId="77777777" w:rsidR="006E719A" w:rsidRPr="007129C8" w:rsidRDefault="006E719A" w:rsidP="0085592B">
            <w:pPr>
              <w:rPr>
                <w:rFonts w:ascii="Tahoma" w:eastAsia="MS MinNew Roman" w:hAnsi="Tahoma" w:cs="Tahoma"/>
                <w:sz w:val="16"/>
                <w:szCs w:val="16"/>
              </w:rPr>
            </w:pPr>
            <w:r w:rsidRPr="007129C8">
              <w:rPr>
                <w:rFonts w:ascii="Tahoma" w:eastAsia="MS MinNew Roman" w:hAnsi="Tahoma" w:cs="Tahoma"/>
                <w:sz w:val="16"/>
                <w:szCs w:val="16"/>
              </w:rPr>
              <w:t>1</w:t>
            </w:r>
          </w:p>
        </w:tc>
        <w:tc>
          <w:tcPr>
            <w:tcW w:w="1701" w:type="dxa"/>
            <w:shd w:val="clear" w:color="auto" w:fill="auto"/>
            <w:noWrap/>
            <w:vAlign w:val="center"/>
            <w:hideMark/>
          </w:tcPr>
          <w:p w14:paraId="3F5481E5"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Windows 8</w:t>
            </w:r>
          </w:p>
        </w:tc>
        <w:tc>
          <w:tcPr>
            <w:tcW w:w="1844" w:type="dxa"/>
            <w:shd w:val="clear" w:color="auto" w:fill="auto"/>
            <w:noWrap/>
            <w:vAlign w:val="center"/>
            <w:hideMark/>
          </w:tcPr>
          <w:p w14:paraId="28081598" w14:textId="77777777" w:rsidR="006E719A" w:rsidRPr="007129C8" w:rsidRDefault="006E719A" w:rsidP="0085592B">
            <w:pPr>
              <w:jc w:val="center"/>
              <w:rPr>
                <w:rFonts w:ascii="Tahoma" w:eastAsia="MS MinNew Roman" w:hAnsi="Tahoma" w:cs="Tahoma"/>
                <w:sz w:val="16"/>
                <w:szCs w:val="16"/>
              </w:rPr>
            </w:pPr>
            <w:r w:rsidRPr="007129C8">
              <w:rPr>
                <w:rFonts w:ascii="Tahoma" w:eastAsia="MS MinNew Roman" w:hAnsi="Tahoma" w:cs="Tahoma"/>
                <w:sz w:val="16"/>
                <w:szCs w:val="16"/>
              </w:rPr>
              <w:t>2013</w:t>
            </w:r>
          </w:p>
        </w:tc>
      </w:tr>
    </w:tbl>
    <w:p w14:paraId="211915AC" w14:textId="433742E6" w:rsidR="00A826D9" w:rsidRPr="007129C8" w:rsidRDefault="00A826D9" w:rsidP="00A826D9">
      <w:pPr>
        <w:keepNext/>
        <w:keepLines/>
        <w:spacing w:line="360" w:lineRule="auto"/>
        <w:rPr>
          <w:rFonts w:ascii="Tahoma" w:hAnsi="Tahoma" w:cs="Tahoma"/>
          <w:i/>
          <w:sz w:val="16"/>
          <w:szCs w:val="16"/>
        </w:rPr>
      </w:pPr>
      <w:r w:rsidRPr="007129C8">
        <w:rPr>
          <w:rFonts w:ascii="Tahoma" w:hAnsi="Tahoma" w:cs="Tahoma"/>
          <w:i/>
          <w:sz w:val="16"/>
          <w:szCs w:val="16"/>
        </w:rPr>
        <w:t>Źródło: opracowanie własne</w:t>
      </w:r>
    </w:p>
    <w:p w14:paraId="7DCCA3A1" w14:textId="77777777" w:rsidR="00D13827" w:rsidRPr="007129C8" w:rsidRDefault="00D13827" w:rsidP="00A826D9">
      <w:pPr>
        <w:keepNext/>
        <w:keepLines/>
        <w:spacing w:line="360" w:lineRule="auto"/>
        <w:rPr>
          <w:rFonts w:ascii="Tahoma" w:hAnsi="Tahoma" w:cs="Tahoma"/>
          <w:sz w:val="16"/>
          <w:szCs w:val="16"/>
        </w:rPr>
      </w:pPr>
    </w:p>
    <w:p w14:paraId="2EAE47CF" w14:textId="77777777" w:rsidR="00D13827" w:rsidRPr="007129C8" w:rsidRDefault="00D13827" w:rsidP="00A826D9">
      <w:pPr>
        <w:keepNext/>
        <w:keepLines/>
        <w:spacing w:line="360" w:lineRule="auto"/>
        <w:rPr>
          <w:rFonts w:ascii="Tahoma" w:hAnsi="Tahoma" w:cs="Tahoma"/>
          <w:sz w:val="16"/>
          <w:szCs w:val="16"/>
        </w:rPr>
      </w:pPr>
    </w:p>
    <w:p w14:paraId="6F058E76" w14:textId="79790F9D" w:rsidR="00D13827" w:rsidRPr="007129C8" w:rsidRDefault="00161808" w:rsidP="00A826D9">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17</w:t>
      </w:r>
      <w:r w:rsidRPr="007129C8">
        <w:rPr>
          <w:rFonts w:ascii="Tahoma" w:hAnsi="Tahoma" w:cs="Tahoma"/>
          <w:noProof/>
          <w:sz w:val="16"/>
          <w:szCs w:val="16"/>
        </w:rPr>
        <w:t>.</w:t>
      </w:r>
      <w:r w:rsidRPr="007129C8">
        <w:rPr>
          <w:rFonts w:ascii="Tahoma" w:hAnsi="Tahoma" w:cs="Tahoma"/>
          <w:sz w:val="16"/>
          <w:szCs w:val="16"/>
        </w:rPr>
        <w:t xml:space="preserve"> Zestawienie ilości komputerów w podziale na wydziały w UM Giżycko</w:t>
      </w:r>
      <w:r w:rsidR="004A236E" w:rsidRPr="007129C8">
        <w:rPr>
          <w:rFonts w:ascii="Tahoma" w:hAnsi="Tahoma" w:cs="Tahoma"/>
          <w:sz w:val="16"/>
          <w:szCs w:val="16"/>
        </w:rPr>
        <w:t>.</w:t>
      </w:r>
    </w:p>
    <w:tbl>
      <w:tblPr>
        <w:tblW w:w="4309" w:type="pct"/>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2"/>
        <w:gridCol w:w="2283"/>
        <w:gridCol w:w="1089"/>
        <w:gridCol w:w="1476"/>
        <w:gridCol w:w="1549"/>
      </w:tblGrid>
      <w:tr w:rsidR="00D13827" w:rsidRPr="007129C8" w14:paraId="3796359D" w14:textId="77777777" w:rsidTr="004A236E">
        <w:trPr>
          <w:trHeight w:val="783"/>
        </w:trPr>
        <w:tc>
          <w:tcPr>
            <w:tcW w:w="7669" w:type="dxa"/>
            <w:gridSpan w:val="5"/>
            <w:tcBorders>
              <w:bottom w:val="single" w:sz="4" w:space="0" w:color="auto"/>
            </w:tcBorders>
            <w:shd w:val="clear" w:color="auto" w:fill="C0C0C0"/>
            <w:hideMark/>
          </w:tcPr>
          <w:p w14:paraId="194B6E21" w14:textId="77777777" w:rsidR="00D13827" w:rsidRPr="007129C8" w:rsidRDefault="00D13827" w:rsidP="00D13827">
            <w:pPr>
              <w:jc w:val="center"/>
              <w:rPr>
                <w:rFonts w:ascii="Tahoma" w:hAnsi="Tahoma" w:cs="Tahoma"/>
                <w:b/>
                <w:bCs/>
              </w:rPr>
            </w:pPr>
            <w:r w:rsidRPr="007129C8">
              <w:rPr>
                <w:rFonts w:ascii="Tahoma" w:hAnsi="Tahoma" w:cs="Tahoma"/>
                <w:b/>
                <w:bCs/>
              </w:rPr>
              <w:t>Drukarki / urządzenia wielofunkcyjne</w:t>
            </w:r>
          </w:p>
          <w:p w14:paraId="029EB465" w14:textId="1D7B2BC9" w:rsidR="00D13827" w:rsidRPr="007129C8" w:rsidRDefault="00D13827" w:rsidP="00D13827">
            <w:pPr>
              <w:jc w:val="center"/>
              <w:rPr>
                <w:rFonts w:ascii="Tahoma" w:hAnsi="Tahoma" w:cs="Tahoma"/>
                <w:b/>
                <w:bCs/>
              </w:rPr>
            </w:pPr>
            <w:r w:rsidRPr="007129C8">
              <w:rPr>
                <w:rFonts w:ascii="Tahoma" w:hAnsi="Tahoma" w:cs="Tahoma"/>
                <w:b/>
                <w:bCs/>
              </w:rPr>
              <w:t> </w:t>
            </w:r>
          </w:p>
          <w:p w14:paraId="3C1A3DE8" w14:textId="77777777" w:rsidR="00D13827" w:rsidRPr="007129C8" w:rsidRDefault="00D13827" w:rsidP="00D13827">
            <w:pPr>
              <w:jc w:val="center"/>
              <w:rPr>
                <w:rFonts w:ascii="Tahoma" w:hAnsi="Tahoma" w:cs="Tahoma"/>
                <w:b/>
                <w:bCs/>
              </w:rPr>
            </w:pPr>
            <w:r w:rsidRPr="007129C8">
              <w:rPr>
                <w:rFonts w:ascii="Tahoma" w:hAnsi="Tahoma" w:cs="Tahoma"/>
                <w:b/>
                <w:bCs/>
              </w:rPr>
              <w:t> </w:t>
            </w:r>
          </w:p>
        </w:tc>
      </w:tr>
      <w:tr w:rsidR="00D13827" w:rsidRPr="007129C8" w14:paraId="34102713" w14:textId="77777777" w:rsidTr="004A236E">
        <w:trPr>
          <w:trHeight w:val="467"/>
        </w:trPr>
        <w:tc>
          <w:tcPr>
            <w:tcW w:w="1272" w:type="dxa"/>
            <w:shd w:val="clear" w:color="auto" w:fill="C0C0C0"/>
            <w:hideMark/>
          </w:tcPr>
          <w:p w14:paraId="189399DC" w14:textId="77777777" w:rsidR="00D13827" w:rsidRPr="007129C8" w:rsidRDefault="00D13827" w:rsidP="0085592B">
            <w:pPr>
              <w:rPr>
                <w:rFonts w:ascii="Tahoma" w:eastAsia="MS MinNew Roman" w:hAnsi="Tahoma" w:cs="Tahoma"/>
                <w:sz w:val="16"/>
                <w:szCs w:val="16"/>
              </w:rPr>
            </w:pPr>
            <w:r w:rsidRPr="007129C8">
              <w:rPr>
                <w:rFonts w:ascii="Tahoma" w:eastAsia="MS MinNew Roman" w:hAnsi="Tahoma" w:cs="Tahoma"/>
                <w:sz w:val="16"/>
                <w:szCs w:val="16"/>
              </w:rPr>
              <w:t>Nazwa wydziału</w:t>
            </w:r>
          </w:p>
        </w:tc>
        <w:tc>
          <w:tcPr>
            <w:tcW w:w="2283" w:type="dxa"/>
            <w:shd w:val="clear" w:color="auto" w:fill="C0C0C0"/>
            <w:hideMark/>
          </w:tcPr>
          <w:p w14:paraId="71824DE2" w14:textId="77777777" w:rsidR="00D13827" w:rsidRPr="007129C8" w:rsidRDefault="00D13827" w:rsidP="0085592B">
            <w:pPr>
              <w:rPr>
                <w:rFonts w:ascii="Tahoma" w:eastAsia="MS MinNew Roman" w:hAnsi="Tahoma" w:cs="Tahoma"/>
                <w:sz w:val="16"/>
                <w:szCs w:val="16"/>
              </w:rPr>
            </w:pPr>
            <w:r w:rsidRPr="007129C8">
              <w:rPr>
                <w:rFonts w:ascii="Tahoma" w:eastAsia="MS MinNew Roman" w:hAnsi="Tahoma" w:cs="Tahoma"/>
                <w:sz w:val="16"/>
                <w:szCs w:val="16"/>
              </w:rPr>
              <w:t>Symbol wydziału</w:t>
            </w:r>
          </w:p>
        </w:tc>
        <w:tc>
          <w:tcPr>
            <w:tcW w:w="1089" w:type="dxa"/>
            <w:shd w:val="clear" w:color="auto" w:fill="C0C0C0"/>
            <w:hideMark/>
          </w:tcPr>
          <w:p w14:paraId="2EF2C373" w14:textId="77777777" w:rsidR="00D13827" w:rsidRPr="007129C8" w:rsidRDefault="00D13827" w:rsidP="0085592B">
            <w:pPr>
              <w:rPr>
                <w:rFonts w:ascii="Tahoma" w:eastAsia="MS MinNew Roman" w:hAnsi="Tahoma" w:cs="Tahoma"/>
                <w:sz w:val="16"/>
                <w:szCs w:val="16"/>
              </w:rPr>
            </w:pPr>
            <w:r w:rsidRPr="007129C8">
              <w:rPr>
                <w:rFonts w:ascii="Tahoma" w:eastAsia="MS MinNew Roman" w:hAnsi="Tahoma" w:cs="Tahoma"/>
                <w:sz w:val="16"/>
                <w:szCs w:val="16"/>
              </w:rPr>
              <w:t>Typ urządzenia*</w:t>
            </w:r>
          </w:p>
        </w:tc>
        <w:tc>
          <w:tcPr>
            <w:tcW w:w="1476" w:type="dxa"/>
            <w:shd w:val="clear" w:color="auto" w:fill="C0C0C0"/>
            <w:hideMark/>
          </w:tcPr>
          <w:p w14:paraId="3240DF6E" w14:textId="77777777" w:rsidR="00D13827" w:rsidRPr="007129C8" w:rsidRDefault="00D13827" w:rsidP="0085592B">
            <w:pPr>
              <w:rPr>
                <w:rFonts w:ascii="Tahoma" w:eastAsia="MS MinNew Roman" w:hAnsi="Tahoma" w:cs="Tahoma"/>
                <w:sz w:val="16"/>
                <w:szCs w:val="16"/>
              </w:rPr>
            </w:pPr>
            <w:r w:rsidRPr="007129C8">
              <w:rPr>
                <w:rFonts w:ascii="Tahoma" w:eastAsia="MS MinNew Roman" w:hAnsi="Tahoma" w:cs="Tahoma"/>
                <w:sz w:val="16"/>
                <w:szCs w:val="16"/>
              </w:rPr>
              <w:t>Sposób druku**</w:t>
            </w:r>
          </w:p>
        </w:tc>
        <w:tc>
          <w:tcPr>
            <w:tcW w:w="1549" w:type="dxa"/>
            <w:shd w:val="clear" w:color="auto" w:fill="C0C0C0"/>
            <w:hideMark/>
          </w:tcPr>
          <w:p w14:paraId="7DC851D4" w14:textId="77777777" w:rsidR="00D13827" w:rsidRPr="007129C8" w:rsidRDefault="00D13827" w:rsidP="0085592B">
            <w:pPr>
              <w:rPr>
                <w:rFonts w:ascii="Tahoma" w:eastAsia="MS MinNew Roman" w:hAnsi="Tahoma" w:cs="Tahoma"/>
                <w:sz w:val="16"/>
                <w:szCs w:val="16"/>
              </w:rPr>
            </w:pPr>
            <w:r w:rsidRPr="007129C8">
              <w:rPr>
                <w:rFonts w:ascii="Tahoma" w:eastAsia="MS MinNew Roman" w:hAnsi="Tahoma" w:cs="Tahoma"/>
                <w:sz w:val="16"/>
                <w:szCs w:val="16"/>
              </w:rPr>
              <w:t>Rok produkcji</w:t>
            </w:r>
          </w:p>
        </w:tc>
      </w:tr>
      <w:tr w:rsidR="0085592B" w:rsidRPr="007129C8" w14:paraId="6170CD7B" w14:textId="77777777" w:rsidTr="004A236E">
        <w:trPr>
          <w:trHeight w:val="280"/>
        </w:trPr>
        <w:tc>
          <w:tcPr>
            <w:tcW w:w="1272" w:type="dxa"/>
            <w:vMerge w:val="restart"/>
            <w:shd w:val="clear" w:color="auto" w:fill="auto"/>
            <w:vAlign w:val="center"/>
            <w:hideMark/>
          </w:tcPr>
          <w:p w14:paraId="1CEAA662"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Wydział Mienia</w:t>
            </w:r>
          </w:p>
          <w:p w14:paraId="70FDB040" w14:textId="2C6937BC" w:rsidR="0085592B" w:rsidRPr="007129C8" w:rsidRDefault="0085592B" w:rsidP="0085592B">
            <w:pPr>
              <w:jc w:val="left"/>
              <w:rPr>
                <w:rFonts w:ascii="Tahoma" w:eastAsia="MS MinNew Roman" w:hAnsi="Tahoma" w:cs="Tahoma"/>
                <w:sz w:val="16"/>
                <w:szCs w:val="16"/>
              </w:rPr>
            </w:pPr>
          </w:p>
          <w:p w14:paraId="4F5F7F5C" w14:textId="5B8BEEDA" w:rsidR="0085592B" w:rsidRPr="007129C8" w:rsidRDefault="0085592B" w:rsidP="0085592B">
            <w:pPr>
              <w:jc w:val="left"/>
              <w:rPr>
                <w:rFonts w:ascii="Tahoma" w:eastAsia="MS MinNew Roman" w:hAnsi="Tahoma" w:cs="Tahoma"/>
                <w:sz w:val="16"/>
                <w:szCs w:val="16"/>
              </w:rPr>
            </w:pPr>
          </w:p>
          <w:p w14:paraId="1DA5CCDB" w14:textId="22570CF2" w:rsidR="0085592B" w:rsidRPr="007129C8" w:rsidRDefault="0085592B" w:rsidP="0085592B">
            <w:pPr>
              <w:jc w:val="left"/>
              <w:rPr>
                <w:rFonts w:ascii="Tahoma" w:eastAsia="MS MinNew Roman" w:hAnsi="Tahoma" w:cs="Tahoma"/>
                <w:sz w:val="16"/>
                <w:szCs w:val="16"/>
              </w:rPr>
            </w:pPr>
          </w:p>
          <w:p w14:paraId="7CB0BEA1" w14:textId="00985B09" w:rsidR="0085592B" w:rsidRPr="007129C8" w:rsidRDefault="0085592B" w:rsidP="0085592B">
            <w:pPr>
              <w:jc w:val="left"/>
              <w:rPr>
                <w:rFonts w:ascii="Tahoma" w:eastAsia="MS MinNew Roman" w:hAnsi="Tahoma" w:cs="Tahoma"/>
                <w:sz w:val="16"/>
                <w:szCs w:val="16"/>
              </w:rPr>
            </w:pPr>
          </w:p>
          <w:p w14:paraId="238E14DC" w14:textId="6FE927CE" w:rsidR="0085592B" w:rsidRPr="007129C8" w:rsidRDefault="0085592B" w:rsidP="0085592B">
            <w:pPr>
              <w:jc w:val="left"/>
              <w:rPr>
                <w:rFonts w:ascii="Tahoma" w:eastAsia="MS MinNew Roman" w:hAnsi="Tahoma" w:cs="Tahoma"/>
                <w:sz w:val="16"/>
                <w:szCs w:val="16"/>
              </w:rPr>
            </w:pPr>
          </w:p>
          <w:p w14:paraId="1CC304D4" w14:textId="5EA90B3D" w:rsidR="0085592B" w:rsidRPr="007129C8" w:rsidRDefault="0085592B" w:rsidP="0085592B">
            <w:pPr>
              <w:jc w:val="left"/>
              <w:rPr>
                <w:rFonts w:ascii="Tahoma" w:eastAsia="MS MinNew Roman" w:hAnsi="Tahoma" w:cs="Tahoma"/>
                <w:sz w:val="16"/>
                <w:szCs w:val="16"/>
              </w:rPr>
            </w:pPr>
          </w:p>
          <w:p w14:paraId="6AB7DC9D" w14:textId="1620FCDA"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425D3A05"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WMI</w:t>
            </w:r>
          </w:p>
          <w:p w14:paraId="0D87B2ED"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29E7F129"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421B7B2D"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3351398D"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4E19A5A5"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48F49976"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2A9775A3" w14:textId="6AB01AA2"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0F88B8B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0B224D4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3DFB2A4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85592B" w:rsidRPr="007129C8" w14:paraId="05735D1F" w14:textId="77777777" w:rsidTr="004A236E">
        <w:trPr>
          <w:trHeight w:val="260"/>
        </w:trPr>
        <w:tc>
          <w:tcPr>
            <w:tcW w:w="1272" w:type="dxa"/>
            <w:vMerge/>
            <w:shd w:val="clear" w:color="auto" w:fill="auto"/>
            <w:vAlign w:val="center"/>
            <w:hideMark/>
          </w:tcPr>
          <w:p w14:paraId="3F87DE25" w14:textId="3C301D8E"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5A6211F3" w14:textId="4121A254"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F576F5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85660A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04C7963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1657200D" w14:textId="77777777" w:rsidTr="004A236E">
        <w:trPr>
          <w:trHeight w:val="260"/>
        </w:trPr>
        <w:tc>
          <w:tcPr>
            <w:tcW w:w="1272" w:type="dxa"/>
            <w:vMerge/>
            <w:shd w:val="clear" w:color="auto" w:fill="auto"/>
            <w:vAlign w:val="center"/>
            <w:hideMark/>
          </w:tcPr>
          <w:p w14:paraId="35C81081" w14:textId="7CD6FC49"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572DFF13" w14:textId="7C4E8ACA"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A9F706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71A87DA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7E9662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451A6CB5" w14:textId="77777777" w:rsidTr="004A236E">
        <w:trPr>
          <w:trHeight w:val="260"/>
        </w:trPr>
        <w:tc>
          <w:tcPr>
            <w:tcW w:w="1272" w:type="dxa"/>
            <w:vMerge/>
            <w:shd w:val="clear" w:color="auto" w:fill="auto"/>
            <w:vAlign w:val="center"/>
            <w:hideMark/>
          </w:tcPr>
          <w:p w14:paraId="2775527D" w14:textId="3C8760D5"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5AEA4EFD" w14:textId="1A6133FD"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69E527F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173BD3D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D3B1BD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66F6003A" w14:textId="77777777" w:rsidTr="004A236E">
        <w:trPr>
          <w:trHeight w:val="260"/>
        </w:trPr>
        <w:tc>
          <w:tcPr>
            <w:tcW w:w="1272" w:type="dxa"/>
            <w:vMerge/>
            <w:shd w:val="clear" w:color="auto" w:fill="auto"/>
            <w:vAlign w:val="center"/>
            <w:hideMark/>
          </w:tcPr>
          <w:p w14:paraId="21C933B9" w14:textId="63D67BBB"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ED1FD20" w14:textId="73B0706C"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8E881F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2ACE328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3742F9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36F703B8" w14:textId="77777777" w:rsidTr="004A236E">
        <w:trPr>
          <w:trHeight w:val="260"/>
        </w:trPr>
        <w:tc>
          <w:tcPr>
            <w:tcW w:w="1272" w:type="dxa"/>
            <w:vMerge/>
            <w:shd w:val="clear" w:color="auto" w:fill="auto"/>
            <w:vAlign w:val="center"/>
            <w:hideMark/>
          </w:tcPr>
          <w:p w14:paraId="067397CD" w14:textId="3FB8A3E3"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1B934813" w14:textId="1EFA9AB5"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C40C80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C45DD0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A</w:t>
            </w:r>
          </w:p>
        </w:tc>
        <w:tc>
          <w:tcPr>
            <w:tcW w:w="1549" w:type="dxa"/>
            <w:shd w:val="clear" w:color="auto" w:fill="auto"/>
            <w:noWrap/>
            <w:vAlign w:val="bottom"/>
            <w:hideMark/>
          </w:tcPr>
          <w:p w14:paraId="7F3D2962" w14:textId="4C46811A" w:rsidR="0085592B" w:rsidRPr="007129C8" w:rsidRDefault="00531DBC"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69461B57" w14:textId="77777777" w:rsidTr="004A236E">
        <w:trPr>
          <w:trHeight w:val="260"/>
        </w:trPr>
        <w:tc>
          <w:tcPr>
            <w:tcW w:w="1272" w:type="dxa"/>
            <w:vMerge/>
            <w:shd w:val="clear" w:color="auto" w:fill="auto"/>
            <w:vAlign w:val="center"/>
            <w:hideMark/>
          </w:tcPr>
          <w:p w14:paraId="3D566809" w14:textId="0B4CB19A"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6E1F1F8" w14:textId="7520CBE6"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50C82A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1BFBEB3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2A7ACA69" w14:textId="2DE47F34" w:rsidR="0085592B" w:rsidRPr="007129C8" w:rsidRDefault="00CF4786"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66E0072A" w14:textId="77777777" w:rsidTr="004A236E">
        <w:trPr>
          <w:trHeight w:val="280"/>
        </w:trPr>
        <w:tc>
          <w:tcPr>
            <w:tcW w:w="1272" w:type="dxa"/>
            <w:vMerge/>
            <w:shd w:val="clear" w:color="auto" w:fill="auto"/>
            <w:vAlign w:val="center"/>
            <w:hideMark/>
          </w:tcPr>
          <w:p w14:paraId="4193BB23" w14:textId="10B4BAB6"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5B7F0215" w14:textId="0943B933"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27FCDB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6C031F5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ED6729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1A9C1307" w14:textId="77777777" w:rsidTr="004A236E">
        <w:trPr>
          <w:trHeight w:val="280"/>
        </w:trPr>
        <w:tc>
          <w:tcPr>
            <w:tcW w:w="1272" w:type="dxa"/>
            <w:vMerge w:val="restart"/>
            <w:shd w:val="clear" w:color="auto" w:fill="auto"/>
            <w:vAlign w:val="center"/>
            <w:hideMark/>
          </w:tcPr>
          <w:p w14:paraId="7DD08A08"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Wydział Ogólny</w:t>
            </w:r>
          </w:p>
          <w:p w14:paraId="444C5CC1" w14:textId="0A90FAEF" w:rsidR="0085592B" w:rsidRPr="007129C8" w:rsidRDefault="0085592B" w:rsidP="0085592B">
            <w:pPr>
              <w:jc w:val="left"/>
              <w:rPr>
                <w:rFonts w:ascii="Tahoma" w:eastAsia="MS MinNew Roman" w:hAnsi="Tahoma" w:cs="Tahoma"/>
                <w:sz w:val="16"/>
                <w:szCs w:val="16"/>
              </w:rPr>
            </w:pPr>
          </w:p>
          <w:p w14:paraId="408F2EA8" w14:textId="76F75E17" w:rsidR="0085592B" w:rsidRPr="007129C8" w:rsidRDefault="0085592B" w:rsidP="0085592B">
            <w:pPr>
              <w:jc w:val="left"/>
              <w:rPr>
                <w:rFonts w:ascii="Tahoma" w:eastAsia="MS MinNew Roman" w:hAnsi="Tahoma" w:cs="Tahoma"/>
                <w:sz w:val="16"/>
                <w:szCs w:val="16"/>
              </w:rPr>
            </w:pPr>
          </w:p>
          <w:p w14:paraId="4FFDB501" w14:textId="0AE18C33" w:rsidR="0085592B" w:rsidRPr="007129C8" w:rsidRDefault="0085592B" w:rsidP="0085592B">
            <w:pPr>
              <w:jc w:val="left"/>
              <w:rPr>
                <w:rFonts w:ascii="Tahoma" w:eastAsia="MS MinNew Roman" w:hAnsi="Tahoma" w:cs="Tahoma"/>
                <w:sz w:val="16"/>
                <w:szCs w:val="16"/>
              </w:rPr>
            </w:pPr>
          </w:p>
          <w:p w14:paraId="5315B643" w14:textId="09CC2D1D" w:rsidR="0085592B" w:rsidRPr="007129C8" w:rsidRDefault="0085592B" w:rsidP="0085592B">
            <w:pPr>
              <w:jc w:val="left"/>
              <w:rPr>
                <w:rFonts w:ascii="Tahoma" w:eastAsia="MS MinNew Roman" w:hAnsi="Tahoma" w:cs="Tahoma"/>
                <w:sz w:val="16"/>
                <w:szCs w:val="16"/>
              </w:rPr>
            </w:pPr>
          </w:p>
          <w:p w14:paraId="02FE0C73" w14:textId="78EB67EE" w:rsidR="0085592B" w:rsidRPr="007129C8" w:rsidRDefault="0085592B" w:rsidP="0085592B">
            <w:pPr>
              <w:jc w:val="left"/>
              <w:rPr>
                <w:rFonts w:ascii="Tahoma" w:eastAsia="MS MinNew Roman" w:hAnsi="Tahoma" w:cs="Tahoma"/>
                <w:sz w:val="16"/>
                <w:szCs w:val="16"/>
              </w:rPr>
            </w:pPr>
          </w:p>
          <w:p w14:paraId="3B7FC3BB" w14:textId="79FF10B7"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346762A9"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WOG</w:t>
            </w:r>
          </w:p>
          <w:p w14:paraId="7D40B4B9"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36621A6A"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6C9C1C10"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3BED7D8F"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20F6B895"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2F849EDF" w14:textId="3413F99B"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0DCFA4D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71F4493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3A98CC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120111CC" w14:textId="77777777" w:rsidTr="004A236E">
        <w:trPr>
          <w:trHeight w:val="260"/>
        </w:trPr>
        <w:tc>
          <w:tcPr>
            <w:tcW w:w="1272" w:type="dxa"/>
            <w:vMerge/>
            <w:shd w:val="clear" w:color="auto" w:fill="auto"/>
            <w:vAlign w:val="center"/>
            <w:hideMark/>
          </w:tcPr>
          <w:p w14:paraId="7092BA33" w14:textId="01E65ED4"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47FE1B61" w14:textId="4DB85A27"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A6D44F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4CFB5A5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1C5DF2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2E19ADBC" w14:textId="77777777" w:rsidTr="004A236E">
        <w:trPr>
          <w:trHeight w:val="260"/>
        </w:trPr>
        <w:tc>
          <w:tcPr>
            <w:tcW w:w="1272" w:type="dxa"/>
            <w:vMerge/>
            <w:shd w:val="clear" w:color="auto" w:fill="auto"/>
            <w:vAlign w:val="center"/>
            <w:hideMark/>
          </w:tcPr>
          <w:p w14:paraId="4E147E6C" w14:textId="4AA47C11"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0342E1BC" w14:textId="16724BD9"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7DA9D5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8D4289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5E253876" w14:textId="56E9132D" w:rsidR="0085592B" w:rsidRPr="007129C8" w:rsidRDefault="00CF4786"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6F188E74" w14:textId="77777777" w:rsidTr="004A236E">
        <w:trPr>
          <w:trHeight w:val="260"/>
        </w:trPr>
        <w:tc>
          <w:tcPr>
            <w:tcW w:w="1272" w:type="dxa"/>
            <w:vMerge/>
            <w:shd w:val="clear" w:color="auto" w:fill="auto"/>
            <w:vAlign w:val="center"/>
            <w:hideMark/>
          </w:tcPr>
          <w:p w14:paraId="2A2AC5D0" w14:textId="21D4ADE3"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45F37F19" w14:textId="055AAC8E"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295FC75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A6E0AB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A9F348D"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7FF78E7F" w14:textId="77777777" w:rsidTr="004A236E">
        <w:trPr>
          <w:trHeight w:val="260"/>
        </w:trPr>
        <w:tc>
          <w:tcPr>
            <w:tcW w:w="1272" w:type="dxa"/>
            <w:vMerge/>
            <w:shd w:val="clear" w:color="auto" w:fill="auto"/>
            <w:vAlign w:val="center"/>
            <w:hideMark/>
          </w:tcPr>
          <w:p w14:paraId="1C1DF845" w14:textId="3BA08251"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44CA39EB" w14:textId="1237B2F3"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D1CD7D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769058E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1AAF3F9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85592B" w:rsidRPr="007129C8" w14:paraId="684CC39E" w14:textId="77777777" w:rsidTr="004A236E">
        <w:trPr>
          <w:trHeight w:val="260"/>
        </w:trPr>
        <w:tc>
          <w:tcPr>
            <w:tcW w:w="1272" w:type="dxa"/>
            <w:vMerge/>
            <w:shd w:val="clear" w:color="auto" w:fill="auto"/>
            <w:vAlign w:val="center"/>
            <w:hideMark/>
          </w:tcPr>
          <w:p w14:paraId="57228802" w14:textId="033D900C"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62C8A7E4" w14:textId="5A12F540"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46DDB6A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42B458C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1BBE30F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5D4452C6" w14:textId="77777777" w:rsidTr="004A236E">
        <w:trPr>
          <w:trHeight w:val="280"/>
        </w:trPr>
        <w:tc>
          <w:tcPr>
            <w:tcW w:w="1272" w:type="dxa"/>
            <w:vMerge/>
            <w:shd w:val="clear" w:color="auto" w:fill="auto"/>
            <w:vAlign w:val="center"/>
            <w:hideMark/>
          </w:tcPr>
          <w:p w14:paraId="63F9789C" w14:textId="36F0127A"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7494EE4E" w14:textId="53AFF639"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0872D4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2CE1023E"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F1FCB4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0D8372DC" w14:textId="77777777" w:rsidTr="004A236E">
        <w:trPr>
          <w:trHeight w:val="540"/>
        </w:trPr>
        <w:tc>
          <w:tcPr>
            <w:tcW w:w="1272" w:type="dxa"/>
            <w:vMerge w:val="restart"/>
            <w:shd w:val="clear" w:color="auto" w:fill="auto"/>
            <w:vAlign w:val="center"/>
            <w:hideMark/>
          </w:tcPr>
          <w:p w14:paraId="43D3DCC9"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 xml:space="preserve">Wydział </w:t>
            </w:r>
            <w:proofErr w:type="spellStart"/>
            <w:r w:rsidRPr="007129C8">
              <w:rPr>
                <w:rFonts w:ascii="Tahoma" w:eastAsia="MS MinNew Roman" w:hAnsi="Tahoma" w:cs="Tahoma"/>
                <w:sz w:val="16"/>
                <w:szCs w:val="16"/>
              </w:rPr>
              <w:t>Techniczno</w:t>
            </w:r>
            <w:proofErr w:type="spellEnd"/>
            <w:r w:rsidRPr="007129C8">
              <w:rPr>
                <w:rFonts w:ascii="Tahoma" w:eastAsia="MS MinNew Roman" w:hAnsi="Tahoma" w:cs="Tahoma"/>
                <w:sz w:val="16"/>
                <w:szCs w:val="16"/>
              </w:rPr>
              <w:t xml:space="preserve"> - Inwestycyjny</w:t>
            </w:r>
          </w:p>
          <w:p w14:paraId="31C9E2FD" w14:textId="4931350A" w:rsidR="0085592B" w:rsidRPr="007129C8" w:rsidRDefault="0085592B" w:rsidP="0085592B">
            <w:pPr>
              <w:jc w:val="left"/>
              <w:rPr>
                <w:rFonts w:ascii="Tahoma" w:eastAsia="MS MinNew Roman" w:hAnsi="Tahoma" w:cs="Tahoma"/>
                <w:sz w:val="16"/>
                <w:szCs w:val="16"/>
              </w:rPr>
            </w:pPr>
          </w:p>
          <w:p w14:paraId="212857B7" w14:textId="7FCCA482"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46C43744"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WTI</w:t>
            </w:r>
          </w:p>
          <w:p w14:paraId="7088F68E"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23B9BC88" w14:textId="51679108"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278277F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5340E7F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7C0EDEA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602C4FBB" w14:textId="77777777" w:rsidTr="004A236E">
        <w:trPr>
          <w:trHeight w:val="260"/>
        </w:trPr>
        <w:tc>
          <w:tcPr>
            <w:tcW w:w="1272" w:type="dxa"/>
            <w:vMerge/>
            <w:shd w:val="clear" w:color="auto" w:fill="auto"/>
            <w:vAlign w:val="center"/>
            <w:hideMark/>
          </w:tcPr>
          <w:p w14:paraId="06DA1D6B" w14:textId="6A75CA04"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78A74DE3" w14:textId="72DDEC6E"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4563EA4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251EDC4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2BF5D57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41A378E5" w14:textId="77777777" w:rsidTr="004A236E">
        <w:trPr>
          <w:trHeight w:val="280"/>
        </w:trPr>
        <w:tc>
          <w:tcPr>
            <w:tcW w:w="1272" w:type="dxa"/>
            <w:vMerge/>
            <w:shd w:val="clear" w:color="auto" w:fill="auto"/>
            <w:vAlign w:val="center"/>
            <w:hideMark/>
          </w:tcPr>
          <w:p w14:paraId="1EFBAF8C" w14:textId="2051BE71"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88A55F1" w14:textId="6A86E1D6"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2E0FCE5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2F6C175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0C7DA0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85592B" w:rsidRPr="007129C8" w14:paraId="03F0F573" w14:textId="77777777" w:rsidTr="004A236E">
        <w:trPr>
          <w:trHeight w:val="280"/>
        </w:trPr>
        <w:tc>
          <w:tcPr>
            <w:tcW w:w="1272" w:type="dxa"/>
            <w:vMerge w:val="restart"/>
            <w:shd w:val="clear" w:color="auto" w:fill="auto"/>
            <w:vAlign w:val="center"/>
            <w:hideMark/>
          </w:tcPr>
          <w:p w14:paraId="66F12C4F"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Architekt</w:t>
            </w:r>
          </w:p>
          <w:p w14:paraId="3761B432" w14:textId="68D0144C"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1AB32275"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ARC</w:t>
            </w:r>
          </w:p>
          <w:p w14:paraId="3A4AB52F" w14:textId="653D918F"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5F15AFCD"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E06429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31362D2B" w14:textId="38BD42EE" w:rsidR="0085592B" w:rsidRPr="007129C8" w:rsidRDefault="00531DBC" w:rsidP="00D13827">
            <w:pPr>
              <w:jc w:val="center"/>
              <w:rPr>
                <w:rFonts w:ascii="Tahoma" w:eastAsia="MS MinNew Roman" w:hAnsi="Tahoma" w:cs="Tahoma"/>
                <w:sz w:val="16"/>
                <w:szCs w:val="16"/>
              </w:rPr>
            </w:pPr>
            <w:r w:rsidRPr="007129C8">
              <w:rPr>
                <w:rFonts w:ascii="Tahoma" w:eastAsia="MS MinNew Roman" w:hAnsi="Tahoma" w:cs="Tahoma"/>
                <w:sz w:val="16"/>
                <w:szCs w:val="16"/>
              </w:rPr>
              <w:t>2005</w:t>
            </w:r>
          </w:p>
        </w:tc>
      </w:tr>
      <w:tr w:rsidR="0085592B" w:rsidRPr="007129C8" w14:paraId="67C6E3F0" w14:textId="77777777" w:rsidTr="004A236E">
        <w:trPr>
          <w:trHeight w:val="280"/>
        </w:trPr>
        <w:tc>
          <w:tcPr>
            <w:tcW w:w="1272" w:type="dxa"/>
            <w:vMerge/>
            <w:shd w:val="clear" w:color="auto" w:fill="auto"/>
            <w:vAlign w:val="center"/>
            <w:hideMark/>
          </w:tcPr>
          <w:p w14:paraId="4E04E649" w14:textId="00CD8197"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2D03707D" w14:textId="4E0115EE"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7FF297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12E609E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A</w:t>
            </w:r>
          </w:p>
        </w:tc>
        <w:tc>
          <w:tcPr>
            <w:tcW w:w="1549" w:type="dxa"/>
            <w:shd w:val="clear" w:color="auto" w:fill="auto"/>
            <w:noWrap/>
            <w:vAlign w:val="bottom"/>
            <w:hideMark/>
          </w:tcPr>
          <w:p w14:paraId="1E16B6C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110A69C7" w14:textId="77777777" w:rsidTr="004A236E">
        <w:trPr>
          <w:trHeight w:val="540"/>
        </w:trPr>
        <w:tc>
          <w:tcPr>
            <w:tcW w:w="1272" w:type="dxa"/>
            <w:vMerge w:val="restart"/>
            <w:shd w:val="clear" w:color="auto" w:fill="auto"/>
            <w:vAlign w:val="center"/>
            <w:hideMark/>
          </w:tcPr>
          <w:p w14:paraId="5BE7BEFA"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Wydział Spraw Obywatelskich</w:t>
            </w:r>
          </w:p>
          <w:p w14:paraId="6496571B" w14:textId="11A7983B" w:rsidR="0085592B" w:rsidRPr="007129C8" w:rsidRDefault="0085592B" w:rsidP="0085592B">
            <w:pPr>
              <w:jc w:val="left"/>
              <w:rPr>
                <w:rFonts w:ascii="Tahoma" w:eastAsia="MS MinNew Roman" w:hAnsi="Tahoma" w:cs="Tahoma"/>
                <w:sz w:val="16"/>
                <w:szCs w:val="16"/>
              </w:rPr>
            </w:pPr>
          </w:p>
          <w:p w14:paraId="7698A24A" w14:textId="6587C322" w:rsidR="0085592B" w:rsidRPr="007129C8" w:rsidRDefault="0085592B" w:rsidP="0085592B">
            <w:pPr>
              <w:jc w:val="left"/>
              <w:rPr>
                <w:rFonts w:ascii="Tahoma" w:eastAsia="MS MinNew Roman" w:hAnsi="Tahoma" w:cs="Tahoma"/>
                <w:sz w:val="16"/>
                <w:szCs w:val="16"/>
              </w:rPr>
            </w:pPr>
          </w:p>
          <w:p w14:paraId="5896D7E8" w14:textId="2455D5EE" w:rsidR="0085592B" w:rsidRPr="007129C8" w:rsidRDefault="0085592B" w:rsidP="0085592B">
            <w:pPr>
              <w:jc w:val="left"/>
              <w:rPr>
                <w:rFonts w:ascii="Tahoma" w:eastAsia="MS MinNew Roman" w:hAnsi="Tahoma" w:cs="Tahoma"/>
                <w:sz w:val="16"/>
                <w:szCs w:val="16"/>
              </w:rPr>
            </w:pPr>
          </w:p>
          <w:p w14:paraId="2DE5D632" w14:textId="0BFCD87E" w:rsidR="0085592B" w:rsidRPr="007129C8" w:rsidRDefault="0085592B" w:rsidP="0085592B">
            <w:pPr>
              <w:jc w:val="left"/>
              <w:rPr>
                <w:rFonts w:ascii="Tahoma" w:eastAsia="MS MinNew Roman" w:hAnsi="Tahoma" w:cs="Tahoma"/>
                <w:sz w:val="16"/>
                <w:szCs w:val="16"/>
              </w:rPr>
            </w:pPr>
          </w:p>
          <w:p w14:paraId="54236B2B" w14:textId="7E0A02C1"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4C557AE1"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lastRenderedPageBreak/>
              <w:t>WSO</w:t>
            </w:r>
          </w:p>
          <w:p w14:paraId="0657FA82"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78320EDC"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3371129F"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13E42B9D"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lastRenderedPageBreak/>
              <w:t> </w:t>
            </w:r>
          </w:p>
          <w:p w14:paraId="6DD3298F" w14:textId="3369F54F"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58EE441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lastRenderedPageBreak/>
              <w:t>D</w:t>
            </w:r>
          </w:p>
        </w:tc>
        <w:tc>
          <w:tcPr>
            <w:tcW w:w="1476" w:type="dxa"/>
            <w:shd w:val="clear" w:color="auto" w:fill="auto"/>
            <w:noWrap/>
            <w:vAlign w:val="bottom"/>
            <w:hideMark/>
          </w:tcPr>
          <w:p w14:paraId="47B70AF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542D3D3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6473E63A" w14:textId="77777777" w:rsidTr="004A236E">
        <w:trPr>
          <w:trHeight w:val="260"/>
        </w:trPr>
        <w:tc>
          <w:tcPr>
            <w:tcW w:w="1272" w:type="dxa"/>
            <w:vMerge/>
            <w:shd w:val="clear" w:color="auto" w:fill="auto"/>
            <w:vAlign w:val="center"/>
            <w:hideMark/>
          </w:tcPr>
          <w:p w14:paraId="5788BAA7" w14:textId="6EBCCBEA"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36D7DD2" w14:textId="264F53FB"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0A80C36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08D3E47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3EF56C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85592B" w:rsidRPr="007129C8" w14:paraId="306DB305" w14:textId="77777777" w:rsidTr="004A236E">
        <w:trPr>
          <w:trHeight w:val="260"/>
        </w:trPr>
        <w:tc>
          <w:tcPr>
            <w:tcW w:w="1272" w:type="dxa"/>
            <w:vMerge/>
            <w:shd w:val="clear" w:color="auto" w:fill="auto"/>
            <w:vAlign w:val="center"/>
            <w:hideMark/>
          </w:tcPr>
          <w:p w14:paraId="4D542E43" w14:textId="2A4C8886"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17FAF76" w14:textId="3FEC2082"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0A7B03A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2C4809F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2B2281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412C9073" w14:textId="77777777" w:rsidTr="004A236E">
        <w:trPr>
          <w:trHeight w:val="260"/>
        </w:trPr>
        <w:tc>
          <w:tcPr>
            <w:tcW w:w="1272" w:type="dxa"/>
            <w:vMerge/>
            <w:shd w:val="clear" w:color="auto" w:fill="auto"/>
            <w:vAlign w:val="center"/>
            <w:hideMark/>
          </w:tcPr>
          <w:p w14:paraId="7B79A29A" w14:textId="08A6B12B"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045FDB58" w14:textId="68703042"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6C6E79E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6548C42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3399EF9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85592B" w:rsidRPr="007129C8" w14:paraId="0AE9B0FD" w14:textId="77777777" w:rsidTr="004A236E">
        <w:trPr>
          <w:trHeight w:val="260"/>
        </w:trPr>
        <w:tc>
          <w:tcPr>
            <w:tcW w:w="1272" w:type="dxa"/>
            <w:vMerge/>
            <w:shd w:val="clear" w:color="auto" w:fill="auto"/>
            <w:vAlign w:val="center"/>
            <w:hideMark/>
          </w:tcPr>
          <w:p w14:paraId="65AE6397" w14:textId="29EEA659"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6E2F938F" w14:textId="4C838CEB"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23CD0E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6226325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6E66DF7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1F18DAFF" w14:textId="77777777" w:rsidTr="004A236E">
        <w:trPr>
          <w:trHeight w:val="280"/>
        </w:trPr>
        <w:tc>
          <w:tcPr>
            <w:tcW w:w="1272" w:type="dxa"/>
            <w:vMerge/>
            <w:shd w:val="clear" w:color="auto" w:fill="auto"/>
            <w:vAlign w:val="center"/>
            <w:hideMark/>
          </w:tcPr>
          <w:p w14:paraId="42379720" w14:textId="0D291589"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69AD8FD2" w14:textId="294C825A"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42736C6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611210E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0D1EEF7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85592B" w:rsidRPr="007129C8" w14:paraId="3ECBB6BA" w14:textId="77777777" w:rsidTr="004A236E">
        <w:trPr>
          <w:trHeight w:val="540"/>
        </w:trPr>
        <w:tc>
          <w:tcPr>
            <w:tcW w:w="1272" w:type="dxa"/>
            <w:vMerge w:val="restart"/>
            <w:shd w:val="clear" w:color="auto" w:fill="auto"/>
            <w:vAlign w:val="center"/>
            <w:hideMark/>
          </w:tcPr>
          <w:p w14:paraId="276857FA"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Wydział Finansowo - księgowy</w:t>
            </w:r>
          </w:p>
          <w:p w14:paraId="6903D388" w14:textId="6118B407" w:rsidR="0085592B" w:rsidRPr="007129C8" w:rsidRDefault="0085592B" w:rsidP="0085592B">
            <w:pPr>
              <w:jc w:val="left"/>
              <w:rPr>
                <w:rFonts w:ascii="Tahoma" w:eastAsia="MS MinNew Roman" w:hAnsi="Tahoma" w:cs="Tahoma"/>
                <w:sz w:val="16"/>
                <w:szCs w:val="16"/>
              </w:rPr>
            </w:pPr>
          </w:p>
          <w:p w14:paraId="52D6EDB5" w14:textId="0BBF4B96" w:rsidR="0085592B" w:rsidRPr="007129C8" w:rsidRDefault="0085592B" w:rsidP="0085592B">
            <w:pPr>
              <w:jc w:val="left"/>
              <w:rPr>
                <w:rFonts w:ascii="Tahoma" w:eastAsia="MS MinNew Roman" w:hAnsi="Tahoma" w:cs="Tahoma"/>
                <w:sz w:val="16"/>
                <w:szCs w:val="16"/>
              </w:rPr>
            </w:pPr>
          </w:p>
          <w:p w14:paraId="1A6A28C6" w14:textId="44C36134" w:rsidR="0085592B" w:rsidRPr="007129C8" w:rsidRDefault="0085592B" w:rsidP="0085592B">
            <w:pPr>
              <w:jc w:val="left"/>
              <w:rPr>
                <w:rFonts w:ascii="Tahoma" w:eastAsia="MS MinNew Roman" w:hAnsi="Tahoma" w:cs="Tahoma"/>
                <w:sz w:val="16"/>
                <w:szCs w:val="16"/>
              </w:rPr>
            </w:pPr>
          </w:p>
          <w:p w14:paraId="75AAFC9B" w14:textId="1674EC13" w:rsidR="0085592B" w:rsidRPr="007129C8" w:rsidRDefault="0085592B" w:rsidP="0085592B">
            <w:pPr>
              <w:jc w:val="left"/>
              <w:rPr>
                <w:rFonts w:ascii="Tahoma" w:eastAsia="MS MinNew Roman" w:hAnsi="Tahoma" w:cs="Tahoma"/>
                <w:sz w:val="16"/>
                <w:szCs w:val="16"/>
              </w:rPr>
            </w:pPr>
          </w:p>
          <w:p w14:paraId="3BA9CDDB" w14:textId="1E9142C3" w:rsidR="0085592B" w:rsidRPr="007129C8" w:rsidRDefault="0085592B" w:rsidP="0085592B">
            <w:pPr>
              <w:jc w:val="left"/>
              <w:rPr>
                <w:rFonts w:ascii="Tahoma" w:eastAsia="MS MinNew Roman" w:hAnsi="Tahoma" w:cs="Tahoma"/>
                <w:sz w:val="16"/>
                <w:szCs w:val="16"/>
              </w:rPr>
            </w:pPr>
          </w:p>
          <w:p w14:paraId="7C4B14A9" w14:textId="45BAEC9C" w:rsidR="0085592B" w:rsidRPr="007129C8" w:rsidRDefault="0085592B" w:rsidP="0085592B">
            <w:pPr>
              <w:jc w:val="left"/>
              <w:rPr>
                <w:rFonts w:ascii="Tahoma" w:eastAsia="MS MinNew Roman" w:hAnsi="Tahoma" w:cs="Tahoma"/>
                <w:sz w:val="16"/>
                <w:szCs w:val="16"/>
              </w:rPr>
            </w:pPr>
          </w:p>
          <w:p w14:paraId="676489E2" w14:textId="2F13F83C" w:rsidR="0085592B" w:rsidRPr="007129C8" w:rsidRDefault="0085592B" w:rsidP="0085592B">
            <w:pPr>
              <w:jc w:val="left"/>
              <w:rPr>
                <w:rFonts w:ascii="Tahoma" w:eastAsia="MS MinNew Roman" w:hAnsi="Tahoma" w:cs="Tahoma"/>
                <w:sz w:val="16"/>
                <w:szCs w:val="16"/>
              </w:rPr>
            </w:pPr>
          </w:p>
          <w:p w14:paraId="170A91EC" w14:textId="2C26EE4A" w:rsidR="0085592B" w:rsidRPr="007129C8" w:rsidRDefault="0085592B" w:rsidP="0085592B">
            <w:pPr>
              <w:jc w:val="left"/>
              <w:rPr>
                <w:rFonts w:ascii="Tahoma" w:eastAsia="MS MinNew Roman" w:hAnsi="Tahoma" w:cs="Tahoma"/>
                <w:sz w:val="16"/>
                <w:szCs w:val="16"/>
              </w:rPr>
            </w:pPr>
          </w:p>
          <w:p w14:paraId="1796239C" w14:textId="6C905436"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05E375CF" w14:textId="0DAB6A4D"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WFK</w:t>
            </w:r>
          </w:p>
          <w:p w14:paraId="022B3136"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4E0BA222"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75E0C945" w14:textId="2F57D111"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4B9665B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63C8C48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2827EE2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85592B" w:rsidRPr="007129C8" w14:paraId="50BE5585" w14:textId="77777777" w:rsidTr="004A236E">
        <w:trPr>
          <w:trHeight w:val="260"/>
        </w:trPr>
        <w:tc>
          <w:tcPr>
            <w:tcW w:w="1272" w:type="dxa"/>
            <w:vMerge/>
            <w:shd w:val="clear" w:color="auto" w:fill="auto"/>
            <w:vAlign w:val="center"/>
            <w:hideMark/>
          </w:tcPr>
          <w:p w14:paraId="282DD277" w14:textId="435177A9"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00EFF15B" w14:textId="7925D5DC"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100AE68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0D3ACB4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2394EF9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2011</w:t>
            </w:r>
          </w:p>
        </w:tc>
      </w:tr>
      <w:tr w:rsidR="0085592B" w:rsidRPr="007129C8" w14:paraId="5BB0FF5D" w14:textId="77777777" w:rsidTr="004A236E">
        <w:trPr>
          <w:trHeight w:val="260"/>
        </w:trPr>
        <w:tc>
          <w:tcPr>
            <w:tcW w:w="1272" w:type="dxa"/>
            <w:vMerge/>
            <w:shd w:val="clear" w:color="auto" w:fill="auto"/>
            <w:vAlign w:val="center"/>
            <w:hideMark/>
          </w:tcPr>
          <w:p w14:paraId="30E3C238" w14:textId="2C4440BD"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2C9EB9E8" w14:textId="13D21BB6"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604ED1C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4AD2604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I</w:t>
            </w:r>
          </w:p>
        </w:tc>
        <w:tc>
          <w:tcPr>
            <w:tcW w:w="1549" w:type="dxa"/>
            <w:shd w:val="clear" w:color="auto" w:fill="auto"/>
            <w:noWrap/>
            <w:vAlign w:val="bottom"/>
            <w:hideMark/>
          </w:tcPr>
          <w:p w14:paraId="03C3C13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2010</w:t>
            </w:r>
          </w:p>
        </w:tc>
      </w:tr>
      <w:tr w:rsidR="0085592B" w:rsidRPr="007129C8" w14:paraId="75527C1E" w14:textId="77777777" w:rsidTr="004A236E">
        <w:trPr>
          <w:trHeight w:val="260"/>
        </w:trPr>
        <w:tc>
          <w:tcPr>
            <w:tcW w:w="1272" w:type="dxa"/>
            <w:vMerge/>
            <w:shd w:val="clear" w:color="auto" w:fill="auto"/>
            <w:vAlign w:val="center"/>
            <w:hideMark/>
          </w:tcPr>
          <w:p w14:paraId="30417864" w14:textId="04312A05"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5AB4537E" w14:textId="1E5660E3"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52F3E75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71FE8A8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4D16724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85592B" w:rsidRPr="007129C8" w14:paraId="1743C89E" w14:textId="77777777" w:rsidTr="004A236E">
        <w:trPr>
          <w:trHeight w:val="260"/>
        </w:trPr>
        <w:tc>
          <w:tcPr>
            <w:tcW w:w="1272" w:type="dxa"/>
            <w:vMerge/>
            <w:shd w:val="clear" w:color="auto" w:fill="auto"/>
            <w:vAlign w:val="center"/>
            <w:hideMark/>
          </w:tcPr>
          <w:p w14:paraId="7870839B" w14:textId="6E27B453"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0F75C321" w14:textId="43A00DA8"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3CB792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1FF4389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772BEE1D"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2010</w:t>
            </w:r>
          </w:p>
        </w:tc>
      </w:tr>
      <w:tr w:rsidR="0085592B" w:rsidRPr="007129C8" w14:paraId="5816FBBE" w14:textId="77777777" w:rsidTr="004A236E">
        <w:trPr>
          <w:trHeight w:val="260"/>
        </w:trPr>
        <w:tc>
          <w:tcPr>
            <w:tcW w:w="1272" w:type="dxa"/>
            <w:vMerge/>
            <w:shd w:val="clear" w:color="auto" w:fill="auto"/>
            <w:vAlign w:val="center"/>
            <w:hideMark/>
          </w:tcPr>
          <w:p w14:paraId="1E74135E" w14:textId="3F6FA079"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6617B8F0" w14:textId="6F940E86"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71ECD7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33BC445D"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5897753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5EAAA072" w14:textId="77777777" w:rsidTr="004A236E">
        <w:trPr>
          <w:trHeight w:val="260"/>
        </w:trPr>
        <w:tc>
          <w:tcPr>
            <w:tcW w:w="1272" w:type="dxa"/>
            <w:vMerge/>
            <w:shd w:val="clear" w:color="auto" w:fill="auto"/>
            <w:vAlign w:val="center"/>
            <w:hideMark/>
          </w:tcPr>
          <w:p w14:paraId="04C49905" w14:textId="64A32F1F"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052F0500" w14:textId="470E8931"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7DF7C9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3BC3B9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7746343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2013</w:t>
            </w:r>
          </w:p>
        </w:tc>
      </w:tr>
      <w:tr w:rsidR="0085592B" w:rsidRPr="007129C8" w14:paraId="256C030A" w14:textId="77777777" w:rsidTr="004A236E">
        <w:trPr>
          <w:trHeight w:val="260"/>
        </w:trPr>
        <w:tc>
          <w:tcPr>
            <w:tcW w:w="1272" w:type="dxa"/>
            <w:vMerge/>
            <w:shd w:val="clear" w:color="auto" w:fill="auto"/>
            <w:vAlign w:val="center"/>
            <w:hideMark/>
          </w:tcPr>
          <w:p w14:paraId="52DA10FA" w14:textId="094630A6"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12CA1F50" w14:textId="484C6FB7"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6F20076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3AC88489"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3991435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061EDDDA" w14:textId="77777777" w:rsidTr="004A236E">
        <w:trPr>
          <w:trHeight w:val="260"/>
        </w:trPr>
        <w:tc>
          <w:tcPr>
            <w:tcW w:w="1272" w:type="dxa"/>
            <w:vMerge/>
            <w:shd w:val="clear" w:color="auto" w:fill="auto"/>
            <w:vAlign w:val="center"/>
            <w:hideMark/>
          </w:tcPr>
          <w:p w14:paraId="3BBD562C" w14:textId="79DAEE63"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699FB105" w14:textId="225457B5"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2E570142"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5AD7FECB"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2B5685F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r w:rsidR="0085592B" w:rsidRPr="007129C8" w14:paraId="4ECEA543" w14:textId="77777777" w:rsidTr="004A236E">
        <w:trPr>
          <w:trHeight w:val="280"/>
        </w:trPr>
        <w:tc>
          <w:tcPr>
            <w:tcW w:w="1272" w:type="dxa"/>
            <w:vMerge/>
            <w:shd w:val="clear" w:color="auto" w:fill="auto"/>
            <w:vAlign w:val="center"/>
            <w:hideMark/>
          </w:tcPr>
          <w:p w14:paraId="6931A652" w14:textId="4F82F8BC"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0C6857C" w14:textId="09730763"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4AFBBCE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368A3E5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I</w:t>
            </w:r>
          </w:p>
        </w:tc>
        <w:tc>
          <w:tcPr>
            <w:tcW w:w="1549" w:type="dxa"/>
            <w:shd w:val="clear" w:color="auto" w:fill="auto"/>
            <w:noWrap/>
            <w:vAlign w:val="bottom"/>
            <w:hideMark/>
          </w:tcPr>
          <w:p w14:paraId="7085417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2009</w:t>
            </w:r>
          </w:p>
        </w:tc>
      </w:tr>
      <w:tr w:rsidR="0085592B" w:rsidRPr="007129C8" w14:paraId="24548378" w14:textId="77777777" w:rsidTr="004A236E">
        <w:trPr>
          <w:trHeight w:val="280"/>
        </w:trPr>
        <w:tc>
          <w:tcPr>
            <w:tcW w:w="1272" w:type="dxa"/>
            <w:vMerge w:val="restart"/>
            <w:shd w:val="clear" w:color="auto" w:fill="auto"/>
            <w:vAlign w:val="center"/>
            <w:hideMark/>
          </w:tcPr>
          <w:p w14:paraId="001064F0"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Monitoring</w:t>
            </w:r>
          </w:p>
          <w:p w14:paraId="0FFD099B" w14:textId="77FB98D2" w:rsidR="0085592B" w:rsidRPr="007129C8" w:rsidRDefault="0085592B" w:rsidP="0085592B">
            <w:pPr>
              <w:jc w:val="left"/>
              <w:rPr>
                <w:rFonts w:ascii="Tahoma" w:eastAsia="MS MinNew Roman" w:hAnsi="Tahoma" w:cs="Tahoma"/>
                <w:sz w:val="16"/>
                <w:szCs w:val="16"/>
              </w:rPr>
            </w:pPr>
          </w:p>
          <w:p w14:paraId="68A6D9E6" w14:textId="0A229E36"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29703961"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MON</w:t>
            </w:r>
          </w:p>
          <w:p w14:paraId="5156038C"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p w14:paraId="64022F3C" w14:textId="6BD2EC5F"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42DAF31A"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UW</w:t>
            </w:r>
          </w:p>
        </w:tc>
        <w:tc>
          <w:tcPr>
            <w:tcW w:w="1476" w:type="dxa"/>
            <w:shd w:val="clear" w:color="auto" w:fill="auto"/>
            <w:noWrap/>
            <w:vAlign w:val="bottom"/>
            <w:hideMark/>
          </w:tcPr>
          <w:p w14:paraId="64AD1245"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5EA2DB7F"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2010</w:t>
            </w:r>
          </w:p>
        </w:tc>
      </w:tr>
      <w:tr w:rsidR="0085592B" w:rsidRPr="007129C8" w14:paraId="4F01CAE9" w14:textId="77777777" w:rsidTr="004A236E">
        <w:trPr>
          <w:trHeight w:val="260"/>
        </w:trPr>
        <w:tc>
          <w:tcPr>
            <w:tcW w:w="1272" w:type="dxa"/>
            <w:vMerge/>
            <w:shd w:val="clear" w:color="auto" w:fill="auto"/>
            <w:vAlign w:val="center"/>
            <w:hideMark/>
          </w:tcPr>
          <w:p w14:paraId="59446A55" w14:textId="4A56D403"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30B0339E" w14:textId="77AC561B"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72B90E16"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405E4C17"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7C99EFFC"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5038901F" w14:textId="77777777" w:rsidTr="004A236E">
        <w:trPr>
          <w:trHeight w:val="280"/>
        </w:trPr>
        <w:tc>
          <w:tcPr>
            <w:tcW w:w="1272" w:type="dxa"/>
            <w:vMerge/>
            <w:shd w:val="clear" w:color="auto" w:fill="auto"/>
            <w:vAlign w:val="center"/>
            <w:hideMark/>
          </w:tcPr>
          <w:p w14:paraId="12D22969" w14:textId="799432EA" w:rsidR="0085592B" w:rsidRPr="007129C8" w:rsidRDefault="0085592B" w:rsidP="0085592B">
            <w:pPr>
              <w:jc w:val="left"/>
              <w:rPr>
                <w:rFonts w:ascii="Tahoma" w:eastAsia="MS MinNew Roman" w:hAnsi="Tahoma" w:cs="Tahoma"/>
                <w:sz w:val="16"/>
                <w:szCs w:val="16"/>
              </w:rPr>
            </w:pPr>
          </w:p>
        </w:tc>
        <w:tc>
          <w:tcPr>
            <w:tcW w:w="2283" w:type="dxa"/>
            <w:vMerge/>
            <w:shd w:val="clear" w:color="auto" w:fill="auto"/>
            <w:noWrap/>
            <w:vAlign w:val="bottom"/>
            <w:hideMark/>
          </w:tcPr>
          <w:p w14:paraId="238B4FAD" w14:textId="55542D0E"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27C71F8"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6B2D13ED"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3B626D53"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50D9CDB4" w14:textId="77777777" w:rsidTr="004A236E">
        <w:trPr>
          <w:trHeight w:val="280"/>
        </w:trPr>
        <w:tc>
          <w:tcPr>
            <w:tcW w:w="1272" w:type="dxa"/>
            <w:vMerge w:val="restart"/>
            <w:shd w:val="clear" w:color="auto" w:fill="auto"/>
            <w:vAlign w:val="center"/>
            <w:hideMark/>
          </w:tcPr>
          <w:p w14:paraId="39B1DB46" w14:textId="77777777" w:rsidR="0085592B" w:rsidRPr="007129C8" w:rsidRDefault="0085592B" w:rsidP="0085592B">
            <w:pPr>
              <w:jc w:val="left"/>
              <w:rPr>
                <w:rFonts w:ascii="Tahoma" w:eastAsia="MS MinNew Roman" w:hAnsi="Tahoma" w:cs="Tahoma"/>
                <w:sz w:val="16"/>
                <w:szCs w:val="16"/>
              </w:rPr>
            </w:pPr>
            <w:r w:rsidRPr="007129C8">
              <w:rPr>
                <w:rFonts w:ascii="Tahoma" w:eastAsia="MS MinNew Roman" w:hAnsi="Tahoma" w:cs="Tahoma"/>
                <w:sz w:val="16"/>
                <w:szCs w:val="16"/>
              </w:rPr>
              <w:t>Straż Miejska</w:t>
            </w:r>
          </w:p>
          <w:p w14:paraId="24FDC55D" w14:textId="6D1C4313" w:rsidR="0085592B" w:rsidRPr="007129C8" w:rsidRDefault="0085592B" w:rsidP="0085592B">
            <w:pPr>
              <w:jc w:val="left"/>
              <w:rPr>
                <w:rFonts w:ascii="Tahoma" w:eastAsia="MS MinNew Roman" w:hAnsi="Tahoma" w:cs="Tahoma"/>
                <w:sz w:val="16"/>
                <w:szCs w:val="16"/>
              </w:rPr>
            </w:pPr>
          </w:p>
        </w:tc>
        <w:tc>
          <w:tcPr>
            <w:tcW w:w="2283" w:type="dxa"/>
            <w:vMerge w:val="restart"/>
            <w:shd w:val="clear" w:color="auto" w:fill="auto"/>
            <w:noWrap/>
            <w:vAlign w:val="bottom"/>
            <w:hideMark/>
          </w:tcPr>
          <w:p w14:paraId="2B9DBDB4" w14:textId="77777777"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SMI</w:t>
            </w:r>
          </w:p>
          <w:p w14:paraId="36893AEE" w14:textId="5D8363E0" w:rsidR="0085592B" w:rsidRPr="007129C8" w:rsidRDefault="0085592B" w:rsidP="00D13827">
            <w:pPr>
              <w:rPr>
                <w:rFonts w:ascii="Tahoma" w:eastAsia="MS MinNew Roman" w:hAnsi="Tahoma" w:cs="Tahoma"/>
                <w:sz w:val="16"/>
                <w:szCs w:val="16"/>
              </w:rPr>
            </w:pPr>
            <w:r w:rsidRPr="007129C8">
              <w:rPr>
                <w:rFonts w:ascii="Tahoma" w:eastAsia="MS MinNew Roman" w:hAnsi="Tahoma" w:cs="Tahoma"/>
                <w:sz w:val="16"/>
                <w:szCs w:val="16"/>
              </w:rPr>
              <w:t> </w:t>
            </w:r>
          </w:p>
        </w:tc>
        <w:tc>
          <w:tcPr>
            <w:tcW w:w="1089" w:type="dxa"/>
            <w:shd w:val="clear" w:color="auto" w:fill="auto"/>
            <w:noWrap/>
            <w:vAlign w:val="bottom"/>
            <w:hideMark/>
          </w:tcPr>
          <w:p w14:paraId="49A6948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169BDCC0"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74707AF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2012</w:t>
            </w:r>
          </w:p>
        </w:tc>
      </w:tr>
      <w:tr w:rsidR="0085592B" w:rsidRPr="007129C8" w14:paraId="1315D3DE" w14:textId="77777777" w:rsidTr="004A236E">
        <w:trPr>
          <w:trHeight w:val="280"/>
        </w:trPr>
        <w:tc>
          <w:tcPr>
            <w:tcW w:w="1272" w:type="dxa"/>
            <w:vMerge/>
            <w:shd w:val="clear" w:color="auto" w:fill="auto"/>
            <w:vAlign w:val="bottom"/>
            <w:hideMark/>
          </w:tcPr>
          <w:p w14:paraId="4EB56089" w14:textId="2E4C219A" w:rsidR="0085592B" w:rsidRPr="007129C8" w:rsidRDefault="0085592B" w:rsidP="00D13827">
            <w:pPr>
              <w:rPr>
                <w:rFonts w:ascii="Tahoma" w:eastAsia="MS MinNew Roman" w:hAnsi="Tahoma" w:cs="Tahoma"/>
                <w:sz w:val="16"/>
                <w:szCs w:val="16"/>
              </w:rPr>
            </w:pPr>
          </w:p>
        </w:tc>
        <w:tc>
          <w:tcPr>
            <w:tcW w:w="2283" w:type="dxa"/>
            <w:vMerge/>
            <w:shd w:val="clear" w:color="auto" w:fill="auto"/>
            <w:noWrap/>
            <w:vAlign w:val="bottom"/>
            <w:hideMark/>
          </w:tcPr>
          <w:p w14:paraId="1F45420F" w14:textId="303991DE" w:rsidR="0085592B" w:rsidRPr="007129C8" w:rsidRDefault="0085592B" w:rsidP="00D13827">
            <w:pPr>
              <w:rPr>
                <w:rFonts w:ascii="Tahoma" w:eastAsia="MS MinNew Roman" w:hAnsi="Tahoma" w:cs="Tahoma"/>
                <w:sz w:val="16"/>
                <w:szCs w:val="16"/>
              </w:rPr>
            </w:pPr>
          </w:p>
        </w:tc>
        <w:tc>
          <w:tcPr>
            <w:tcW w:w="1089" w:type="dxa"/>
            <w:shd w:val="clear" w:color="auto" w:fill="auto"/>
            <w:noWrap/>
            <w:vAlign w:val="bottom"/>
            <w:hideMark/>
          </w:tcPr>
          <w:p w14:paraId="3F040E91"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D</w:t>
            </w:r>
          </w:p>
        </w:tc>
        <w:tc>
          <w:tcPr>
            <w:tcW w:w="1476" w:type="dxa"/>
            <w:shd w:val="clear" w:color="auto" w:fill="auto"/>
            <w:noWrap/>
            <w:vAlign w:val="bottom"/>
            <w:hideMark/>
          </w:tcPr>
          <w:p w14:paraId="19AFB7B4"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L</w:t>
            </w:r>
          </w:p>
        </w:tc>
        <w:tc>
          <w:tcPr>
            <w:tcW w:w="1549" w:type="dxa"/>
            <w:shd w:val="clear" w:color="auto" w:fill="auto"/>
            <w:noWrap/>
            <w:vAlign w:val="bottom"/>
            <w:hideMark/>
          </w:tcPr>
          <w:p w14:paraId="052744DE" w14:textId="77777777" w:rsidR="0085592B" w:rsidRPr="007129C8" w:rsidRDefault="0085592B" w:rsidP="00D13827">
            <w:pPr>
              <w:jc w:val="center"/>
              <w:rPr>
                <w:rFonts w:ascii="Tahoma" w:eastAsia="MS MinNew Roman" w:hAnsi="Tahoma" w:cs="Tahoma"/>
                <w:sz w:val="16"/>
                <w:szCs w:val="16"/>
              </w:rPr>
            </w:pPr>
            <w:r w:rsidRPr="007129C8">
              <w:rPr>
                <w:rFonts w:ascii="Tahoma" w:eastAsia="MS MinNew Roman" w:hAnsi="Tahoma" w:cs="Tahoma"/>
                <w:sz w:val="16"/>
                <w:szCs w:val="16"/>
              </w:rPr>
              <w:t>2006</w:t>
            </w:r>
          </w:p>
        </w:tc>
      </w:tr>
    </w:tbl>
    <w:p w14:paraId="1D75C9C2" w14:textId="77777777" w:rsidR="004A236E" w:rsidRPr="007129C8" w:rsidRDefault="004A236E" w:rsidP="004A236E">
      <w:pPr>
        <w:keepNext/>
        <w:keepLines/>
        <w:spacing w:line="360" w:lineRule="auto"/>
        <w:rPr>
          <w:rFonts w:ascii="Tahoma" w:hAnsi="Tahoma" w:cs="Tahoma"/>
          <w:i/>
          <w:sz w:val="16"/>
          <w:szCs w:val="16"/>
        </w:rPr>
      </w:pPr>
      <w:r w:rsidRPr="007129C8">
        <w:rPr>
          <w:rFonts w:ascii="Tahoma" w:hAnsi="Tahoma" w:cs="Tahoma"/>
          <w:i/>
          <w:sz w:val="16"/>
          <w:szCs w:val="16"/>
        </w:rPr>
        <w:t>Źródło: opracowanie własne</w:t>
      </w:r>
    </w:p>
    <w:p w14:paraId="02A73872" w14:textId="77777777" w:rsidR="00A826D9" w:rsidRPr="007129C8" w:rsidRDefault="00A826D9" w:rsidP="00A826D9">
      <w:pPr>
        <w:pStyle w:val="SSWPtekstglowny"/>
        <w:spacing w:line="360" w:lineRule="auto"/>
        <w:ind w:firstLine="567"/>
        <w:rPr>
          <w:sz w:val="20"/>
          <w:szCs w:val="20"/>
        </w:rPr>
      </w:pPr>
    </w:p>
    <w:p w14:paraId="3B9943D1" w14:textId="4C9B8041" w:rsidR="00006A30" w:rsidRPr="007129C8" w:rsidRDefault="00A826D9" w:rsidP="00A826D9">
      <w:pPr>
        <w:pStyle w:val="SSWPtekstglowny"/>
        <w:spacing w:line="360" w:lineRule="auto"/>
        <w:ind w:firstLine="567"/>
        <w:rPr>
          <w:sz w:val="20"/>
          <w:szCs w:val="20"/>
        </w:rPr>
      </w:pPr>
      <w:r w:rsidRPr="007129C8">
        <w:rPr>
          <w:sz w:val="20"/>
          <w:szCs w:val="20"/>
        </w:rPr>
        <w:t xml:space="preserve">Jak pokazują powyższe dane, większość komputerów pracujących </w:t>
      </w:r>
      <w:r w:rsidR="00D13827" w:rsidRPr="007129C8">
        <w:rPr>
          <w:sz w:val="20"/>
          <w:szCs w:val="20"/>
        </w:rPr>
        <w:t>w urzędzie to sprzęt kilkuletni</w:t>
      </w:r>
      <w:r w:rsidRPr="007129C8">
        <w:rPr>
          <w:sz w:val="20"/>
          <w:szCs w:val="20"/>
        </w:rPr>
        <w:t xml:space="preserve">, którego parametry </w:t>
      </w:r>
      <w:r w:rsidR="00D13827" w:rsidRPr="007129C8">
        <w:rPr>
          <w:sz w:val="20"/>
          <w:szCs w:val="20"/>
        </w:rPr>
        <w:t xml:space="preserve">nie </w:t>
      </w:r>
      <w:r w:rsidRPr="007129C8">
        <w:rPr>
          <w:sz w:val="20"/>
          <w:szCs w:val="20"/>
        </w:rPr>
        <w:t>wystarczają jednak do obsługi obecnie stosowanych rozwiązań aplikacyjnych.</w:t>
      </w:r>
    </w:p>
    <w:p w14:paraId="0BA16315" w14:textId="77777777" w:rsidR="00A826D9" w:rsidRPr="007129C8" w:rsidRDefault="00A826D9" w:rsidP="00A826D9">
      <w:pPr>
        <w:pStyle w:val="1BodyText"/>
        <w:spacing w:line="360" w:lineRule="auto"/>
        <w:ind w:left="0"/>
        <w:rPr>
          <w:i/>
          <w:iCs/>
        </w:rPr>
      </w:pPr>
    </w:p>
    <w:p w14:paraId="01CB8BC3" w14:textId="3B9DEEB7" w:rsidR="00006A30" w:rsidRPr="007129C8" w:rsidRDefault="00006A30" w:rsidP="00D94F73">
      <w:pPr>
        <w:tabs>
          <w:tab w:val="num" w:pos="720"/>
          <w:tab w:val="num" w:pos="1440"/>
          <w:tab w:val="left" w:pos="1980"/>
        </w:tabs>
        <w:spacing w:line="360" w:lineRule="auto"/>
        <w:rPr>
          <w:rFonts w:ascii="Tahoma" w:hAnsi="Tahoma" w:cs="Tahoma"/>
          <w:b/>
          <w:bCs/>
          <w:smallCaps/>
          <w:sz w:val="20"/>
          <w:szCs w:val="20"/>
        </w:rPr>
      </w:pPr>
      <w:r w:rsidRPr="007129C8">
        <w:rPr>
          <w:rFonts w:ascii="Tahoma" w:hAnsi="Tahoma" w:cs="Tahoma"/>
          <w:b/>
          <w:bCs/>
          <w:smallCaps/>
          <w:sz w:val="20"/>
          <w:szCs w:val="20"/>
        </w:rPr>
        <w:t>Rozwiązania aplikacyjne funkcjonujące w Urzędzie Miasta</w:t>
      </w:r>
      <w:r w:rsidR="0085592B" w:rsidRPr="007129C8">
        <w:rPr>
          <w:rFonts w:ascii="Tahoma" w:hAnsi="Tahoma" w:cs="Tahoma"/>
          <w:b/>
          <w:bCs/>
          <w:smallCaps/>
          <w:sz w:val="20"/>
          <w:szCs w:val="20"/>
        </w:rPr>
        <w:t xml:space="preserve"> Giżycko</w:t>
      </w:r>
    </w:p>
    <w:p w14:paraId="78BD5B5A" w14:textId="5F82CBF9" w:rsidR="00006A30" w:rsidRPr="007129C8" w:rsidRDefault="00006A30" w:rsidP="00D94F73">
      <w:pPr>
        <w:pStyle w:val="SSWPtekstglowny"/>
        <w:spacing w:line="360" w:lineRule="auto"/>
        <w:ind w:firstLine="567"/>
        <w:rPr>
          <w:sz w:val="20"/>
          <w:szCs w:val="20"/>
        </w:rPr>
      </w:pPr>
      <w:r w:rsidRPr="007129C8">
        <w:rPr>
          <w:sz w:val="20"/>
          <w:szCs w:val="20"/>
        </w:rPr>
        <w:tab/>
        <w:t xml:space="preserve">Rozwiązania aplikacyjne funkcjonujące obecnie w Urzędzie Miasta </w:t>
      </w:r>
      <w:r w:rsidR="0085592B" w:rsidRPr="007129C8">
        <w:rPr>
          <w:sz w:val="20"/>
          <w:szCs w:val="20"/>
        </w:rPr>
        <w:t>Giżycko</w:t>
      </w:r>
      <w:r w:rsidRPr="007129C8">
        <w:rPr>
          <w:sz w:val="20"/>
          <w:szCs w:val="20"/>
        </w:rPr>
        <w:t xml:space="preserve"> są większości nie zintegrowane i opierają się na różnych rozwiązaniach technologicznych i baz</w:t>
      </w:r>
      <w:r w:rsidR="00C63A41" w:rsidRPr="007129C8">
        <w:rPr>
          <w:sz w:val="20"/>
          <w:szCs w:val="20"/>
        </w:rPr>
        <w:t xml:space="preserve">odanowych, od prostych baz </w:t>
      </w:r>
      <w:r w:rsidRPr="007129C8">
        <w:rPr>
          <w:sz w:val="20"/>
          <w:szCs w:val="20"/>
        </w:rPr>
        <w:t>utrzymanych na serwerach plików po jednorodne zastosowan</w:t>
      </w:r>
      <w:r w:rsidR="0085592B" w:rsidRPr="007129C8">
        <w:rPr>
          <w:sz w:val="20"/>
          <w:szCs w:val="20"/>
        </w:rPr>
        <w:t>ia relacyjnej bazy danych</w:t>
      </w:r>
      <w:r w:rsidRPr="007129C8">
        <w:rPr>
          <w:sz w:val="20"/>
          <w:szCs w:val="20"/>
        </w:rPr>
        <w:t>. Systemu aplikacyjne tworzą środowisko pracy systemów dziedzinowych wymienionych poniżej oraz wdrażanego przez Urząd Zintegrowanym Systemie Informatycznym.</w:t>
      </w:r>
    </w:p>
    <w:p w14:paraId="13668FA6" w14:textId="77777777" w:rsidR="00006A30" w:rsidRPr="007129C8" w:rsidRDefault="00006A30" w:rsidP="00D94F73">
      <w:pPr>
        <w:pStyle w:val="Podstawowy"/>
        <w:jc w:val="both"/>
        <w:rPr>
          <w:rFonts w:ascii="Arial" w:hAnsi="Arial" w:cs="Arial"/>
          <w:sz w:val="20"/>
          <w:szCs w:val="20"/>
        </w:rPr>
      </w:pPr>
    </w:p>
    <w:p w14:paraId="60A198C3" w14:textId="52DE3AD8" w:rsidR="00006A30" w:rsidRPr="007129C8" w:rsidRDefault="00006A30" w:rsidP="00D94F73">
      <w:pPr>
        <w:keepNext/>
        <w:keepLines/>
        <w:spacing w:line="360" w:lineRule="auto"/>
        <w:rPr>
          <w:rFonts w:ascii="Tahoma" w:hAnsi="Tahoma" w:cs="Tahoma"/>
          <w:sz w:val="16"/>
          <w:szCs w:val="16"/>
        </w:rPr>
      </w:pPr>
      <w:r w:rsidRPr="007129C8">
        <w:rPr>
          <w:rFonts w:ascii="Tahoma" w:hAnsi="Tahoma" w:cs="Tahoma"/>
          <w:sz w:val="16"/>
          <w:szCs w:val="16"/>
        </w:rPr>
        <w:t xml:space="preserve">Tabela </w:t>
      </w:r>
      <w:r w:rsidR="008C77B3" w:rsidRPr="007129C8">
        <w:t>18</w:t>
      </w:r>
      <w:r w:rsidRPr="007129C8">
        <w:rPr>
          <w:rFonts w:ascii="Tahoma" w:hAnsi="Tahoma" w:cs="Tahoma"/>
          <w:sz w:val="16"/>
          <w:szCs w:val="16"/>
        </w:rPr>
        <w:t xml:space="preserve">. </w:t>
      </w:r>
      <w:r w:rsidR="0036403A" w:rsidRPr="007129C8">
        <w:rPr>
          <w:rFonts w:ascii="Tahoma" w:hAnsi="Tahoma" w:cs="Tahoma"/>
          <w:sz w:val="16"/>
          <w:szCs w:val="16"/>
        </w:rPr>
        <w:t>A</w:t>
      </w:r>
      <w:r w:rsidRPr="007129C8">
        <w:rPr>
          <w:rFonts w:ascii="Tahoma" w:hAnsi="Tahoma" w:cs="Tahoma"/>
          <w:sz w:val="16"/>
          <w:szCs w:val="16"/>
        </w:rPr>
        <w:t xml:space="preserve">plikacje funkcjonujące w UM w </w:t>
      </w:r>
      <w:r w:rsidR="00EC6DAF" w:rsidRPr="007129C8">
        <w:rPr>
          <w:rFonts w:ascii="Tahoma" w:hAnsi="Tahoma" w:cs="Tahoma"/>
          <w:sz w:val="16"/>
          <w:szCs w:val="16"/>
        </w:rPr>
        <w:t>Giżycku</w:t>
      </w:r>
    </w:p>
    <w:tbl>
      <w:tblPr>
        <w:tblStyle w:val="Siatkatabeli"/>
        <w:tblW w:w="8658" w:type="dxa"/>
        <w:tblInd w:w="108" w:type="dxa"/>
        <w:tblLook w:val="01E0" w:firstRow="1" w:lastRow="1" w:firstColumn="1" w:lastColumn="1" w:noHBand="0" w:noVBand="0"/>
      </w:tblPr>
      <w:tblGrid>
        <w:gridCol w:w="1985"/>
        <w:gridCol w:w="3544"/>
        <w:gridCol w:w="1701"/>
        <w:gridCol w:w="1428"/>
      </w:tblGrid>
      <w:tr w:rsidR="00EF008D" w:rsidRPr="007129C8" w14:paraId="4F30345C" w14:textId="77777777" w:rsidTr="00AB6F4B">
        <w:tc>
          <w:tcPr>
            <w:tcW w:w="8658" w:type="dxa"/>
            <w:gridSpan w:val="4"/>
            <w:tcBorders>
              <w:bottom w:val="single" w:sz="4" w:space="0" w:color="auto"/>
            </w:tcBorders>
            <w:shd w:val="clear" w:color="auto" w:fill="C0C0C0"/>
          </w:tcPr>
          <w:p w14:paraId="15FABCF8" w14:textId="77777777" w:rsidR="00EF008D" w:rsidRPr="007129C8" w:rsidRDefault="00EF008D" w:rsidP="00EF008D">
            <w:pPr>
              <w:pStyle w:val="Akapitzlist"/>
              <w:ind w:left="0"/>
              <w:jc w:val="center"/>
              <w:rPr>
                <w:rFonts w:ascii="Tahoma" w:eastAsia="MS MinNew Roman" w:hAnsi="Tahoma" w:cs="Tahoma"/>
                <w:b/>
              </w:rPr>
            </w:pPr>
            <w:r w:rsidRPr="007129C8">
              <w:rPr>
                <w:rFonts w:ascii="Tahoma" w:eastAsia="MS MinNew Roman" w:hAnsi="Tahoma" w:cs="Tahoma"/>
                <w:b/>
              </w:rPr>
              <w:t>Oprogramowanie dziedzinowe / systemy bezpieczeństwa / systemy zarządzania</w:t>
            </w:r>
          </w:p>
        </w:tc>
      </w:tr>
      <w:tr w:rsidR="00EF008D" w:rsidRPr="007129C8" w14:paraId="183B4BC6" w14:textId="77777777" w:rsidTr="00AB6F4B">
        <w:tc>
          <w:tcPr>
            <w:tcW w:w="1985" w:type="dxa"/>
            <w:shd w:val="clear" w:color="auto" w:fill="C0C0C0"/>
          </w:tcPr>
          <w:p w14:paraId="07558517" w14:textId="77777777" w:rsidR="00EF008D" w:rsidRPr="007129C8" w:rsidRDefault="00EF008D" w:rsidP="0036403A">
            <w:pPr>
              <w:pStyle w:val="Akapitzlist"/>
              <w:ind w:left="0"/>
              <w:jc w:val="center"/>
              <w:rPr>
                <w:rFonts w:ascii="Tahoma" w:hAnsi="Tahoma" w:cs="Tahoma"/>
                <w:b/>
              </w:rPr>
            </w:pPr>
            <w:r w:rsidRPr="007129C8">
              <w:rPr>
                <w:rFonts w:ascii="Tahoma" w:hAnsi="Tahoma" w:cs="Tahoma"/>
                <w:b/>
              </w:rPr>
              <w:t>Nazwa Programu</w:t>
            </w:r>
          </w:p>
        </w:tc>
        <w:tc>
          <w:tcPr>
            <w:tcW w:w="3544" w:type="dxa"/>
            <w:shd w:val="clear" w:color="auto" w:fill="C0C0C0"/>
          </w:tcPr>
          <w:p w14:paraId="76DF8AC2" w14:textId="77777777" w:rsidR="00EF008D" w:rsidRPr="007129C8" w:rsidRDefault="00EF008D" w:rsidP="0036403A">
            <w:pPr>
              <w:pStyle w:val="Akapitzlist"/>
              <w:ind w:left="0"/>
              <w:jc w:val="center"/>
              <w:rPr>
                <w:rFonts w:ascii="Tahoma" w:hAnsi="Tahoma" w:cs="Tahoma"/>
                <w:b/>
              </w:rPr>
            </w:pPr>
            <w:r w:rsidRPr="007129C8">
              <w:rPr>
                <w:rFonts w:ascii="Tahoma" w:hAnsi="Tahoma" w:cs="Tahoma"/>
                <w:b/>
              </w:rPr>
              <w:t>Wydziały</w:t>
            </w:r>
          </w:p>
        </w:tc>
        <w:tc>
          <w:tcPr>
            <w:tcW w:w="1701" w:type="dxa"/>
            <w:shd w:val="clear" w:color="auto" w:fill="C0C0C0"/>
          </w:tcPr>
          <w:p w14:paraId="78DB38A6" w14:textId="77777777" w:rsidR="00EF008D" w:rsidRPr="007129C8" w:rsidRDefault="00EF008D" w:rsidP="0036403A">
            <w:pPr>
              <w:pStyle w:val="Akapitzlist"/>
              <w:ind w:left="0"/>
              <w:jc w:val="center"/>
              <w:rPr>
                <w:rFonts w:ascii="Tahoma" w:hAnsi="Tahoma" w:cs="Tahoma"/>
                <w:b/>
              </w:rPr>
            </w:pPr>
            <w:r w:rsidRPr="007129C8">
              <w:rPr>
                <w:rFonts w:ascii="Tahoma" w:hAnsi="Tahoma" w:cs="Tahoma"/>
                <w:b/>
              </w:rPr>
              <w:t>System operacyjny programu</w:t>
            </w:r>
          </w:p>
        </w:tc>
        <w:tc>
          <w:tcPr>
            <w:tcW w:w="1428" w:type="dxa"/>
            <w:shd w:val="clear" w:color="auto" w:fill="C0C0C0"/>
          </w:tcPr>
          <w:p w14:paraId="0D192208" w14:textId="012E542A" w:rsidR="00EF008D" w:rsidRPr="007129C8" w:rsidRDefault="0036403A" w:rsidP="0036403A">
            <w:pPr>
              <w:pStyle w:val="Akapitzlist"/>
              <w:ind w:left="0"/>
              <w:jc w:val="center"/>
              <w:rPr>
                <w:rFonts w:ascii="Tahoma" w:hAnsi="Tahoma" w:cs="Tahoma"/>
                <w:b/>
              </w:rPr>
            </w:pPr>
            <w:r w:rsidRPr="007129C8">
              <w:rPr>
                <w:rFonts w:ascii="Tahoma" w:hAnsi="Tahoma" w:cs="Tahoma"/>
                <w:b/>
              </w:rPr>
              <w:t>Architektura programu</w:t>
            </w:r>
          </w:p>
        </w:tc>
      </w:tr>
      <w:tr w:rsidR="00EF008D" w:rsidRPr="007129C8" w14:paraId="4D28094B" w14:textId="77777777" w:rsidTr="0036403A">
        <w:tc>
          <w:tcPr>
            <w:tcW w:w="1985" w:type="dxa"/>
          </w:tcPr>
          <w:p w14:paraId="35D6AD9E" w14:textId="05957A25" w:rsidR="00EF008D" w:rsidRPr="007129C8" w:rsidRDefault="0085592B" w:rsidP="00EF008D">
            <w:pPr>
              <w:pStyle w:val="Akapitzlist"/>
              <w:ind w:left="0"/>
              <w:rPr>
                <w:rFonts w:ascii="Tahoma" w:eastAsia="MS MinNew Roman" w:hAnsi="Tahoma" w:cs="Tahoma"/>
              </w:rPr>
            </w:pPr>
            <w:r w:rsidRPr="007129C8">
              <w:rPr>
                <w:rFonts w:ascii="Tahoma" w:eastAsia="MS MinNew Roman" w:hAnsi="Tahoma" w:cs="Tahoma"/>
              </w:rPr>
              <w:t xml:space="preserve">PUMA - </w:t>
            </w:r>
            <w:proofErr w:type="spellStart"/>
            <w:r w:rsidRPr="007129C8">
              <w:rPr>
                <w:rFonts w:ascii="Tahoma" w:eastAsia="MS MinNew Roman" w:hAnsi="Tahoma" w:cs="Tahoma"/>
              </w:rPr>
              <w:t>Zeto</w:t>
            </w:r>
            <w:proofErr w:type="spellEnd"/>
            <w:r w:rsidRPr="007129C8">
              <w:rPr>
                <w:rFonts w:ascii="Tahoma" w:eastAsia="MS MinNew Roman" w:hAnsi="Tahoma" w:cs="Tahoma"/>
              </w:rPr>
              <w:t xml:space="preserve"> Olsztyn</w:t>
            </w:r>
          </w:p>
        </w:tc>
        <w:tc>
          <w:tcPr>
            <w:tcW w:w="3544" w:type="dxa"/>
          </w:tcPr>
          <w:p w14:paraId="07CF5334" w14:textId="75C404B2" w:rsidR="00EF008D" w:rsidRPr="007129C8" w:rsidRDefault="0085592B" w:rsidP="00EF008D">
            <w:pPr>
              <w:pStyle w:val="Akapitzlist"/>
              <w:ind w:left="0"/>
              <w:rPr>
                <w:rFonts w:ascii="Tahoma" w:eastAsia="MS MinNew Roman" w:hAnsi="Tahoma" w:cs="Tahoma"/>
              </w:rPr>
            </w:pPr>
            <w:r w:rsidRPr="007129C8">
              <w:rPr>
                <w:rFonts w:ascii="Tahoma" w:eastAsia="MS MinNew Roman" w:hAnsi="Tahoma" w:cs="Tahoma"/>
              </w:rPr>
              <w:t xml:space="preserve">Wydział </w:t>
            </w:r>
            <w:r w:rsidR="00531DBC" w:rsidRPr="007129C8">
              <w:rPr>
                <w:rFonts w:ascii="Tahoma" w:eastAsia="MS MinNew Roman" w:hAnsi="Tahoma" w:cs="Tahoma"/>
              </w:rPr>
              <w:t>Spraw Obywatelskich</w:t>
            </w:r>
          </w:p>
          <w:p w14:paraId="37B7AC56" w14:textId="77777777" w:rsidR="00EF008D" w:rsidRPr="007129C8" w:rsidRDefault="00EF008D" w:rsidP="00EF008D">
            <w:pPr>
              <w:pStyle w:val="Akapitzlist"/>
              <w:ind w:left="0"/>
              <w:rPr>
                <w:rFonts w:ascii="Tahoma" w:hAnsi="Tahoma" w:cs="Tahoma"/>
              </w:rPr>
            </w:pPr>
          </w:p>
        </w:tc>
        <w:tc>
          <w:tcPr>
            <w:tcW w:w="1701" w:type="dxa"/>
          </w:tcPr>
          <w:p w14:paraId="1C5B2CCC" w14:textId="302834E5" w:rsidR="00EF008D" w:rsidRPr="007129C8" w:rsidRDefault="0085592B" w:rsidP="0085592B">
            <w:pPr>
              <w:pStyle w:val="Akapitzlist"/>
              <w:ind w:left="0"/>
              <w:rPr>
                <w:rFonts w:ascii="Tahoma" w:hAnsi="Tahoma" w:cs="Tahoma"/>
              </w:rPr>
            </w:pPr>
            <w:proofErr w:type="spellStart"/>
            <w:r w:rsidRPr="007129C8">
              <w:rPr>
                <w:rFonts w:ascii="Tahoma" w:hAnsi="Tahoma" w:cs="Tahoma"/>
              </w:rPr>
              <w:t>linux</w:t>
            </w:r>
            <w:proofErr w:type="spellEnd"/>
          </w:p>
        </w:tc>
        <w:tc>
          <w:tcPr>
            <w:tcW w:w="1428" w:type="dxa"/>
          </w:tcPr>
          <w:p w14:paraId="70D24182" w14:textId="77777777" w:rsidR="00EF008D" w:rsidRPr="007129C8" w:rsidRDefault="00EF008D" w:rsidP="00EF008D">
            <w:pPr>
              <w:pStyle w:val="Akapitzlist"/>
              <w:ind w:left="0"/>
              <w:rPr>
                <w:rFonts w:ascii="Tahoma" w:hAnsi="Tahoma" w:cs="Tahoma"/>
              </w:rPr>
            </w:pPr>
            <w:r w:rsidRPr="007129C8">
              <w:rPr>
                <w:rFonts w:ascii="Tahoma" w:hAnsi="Tahoma" w:cs="Tahoma"/>
              </w:rPr>
              <w:t>Serwerowa</w:t>
            </w:r>
          </w:p>
        </w:tc>
      </w:tr>
      <w:tr w:rsidR="00EF008D" w:rsidRPr="007129C8" w14:paraId="4BC36EB2" w14:textId="77777777" w:rsidTr="0036403A">
        <w:tc>
          <w:tcPr>
            <w:tcW w:w="1985" w:type="dxa"/>
          </w:tcPr>
          <w:p w14:paraId="13F95FD6" w14:textId="6D8BEA66" w:rsidR="00EF008D" w:rsidRPr="007129C8" w:rsidRDefault="0085592B" w:rsidP="00EF008D">
            <w:pPr>
              <w:pStyle w:val="Akapitzlist"/>
              <w:ind w:left="0"/>
              <w:rPr>
                <w:rFonts w:ascii="Tahoma" w:eastAsia="MS MinNew Roman" w:hAnsi="Tahoma" w:cs="Tahoma"/>
              </w:rPr>
            </w:pPr>
            <w:r w:rsidRPr="007129C8">
              <w:rPr>
                <w:rFonts w:ascii="Tahoma" w:eastAsia="MS MinNew Roman" w:hAnsi="Tahoma" w:cs="Tahoma"/>
              </w:rPr>
              <w:t>Podatki, Kasa, Czynsze – Adam Bryk, Fiskus</w:t>
            </w:r>
          </w:p>
        </w:tc>
        <w:tc>
          <w:tcPr>
            <w:tcW w:w="3544" w:type="dxa"/>
          </w:tcPr>
          <w:p w14:paraId="49C4C6AE" w14:textId="4F1032F2" w:rsidR="00EF008D" w:rsidRPr="007129C8" w:rsidRDefault="00EF008D" w:rsidP="00A22BD0">
            <w:pPr>
              <w:pStyle w:val="Akapitzlist"/>
              <w:ind w:left="0"/>
              <w:rPr>
                <w:rFonts w:ascii="Tahoma" w:eastAsia="MS MinNew Roman" w:hAnsi="Tahoma" w:cs="Tahoma"/>
              </w:rPr>
            </w:pPr>
            <w:r w:rsidRPr="007129C8">
              <w:rPr>
                <w:rFonts w:ascii="Tahoma" w:eastAsia="MS MinNew Roman" w:hAnsi="Tahoma" w:cs="Tahoma"/>
              </w:rPr>
              <w:t>W</w:t>
            </w:r>
            <w:r w:rsidR="005D08C6" w:rsidRPr="007129C8">
              <w:rPr>
                <w:rFonts w:ascii="Tahoma" w:eastAsia="MS MinNew Roman" w:hAnsi="Tahoma" w:cs="Tahoma"/>
              </w:rPr>
              <w:t>ydział Finansowo-Księgowy</w:t>
            </w:r>
            <w:r w:rsidR="00531DBC" w:rsidRPr="007129C8">
              <w:rPr>
                <w:rFonts w:ascii="Tahoma" w:eastAsia="MS MinNew Roman" w:hAnsi="Tahoma" w:cs="Tahoma"/>
              </w:rPr>
              <w:t xml:space="preserve"> / Referat Podatkowy</w:t>
            </w:r>
          </w:p>
        </w:tc>
        <w:tc>
          <w:tcPr>
            <w:tcW w:w="1701" w:type="dxa"/>
          </w:tcPr>
          <w:p w14:paraId="1D06E22C" w14:textId="77777777" w:rsidR="00EF008D" w:rsidRPr="007129C8" w:rsidRDefault="00EF008D" w:rsidP="00EF008D">
            <w:pPr>
              <w:pStyle w:val="Akapitzlist"/>
              <w:ind w:left="0"/>
              <w:rPr>
                <w:rFonts w:ascii="Tahoma" w:hAnsi="Tahoma" w:cs="Tahoma"/>
              </w:rPr>
            </w:pPr>
            <w:proofErr w:type="spellStart"/>
            <w:r w:rsidRPr="007129C8">
              <w:rPr>
                <w:rFonts w:ascii="Tahoma" w:hAnsi="Tahoma" w:cs="Tahoma"/>
              </w:rPr>
              <w:t>windows</w:t>
            </w:r>
            <w:proofErr w:type="spellEnd"/>
          </w:p>
        </w:tc>
        <w:tc>
          <w:tcPr>
            <w:tcW w:w="1428" w:type="dxa"/>
          </w:tcPr>
          <w:p w14:paraId="2C1F671C" w14:textId="77777777" w:rsidR="00EF008D" w:rsidRPr="007129C8" w:rsidRDefault="00EF008D" w:rsidP="00EF008D">
            <w:pPr>
              <w:pStyle w:val="Akapitzlist"/>
              <w:ind w:left="0"/>
              <w:rPr>
                <w:rFonts w:ascii="Tahoma" w:hAnsi="Tahoma" w:cs="Tahoma"/>
              </w:rPr>
            </w:pPr>
            <w:r w:rsidRPr="007129C8">
              <w:rPr>
                <w:rFonts w:ascii="Tahoma" w:hAnsi="Tahoma" w:cs="Tahoma"/>
              </w:rPr>
              <w:t>Serwerowa</w:t>
            </w:r>
          </w:p>
        </w:tc>
      </w:tr>
      <w:tr w:rsidR="00EF008D" w:rsidRPr="007129C8" w14:paraId="4F6A542B" w14:textId="77777777" w:rsidTr="0036403A">
        <w:tc>
          <w:tcPr>
            <w:tcW w:w="1985" w:type="dxa"/>
          </w:tcPr>
          <w:p w14:paraId="237A6E1E" w14:textId="7B1F949E" w:rsidR="00EF008D" w:rsidRPr="007129C8" w:rsidRDefault="0085592B" w:rsidP="00EF008D">
            <w:pPr>
              <w:pStyle w:val="Akapitzlist"/>
              <w:ind w:left="0"/>
              <w:rPr>
                <w:rFonts w:ascii="Tahoma" w:eastAsia="MS MinNew Roman" w:hAnsi="Tahoma" w:cs="Tahoma"/>
              </w:rPr>
            </w:pPr>
            <w:r w:rsidRPr="007129C8">
              <w:rPr>
                <w:rFonts w:ascii="Tahoma" w:eastAsia="MS MinNew Roman" w:hAnsi="Tahoma" w:cs="Tahoma"/>
              </w:rPr>
              <w:t xml:space="preserve">Ewidencja Lokali - SEL </w:t>
            </w:r>
            <w:proofErr w:type="spellStart"/>
            <w:r w:rsidRPr="007129C8">
              <w:rPr>
                <w:rFonts w:ascii="Tahoma" w:eastAsia="MS MinNew Roman" w:hAnsi="Tahoma" w:cs="Tahoma"/>
              </w:rPr>
              <w:t>Trisoft</w:t>
            </w:r>
            <w:proofErr w:type="spellEnd"/>
          </w:p>
        </w:tc>
        <w:tc>
          <w:tcPr>
            <w:tcW w:w="3544" w:type="dxa"/>
          </w:tcPr>
          <w:p w14:paraId="2ADF4B5E" w14:textId="414A954D" w:rsidR="00EF008D" w:rsidRPr="007129C8" w:rsidRDefault="00A5242E" w:rsidP="00EF008D">
            <w:pPr>
              <w:pStyle w:val="Akapitzlist"/>
              <w:ind w:left="0"/>
              <w:rPr>
                <w:rFonts w:ascii="Tahoma" w:eastAsia="MS MinNew Roman" w:hAnsi="Tahoma" w:cs="Tahoma"/>
              </w:rPr>
            </w:pPr>
            <w:r w:rsidRPr="007129C8">
              <w:rPr>
                <w:rFonts w:ascii="Tahoma" w:eastAsia="MS MinNew Roman" w:hAnsi="Tahoma" w:cs="Tahoma"/>
              </w:rPr>
              <w:t>Wydział</w:t>
            </w:r>
            <w:r w:rsidR="00A22BD0" w:rsidRPr="007129C8">
              <w:rPr>
                <w:rFonts w:ascii="Tahoma" w:eastAsia="MS MinNew Roman" w:hAnsi="Tahoma" w:cs="Tahoma"/>
              </w:rPr>
              <w:t xml:space="preserve"> Mienia</w:t>
            </w:r>
          </w:p>
        </w:tc>
        <w:tc>
          <w:tcPr>
            <w:tcW w:w="1701" w:type="dxa"/>
          </w:tcPr>
          <w:p w14:paraId="535B2027" w14:textId="77777777" w:rsidR="00EF008D" w:rsidRPr="007129C8" w:rsidRDefault="00EF008D" w:rsidP="00EF008D">
            <w:pPr>
              <w:pStyle w:val="Akapitzlist"/>
              <w:ind w:left="0"/>
              <w:rPr>
                <w:rFonts w:ascii="Tahoma" w:hAnsi="Tahoma" w:cs="Tahoma"/>
              </w:rPr>
            </w:pPr>
            <w:proofErr w:type="spellStart"/>
            <w:r w:rsidRPr="007129C8">
              <w:rPr>
                <w:rFonts w:ascii="Tahoma" w:hAnsi="Tahoma" w:cs="Tahoma"/>
              </w:rPr>
              <w:t>dos</w:t>
            </w:r>
            <w:proofErr w:type="spellEnd"/>
          </w:p>
        </w:tc>
        <w:tc>
          <w:tcPr>
            <w:tcW w:w="1428" w:type="dxa"/>
          </w:tcPr>
          <w:p w14:paraId="69ED4B30" w14:textId="77777777" w:rsidR="00EF008D" w:rsidRPr="007129C8" w:rsidRDefault="00EF008D" w:rsidP="00EF008D">
            <w:pPr>
              <w:pStyle w:val="Akapitzlist"/>
              <w:ind w:left="0"/>
              <w:rPr>
                <w:rFonts w:ascii="Tahoma" w:hAnsi="Tahoma" w:cs="Tahoma"/>
              </w:rPr>
            </w:pPr>
            <w:r w:rsidRPr="007129C8">
              <w:rPr>
                <w:rFonts w:ascii="Tahoma" w:hAnsi="Tahoma" w:cs="Tahoma"/>
              </w:rPr>
              <w:t>Serwerowa</w:t>
            </w:r>
          </w:p>
        </w:tc>
      </w:tr>
      <w:tr w:rsidR="00EF008D" w:rsidRPr="007129C8" w14:paraId="494B5C63" w14:textId="77777777" w:rsidTr="0036403A">
        <w:tc>
          <w:tcPr>
            <w:tcW w:w="1985" w:type="dxa"/>
          </w:tcPr>
          <w:p w14:paraId="3D2BC665" w14:textId="7497F7BE" w:rsidR="00EF008D" w:rsidRPr="007129C8" w:rsidRDefault="0085592B" w:rsidP="0085592B">
            <w:pPr>
              <w:pStyle w:val="Akapitzlist"/>
              <w:ind w:left="0"/>
              <w:rPr>
                <w:rFonts w:ascii="Tahoma" w:eastAsia="MS MinNew Roman" w:hAnsi="Tahoma" w:cs="Tahoma"/>
              </w:rPr>
            </w:pPr>
            <w:r w:rsidRPr="007129C8">
              <w:rPr>
                <w:rFonts w:ascii="Tahoma" w:eastAsia="MS MinNew Roman" w:hAnsi="Tahoma" w:cs="Tahoma"/>
              </w:rPr>
              <w:lastRenderedPageBreak/>
              <w:t xml:space="preserve">System </w:t>
            </w:r>
            <w:r w:rsidR="00EF008D" w:rsidRPr="007129C8">
              <w:rPr>
                <w:rFonts w:ascii="Tahoma" w:eastAsia="MS MinNew Roman" w:hAnsi="Tahoma" w:cs="Tahoma"/>
              </w:rPr>
              <w:t>EWMAPA (GEOBID Katowice)</w:t>
            </w:r>
          </w:p>
        </w:tc>
        <w:tc>
          <w:tcPr>
            <w:tcW w:w="3544" w:type="dxa"/>
          </w:tcPr>
          <w:p w14:paraId="5366E330" w14:textId="619323D7" w:rsidR="00EF008D" w:rsidRPr="007129C8" w:rsidRDefault="00EF008D" w:rsidP="005D08C6">
            <w:pPr>
              <w:pStyle w:val="Akapitzlist"/>
              <w:ind w:left="0"/>
              <w:rPr>
                <w:rFonts w:ascii="Tahoma" w:eastAsia="MS MinNew Roman" w:hAnsi="Tahoma" w:cs="Tahoma"/>
              </w:rPr>
            </w:pPr>
            <w:r w:rsidRPr="007129C8">
              <w:rPr>
                <w:rFonts w:ascii="Tahoma" w:eastAsia="MS MinNew Roman" w:hAnsi="Tahoma" w:cs="Tahoma"/>
              </w:rPr>
              <w:t xml:space="preserve">Wydział </w:t>
            </w:r>
            <w:r w:rsidR="005D08C6" w:rsidRPr="007129C8">
              <w:rPr>
                <w:rFonts w:ascii="Tahoma" w:eastAsia="MS MinNew Roman" w:hAnsi="Tahoma" w:cs="Tahoma"/>
              </w:rPr>
              <w:t>Mienia</w:t>
            </w:r>
            <w:r w:rsidRPr="007129C8">
              <w:rPr>
                <w:rFonts w:ascii="Tahoma" w:eastAsia="MS MinNew Roman" w:hAnsi="Tahoma" w:cs="Tahoma"/>
              </w:rPr>
              <w:t xml:space="preserve">, </w:t>
            </w:r>
            <w:r w:rsidR="005D08C6" w:rsidRPr="007129C8">
              <w:rPr>
                <w:rFonts w:ascii="Tahoma" w:eastAsia="MS MinNew Roman" w:hAnsi="Tahoma" w:cs="Tahoma"/>
              </w:rPr>
              <w:t>Architekt Miejski, Wydział Finansowo-Księgowy</w:t>
            </w:r>
            <w:r w:rsidRPr="007129C8">
              <w:rPr>
                <w:rFonts w:ascii="Tahoma" w:eastAsia="MS MinNew Roman" w:hAnsi="Tahoma" w:cs="Tahoma"/>
              </w:rPr>
              <w:t>, Wydział Inwestycji</w:t>
            </w:r>
            <w:r w:rsidR="005D08C6" w:rsidRPr="007129C8">
              <w:rPr>
                <w:rFonts w:ascii="Tahoma" w:eastAsia="MS MinNew Roman" w:hAnsi="Tahoma" w:cs="Tahoma"/>
              </w:rPr>
              <w:t xml:space="preserve">, </w:t>
            </w:r>
            <w:proofErr w:type="spellStart"/>
            <w:r w:rsidR="005D08C6" w:rsidRPr="007129C8">
              <w:rPr>
                <w:rFonts w:ascii="Tahoma" w:eastAsia="MS MinNew Roman" w:hAnsi="Tahoma" w:cs="Tahoma"/>
              </w:rPr>
              <w:t>Sraż</w:t>
            </w:r>
            <w:proofErr w:type="spellEnd"/>
            <w:r w:rsidR="005D08C6" w:rsidRPr="007129C8">
              <w:rPr>
                <w:rFonts w:ascii="Tahoma" w:eastAsia="MS MinNew Roman" w:hAnsi="Tahoma" w:cs="Tahoma"/>
              </w:rPr>
              <w:t xml:space="preserve"> Miejska, Pion Ochrony</w:t>
            </w:r>
          </w:p>
        </w:tc>
        <w:tc>
          <w:tcPr>
            <w:tcW w:w="1701" w:type="dxa"/>
          </w:tcPr>
          <w:p w14:paraId="2D2681C1" w14:textId="77777777" w:rsidR="00EF008D" w:rsidRPr="007129C8" w:rsidRDefault="00EF008D" w:rsidP="00EF008D">
            <w:pPr>
              <w:pStyle w:val="Akapitzlist"/>
              <w:ind w:left="0"/>
              <w:rPr>
                <w:rFonts w:ascii="Tahoma" w:hAnsi="Tahoma" w:cs="Tahoma"/>
              </w:rPr>
            </w:pPr>
            <w:proofErr w:type="spellStart"/>
            <w:r w:rsidRPr="007129C8">
              <w:rPr>
                <w:rFonts w:ascii="Tahoma" w:hAnsi="Tahoma" w:cs="Tahoma"/>
              </w:rPr>
              <w:t>windows</w:t>
            </w:r>
            <w:proofErr w:type="spellEnd"/>
          </w:p>
        </w:tc>
        <w:tc>
          <w:tcPr>
            <w:tcW w:w="1428" w:type="dxa"/>
          </w:tcPr>
          <w:p w14:paraId="394C905F" w14:textId="77777777" w:rsidR="00EF008D" w:rsidRPr="007129C8" w:rsidRDefault="00EF008D" w:rsidP="00EF008D">
            <w:pPr>
              <w:pStyle w:val="Akapitzlist"/>
              <w:ind w:left="0"/>
              <w:rPr>
                <w:rFonts w:ascii="Tahoma" w:hAnsi="Tahoma" w:cs="Tahoma"/>
              </w:rPr>
            </w:pPr>
            <w:r w:rsidRPr="007129C8">
              <w:rPr>
                <w:rFonts w:ascii="Tahoma" w:hAnsi="Tahoma" w:cs="Tahoma"/>
              </w:rPr>
              <w:t>Serwerowa</w:t>
            </w:r>
          </w:p>
        </w:tc>
      </w:tr>
      <w:tr w:rsidR="00EF008D" w:rsidRPr="007129C8" w14:paraId="655F0BC4" w14:textId="77777777" w:rsidTr="0036403A">
        <w:tc>
          <w:tcPr>
            <w:tcW w:w="1985" w:type="dxa"/>
          </w:tcPr>
          <w:p w14:paraId="6B240D91" w14:textId="77777777" w:rsidR="00EF008D" w:rsidRPr="007129C8" w:rsidRDefault="00EF008D" w:rsidP="00EF008D">
            <w:pPr>
              <w:pStyle w:val="Akapitzlist"/>
              <w:ind w:left="0"/>
              <w:rPr>
                <w:rFonts w:ascii="Tahoma" w:eastAsia="MS MinNew Roman" w:hAnsi="Tahoma" w:cs="Tahoma"/>
              </w:rPr>
            </w:pPr>
            <w:r w:rsidRPr="007129C8">
              <w:rPr>
                <w:rFonts w:ascii="Tahoma" w:eastAsia="MS MinNew Roman" w:hAnsi="Tahoma" w:cs="Tahoma"/>
              </w:rPr>
              <w:t>System obsługi USC - PB USC (Technika IT – Gliwice)</w:t>
            </w:r>
          </w:p>
        </w:tc>
        <w:tc>
          <w:tcPr>
            <w:tcW w:w="3544" w:type="dxa"/>
          </w:tcPr>
          <w:p w14:paraId="61295814" w14:textId="77777777" w:rsidR="00EF008D" w:rsidRPr="007129C8" w:rsidRDefault="00EF008D" w:rsidP="00EF008D">
            <w:pPr>
              <w:pStyle w:val="Akapitzlist"/>
              <w:ind w:left="0"/>
              <w:rPr>
                <w:rFonts w:ascii="Tahoma" w:eastAsia="MS MinNew Roman" w:hAnsi="Tahoma" w:cs="Tahoma"/>
              </w:rPr>
            </w:pPr>
            <w:r w:rsidRPr="007129C8">
              <w:rPr>
                <w:rFonts w:ascii="Tahoma" w:eastAsia="MS MinNew Roman" w:hAnsi="Tahoma" w:cs="Tahoma"/>
              </w:rPr>
              <w:t>USC</w:t>
            </w:r>
          </w:p>
        </w:tc>
        <w:tc>
          <w:tcPr>
            <w:tcW w:w="1701" w:type="dxa"/>
          </w:tcPr>
          <w:p w14:paraId="0A24E065" w14:textId="77777777" w:rsidR="00EF008D" w:rsidRPr="007129C8" w:rsidRDefault="00EF008D" w:rsidP="00EF008D">
            <w:pPr>
              <w:pStyle w:val="Akapitzlist"/>
              <w:ind w:left="0"/>
              <w:rPr>
                <w:rFonts w:ascii="Tahoma" w:hAnsi="Tahoma" w:cs="Tahoma"/>
              </w:rPr>
            </w:pPr>
            <w:proofErr w:type="spellStart"/>
            <w:r w:rsidRPr="007129C8">
              <w:rPr>
                <w:rFonts w:ascii="Tahoma" w:hAnsi="Tahoma" w:cs="Tahoma"/>
              </w:rPr>
              <w:t>windows</w:t>
            </w:r>
            <w:proofErr w:type="spellEnd"/>
          </w:p>
        </w:tc>
        <w:tc>
          <w:tcPr>
            <w:tcW w:w="1428" w:type="dxa"/>
          </w:tcPr>
          <w:p w14:paraId="43C13019" w14:textId="77777777" w:rsidR="00EF008D" w:rsidRPr="007129C8" w:rsidRDefault="00EF008D" w:rsidP="00EF008D">
            <w:pPr>
              <w:pStyle w:val="Akapitzlist"/>
              <w:ind w:left="0"/>
              <w:rPr>
                <w:rFonts w:ascii="Tahoma" w:hAnsi="Tahoma" w:cs="Tahoma"/>
              </w:rPr>
            </w:pPr>
            <w:r w:rsidRPr="007129C8">
              <w:rPr>
                <w:rFonts w:ascii="Tahoma" w:hAnsi="Tahoma" w:cs="Tahoma"/>
              </w:rPr>
              <w:t>Serwerowa</w:t>
            </w:r>
          </w:p>
        </w:tc>
      </w:tr>
      <w:tr w:rsidR="007F4AB1" w:rsidRPr="007129C8" w14:paraId="3C7A7602" w14:textId="77777777" w:rsidTr="0036403A">
        <w:tc>
          <w:tcPr>
            <w:tcW w:w="1985" w:type="dxa"/>
          </w:tcPr>
          <w:p w14:paraId="0A53527F" w14:textId="33753479" w:rsidR="007F4AB1" w:rsidRPr="007129C8" w:rsidRDefault="007F4AB1" w:rsidP="00EF008D">
            <w:pPr>
              <w:pStyle w:val="Akapitzlist"/>
              <w:ind w:left="0"/>
              <w:rPr>
                <w:rFonts w:ascii="Tahoma" w:eastAsia="MS MinNew Roman" w:hAnsi="Tahoma" w:cs="Tahoma"/>
              </w:rPr>
            </w:pPr>
            <w:r w:rsidRPr="007129C8">
              <w:rPr>
                <w:rFonts w:ascii="Tahoma" w:eastAsia="MS MinNew Roman" w:hAnsi="Tahoma" w:cs="Tahoma"/>
              </w:rPr>
              <w:t xml:space="preserve">Ewidencja miejsc grzebalnych </w:t>
            </w:r>
            <w:proofErr w:type="spellStart"/>
            <w:r w:rsidRPr="007129C8">
              <w:rPr>
                <w:rFonts w:ascii="Tahoma" w:eastAsia="MS MinNew Roman" w:hAnsi="Tahoma" w:cs="Tahoma"/>
              </w:rPr>
              <w:t>EWGrob</w:t>
            </w:r>
            <w:proofErr w:type="spellEnd"/>
            <w:r w:rsidRPr="007129C8">
              <w:rPr>
                <w:rFonts w:ascii="Tahoma" w:eastAsia="MS MinNew Roman" w:hAnsi="Tahoma" w:cs="Tahoma"/>
              </w:rPr>
              <w:t xml:space="preserve"> </w:t>
            </w:r>
            <w:proofErr w:type="spellStart"/>
            <w:r w:rsidRPr="007129C8">
              <w:rPr>
                <w:rFonts w:ascii="Tahoma" w:eastAsia="MS MinNew Roman" w:hAnsi="Tahoma" w:cs="Tahoma"/>
              </w:rPr>
              <w:t>Syst</w:t>
            </w:r>
            <w:proofErr w:type="spellEnd"/>
            <w:r w:rsidRPr="007129C8">
              <w:rPr>
                <w:rFonts w:ascii="Tahoma" w:eastAsia="MS MinNew Roman" w:hAnsi="Tahoma" w:cs="Tahoma"/>
              </w:rPr>
              <w:t>-kom</w:t>
            </w:r>
          </w:p>
        </w:tc>
        <w:tc>
          <w:tcPr>
            <w:tcW w:w="3544" w:type="dxa"/>
          </w:tcPr>
          <w:p w14:paraId="39908204" w14:textId="7CD688A8" w:rsidR="007F4AB1" w:rsidRPr="007129C8" w:rsidRDefault="005D08C6" w:rsidP="0085592B">
            <w:pPr>
              <w:pStyle w:val="Akapitzlist"/>
              <w:ind w:left="0"/>
              <w:rPr>
                <w:rFonts w:ascii="Tahoma" w:eastAsia="MS MinNew Roman" w:hAnsi="Tahoma" w:cs="Tahoma"/>
              </w:rPr>
            </w:pPr>
            <w:r w:rsidRPr="007129C8">
              <w:rPr>
                <w:rFonts w:ascii="Tahoma" w:eastAsia="MS MinNew Roman" w:hAnsi="Tahoma" w:cs="Tahoma"/>
              </w:rPr>
              <w:t>Wydział Mienia</w:t>
            </w:r>
          </w:p>
        </w:tc>
        <w:tc>
          <w:tcPr>
            <w:tcW w:w="1701" w:type="dxa"/>
          </w:tcPr>
          <w:p w14:paraId="77D8AFE9" w14:textId="77777777" w:rsidR="007F4AB1" w:rsidRPr="007129C8" w:rsidRDefault="007F4AB1" w:rsidP="00EF008D">
            <w:pPr>
              <w:pStyle w:val="Akapitzlist"/>
              <w:ind w:left="0"/>
              <w:rPr>
                <w:rFonts w:ascii="Tahoma" w:hAnsi="Tahoma" w:cs="Tahoma"/>
              </w:rPr>
            </w:pPr>
            <w:proofErr w:type="spellStart"/>
            <w:r w:rsidRPr="007129C8">
              <w:rPr>
                <w:rFonts w:ascii="Tahoma" w:hAnsi="Tahoma" w:cs="Tahoma"/>
              </w:rPr>
              <w:t>windows</w:t>
            </w:r>
            <w:proofErr w:type="spellEnd"/>
          </w:p>
        </w:tc>
        <w:tc>
          <w:tcPr>
            <w:tcW w:w="1428" w:type="dxa"/>
          </w:tcPr>
          <w:p w14:paraId="4EE18364" w14:textId="742DC844" w:rsidR="007F4AB1" w:rsidRPr="007129C8" w:rsidRDefault="007F4AB1" w:rsidP="00EF008D">
            <w:pPr>
              <w:pStyle w:val="Akapitzlist"/>
              <w:ind w:left="0"/>
              <w:rPr>
                <w:rFonts w:ascii="Tahoma" w:hAnsi="Tahoma" w:cs="Tahoma"/>
              </w:rPr>
            </w:pPr>
            <w:r w:rsidRPr="007129C8">
              <w:rPr>
                <w:rFonts w:ascii="Tahoma" w:hAnsi="Tahoma" w:cs="Tahoma"/>
              </w:rPr>
              <w:t>Serwerowa</w:t>
            </w:r>
          </w:p>
        </w:tc>
      </w:tr>
      <w:tr w:rsidR="007F4AB1" w:rsidRPr="007129C8" w14:paraId="7D7BB852" w14:textId="77777777" w:rsidTr="0036403A">
        <w:tc>
          <w:tcPr>
            <w:tcW w:w="1985" w:type="dxa"/>
          </w:tcPr>
          <w:p w14:paraId="6DECB7AB" w14:textId="4BC25BC1" w:rsidR="007F4AB1" w:rsidRPr="007129C8" w:rsidRDefault="007F4AB1" w:rsidP="00EF008D">
            <w:pPr>
              <w:pStyle w:val="Akapitzlist"/>
              <w:ind w:left="0"/>
              <w:rPr>
                <w:rFonts w:ascii="Tahoma" w:eastAsia="MS MinNew Roman" w:hAnsi="Tahoma" w:cs="Tahoma"/>
              </w:rPr>
            </w:pPr>
            <w:r w:rsidRPr="007129C8">
              <w:rPr>
                <w:rFonts w:ascii="Tahoma" w:eastAsia="MS MinNew Roman" w:hAnsi="Tahoma" w:cs="Tahoma"/>
              </w:rPr>
              <w:t>E-Mandat</w:t>
            </w:r>
          </w:p>
        </w:tc>
        <w:tc>
          <w:tcPr>
            <w:tcW w:w="3544" w:type="dxa"/>
          </w:tcPr>
          <w:p w14:paraId="2D4F163B" w14:textId="550F590F" w:rsidR="007F4AB1" w:rsidRPr="007129C8" w:rsidRDefault="0026023E" w:rsidP="0085592B">
            <w:pPr>
              <w:pStyle w:val="Akapitzlist"/>
              <w:ind w:left="0"/>
              <w:rPr>
                <w:rFonts w:ascii="Tahoma" w:eastAsia="MS MinNew Roman" w:hAnsi="Tahoma" w:cs="Tahoma"/>
              </w:rPr>
            </w:pPr>
            <w:r w:rsidRPr="007129C8">
              <w:rPr>
                <w:rFonts w:ascii="Tahoma" w:eastAsia="MS MinNew Roman" w:hAnsi="Tahoma" w:cs="Tahoma"/>
              </w:rPr>
              <w:t>Straż Miejska, Wydział Finansowo-Księgowy</w:t>
            </w:r>
          </w:p>
        </w:tc>
        <w:tc>
          <w:tcPr>
            <w:tcW w:w="1701" w:type="dxa"/>
          </w:tcPr>
          <w:p w14:paraId="4E1499B1" w14:textId="4BED6C06" w:rsidR="007F4AB1" w:rsidRPr="007129C8" w:rsidRDefault="007F4AB1" w:rsidP="00EF008D">
            <w:pPr>
              <w:pStyle w:val="Akapitzlist"/>
              <w:ind w:left="0"/>
              <w:rPr>
                <w:rFonts w:ascii="Tahoma" w:hAnsi="Tahoma" w:cs="Tahoma"/>
              </w:rPr>
            </w:pPr>
            <w:proofErr w:type="spellStart"/>
            <w:r w:rsidRPr="007129C8">
              <w:rPr>
                <w:rFonts w:ascii="Tahoma" w:hAnsi="Tahoma" w:cs="Tahoma"/>
              </w:rPr>
              <w:t>windows</w:t>
            </w:r>
            <w:proofErr w:type="spellEnd"/>
          </w:p>
        </w:tc>
        <w:tc>
          <w:tcPr>
            <w:tcW w:w="1428" w:type="dxa"/>
          </w:tcPr>
          <w:p w14:paraId="0759075A" w14:textId="1BE980FC" w:rsidR="007F4AB1" w:rsidRPr="007129C8" w:rsidRDefault="007F4AB1" w:rsidP="00EF008D">
            <w:pPr>
              <w:pStyle w:val="Akapitzlist"/>
              <w:ind w:left="0"/>
              <w:rPr>
                <w:rFonts w:ascii="Tahoma" w:hAnsi="Tahoma" w:cs="Tahoma"/>
              </w:rPr>
            </w:pPr>
            <w:r w:rsidRPr="007129C8">
              <w:rPr>
                <w:rFonts w:ascii="Tahoma" w:hAnsi="Tahoma" w:cs="Tahoma"/>
              </w:rPr>
              <w:t>Serwerowa</w:t>
            </w:r>
          </w:p>
        </w:tc>
      </w:tr>
    </w:tbl>
    <w:p w14:paraId="330C2477" w14:textId="77777777" w:rsidR="00006A30" w:rsidRPr="007129C8" w:rsidRDefault="00006A30" w:rsidP="00D94F73">
      <w:pPr>
        <w:keepNext/>
        <w:keepLines/>
        <w:spacing w:line="360" w:lineRule="auto"/>
        <w:rPr>
          <w:rFonts w:ascii="Tahoma" w:hAnsi="Tahoma" w:cs="Tahoma"/>
          <w:i/>
          <w:sz w:val="16"/>
          <w:szCs w:val="16"/>
        </w:rPr>
      </w:pPr>
      <w:r w:rsidRPr="007129C8">
        <w:rPr>
          <w:rFonts w:ascii="Tahoma" w:hAnsi="Tahoma" w:cs="Tahoma"/>
          <w:i/>
          <w:sz w:val="16"/>
          <w:szCs w:val="16"/>
        </w:rPr>
        <w:t>Źródło: Opracowanie własne</w:t>
      </w:r>
    </w:p>
    <w:p w14:paraId="73DFB91A" w14:textId="77777777" w:rsidR="00006A30" w:rsidRPr="007129C8" w:rsidRDefault="00006A30" w:rsidP="00D94F73">
      <w:pPr>
        <w:pStyle w:val="Podstawowy"/>
        <w:jc w:val="both"/>
        <w:rPr>
          <w:rFonts w:ascii="Arial" w:hAnsi="Arial" w:cs="Arial"/>
          <w:sz w:val="16"/>
          <w:szCs w:val="16"/>
        </w:rPr>
      </w:pPr>
    </w:p>
    <w:p w14:paraId="1D61FCA0" w14:textId="2D78ED5E" w:rsidR="00006A30" w:rsidRPr="007129C8" w:rsidRDefault="00EF008D" w:rsidP="00D94F73">
      <w:pPr>
        <w:pStyle w:val="SSWPtekstglowny"/>
        <w:spacing w:line="360" w:lineRule="auto"/>
        <w:rPr>
          <w:sz w:val="20"/>
          <w:szCs w:val="20"/>
          <w:u w:val="single"/>
        </w:rPr>
      </w:pPr>
      <w:r w:rsidRPr="007129C8">
        <w:rPr>
          <w:sz w:val="20"/>
          <w:szCs w:val="20"/>
          <w:u w:val="single"/>
        </w:rPr>
        <w:t>Wszystkie</w:t>
      </w:r>
      <w:r w:rsidR="00006A30" w:rsidRPr="007129C8">
        <w:rPr>
          <w:sz w:val="20"/>
          <w:szCs w:val="20"/>
          <w:u w:val="single"/>
        </w:rPr>
        <w:t xml:space="preserve"> spośród wymienionych systemów dziedzinowych pracujących w Urzędzie działa</w:t>
      </w:r>
      <w:r w:rsidRPr="007129C8">
        <w:rPr>
          <w:sz w:val="20"/>
          <w:szCs w:val="20"/>
          <w:u w:val="single"/>
        </w:rPr>
        <w:t>ją</w:t>
      </w:r>
      <w:r w:rsidR="00006A30" w:rsidRPr="007129C8">
        <w:rPr>
          <w:sz w:val="20"/>
          <w:szCs w:val="20"/>
          <w:u w:val="single"/>
        </w:rPr>
        <w:t xml:space="preserve"> w wielowarstwowej architekturze klient-serwer</w:t>
      </w:r>
      <w:r w:rsidR="00006A30" w:rsidRPr="007129C8">
        <w:rPr>
          <w:sz w:val="20"/>
          <w:szCs w:val="20"/>
        </w:rPr>
        <w:t xml:space="preserve">. W większości przypadków komunikacja opiera się na schemacie, w którym klient nawiązuje połączenie z serwerem, następnie wysyła żądanie w określonym formacie do serwera i oczekuje na jego odpowiedź. Serwer cały czas oczekuje na klientów i w momencie otrzymania żądania przetwarza je i wysyła odpowiedź. Do najważniejszych zalet takiego rozwiązania należy to, że wszystkie informacje przechowywane są na serwerze, wobec tego możliwe jest lepsze zabezpieczenie danych. Serwer może decydować kto ma prawo do odczytywania i zmiany danych. Wadą takiego rozwiązania jest konieczność zapewnienia wysokowydajnych platform serwerowych i szybkiej komunikacji. </w:t>
      </w:r>
      <w:r w:rsidR="00006A30" w:rsidRPr="007129C8">
        <w:rPr>
          <w:sz w:val="20"/>
          <w:szCs w:val="20"/>
          <w:u w:val="single"/>
        </w:rPr>
        <w:t>Duża liczba klientów próbujących otrzymać dane z jednego serwera powoduje różnego typu problemy związane z przepustowością łącza oraz technicznymi możliwościami przetworzenia ich żądań. Dodatkowo w czasie gdy serwer nie działa, dostęp do danych jest całkowicie niemożliwy.</w:t>
      </w:r>
    </w:p>
    <w:bookmarkEnd w:id="18"/>
    <w:p w14:paraId="53254FDB" w14:textId="77777777" w:rsidR="00006A30" w:rsidRPr="007129C8" w:rsidRDefault="00006A30" w:rsidP="00D94F73">
      <w:pPr>
        <w:tabs>
          <w:tab w:val="num" w:pos="1440"/>
          <w:tab w:val="left" w:pos="1980"/>
        </w:tabs>
        <w:spacing w:line="360" w:lineRule="auto"/>
        <w:rPr>
          <w:rFonts w:ascii="Tahoma" w:hAnsi="Tahoma" w:cs="Tahoma"/>
          <w:b/>
          <w:bCs/>
          <w:smallCaps/>
          <w:sz w:val="20"/>
          <w:szCs w:val="20"/>
        </w:rPr>
      </w:pPr>
    </w:p>
    <w:p w14:paraId="1039B924" w14:textId="77777777" w:rsidR="0036403A" w:rsidRPr="007129C8" w:rsidRDefault="0036403A" w:rsidP="00D94F73">
      <w:pPr>
        <w:tabs>
          <w:tab w:val="num" w:pos="1440"/>
          <w:tab w:val="left" w:pos="1980"/>
        </w:tabs>
        <w:spacing w:line="360" w:lineRule="auto"/>
        <w:rPr>
          <w:rFonts w:ascii="Tahoma" w:hAnsi="Tahoma" w:cs="Tahoma"/>
          <w:b/>
          <w:bCs/>
          <w:smallCaps/>
          <w:sz w:val="20"/>
          <w:szCs w:val="20"/>
        </w:rPr>
      </w:pPr>
    </w:p>
    <w:p w14:paraId="59755435" w14:textId="793A06E0" w:rsidR="00006A30" w:rsidRPr="007129C8" w:rsidRDefault="00006A30" w:rsidP="00D94F73">
      <w:pPr>
        <w:tabs>
          <w:tab w:val="num" w:pos="1440"/>
          <w:tab w:val="left" w:pos="1980"/>
        </w:tabs>
        <w:spacing w:line="360" w:lineRule="auto"/>
        <w:rPr>
          <w:rFonts w:ascii="Tahoma" w:hAnsi="Tahoma" w:cs="Tahoma"/>
          <w:b/>
          <w:bCs/>
          <w:smallCaps/>
          <w:sz w:val="20"/>
          <w:szCs w:val="20"/>
        </w:rPr>
      </w:pPr>
      <w:r w:rsidRPr="007129C8">
        <w:rPr>
          <w:rFonts w:ascii="Tahoma" w:hAnsi="Tahoma" w:cs="Tahoma"/>
          <w:b/>
          <w:bCs/>
          <w:smallCaps/>
          <w:sz w:val="20"/>
          <w:szCs w:val="20"/>
        </w:rPr>
        <w:t xml:space="preserve">Usługi e-Administracji dostępne  w Urzędzie Miasta </w:t>
      </w:r>
      <w:r w:rsidR="00EC6DAF" w:rsidRPr="007129C8">
        <w:rPr>
          <w:rFonts w:ascii="Tahoma" w:hAnsi="Tahoma" w:cs="Tahoma"/>
          <w:b/>
          <w:bCs/>
          <w:smallCaps/>
          <w:sz w:val="20"/>
          <w:szCs w:val="20"/>
        </w:rPr>
        <w:t>Giżycko</w:t>
      </w:r>
    </w:p>
    <w:p w14:paraId="421A4BA2" w14:textId="74A471AC" w:rsidR="000C5665" w:rsidRPr="007129C8" w:rsidRDefault="000C5665" w:rsidP="000C5665">
      <w:pPr>
        <w:pStyle w:val="SSWPtekstglowny"/>
        <w:spacing w:line="360" w:lineRule="auto"/>
        <w:rPr>
          <w:sz w:val="20"/>
          <w:szCs w:val="20"/>
        </w:rPr>
      </w:pPr>
      <w:r w:rsidRPr="007129C8">
        <w:rPr>
          <w:sz w:val="20"/>
          <w:szCs w:val="20"/>
        </w:rPr>
        <w:t>Obecnie, Urząd Miejski w Giżycku, w ra</w:t>
      </w:r>
      <w:r w:rsidR="00C63A41" w:rsidRPr="007129C8">
        <w:rPr>
          <w:sz w:val="20"/>
          <w:szCs w:val="20"/>
        </w:rPr>
        <w:t>mach cyfrowego urzędu Warmii i M</w:t>
      </w:r>
      <w:r w:rsidRPr="007129C8">
        <w:rPr>
          <w:sz w:val="20"/>
          <w:szCs w:val="20"/>
        </w:rPr>
        <w:t xml:space="preserve">azur, umożliwia załatwienie niżej wymienionych spraw drogą elektroniczną: </w:t>
      </w:r>
    </w:p>
    <w:p w14:paraId="726368A0" w14:textId="652D6773" w:rsidR="000C5665" w:rsidRPr="007129C8" w:rsidRDefault="000C5665" w:rsidP="00161808">
      <w:pPr>
        <w:pStyle w:val="SSWPtekstglowny"/>
        <w:numPr>
          <w:ilvl w:val="0"/>
          <w:numId w:val="28"/>
        </w:numPr>
        <w:spacing w:line="360" w:lineRule="auto"/>
        <w:rPr>
          <w:sz w:val="20"/>
          <w:szCs w:val="20"/>
        </w:rPr>
      </w:pPr>
      <w:r w:rsidRPr="007129C8">
        <w:rPr>
          <w:sz w:val="20"/>
          <w:szCs w:val="20"/>
        </w:rPr>
        <w:t>zgłoszenie znalezienia dowodu osobistego</w:t>
      </w:r>
      <w:r w:rsidR="00AB6F4B" w:rsidRPr="007129C8">
        <w:rPr>
          <w:sz w:val="20"/>
          <w:szCs w:val="20"/>
        </w:rPr>
        <w:t>;</w:t>
      </w:r>
    </w:p>
    <w:p w14:paraId="6AB1B8CF" w14:textId="19E69214" w:rsidR="000C5665" w:rsidRPr="007129C8" w:rsidRDefault="000C5665" w:rsidP="00161808">
      <w:pPr>
        <w:pStyle w:val="SSWPtekstglowny"/>
        <w:numPr>
          <w:ilvl w:val="0"/>
          <w:numId w:val="28"/>
        </w:numPr>
        <w:spacing w:line="360" w:lineRule="auto"/>
        <w:rPr>
          <w:sz w:val="20"/>
          <w:szCs w:val="20"/>
        </w:rPr>
      </w:pPr>
      <w:r w:rsidRPr="007129C8">
        <w:rPr>
          <w:sz w:val="20"/>
          <w:szCs w:val="20"/>
        </w:rPr>
        <w:t>wydawanie zaświadczeń z akt meldunkowych (można podpiąć również wniesienie opłaty)</w:t>
      </w:r>
      <w:r w:rsidR="00AB6F4B" w:rsidRPr="007129C8">
        <w:rPr>
          <w:sz w:val="20"/>
          <w:szCs w:val="20"/>
        </w:rPr>
        <w:t>;</w:t>
      </w:r>
    </w:p>
    <w:p w14:paraId="3F0BD29D" w14:textId="3D7EC0F0" w:rsidR="000C5665" w:rsidRPr="007129C8" w:rsidRDefault="000C5665" w:rsidP="00161808">
      <w:pPr>
        <w:pStyle w:val="SSWPtekstglowny"/>
        <w:numPr>
          <w:ilvl w:val="0"/>
          <w:numId w:val="28"/>
        </w:numPr>
        <w:spacing w:line="360" w:lineRule="auto"/>
        <w:rPr>
          <w:sz w:val="20"/>
          <w:szCs w:val="20"/>
        </w:rPr>
      </w:pPr>
      <w:r w:rsidRPr="007129C8">
        <w:rPr>
          <w:sz w:val="20"/>
          <w:szCs w:val="20"/>
        </w:rPr>
        <w:t>udostępnianie danych ze zbiorów meldunkowych (opłata jw.)</w:t>
      </w:r>
      <w:r w:rsidR="00AB6F4B" w:rsidRPr="007129C8">
        <w:rPr>
          <w:sz w:val="20"/>
          <w:szCs w:val="20"/>
        </w:rPr>
        <w:t>;</w:t>
      </w:r>
    </w:p>
    <w:p w14:paraId="439B9CB6" w14:textId="42BC8F74" w:rsidR="000C5665" w:rsidRPr="007129C8" w:rsidRDefault="000C5665" w:rsidP="00161808">
      <w:pPr>
        <w:pStyle w:val="SSWPtekstglowny"/>
        <w:numPr>
          <w:ilvl w:val="0"/>
          <w:numId w:val="28"/>
        </w:numPr>
        <w:spacing w:line="360" w:lineRule="auto"/>
        <w:rPr>
          <w:sz w:val="20"/>
          <w:szCs w:val="20"/>
        </w:rPr>
      </w:pPr>
      <w:r w:rsidRPr="007129C8">
        <w:rPr>
          <w:sz w:val="20"/>
          <w:szCs w:val="20"/>
        </w:rPr>
        <w:t>zameldowanie na pobyt czasowy trwający do 3 miesięcy (opłata jw.)</w:t>
      </w:r>
      <w:r w:rsidR="00AB6F4B" w:rsidRPr="007129C8">
        <w:rPr>
          <w:sz w:val="20"/>
          <w:szCs w:val="20"/>
        </w:rPr>
        <w:t>;</w:t>
      </w:r>
    </w:p>
    <w:p w14:paraId="43D7DD7D" w14:textId="56D82DEE" w:rsidR="000C5665" w:rsidRPr="007129C8" w:rsidRDefault="000C5665" w:rsidP="00161808">
      <w:pPr>
        <w:pStyle w:val="SSWPtekstglowny"/>
        <w:numPr>
          <w:ilvl w:val="0"/>
          <w:numId w:val="28"/>
        </w:numPr>
        <w:spacing w:line="360" w:lineRule="auto"/>
        <w:rPr>
          <w:sz w:val="20"/>
          <w:szCs w:val="20"/>
        </w:rPr>
      </w:pPr>
      <w:r w:rsidRPr="007129C8">
        <w:rPr>
          <w:sz w:val="20"/>
          <w:szCs w:val="20"/>
        </w:rPr>
        <w:t>zameldowanie na pobyt czasowy trwający ponad 3 miesiące</w:t>
      </w:r>
      <w:r w:rsidR="00AB6F4B" w:rsidRPr="007129C8">
        <w:rPr>
          <w:sz w:val="20"/>
          <w:szCs w:val="20"/>
        </w:rPr>
        <w:t>;</w:t>
      </w:r>
    </w:p>
    <w:p w14:paraId="4B58E96A" w14:textId="3E66E6AB" w:rsidR="000C5665" w:rsidRPr="007129C8" w:rsidRDefault="000C5665" w:rsidP="00161808">
      <w:pPr>
        <w:pStyle w:val="SSWPtekstglowny"/>
        <w:numPr>
          <w:ilvl w:val="0"/>
          <w:numId w:val="28"/>
        </w:numPr>
        <w:spacing w:line="360" w:lineRule="auto"/>
        <w:rPr>
          <w:sz w:val="20"/>
          <w:szCs w:val="20"/>
        </w:rPr>
      </w:pPr>
      <w:r w:rsidRPr="007129C8">
        <w:rPr>
          <w:sz w:val="20"/>
          <w:szCs w:val="20"/>
        </w:rPr>
        <w:t>zameldowanie na pobyt stały</w:t>
      </w:r>
      <w:r w:rsidR="00AB6F4B" w:rsidRPr="007129C8">
        <w:rPr>
          <w:sz w:val="20"/>
          <w:szCs w:val="20"/>
        </w:rPr>
        <w:t>;</w:t>
      </w:r>
    </w:p>
    <w:p w14:paraId="2CFF5BA7" w14:textId="0CABF47B" w:rsidR="000C5665" w:rsidRPr="007129C8" w:rsidRDefault="000C5665" w:rsidP="00161808">
      <w:pPr>
        <w:pStyle w:val="SSWPtekstglowny"/>
        <w:numPr>
          <w:ilvl w:val="0"/>
          <w:numId w:val="28"/>
        </w:numPr>
        <w:spacing w:line="360" w:lineRule="auto"/>
        <w:rPr>
          <w:sz w:val="20"/>
          <w:szCs w:val="20"/>
        </w:rPr>
      </w:pPr>
      <w:r w:rsidRPr="007129C8">
        <w:rPr>
          <w:sz w:val="20"/>
          <w:szCs w:val="20"/>
        </w:rPr>
        <w:t>zgłoszenie wymeldowania z miejsca pobytu czasowego trwającego do 3 miesięcy</w:t>
      </w:r>
      <w:r w:rsidR="00AB6F4B" w:rsidRPr="007129C8">
        <w:rPr>
          <w:sz w:val="20"/>
          <w:szCs w:val="20"/>
        </w:rPr>
        <w:t>;</w:t>
      </w:r>
    </w:p>
    <w:p w14:paraId="5B6BEED5" w14:textId="3BCEDBAA" w:rsidR="000C5665" w:rsidRPr="007129C8" w:rsidRDefault="000C5665" w:rsidP="00161808">
      <w:pPr>
        <w:pStyle w:val="SSWPtekstglowny"/>
        <w:numPr>
          <w:ilvl w:val="0"/>
          <w:numId w:val="28"/>
        </w:numPr>
        <w:spacing w:line="360" w:lineRule="auto"/>
        <w:rPr>
          <w:sz w:val="20"/>
          <w:szCs w:val="20"/>
        </w:rPr>
      </w:pPr>
      <w:r w:rsidRPr="007129C8">
        <w:rPr>
          <w:sz w:val="20"/>
          <w:szCs w:val="20"/>
        </w:rPr>
        <w:t>zgłoszenie wymeldowania z miejsca pobytu czasowego trwającego ponad 3 miesiące</w:t>
      </w:r>
      <w:r w:rsidR="00AB6F4B" w:rsidRPr="007129C8">
        <w:rPr>
          <w:sz w:val="20"/>
          <w:szCs w:val="20"/>
        </w:rPr>
        <w:t>;</w:t>
      </w:r>
    </w:p>
    <w:p w14:paraId="56B64110" w14:textId="09CDDF74" w:rsidR="000C5665" w:rsidRPr="007129C8" w:rsidRDefault="000C5665" w:rsidP="00161808">
      <w:pPr>
        <w:pStyle w:val="SSWPtekstglowny"/>
        <w:numPr>
          <w:ilvl w:val="0"/>
          <w:numId w:val="28"/>
        </w:numPr>
        <w:spacing w:line="360" w:lineRule="auto"/>
        <w:rPr>
          <w:sz w:val="20"/>
          <w:szCs w:val="20"/>
        </w:rPr>
      </w:pPr>
      <w:r w:rsidRPr="007129C8">
        <w:rPr>
          <w:sz w:val="20"/>
          <w:szCs w:val="20"/>
        </w:rPr>
        <w:t>reklamacja w sprawie nieprawidłowości w rejestrze wyborców</w:t>
      </w:r>
      <w:r w:rsidR="00AB6F4B" w:rsidRPr="007129C8">
        <w:rPr>
          <w:sz w:val="20"/>
          <w:szCs w:val="20"/>
        </w:rPr>
        <w:t>;</w:t>
      </w:r>
    </w:p>
    <w:p w14:paraId="28EADAEE" w14:textId="3A021EB0" w:rsidR="000C5665" w:rsidRPr="007129C8" w:rsidRDefault="000C5665" w:rsidP="00161808">
      <w:pPr>
        <w:pStyle w:val="SSWPtekstglowny"/>
        <w:numPr>
          <w:ilvl w:val="0"/>
          <w:numId w:val="28"/>
        </w:numPr>
        <w:spacing w:line="360" w:lineRule="auto"/>
        <w:rPr>
          <w:sz w:val="20"/>
          <w:szCs w:val="20"/>
        </w:rPr>
      </w:pPr>
      <w:r w:rsidRPr="007129C8">
        <w:rPr>
          <w:sz w:val="20"/>
          <w:szCs w:val="20"/>
        </w:rPr>
        <w:lastRenderedPageBreak/>
        <w:t>reklamacja w sprawie nieprawidłowości w spisie wyborców</w:t>
      </w:r>
      <w:r w:rsidR="00AB6F4B" w:rsidRPr="007129C8">
        <w:rPr>
          <w:sz w:val="20"/>
          <w:szCs w:val="20"/>
        </w:rPr>
        <w:t>;</w:t>
      </w:r>
    </w:p>
    <w:p w14:paraId="54DDA750" w14:textId="7E600C97" w:rsidR="000C5665" w:rsidRPr="007129C8" w:rsidRDefault="000C5665" w:rsidP="00161808">
      <w:pPr>
        <w:pStyle w:val="SSWPtekstglowny"/>
        <w:numPr>
          <w:ilvl w:val="0"/>
          <w:numId w:val="28"/>
        </w:numPr>
        <w:spacing w:line="360" w:lineRule="auto"/>
        <w:rPr>
          <w:sz w:val="20"/>
          <w:szCs w:val="20"/>
        </w:rPr>
      </w:pPr>
      <w:r w:rsidRPr="007129C8">
        <w:rPr>
          <w:sz w:val="20"/>
          <w:szCs w:val="20"/>
        </w:rPr>
        <w:t>udostępnienie rejestru wyborców</w:t>
      </w:r>
      <w:r w:rsidR="00AB6F4B" w:rsidRPr="007129C8">
        <w:rPr>
          <w:sz w:val="20"/>
          <w:szCs w:val="20"/>
        </w:rPr>
        <w:t>;</w:t>
      </w:r>
    </w:p>
    <w:p w14:paraId="56689382" w14:textId="45D00812" w:rsidR="000C5665" w:rsidRPr="007129C8" w:rsidRDefault="000C5665" w:rsidP="00161808">
      <w:pPr>
        <w:pStyle w:val="SSWPtekstglowny"/>
        <w:numPr>
          <w:ilvl w:val="0"/>
          <w:numId w:val="28"/>
        </w:numPr>
        <w:spacing w:line="360" w:lineRule="auto"/>
        <w:rPr>
          <w:sz w:val="20"/>
          <w:szCs w:val="20"/>
        </w:rPr>
      </w:pPr>
      <w:r w:rsidRPr="007129C8">
        <w:rPr>
          <w:sz w:val="20"/>
          <w:szCs w:val="20"/>
        </w:rPr>
        <w:t>wpisanie obywatela polskiego do rejestru wyborców</w:t>
      </w:r>
      <w:r w:rsidR="00AB6F4B" w:rsidRPr="007129C8">
        <w:rPr>
          <w:sz w:val="20"/>
          <w:szCs w:val="20"/>
        </w:rPr>
        <w:t>;</w:t>
      </w:r>
    </w:p>
    <w:p w14:paraId="04EFCE34" w14:textId="58D28742" w:rsidR="000C5665" w:rsidRPr="007129C8" w:rsidRDefault="000C5665" w:rsidP="00161808">
      <w:pPr>
        <w:pStyle w:val="SSWPtekstglowny"/>
        <w:numPr>
          <w:ilvl w:val="0"/>
          <w:numId w:val="28"/>
        </w:numPr>
        <w:spacing w:line="360" w:lineRule="auto"/>
        <w:rPr>
          <w:sz w:val="20"/>
          <w:szCs w:val="20"/>
        </w:rPr>
      </w:pPr>
      <w:r w:rsidRPr="007129C8">
        <w:rPr>
          <w:sz w:val="20"/>
          <w:szCs w:val="20"/>
        </w:rPr>
        <w:t>wpisanie obywatela UE niebędącego obywatelem polskim do rejestru wyborców</w:t>
      </w:r>
      <w:r w:rsidR="00AB6F4B" w:rsidRPr="007129C8">
        <w:rPr>
          <w:sz w:val="20"/>
          <w:szCs w:val="20"/>
        </w:rPr>
        <w:t>;</w:t>
      </w:r>
    </w:p>
    <w:p w14:paraId="7EC64A8C" w14:textId="1F9BDE53" w:rsidR="000C5665" w:rsidRPr="007129C8" w:rsidRDefault="000C5665" w:rsidP="00161808">
      <w:pPr>
        <w:pStyle w:val="SSWPtekstglowny"/>
        <w:numPr>
          <w:ilvl w:val="0"/>
          <w:numId w:val="28"/>
        </w:numPr>
        <w:spacing w:line="360" w:lineRule="auto"/>
        <w:rPr>
          <w:sz w:val="20"/>
          <w:szCs w:val="20"/>
        </w:rPr>
      </w:pPr>
      <w:r w:rsidRPr="007129C8">
        <w:rPr>
          <w:sz w:val="20"/>
          <w:szCs w:val="20"/>
        </w:rPr>
        <w:t>zezwolenie na sprowadzenie zwłok</w:t>
      </w:r>
      <w:r w:rsidR="00AB6F4B" w:rsidRPr="007129C8">
        <w:rPr>
          <w:sz w:val="20"/>
          <w:szCs w:val="20"/>
        </w:rPr>
        <w:t>;</w:t>
      </w:r>
    </w:p>
    <w:p w14:paraId="1826DCC4" w14:textId="39ACC67B" w:rsidR="000C5665" w:rsidRPr="007129C8" w:rsidRDefault="000C5665" w:rsidP="00161808">
      <w:pPr>
        <w:pStyle w:val="SSWPtekstglowny"/>
        <w:numPr>
          <w:ilvl w:val="0"/>
          <w:numId w:val="28"/>
        </w:numPr>
        <w:spacing w:line="360" w:lineRule="auto"/>
        <w:rPr>
          <w:sz w:val="20"/>
          <w:szCs w:val="20"/>
        </w:rPr>
      </w:pPr>
      <w:r w:rsidRPr="007129C8">
        <w:rPr>
          <w:sz w:val="20"/>
          <w:szCs w:val="20"/>
        </w:rPr>
        <w:t>odwołanie</w:t>
      </w:r>
      <w:r w:rsidR="00AB6F4B" w:rsidRPr="007129C8">
        <w:rPr>
          <w:sz w:val="20"/>
          <w:szCs w:val="20"/>
        </w:rPr>
        <w:t>;</w:t>
      </w:r>
    </w:p>
    <w:p w14:paraId="25F00114" w14:textId="34473C98" w:rsidR="000C5665" w:rsidRPr="007129C8" w:rsidRDefault="000C5665" w:rsidP="00161808">
      <w:pPr>
        <w:pStyle w:val="SSWPtekstglowny"/>
        <w:numPr>
          <w:ilvl w:val="0"/>
          <w:numId w:val="28"/>
        </w:numPr>
        <w:spacing w:line="360" w:lineRule="auto"/>
        <w:rPr>
          <w:sz w:val="20"/>
          <w:szCs w:val="20"/>
        </w:rPr>
      </w:pPr>
      <w:r w:rsidRPr="007129C8">
        <w:rPr>
          <w:sz w:val="20"/>
          <w:szCs w:val="20"/>
        </w:rPr>
        <w:t>skargi</w:t>
      </w:r>
      <w:r w:rsidR="00AB6F4B" w:rsidRPr="007129C8">
        <w:rPr>
          <w:sz w:val="20"/>
          <w:szCs w:val="20"/>
        </w:rPr>
        <w:t>;</w:t>
      </w:r>
    </w:p>
    <w:p w14:paraId="036626C0" w14:textId="2BEC59E1" w:rsidR="000C5665" w:rsidRPr="007129C8" w:rsidRDefault="000C5665" w:rsidP="00161808">
      <w:pPr>
        <w:pStyle w:val="SSWPtekstglowny"/>
        <w:numPr>
          <w:ilvl w:val="0"/>
          <w:numId w:val="28"/>
        </w:numPr>
        <w:spacing w:line="360" w:lineRule="auto"/>
        <w:rPr>
          <w:sz w:val="20"/>
          <w:szCs w:val="20"/>
        </w:rPr>
      </w:pPr>
      <w:r w:rsidRPr="007129C8">
        <w:rPr>
          <w:sz w:val="20"/>
          <w:szCs w:val="20"/>
        </w:rPr>
        <w:t>udostępnienie danych zgromadzonych w rejestrze publicznym</w:t>
      </w:r>
      <w:r w:rsidR="00AB6F4B" w:rsidRPr="007129C8">
        <w:rPr>
          <w:sz w:val="20"/>
          <w:szCs w:val="20"/>
        </w:rPr>
        <w:t>;</w:t>
      </w:r>
    </w:p>
    <w:p w14:paraId="00E935FF" w14:textId="2540CB3B" w:rsidR="000C5665" w:rsidRPr="007129C8" w:rsidRDefault="000C5665" w:rsidP="00161808">
      <w:pPr>
        <w:pStyle w:val="SSWPtekstglowny"/>
        <w:numPr>
          <w:ilvl w:val="0"/>
          <w:numId w:val="28"/>
        </w:numPr>
        <w:spacing w:line="360" w:lineRule="auto"/>
        <w:rPr>
          <w:sz w:val="20"/>
          <w:szCs w:val="20"/>
        </w:rPr>
      </w:pPr>
      <w:r w:rsidRPr="007129C8">
        <w:rPr>
          <w:sz w:val="20"/>
          <w:szCs w:val="20"/>
        </w:rPr>
        <w:t>wnioski</w:t>
      </w:r>
      <w:r w:rsidR="00AB6F4B" w:rsidRPr="007129C8">
        <w:rPr>
          <w:sz w:val="20"/>
          <w:szCs w:val="20"/>
        </w:rPr>
        <w:t>;</w:t>
      </w:r>
    </w:p>
    <w:p w14:paraId="0DC92B7E" w14:textId="41C15CA4" w:rsidR="000C5665" w:rsidRPr="007129C8" w:rsidRDefault="000C5665" w:rsidP="00161808">
      <w:pPr>
        <w:pStyle w:val="SSWPtekstglowny"/>
        <w:numPr>
          <w:ilvl w:val="0"/>
          <w:numId w:val="28"/>
        </w:numPr>
        <w:spacing w:line="360" w:lineRule="auto"/>
        <w:rPr>
          <w:sz w:val="20"/>
          <w:szCs w:val="20"/>
        </w:rPr>
      </w:pPr>
      <w:r w:rsidRPr="007129C8">
        <w:rPr>
          <w:sz w:val="20"/>
          <w:szCs w:val="20"/>
        </w:rPr>
        <w:t>złożenie podania (wniosku) w sprawie nie sklasyfikowanej w katalogu usług</w:t>
      </w:r>
      <w:r w:rsidR="00AB6F4B" w:rsidRPr="007129C8">
        <w:rPr>
          <w:sz w:val="20"/>
          <w:szCs w:val="20"/>
        </w:rPr>
        <w:t>.</w:t>
      </w:r>
    </w:p>
    <w:p w14:paraId="22F2DC4C" w14:textId="51906B24" w:rsidR="000C5665" w:rsidRPr="007129C8" w:rsidRDefault="000C5665" w:rsidP="000C5665">
      <w:pPr>
        <w:pStyle w:val="SSWPtekstglowny"/>
        <w:spacing w:line="360" w:lineRule="auto"/>
        <w:rPr>
          <w:sz w:val="20"/>
          <w:szCs w:val="20"/>
        </w:rPr>
      </w:pPr>
      <w:r w:rsidRPr="007129C8">
        <w:rPr>
          <w:sz w:val="20"/>
          <w:szCs w:val="20"/>
        </w:rPr>
        <w:t>Dostępne e-usługi zaliczane są do kategorii 3 (możliwość pobrania formularza).</w:t>
      </w:r>
    </w:p>
    <w:p w14:paraId="6438D5EC" w14:textId="77777777" w:rsidR="00006A30" w:rsidRPr="007129C8" w:rsidRDefault="00006A30" w:rsidP="003A18E1">
      <w:pPr>
        <w:pStyle w:val="SSWPtekstglowny"/>
        <w:spacing w:line="360" w:lineRule="auto"/>
      </w:pPr>
    </w:p>
    <w:p w14:paraId="73739E0A" w14:textId="77777777" w:rsidR="00006A30" w:rsidRPr="007129C8" w:rsidRDefault="00006A30" w:rsidP="00D94F73">
      <w:pPr>
        <w:pStyle w:val="SSWPtekstglowny"/>
        <w:spacing w:line="360" w:lineRule="auto"/>
        <w:rPr>
          <w:rFonts w:cs="Tahoma"/>
          <w:sz w:val="20"/>
          <w:szCs w:val="20"/>
        </w:rPr>
      </w:pPr>
      <w:r w:rsidRPr="007129C8">
        <w:rPr>
          <w:rFonts w:cs="Tahoma"/>
          <w:sz w:val="20"/>
          <w:szCs w:val="20"/>
        </w:rPr>
        <w:t>1.1.1.3</w:t>
      </w:r>
      <w:r w:rsidRPr="007129C8">
        <w:rPr>
          <w:rFonts w:cs="Tahoma"/>
          <w:sz w:val="20"/>
          <w:szCs w:val="20"/>
        </w:rPr>
        <w:tab/>
        <w:t>Zgodność ze strategiami europejskimi</w:t>
      </w:r>
    </w:p>
    <w:p w14:paraId="3582E7A2" w14:textId="77777777" w:rsidR="00006A30" w:rsidRPr="007129C8" w:rsidRDefault="00006A30" w:rsidP="00D94F73">
      <w:pPr>
        <w:pStyle w:val="SSWPtekstglowny"/>
        <w:spacing w:line="360" w:lineRule="auto"/>
        <w:ind w:firstLine="567"/>
        <w:rPr>
          <w:sz w:val="20"/>
          <w:szCs w:val="20"/>
        </w:rPr>
      </w:pPr>
      <w:r w:rsidRPr="007129C8">
        <w:rPr>
          <w:sz w:val="20"/>
          <w:szCs w:val="20"/>
        </w:rPr>
        <w:t xml:space="preserve">Aby zapobiec zagrożeniu jakie niesie ze sobą transformacja do społeczeństwa informacyjnego i gospodarki opartej na wiedzy, należy hamować proces powstawania nowego podziału społecznego, prowadzącego do wykluczenia geograficznego, ekonomicznego lub społecznego. Zwróciła na to uwagę Komisja Europejska, formułując założenia przyświecające powstawaniu społeczeństwa informacyjnego w krajach członkowskich. </w:t>
      </w:r>
    </w:p>
    <w:p w14:paraId="57F1DBCB" w14:textId="77777777" w:rsidR="006014F5" w:rsidRPr="007129C8" w:rsidRDefault="006014F5" w:rsidP="006014F5">
      <w:pPr>
        <w:pStyle w:val="SSWPtekstglowny"/>
        <w:spacing w:line="360" w:lineRule="auto"/>
        <w:ind w:firstLine="567"/>
        <w:rPr>
          <w:rFonts w:cs="Tahoma"/>
          <w:sz w:val="20"/>
          <w:szCs w:val="20"/>
        </w:rPr>
      </w:pPr>
      <w:r w:rsidRPr="007129C8">
        <w:rPr>
          <w:rFonts w:cs="Tahoma"/>
          <w:i/>
          <w:sz w:val="20"/>
          <w:szCs w:val="20"/>
          <w:u w:val="single"/>
        </w:rPr>
        <w:t>Unijna Dyrektywa 2002/22/EC o Usługach Powszechnych</w:t>
      </w:r>
      <w:r w:rsidRPr="007129C8">
        <w:rPr>
          <w:rFonts w:cs="Tahoma"/>
          <w:sz w:val="20"/>
          <w:szCs w:val="20"/>
        </w:rPr>
        <w:t xml:space="preserve"> z 2002 r. stanowi, że wszyscy obywatele powinni mieć dostęp do stałego łącza internetowego. </w:t>
      </w:r>
    </w:p>
    <w:p w14:paraId="7489F0C1"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 xml:space="preserve">W dokumencie </w:t>
      </w:r>
      <w:proofErr w:type="spellStart"/>
      <w:r w:rsidRPr="007129C8">
        <w:rPr>
          <w:rFonts w:cs="Tahoma"/>
          <w:i/>
          <w:sz w:val="20"/>
          <w:szCs w:val="20"/>
          <w:u w:val="single"/>
        </w:rPr>
        <w:t>eEurope</w:t>
      </w:r>
      <w:proofErr w:type="spellEnd"/>
      <w:r w:rsidRPr="007129C8">
        <w:rPr>
          <w:rFonts w:cs="Tahoma"/>
          <w:i/>
          <w:sz w:val="20"/>
          <w:szCs w:val="20"/>
          <w:u w:val="single"/>
        </w:rPr>
        <w:t xml:space="preserve"> 2002 - Społeczeństwo Informacyjne dla wszystkich</w:t>
      </w:r>
      <w:r w:rsidRPr="007129C8">
        <w:rPr>
          <w:rFonts w:cs="Tahoma"/>
          <w:sz w:val="20"/>
          <w:szCs w:val="20"/>
        </w:rPr>
        <w:t xml:space="preserve"> Komisja Europejska promuje technologię internetową jako podstawowe narzędzie polityki dla wykorzystania możliwości, jakie oferują technologie teleinformatyczne, przede wszystkim w aspekcie realizacji celów Strategii Lizbońskiej. Spośród kilku zdefiniowanych działań, dokument </w:t>
      </w:r>
      <w:proofErr w:type="spellStart"/>
      <w:r w:rsidRPr="007129C8">
        <w:rPr>
          <w:rFonts w:cs="Tahoma"/>
          <w:i/>
          <w:sz w:val="20"/>
          <w:szCs w:val="20"/>
        </w:rPr>
        <w:t>eEurope</w:t>
      </w:r>
      <w:proofErr w:type="spellEnd"/>
      <w:r w:rsidRPr="007129C8">
        <w:rPr>
          <w:rFonts w:cs="Tahoma"/>
          <w:i/>
          <w:sz w:val="20"/>
          <w:szCs w:val="20"/>
        </w:rPr>
        <w:t xml:space="preserve"> - 2002 Społeczeństwo Informacyjne dla wszystkich</w:t>
      </w:r>
      <w:r w:rsidRPr="007129C8">
        <w:rPr>
          <w:rFonts w:cs="Tahoma"/>
          <w:sz w:val="20"/>
          <w:szCs w:val="20"/>
        </w:rPr>
        <w:t xml:space="preserve"> podkreśla szczególną potrzebę przyspieszenia działań w zakresie trzech następujących obszarów: </w:t>
      </w:r>
    </w:p>
    <w:p w14:paraId="6AE61F89"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budowy tańszego, szybszego oraz bezpieczniejszego Internetu;</w:t>
      </w:r>
    </w:p>
    <w:p w14:paraId="1954BBB0"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inwestycji w kapitał ludzki;</w:t>
      </w:r>
    </w:p>
    <w:p w14:paraId="62B11E96"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stymulacji wykorzystania Internetu dla różnych sfer życia obywateli.</w:t>
      </w:r>
    </w:p>
    <w:p w14:paraId="3FEF3D8E" w14:textId="6DB3312D"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 xml:space="preserve">Obecne spojrzenie na strategię rozwoju społeczeństwa informacyjnego zaprezentowane zostało w dokumencie: </w:t>
      </w:r>
      <w:proofErr w:type="spellStart"/>
      <w:r w:rsidRPr="007129C8">
        <w:rPr>
          <w:rFonts w:cs="Tahoma"/>
          <w:i/>
          <w:sz w:val="20"/>
          <w:szCs w:val="20"/>
          <w:u w:val="single"/>
        </w:rPr>
        <w:t>eEurope</w:t>
      </w:r>
      <w:proofErr w:type="spellEnd"/>
      <w:r w:rsidRPr="007129C8">
        <w:rPr>
          <w:rFonts w:cs="Tahoma"/>
          <w:i/>
          <w:sz w:val="20"/>
          <w:szCs w:val="20"/>
          <w:u w:val="single"/>
        </w:rPr>
        <w:t xml:space="preserve"> 2005 </w:t>
      </w:r>
      <w:proofErr w:type="spellStart"/>
      <w:r w:rsidRPr="007129C8">
        <w:rPr>
          <w:rFonts w:cs="Tahoma"/>
          <w:i/>
          <w:sz w:val="20"/>
          <w:szCs w:val="20"/>
          <w:u w:val="single"/>
        </w:rPr>
        <w:t>An</w:t>
      </w:r>
      <w:proofErr w:type="spellEnd"/>
      <w:r w:rsidRPr="007129C8">
        <w:rPr>
          <w:rFonts w:cs="Tahoma"/>
          <w:i/>
          <w:sz w:val="20"/>
          <w:szCs w:val="20"/>
          <w:u w:val="single"/>
        </w:rPr>
        <w:t xml:space="preserve"> Information </w:t>
      </w:r>
      <w:proofErr w:type="spellStart"/>
      <w:r w:rsidRPr="007129C8">
        <w:rPr>
          <w:rFonts w:cs="Tahoma"/>
          <w:i/>
          <w:sz w:val="20"/>
          <w:szCs w:val="20"/>
          <w:u w:val="single"/>
        </w:rPr>
        <w:t>Society</w:t>
      </w:r>
      <w:proofErr w:type="spellEnd"/>
      <w:r w:rsidRPr="007129C8">
        <w:rPr>
          <w:rFonts w:cs="Tahoma"/>
          <w:i/>
          <w:sz w:val="20"/>
          <w:szCs w:val="20"/>
          <w:u w:val="single"/>
        </w:rPr>
        <w:t xml:space="preserve"> For </w:t>
      </w:r>
      <w:proofErr w:type="spellStart"/>
      <w:r w:rsidRPr="007129C8">
        <w:rPr>
          <w:rFonts w:cs="Tahoma"/>
          <w:i/>
          <w:sz w:val="20"/>
          <w:szCs w:val="20"/>
          <w:u w:val="single"/>
        </w:rPr>
        <w:t>All</w:t>
      </w:r>
      <w:proofErr w:type="spellEnd"/>
      <w:r w:rsidRPr="007129C8">
        <w:rPr>
          <w:rFonts w:cs="Tahoma"/>
          <w:i/>
          <w:sz w:val="20"/>
          <w:szCs w:val="20"/>
          <w:u w:val="single"/>
        </w:rPr>
        <w:t xml:space="preserve">. </w:t>
      </w:r>
      <w:proofErr w:type="spellStart"/>
      <w:r w:rsidRPr="007129C8">
        <w:rPr>
          <w:rFonts w:cs="Tahoma"/>
          <w:i/>
          <w:sz w:val="20"/>
          <w:szCs w:val="20"/>
          <w:u w:val="single"/>
        </w:rPr>
        <w:t>An</w:t>
      </w:r>
      <w:proofErr w:type="spellEnd"/>
      <w:r w:rsidRPr="007129C8">
        <w:rPr>
          <w:rFonts w:cs="Tahoma"/>
          <w:i/>
          <w:sz w:val="20"/>
          <w:szCs w:val="20"/>
          <w:u w:val="single"/>
        </w:rPr>
        <w:t xml:space="preserve"> Action Plan</w:t>
      </w:r>
      <w:r w:rsidRPr="007129C8">
        <w:rPr>
          <w:rFonts w:cs="Tahoma"/>
          <w:i/>
          <w:sz w:val="20"/>
          <w:szCs w:val="20"/>
        </w:rPr>
        <w:t>.</w:t>
      </w:r>
      <w:r w:rsidRPr="007129C8">
        <w:rPr>
          <w:rFonts w:cs="Tahoma"/>
          <w:sz w:val="20"/>
          <w:szCs w:val="20"/>
        </w:rPr>
        <w:t xml:space="preserve"> W dokumencie tym, stanowiącym cześć Strategii Lizbońskiej zaproponowano, aby obywatele krajów Unii Europejskiej osiągnęli do 2005 roku dostęp do nowoczesnych usług publicznych online w trzech następujących obszarach działania: e-</w:t>
      </w:r>
      <w:proofErr w:type="spellStart"/>
      <w:r w:rsidRPr="007129C8">
        <w:rPr>
          <w:rFonts w:cs="Tahoma"/>
          <w:sz w:val="20"/>
          <w:szCs w:val="20"/>
        </w:rPr>
        <w:t>Government</w:t>
      </w:r>
      <w:proofErr w:type="spellEnd"/>
      <w:r w:rsidRPr="007129C8">
        <w:rPr>
          <w:rFonts w:cs="Tahoma"/>
          <w:sz w:val="20"/>
          <w:szCs w:val="20"/>
        </w:rPr>
        <w:t>, e-Learning oraz e-</w:t>
      </w:r>
      <w:proofErr w:type="spellStart"/>
      <w:r w:rsidRPr="007129C8">
        <w:rPr>
          <w:rFonts w:cs="Tahoma"/>
          <w:sz w:val="20"/>
          <w:szCs w:val="20"/>
        </w:rPr>
        <w:t>Health</w:t>
      </w:r>
      <w:proofErr w:type="spellEnd"/>
      <w:r w:rsidRPr="007129C8">
        <w:rPr>
          <w:rFonts w:cs="Tahoma"/>
          <w:sz w:val="20"/>
          <w:szCs w:val="20"/>
        </w:rPr>
        <w:t xml:space="preserve">. Dokument </w:t>
      </w:r>
      <w:proofErr w:type="spellStart"/>
      <w:r w:rsidRPr="007129C8">
        <w:rPr>
          <w:rFonts w:cs="Tahoma"/>
          <w:i/>
          <w:sz w:val="20"/>
          <w:szCs w:val="20"/>
        </w:rPr>
        <w:lastRenderedPageBreak/>
        <w:t>eEurope</w:t>
      </w:r>
      <w:proofErr w:type="spellEnd"/>
      <w:r w:rsidRPr="007129C8">
        <w:rPr>
          <w:rFonts w:cs="Tahoma"/>
          <w:i/>
          <w:sz w:val="20"/>
          <w:szCs w:val="20"/>
        </w:rPr>
        <w:t xml:space="preserve"> 2005</w:t>
      </w:r>
      <w:r w:rsidRPr="007129C8">
        <w:rPr>
          <w:rFonts w:cs="Tahoma"/>
          <w:sz w:val="20"/>
          <w:szCs w:val="20"/>
        </w:rPr>
        <w:t xml:space="preserve"> postuluje wprowadzenie szeregu konkretnych rozwiązań w zakresie kreowania popytu na powszechne usługi, takie jak </w:t>
      </w:r>
      <w:proofErr w:type="spellStart"/>
      <w:r w:rsidRPr="007129C8">
        <w:rPr>
          <w:rFonts w:cs="Tahoma"/>
          <w:sz w:val="20"/>
          <w:szCs w:val="20"/>
        </w:rPr>
        <w:t>eAdministracja</w:t>
      </w:r>
      <w:proofErr w:type="spellEnd"/>
      <w:r w:rsidRPr="007129C8">
        <w:rPr>
          <w:rFonts w:cs="Tahoma"/>
          <w:sz w:val="20"/>
          <w:szCs w:val="20"/>
        </w:rPr>
        <w:t xml:space="preserve">, </w:t>
      </w:r>
      <w:proofErr w:type="spellStart"/>
      <w:r w:rsidRPr="007129C8">
        <w:rPr>
          <w:rFonts w:cs="Tahoma"/>
          <w:sz w:val="20"/>
          <w:szCs w:val="20"/>
        </w:rPr>
        <w:t>eZdrowie</w:t>
      </w:r>
      <w:proofErr w:type="spellEnd"/>
      <w:r w:rsidRPr="007129C8">
        <w:rPr>
          <w:rFonts w:cs="Tahoma"/>
          <w:sz w:val="20"/>
          <w:szCs w:val="20"/>
        </w:rPr>
        <w:t xml:space="preserve">, </w:t>
      </w:r>
      <w:proofErr w:type="spellStart"/>
      <w:r w:rsidRPr="007129C8">
        <w:rPr>
          <w:rFonts w:cs="Tahoma"/>
          <w:sz w:val="20"/>
          <w:szCs w:val="20"/>
        </w:rPr>
        <w:t>eEdukacja</w:t>
      </w:r>
      <w:proofErr w:type="spellEnd"/>
      <w:r w:rsidRPr="007129C8">
        <w:rPr>
          <w:rFonts w:cs="Tahoma"/>
          <w:sz w:val="20"/>
          <w:szCs w:val="20"/>
        </w:rPr>
        <w:t xml:space="preserve"> oraz </w:t>
      </w:r>
      <w:proofErr w:type="spellStart"/>
      <w:r w:rsidRPr="007129C8">
        <w:rPr>
          <w:rFonts w:cs="Tahoma"/>
          <w:sz w:val="20"/>
          <w:szCs w:val="20"/>
        </w:rPr>
        <w:t>eGospodarka</w:t>
      </w:r>
      <w:proofErr w:type="spellEnd"/>
      <w:r w:rsidRPr="007129C8">
        <w:rPr>
          <w:rFonts w:cs="Tahoma"/>
          <w:sz w:val="20"/>
          <w:szCs w:val="20"/>
        </w:rPr>
        <w:t xml:space="preserve">. Dlatego w dokumencie </w:t>
      </w:r>
      <w:proofErr w:type="spellStart"/>
      <w:r w:rsidRPr="007129C8">
        <w:rPr>
          <w:rFonts w:cs="Tahoma"/>
          <w:sz w:val="20"/>
          <w:szCs w:val="20"/>
        </w:rPr>
        <w:t>eEurope</w:t>
      </w:r>
      <w:proofErr w:type="spellEnd"/>
      <w:r w:rsidRPr="007129C8">
        <w:rPr>
          <w:rFonts w:cs="Tahoma"/>
          <w:sz w:val="20"/>
          <w:szCs w:val="20"/>
        </w:rPr>
        <w:t xml:space="preserve"> 2005 zdefiniowane zostały szczegółowo następujące trzy cele:</w:t>
      </w:r>
    </w:p>
    <w:p w14:paraId="58193AFD"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stworzenie powszechnego, szerokopasmowego dostępu do Internetu stanowiącego bezpieczną infrastrukturę teleinformatyczną;</w:t>
      </w:r>
    </w:p>
    <w:p w14:paraId="5AF8E3E9"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 xml:space="preserve">określenie warunków oferowania nowoczesnych publicznych usług sieciowych w obszarach, które ułatwią życie obywatelom, w tym przede wszystkim usług </w:t>
      </w:r>
      <w:proofErr w:type="spellStart"/>
      <w:r w:rsidRPr="007129C8">
        <w:rPr>
          <w:rFonts w:cs="Tahoma"/>
          <w:sz w:val="20"/>
          <w:szCs w:val="20"/>
        </w:rPr>
        <w:t>eAdministracji</w:t>
      </w:r>
      <w:proofErr w:type="spellEnd"/>
      <w:r w:rsidRPr="007129C8">
        <w:rPr>
          <w:rFonts w:cs="Tahoma"/>
          <w:sz w:val="20"/>
          <w:szCs w:val="20"/>
        </w:rPr>
        <w:t xml:space="preserve">, </w:t>
      </w:r>
      <w:proofErr w:type="spellStart"/>
      <w:r w:rsidRPr="007129C8">
        <w:rPr>
          <w:rFonts w:cs="Tahoma"/>
          <w:sz w:val="20"/>
          <w:szCs w:val="20"/>
        </w:rPr>
        <w:t>eEdukacji</w:t>
      </w:r>
      <w:proofErr w:type="spellEnd"/>
      <w:r w:rsidRPr="007129C8">
        <w:rPr>
          <w:rFonts w:cs="Tahoma"/>
          <w:sz w:val="20"/>
          <w:szCs w:val="20"/>
        </w:rPr>
        <w:t xml:space="preserve"> (</w:t>
      </w:r>
      <w:proofErr w:type="spellStart"/>
      <w:r w:rsidRPr="007129C8">
        <w:rPr>
          <w:rFonts w:cs="Tahoma"/>
          <w:sz w:val="20"/>
          <w:szCs w:val="20"/>
        </w:rPr>
        <w:t>Teleedukacji</w:t>
      </w:r>
      <w:proofErr w:type="spellEnd"/>
      <w:r w:rsidRPr="007129C8">
        <w:rPr>
          <w:rFonts w:cs="Tahoma"/>
          <w:sz w:val="20"/>
          <w:szCs w:val="20"/>
        </w:rPr>
        <w:t xml:space="preserve">) oraz </w:t>
      </w:r>
      <w:proofErr w:type="spellStart"/>
      <w:r w:rsidRPr="007129C8">
        <w:rPr>
          <w:rFonts w:cs="Tahoma"/>
          <w:sz w:val="20"/>
          <w:szCs w:val="20"/>
        </w:rPr>
        <w:t>eZdrowia</w:t>
      </w:r>
      <w:proofErr w:type="spellEnd"/>
      <w:r w:rsidRPr="007129C8">
        <w:rPr>
          <w:rFonts w:cs="Tahoma"/>
          <w:sz w:val="20"/>
          <w:szCs w:val="20"/>
        </w:rPr>
        <w:t xml:space="preserve"> (</w:t>
      </w:r>
      <w:proofErr w:type="spellStart"/>
      <w:r w:rsidRPr="007129C8">
        <w:rPr>
          <w:rFonts w:cs="Tahoma"/>
          <w:sz w:val="20"/>
          <w:szCs w:val="20"/>
        </w:rPr>
        <w:t>Telemedycyny</w:t>
      </w:r>
      <w:proofErr w:type="spellEnd"/>
      <w:r w:rsidRPr="007129C8">
        <w:rPr>
          <w:rFonts w:cs="Tahoma"/>
          <w:sz w:val="20"/>
          <w:szCs w:val="20"/>
        </w:rPr>
        <w:t>);</w:t>
      </w:r>
    </w:p>
    <w:p w14:paraId="194C3FFB"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stworzenie mechanizmów dla dynamicznego rozwoju usług dla Biznesu.</w:t>
      </w:r>
    </w:p>
    <w:p w14:paraId="1D3F4DF6"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 xml:space="preserve">W czerwcu 2005 r. Komisja Europejska przyjęta inicjatywę </w:t>
      </w:r>
      <w:r w:rsidRPr="007129C8">
        <w:rPr>
          <w:rFonts w:cs="Tahoma"/>
          <w:i/>
          <w:sz w:val="20"/>
          <w:szCs w:val="20"/>
          <w:u w:val="single"/>
        </w:rPr>
        <w:t>„i2010 – Europejskie Społeczeństwo Informacyjne dla wzrostu i zatrudnienia”</w:t>
      </w:r>
      <w:r w:rsidRPr="007129C8">
        <w:rPr>
          <w:rFonts w:cs="Tahoma"/>
          <w:sz w:val="20"/>
          <w:szCs w:val="20"/>
        </w:rPr>
        <w:t xml:space="preserve"> jako dokument strategiczny zmierzający do zaangażowania cyfrowej gospodarki do zapewniania wzrostu pracy i nowoczesnych usług publicznych świadczonych on-</w:t>
      </w:r>
      <w:proofErr w:type="spellStart"/>
      <w:r w:rsidRPr="007129C8">
        <w:rPr>
          <w:rFonts w:cs="Tahoma"/>
          <w:sz w:val="20"/>
          <w:szCs w:val="20"/>
        </w:rPr>
        <w:t>line</w:t>
      </w:r>
      <w:proofErr w:type="spellEnd"/>
      <w:r w:rsidRPr="007129C8">
        <w:rPr>
          <w:rFonts w:cs="Tahoma"/>
          <w:sz w:val="20"/>
          <w:szCs w:val="20"/>
        </w:rPr>
        <w:t>.  Inicjatywa odnosi się w szczególności do wyzwań i rozwoju społeczeństwa informacyjnego oraz mediów do 2010 r. W promocji cyfrowej gospodarki kładzie nacisk na technologie informacyjne i komunikacyjne (ICT) jako element podnoszący poziom życia. Zaproponowane ramy strategiczne zmierzają do rozwoju gospodarczego i poprawy jakości życia poprzez wykorzystanie technologii informatycznych i telekomunikacyjnych (ICT).</w:t>
      </w:r>
    </w:p>
    <w:p w14:paraId="209E9EAD"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Jako główne czynniki ograniczające wdrażanie inicjatyw z zakresu społeczeństwa informacyjnego i usług elektronicznych zostały wymienione:</w:t>
      </w:r>
    </w:p>
    <w:p w14:paraId="003A1131" w14:textId="0CC3027C"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niedostateczny poziom rozwoju infrastruktury telekomunikacyjnej (w tym szerokopa</w:t>
      </w:r>
      <w:r w:rsidR="00AB6F4B" w:rsidRPr="007129C8">
        <w:rPr>
          <w:rFonts w:cs="Tahoma"/>
          <w:sz w:val="20"/>
          <w:szCs w:val="20"/>
        </w:rPr>
        <w:t>smowej) oraz teleinformatycznej;</w:t>
      </w:r>
    </w:p>
    <w:p w14:paraId="4EB23D12" w14:textId="1690B72C"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wysokie ceny usług telekomunikacy</w:t>
      </w:r>
      <w:r w:rsidR="00AB6F4B" w:rsidRPr="007129C8">
        <w:rPr>
          <w:rFonts w:cs="Tahoma"/>
          <w:sz w:val="20"/>
          <w:szCs w:val="20"/>
        </w:rPr>
        <w:t>jnych oraz dostępu do Internetu;</w:t>
      </w:r>
    </w:p>
    <w:p w14:paraId="26DDC531" w14:textId="6811369D"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niewystarczająca wiedza społeczeństwa z zakresu informatyki, wynikająca z zaległości edukacyjnych w zakresie obsługi komputerów i korzystania z Internetu, w tym również ni</w:t>
      </w:r>
      <w:r w:rsidR="00AB6F4B" w:rsidRPr="007129C8">
        <w:rPr>
          <w:rFonts w:cs="Tahoma"/>
          <w:sz w:val="20"/>
          <w:szCs w:val="20"/>
        </w:rPr>
        <w:t>ski poziom informatyzacji szkół;</w:t>
      </w:r>
    </w:p>
    <w:p w14:paraId="24E2AF03" w14:textId="12B0416B"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niewysokie dochody i poziom zamożności mieszkańców, skutkujące niskim nasyceniem sprzętem teleinfo</w:t>
      </w:r>
      <w:r w:rsidR="00AB6F4B" w:rsidRPr="007129C8">
        <w:rPr>
          <w:rFonts w:cs="Tahoma"/>
          <w:sz w:val="20"/>
          <w:szCs w:val="20"/>
        </w:rPr>
        <w:t>rmatycznym gospodarstw domowych;</w:t>
      </w:r>
    </w:p>
    <w:p w14:paraId="2760C123"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niski poziom dostępności usług on-</w:t>
      </w:r>
      <w:proofErr w:type="spellStart"/>
      <w:r w:rsidRPr="007129C8">
        <w:rPr>
          <w:rFonts w:cs="Tahoma"/>
          <w:sz w:val="20"/>
          <w:szCs w:val="20"/>
        </w:rPr>
        <w:t>line</w:t>
      </w:r>
      <w:proofErr w:type="spellEnd"/>
      <w:r w:rsidRPr="007129C8">
        <w:rPr>
          <w:rFonts w:cs="Tahoma"/>
          <w:sz w:val="20"/>
          <w:szCs w:val="20"/>
        </w:rPr>
        <w:t xml:space="preserve"> oraz niewielki popyt na te usługi wynikający także z barier prawnych.</w:t>
      </w:r>
    </w:p>
    <w:p w14:paraId="45DE1449" w14:textId="77777777" w:rsidR="006014F5" w:rsidRPr="007129C8" w:rsidRDefault="006014F5" w:rsidP="006014F5">
      <w:pPr>
        <w:pStyle w:val="SSWPtekstglowny"/>
        <w:spacing w:line="360" w:lineRule="auto"/>
        <w:ind w:firstLine="567"/>
        <w:rPr>
          <w:rFonts w:cs="Tahoma"/>
          <w:sz w:val="20"/>
          <w:szCs w:val="20"/>
        </w:rPr>
      </w:pPr>
    </w:p>
    <w:p w14:paraId="73BD13AD"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 xml:space="preserve">Aby sprostać przyjętym założeniom, </w:t>
      </w:r>
      <w:r w:rsidRPr="007129C8">
        <w:rPr>
          <w:rFonts w:cs="Tahoma"/>
          <w:i/>
          <w:sz w:val="20"/>
          <w:szCs w:val="20"/>
        </w:rPr>
        <w:t>Strategia i2010</w:t>
      </w:r>
      <w:r w:rsidRPr="007129C8">
        <w:rPr>
          <w:rFonts w:cs="Tahoma"/>
          <w:sz w:val="20"/>
          <w:szCs w:val="20"/>
        </w:rPr>
        <w:t xml:space="preserve"> zakłada realizację następujących trzech głównych celów:</w:t>
      </w:r>
    </w:p>
    <w:p w14:paraId="37A8C7EA"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stworzenie jednolitej europejskiej przestrzeni informacyjnej, promującej otwarty oraz konkurencyjny rynek wewnętrzny, dla rozwoju społeczeństwa informacyjnego oraz usług medialnych;</w:t>
      </w:r>
    </w:p>
    <w:p w14:paraId="610A1D6B"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lastRenderedPageBreak/>
        <w:t xml:space="preserve">zwiększenie innowacyjności oraz poziomu inwestycji w zakresie badań i rozwoju w dziedzinie technologii ICT (Information and </w:t>
      </w:r>
      <w:proofErr w:type="spellStart"/>
      <w:r w:rsidRPr="007129C8">
        <w:rPr>
          <w:rFonts w:cs="Tahoma"/>
          <w:sz w:val="20"/>
          <w:szCs w:val="20"/>
        </w:rPr>
        <w:t>Communication</w:t>
      </w:r>
      <w:proofErr w:type="spellEnd"/>
      <w:r w:rsidRPr="007129C8">
        <w:rPr>
          <w:rFonts w:cs="Tahoma"/>
          <w:sz w:val="20"/>
          <w:szCs w:val="20"/>
        </w:rPr>
        <w:t xml:space="preserve"> Technology);</w:t>
      </w:r>
    </w:p>
    <w:p w14:paraId="5C1781AA"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 xml:space="preserve">włączenie społeczeństw we wspólną przestrzeń informacyjną, wspomagającą rozwój usług publicznych, które przy wykorzystaniu technologii ICT zapewniać będą trwały rozwój gospodarczy oraz podnosić poziom życia. </w:t>
      </w:r>
    </w:p>
    <w:p w14:paraId="0CD630E6" w14:textId="77777777" w:rsidR="006014F5" w:rsidRPr="007129C8" w:rsidRDefault="006014F5" w:rsidP="006014F5">
      <w:pPr>
        <w:pStyle w:val="SSWPtekstglowny"/>
        <w:spacing w:line="360" w:lineRule="auto"/>
        <w:ind w:firstLine="567"/>
        <w:rPr>
          <w:rFonts w:cs="Tahoma"/>
          <w:sz w:val="20"/>
          <w:szCs w:val="20"/>
        </w:rPr>
      </w:pPr>
    </w:p>
    <w:p w14:paraId="101EAEBD"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Plan działania na rzecz administracji elektronicznej w ramach inicjatywy i2010 określa  ogłoszony 25 kwietnia 2006 r. komunikat Komisji Europejskiej pod tytułem „przyspieszenie wprowadzania elektronicznych usług administracji publicznej w Europie z korzyścią dla wszystkich”, COM(2006) 173.</w:t>
      </w:r>
    </w:p>
    <w:p w14:paraId="04225192"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 xml:space="preserve"> W dokumencie tym wskazuje się, iż kraje, które plasują się wysoko pod względem otwartości i wydajności oraz funkcjonowania </w:t>
      </w:r>
      <w:proofErr w:type="spellStart"/>
      <w:r w:rsidRPr="007129C8">
        <w:rPr>
          <w:rFonts w:cs="Tahoma"/>
          <w:sz w:val="20"/>
          <w:szCs w:val="20"/>
        </w:rPr>
        <w:t>eGovernmentu</w:t>
      </w:r>
      <w:proofErr w:type="spellEnd"/>
      <w:r w:rsidRPr="007129C8">
        <w:rPr>
          <w:rFonts w:cs="Tahoma"/>
          <w:sz w:val="20"/>
          <w:szCs w:val="20"/>
        </w:rPr>
        <w:t xml:space="preserve">, zajmują także wysoką pozycję pod względem gospodarczym i konkurencyjności. Ten silny związek między narodową konkurencyjnością, innowacyjnością a jakością administracji oznacza, że w globalnej gospodarce lepszy rząd jest koniecznym warunkiem konkurencyjności. </w:t>
      </w:r>
    </w:p>
    <w:p w14:paraId="339FF767" w14:textId="77777777" w:rsidR="006014F5" w:rsidRPr="007129C8" w:rsidRDefault="006014F5" w:rsidP="006014F5">
      <w:pPr>
        <w:pStyle w:val="SSWPtekstglowny"/>
        <w:spacing w:line="360" w:lineRule="auto"/>
        <w:rPr>
          <w:rFonts w:cs="Tahoma"/>
          <w:sz w:val="20"/>
          <w:szCs w:val="20"/>
        </w:rPr>
      </w:pPr>
      <w:r w:rsidRPr="007129C8">
        <w:rPr>
          <w:rFonts w:cs="Tahoma"/>
          <w:sz w:val="20"/>
          <w:szCs w:val="20"/>
        </w:rPr>
        <w:t>Plan działań stawia następujące główne cele, które mają być osiągnięte do 2010 r.:</w:t>
      </w:r>
    </w:p>
    <w:p w14:paraId="1AE2E816" w14:textId="079291D0"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 xml:space="preserve">żaden obywatel nie jest pozostawiony poza – rozszerzenie włączenia poprzez </w:t>
      </w:r>
      <w:proofErr w:type="spellStart"/>
      <w:r w:rsidRPr="007129C8">
        <w:rPr>
          <w:rFonts w:cs="Tahoma"/>
          <w:sz w:val="20"/>
          <w:szCs w:val="20"/>
        </w:rPr>
        <w:t>eGovernment</w:t>
      </w:r>
      <w:proofErr w:type="spellEnd"/>
      <w:r w:rsidRPr="007129C8">
        <w:rPr>
          <w:rFonts w:cs="Tahoma"/>
          <w:sz w:val="20"/>
          <w:szCs w:val="20"/>
        </w:rPr>
        <w:t xml:space="preserve"> do 2010 r. wszystkich obywateli do korzystania z godnych zaufania, innowacyjnych usług i łatwy dostęp dla ws</w:t>
      </w:r>
      <w:r w:rsidR="00AB6F4B" w:rsidRPr="007129C8">
        <w:rPr>
          <w:rFonts w:cs="Tahoma"/>
          <w:sz w:val="20"/>
          <w:szCs w:val="20"/>
        </w:rPr>
        <w:t>zystkich;</w:t>
      </w:r>
    </w:p>
    <w:p w14:paraId="0DEE5A47" w14:textId="53DA2610"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uczynienie wydajności i efektywności rzeczywistością – wprowadzenie</w:t>
      </w:r>
      <w:r w:rsidR="00AB6F4B" w:rsidRPr="007129C8">
        <w:rPr>
          <w:rFonts w:cs="Tahoma"/>
          <w:sz w:val="20"/>
          <w:szCs w:val="20"/>
        </w:rPr>
        <w:t xml:space="preserve"> odpowiednich miar i wskaźników;</w:t>
      </w:r>
    </w:p>
    <w:p w14:paraId="0C0A17CF" w14:textId="71375326"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wdrożenie kluczowych usług o najwyższym oddziaływaniu dla obywateli i biznesu – zamówienia publiczne dostępne elektronicznie (założono, że do 2010 r. 100% zamówień publicznych bę</w:t>
      </w:r>
      <w:r w:rsidR="00AB6F4B" w:rsidRPr="007129C8">
        <w:rPr>
          <w:rFonts w:cs="Tahoma"/>
          <w:sz w:val="20"/>
          <w:szCs w:val="20"/>
        </w:rPr>
        <w:t>dzie dostępnych elektronicznie);</w:t>
      </w:r>
    </w:p>
    <w:p w14:paraId="7A4014A5" w14:textId="727DC586"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 xml:space="preserve">umożliwienie obywatelom i biznesowi korzystania do 2010 r. z dogodnego, bezpiecznego, </w:t>
      </w:r>
      <w:proofErr w:type="spellStart"/>
      <w:r w:rsidRPr="007129C8">
        <w:rPr>
          <w:rFonts w:cs="Tahoma"/>
          <w:sz w:val="20"/>
          <w:szCs w:val="20"/>
        </w:rPr>
        <w:t>interoperacyjnego</w:t>
      </w:r>
      <w:proofErr w:type="spellEnd"/>
      <w:r w:rsidRPr="007129C8">
        <w:rPr>
          <w:rFonts w:cs="Tahoma"/>
          <w:sz w:val="20"/>
          <w:szCs w:val="20"/>
        </w:rPr>
        <w:t>, potwierdzonego dostępu do usług publicznych w całej Europie (podpis elektroniczny rozpoznawalny w całej UE)</w:t>
      </w:r>
      <w:r w:rsidR="00AB6F4B" w:rsidRPr="007129C8">
        <w:rPr>
          <w:rFonts w:cs="Tahoma"/>
          <w:sz w:val="20"/>
          <w:szCs w:val="20"/>
        </w:rPr>
        <w:t>.</w:t>
      </w:r>
    </w:p>
    <w:p w14:paraId="076503D8" w14:textId="77777777" w:rsidR="006014F5" w:rsidRPr="007129C8" w:rsidRDefault="006014F5" w:rsidP="006014F5">
      <w:pPr>
        <w:pStyle w:val="SSWPtekstglowny"/>
        <w:spacing w:line="360" w:lineRule="auto"/>
        <w:rPr>
          <w:rFonts w:cs="Tahoma"/>
          <w:sz w:val="20"/>
          <w:szCs w:val="20"/>
        </w:rPr>
      </w:pPr>
      <w:r w:rsidRPr="007129C8">
        <w:rPr>
          <w:rFonts w:cs="Tahoma"/>
          <w:sz w:val="20"/>
          <w:szCs w:val="20"/>
        </w:rPr>
        <w:t xml:space="preserve">Dla każdego z tych celów planowane jest w porozumieniu z krajami członkowskimi UE przygotowanie tzw. mapy drogowej ustalającej mierzalne wskaźniki i kamienie milowe na drodze do korzyści z </w:t>
      </w:r>
      <w:proofErr w:type="spellStart"/>
      <w:r w:rsidRPr="007129C8">
        <w:rPr>
          <w:rFonts w:cs="Tahoma"/>
          <w:sz w:val="20"/>
          <w:szCs w:val="20"/>
        </w:rPr>
        <w:t>eGovernmentu</w:t>
      </w:r>
      <w:proofErr w:type="spellEnd"/>
      <w:r w:rsidRPr="007129C8">
        <w:rPr>
          <w:rFonts w:cs="Tahoma"/>
          <w:sz w:val="20"/>
          <w:szCs w:val="20"/>
        </w:rPr>
        <w:t xml:space="preserve">, płynących dla wszystkich obywateli. </w:t>
      </w:r>
    </w:p>
    <w:p w14:paraId="4951195C"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Innymi dokumentami Unii Europejskiej określającymi zalecenia i wytyczne dla krajów członkowskich w zakresie społeczeństwa informacyjnego są:</w:t>
      </w:r>
    </w:p>
    <w:p w14:paraId="4746B87C"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polityka spójności wspierająca wzrost gospodarczy i zatrudnienie: Strategiczne Wytyczne Wspólnoty na lata 2007-2013 z 5 lipca 2005 r., COM(2005) 299;</w:t>
      </w:r>
    </w:p>
    <w:p w14:paraId="7F20539F"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e-dostępność, COM(2005) 425;</w:t>
      </w:r>
    </w:p>
    <w:p w14:paraId="1634EE27"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lastRenderedPageBreak/>
        <w:t>deklaracja przyjęta podczas konferencji ministerialnej w Rydze 11 czerwca 2006 r. zawierająca cele do osiągnięcia do roku 2010 w sterze e-integracji, IP/06/769;</w:t>
      </w:r>
    </w:p>
    <w:p w14:paraId="07A11D85"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zasady wykorzystania funduszy strukturalnych dla wspierania łączności elektronicznej, a w szczególności finansowania inwestycji w infrastrukturę szerokopasmowa, zawarte w opublikowanych w roku 2003 wytycznych „</w:t>
      </w:r>
      <w:proofErr w:type="spellStart"/>
      <w:r w:rsidRPr="007129C8">
        <w:rPr>
          <w:rFonts w:cs="Tahoma"/>
          <w:sz w:val="20"/>
          <w:szCs w:val="20"/>
        </w:rPr>
        <w:t>Guidelines</w:t>
      </w:r>
      <w:proofErr w:type="spellEnd"/>
      <w:r w:rsidRPr="007129C8">
        <w:rPr>
          <w:rFonts w:cs="Tahoma"/>
          <w:sz w:val="20"/>
          <w:szCs w:val="20"/>
        </w:rPr>
        <w:t xml:space="preserve"> on </w:t>
      </w:r>
      <w:proofErr w:type="spellStart"/>
      <w:r w:rsidRPr="007129C8">
        <w:rPr>
          <w:rFonts w:cs="Tahoma"/>
          <w:sz w:val="20"/>
          <w:szCs w:val="20"/>
        </w:rPr>
        <w:t>criteria</w:t>
      </w:r>
      <w:proofErr w:type="spellEnd"/>
      <w:r w:rsidRPr="007129C8">
        <w:rPr>
          <w:rFonts w:cs="Tahoma"/>
          <w:sz w:val="20"/>
          <w:szCs w:val="20"/>
        </w:rPr>
        <w:t xml:space="preserve"> and </w:t>
      </w:r>
      <w:proofErr w:type="spellStart"/>
      <w:r w:rsidRPr="007129C8">
        <w:rPr>
          <w:rFonts w:cs="Tahoma"/>
          <w:sz w:val="20"/>
          <w:szCs w:val="20"/>
        </w:rPr>
        <w:t>modalities</w:t>
      </w:r>
      <w:proofErr w:type="spellEnd"/>
      <w:r w:rsidRPr="007129C8">
        <w:rPr>
          <w:rFonts w:cs="Tahoma"/>
          <w:sz w:val="20"/>
          <w:szCs w:val="20"/>
        </w:rPr>
        <w:t xml:space="preserve"> of </w:t>
      </w:r>
      <w:proofErr w:type="spellStart"/>
      <w:r w:rsidRPr="007129C8">
        <w:rPr>
          <w:rFonts w:cs="Tahoma"/>
          <w:sz w:val="20"/>
          <w:szCs w:val="20"/>
        </w:rPr>
        <w:t>implementation</w:t>
      </w:r>
      <w:proofErr w:type="spellEnd"/>
      <w:r w:rsidRPr="007129C8">
        <w:rPr>
          <w:rFonts w:cs="Tahoma"/>
          <w:sz w:val="20"/>
          <w:szCs w:val="20"/>
        </w:rPr>
        <w:t xml:space="preserve"> of </w:t>
      </w:r>
      <w:proofErr w:type="spellStart"/>
      <w:r w:rsidRPr="007129C8">
        <w:rPr>
          <w:rFonts w:cs="Tahoma"/>
          <w:sz w:val="20"/>
          <w:szCs w:val="20"/>
        </w:rPr>
        <w:t>structural</w:t>
      </w:r>
      <w:proofErr w:type="spellEnd"/>
      <w:r w:rsidRPr="007129C8">
        <w:rPr>
          <w:rFonts w:cs="Tahoma"/>
          <w:sz w:val="20"/>
          <w:szCs w:val="20"/>
        </w:rPr>
        <w:t xml:space="preserve"> </w:t>
      </w:r>
      <w:proofErr w:type="spellStart"/>
      <w:r w:rsidRPr="007129C8">
        <w:rPr>
          <w:rFonts w:cs="Tahoma"/>
          <w:sz w:val="20"/>
          <w:szCs w:val="20"/>
        </w:rPr>
        <w:t>funds</w:t>
      </w:r>
      <w:proofErr w:type="spellEnd"/>
      <w:r w:rsidRPr="007129C8">
        <w:rPr>
          <w:rFonts w:cs="Tahoma"/>
          <w:sz w:val="20"/>
          <w:szCs w:val="20"/>
        </w:rPr>
        <w:t xml:space="preserve"> In </w:t>
      </w:r>
      <w:proofErr w:type="spellStart"/>
      <w:r w:rsidRPr="007129C8">
        <w:rPr>
          <w:rFonts w:cs="Tahoma"/>
          <w:sz w:val="20"/>
          <w:szCs w:val="20"/>
        </w:rPr>
        <w:t>support</w:t>
      </w:r>
      <w:proofErr w:type="spellEnd"/>
      <w:r w:rsidRPr="007129C8">
        <w:rPr>
          <w:rFonts w:cs="Tahoma"/>
          <w:sz w:val="20"/>
          <w:szCs w:val="20"/>
        </w:rPr>
        <w:t xml:space="preserve"> of </w:t>
      </w:r>
      <w:proofErr w:type="spellStart"/>
      <w:r w:rsidRPr="007129C8">
        <w:rPr>
          <w:rFonts w:cs="Tahoma"/>
          <w:sz w:val="20"/>
          <w:szCs w:val="20"/>
        </w:rPr>
        <w:t>electronic</w:t>
      </w:r>
      <w:proofErr w:type="spellEnd"/>
      <w:r w:rsidRPr="007129C8">
        <w:rPr>
          <w:rFonts w:cs="Tahoma"/>
          <w:sz w:val="20"/>
          <w:szCs w:val="20"/>
        </w:rPr>
        <w:t xml:space="preserve"> </w:t>
      </w:r>
      <w:proofErr w:type="spellStart"/>
      <w:r w:rsidRPr="007129C8">
        <w:rPr>
          <w:rFonts w:cs="Tahoma"/>
          <w:sz w:val="20"/>
          <w:szCs w:val="20"/>
        </w:rPr>
        <w:t>communications</w:t>
      </w:r>
      <w:proofErr w:type="spellEnd"/>
      <w:r w:rsidRPr="007129C8">
        <w:rPr>
          <w:rFonts w:cs="Tahoma"/>
          <w:sz w:val="20"/>
          <w:szCs w:val="20"/>
        </w:rPr>
        <w:t>", SEC(2003) 859.</w:t>
      </w:r>
    </w:p>
    <w:p w14:paraId="4AF63881" w14:textId="77777777" w:rsidR="006014F5" w:rsidRPr="007129C8" w:rsidRDefault="006014F5" w:rsidP="006014F5">
      <w:pPr>
        <w:pStyle w:val="SSWPtekstglowny"/>
        <w:spacing w:line="360" w:lineRule="auto"/>
        <w:ind w:firstLine="567"/>
        <w:rPr>
          <w:rFonts w:cs="Tahoma"/>
          <w:sz w:val="20"/>
          <w:szCs w:val="20"/>
        </w:rPr>
      </w:pPr>
      <w:r w:rsidRPr="007129C8">
        <w:rPr>
          <w:rFonts w:cs="Tahoma"/>
          <w:sz w:val="20"/>
          <w:szCs w:val="20"/>
        </w:rPr>
        <w:t>W październiku 2008 roku, Komisja Europejska podjęła inicjatywę określenia w jaki sposób decydujące i skoordynowane działania pozwoliłyby znaleźć odpowiedź na kryzys gospodarczy. Stworzony został plan, którego celem jest ograniczenie skali recesji oraz zwiększenie popytu i przywrócenie zaufania, a także zachowanie setek tysięcy miejsc pracy i umożliwienie małym i średnim przedsiębiorstwom prowadzenia działalności, do czasu powrotu korzystnej koniunktury gospodarczej.</w:t>
      </w:r>
    </w:p>
    <w:p w14:paraId="62E287C0" w14:textId="77777777" w:rsidR="006014F5" w:rsidRPr="007129C8" w:rsidRDefault="006014F5" w:rsidP="006014F5">
      <w:pPr>
        <w:pStyle w:val="SSWPtekstglowny"/>
        <w:spacing w:line="360" w:lineRule="auto"/>
        <w:rPr>
          <w:rFonts w:cs="Tahoma"/>
          <w:sz w:val="20"/>
          <w:szCs w:val="20"/>
        </w:rPr>
      </w:pPr>
      <w:r w:rsidRPr="007129C8">
        <w:rPr>
          <w:rFonts w:cs="Tahoma"/>
          <w:sz w:val="20"/>
          <w:szCs w:val="20"/>
        </w:rPr>
        <w:t>Europejski plan naprawy gospodarczej opiera się na dwóch głównych filarach :</w:t>
      </w:r>
    </w:p>
    <w:p w14:paraId="277EB741" w14:textId="16D7BDD2"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pierwszym zasadniczym elementem planu jest istotne zwiększenie siły nabywczej, umożliwiające wzrost popytu i zaufania. Komisja proponuje, aby w ramach nadzwyczajnych środków, państwa członkowskie i UE uzgodniły natychmiastowy bodziec budżetowy w wysokości 200 mld EUR (1,5 % PKB), w tym rozszerzenie dyscypliny budżetowej ze strony państw członkowskich w wysokości 170 mld EUR (około 1,2% unijnego PKB) oraz wsparcie natychmiastowych działań ze środków unijnych w wysokości 30 ml</w:t>
      </w:r>
      <w:r w:rsidR="00AB6F4B" w:rsidRPr="007129C8">
        <w:rPr>
          <w:rFonts w:cs="Tahoma"/>
          <w:sz w:val="20"/>
          <w:szCs w:val="20"/>
        </w:rPr>
        <w:t>d EUR (około 0,3% unijnego PKB);</w:t>
      </w:r>
    </w:p>
    <w:p w14:paraId="4348FEAC" w14:textId="77777777" w:rsidR="006014F5" w:rsidRPr="007129C8" w:rsidRDefault="006014F5" w:rsidP="007B3788">
      <w:pPr>
        <w:pStyle w:val="SSWPtekstglowny"/>
        <w:numPr>
          <w:ilvl w:val="0"/>
          <w:numId w:val="17"/>
        </w:numPr>
        <w:spacing w:line="360" w:lineRule="auto"/>
        <w:rPr>
          <w:rFonts w:cs="Tahoma"/>
          <w:sz w:val="20"/>
          <w:szCs w:val="20"/>
        </w:rPr>
      </w:pPr>
      <w:r w:rsidRPr="007129C8">
        <w:rPr>
          <w:rFonts w:cs="Tahoma"/>
          <w:sz w:val="20"/>
          <w:szCs w:val="20"/>
        </w:rPr>
        <w:t>drugim zasadniczym elementem jest konieczność ukierunkowania działań krótkoterminowych, w celu podniesienia konkurencyjności Europy w długiej perspektywie czasowej poprzez realizację szeregu wspólnych działań priorytetowych opartych na strategii lizbońskiej.</w:t>
      </w:r>
    </w:p>
    <w:p w14:paraId="625EDFF4" w14:textId="77777777" w:rsidR="006014F5" w:rsidRPr="007129C8" w:rsidRDefault="006014F5" w:rsidP="006014F5">
      <w:pPr>
        <w:pStyle w:val="SSWPtekstglowny"/>
        <w:spacing w:line="360" w:lineRule="auto"/>
        <w:rPr>
          <w:rFonts w:cs="Tahoma"/>
          <w:sz w:val="20"/>
          <w:szCs w:val="20"/>
        </w:rPr>
      </w:pPr>
      <w:r w:rsidRPr="007129C8">
        <w:rPr>
          <w:rFonts w:cs="Tahoma"/>
          <w:i/>
          <w:sz w:val="20"/>
          <w:szCs w:val="20"/>
          <w:u w:val="single"/>
        </w:rPr>
        <w:t>Europejski plan naprawy gospodarczej</w:t>
      </w:r>
      <w:r w:rsidRPr="007129C8">
        <w:rPr>
          <w:rFonts w:cs="Tahoma"/>
          <w:sz w:val="20"/>
          <w:szCs w:val="20"/>
        </w:rPr>
        <w:t xml:space="preserve"> kładzie duży nacisk na dalsze inwestycje w przyszłościowe rozwiązania. Aby umożliwić przyspieszenie tempa inwestycji, Komisja sprecyzuje ramy prawne regulujące partnerstwo sektora publicznego i prywatnego, w ramach którego realizowane będę inwestycje w infrastrukturę i działalność badawczą. Łączność szerokopasmowa ułatwia szybkie propagowanie technologii, co z kolei stwarza popyt na innowacyjne produkty i usługi. Aby wzmocnić wiodąca rolę Europy w dziedzinie komunikacji stacjonarnej i bezprzewodowej oraz przyspieszyć rozwój usług o wysokiej wartości dodanej, Komisja i państwa członkowskie, powinny współpracować z zainteresowanymi podmiotami w celu stworzenia strategii łączności szerokopasmowej, mającej na celu modernizację i rozbudowę sieci. Celem działań jest, aby w 2010 r. odsetek osób posiadających dostęp do Internetu szerokopasmowego wynosił 100%. Ponadto, </w:t>
      </w:r>
      <w:r w:rsidRPr="007129C8">
        <w:rPr>
          <w:rFonts w:cs="Tahoma"/>
          <w:sz w:val="20"/>
          <w:szCs w:val="20"/>
        </w:rPr>
        <w:lastRenderedPageBreak/>
        <w:t xml:space="preserve">również w celu modernizacji istniejących sieci, państwa członkowskie powinny promować konkurencyjne inwestycje w sieci światłowodowe.  </w:t>
      </w:r>
    </w:p>
    <w:p w14:paraId="6CC27AD1" w14:textId="77777777" w:rsidR="006014F5" w:rsidRPr="007129C8" w:rsidRDefault="006014F5" w:rsidP="006014F5">
      <w:pPr>
        <w:pStyle w:val="SSWPtekstglowny"/>
        <w:spacing w:line="360" w:lineRule="auto"/>
        <w:rPr>
          <w:rFonts w:cs="Tahoma"/>
          <w:sz w:val="20"/>
          <w:szCs w:val="20"/>
        </w:rPr>
      </w:pPr>
      <w:r w:rsidRPr="007129C8">
        <w:rPr>
          <w:rFonts w:cs="Tahoma"/>
          <w:sz w:val="20"/>
          <w:szCs w:val="20"/>
        </w:rPr>
        <w:tab/>
        <w:t xml:space="preserve">Komisja Europejska doceniając znaczenie e-gospodarki, w maju 2010 roku, przedstawiła </w:t>
      </w:r>
      <w:r w:rsidRPr="007129C8">
        <w:rPr>
          <w:rFonts w:cs="Tahoma"/>
          <w:i/>
          <w:sz w:val="20"/>
          <w:szCs w:val="20"/>
          <w:u w:val="single"/>
        </w:rPr>
        <w:t>Agendę Cyfrową dla Europy</w:t>
      </w:r>
      <w:r w:rsidRPr="007129C8">
        <w:rPr>
          <w:rFonts w:cs="Tahoma"/>
          <w:sz w:val="20"/>
          <w:szCs w:val="20"/>
        </w:rPr>
        <w:t xml:space="preserve">, która ma się znacząco przyczynić do wzrostu gospodarki UE oraz przynieść korzyści wynikające z epoki cyfrowej wszystkim grupom społecznym. W agendzie określono siedem priorytetowych obszarów działania: stworzenie jednolitego rynku cyfrowego, wzmocnienie interoperacyjności, zwiększenie zaufania do Internetu i bezpieczeństwa prowadzonych w nim operacji, zapewnienie dostępu do znacznie szybszego Internetu, wzrost nakładów na badania naukowe i rozwój, poprawa umiejętności informatycznych i zwiększenie włączenia cyfrowego oraz wykorzystanie technologii informacyjno-komunikacyjnych w celu sprostania stojącym przed nami wyzwaniom, takim jak zmiany klimatu czy starzenie się społeczeństwa. Agendę cyfrowa, jest pierwszą z 7 flagowych inicjatyw Strategii UE 2020. Dziesięcioletni okres realizacji Europejskiej agendy cyfrowej ma przyczynić się do uzyskania trwałych korzyści ekonomicznych i społecznych z jednolitego rynku cyfrowego w oparciu o szybki Internet i </w:t>
      </w:r>
      <w:proofErr w:type="spellStart"/>
      <w:r w:rsidRPr="007129C8">
        <w:rPr>
          <w:rFonts w:cs="Tahoma"/>
          <w:sz w:val="20"/>
          <w:szCs w:val="20"/>
        </w:rPr>
        <w:t>interoperacyjne</w:t>
      </w:r>
      <w:proofErr w:type="spellEnd"/>
      <w:r w:rsidRPr="007129C8">
        <w:rPr>
          <w:rFonts w:cs="Tahoma"/>
          <w:sz w:val="20"/>
          <w:szCs w:val="20"/>
        </w:rPr>
        <w:t xml:space="preserve"> aplikacje. </w:t>
      </w:r>
    </w:p>
    <w:p w14:paraId="7BEE8255" w14:textId="77777777" w:rsidR="006014F5" w:rsidRPr="007129C8" w:rsidRDefault="006014F5" w:rsidP="006014F5">
      <w:pPr>
        <w:pStyle w:val="SSWPtekstglowny"/>
        <w:spacing w:line="360" w:lineRule="auto"/>
        <w:rPr>
          <w:rFonts w:cs="Tahoma"/>
          <w:i/>
          <w:sz w:val="20"/>
          <w:szCs w:val="20"/>
          <w:u w:val="single"/>
        </w:rPr>
      </w:pPr>
      <w:r w:rsidRPr="007129C8">
        <w:rPr>
          <w:rFonts w:cs="Tahoma"/>
          <w:i/>
          <w:sz w:val="20"/>
          <w:szCs w:val="20"/>
          <w:u w:val="single"/>
        </w:rPr>
        <w:t>„Przewodnik w sprawie kryteriów i warunków wdrażania Funduszy Strukturalnych w ramach wsparcia komunikacji elektronicznej”</w:t>
      </w:r>
    </w:p>
    <w:p w14:paraId="75C9C0AE" w14:textId="080AF1FD" w:rsidR="006014F5" w:rsidRPr="007129C8" w:rsidRDefault="006014F5" w:rsidP="006014F5">
      <w:pPr>
        <w:pStyle w:val="SSWPtekstglowny"/>
        <w:spacing w:line="360" w:lineRule="auto"/>
        <w:ind w:firstLine="567"/>
        <w:rPr>
          <w:sz w:val="20"/>
          <w:szCs w:val="20"/>
        </w:rPr>
      </w:pPr>
      <w:r w:rsidRPr="007129C8">
        <w:rPr>
          <w:rFonts w:cs="Tahoma"/>
          <w:sz w:val="20"/>
          <w:szCs w:val="20"/>
        </w:rPr>
        <w:t xml:space="preserve">Priorytetem dla Unii Europejskiej jest zapewnienie, aby regiony mniej rozwinięte mogły w pełni uczestniczyć w społeczeństwie informacyjnym. Komisja Europejska określiła w swoich wskazówkach programowych rozwój społeczeństwa informacyjnego, jako priorytet dla inwestycji funduszy strukturalnych. Jest to bardzo istotne zagadnienie, bezpośrednio wpływające na wzmocnienie spójności gospodarczej i społecznej, poprzez wyrównywanie różnic ekonomicznych i społecznych w Europie. Powodzenie strategii rozwoju regionalnego zależeć będzie w znacznej mierze od zdolności regionów do integracji dostępnych Technologii Informacji i Komunikacji (ICT). Wysokiej jakości systemy informacyjno-komunikacyjne będące przedmiotem niniejszego Projektu dają możliwości czerpania korzyści przez obywateli, biznes i administrację z rozwoju społeczeństwa informacyjnego. Jednym z głównych kryteriów wyboru dla inwestycji infrastrukturalnych w obszarze komunikacji elektronicznej jest konieczność zgodności projektów z zasadą „neutralności technologicznej”. Wsparcie EFRR nie powinno z góry faworyzować żadnej konkretnej technologii, jak również ograniczać możliwości technologicznego wyboru przez regiony. Problem neutralności technologicznej sprowadza się wiec w przedmiotowym Projekcie do neutralności wyboru spośród różnych koncepcji wdrażania i dostawców urządzeń. Zapewnienie najniższych kosztów powinno nastąpić poprzez optymalizację przyjętego rozwiązania oraz wyłonienie w drodze przetargu najtańszego producenta dostaw usług przy zachowaniu wymogów jakości. Planowany przez Beneficjenta Projekt spełnia powyższe kryteria i wpisuje się w wytyczne Komisji Europejskiej. Ponadto zostaną uwzględnione rekomendacje MSWiA dotyczące zasad formułowania wymagań </w:t>
      </w:r>
      <w:r w:rsidRPr="007129C8">
        <w:rPr>
          <w:rFonts w:cs="Tahoma"/>
          <w:sz w:val="20"/>
          <w:szCs w:val="20"/>
        </w:rPr>
        <w:lastRenderedPageBreak/>
        <w:t>zamawiającego dla wybranych parametrów technicznych sprzętu komputerowego, które uwzględniają sugestie Komisji Europejskiej oraz własne doświadczenia</w:t>
      </w:r>
    </w:p>
    <w:p w14:paraId="79001E41" w14:textId="77777777" w:rsidR="00006A30" w:rsidRPr="007129C8" w:rsidRDefault="00006A30" w:rsidP="00721087">
      <w:pPr>
        <w:pStyle w:val="SSWPtekstglowny"/>
        <w:spacing w:line="360" w:lineRule="auto"/>
        <w:ind w:firstLine="709"/>
        <w:rPr>
          <w:sz w:val="20"/>
          <w:szCs w:val="20"/>
        </w:rPr>
      </w:pPr>
    </w:p>
    <w:p w14:paraId="1495AB89" w14:textId="77777777" w:rsidR="00006A30" w:rsidRPr="007129C8" w:rsidRDefault="00006A30" w:rsidP="00D94F73">
      <w:pPr>
        <w:pStyle w:val="SSWPtekstglowny"/>
        <w:spacing w:line="360" w:lineRule="auto"/>
        <w:rPr>
          <w:rFonts w:cs="Tahoma"/>
          <w:sz w:val="20"/>
          <w:szCs w:val="20"/>
        </w:rPr>
      </w:pPr>
      <w:bookmarkStart w:id="19" w:name="_Toc226739791"/>
      <w:r w:rsidRPr="007129C8">
        <w:rPr>
          <w:rFonts w:cs="Tahoma"/>
          <w:sz w:val="20"/>
          <w:szCs w:val="20"/>
        </w:rPr>
        <w:t>1.1.1.4</w:t>
      </w:r>
      <w:bookmarkEnd w:id="19"/>
      <w:r w:rsidRPr="007129C8">
        <w:rPr>
          <w:rFonts w:cs="Tahoma"/>
          <w:sz w:val="20"/>
          <w:szCs w:val="20"/>
        </w:rPr>
        <w:tab/>
        <w:t xml:space="preserve">Zgodność ze strategiami krajowymi </w:t>
      </w:r>
    </w:p>
    <w:p w14:paraId="4CE26D6D" w14:textId="2B281711" w:rsidR="00006A30" w:rsidRPr="007129C8" w:rsidRDefault="00725780" w:rsidP="00725780">
      <w:pPr>
        <w:spacing w:line="360" w:lineRule="auto"/>
        <w:ind w:firstLine="431"/>
        <w:rPr>
          <w:rFonts w:ascii="Tahoma" w:hAnsi="Tahoma" w:cs="Tahoma"/>
          <w:sz w:val="20"/>
          <w:szCs w:val="20"/>
        </w:rPr>
      </w:pPr>
      <w:r w:rsidRPr="007129C8">
        <w:rPr>
          <w:rFonts w:ascii="Tahoma" w:hAnsi="Tahoma" w:cs="Tahoma"/>
          <w:sz w:val="20"/>
          <w:szCs w:val="20"/>
        </w:rPr>
        <w:t xml:space="preserve">Kwestia budowy społeczeństwa informacyjnego w Polsce po raz pierwszy pojawiła się w Uchwale Sejmu Rzeczpospolitej Polskiej z dnia 14 lipca 2000 r. w sprawie budowania podstaw społeczeństwa informacyjnego. W listopadzie 2000 roku, Komitet Badań Naukowych wspólnie z ówczesnym Ministerstwem Łączności zaprezentował dokument zatytułowany Cele i kierunki rozwoju społeczeństwa informacyjnego w Polsce, który traktowany jest obecnie jako strategiczny dokument w zakresie budowy społeczeństwa informacyjnego w Polsce. Zasadniczym przesłaniem tego dokumentu było przekonanie obywateli Polski do idei społeczeństwa informacyjnego. </w:t>
      </w:r>
      <w:r w:rsidR="00006A30" w:rsidRPr="007129C8">
        <w:rPr>
          <w:rFonts w:ascii="Tahoma" w:hAnsi="Tahoma" w:cs="Tahoma"/>
          <w:sz w:val="20"/>
          <w:szCs w:val="20"/>
        </w:rPr>
        <w:t xml:space="preserve">Polska, wstępując do Unii Europejskiej w maju 2004 r., włączyła się w realizację jednej z ważniejszych wspólnotowych polityk – polityki spójności, mającej na celu promowanie harmonijnego rozwoju całego terytorium UE poprzez działania prowadzące do zmniejszania dysproporcji w poziomach rozwoju jej regionów, a tym samym do wzmocnienia spójności gospodarczej, społecznej i terytorialnej Wspólnoty. Dzięki odpowiedniemu ukierunkowaniu działań realizowanych w ramach polityki spójności przy wsparciu finansowym funduszy strukturalnych i Funduszu Spójności. Na podstawie wytycznych UE określających główne cele polityki spójności oraz uwzględniając uwarunkowania </w:t>
      </w:r>
      <w:proofErr w:type="spellStart"/>
      <w:r w:rsidR="00006A30" w:rsidRPr="007129C8">
        <w:rPr>
          <w:rFonts w:ascii="Tahoma" w:hAnsi="Tahoma" w:cs="Tahoma"/>
          <w:sz w:val="20"/>
          <w:szCs w:val="20"/>
        </w:rPr>
        <w:t>społeczno</w:t>
      </w:r>
      <w:proofErr w:type="spellEnd"/>
      <w:r w:rsidR="00006A30" w:rsidRPr="007129C8">
        <w:rPr>
          <w:rFonts w:ascii="Tahoma" w:hAnsi="Tahoma" w:cs="Tahoma"/>
          <w:sz w:val="20"/>
          <w:szCs w:val="20"/>
        </w:rPr>
        <w:t xml:space="preserve"> - gospodarcze Polski, przygotowano Narodowe Strategiczne Ramy Odniesienia na lata 2007-2013 (NSRO), wspierające wzrost gospodarczy i zatrudnienie. Dokument ten określa kierunki wsparcia ze środków finansowych dostępnych z budżetu UE w ramach Europejskiego Funduszu Rozwoju Regionalnego (EFRR), Europejskiego Funduszu Społecznego (EFS) oraz Funduszu Spójności. NSRO jest instrumentem odniesienia dla strategii regionalnych oraz programów operacyjnych, które uwzględniając zapisy Strategii Rozwoju Kraju na lata 2007-2015, mają odpowiedzieć na wyzwania zawarte w Strategii Lizbońskiej.</w:t>
      </w:r>
    </w:p>
    <w:p w14:paraId="258CD374" w14:textId="3C09B0C2" w:rsidR="00006A30" w:rsidRPr="007129C8" w:rsidRDefault="00006A30" w:rsidP="00B322F1">
      <w:pPr>
        <w:spacing w:line="360" w:lineRule="auto"/>
        <w:ind w:firstLine="431"/>
        <w:rPr>
          <w:rFonts w:ascii="Tahoma" w:hAnsi="Tahoma" w:cs="Tahoma"/>
          <w:sz w:val="20"/>
          <w:szCs w:val="20"/>
        </w:rPr>
      </w:pPr>
      <w:r w:rsidRPr="007129C8">
        <w:rPr>
          <w:rFonts w:ascii="Tahoma" w:hAnsi="Tahoma" w:cs="Tahoma"/>
          <w:i/>
          <w:sz w:val="20"/>
          <w:szCs w:val="20"/>
          <w:u w:val="single"/>
        </w:rPr>
        <w:t>Narodowe Strategiczne Ramy Odniesienia</w:t>
      </w:r>
      <w:r w:rsidR="00725780" w:rsidRPr="007129C8">
        <w:rPr>
          <w:rFonts w:ascii="Tahoma" w:hAnsi="Tahoma" w:cs="Tahoma"/>
          <w:i/>
          <w:sz w:val="20"/>
          <w:szCs w:val="20"/>
          <w:u w:val="single"/>
        </w:rPr>
        <w:t xml:space="preserve"> </w:t>
      </w:r>
      <w:r w:rsidRPr="007129C8">
        <w:rPr>
          <w:rFonts w:ascii="Tahoma" w:hAnsi="Tahoma" w:cs="Tahoma"/>
          <w:i/>
          <w:sz w:val="20"/>
          <w:szCs w:val="20"/>
          <w:u w:val="single"/>
        </w:rPr>
        <w:t>(NSRO)</w:t>
      </w:r>
      <w:r w:rsidRPr="007129C8">
        <w:rPr>
          <w:rFonts w:ascii="Tahoma" w:hAnsi="Tahoma" w:cs="Tahoma"/>
          <w:sz w:val="20"/>
          <w:szCs w:val="20"/>
        </w:rPr>
        <w:t xml:space="preserve"> kładą nacisk na poprawę jakości funkcjonowania instytucji publicznych, w tym na wzmacnianie zdolności instytucji publicznych do sprawnej i efektywnej realizacji zadań. </w:t>
      </w:r>
    </w:p>
    <w:p w14:paraId="2698CF5A"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Celem strategicznym Narodowych Strategicznych Ram Odniesienia dla Polski jest tworzenie warunków dla wzrostu konkurencyjności gospodarki opartej na wiedzy i przedsiębiorczości, zapewniającej wzrost zatrudnienia oraz wzrost poziomu spójności społecznej, gospodarczej i przestrzennej.</w:t>
      </w:r>
    </w:p>
    <w:p w14:paraId="4F576ABD"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 xml:space="preserve">Cel strategiczny NSRO osiągany będzie poprzez realizację horyzontalnych celów szczegółowych, wśród których należy wskazać: </w:t>
      </w:r>
    </w:p>
    <w:p w14:paraId="67A6B398"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poprawę jakości funkcjonowania instytucji publicznych oraz rozbudowę mechanizmów partnerstwa;</w:t>
      </w:r>
    </w:p>
    <w:p w14:paraId="0144AD62"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lastRenderedPageBreak/>
        <w:t>poprawę jakości kapitału ludzkiego i zwiększenie spójności społecznej;</w:t>
      </w:r>
    </w:p>
    <w:p w14:paraId="42BC2FF0"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budowę i modernizację infrastruktury technicznej i społecznej mającej podstawowe znaczenie dla wzrostu konkurencyjności Polski;</w:t>
      </w:r>
    </w:p>
    <w:p w14:paraId="4887F1E4"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podniesienie konkurencyjności i innowacyjności przedsiębiorstw, w tym szczególnie sektora wytwórczego o wysokiej wartości dodanej oraz rozwój sektora usług;</w:t>
      </w:r>
    </w:p>
    <w:p w14:paraId="225785C1"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wzrost konkurencyjności polskich regionów i przeciwdziałanie ich marginalizacji społecznej, gospodarczej i przestrzennej;</w:t>
      </w:r>
    </w:p>
    <w:p w14:paraId="12B3135C" w14:textId="77777777" w:rsidR="00006A30" w:rsidRPr="007129C8" w:rsidRDefault="00006A30" w:rsidP="007B3788">
      <w:pPr>
        <w:pStyle w:val="Akapitzlist"/>
        <w:widowControl w:val="0"/>
        <w:numPr>
          <w:ilvl w:val="0"/>
          <w:numId w:val="13"/>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wyrównywanie szans rozwojowych i wspomaganie zmian strukturalnych na obszarach wiejskich.</w:t>
      </w:r>
    </w:p>
    <w:p w14:paraId="7AFA6684"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 xml:space="preserve">Zagadnienia związane z rozwojem społeczeństwa informacyjnego w sposób bezpośredni są uwzględnione w ramach Celu 4. </w:t>
      </w:r>
      <w:r w:rsidRPr="007129C8">
        <w:rPr>
          <w:rFonts w:ascii="Tahoma" w:hAnsi="Tahoma" w:cs="Tahoma"/>
          <w:i/>
          <w:iCs/>
          <w:sz w:val="20"/>
          <w:szCs w:val="20"/>
        </w:rPr>
        <w:t>Podniesienie konkurencyjności i innowacyjności przedsiębiorstw, w tym szczególnie sektora wytwórczego o wysokiej wartości dodanej oraz rozwój sektora usług</w:t>
      </w:r>
      <w:r w:rsidRPr="007129C8">
        <w:rPr>
          <w:rFonts w:ascii="Tahoma" w:hAnsi="Tahoma" w:cs="Tahoma"/>
          <w:sz w:val="20"/>
          <w:szCs w:val="20"/>
        </w:rPr>
        <w:t xml:space="preserve">. Niniejszy projekt wpisuje się w Cel 4, odpowiadający wytycznej </w:t>
      </w:r>
      <w:r w:rsidRPr="007129C8">
        <w:rPr>
          <w:rFonts w:ascii="Tahoma" w:hAnsi="Tahoma" w:cs="Tahoma"/>
          <w:i/>
          <w:iCs/>
          <w:sz w:val="20"/>
          <w:szCs w:val="20"/>
        </w:rPr>
        <w:t>1.2.3Promowanie społeczeństwa informacyjnego dla wszystkich</w:t>
      </w:r>
      <w:r w:rsidRPr="007129C8">
        <w:rPr>
          <w:rFonts w:ascii="Tahoma" w:hAnsi="Tahoma" w:cs="Tahoma"/>
          <w:sz w:val="20"/>
          <w:szCs w:val="20"/>
        </w:rPr>
        <w:t xml:space="preserve"> w ramach </w:t>
      </w:r>
      <w:r w:rsidRPr="007129C8">
        <w:rPr>
          <w:rFonts w:ascii="Tahoma" w:hAnsi="Tahoma" w:cs="Tahoma"/>
          <w:i/>
          <w:sz w:val="20"/>
          <w:szCs w:val="20"/>
          <w:u w:val="single"/>
        </w:rPr>
        <w:t>Strategicznych Wytycznych Wspólnoty (SWW)</w:t>
      </w:r>
      <w:r w:rsidRPr="007129C8">
        <w:rPr>
          <w:rFonts w:ascii="Tahoma" w:hAnsi="Tahoma" w:cs="Tahoma"/>
          <w:sz w:val="20"/>
          <w:szCs w:val="20"/>
        </w:rPr>
        <w:t xml:space="preserve"> oraz </w:t>
      </w:r>
      <w:r w:rsidRPr="007129C8">
        <w:rPr>
          <w:rFonts w:ascii="Tahoma" w:hAnsi="Tahoma" w:cs="Tahoma"/>
          <w:i/>
          <w:iCs/>
          <w:sz w:val="20"/>
          <w:szCs w:val="20"/>
        </w:rPr>
        <w:t>Cel 1.</w:t>
      </w:r>
      <w:r w:rsidRPr="007129C8">
        <w:rPr>
          <w:rFonts w:ascii="Tahoma" w:hAnsi="Tahoma" w:cs="Tahoma"/>
          <w:sz w:val="20"/>
          <w:szCs w:val="20"/>
        </w:rPr>
        <w:t xml:space="preserve"> NSRO </w:t>
      </w:r>
      <w:r w:rsidRPr="007129C8">
        <w:rPr>
          <w:rFonts w:ascii="Tahoma" w:hAnsi="Tahoma" w:cs="Tahoma"/>
          <w:i/>
          <w:iCs/>
          <w:sz w:val="20"/>
          <w:szCs w:val="20"/>
        </w:rPr>
        <w:t>Poprawa jakości funkcjonowania instytucji publicznych oraz rozbudowa mechanizmów partnerstwa</w:t>
      </w:r>
      <w:r w:rsidRPr="007129C8">
        <w:rPr>
          <w:rFonts w:ascii="Tahoma" w:hAnsi="Tahoma" w:cs="Tahoma"/>
          <w:sz w:val="20"/>
          <w:szCs w:val="20"/>
        </w:rPr>
        <w:t xml:space="preserve">, odpowiadający wytycznej </w:t>
      </w:r>
      <w:r w:rsidRPr="007129C8">
        <w:rPr>
          <w:rFonts w:ascii="Tahoma" w:hAnsi="Tahoma" w:cs="Tahoma"/>
          <w:i/>
          <w:iCs/>
          <w:sz w:val="20"/>
          <w:szCs w:val="20"/>
        </w:rPr>
        <w:t>1.3.4 Zdolności administracyjne</w:t>
      </w:r>
      <w:r w:rsidRPr="007129C8">
        <w:rPr>
          <w:rFonts w:ascii="Tahoma" w:hAnsi="Tahoma" w:cs="Tahoma"/>
          <w:sz w:val="20"/>
          <w:szCs w:val="20"/>
        </w:rPr>
        <w:t xml:space="preserve"> w ramach SWW.</w:t>
      </w:r>
      <w:r w:rsidRPr="007129C8">
        <w:rPr>
          <w:rStyle w:val="Odwoanieprzypisudolnego"/>
          <w:rFonts w:ascii="Tahoma" w:hAnsi="Tahoma" w:cs="Tahoma"/>
          <w:sz w:val="20"/>
          <w:szCs w:val="20"/>
        </w:rPr>
        <w:footnoteReference w:id="3"/>
      </w:r>
    </w:p>
    <w:p w14:paraId="733BDBB3"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 xml:space="preserve">Przedmiotowe przedsięwzięcie, umożliwiając koordynację działań pracowników wszystkich instytucji, których zadaniem jest monitorowanie stanu bezpieczeństwa i przeciwdziałanie w razie ich wystąpienia oraz zapewniając pełny dostęp do aktualnej informacji o zdarzeniu, znacząco przyczyni się do podniesienia skuteczność ich działania. Dodatkowo, wyposażenie pracowników służb w nowoczesny sprzęt i narzędzia informatyczne zwiększamy możliwość skutecznego ich działania co przełoży się na dalszy wzrost bezpieczeństwa w mieście. </w:t>
      </w:r>
    </w:p>
    <w:p w14:paraId="5A6844B5" w14:textId="77777777" w:rsidR="00006A30" w:rsidRPr="007129C8" w:rsidRDefault="00006A30" w:rsidP="00B322F1">
      <w:pPr>
        <w:spacing w:line="360" w:lineRule="auto"/>
        <w:ind w:firstLine="431"/>
        <w:rPr>
          <w:rFonts w:ascii="Tahoma" w:hAnsi="Tahoma" w:cs="Tahoma"/>
          <w:sz w:val="20"/>
          <w:szCs w:val="20"/>
        </w:rPr>
      </w:pPr>
    </w:p>
    <w:p w14:paraId="6D20B622"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i/>
          <w:sz w:val="20"/>
          <w:szCs w:val="20"/>
          <w:u w:val="single"/>
        </w:rPr>
        <w:t>Strategia Rozwoju Kraju 2007-2015</w:t>
      </w:r>
      <w:r w:rsidRPr="007129C8">
        <w:rPr>
          <w:rFonts w:ascii="Tahoma" w:hAnsi="Tahoma" w:cs="Tahoma"/>
          <w:sz w:val="20"/>
          <w:szCs w:val="20"/>
        </w:rPr>
        <w:t xml:space="preserve"> zakłada, że Polska w 2015 roku będzie krajem o wysokim poziomie i jakości życia mieszkańców oraz silnej i konkurencyjnej gospodarce, zdolnej do tworzenia nowych miejsc pracy. Strategia Rozwoju Kraju jest nadrzędnym, wieloletnim dokumentem strategicznym rozwoju społeczno-gospodarczego kraju, stanowiącym odniesienie dla innych strategii i programów rządowych, jak i opracowywanych przez jednostki samorządu terytorialnego. Głównym celem strategii jest podniesienie poziomu i jakości życia mieszkańców Polski: poszczególnych obywateli i rodzin. Strategia nakreśliła następujące obszary priorytetowe:</w:t>
      </w:r>
    </w:p>
    <w:p w14:paraId="1AF82326"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wzrost konkurencyjności i innowacyjności gospodarki;</w:t>
      </w:r>
    </w:p>
    <w:p w14:paraId="3C6938C1"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poprawa stanu infrastruktury technicznej i społecznej;</w:t>
      </w:r>
    </w:p>
    <w:p w14:paraId="2BB316B0"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wzrost zatrudnienia i podniesienie jego jakości;</w:t>
      </w:r>
    </w:p>
    <w:p w14:paraId="107A17DC"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lastRenderedPageBreak/>
        <w:t>budowa zintegrowanej wspólnoty społecznej i jej bezpieczeństwa;</w:t>
      </w:r>
    </w:p>
    <w:p w14:paraId="36F2160F"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rozwój obszarów wiejskich;</w:t>
      </w:r>
    </w:p>
    <w:p w14:paraId="00450DB4" w14:textId="77777777" w:rsidR="00006A30" w:rsidRPr="007129C8" w:rsidRDefault="00006A30" w:rsidP="007B3788">
      <w:pPr>
        <w:pStyle w:val="Akapitzlist"/>
        <w:widowControl w:val="0"/>
        <w:numPr>
          <w:ilvl w:val="0"/>
          <w:numId w:val="14"/>
        </w:numPr>
        <w:suppressAutoHyphens/>
        <w:autoSpaceDE w:val="0"/>
        <w:autoSpaceDN w:val="0"/>
        <w:adjustRightInd w:val="0"/>
        <w:spacing w:before="0" w:line="360" w:lineRule="auto"/>
        <w:rPr>
          <w:rFonts w:ascii="Tahoma" w:hAnsi="Tahoma" w:cs="Tahoma"/>
          <w:sz w:val="20"/>
          <w:szCs w:val="20"/>
        </w:rPr>
      </w:pPr>
      <w:r w:rsidRPr="007129C8">
        <w:rPr>
          <w:rFonts w:ascii="Tahoma" w:hAnsi="Tahoma" w:cs="Tahoma"/>
          <w:sz w:val="20"/>
          <w:szCs w:val="20"/>
        </w:rPr>
        <w:t>rozwój regionalny i podniesienie spójności terytorialnej.</w:t>
      </w:r>
    </w:p>
    <w:p w14:paraId="742B541B" w14:textId="77777777" w:rsidR="00006A30" w:rsidRPr="007129C8" w:rsidRDefault="00006A30" w:rsidP="00B322F1">
      <w:pPr>
        <w:spacing w:line="360" w:lineRule="auto"/>
        <w:ind w:firstLine="720"/>
        <w:rPr>
          <w:rFonts w:ascii="Tahoma" w:hAnsi="Tahoma" w:cs="Tahoma"/>
          <w:sz w:val="20"/>
          <w:szCs w:val="20"/>
        </w:rPr>
      </w:pPr>
    </w:p>
    <w:p w14:paraId="3D4685F9" w14:textId="77777777" w:rsidR="00006A30" w:rsidRPr="007129C8" w:rsidRDefault="00006A30" w:rsidP="00B322F1">
      <w:pPr>
        <w:spacing w:line="360" w:lineRule="auto"/>
        <w:ind w:firstLine="720"/>
        <w:rPr>
          <w:rFonts w:ascii="Tahoma" w:hAnsi="Tahoma" w:cs="Tahoma"/>
          <w:sz w:val="20"/>
          <w:szCs w:val="20"/>
        </w:rPr>
      </w:pPr>
      <w:r w:rsidRPr="007129C8">
        <w:rPr>
          <w:rFonts w:ascii="Tahoma" w:hAnsi="Tahoma" w:cs="Tahoma"/>
          <w:sz w:val="20"/>
          <w:szCs w:val="20"/>
        </w:rPr>
        <w:t xml:space="preserve">Przez podniesienie jakości życia rozumie się zarówno poprawę stanu infrastruktury technicznej i społecznej, w celu przyspieszenia wzrostu gospodarczego jak również istotną poprawę stanu i wzrost poczucia bezpieczeństwa wśród obywateli. Strategia jednoznacznie wskazuje, że rolą państwa polskiego jest zapewnienie obywatelom bezpieczeństwa i poczucia tego bezpieczeństwa. </w:t>
      </w:r>
      <w:r w:rsidRPr="007129C8">
        <w:rPr>
          <w:rFonts w:ascii="Tahoma" w:hAnsi="Tahoma" w:cs="Tahoma"/>
          <w:sz w:val="20"/>
          <w:szCs w:val="20"/>
          <w:u w:val="single"/>
        </w:rPr>
        <w:t>Państwo musi skutecznie zapobiegać i zmniejszać przestępczość oraz zagrożenie terrorystyczne, przeciwdziałać zagrożeniom i katastrofom naturalnym, technologicznym oraz spowodowanym działaniami człowieka</w:t>
      </w:r>
      <w:r w:rsidRPr="007129C8">
        <w:rPr>
          <w:rFonts w:ascii="Tahoma" w:hAnsi="Tahoma" w:cs="Tahoma"/>
          <w:sz w:val="20"/>
          <w:szCs w:val="20"/>
        </w:rPr>
        <w:t xml:space="preserve"> a właściwe służby publiczne muszą aktywnie współdziałać w sposób systemowy z europejskimi i międzynarodowymi systemami bezpieczeństwa. Wynikający z założeń strategicznych model powszechnego systemu ochrony ludności powinien zostać oparty na zasadzie prymatu układu terytorialnego. Oznacza to samodzielność decyzyjną na poszczególnych szczeblach podziału terytorialnego i ograniczenia możliwości dyrektywnej ingerencji władzy zwierzchniej, do chwili przejęcia przez nią, w sytuacjach kryzysowych, odpowiedzialności za podejmowane decyzje. Należy przyjąć też zasadę współudziału obywateli, członków lokalnej lub regionalnej wspólnoty w działaniach związanych z opanowaniem sytuacji kryzysowej. Funkcjonowanie wspólnoty i jej bezpieczeństwo powinno być oparte o zasadę subsydiarności. </w:t>
      </w:r>
      <w:r w:rsidRPr="007129C8">
        <w:rPr>
          <w:rFonts w:ascii="Tahoma" w:hAnsi="Tahoma" w:cs="Tahoma"/>
          <w:sz w:val="20"/>
          <w:szCs w:val="20"/>
          <w:u w:val="single"/>
        </w:rPr>
        <w:t>W sytuacjach przerastających możliwości reagowania społeczności lokalnej, powinna ona mieć wsparcie właściwych organów administracji publicznej</w:t>
      </w:r>
      <w:r w:rsidRPr="007129C8">
        <w:rPr>
          <w:rFonts w:ascii="Tahoma" w:hAnsi="Tahoma" w:cs="Tahoma"/>
          <w:sz w:val="20"/>
          <w:szCs w:val="20"/>
        </w:rPr>
        <w:t>.</w:t>
      </w:r>
    </w:p>
    <w:p w14:paraId="558E748D" w14:textId="77777777" w:rsidR="00006A30" w:rsidRPr="007129C8" w:rsidRDefault="00006A30" w:rsidP="00B322F1">
      <w:pPr>
        <w:spacing w:line="360" w:lineRule="auto"/>
        <w:ind w:firstLine="720"/>
        <w:rPr>
          <w:rFonts w:ascii="Tahoma" w:hAnsi="Tahoma" w:cs="Tahoma"/>
          <w:sz w:val="20"/>
          <w:szCs w:val="20"/>
        </w:rPr>
      </w:pPr>
      <w:r w:rsidRPr="007129C8">
        <w:rPr>
          <w:rFonts w:ascii="Tahoma" w:hAnsi="Tahoma" w:cs="Tahoma"/>
          <w:sz w:val="20"/>
          <w:szCs w:val="20"/>
        </w:rPr>
        <w:t>W kontekście przedmiotowego projektu, na szczególną uwagę zasługuje punkt mówiący o rozwoju infrastruktury teleinformatycznej</w:t>
      </w:r>
      <w:r w:rsidRPr="007129C8">
        <w:rPr>
          <w:rFonts w:ascii="Tahoma" w:hAnsi="Tahoma" w:cs="Tahoma"/>
          <w:sz w:val="20"/>
          <w:szCs w:val="20"/>
          <w:vertAlign w:val="superscript"/>
        </w:rPr>
        <w:footnoteReference w:id="4"/>
      </w:r>
      <w:r w:rsidRPr="007129C8">
        <w:rPr>
          <w:rFonts w:ascii="Tahoma" w:hAnsi="Tahoma" w:cs="Tahoma"/>
          <w:sz w:val="20"/>
          <w:szCs w:val="20"/>
        </w:rPr>
        <w:t>, w którym zapisano, iż podnoszenie konkurencyjności gospodarki nie jest możliwe bez nowoczesnych technologii informatycznych i szeroko dostępnych usług sektora publicznego i biznesowego. Dlatego też zakłada się rozwijanie technik informacyjnych i komunikacyjnych (…). Rozwojowi infrastruktury teleinformacyjnej administracji publicznej towarzyszyć będzie zwiększenie oferty i poprawa jakości usług publicznych oraz rozwój i dostępność zasobów informacyjnych administracji w formie elektronicznej.</w:t>
      </w:r>
    </w:p>
    <w:p w14:paraId="551A2FEB"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 xml:space="preserve">Przedmiotowy projekt, który zakłada wykorzystywanie nowoczesnych technologii w celu podniesienia bezpieczeństwa społeczności lokalnej oraz podniesienie skuteczności działania służb jest w pełni zgodny z założeniami Strategii. Wykorzystanie nowoczesnych technologii w celu wymiany informacji na odległość dodatkowo wpłynie na zmniejszenie kosztów prowadzenia działań, a jednocześnie na wzrost ich skuteczności, co jest zgodne z postulowanym obniżaniem kosztów działalności służb publicznych i ich racjonalnym wykorzystaniem. Poprawa stanu i wzrost </w:t>
      </w:r>
      <w:r w:rsidRPr="007129C8">
        <w:rPr>
          <w:rFonts w:ascii="Tahoma" w:hAnsi="Tahoma" w:cs="Tahoma"/>
          <w:sz w:val="20"/>
          <w:szCs w:val="20"/>
        </w:rPr>
        <w:lastRenderedPageBreak/>
        <w:t>poczucia bezpieczeństwa obywateli korzystnie wpłynie na wzrost bezpieczeństwo funkcjonowania gospodarki, co może przełożyć się na wzrost poziomu inwestycji w regionie.</w:t>
      </w:r>
    </w:p>
    <w:p w14:paraId="68AD3D62"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 xml:space="preserve">Rozwój społeczeństwa informacyjnego w Polsce będzie możliwy dzięki wdrożeniu postanowień </w:t>
      </w:r>
      <w:r w:rsidRPr="007129C8">
        <w:rPr>
          <w:rFonts w:ascii="Tahoma" w:hAnsi="Tahoma" w:cs="Tahoma"/>
          <w:i/>
          <w:sz w:val="20"/>
          <w:szCs w:val="20"/>
          <w:u w:val="single"/>
        </w:rPr>
        <w:t>Strategii rozwoju społeczeństwa informacyjnego</w:t>
      </w:r>
      <w:r w:rsidRPr="007129C8">
        <w:rPr>
          <w:rFonts w:ascii="Tahoma" w:hAnsi="Tahoma" w:cs="Tahoma"/>
          <w:sz w:val="20"/>
          <w:szCs w:val="20"/>
          <w:vertAlign w:val="superscript"/>
        </w:rPr>
        <w:footnoteReference w:id="5"/>
      </w:r>
      <w:r w:rsidRPr="007129C8">
        <w:rPr>
          <w:rFonts w:ascii="Tahoma" w:hAnsi="Tahoma" w:cs="Tahoma"/>
          <w:sz w:val="20"/>
          <w:szCs w:val="20"/>
        </w:rPr>
        <w:t>, zakładającej między innymi powszechne zastosowane technik informacyjnych i komunikacyjnych w instytucjach publicznych i biznesie.</w:t>
      </w:r>
    </w:p>
    <w:p w14:paraId="5918D1D6" w14:textId="77777777" w:rsidR="00006A30" w:rsidRPr="007129C8" w:rsidRDefault="00006A30" w:rsidP="00B322F1">
      <w:pPr>
        <w:spacing w:line="360" w:lineRule="auto"/>
        <w:ind w:firstLine="431"/>
        <w:rPr>
          <w:rFonts w:ascii="Tahoma" w:hAnsi="Tahoma" w:cs="Tahoma"/>
          <w:sz w:val="20"/>
          <w:szCs w:val="20"/>
        </w:rPr>
      </w:pPr>
      <w:r w:rsidRPr="007129C8">
        <w:rPr>
          <w:rFonts w:ascii="Tahoma" w:hAnsi="Tahoma" w:cs="Tahoma"/>
          <w:sz w:val="20"/>
          <w:szCs w:val="20"/>
        </w:rPr>
        <w:t>W Strategii zakłada się, że polityka Polski w dziedzinie społeczeństwa informacyjnego będzie odpowiadać konkretnym potrzebom społeczeństwa, a jednocześnie będzie zgodna z polityką europejską i wykorzystywać jej najlepsze doświadczenia. Rozwojowi społeczeństwa informacyjnego w Polsce powinny trwale towarzyszyć:</w:t>
      </w:r>
    </w:p>
    <w:p w14:paraId="2836D489" w14:textId="42DA457C"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 xml:space="preserve">dostępność, bezpieczeństwo i zaufanie – możliwość uzyskania dostępu do rzetelnej informacji lub bezpiecznej usługi niezbędnej </w:t>
      </w:r>
      <w:r w:rsidR="00AB6F4B" w:rsidRPr="007129C8">
        <w:rPr>
          <w:rFonts w:ascii="Tahoma" w:hAnsi="Tahoma" w:cs="Tahoma"/>
          <w:sz w:val="20"/>
          <w:szCs w:val="20"/>
        </w:rPr>
        <w:t>obywatelowi oraz przedsiębiorcy;</w:t>
      </w:r>
    </w:p>
    <w:p w14:paraId="5A8464C8" w14:textId="3E6FAB6E"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otwartość i różnorodność – brak preferencji i brak dyskryminacji w dostępie do informacji, a w szczegó</w:t>
      </w:r>
      <w:r w:rsidR="00AB6F4B" w:rsidRPr="007129C8">
        <w:rPr>
          <w:rFonts w:ascii="Tahoma" w:hAnsi="Tahoma" w:cs="Tahoma"/>
          <w:sz w:val="20"/>
          <w:szCs w:val="20"/>
        </w:rPr>
        <w:t>lności do informacji publicznej;</w:t>
      </w:r>
    </w:p>
    <w:p w14:paraId="241B44C5" w14:textId="5913488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powszechność i akceptowalność – dążenie, aby udział w dobrach społeczeństwa informacyjnego był oczywisty i jak najszerszy, a także by oferta produktów i usług społeczeństwa informac</w:t>
      </w:r>
      <w:r w:rsidR="00AB6F4B" w:rsidRPr="007129C8">
        <w:rPr>
          <w:rFonts w:ascii="Tahoma" w:hAnsi="Tahoma" w:cs="Tahoma"/>
          <w:sz w:val="20"/>
          <w:szCs w:val="20"/>
        </w:rPr>
        <w:t>yjnego była maksymalnie szeroka;</w:t>
      </w:r>
    </w:p>
    <w:p w14:paraId="4529F390" w14:textId="42E6C23D"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komunikacyjność i interoperacyjność – zapewnienie dotarcia do pożądanej informacji w spo</w:t>
      </w:r>
      <w:r w:rsidR="00AB6F4B" w:rsidRPr="007129C8">
        <w:rPr>
          <w:rFonts w:ascii="Tahoma" w:hAnsi="Tahoma" w:cs="Tahoma"/>
          <w:sz w:val="20"/>
          <w:szCs w:val="20"/>
        </w:rPr>
        <w:t>sób bezpieczny, szybki i prosty;</w:t>
      </w:r>
    </w:p>
    <w:p w14:paraId="7571A56A" w14:textId="77777777" w:rsidR="00006A30" w:rsidRPr="007129C8" w:rsidRDefault="00006A30" w:rsidP="00B322F1">
      <w:pPr>
        <w:spacing w:before="120" w:line="360" w:lineRule="auto"/>
        <w:rPr>
          <w:rFonts w:ascii="Tahoma" w:hAnsi="Tahoma" w:cs="Tahoma"/>
          <w:sz w:val="20"/>
          <w:szCs w:val="20"/>
        </w:rPr>
      </w:pPr>
      <w:r w:rsidRPr="007129C8">
        <w:rPr>
          <w:rFonts w:ascii="Tahoma" w:hAnsi="Tahoma" w:cs="Tahoma"/>
          <w:sz w:val="20"/>
          <w:szCs w:val="20"/>
        </w:rPr>
        <w:t>Rozwój społeczeństwa informacyjnego w Polsce wymaga skoordynowanych działań i współpracy sektora publicznego, prywatnego, ośrodków naukowo-badawczych oraz organizacji pozarządowych, a działania podejmowane w ramach wdrażania strategii powinny być koordynowane, jako całościowy portfel inicjatyw i projektów.</w:t>
      </w:r>
    </w:p>
    <w:p w14:paraId="23E3C600" w14:textId="77777777" w:rsidR="00006A30" w:rsidRPr="007129C8" w:rsidRDefault="00006A30" w:rsidP="00B322F1">
      <w:pPr>
        <w:spacing w:before="120" w:line="360" w:lineRule="auto"/>
        <w:rPr>
          <w:rFonts w:ascii="Tahoma" w:hAnsi="Tahoma" w:cs="Tahoma"/>
          <w:sz w:val="20"/>
          <w:szCs w:val="20"/>
        </w:rPr>
      </w:pPr>
      <w:r w:rsidRPr="007129C8">
        <w:rPr>
          <w:rFonts w:ascii="Tahoma" w:hAnsi="Tahoma" w:cs="Tahoma"/>
          <w:sz w:val="20"/>
          <w:szCs w:val="20"/>
        </w:rPr>
        <w:t>Analiza szans i zagrożeń oraz możliwości i ograniczeń w rozwoju społeczeństwa informacyjnego w Polsce doprowadziła do sformułowania poniższego katalogu postulatów, których realizacja bezpośrednio warunkuje powodzenie realizacji strategii:</w:t>
      </w:r>
    </w:p>
    <w:p w14:paraId="742FB674" w14:textId="77777777" w:rsidR="00006A30" w:rsidRPr="007129C8" w:rsidRDefault="00006A30" w:rsidP="007B3788">
      <w:pPr>
        <w:numPr>
          <w:ilvl w:val="0"/>
          <w:numId w:val="16"/>
        </w:numPr>
        <w:spacing w:before="120" w:line="360" w:lineRule="auto"/>
        <w:ind w:left="425" w:hanging="425"/>
        <w:rPr>
          <w:rFonts w:ascii="Tahoma" w:hAnsi="Tahoma" w:cs="Tahoma"/>
          <w:sz w:val="20"/>
          <w:szCs w:val="20"/>
        </w:rPr>
      </w:pPr>
      <w:r w:rsidRPr="007129C8">
        <w:rPr>
          <w:rFonts w:ascii="Tahoma" w:hAnsi="Tahoma" w:cs="Tahoma"/>
          <w:sz w:val="20"/>
          <w:szCs w:val="20"/>
        </w:rPr>
        <w:t>Stworzenie warunków sprawnego rozwoju oraz funkcjonowania społeczeństwa informacyjnego:</w:t>
      </w:r>
    </w:p>
    <w:p w14:paraId="657772C7"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podniesienie poziomu motywacji, świadomości i umiejętności obywateli oraz wspieranie powszechnej i wielostronnej edukacji społeczeństwa w zakresie stosowania technologii informacyjnych. Wypełnianie potrzeb ludzi i podmiotów gospodarczych poprzez ułatwienie dostępu do usług publicznych opartych na technologiach informacyjnych i komunikacyjnych oraz realizację kompleksowych projektów informacyjnych i edukacyjnych;</w:t>
      </w:r>
    </w:p>
    <w:p w14:paraId="327B3933"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lastRenderedPageBreak/>
        <w:t>szerokie wsparcie środowisk zagrożonych „wykluczeniem cyfrowym” poprzez identyfikowanie i likwidowanie barier edukacyjnych, organizacyjnych, ekonomicznych i geograficznych powodujących wykluczenie z możliwości korzystania z technologii informacyjnych;</w:t>
      </w:r>
    </w:p>
    <w:p w14:paraId="3C4E2B80"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wykorzystanie współpracy międzynarodowej do poznania osiągnięć innych krajów (w szczególności Unii Europejskiej) w rozwoju społeczeństwa informacyjnego oraz wzajemnego udostępniania transgranicznych usług elektronicznych, a także promowanie polskich firm i instytucji oraz opracowanych przez nie rozwiązań z dziedziny nowych technologii;</w:t>
      </w:r>
    </w:p>
    <w:p w14:paraId="1DE79C67"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wykorzystywanie nowych narzędzi i technologii w sposób umożliwiający wzmocnienie wpływu i współdecydowania obywateli o sprawach ich dotyczących, sprzyjający tym samym rozwojowi regionalnemu oraz powstawaniu lokalnych inicjatyw;</w:t>
      </w:r>
    </w:p>
    <w:p w14:paraId="5967D928"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stworzenie warunków dla wspierania praktyk i inicjatyw wspomagających rozwój społeczeństwa oraz zorganizowanie agendy badawczej i stałego monitoringu stanu socjalnego, ekonomicznego i technicznego rozwoju oraz efektów prowadzonych działań;</w:t>
      </w:r>
    </w:p>
    <w:p w14:paraId="0002C726"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prowadzenie działań zwiększających poczucie bezpieczeństwa obywateli, co oznacza konieczność zagwarantowania pełnej ochrony ich podstawowych praw, danych osobistych, tożsamości oraz eliminację zagrożeń cyfrowych.</w:t>
      </w:r>
    </w:p>
    <w:p w14:paraId="059EBAB3" w14:textId="77777777" w:rsidR="00006A30" w:rsidRPr="007129C8" w:rsidRDefault="00006A30" w:rsidP="007B3788">
      <w:pPr>
        <w:numPr>
          <w:ilvl w:val="0"/>
          <w:numId w:val="16"/>
        </w:numPr>
        <w:spacing w:before="120" w:line="360" w:lineRule="auto"/>
        <w:ind w:left="425" w:hanging="425"/>
        <w:rPr>
          <w:rFonts w:ascii="Tahoma" w:hAnsi="Tahoma" w:cs="Tahoma"/>
          <w:sz w:val="20"/>
          <w:szCs w:val="20"/>
        </w:rPr>
      </w:pPr>
      <w:r w:rsidRPr="007129C8">
        <w:rPr>
          <w:rFonts w:ascii="Tahoma" w:hAnsi="Tahoma" w:cs="Tahoma"/>
          <w:sz w:val="20"/>
          <w:szCs w:val="20"/>
        </w:rPr>
        <w:t>Zapewnienie powszechnego dostępu do usług i treści w sieciach informacyjnych:</w:t>
      </w:r>
    </w:p>
    <w:p w14:paraId="356D19DB"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umożliwienie bezpłatnego korzystania z usług administracji publicznej (w szczególności usług służby zdrowia) z wykorzystaniem technologii informacyjnych;</w:t>
      </w:r>
    </w:p>
    <w:p w14:paraId="3585AA0B"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umożliwienie powszechnego dostępu do treści - bezpłatnie, gdy jest on własnością publiczną oraz odpłatnie, dla wynagradzania jego twórców, adekwatnie do wartości oraz popytu z uwzględnieniem ochrony praw własności intelektualnej. Uregulowanie prawne szczególnych sytuacji udostępniania w przypadku niepełnego zaangażowania środków publicznych w wytworzenie treści i usług;</w:t>
      </w:r>
    </w:p>
    <w:p w14:paraId="63D92D4E"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promowanie tworzenia i udostępniania usług wykorzystujących umiejętności przetwarzania informacji we wszystkich dziedzinach gospodarki i życia społecznego;</w:t>
      </w:r>
    </w:p>
    <w:p w14:paraId="1DABE3DA"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zapewnienie wielokanałowości dostarczanych usług publicznych tak, aby postęp cywilizacyjny nie utrudniał korzystania z usług i aby były one łatwo dostępne dla wszystkich podmiotów, do których są skierowane.</w:t>
      </w:r>
    </w:p>
    <w:p w14:paraId="6650E5DB" w14:textId="77777777" w:rsidR="00006A30" w:rsidRPr="007129C8" w:rsidRDefault="00006A30" w:rsidP="007B3788">
      <w:pPr>
        <w:numPr>
          <w:ilvl w:val="0"/>
          <w:numId w:val="16"/>
        </w:numPr>
        <w:spacing w:before="120" w:line="360" w:lineRule="auto"/>
        <w:ind w:left="425" w:hanging="425"/>
        <w:rPr>
          <w:rFonts w:ascii="Tahoma" w:hAnsi="Tahoma" w:cs="Tahoma"/>
          <w:sz w:val="20"/>
          <w:szCs w:val="20"/>
        </w:rPr>
      </w:pPr>
      <w:r w:rsidRPr="007129C8">
        <w:rPr>
          <w:rFonts w:ascii="Tahoma" w:hAnsi="Tahoma" w:cs="Tahoma"/>
          <w:sz w:val="20"/>
          <w:szCs w:val="20"/>
        </w:rPr>
        <w:t>Szersze wykorzystanie nowych technologii w celu podniesienia efektywności, innowacyjności i konkurencyjności gospodarki oraz współpracy firm:</w:t>
      </w:r>
    </w:p>
    <w:p w14:paraId="488EDD39"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uaktywnienie sektora naukowo-badawczego dla innowacyjności rozwiązań wykorzystywanych przez podmioty gospodarcze (w szczególności małe i średnie przedsiębiorstwa);</w:t>
      </w:r>
    </w:p>
    <w:p w14:paraId="2BC9A54E"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lastRenderedPageBreak/>
        <w:t>zwiększenie zaangażowania sektora publicznego i prywatnego w badania i wdrażanie innowacyjnych rozwiązań w dziedzinie teleinformatyki i ekologii;</w:t>
      </w:r>
    </w:p>
    <w:p w14:paraId="71D773C1"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zachowanie neutralności technologicznej sektora publicznego przez równe traktowanie różnych platform sprzętowych i programowych oraz określenie ram interoperacyjności technologii wdrażanych systemów teleinformatycznych tworząc tym samym dogodne warunki dla rozwoju konkurencyjności;</w:t>
      </w:r>
    </w:p>
    <w:p w14:paraId="7180ABD2"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zwiększenie konkurencyjności i innowacyjności polskich przedsiębiorstw poprzez stymulowanie wykorzystania nowych technologii, a w szczególności technologii informacyjnych.</w:t>
      </w:r>
    </w:p>
    <w:p w14:paraId="704C891A" w14:textId="77777777" w:rsidR="00006A30" w:rsidRPr="007129C8" w:rsidRDefault="00006A30" w:rsidP="007B3788">
      <w:pPr>
        <w:numPr>
          <w:ilvl w:val="0"/>
          <w:numId w:val="16"/>
        </w:numPr>
        <w:spacing w:before="120" w:line="360" w:lineRule="auto"/>
        <w:ind w:left="425" w:hanging="425"/>
        <w:rPr>
          <w:rFonts w:ascii="Tahoma" w:hAnsi="Tahoma" w:cs="Tahoma"/>
          <w:sz w:val="20"/>
          <w:szCs w:val="20"/>
        </w:rPr>
      </w:pPr>
      <w:r w:rsidRPr="007129C8">
        <w:rPr>
          <w:rFonts w:ascii="Tahoma" w:hAnsi="Tahoma" w:cs="Tahoma"/>
          <w:sz w:val="20"/>
          <w:szCs w:val="20"/>
        </w:rPr>
        <w:t>Stworzenie warunków prawno-ekonomicznych i organizacyjnych do zbudowania i powszechnego wykorzystania bezpiecznych sieci komunikacji cyfrowej:</w:t>
      </w:r>
    </w:p>
    <w:p w14:paraId="4334A75A"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usunięcie barier technologicznych, organizacyjnych i prawnych w celu pełnego wykorzystania możliwości oferowanych przez technologie informacyjne i komunikacyjne, w szczególności przyjęcie rozwiązań legislacyjnych wspierających rozwój otwartego i konkurencyjnego rynku;</w:t>
      </w:r>
    </w:p>
    <w:p w14:paraId="5604F9BE"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zapewnienie powszechnego dostępu do komunikacji elektronicznej poprzez wszystkie równoprawne kanały cyfrowe – telefoniczne, radiowe i telewizyjne – przewodowe i bezprzewodowe, stacjonarne i mobilne – przy wykorzystaniu wydajnych sieci szerokopasmowych nowej generacji o wysokiej przepustowości;</w:t>
      </w:r>
    </w:p>
    <w:p w14:paraId="17EDC3E5"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zapewnienie skutecznej ochrony użytkowników sieci przed przestępstwami popełnianymi drogą elektroniczną;</w:t>
      </w:r>
    </w:p>
    <w:p w14:paraId="1780E1D0"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wspomaganie obywateli w sytuacjach kryzysowych (braku energii, klęsk żywiołowych, zamieszek lub działań terrorystycznych i wojennych) poprzez wykorzystanie dostępnych w takich warunkach technik informacyjnych;</w:t>
      </w:r>
    </w:p>
    <w:p w14:paraId="4663B630"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promowanie racjonalnego użytkowania urządzeń elektronicznych w kontekście ochrony zdrowia, ochrony środowiska, oszczędności energii elektrycznej oraz prawidłowej utylizacji zużytych urządzeń elektronicznych.</w:t>
      </w:r>
    </w:p>
    <w:p w14:paraId="7A51302B" w14:textId="77777777" w:rsidR="00006A30" w:rsidRPr="007129C8" w:rsidRDefault="00006A30" w:rsidP="00B322F1">
      <w:pPr>
        <w:spacing w:before="120" w:line="360" w:lineRule="auto"/>
        <w:rPr>
          <w:rFonts w:ascii="Tahoma" w:hAnsi="Tahoma" w:cs="Tahoma"/>
          <w:sz w:val="20"/>
          <w:szCs w:val="20"/>
        </w:rPr>
      </w:pPr>
      <w:r w:rsidRPr="007129C8">
        <w:rPr>
          <w:rFonts w:ascii="Tahoma" w:hAnsi="Tahoma" w:cs="Tahoma"/>
          <w:sz w:val="20"/>
          <w:szCs w:val="20"/>
        </w:rPr>
        <w:t>Cel przedmiotowego projektu jest spójny z dwoma kierunkami strategicznymi:</w:t>
      </w:r>
    </w:p>
    <w:p w14:paraId="17B1CE92"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w obszarze „Człowiek” z kierunkiem strategicznym: Przyspieszenie rozwoju kapitału intelektualnego i społecznego Polaków dzięki wykorzystaniu technologii informacyjnych i komunikacyjnych;</w:t>
      </w:r>
    </w:p>
    <w:p w14:paraId="1B4E6EB7" w14:textId="77777777" w:rsidR="00006A30" w:rsidRPr="007129C8" w:rsidRDefault="00006A30" w:rsidP="007B3788">
      <w:pPr>
        <w:numPr>
          <w:ilvl w:val="0"/>
          <w:numId w:val="15"/>
        </w:numPr>
        <w:spacing w:before="0" w:line="360" w:lineRule="auto"/>
        <w:rPr>
          <w:rFonts w:ascii="Tahoma" w:hAnsi="Tahoma" w:cs="Tahoma"/>
          <w:sz w:val="20"/>
          <w:szCs w:val="20"/>
        </w:rPr>
      </w:pPr>
      <w:r w:rsidRPr="007129C8">
        <w:rPr>
          <w:rFonts w:ascii="Tahoma" w:hAnsi="Tahoma" w:cs="Tahoma"/>
          <w:sz w:val="20"/>
          <w:szCs w:val="20"/>
        </w:rPr>
        <w:t xml:space="preserve">w obszarze „Państwo” z kierunkiem strategicznym: Wzrost dostępności i efektywności usług administracji publicznej przez wykorzystanie technologii informacyjnych i komunikacyjnych do przebudowy procesów wewnętrznych administracji i sposobu świadczenia usług. </w:t>
      </w:r>
    </w:p>
    <w:p w14:paraId="7BAECF3D" w14:textId="77777777" w:rsidR="00621C68" w:rsidRPr="007129C8" w:rsidRDefault="00621C68" w:rsidP="00621C68">
      <w:pPr>
        <w:pStyle w:val="SSWPtekstglowny"/>
        <w:spacing w:line="360" w:lineRule="auto"/>
        <w:rPr>
          <w:rFonts w:cs="Tahoma"/>
          <w:smallCaps/>
          <w:sz w:val="20"/>
          <w:szCs w:val="20"/>
          <w:u w:val="single"/>
        </w:rPr>
      </w:pPr>
    </w:p>
    <w:p w14:paraId="4CF5A8F3" w14:textId="77777777" w:rsidR="00621C68" w:rsidRPr="007129C8" w:rsidRDefault="00621C68" w:rsidP="00621C68">
      <w:pPr>
        <w:pStyle w:val="SSWPtekstglowny"/>
        <w:spacing w:line="360" w:lineRule="auto"/>
        <w:rPr>
          <w:rFonts w:cs="Tahoma"/>
          <w:smallCaps/>
          <w:sz w:val="20"/>
          <w:szCs w:val="20"/>
          <w:u w:val="single"/>
        </w:rPr>
      </w:pPr>
      <w:r w:rsidRPr="007129C8">
        <w:rPr>
          <w:rFonts w:cs="Tahoma"/>
          <w:smallCaps/>
          <w:sz w:val="20"/>
          <w:szCs w:val="20"/>
          <w:u w:val="single"/>
        </w:rPr>
        <w:lastRenderedPageBreak/>
        <w:t>Strategia kierunkowa rozwoju informatyzacji Polski do roku 2013 oraz perspektywiczna prognoza transformacji społeczeństwa informacyjnego do roku 2020</w:t>
      </w:r>
    </w:p>
    <w:p w14:paraId="075F48F9" w14:textId="77777777" w:rsidR="00621C68" w:rsidRPr="007129C8" w:rsidRDefault="00621C68" w:rsidP="00621C68">
      <w:pPr>
        <w:pStyle w:val="SSWPtekstglowny"/>
        <w:spacing w:line="360" w:lineRule="auto"/>
        <w:rPr>
          <w:rFonts w:cs="Tahoma"/>
          <w:sz w:val="20"/>
          <w:szCs w:val="20"/>
        </w:rPr>
      </w:pPr>
      <w:r w:rsidRPr="007129C8">
        <w:rPr>
          <w:rFonts w:cs="Tahoma"/>
          <w:sz w:val="20"/>
          <w:szCs w:val="20"/>
        </w:rPr>
        <w:t>Dokument w perspektywie do roku 2013 wskazuje na realizację następujących celów:</w:t>
      </w:r>
    </w:p>
    <w:p w14:paraId="6D7F3200"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zlikwidowanie zjawiska „wykluczenia cyfrowego” w zagrożonych grupach społecznych i obszarach geograficznych – sprowadzenie do poziomu marginalnego;</w:t>
      </w:r>
    </w:p>
    <w:p w14:paraId="43AE1705"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wzrost penetracji wielokanałowego dostępu do szerokopasmowego Internetu do poziomu ponad 90 % powierzchni kraju i co najmniej 75% populacji;</w:t>
      </w:r>
    </w:p>
    <w:p w14:paraId="08B5FFC0"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dalsze wzmocnienie infrastruktury teleinformatycznej nauki umożliwiającej aktywne uczestnictwo wszystkich jednostek naukowych w nowych formach aktywności jak np. wirtualne organizacje naukowe;</w:t>
      </w:r>
    </w:p>
    <w:p w14:paraId="49210F90"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stworzenie wewnętrznej, bezpiecznej sieci administracji publicznej (centralnej i samorządowej) docierającej do wszystkich jednostek administracji w całym kraju;</w:t>
      </w:r>
    </w:p>
    <w:p w14:paraId="145EE49A"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 xml:space="preserve">stworzenie ogólnokrajowych, wielokanałowych zintegrowanych platform świadczenia usług elektronicznych administracji wykorzystujących podpis cyfrowy i identyfikator elektroniczny, w tym platform usług specjalizowanych (jak </w:t>
      </w:r>
      <w:proofErr w:type="spellStart"/>
      <w:r w:rsidRPr="007129C8">
        <w:rPr>
          <w:rFonts w:cs="Tahoma"/>
          <w:sz w:val="20"/>
          <w:szCs w:val="20"/>
        </w:rPr>
        <w:t>eTurystyka</w:t>
      </w:r>
      <w:proofErr w:type="spellEnd"/>
      <w:r w:rsidRPr="007129C8">
        <w:rPr>
          <w:rFonts w:cs="Tahoma"/>
          <w:sz w:val="20"/>
          <w:szCs w:val="20"/>
        </w:rPr>
        <w:t xml:space="preserve">, </w:t>
      </w:r>
      <w:proofErr w:type="spellStart"/>
      <w:r w:rsidRPr="007129C8">
        <w:rPr>
          <w:rFonts w:cs="Tahoma"/>
          <w:sz w:val="20"/>
          <w:szCs w:val="20"/>
        </w:rPr>
        <w:t>eTransport</w:t>
      </w:r>
      <w:proofErr w:type="spellEnd"/>
      <w:r w:rsidRPr="007129C8">
        <w:rPr>
          <w:rFonts w:cs="Tahoma"/>
          <w:sz w:val="20"/>
          <w:szCs w:val="20"/>
        </w:rPr>
        <w:t>);</w:t>
      </w:r>
    </w:p>
    <w:p w14:paraId="1774A0E5"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 xml:space="preserve">wdrożenie systemu identyfikacji obywatela bazującego na wielofunkcyjnych dokumentach osobistych, stworzenie warunków do uruchomienia systemów </w:t>
      </w:r>
      <w:proofErr w:type="spellStart"/>
      <w:r w:rsidRPr="007129C8">
        <w:rPr>
          <w:rFonts w:cs="Tahoma"/>
          <w:sz w:val="20"/>
          <w:szCs w:val="20"/>
        </w:rPr>
        <w:t>eDemokracji</w:t>
      </w:r>
      <w:proofErr w:type="spellEnd"/>
      <w:r w:rsidRPr="007129C8">
        <w:rPr>
          <w:rFonts w:cs="Tahoma"/>
          <w:sz w:val="20"/>
          <w:szCs w:val="20"/>
        </w:rPr>
        <w:t>;</w:t>
      </w:r>
    </w:p>
    <w:p w14:paraId="704D2676"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zapewnienie bezpiecznego i skutecznego dostępu on-</w:t>
      </w:r>
      <w:proofErr w:type="spellStart"/>
      <w:r w:rsidRPr="007129C8">
        <w:rPr>
          <w:rFonts w:cs="Tahoma"/>
          <w:sz w:val="20"/>
          <w:szCs w:val="20"/>
        </w:rPr>
        <w:t>line</w:t>
      </w:r>
      <w:proofErr w:type="spellEnd"/>
      <w:r w:rsidRPr="007129C8">
        <w:rPr>
          <w:rFonts w:cs="Tahoma"/>
          <w:sz w:val="20"/>
          <w:szCs w:val="20"/>
        </w:rPr>
        <w:t xml:space="preserve"> do wszystkich rejestrów państwowych i systemów ewidencyjnych administracji publicznej;</w:t>
      </w:r>
    </w:p>
    <w:p w14:paraId="5AC982B0"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zwiększenie dostępności do systemu usług elektronicznych w Polsce świadczonych zarówno przez sektor publiczny, jak i prywatny do poziomu co najmniej 80 % usług – w przypadku administracji 100 % usług świadczonych on-</w:t>
      </w:r>
      <w:proofErr w:type="spellStart"/>
      <w:r w:rsidRPr="007129C8">
        <w:rPr>
          <w:rFonts w:cs="Tahoma"/>
          <w:sz w:val="20"/>
          <w:szCs w:val="20"/>
        </w:rPr>
        <w:t>line</w:t>
      </w:r>
      <w:proofErr w:type="spellEnd"/>
      <w:r w:rsidRPr="007129C8">
        <w:rPr>
          <w:rFonts w:cs="Tahoma"/>
          <w:sz w:val="20"/>
          <w:szCs w:val="20"/>
        </w:rPr>
        <w:t>;</w:t>
      </w:r>
    </w:p>
    <w:p w14:paraId="7FA783A8"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zwiększenie dostępności polskich zasobów cyfrowych w wersji wielojęzycznej w Internecie – minimum 80% zasobów dostępnych dodatkowo w przynajmniej jednym języku oficjalnym UE (obok polskiego);</w:t>
      </w:r>
    </w:p>
    <w:p w14:paraId="5872CF8C"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stworzenie warunków dla powszechności edukacji teleinformatycznej. Wzrost liczby użytkowników wykorzystujących Internet w celach szkoleniowych i edukacyjnych do poziomu minimum 75 %;</w:t>
      </w:r>
    </w:p>
    <w:p w14:paraId="47911017" w14:textId="77777777"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 xml:space="preserve">wzrost liczby przedsiębiorstw wykorzystujących aplikacje </w:t>
      </w:r>
      <w:proofErr w:type="spellStart"/>
      <w:r w:rsidRPr="007129C8">
        <w:rPr>
          <w:rFonts w:cs="Tahoma"/>
          <w:sz w:val="20"/>
          <w:szCs w:val="20"/>
        </w:rPr>
        <w:t>eLearning</w:t>
      </w:r>
      <w:proofErr w:type="spellEnd"/>
      <w:r w:rsidRPr="007129C8">
        <w:rPr>
          <w:rFonts w:cs="Tahoma"/>
          <w:sz w:val="20"/>
          <w:szCs w:val="20"/>
        </w:rPr>
        <w:t xml:space="preserve"> w doskonaleniu zawodowym swoich pracowników do ponad 90 %.</w:t>
      </w:r>
    </w:p>
    <w:p w14:paraId="23232137" w14:textId="77777777" w:rsidR="00621C68" w:rsidRPr="007129C8" w:rsidRDefault="00621C68" w:rsidP="00621C68">
      <w:pPr>
        <w:pStyle w:val="SSWPtekstglowny"/>
        <w:spacing w:line="360" w:lineRule="auto"/>
        <w:rPr>
          <w:rFonts w:cs="Tahoma"/>
          <w:sz w:val="20"/>
          <w:szCs w:val="20"/>
        </w:rPr>
      </w:pPr>
      <w:r w:rsidRPr="007129C8">
        <w:rPr>
          <w:rFonts w:cs="Tahoma"/>
          <w:sz w:val="20"/>
          <w:szCs w:val="20"/>
        </w:rPr>
        <w:t>Projekt jest zgodny z większością wymienionych powyżej celów, w szczególności jego realizacja przyczyni się do wzrostu dostępności usług elektronicznych oraz podniesienia atrakcyjności inwestycyjnej regionu.</w:t>
      </w:r>
    </w:p>
    <w:p w14:paraId="15BE132D" w14:textId="77777777" w:rsidR="00621C68" w:rsidRPr="007129C8" w:rsidRDefault="00621C68" w:rsidP="00621C68">
      <w:pPr>
        <w:pStyle w:val="SSWPtekstglowny"/>
        <w:spacing w:line="360" w:lineRule="auto"/>
        <w:rPr>
          <w:rFonts w:cs="Tahoma"/>
          <w:sz w:val="20"/>
          <w:szCs w:val="20"/>
        </w:rPr>
      </w:pPr>
    </w:p>
    <w:p w14:paraId="37F250CF" w14:textId="77777777" w:rsidR="00621C68" w:rsidRPr="007129C8" w:rsidRDefault="00621C68" w:rsidP="00621C68">
      <w:pPr>
        <w:pStyle w:val="SSWPtekstglowny"/>
        <w:spacing w:line="360" w:lineRule="auto"/>
        <w:rPr>
          <w:rFonts w:cs="Tahoma"/>
          <w:smallCaps/>
          <w:sz w:val="20"/>
          <w:szCs w:val="20"/>
          <w:u w:val="single"/>
        </w:rPr>
      </w:pPr>
      <w:r w:rsidRPr="007129C8">
        <w:rPr>
          <w:rFonts w:cs="Tahoma"/>
          <w:smallCaps/>
          <w:sz w:val="20"/>
          <w:szCs w:val="20"/>
          <w:u w:val="single"/>
        </w:rPr>
        <w:t>Proponowane kierunki rozwoju społeczeństwa informacyjnego w Polsce do 2020 r.</w:t>
      </w:r>
    </w:p>
    <w:p w14:paraId="6612D629" w14:textId="77777777" w:rsidR="00621C68" w:rsidRPr="007129C8" w:rsidRDefault="00621C68" w:rsidP="00621C68">
      <w:pPr>
        <w:pStyle w:val="SSWPtekstglowny"/>
        <w:spacing w:line="360" w:lineRule="auto"/>
        <w:rPr>
          <w:rFonts w:cs="Tahoma"/>
          <w:sz w:val="20"/>
          <w:szCs w:val="20"/>
        </w:rPr>
      </w:pPr>
      <w:r w:rsidRPr="007129C8">
        <w:rPr>
          <w:rFonts w:cs="Tahoma"/>
          <w:sz w:val="20"/>
          <w:szCs w:val="20"/>
        </w:rPr>
        <w:lastRenderedPageBreak/>
        <w:t>W dokumencie podkreślono konieczność usuwania wszelkich barier formalnych i biurokratycznych, promocję konkurencyjności oraz wspierania kluczowych inwestycji dla rozwoju społeczeństwa informacyjnego, które są nieopłacalne komercyjnie. Przedmiotowy Projekt nie generując żadnych przychodów można zaliczyć do tej grupy przedsięwzięć. Wśród kluczowych priorytetów informatyzacji wskazano na pierwszym miejscu administrację publiczną.</w:t>
      </w:r>
    </w:p>
    <w:p w14:paraId="6B057F68" w14:textId="77777777" w:rsidR="00621C68" w:rsidRPr="007129C8" w:rsidRDefault="00621C68" w:rsidP="00D94F73">
      <w:pPr>
        <w:pStyle w:val="SSWPtekstglowny"/>
        <w:spacing w:line="360" w:lineRule="auto"/>
        <w:ind w:firstLine="567"/>
      </w:pPr>
    </w:p>
    <w:p w14:paraId="751F879F" w14:textId="77777777" w:rsidR="00161808" w:rsidRPr="007129C8" w:rsidRDefault="00161808" w:rsidP="00D94F73">
      <w:pPr>
        <w:pStyle w:val="SSWPtekstglowny"/>
        <w:spacing w:line="360" w:lineRule="auto"/>
        <w:ind w:firstLine="567"/>
      </w:pPr>
    </w:p>
    <w:p w14:paraId="56ECCC64" w14:textId="29B685CA" w:rsidR="00006A30" w:rsidRPr="007129C8" w:rsidRDefault="00006A30" w:rsidP="00D94F73">
      <w:pPr>
        <w:pStyle w:val="SSWPtekstglowny"/>
        <w:spacing w:line="360" w:lineRule="auto"/>
        <w:rPr>
          <w:rFonts w:cs="Tahoma"/>
          <w:sz w:val="20"/>
          <w:szCs w:val="20"/>
        </w:rPr>
      </w:pPr>
      <w:bookmarkStart w:id="20" w:name="_Toc226739792"/>
      <w:r w:rsidRPr="007129C8">
        <w:rPr>
          <w:rFonts w:cs="Tahoma"/>
          <w:sz w:val="20"/>
          <w:szCs w:val="20"/>
        </w:rPr>
        <w:t>1.1.1.5</w:t>
      </w:r>
      <w:r w:rsidR="00AB6F4B" w:rsidRPr="007129C8">
        <w:rPr>
          <w:rFonts w:cs="Tahoma"/>
          <w:sz w:val="20"/>
          <w:szCs w:val="20"/>
        </w:rPr>
        <w:t xml:space="preserve"> </w:t>
      </w:r>
      <w:r w:rsidRPr="007129C8">
        <w:rPr>
          <w:rFonts w:cs="Tahoma"/>
          <w:sz w:val="20"/>
          <w:szCs w:val="20"/>
        </w:rPr>
        <w:tab/>
        <w:t xml:space="preserve">Zgodność ze strategiami regionalnymi </w:t>
      </w:r>
      <w:bookmarkEnd w:id="20"/>
    </w:p>
    <w:p w14:paraId="5569FB88" w14:textId="77777777" w:rsidR="00006A30" w:rsidRPr="007129C8" w:rsidRDefault="00006A30" w:rsidP="00D94F73">
      <w:pPr>
        <w:pStyle w:val="SSWPtekstglowny"/>
        <w:spacing w:line="360" w:lineRule="auto"/>
        <w:ind w:firstLine="567"/>
        <w:rPr>
          <w:sz w:val="20"/>
          <w:szCs w:val="20"/>
        </w:rPr>
      </w:pPr>
      <w:r w:rsidRPr="007129C8">
        <w:rPr>
          <w:sz w:val="20"/>
          <w:szCs w:val="20"/>
        </w:rPr>
        <w:t xml:space="preserve">Przyjęta w sierpniu 2005 r. </w:t>
      </w:r>
      <w:r w:rsidRPr="007129C8">
        <w:rPr>
          <w:rFonts w:cs="Tahoma"/>
          <w:i/>
          <w:sz w:val="20"/>
          <w:szCs w:val="20"/>
          <w:u w:val="single"/>
        </w:rPr>
        <w:t>Strategii rozwoju społeczno-gospodarczego województwa warmińsko-mazurskiego do roku 2020</w:t>
      </w:r>
      <w:r w:rsidRPr="007129C8">
        <w:rPr>
          <w:sz w:val="20"/>
          <w:szCs w:val="20"/>
        </w:rPr>
        <w:t xml:space="preserve"> jako jeden z czynników wpływających na wzrost konkurencyjności gospodarki Warmii i Mazur wskazuje rozwój społeczeństwa informacyjnego. Jako kluczowe do realizacji postawionych celów, Strategia przyjęła:</w:t>
      </w:r>
    </w:p>
    <w:p w14:paraId="5DE37D20" w14:textId="174CE0C2" w:rsidR="00006A30" w:rsidRPr="007129C8" w:rsidRDefault="00006A30" w:rsidP="007B3788">
      <w:pPr>
        <w:pStyle w:val="SSWPtekstglowny"/>
        <w:numPr>
          <w:ilvl w:val="0"/>
          <w:numId w:val="5"/>
        </w:numPr>
        <w:spacing w:line="360" w:lineRule="auto"/>
        <w:rPr>
          <w:sz w:val="20"/>
          <w:szCs w:val="20"/>
        </w:rPr>
      </w:pPr>
      <w:r w:rsidRPr="007129C8">
        <w:rPr>
          <w:sz w:val="20"/>
          <w:szCs w:val="20"/>
        </w:rPr>
        <w:t>wspieranie działań służących promocji i umiejętności wykorzystywania urządzeń teleinformatycznych i Internetu w edu</w:t>
      </w:r>
      <w:r w:rsidR="00AB6F4B" w:rsidRPr="007129C8">
        <w:rPr>
          <w:sz w:val="20"/>
          <w:szCs w:val="20"/>
        </w:rPr>
        <w:t>kacji, pracy i życiu codziennym;</w:t>
      </w:r>
    </w:p>
    <w:p w14:paraId="7B4423F7" w14:textId="5C2F1297" w:rsidR="00006A30" w:rsidRPr="007129C8" w:rsidRDefault="00006A30" w:rsidP="007B3788">
      <w:pPr>
        <w:pStyle w:val="SSWPtekstglowny"/>
        <w:numPr>
          <w:ilvl w:val="0"/>
          <w:numId w:val="5"/>
        </w:numPr>
        <w:spacing w:line="360" w:lineRule="auto"/>
        <w:rPr>
          <w:sz w:val="20"/>
          <w:szCs w:val="20"/>
        </w:rPr>
      </w:pPr>
      <w:r w:rsidRPr="007129C8">
        <w:rPr>
          <w:sz w:val="20"/>
          <w:szCs w:val="20"/>
        </w:rPr>
        <w:t>działania zachęcające do osiągania korzyści z „obecności w Internecie” – skierowane zarówno do przedsiębiorców, jaki świata n</w:t>
      </w:r>
      <w:r w:rsidR="00AB6F4B" w:rsidRPr="007129C8">
        <w:rPr>
          <w:sz w:val="20"/>
          <w:szCs w:val="20"/>
        </w:rPr>
        <w:t>auki oraz otoczenia biznesowego;</w:t>
      </w:r>
    </w:p>
    <w:p w14:paraId="0024B7CA" w14:textId="4F11BC89" w:rsidR="00006A30" w:rsidRPr="007129C8" w:rsidRDefault="00006A30" w:rsidP="007B3788">
      <w:pPr>
        <w:pStyle w:val="SSWPtekstglowny"/>
        <w:numPr>
          <w:ilvl w:val="0"/>
          <w:numId w:val="5"/>
        </w:numPr>
        <w:spacing w:line="360" w:lineRule="auto"/>
        <w:rPr>
          <w:sz w:val="20"/>
          <w:szCs w:val="20"/>
        </w:rPr>
      </w:pPr>
      <w:r w:rsidRPr="007129C8">
        <w:rPr>
          <w:sz w:val="20"/>
          <w:szCs w:val="20"/>
        </w:rPr>
        <w:t>podnoszenie jakości oferowanych informacji i doskonalenie formy przekazu (w tym o</w:t>
      </w:r>
      <w:r w:rsidR="00AB6F4B" w:rsidRPr="007129C8">
        <w:rPr>
          <w:sz w:val="20"/>
          <w:szCs w:val="20"/>
        </w:rPr>
        <w:t>bcojęzyczne strony internetowe);</w:t>
      </w:r>
    </w:p>
    <w:p w14:paraId="1BAB7A01" w14:textId="77777777" w:rsidR="00006A30" w:rsidRPr="007129C8" w:rsidRDefault="00006A30" w:rsidP="007B3788">
      <w:pPr>
        <w:pStyle w:val="SSWPtekstglowny"/>
        <w:numPr>
          <w:ilvl w:val="0"/>
          <w:numId w:val="5"/>
        </w:numPr>
        <w:spacing w:line="360" w:lineRule="auto"/>
        <w:rPr>
          <w:sz w:val="20"/>
          <w:szCs w:val="20"/>
        </w:rPr>
      </w:pPr>
      <w:r w:rsidRPr="007129C8">
        <w:rPr>
          <w:sz w:val="20"/>
          <w:szCs w:val="20"/>
        </w:rPr>
        <w:t>wspieranie poszerzania możliwości korzystania poprzez Internet z usług informacyjnych, edukacyjnych, medycznych oraz administracyjnych.</w:t>
      </w:r>
    </w:p>
    <w:p w14:paraId="1C7445FE" w14:textId="2C8AF194" w:rsidR="00006A30" w:rsidRPr="007129C8" w:rsidRDefault="00006A30" w:rsidP="00630E4A">
      <w:pPr>
        <w:tabs>
          <w:tab w:val="left" w:pos="7920"/>
        </w:tabs>
        <w:spacing w:line="360" w:lineRule="auto"/>
        <w:ind w:right="-61"/>
        <w:rPr>
          <w:rFonts w:ascii="Tahoma" w:hAnsi="Tahoma" w:cs="Arial"/>
          <w:bCs/>
          <w:sz w:val="20"/>
          <w:szCs w:val="20"/>
        </w:rPr>
      </w:pPr>
      <w:r w:rsidRPr="007129C8">
        <w:rPr>
          <w:rFonts w:ascii="Tahoma" w:hAnsi="Tahoma" w:cs="Tahoma"/>
          <w:sz w:val="20"/>
          <w:szCs w:val="20"/>
        </w:rPr>
        <w:t xml:space="preserve">Projekt pod nazwą </w:t>
      </w:r>
      <w:r w:rsidR="002F6964" w:rsidRPr="007129C8">
        <w:rPr>
          <w:rFonts w:ascii="Tahoma" w:hAnsi="Tahoma" w:cs="Tahoma"/>
          <w:sz w:val="20"/>
          <w:szCs w:val="20"/>
        </w:rPr>
        <w:t>„</w:t>
      </w:r>
      <w:r w:rsidR="00630E4A" w:rsidRPr="007129C8">
        <w:rPr>
          <w:rFonts w:ascii="Tahoma" w:hAnsi="Tahoma" w:cs="Arial"/>
          <w:bCs/>
          <w:sz w:val="20"/>
          <w:szCs w:val="20"/>
        </w:rPr>
        <w:t>Moje @Giżycko - Elektroniczna Platforma Usługowo-Informacyjna (</w:t>
      </w:r>
      <w:proofErr w:type="spellStart"/>
      <w:r w:rsidR="00630E4A" w:rsidRPr="007129C8">
        <w:rPr>
          <w:rFonts w:ascii="Tahoma" w:hAnsi="Tahoma" w:cs="Arial"/>
          <w:bCs/>
          <w:sz w:val="20"/>
          <w:szCs w:val="20"/>
        </w:rPr>
        <w:t>ePUI</w:t>
      </w:r>
      <w:proofErr w:type="spellEnd"/>
      <w:r w:rsidR="00630E4A" w:rsidRPr="007129C8">
        <w:rPr>
          <w:rFonts w:ascii="Tahoma" w:hAnsi="Tahoma" w:cs="Arial"/>
          <w:bCs/>
          <w:sz w:val="20"/>
          <w:szCs w:val="20"/>
        </w:rPr>
        <w:t>)</w:t>
      </w:r>
      <w:r w:rsidR="002F6964" w:rsidRPr="007129C8">
        <w:rPr>
          <w:rFonts w:ascii="Tahoma" w:hAnsi="Tahoma" w:cs="Tahoma"/>
          <w:sz w:val="20"/>
          <w:szCs w:val="20"/>
        </w:rPr>
        <w:t>”</w:t>
      </w:r>
      <w:r w:rsidRPr="007129C8">
        <w:rPr>
          <w:rFonts w:ascii="Tahoma" w:hAnsi="Tahoma" w:cs="Tahoma"/>
          <w:sz w:val="20"/>
          <w:szCs w:val="20"/>
        </w:rPr>
        <w:t xml:space="preserve"> poprzez wdrożenie zaawansowanych rozwiązań teleinformatycznych, przyczyni się do zwiększenia wykorzystywania narzędzi teleinformatycznych i Internetu w edukacji, pracy i życiu codziennym, podniesienia jakości oferowanych informacji i doskonalenia form przekazu, a także wesprze możliwość korzystania poprzez Internet z usług informacyjnych oraz administracyjnych. Projekt więc wprost wpisuje się w działania, które powinny być podejmowane w ramach realizacji Strategii. Realizacje projektu bezpośrednio wpisuje się w założeniami </w:t>
      </w:r>
      <w:r w:rsidRPr="007129C8">
        <w:rPr>
          <w:rFonts w:ascii="Tahoma" w:hAnsi="Tahoma" w:cs="Tahoma"/>
          <w:i/>
          <w:sz w:val="20"/>
          <w:szCs w:val="20"/>
          <w:u w:val="single"/>
        </w:rPr>
        <w:t>„Strategii rozwoju społeczno-gospodarczego województwa warmińsko-mazurskiego do roku 2020”</w:t>
      </w:r>
      <w:r w:rsidRPr="007129C8">
        <w:rPr>
          <w:rFonts w:ascii="Tahoma" w:hAnsi="Tahoma" w:cs="Tahoma"/>
          <w:i/>
          <w:sz w:val="20"/>
          <w:szCs w:val="20"/>
        </w:rPr>
        <w:t xml:space="preserve"> </w:t>
      </w:r>
      <w:r w:rsidRPr="007129C8">
        <w:rPr>
          <w:rFonts w:ascii="Tahoma" w:hAnsi="Tahoma" w:cs="Tahoma"/>
          <w:sz w:val="20"/>
          <w:szCs w:val="20"/>
        </w:rPr>
        <w:t>w zakresie celu operacyjnego „doskonalenie administracji”:</w:t>
      </w:r>
    </w:p>
    <w:p w14:paraId="33ADEA08" w14:textId="5D1DB76D"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wspieranie poprawy organizacji urzędów i warunków pracy (w tym podwyższenie standardów obiektów administracj</w:t>
      </w:r>
      <w:r w:rsidR="00AB6F4B" w:rsidRPr="007129C8">
        <w:rPr>
          <w:rFonts w:cs="Tahoma"/>
          <w:sz w:val="20"/>
          <w:szCs w:val="20"/>
        </w:rPr>
        <w:t>i publicznej i ich wyposażenia);</w:t>
      </w:r>
    </w:p>
    <w:p w14:paraId="31F7F6B2" w14:textId="77777777"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doskonalenie administracji w kierunku łatwiejszego realizowania rozwoju społeczeństwa informacyjnego.</w:t>
      </w:r>
    </w:p>
    <w:p w14:paraId="10BFD093" w14:textId="77777777" w:rsidR="00006A30" w:rsidRPr="007129C8" w:rsidRDefault="00006A30" w:rsidP="00D94F73">
      <w:pPr>
        <w:pStyle w:val="SSWPtekstglowny"/>
        <w:spacing w:line="360" w:lineRule="auto"/>
        <w:rPr>
          <w:rFonts w:cs="Tahoma"/>
          <w:sz w:val="20"/>
          <w:szCs w:val="20"/>
        </w:rPr>
      </w:pPr>
      <w:r w:rsidRPr="007129C8">
        <w:rPr>
          <w:rFonts w:cs="Tahoma"/>
          <w:sz w:val="20"/>
          <w:szCs w:val="20"/>
        </w:rPr>
        <w:t xml:space="preserve">Wynikające ze Strategii Rozwoju cele związane z rozwojem społeczeństwa informacyjnego, szczegółowo opisane zostały w przyjętej przez Sejmik Województwa Warmińsko-Mazurskiego w </w:t>
      </w:r>
      <w:r w:rsidRPr="007129C8">
        <w:rPr>
          <w:rFonts w:cs="Tahoma"/>
          <w:sz w:val="20"/>
          <w:szCs w:val="20"/>
        </w:rPr>
        <w:lastRenderedPageBreak/>
        <w:t xml:space="preserve">październiku 2007 </w:t>
      </w:r>
      <w:r w:rsidRPr="007129C8">
        <w:rPr>
          <w:rFonts w:cs="Tahoma"/>
          <w:i/>
          <w:sz w:val="20"/>
          <w:szCs w:val="20"/>
          <w:u w:val="single"/>
        </w:rPr>
        <w:t>Strategii Informatyzacji Województwa Warmińsko-Mazurskiego na lata 2007-2015</w:t>
      </w:r>
      <w:r w:rsidRPr="007129C8">
        <w:rPr>
          <w:rFonts w:cs="Tahoma"/>
          <w:sz w:val="20"/>
          <w:szCs w:val="20"/>
        </w:rPr>
        <w:t>. Dokument ten, określił następujące cele strategiczne:</w:t>
      </w:r>
    </w:p>
    <w:p w14:paraId="29B15CF0" w14:textId="5812BB85"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poprawa warunków dostępu do Internetu</w:t>
      </w:r>
      <w:r w:rsidR="00AB6F4B" w:rsidRPr="007129C8">
        <w:rPr>
          <w:rFonts w:cs="Tahoma"/>
          <w:sz w:val="20"/>
          <w:szCs w:val="20"/>
        </w:rPr>
        <w:t>;</w:t>
      </w:r>
      <w:r w:rsidRPr="007129C8">
        <w:rPr>
          <w:rFonts w:cs="Tahoma"/>
          <w:sz w:val="20"/>
          <w:szCs w:val="20"/>
        </w:rPr>
        <w:t xml:space="preserve"> </w:t>
      </w:r>
    </w:p>
    <w:p w14:paraId="14472C3F" w14:textId="61B0BEDF"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wzrost   liczby   użytkowników   technologii   informatycznych i telekomunikacyjnych</w:t>
      </w:r>
      <w:r w:rsidR="00AB6F4B" w:rsidRPr="007129C8">
        <w:rPr>
          <w:rFonts w:cs="Tahoma"/>
          <w:sz w:val="20"/>
          <w:szCs w:val="20"/>
        </w:rPr>
        <w:t>;</w:t>
      </w:r>
    </w:p>
    <w:p w14:paraId="460DCED3" w14:textId="77777777" w:rsidR="00161808" w:rsidRPr="007129C8" w:rsidRDefault="00006A30" w:rsidP="00D94F73">
      <w:pPr>
        <w:pStyle w:val="SSWPtekstglowny"/>
        <w:numPr>
          <w:ilvl w:val="0"/>
          <w:numId w:val="5"/>
        </w:numPr>
        <w:spacing w:line="360" w:lineRule="auto"/>
        <w:rPr>
          <w:rFonts w:cs="Tahoma"/>
          <w:sz w:val="20"/>
          <w:szCs w:val="20"/>
        </w:rPr>
      </w:pPr>
      <w:r w:rsidRPr="007129C8">
        <w:rPr>
          <w:rFonts w:cs="Tahoma"/>
          <w:sz w:val="20"/>
          <w:szCs w:val="20"/>
        </w:rPr>
        <w:t>rozwój treści i usług dostępnych on-</w:t>
      </w:r>
      <w:proofErr w:type="spellStart"/>
      <w:r w:rsidRPr="007129C8">
        <w:rPr>
          <w:rFonts w:cs="Tahoma"/>
          <w:sz w:val="20"/>
          <w:szCs w:val="20"/>
        </w:rPr>
        <w:t>line</w:t>
      </w:r>
      <w:proofErr w:type="spellEnd"/>
      <w:r w:rsidR="00161808" w:rsidRPr="007129C8">
        <w:rPr>
          <w:rFonts w:cs="Tahoma"/>
          <w:sz w:val="20"/>
          <w:szCs w:val="20"/>
        </w:rPr>
        <w:t xml:space="preserve"> </w:t>
      </w:r>
    </w:p>
    <w:p w14:paraId="076DFADD" w14:textId="1AC449C6" w:rsidR="00006A30" w:rsidRPr="007129C8" w:rsidRDefault="00006A30" w:rsidP="00161808">
      <w:pPr>
        <w:pStyle w:val="SSWPtekstglowny"/>
        <w:spacing w:line="360" w:lineRule="auto"/>
        <w:rPr>
          <w:rFonts w:cs="Tahoma"/>
          <w:sz w:val="20"/>
          <w:szCs w:val="20"/>
        </w:rPr>
      </w:pPr>
      <w:r w:rsidRPr="007129C8">
        <w:rPr>
          <w:rFonts w:cs="Tahoma"/>
          <w:sz w:val="20"/>
          <w:szCs w:val="20"/>
        </w:rPr>
        <w:t>Które mają być osiągnięte poprzez:</w:t>
      </w:r>
    </w:p>
    <w:p w14:paraId="213DB752" w14:textId="5F01955C"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stworzenie   warunków   do   rozwoju   sieci   szkieletowej   i   dystrybu</w:t>
      </w:r>
      <w:r w:rsidR="00AB6F4B" w:rsidRPr="007129C8">
        <w:rPr>
          <w:rFonts w:cs="Tahoma"/>
          <w:sz w:val="20"/>
          <w:szCs w:val="20"/>
        </w:rPr>
        <w:t>cyjnej   na terenie województwa;</w:t>
      </w:r>
    </w:p>
    <w:p w14:paraId="57AE7FC2" w14:textId="580C7ACD"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rozwój rynku operatorów – umożliwienie im równego dostępu do sieci szkieletowej i dystrybucyjnej będącej własnością public</w:t>
      </w:r>
      <w:r w:rsidR="00AB6F4B" w:rsidRPr="007129C8">
        <w:rPr>
          <w:rFonts w:cs="Tahoma"/>
          <w:sz w:val="20"/>
          <w:szCs w:val="20"/>
        </w:rPr>
        <w:t>zną;</w:t>
      </w:r>
    </w:p>
    <w:p w14:paraId="5C680D71" w14:textId="5198CA29"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zwiększenie dostępności szerokopasmowego Internetu dla szkół, bibliotek, instytucji kultury, urzędów oraz</w:t>
      </w:r>
      <w:r w:rsidR="00AB6F4B" w:rsidRPr="007129C8">
        <w:rPr>
          <w:rFonts w:cs="Tahoma"/>
          <w:sz w:val="20"/>
          <w:szCs w:val="20"/>
        </w:rPr>
        <w:t xml:space="preserve"> innych organizacji publicznych;</w:t>
      </w:r>
    </w:p>
    <w:p w14:paraId="1ED88B55" w14:textId="5A2EB7B0"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zwiększenie gęstości s</w:t>
      </w:r>
      <w:r w:rsidR="00AB6F4B" w:rsidRPr="007129C8">
        <w:rPr>
          <w:rFonts w:cs="Tahoma"/>
          <w:sz w:val="20"/>
          <w:szCs w:val="20"/>
        </w:rPr>
        <w:t>ieci PIAP na terenach wiejskich;</w:t>
      </w:r>
    </w:p>
    <w:p w14:paraId="74660934" w14:textId="20C87B09"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wzrost  zainteresowania  e-learningiem  oraz  telepracą  jako  for</w:t>
      </w:r>
      <w:r w:rsidR="00AB6F4B" w:rsidRPr="007129C8">
        <w:rPr>
          <w:rFonts w:cs="Tahoma"/>
          <w:sz w:val="20"/>
          <w:szCs w:val="20"/>
        </w:rPr>
        <w:t>mami  działalności na odległość;</w:t>
      </w:r>
    </w:p>
    <w:p w14:paraId="097BFB1E" w14:textId="0BAD8FC4"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budowę systemu upowszechniania wiedzy i umiejętności wśród różnyc</w:t>
      </w:r>
      <w:r w:rsidR="00AB6F4B" w:rsidRPr="007129C8">
        <w:rPr>
          <w:rFonts w:cs="Tahoma"/>
          <w:sz w:val="20"/>
          <w:szCs w:val="20"/>
        </w:rPr>
        <w:t>h grup społecznych i zawodowych;</w:t>
      </w:r>
    </w:p>
    <w:p w14:paraId="745D5EAD" w14:textId="398E97E1"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wspieranie   rozwoju   sektora   technologii   informacyjnych   i   komunik</w:t>
      </w:r>
      <w:r w:rsidR="00AB6F4B" w:rsidRPr="007129C8">
        <w:rPr>
          <w:rFonts w:cs="Tahoma"/>
          <w:sz w:val="20"/>
          <w:szCs w:val="20"/>
        </w:rPr>
        <w:t>acyjnych   (ICT) w województwie;</w:t>
      </w:r>
    </w:p>
    <w:p w14:paraId="3D05F634" w14:textId="0464F70B"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digitalizację zasobów informacyjnych i dokumentów będących w p</w:t>
      </w:r>
      <w:r w:rsidR="00AB6F4B" w:rsidRPr="007129C8">
        <w:rPr>
          <w:rFonts w:cs="Tahoma"/>
          <w:sz w:val="20"/>
          <w:szCs w:val="20"/>
        </w:rPr>
        <w:t>osiadaniu jednostek publicznych;</w:t>
      </w:r>
    </w:p>
    <w:p w14:paraId="28C2FD56" w14:textId="591AA162"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poprawę stopnia informat</w:t>
      </w:r>
      <w:r w:rsidR="00AB6F4B" w:rsidRPr="007129C8">
        <w:rPr>
          <w:rFonts w:cs="Tahoma"/>
          <w:sz w:val="20"/>
          <w:szCs w:val="20"/>
        </w:rPr>
        <w:t>yzacji administracji publicznej;</w:t>
      </w:r>
    </w:p>
    <w:p w14:paraId="5B7D9AEA" w14:textId="4B2B0CD7"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poprawę stopnia i</w:t>
      </w:r>
      <w:r w:rsidR="00AB6F4B" w:rsidRPr="007129C8">
        <w:rPr>
          <w:rFonts w:cs="Tahoma"/>
          <w:sz w:val="20"/>
          <w:szCs w:val="20"/>
        </w:rPr>
        <w:t>nformatyzacji oświaty i kultury;</w:t>
      </w:r>
    </w:p>
    <w:p w14:paraId="7CACF891" w14:textId="6AD8B8EE"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rozwój   rozwiązań   informatycznych   wspomagających   służbę   zdrowia,   ratownictwo m</w:t>
      </w:r>
      <w:r w:rsidR="00AB6F4B" w:rsidRPr="007129C8">
        <w:rPr>
          <w:rFonts w:cs="Tahoma"/>
          <w:sz w:val="20"/>
          <w:szCs w:val="20"/>
        </w:rPr>
        <w:t>edyczne i zarządzanie kryzysowe;</w:t>
      </w:r>
    </w:p>
    <w:p w14:paraId="12C8D2A8" w14:textId="5EA9612E"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rozwój sprzedaży</w:t>
      </w:r>
      <w:r w:rsidR="00AB6F4B" w:rsidRPr="007129C8">
        <w:rPr>
          <w:rFonts w:cs="Tahoma"/>
          <w:sz w:val="20"/>
          <w:szCs w:val="20"/>
        </w:rPr>
        <w:t xml:space="preserve"> towarów i usług przez Internet;</w:t>
      </w:r>
    </w:p>
    <w:p w14:paraId="3D4633CC" w14:textId="1F04F76C"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integrację i rozbudowę na poziomie regionalnym rozproszonej informacji turystycznej, kulturalnej i</w:t>
      </w:r>
      <w:r w:rsidR="00AB6F4B" w:rsidRPr="007129C8">
        <w:rPr>
          <w:rFonts w:cs="Tahoma"/>
          <w:sz w:val="20"/>
          <w:szCs w:val="20"/>
        </w:rPr>
        <w:t xml:space="preserve"> gospodarczej dostępnej on-</w:t>
      </w:r>
      <w:proofErr w:type="spellStart"/>
      <w:r w:rsidR="00AB6F4B" w:rsidRPr="007129C8">
        <w:rPr>
          <w:rFonts w:cs="Tahoma"/>
          <w:sz w:val="20"/>
          <w:szCs w:val="20"/>
        </w:rPr>
        <w:t>line</w:t>
      </w:r>
      <w:proofErr w:type="spellEnd"/>
      <w:r w:rsidR="00AB6F4B" w:rsidRPr="007129C8">
        <w:rPr>
          <w:rFonts w:cs="Tahoma"/>
          <w:sz w:val="20"/>
          <w:szCs w:val="20"/>
        </w:rPr>
        <w:t>;</w:t>
      </w:r>
    </w:p>
    <w:p w14:paraId="493DFEDD" w14:textId="77777777" w:rsidR="00006A30" w:rsidRPr="007129C8" w:rsidRDefault="00006A30" w:rsidP="007B3788">
      <w:pPr>
        <w:pStyle w:val="SSWPtekstglowny"/>
        <w:numPr>
          <w:ilvl w:val="0"/>
          <w:numId w:val="5"/>
        </w:numPr>
        <w:spacing w:line="360" w:lineRule="auto"/>
        <w:rPr>
          <w:rFonts w:cs="Tahoma"/>
          <w:sz w:val="20"/>
          <w:szCs w:val="20"/>
        </w:rPr>
      </w:pPr>
      <w:r w:rsidRPr="007129C8">
        <w:rPr>
          <w:rFonts w:cs="Tahoma"/>
          <w:sz w:val="20"/>
          <w:szCs w:val="20"/>
        </w:rPr>
        <w:t>stworzenie   warunków   do    rozwoju    elektronicznej    bazy   informacji    przestrzennej o województwie.</w:t>
      </w:r>
    </w:p>
    <w:p w14:paraId="6A673162" w14:textId="77777777" w:rsidR="001C3D7E" w:rsidRPr="007129C8" w:rsidRDefault="001C3D7E" w:rsidP="001C3D7E">
      <w:pPr>
        <w:spacing w:line="360" w:lineRule="auto"/>
        <w:rPr>
          <w:rFonts w:ascii="Tahoma" w:hAnsi="Tahoma" w:cs="Tahoma"/>
          <w:sz w:val="20"/>
          <w:szCs w:val="20"/>
        </w:rPr>
      </w:pPr>
      <w:r w:rsidRPr="007129C8">
        <w:rPr>
          <w:rFonts w:ascii="Tahoma" w:hAnsi="Tahoma" w:cs="Tahoma"/>
          <w:sz w:val="20"/>
          <w:szCs w:val="20"/>
        </w:rPr>
        <w:t>Prognoza oddziaływania na środowisko Strategii rozwoju społeczno-gospodarczego województwa warmińsko – mazurskiego znajduje się na stronie:</w:t>
      </w:r>
    </w:p>
    <w:p w14:paraId="13DE7949" w14:textId="77777777" w:rsidR="001C3D7E" w:rsidRPr="007129C8" w:rsidRDefault="001C3D7E" w:rsidP="001C3D7E">
      <w:pPr>
        <w:spacing w:line="360" w:lineRule="auto"/>
        <w:rPr>
          <w:rFonts w:ascii="Tahoma" w:hAnsi="Tahoma" w:cs="Tahoma"/>
          <w:sz w:val="20"/>
          <w:szCs w:val="20"/>
        </w:rPr>
      </w:pPr>
      <w:r w:rsidRPr="007129C8">
        <w:rPr>
          <w:rFonts w:ascii="Tahoma" w:hAnsi="Tahoma" w:cs="Tahoma"/>
          <w:sz w:val="20"/>
          <w:szCs w:val="20"/>
        </w:rPr>
        <w:t>http://www.rpo.warmia.mazury.pl/pliki/prognoza_oddzialywania_na_srodowisko1.pdf</w:t>
      </w:r>
    </w:p>
    <w:p w14:paraId="58DFA296" w14:textId="77777777" w:rsidR="00006A30" w:rsidRPr="007129C8" w:rsidRDefault="00006A30" w:rsidP="00DF577E">
      <w:pPr>
        <w:spacing w:line="360" w:lineRule="auto"/>
        <w:rPr>
          <w:rFonts w:ascii="Tahoma" w:hAnsi="Tahoma" w:cs="Tahoma"/>
          <w:sz w:val="20"/>
          <w:szCs w:val="20"/>
        </w:rPr>
      </w:pPr>
    </w:p>
    <w:p w14:paraId="166D2FC2" w14:textId="77777777" w:rsidR="00006A30" w:rsidRPr="007129C8" w:rsidRDefault="00006A30" w:rsidP="00D94F73">
      <w:pPr>
        <w:pStyle w:val="SSWPtekstglowny"/>
        <w:spacing w:line="360" w:lineRule="auto"/>
        <w:rPr>
          <w:sz w:val="20"/>
          <w:szCs w:val="20"/>
        </w:rPr>
      </w:pPr>
      <w:r w:rsidRPr="007129C8">
        <w:rPr>
          <w:rFonts w:cs="Tahoma"/>
          <w:i/>
          <w:sz w:val="20"/>
          <w:szCs w:val="20"/>
          <w:u w:val="single"/>
        </w:rPr>
        <w:t>Regionalny Program Operacyjny Warmia i Mazury na lata 2007 - 2013</w:t>
      </w:r>
      <w:r w:rsidRPr="007129C8">
        <w:rPr>
          <w:smallCaps/>
          <w:sz w:val="20"/>
          <w:szCs w:val="20"/>
        </w:rPr>
        <w:t xml:space="preserve"> </w:t>
      </w:r>
      <w:r w:rsidRPr="007129C8">
        <w:rPr>
          <w:sz w:val="20"/>
          <w:szCs w:val="20"/>
        </w:rPr>
        <w:t>wskazuje na takie problemy z zakresu rozwoju infrastruktury społeczeństwa informacyjnego jak:</w:t>
      </w:r>
    </w:p>
    <w:p w14:paraId="75CDE217" w14:textId="3138F587" w:rsidR="00006A30" w:rsidRPr="007129C8" w:rsidRDefault="00006A30" w:rsidP="007B3788">
      <w:pPr>
        <w:pStyle w:val="SSWPtekstglowny"/>
        <w:numPr>
          <w:ilvl w:val="0"/>
          <w:numId w:val="5"/>
        </w:numPr>
        <w:spacing w:line="360" w:lineRule="auto"/>
        <w:rPr>
          <w:sz w:val="20"/>
          <w:szCs w:val="20"/>
        </w:rPr>
      </w:pPr>
      <w:r w:rsidRPr="007129C8">
        <w:rPr>
          <w:sz w:val="20"/>
          <w:szCs w:val="20"/>
        </w:rPr>
        <w:t>ograniczony rozwój in</w:t>
      </w:r>
      <w:r w:rsidR="00190A2C" w:rsidRPr="007129C8">
        <w:rPr>
          <w:sz w:val="20"/>
          <w:szCs w:val="20"/>
        </w:rPr>
        <w:t>frastruktury telekomunikacyjnej;</w:t>
      </w:r>
      <w:r w:rsidRPr="007129C8">
        <w:rPr>
          <w:sz w:val="20"/>
          <w:szCs w:val="20"/>
        </w:rPr>
        <w:t xml:space="preserve"> </w:t>
      </w:r>
    </w:p>
    <w:p w14:paraId="76678A88" w14:textId="5AF2A5B9" w:rsidR="00006A30" w:rsidRPr="007129C8" w:rsidRDefault="00006A30" w:rsidP="007B3788">
      <w:pPr>
        <w:pStyle w:val="SSWPtekstglowny"/>
        <w:numPr>
          <w:ilvl w:val="0"/>
          <w:numId w:val="5"/>
        </w:numPr>
        <w:spacing w:line="360" w:lineRule="auto"/>
        <w:rPr>
          <w:sz w:val="20"/>
          <w:szCs w:val="20"/>
        </w:rPr>
      </w:pPr>
      <w:r w:rsidRPr="007129C8">
        <w:rPr>
          <w:sz w:val="20"/>
          <w:szCs w:val="20"/>
        </w:rPr>
        <w:t>braki sieci szerokopasmowej oraz</w:t>
      </w:r>
      <w:r w:rsidR="00190A2C" w:rsidRPr="007129C8">
        <w:rPr>
          <w:sz w:val="20"/>
          <w:szCs w:val="20"/>
        </w:rPr>
        <w:t xml:space="preserve"> ograniczony zasięg istniejącej;</w:t>
      </w:r>
    </w:p>
    <w:p w14:paraId="7D3A7F1C" w14:textId="29CC9309" w:rsidR="00006A30" w:rsidRPr="007129C8" w:rsidRDefault="00006A30" w:rsidP="007B3788">
      <w:pPr>
        <w:pStyle w:val="SSWPtekstglowny"/>
        <w:numPr>
          <w:ilvl w:val="0"/>
          <w:numId w:val="5"/>
        </w:numPr>
        <w:spacing w:line="360" w:lineRule="auto"/>
        <w:rPr>
          <w:sz w:val="20"/>
          <w:szCs w:val="20"/>
        </w:rPr>
      </w:pPr>
      <w:r w:rsidRPr="007129C8">
        <w:rPr>
          <w:sz w:val="20"/>
          <w:szCs w:val="20"/>
        </w:rPr>
        <w:t xml:space="preserve">województwo warmińsko-mazurskie ma najsłabiej rozwinięte e-usługi publiczne w Polsce. Wskaźnik rozwoju e-usług (23% wg raportu „Rozwój </w:t>
      </w:r>
      <w:proofErr w:type="spellStart"/>
      <w:r w:rsidRPr="007129C8">
        <w:rPr>
          <w:sz w:val="20"/>
          <w:szCs w:val="20"/>
        </w:rPr>
        <w:t>eGovernment</w:t>
      </w:r>
      <w:proofErr w:type="spellEnd"/>
      <w:r w:rsidRPr="007129C8">
        <w:rPr>
          <w:sz w:val="20"/>
          <w:szCs w:val="20"/>
        </w:rPr>
        <w:t xml:space="preserve"> w Polsce – 3 edycja badań </w:t>
      </w:r>
      <w:proofErr w:type="spellStart"/>
      <w:r w:rsidRPr="007129C8">
        <w:rPr>
          <w:sz w:val="20"/>
          <w:szCs w:val="20"/>
        </w:rPr>
        <w:t>eEurope</w:t>
      </w:r>
      <w:proofErr w:type="spellEnd"/>
      <w:r w:rsidRPr="007129C8">
        <w:rPr>
          <w:sz w:val="20"/>
          <w:szCs w:val="20"/>
        </w:rPr>
        <w:t>”) jest o 11 punktów niższy od średniej krajowej oraz aż o 44 punkty niższy od średniej UE-25 - 67%)</w:t>
      </w:r>
      <w:r w:rsidR="00190A2C" w:rsidRPr="007129C8">
        <w:rPr>
          <w:sz w:val="20"/>
          <w:szCs w:val="20"/>
        </w:rPr>
        <w:t>;</w:t>
      </w:r>
    </w:p>
    <w:p w14:paraId="482B512E" w14:textId="0CDBD06F" w:rsidR="00006A30" w:rsidRPr="007129C8" w:rsidRDefault="00006A30" w:rsidP="007B3788">
      <w:pPr>
        <w:pStyle w:val="SSWPtekstglowny"/>
        <w:numPr>
          <w:ilvl w:val="0"/>
          <w:numId w:val="5"/>
        </w:numPr>
        <w:spacing w:line="360" w:lineRule="auto"/>
        <w:rPr>
          <w:sz w:val="20"/>
          <w:szCs w:val="20"/>
        </w:rPr>
      </w:pPr>
      <w:r w:rsidRPr="007129C8">
        <w:rPr>
          <w:sz w:val="20"/>
          <w:szCs w:val="20"/>
        </w:rPr>
        <w:t>e-usługi publiczne są w regionie świadczone zazwyczaj na najniższym poziomie</w:t>
      </w:r>
      <w:r w:rsidR="00190A2C" w:rsidRPr="007129C8">
        <w:rPr>
          <w:sz w:val="20"/>
          <w:szCs w:val="20"/>
        </w:rPr>
        <w:t>: informacyjnym i interakcyjnym;</w:t>
      </w:r>
      <w:r w:rsidRPr="007129C8">
        <w:rPr>
          <w:sz w:val="20"/>
          <w:szCs w:val="20"/>
        </w:rPr>
        <w:t xml:space="preserve"> </w:t>
      </w:r>
    </w:p>
    <w:p w14:paraId="40D61CDD" w14:textId="67D7D863" w:rsidR="00006A30" w:rsidRPr="007129C8" w:rsidRDefault="00006A30" w:rsidP="007B3788">
      <w:pPr>
        <w:pStyle w:val="SSWPtekstglowny"/>
        <w:numPr>
          <w:ilvl w:val="0"/>
          <w:numId w:val="5"/>
        </w:numPr>
        <w:spacing w:line="360" w:lineRule="auto"/>
        <w:rPr>
          <w:sz w:val="20"/>
          <w:szCs w:val="20"/>
        </w:rPr>
      </w:pPr>
      <w:r w:rsidRPr="007129C8">
        <w:rPr>
          <w:sz w:val="20"/>
          <w:szCs w:val="20"/>
        </w:rPr>
        <w:t>niski jest również poziom wykorzystania dostępnych e-usług publicznych</w:t>
      </w:r>
      <w:r w:rsidR="00190A2C" w:rsidRPr="007129C8">
        <w:rPr>
          <w:sz w:val="20"/>
          <w:szCs w:val="20"/>
        </w:rPr>
        <w:t>.</w:t>
      </w:r>
      <w:r w:rsidRPr="007129C8">
        <w:rPr>
          <w:sz w:val="20"/>
          <w:szCs w:val="20"/>
        </w:rPr>
        <w:t xml:space="preserve"> </w:t>
      </w:r>
    </w:p>
    <w:p w14:paraId="711E2B3D" w14:textId="77777777" w:rsidR="00006A30" w:rsidRPr="007129C8" w:rsidRDefault="00006A30" w:rsidP="00DF577E">
      <w:pPr>
        <w:pStyle w:val="SSWPtekstglowny"/>
        <w:spacing w:line="360" w:lineRule="auto"/>
        <w:rPr>
          <w:sz w:val="20"/>
          <w:szCs w:val="20"/>
        </w:rPr>
      </w:pPr>
      <w:r w:rsidRPr="007129C8">
        <w:rPr>
          <w:sz w:val="20"/>
          <w:szCs w:val="20"/>
        </w:rPr>
        <w:t>W analizie SWOT jako słabe strony w dziedzinach „Infrastruktura, aspekty przestrzenne, środowisko przyrodnicze” wskazano m.in.:</w:t>
      </w:r>
    </w:p>
    <w:p w14:paraId="2D6DC503" w14:textId="1C94A8BA" w:rsidR="00006A30" w:rsidRPr="007129C8" w:rsidRDefault="00006A30" w:rsidP="007B3788">
      <w:pPr>
        <w:pStyle w:val="SSWPtekstglowny"/>
        <w:numPr>
          <w:ilvl w:val="0"/>
          <w:numId w:val="5"/>
        </w:numPr>
        <w:spacing w:line="360" w:lineRule="auto"/>
        <w:rPr>
          <w:sz w:val="20"/>
          <w:szCs w:val="20"/>
        </w:rPr>
      </w:pPr>
      <w:r w:rsidRPr="007129C8">
        <w:rPr>
          <w:sz w:val="20"/>
          <w:szCs w:val="20"/>
        </w:rPr>
        <w:t>słaby rozwój sieci szerokopasmowego dostępu do Internetu</w:t>
      </w:r>
      <w:r w:rsidR="00AB6F4B" w:rsidRPr="007129C8">
        <w:rPr>
          <w:sz w:val="20"/>
          <w:szCs w:val="20"/>
        </w:rPr>
        <w:t>;</w:t>
      </w:r>
    </w:p>
    <w:p w14:paraId="672BD5AF" w14:textId="77777777" w:rsidR="00006A30" w:rsidRPr="007129C8" w:rsidRDefault="00006A30" w:rsidP="007B3788">
      <w:pPr>
        <w:pStyle w:val="SSWPtekstglowny"/>
        <w:numPr>
          <w:ilvl w:val="0"/>
          <w:numId w:val="5"/>
        </w:numPr>
        <w:spacing w:line="360" w:lineRule="auto"/>
        <w:rPr>
          <w:sz w:val="20"/>
          <w:szCs w:val="20"/>
        </w:rPr>
      </w:pPr>
      <w:r w:rsidRPr="007129C8">
        <w:rPr>
          <w:sz w:val="20"/>
          <w:szCs w:val="20"/>
        </w:rPr>
        <w:t>wykluczenie cyfrowe województwa.</w:t>
      </w:r>
    </w:p>
    <w:p w14:paraId="17B1935D" w14:textId="77777777" w:rsidR="001C3D7E" w:rsidRPr="007129C8" w:rsidRDefault="001C3D7E" w:rsidP="001C3D7E">
      <w:pPr>
        <w:pStyle w:val="SSWPtekstglowny"/>
        <w:spacing w:line="360" w:lineRule="auto"/>
        <w:rPr>
          <w:rFonts w:cs="Tahoma"/>
          <w:sz w:val="20"/>
          <w:szCs w:val="20"/>
        </w:rPr>
      </w:pPr>
      <w:r w:rsidRPr="007129C8">
        <w:rPr>
          <w:rFonts w:cs="Tahoma"/>
          <w:sz w:val="20"/>
          <w:szCs w:val="20"/>
        </w:rPr>
        <w:t>Strategiczna ocena dokumentu:</w:t>
      </w:r>
    </w:p>
    <w:p w14:paraId="126F02C5" w14:textId="77777777" w:rsidR="001C3D7E" w:rsidRPr="007129C8" w:rsidRDefault="001C3D7E" w:rsidP="001C3D7E">
      <w:pPr>
        <w:pStyle w:val="SSWPtekstglowny"/>
        <w:spacing w:line="360" w:lineRule="auto"/>
        <w:rPr>
          <w:rFonts w:cs="Tahoma"/>
          <w:sz w:val="20"/>
          <w:szCs w:val="20"/>
        </w:rPr>
      </w:pPr>
      <w:r w:rsidRPr="007129C8">
        <w:rPr>
          <w:rFonts w:cs="Tahoma"/>
          <w:sz w:val="20"/>
          <w:szCs w:val="20"/>
        </w:rPr>
        <w:t>http://www.rpo.warmia.mazury.pl/pliki/prognoza_oddzialywania_na_srodowisko.pdf</w:t>
      </w:r>
    </w:p>
    <w:p w14:paraId="47CA0AF2" w14:textId="77777777" w:rsidR="001C3D7E" w:rsidRPr="007129C8" w:rsidRDefault="001C3D7E" w:rsidP="001C3D7E">
      <w:pPr>
        <w:pStyle w:val="SSWPtekstglowny"/>
        <w:spacing w:line="360" w:lineRule="auto"/>
        <w:jc w:val="left"/>
        <w:rPr>
          <w:rFonts w:cs="Tahoma"/>
          <w:sz w:val="20"/>
          <w:szCs w:val="20"/>
        </w:rPr>
      </w:pPr>
      <w:r w:rsidRPr="007129C8">
        <w:rPr>
          <w:rFonts w:cs="Tahoma"/>
          <w:sz w:val="20"/>
          <w:szCs w:val="20"/>
        </w:rPr>
        <w:t xml:space="preserve">aneks do prognozy: </w:t>
      </w:r>
      <w:hyperlink r:id="rId31" w:history="1">
        <w:r w:rsidRPr="007129C8">
          <w:rPr>
            <w:rFonts w:cs="Tahoma"/>
            <w:sz w:val="20"/>
            <w:szCs w:val="20"/>
          </w:rPr>
          <w:t>http://www.rpo.warmia.mazury.pl/index.php?page=dzial&amp;dzial_id=81</w:t>
        </w:r>
      </w:hyperlink>
    </w:p>
    <w:p w14:paraId="2D12B56A" w14:textId="77777777" w:rsidR="00006A30" w:rsidRPr="007129C8" w:rsidRDefault="00006A30" w:rsidP="00DF577E">
      <w:pPr>
        <w:pStyle w:val="SSWPtekstglowny"/>
        <w:spacing w:line="360" w:lineRule="auto"/>
        <w:rPr>
          <w:sz w:val="20"/>
          <w:szCs w:val="20"/>
        </w:rPr>
      </w:pPr>
    </w:p>
    <w:p w14:paraId="7528837F" w14:textId="23F33F01" w:rsidR="00006A30" w:rsidRPr="007129C8" w:rsidRDefault="00006A30" w:rsidP="00DF577E">
      <w:pPr>
        <w:pStyle w:val="SSWPtekstglowny"/>
        <w:spacing w:line="360" w:lineRule="auto"/>
        <w:rPr>
          <w:sz w:val="20"/>
          <w:szCs w:val="20"/>
        </w:rPr>
      </w:pPr>
      <w:r w:rsidRPr="007129C8">
        <w:rPr>
          <w:sz w:val="20"/>
          <w:szCs w:val="20"/>
        </w:rPr>
        <w:t>Działania opisane w dokumentach strategicznych, mają przyczynić się do wzrostu poziomu zaspokajania potrzeb mieszkańców regionu oraz transformacji do społeczeństwa korzystającego na co dzień z technologii informacyjnych i komunikacyjnych. Przedmiotowy projekt wpisuje się w działania opisane w dokumentach strategicznych przyjętych przez Samorząd Województwa.</w:t>
      </w:r>
    </w:p>
    <w:p w14:paraId="2E498664" w14:textId="77777777" w:rsidR="00006A30" w:rsidRPr="007129C8" w:rsidRDefault="00006A30" w:rsidP="00D94F73">
      <w:pPr>
        <w:pStyle w:val="SSWPtekstglowny"/>
        <w:spacing w:line="360" w:lineRule="auto"/>
        <w:rPr>
          <w:rFonts w:ascii="Verdana" w:hAnsi="Verdana" w:cs="Verdana"/>
          <w:sz w:val="22"/>
          <w:szCs w:val="22"/>
        </w:rPr>
      </w:pPr>
    </w:p>
    <w:p w14:paraId="5E95324B" w14:textId="2A822333" w:rsidR="00190A2C" w:rsidRPr="007129C8" w:rsidRDefault="00006A30" w:rsidP="004A236E">
      <w:pPr>
        <w:pStyle w:val="SSWPtekstglowny"/>
        <w:spacing w:line="360" w:lineRule="auto"/>
        <w:rPr>
          <w:rFonts w:cs="Tahoma"/>
          <w:sz w:val="20"/>
          <w:szCs w:val="20"/>
        </w:rPr>
      </w:pPr>
      <w:r w:rsidRPr="007129C8">
        <w:rPr>
          <w:rFonts w:cs="Tahoma"/>
          <w:sz w:val="20"/>
          <w:szCs w:val="20"/>
        </w:rPr>
        <w:t>1.1.1.6</w:t>
      </w:r>
      <w:r w:rsidRPr="007129C8">
        <w:rPr>
          <w:rFonts w:cs="Tahoma"/>
          <w:sz w:val="20"/>
          <w:szCs w:val="20"/>
        </w:rPr>
        <w:tab/>
        <w:t>Komplementarność</w:t>
      </w:r>
    </w:p>
    <w:p w14:paraId="5D8D1C90" w14:textId="77777777" w:rsidR="004A236E" w:rsidRPr="007129C8" w:rsidRDefault="004A236E" w:rsidP="004A236E">
      <w:pPr>
        <w:pStyle w:val="SSWPtekstglowny"/>
        <w:spacing w:line="360" w:lineRule="auto"/>
        <w:rPr>
          <w:rFonts w:cs="Tahoma"/>
          <w:sz w:val="20"/>
          <w:szCs w:val="20"/>
        </w:rPr>
      </w:pPr>
    </w:p>
    <w:p w14:paraId="6E735F02" w14:textId="77777777" w:rsidR="004A236E" w:rsidRPr="007129C8" w:rsidRDefault="004A236E" w:rsidP="004A236E">
      <w:pPr>
        <w:spacing w:line="360" w:lineRule="auto"/>
        <w:rPr>
          <w:rFonts w:ascii="Tahoma" w:hAnsi="Tahoma" w:cs="Tahoma"/>
          <w:sz w:val="20"/>
          <w:szCs w:val="20"/>
        </w:rPr>
      </w:pPr>
      <w:r w:rsidRPr="007129C8">
        <w:rPr>
          <w:rFonts w:ascii="Tahoma" w:hAnsi="Tahoma" w:cs="Tahoma"/>
          <w:sz w:val="20"/>
          <w:szCs w:val="20"/>
        </w:rPr>
        <w:t>Projekt jest komplementarny z następującymi projektami: “</w:t>
      </w:r>
      <w:r w:rsidRPr="007129C8">
        <w:rPr>
          <w:rFonts w:ascii="Tahoma" w:hAnsi="Tahoma" w:cs="Tahoma"/>
          <w:bCs/>
          <w:sz w:val="20"/>
          <w:szCs w:val="20"/>
        </w:rPr>
        <w:t xml:space="preserve">Przeciwdziałanie wykluczeniu cyfrowemu – </w:t>
      </w:r>
      <w:proofErr w:type="spellStart"/>
      <w:r w:rsidRPr="007129C8">
        <w:rPr>
          <w:rFonts w:ascii="Tahoma" w:hAnsi="Tahoma" w:cs="Tahoma"/>
          <w:bCs/>
          <w:sz w:val="20"/>
          <w:szCs w:val="20"/>
        </w:rPr>
        <w:t>eInclusion</w:t>
      </w:r>
      <w:proofErr w:type="spellEnd"/>
      <w:r w:rsidRPr="007129C8">
        <w:rPr>
          <w:rFonts w:ascii="Tahoma" w:hAnsi="Tahoma" w:cs="Tahoma"/>
          <w:bCs/>
          <w:sz w:val="20"/>
          <w:szCs w:val="20"/>
        </w:rPr>
        <w:t>” w Gminie Miejskiej Giżycko zrealizowanym ze środków własnych beneficjenta. Celem projektu było dostarczenie</w:t>
      </w:r>
      <w:r w:rsidRPr="007129C8">
        <w:rPr>
          <w:rFonts w:ascii="Tahoma" w:hAnsi="Tahoma" w:cs="Tahoma"/>
          <w:sz w:val="20"/>
          <w:szCs w:val="20"/>
        </w:rPr>
        <w:t xml:space="preserve"> 175 komputerów typu laptop wraz z oprogramowaniem i dostępem do Internetu przez okres 36 miesięcy mieszkańcom Giżycka.</w:t>
      </w:r>
    </w:p>
    <w:p w14:paraId="5B10B1CE" w14:textId="77777777" w:rsidR="004A236E" w:rsidRPr="007129C8" w:rsidRDefault="004A236E" w:rsidP="004A236E">
      <w:pPr>
        <w:widowControl w:val="0"/>
        <w:autoSpaceDE w:val="0"/>
        <w:autoSpaceDN w:val="0"/>
        <w:adjustRightInd w:val="0"/>
        <w:spacing w:before="0" w:after="240" w:line="360" w:lineRule="auto"/>
        <w:rPr>
          <w:rFonts w:ascii="Tahoma" w:hAnsi="Tahoma" w:cs="Tahoma"/>
          <w:sz w:val="20"/>
          <w:szCs w:val="20"/>
        </w:rPr>
      </w:pPr>
      <w:r w:rsidRPr="007129C8">
        <w:rPr>
          <w:rFonts w:ascii="Tahoma" w:hAnsi="Tahoma" w:cs="Tahoma"/>
          <w:sz w:val="20"/>
          <w:szCs w:val="20"/>
        </w:rPr>
        <w:t xml:space="preserve">Budowa systemu informatycznego </w:t>
      </w:r>
      <w:proofErr w:type="spellStart"/>
      <w:r w:rsidRPr="007129C8">
        <w:rPr>
          <w:rFonts w:ascii="Tahoma" w:hAnsi="Tahoma" w:cs="Tahoma"/>
          <w:sz w:val="20"/>
          <w:szCs w:val="20"/>
        </w:rPr>
        <w:t>ePUAP</w:t>
      </w:r>
      <w:proofErr w:type="spellEnd"/>
      <w:r w:rsidRPr="007129C8">
        <w:rPr>
          <w:rFonts w:ascii="Tahoma" w:hAnsi="Tahoma" w:cs="Tahoma"/>
          <w:sz w:val="20"/>
          <w:szCs w:val="20"/>
        </w:rPr>
        <w:t xml:space="preserve"> - Elektronicznej Platformy Usług Administracji Publicznej", który został zrealizowany przez MSWiA oraz dofinansowany ze środków SPO WKP. Projekt został zrealizowany w 2008 roku (pierwszy etap). Wartość projektu wyniosła 13,77 mln </w:t>
      </w:r>
      <w:r w:rsidRPr="007129C8">
        <w:rPr>
          <w:rFonts w:ascii="Tahoma" w:hAnsi="Tahoma" w:cs="Tahoma"/>
          <w:sz w:val="20"/>
          <w:szCs w:val="20"/>
        </w:rPr>
        <w:lastRenderedPageBreak/>
        <w:t>złotych brutto. Głównym produktem tego projektu była Elektroniczna Platforma Usług Administracji Publicznej (</w:t>
      </w:r>
      <w:proofErr w:type="spellStart"/>
      <w:r w:rsidRPr="007129C8">
        <w:rPr>
          <w:rFonts w:ascii="Tahoma" w:hAnsi="Tahoma" w:cs="Tahoma"/>
          <w:sz w:val="20"/>
          <w:szCs w:val="20"/>
        </w:rPr>
        <w:t>ePUAP</w:t>
      </w:r>
      <w:proofErr w:type="spellEnd"/>
      <w:r w:rsidRPr="007129C8">
        <w:rPr>
          <w:rFonts w:ascii="Tahoma" w:hAnsi="Tahoma" w:cs="Tahoma"/>
          <w:sz w:val="20"/>
          <w:szCs w:val="20"/>
        </w:rPr>
        <w:t xml:space="preserve">) zapewniająca możliwość definiowania i wdrażania elektronicznych usług publicznych. "Rozwój elektronicznej Platformy Usług Administracji Publicznej (e-PUAP2)" Głównym celem projektu jest wzrost liczby usług publicznych dostępnych za pośrednictwem portalu </w:t>
      </w:r>
      <w:proofErr w:type="spellStart"/>
      <w:r w:rsidRPr="007129C8">
        <w:rPr>
          <w:rFonts w:ascii="Tahoma" w:hAnsi="Tahoma" w:cs="Tahoma"/>
          <w:sz w:val="20"/>
          <w:szCs w:val="20"/>
        </w:rPr>
        <w:t>ePUAP</w:t>
      </w:r>
      <w:proofErr w:type="spellEnd"/>
      <w:r w:rsidRPr="007129C8">
        <w:rPr>
          <w:rFonts w:ascii="Tahoma" w:hAnsi="Tahoma" w:cs="Tahoma"/>
          <w:sz w:val="20"/>
          <w:szCs w:val="20"/>
        </w:rPr>
        <w:t>. Kwota przyznanego dofinansowania na realizację projektu ze środków 7. osi priorytetowej PO IG wynosi 140 mln zł. Działania i rezultaty Projektu zapewnią utrwalenie rezultatów projektu ePUAP2 poprzez zwiększenie możliwości wykorzystania infrastruktury aplikacyjnej oraz systemowej platformy ePUAP2, zwłaszcza przez wykorzystanie profilu zaufanego jako podstawowego mechanizmu uwierzytelnienia użytkowników e-usług Projektu. Niniejszy projekt komplementarny jest również z projektem „Sieć Szerokopasmowa Polski Wschodniej – województwo warmińsko-mazurskie” realizowanym ze środków Programu Operacyjnego Rozwój Polski Wschodniej, w zakresie dostarczenia treści, które będą dostępne poprzez sieć Internet. Celem głównym projektu, jest poprawa efektywności świadczonych usług publicznych oraz poprawa procesów administracyjnych związanych ze świadczeniem usług publicznych. Poprzez „Sieć Polski Wschodniej” również mieszkańcy Giżycka będą mieli łatwy dostęp do elektronicznych usług administracji publicznej.</w:t>
      </w:r>
    </w:p>
    <w:p w14:paraId="437A9B71" w14:textId="77777777" w:rsidR="00006A30" w:rsidRPr="007129C8" w:rsidRDefault="00006A30" w:rsidP="003458F8">
      <w:pPr>
        <w:spacing w:line="360" w:lineRule="auto"/>
        <w:ind w:firstLine="709"/>
        <w:rPr>
          <w:rFonts w:ascii="Tahoma" w:hAnsi="Tahoma" w:cs="Tahoma"/>
          <w:sz w:val="20"/>
          <w:szCs w:val="20"/>
        </w:rPr>
      </w:pPr>
    </w:p>
    <w:p w14:paraId="51AA0C80" w14:textId="77777777" w:rsidR="00006A30" w:rsidRPr="007129C8" w:rsidRDefault="00006A30" w:rsidP="002F6964">
      <w:pPr>
        <w:pStyle w:val="Nagwek3"/>
        <w:rPr>
          <w:color w:val="auto"/>
        </w:rPr>
      </w:pPr>
      <w:bookmarkStart w:id="21" w:name="_Toc183524184"/>
      <w:bookmarkStart w:id="22" w:name="_Toc255808248"/>
      <w:r w:rsidRPr="007129C8">
        <w:rPr>
          <w:color w:val="auto"/>
        </w:rPr>
        <w:t>Opis potrzeby realizacji projektu w kontekście wykonalności technicznej</w:t>
      </w:r>
      <w:bookmarkEnd w:id="21"/>
      <w:bookmarkEnd w:id="22"/>
    </w:p>
    <w:p w14:paraId="7C514A06" w14:textId="37F34BC2" w:rsidR="00621C68" w:rsidRPr="007129C8" w:rsidRDefault="00006A30" w:rsidP="00621C68">
      <w:pPr>
        <w:spacing w:line="360" w:lineRule="auto"/>
        <w:ind w:firstLine="709"/>
        <w:rPr>
          <w:rFonts w:ascii="Tahoma" w:hAnsi="Tahoma" w:cs="Tahoma"/>
          <w:sz w:val="20"/>
          <w:szCs w:val="20"/>
        </w:rPr>
      </w:pPr>
      <w:r w:rsidRPr="007129C8">
        <w:rPr>
          <w:rFonts w:ascii="Tahoma" w:hAnsi="Tahoma" w:cs="Tahoma"/>
          <w:sz w:val="20"/>
          <w:szCs w:val="20"/>
        </w:rPr>
        <w:t>Niniejszy podrozdział opisuje problemy beneficjentów bezpośrednich i pośrednich związane z istniejącą infrastrukturą teleinformatyczną. Problemy te doprowadziły do sformułowania celów projektu, których realizacja ma zredukować niedogodności związane z brakiem nowoczesnych rozwiązań teleinformatycznych oraz wyznaczyły kierunki rozważań nad przedmiotem i zakresem projektu.</w:t>
      </w:r>
    </w:p>
    <w:p w14:paraId="6D72B9E3" w14:textId="2FC9CA9E" w:rsidR="00FA38D4" w:rsidRPr="007129C8" w:rsidRDefault="00621C68" w:rsidP="00B5338C">
      <w:pPr>
        <w:spacing w:line="360" w:lineRule="auto"/>
        <w:ind w:firstLine="709"/>
        <w:rPr>
          <w:rFonts w:ascii="Tahoma" w:hAnsi="Tahoma" w:cs="Tahoma"/>
          <w:sz w:val="20"/>
          <w:szCs w:val="20"/>
        </w:rPr>
      </w:pPr>
      <w:r w:rsidRPr="007129C8">
        <w:rPr>
          <w:rFonts w:ascii="Tahoma" w:hAnsi="Tahoma" w:cs="Tahoma"/>
          <w:sz w:val="20"/>
          <w:szCs w:val="20"/>
        </w:rPr>
        <w:t xml:space="preserve">Znaczne oddalenie </w:t>
      </w:r>
      <w:r w:rsidR="005F23ED" w:rsidRPr="007129C8">
        <w:rPr>
          <w:rFonts w:ascii="Tahoma" w:hAnsi="Tahoma" w:cs="Tahoma"/>
          <w:sz w:val="20"/>
          <w:szCs w:val="20"/>
        </w:rPr>
        <w:t>Giżycka</w:t>
      </w:r>
      <w:r w:rsidRPr="007129C8">
        <w:rPr>
          <w:rFonts w:ascii="Tahoma" w:hAnsi="Tahoma" w:cs="Tahoma"/>
          <w:sz w:val="20"/>
          <w:szCs w:val="20"/>
        </w:rPr>
        <w:t xml:space="preserve"> jak i całego powiatu od Olsztyna powoduje jego marginalizację co skutkuje daleko idącą peryferyzacją i nasileniem się problemów gospodarczych i społecznych. Dynamiczny rozwój stolicy województwa oraz dużych ośrodków miejskich z innych województw powoduje odpływ wykwalifikowanej kadry oraz biznesu, którzy szukają szansy dalszego rozwoju</w:t>
      </w:r>
      <w:r w:rsidR="005F23ED" w:rsidRPr="007129C8">
        <w:rPr>
          <w:rFonts w:ascii="Tahoma" w:hAnsi="Tahoma" w:cs="Tahoma"/>
          <w:sz w:val="20"/>
          <w:szCs w:val="20"/>
        </w:rPr>
        <w:t xml:space="preserve"> poza Giżyckiem</w:t>
      </w:r>
      <w:r w:rsidRPr="007129C8">
        <w:rPr>
          <w:rFonts w:ascii="Tahoma" w:hAnsi="Tahoma" w:cs="Tahoma"/>
          <w:sz w:val="20"/>
          <w:szCs w:val="20"/>
        </w:rPr>
        <w:t>. Dla współczesnych zjawisk społecznych i ekonomicznych coraz większe znaczenie mają technologie inform</w:t>
      </w:r>
      <w:r w:rsidR="00513812" w:rsidRPr="007129C8">
        <w:rPr>
          <w:rFonts w:ascii="Tahoma" w:hAnsi="Tahoma" w:cs="Tahoma"/>
          <w:sz w:val="20"/>
          <w:szCs w:val="20"/>
        </w:rPr>
        <w:t xml:space="preserve">acyjno-komunikacyjne, co więcej, </w:t>
      </w:r>
      <w:r w:rsidRPr="007129C8">
        <w:rPr>
          <w:rFonts w:ascii="Tahoma" w:hAnsi="Tahoma" w:cs="Tahoma"/>
          <w:sz w:val="20"/>
          <w:szCs w:val="20"/>
        </w:rPr>
        <w:t>w następnych latach</w:t>
      </w:r>
      <w:r w:rsidR="00513812" w:rsidRPr="007129C8">
        <w:rPr>
          <w:rFonts w:ascii="Tahoma" w:hAnsi="Tahoma" w:cs="Tahoma"/>
          <w:sz w:val="20"/>
          <w:szCs w:val="20"/>
        </w:rPr>
        <w:t>, w związku z budową na terenie województwa Sieci Szerokopasmowej Polski Wschodniej,</w:t>
      </w:r>
      <w:r w:rsidRPr="007129C8">
        <w:rPr>
          <w:rFonts w:ascii="Tahoma" w:hAnsi="Tahoma" w:cs="Tahoma"/>
          <w:sz w:val="20"/>
          <w:szCs w:val="20"/>
        </w:rPr>
        <w:t xml:space="preserve"> znaczenie ich będzie coraz większe. </w:t>
      </w:r>
      <w:r w:rsidR="00F25972" w:rsidRPr="007129C8">
        <w:rPr>
          <w:rFonts w:ascii="Tahoma" w:eastAsia="Times" w:hAnsi="Tahoma" w:cs="Tahoma"/>
          <w:sz w:val="20"/>
          <w:szCs w:val="20"/>
          <w:lang w:val="pl"/>
        </w:rPr>
        <w:t>Intensywny rozwój nowych technologii, Internetu i sieci telekomunikacyjnych umożliwił powstanie nowego podejścia w komunikacji obywateli z państwem (urzędem) oraz wprowadzanie w tej płaszczyźnie nowych rozwiązań, modeli i usług poprzez elektroniczną administrację publiczną.</w:t>
      </w:r>
      <w:r w:rsidR="00F25972" w:rsidRPr="007129C8">
        <w:rPr>
          <w:rFonts w:ascii="Tahoma" w:hAnsi="Tahoma" w:cs="Tahoma"/>
          <w:sz w:val="20"/>
          <w:szCs w:val="20"/>
        </w:rPr>
        <w:t xml:space="preserve"> </w:t>
      </w:r>
      <w:r w:rsidR="00FA38D4" w:rsidRPr="007129C8">
        <w:rPr>
          <w:rFonts w:ascii="Tahoma" w:eastAsia="Times" w:hAnsi="Tahoma" w:cs="Tahoma"/>
          <w:sz w:val="20"/>
          <w:szCs w:val="20"/>
          <w:lang w:val="pl"/>
        </w:rPr>
        <w:t xml:space="preserve">Rewolucja cyfrowa i zmiany zachodzące w społeczeństwie spowodowały, </w:t>
      </w:r>
      <w:r w:rsidR="00FA38D4" w:rsidRPr="007129C8">
        <w:rPr>
          <w:rFonts w:ascii="Tahoma" w:eastAsia="Times" w:hAnsi="Tahoma" w:cs="Tahoma"/>
          <w:sz w:val="20"/>
          <w:szCs w:val="20"/>
          <w:lang w:val="pl"/>
        </w:rPr>
        <w:lastRenderedPageBreak/>
        <w:t xml:space="preserve">że usługi administracji elektronicznej zaczynają odgrywać coraz istotniejszą rolę, zarówno dla państwa, jak i obywateli. Obecnie Internet stanowi jedno z głównych narzędzi pracy i dostępu do informacji, </w:t>
      </w:r>
      <w:r w:rsidR="00686E3F" w:rsidRPr="007129C8">
        <w:rPr>
          <w:rFonts w:ascii="Tahoma" w:eastAsia="Times" w:hAnsi="Tahoma" w:cs="Tahoma"/>
          <w:sz w:val="20"/>
          <w:szCs w:val="20"/>
        </w:rPr>
        <w:t>dlatego</w:t>
      </w:r>
      <w:r w:rsidR="00FA38D4" w:rsidRPr="007129C8">
        <w:rPr>
          <w:rFonts w:ascii="Tahoma" w:eastAsia="Times" w:hAnsi="Tahoma" w:cs="Tahoma"/>
          <w:sz w:val="20"/>
          <w:szCs w:val="20"/>
          <w:lang w:val="pl"/>
        </w:rPr>
        <w:t xml:space="preserve"> też  powinien w pełni służyć również załatwieniu spraw urzędowo-administracyjnych.</w:t>
      </w:r>
    </w:p>
    <w:p w14:paraId="5F433E33" w14:textId="30E584A6" w:rsidR="00F25972" w:rsidRPr="007129C8" w:rsidRDefault="004E77C9" w:rsidP="00B5338C">
      <w:pPr>
        <w:spacing w:line="360" w:lineRule="auto"/>
        <w:rPr>
          <w:rFonts w:ascii="Tahoma" w:hAnsi="Tahoma" w:cs="Tahoma"/>
          <w:sz w:val="20"/>
          <w:szCs w:val="20"/>
        </w:rPr>
      </w:pPr>
      <w:r w:rsidRPr="007129C8">
        <w:rPr>
          <w:rFonts w:ascii="Tahoma" w:eastAsia="Times" w:hAnsi="Tahoma" w:cs="Tahoma"/>
          <w:sz w:val="20"/>
          <w:szCs w:val="20"/>
          <w:lang w:val="pl"/>
        </w:rPr>
        <w:t xml:space="preserve">Technologie informacyjno-komunikacyjne ICT to obecnie niewątpliwy czynnik wspierający integrację społeczną i podnoszący jakość życia, która współcześnie zaspokajana jest w istotnej mierze </w:t>
      </w:r>
      <w:r w:rsidR="00F25972" w:rsidRPr="007129C8">
        <w:rPr>
          <w:rFonts w:ascii="Tahoma" w:eastAsia="Times" w:hAnsi="Tahoma" w:cs="Tahoma"/>
          <w:sz w:val="20"/>
          <w:szCs w:val="20"/>
          <w:lang w:val="pl"/>
        </w:rPr>
        <w:t>przez</w:t>
      </w:r>
      <w:r w:rsidRPr="007129C8">
        <w:rPr>
          <w:rFonts w:ascii="Tahoma" w:eastAsia="Times" w:hAnsi="Tahoma" w:cs="Tahoma"/>
          <w:sz w:val="20"/>
          <w:szCs w:val="20"/>
          <w:lang w:val="pl"/>
        </w:rPr>
        <w:t xml:space="preserve"> usług</w:t>
      </w:r>
      <w:r w:rsidR="00F25972" w:rsidRPr="007129C8">
        <w:rPr>
          <w:rFonts w:ascii="Tahoma" w:eastAsia="Times" w:hAnsi="Tahoma" w:cs="Tahoma"/>
          <w:sz w:val="20"/>
          <w:szCs w:val="20"/>
          <w:lang w:val="pl"/>
        </w:rPr>
        <w:t>i powiązane</w:t>
      </w:r>
      <w:r w:rsidRPr="007129C8">
        <w:rPr>
          <w:rFonts w:ascii="Tahoma" w:eastAsia="Times" w:hAnsi="Tahoma" w:cs="Tahoma"/>
          <w:sz w:val="20"/>
          <w:szCs w:val="20"/>
          <w:lang w:val="pl"/>
        </w:rPr>
        <w:t xml:space="preserve"> bezpośrednio z sektorem technologii ICT</w:t>
      </w:r>
      <w:r w:rsidR="00F25972" w:rsidRPr="007129C8">
        <w:rPr>
          <w:rFonts w:ascii="Tahoma" w:eastAsia="Times" w:hAnsi="Tahoma" w:cs="Tahoma"/>
          <w:sz w:val="20"/>
          <w:szCs w:val="20"/>
          <w:lang w:val="pl"/>
        </w:rPr>
        <w:t xml:space="preserve">.  Korzystanie z wszelkiego rodzaju e-usług jest podyktowane kilkoma motywami, takimi jak: oszczędność czasu, bogaty zakres możliwości i różnorodna oferta usług, wygoda, przełamywanie barier geograficznych i czasowych, oszczędności finansowe. </w:t>
      </w:r>
    </w:p>
    <w:p w14:paraId="40E4A3B8" w14:textId="6975CCF4" w:rsidR="00950654" w:rsidRPr="007129C8" w:rsidRDefault="00950654" w:rsidP="00B5338C">
      <w:pPr>
        <w:pStyle w:val="SSWPtekstglowny"/>
        <w:spacing w:line="360" w:lineRule="auto"/>
        <w:rPr>
          <w:rFonts w:cs="Tahoma"/>
          <w:sz w:val="20"/>
          <w:szCs w:val="20"/>
        </w:rPr>
      </w:pPr>
      <w:r w:rsidRPr="007129C8">
        <w:rPr>
          <w:rFonts w:cs="Tahoma"/>
          <w:sz w:val="20"/>
          <w:szCs w:val="20"/>
        </w:rPr>
        <w:t xml:space="preserve">Analiza stanu i potrzeb w zakresie informatyzacji </w:t>
      </w:r>
      <w:r w:rsidR="005F23ED" w:rsidRPr="007129C8">
        <w:rPr>
          <w:rFonts w:cs="Tahoma"/>
          <w:sz w:val="20"/>
          <w:szCs w:val="20"/>
        </w:rPr>
        <w:t>Urzędu Miasta w Giżycku</w:t>
      </w:r>
      <w:r w:rsidRPr="007129C8">
        <w:rPr>
          <w:rFonts w:cs="Tahoma"/>
          <w:sz w:val="20"/>
          <w:szCs w:val="20"/>
        </w:rPr>
        <w:t xml:space="preserve">, wykazała podobieństwo istniejących problemów, powtarzających się w różnym zakresie, do większości samorządów z terenu województwa. Na podstawie wyników analizy zasobów oraz potrzeb, w odniesieniu do możliwości jakie dają w chwili obecnej technologie informacyjne i komunikacyjne można stwierdzić, że obecnie funkcjonujące rozwiązanie aplikacyjne </w:t>
      </w:r>
      <w:r w:rsidR="007931A5" w:rsidRPr="007129C8">
        <w:rPr>
          <w:rFonts w:cs="Tahoma"/>
          <w:sz w:val="20"/>
          <w:szCs w:val="20"/>
        </w:rPr>
        <w:t xml:space="preserve">nie zabezpieczają nawet </w:t>
      </w:r>
      <w:r w:rsidRPr="007129C8">
        <w:rPr>
          <w:rFonts w:cs="Tahoma"/>
          <w:sz w:val="20"/>
          <w:szCs w:val="20"/>
        </w:rPr>
        <w:t xml:space="preserve">potrzeb użytkowników na dzień dzisiejszy, nie dają możliwości dalszego rozwoju, w tym w szczególności nie pozwalają na prowadzenie analiz zintegrowanych, dających pogląd na wiele aspektów związanych z funkcjonowaniem miasta </w:t>
      </w:r>
      <w:r w:rsidR="007931A5" w:rsidRPr="007129C8">
        <w:rPr>
          <w:rFonts w:cs="Tahoma"/>
          <w:sz w:val="20"/>
          <w:szCs w:val="20"/>
        </w:rPr>
        <w:t xml:space="preserve">a tym bardziej nie pozwalają na </w:t>
      </w:r>
      <w:r w:rsidRPr="007129C8">
        <w:rPr>
          <w:rFonts w:cs="Tahoma"/>
          <w:sz w:val="20"/>
          <w:szCs w:val="20"/>
        </w:rPr>
        <w:t>zdalny dostęp do zaso</w:t>
      </w:r>
      <w:r w:rsidR="00374503" w:rsidRPr="007129C8">
        <w:rPr>
          <w:rFonts w:cs="Tahoma"/>
          <w:sz w:val="20"/>
          <w:szCs w:val="20"/>
        </w:rPr>
        <w:t>bów przez pracowników. Dla</w:t>
      </w:r>
      <w:r w:rsidRPr="007129C8">
        <w:rPr>
          <w:rFonts w:cs="Tahoma"/>
          <w:sz w:val="20"/>
          <w:szCs w:val="20"/>
        </w:rPr>
        <w:t xml:space="preserve"> mieszkańca </w:t>
      </w:r>
      <w:r w:rsidR="005F23ED" w:rsidRPr="007129C8">
        <w:rPr>
          <w:rFonts w:cs="Tahoma"/>
          <w:sz w:val="20"/>
          <w:szCs w:val="20"/>
        </w:rPr>
        <w:t>Giżycka</w:t>
      </w:r>
      <w:r w:rsidRPr="007129C8">
        <w:rPr>
          <w:rFonts w:cs="Tahoma"/>
          <w:sz w:val="20"/>
          <w:szCs w:val="20"/>
        </w:rPr>
        <w:t>, brakuje możliwości załatwienia spraw przez Internet w tym w szczególności możliwości podejrzenia stan</w:t>
      </w:r>
      <w:r w:rsidR="00374503" w:rsidRPr="007129C8">
        <w:rPr>
          <w:rFonts w:cs="Tahoma"/>
          <w:sz w:val="20"/>
          <w:szCs w:val="20"/>
        </w:rPr>
        <w:t>u</w:t>
      </w:r>
      <w:r w:rsidRPr="007129C8">
        <w:rPr>
          <w:rFonts w:cs="Tahoma"/>
          <w:sz w:val="20"/>
          <w:szCs w:val="20"/>
        </w:rPr>
        <w:t xml:space="preserve"> realizacji sprawy. </w:t>
      </w:r>
    </w:p>
    <w:p w14:paraId="772A440E" w14:textId="77777777" w:rsidR="00F874FA" w:rsidRPr="007129C8" w:rsidRDefault="007931A5" w:rsidP="00374503">
      <w:pPr>
        <w:spacing w:line="360" w:lineRule="auto"/>
        <w:rPr>
          <w:rFonts w:ascii="Tahoma" w:eastAsia="Helvetica" w:hAnsi="Tahoma" w:cs="Tahoma"/>
          <w:sz w:val="20"/>
          <w:szCs w:val="20"/>
        </w:rPr>
      </w:pPr>
      <w:r w:rsidRPr="007129C8">
        <w:rPr>
          <w:rFonts w:ascii="Tahoma" w:eastAsia="Helvetica" w:hAnsi="Tahoma" w:cs="Tahoma"/>
          <w:sz w:val="20"/>
          <w:szCs w:val="20"/>
        </w:rPr>
        <w:t>Z</w:t>
      </w:r>
      <w:r w:rsidR="00374503" w:rsidRPr="007129C8">
        <w:rPr>
          <w:rFonts w:ascii="Tahoma" w:eastAsia="Helvetica" w:hAnsi="Tahoma" w:cs="Tahoma"/>
          <w:sz w:val="20"/>
          <w:szCs w:val="20"/>
        </w:rPr>
        <w:t xml:space="preserve"> punktu widzenia obywatela, mieszkańca </w:t>
      </w:r>
      <w:r w:rsidR="00A329FE" w:rsidRPr="007129C8">
        <w:rPr>
          <w:rFonts w:ascii="Tahoma" w:eastAsia="Helvetica" w:hAnsi="Tahoma" w:cs="Tahoma"/>
          <w:sz w:val="20"/>
          <w:szCs w:val="20"/>
        </w:rPr>
        <w:t>jak również turysty</w:t>
      </w:r>
      <w:r w:rsidRPr="007129C8">
        <w:rPr>
          <w:rFonts w:ascii="Tahoma" w:eastAsia="Helvetica" w:hAnsi="Tahoma" w:cs="Tahoma"/>
          <w:sz w:val="20"/>
          <w:szCs w:val="20"/>
        </w:rPr>
        <w:t>,</w:t>
      </w:r>
      <w:r w:rsidR="00A329FE" w:rsidRPr="007129C8">
        <w:rPr>
          <w:rFonts w:ascii="Tahoma" w:eastAsia="Helvetica" w:hAnsi="Tahoma" w:cs="Tahoma"/>
          <w:sz w:val="20"/>
          <w:szCs w:val="20"/>
        </w:rPr>
        <w:t xml:space="preserve"> </w:t>
      </w:r>
      <w:r w:rsidR="00374503" w:rsidRPr="007129C8">
        <w:rPr>
          <w:rFonts w:ascii="Tahoma" w:eastAsia="Helvetica" w:hAnsi="Tahoma" w:cs="Tahoma"/>
          <w:sz w:val="20"/>
          <w:szCs w:val="20"/>
        </w:rPr>
        <w:t xml:space="preserve">brakuje </w:t>
      </w:r>
      <w:r w:rsidRPr="007129C8">
        <w:rPr>
          <w:rFonts w:ascii="Tahoma" w:eastAsia="Helvetica" w:hAnsi="Tahoma" w:cs="Tahoma"/>
          <w:sz w:val="20"/>
          <w:szCs w:val="20"/>
        </w:rPr>
        <w:t xml:space="preserve">ponadto </w:t>
      </w:r>
      <w:r w:rsidR="00374503" w:rsidRPr="007129C8">
        <w:rPr>
          <w:rFonts w:ascii="Tahoma" w:eastAsia="Helvetica" w:hAnsi="Tahoma" w:cs="Tahoma"/>
          <w:sz w:val="20"/>
          <w:szCs w:val="20"/>
        </w:rPr>
        <w:t xml:space="preserve">jednego miejsca (portalu internetowego), w którym można zgłosić zdarzenie, podejrzeć stan realizacji zgłoszenia lub uzyskać informacje na tematy związane z bezpieczeństwem oraz ochroną życia i zdrowia. </w:t>
      </w:r>
    </w:p>
    <w:p w14:paraId="269BAF35" w14:textId="47895836" w:rsidR="00AF4EE0" w:rsidRPr="007129C8" w:rsidRDefault="005345C3" w:rsidP="00374503">
      <w:pPr>
        <w:spacing w:line="360" w:lineRule="auto"/>
        <w:rPr>
          <w:rFonts w:ascii="Tahoma" w:eastAsia="Helvetica" w:hAnsi="Tahoma" w:cs="Tahoma"/>
          <w:sz w:val="20"/>
          <w:szCs w:val="20"/>
        </w:rPr>
      </w:pPr>
      <w:r w:rsidRPr="007129C8">
        <w:rPr>
          <w:rFonts w:ascii="Tahoma" w:eastAsia="Helvetica" w:hAnsi="Tahoma" w:cs="Tahoma"/>
          <w:sz w:val="20"/>
          <w:szCs w:val="20"/>
        </w:rPr>
        <w:t>Portalu publikującego wiadomości z życia miasta, kulturalnych, sportowych dedykowanych mieszkańcom jak również przebywającym na terenie gminy miejskiej Giżycko turystów.</w:t>
      </w:r>
      <w:r w:rsidR="00EF011F" w:rsidRPr="007129C8">
        <w:rPr>
          <w:rFonts w:ascii="Tahoma" w:eastAsia="Helvetica" w:hAnsi="Tahoma" w:cs="Tahoma"/>
          <w:sz w:val="20"/>
          <w:szCs w:val="20"/>
        </w:rPr>
        <w:t xml:space="preserve"> </w:t>
      </w:r>
      <w:r w:rsidR="00374503" w:rsidRPr="007129C8">
        <w:rPr>
          <w:rFonts w:ascii="Tahoma" w:eastAsia="Helvetica" w:hAnsi="Tahoma" w:cs="Tahoma"/>
          <w:sz w:val="20"/>
          <w:szCs w:val="20"/>
        </w:rPr>
        <w:t>Brakuje jednego miejsca, w którym publikowane są wszystkie bieżące informacje</w:t>
      </w:r>
      <w:r w:rsidR="00EF011F" w:rsidRPr="007129C8">
        <w:rPr>
          <w:rFonts w:ascii="Tahoma" w:eastAsia="Helvetica" w:hAnsi="Tahoma" w:cs="Tahoma"/>
          <w:sz w:val="20"/>
          <w:szCs w:val="20"/>
        </w:rPr>
        <w:t xml:space="preserve">, zarządzenia, </w:t>
      </w:r>
      <w:r w:rsidR="00374503" w:rsidRPr="007129C8">
        <w:rPr>
          <w:rFonts w:ascii="Tahoma" w:eastAsia="Helvetica" w:hAnsi="Tahoma" w:cs="Tahoma"/>
          <w:sz w:val="20"/>
          <w:szCs w:val="20"/>
        </w:rPr>
        <w:t xml:space="preserve"> </w:t>
      </w:r>
      <w:r w:rsidR="00EF011F" w:rsidRPr="007129C8">
        <w:rPr>
          <w:rFonts w:ascii="Tahoma" w:eastAsia="Helvetica" w:hAnsi="Tahoma" w:cs="Tahoma"/>
          <w:sz w:val="20"/>
          <w:szCs w:val="20"/>
        </w:rPr>
        <w:t>informacje potrzebne mieszkańcom oraz t</w:t>
      </w:r>
      <w:r w:rsidR="00CA4F42" w:rsidRPr="007129C8">
        <w:rPr>
          <w:rFonts w:ascii="Tahoma" w:eastAsia="Helvetica" w:hAnsi="Tahoma" w:cs="Tahoma"/>
          <w:sz w:val="20"/>
          <w:szCs w:val="20"/>
        </w:rPr>
        <w:t>urystom wraz z dostępem do mobilnych aplikacji.</w:t>
      </w:r>
    </w:p>
    <w:p w14:paraId="194760DD" w14:textId="3D9D4358" w:rsidR="00374503" w:rsidRPr="007129C8" w:rsidRDefault="00374503" w:rsidP="00374503">
      <w:pPr>
        <w:spacing w:line="360" w:lineRule="auto"/>
        <w:rPr>
          <w:rFonts w:ascii="Tahoma" w:eastAsia="Helvetica" w:hAnsi="Tahoma" w:cs="Tahoma"/>
          <w:sz w:val="20"/>
          <w:szCs w:val="20"/>
        </w:rPr>
      </w:pPr>
      <w:r w:rsidRPr="007129C8">
        <w:rPr>
          <w:rFonts w:ascii="Tahoma" w:eastAsia="Helvetica" w:hAnsi="Tahoma" w:cs="Tahoma"/>
          <w:sz w:val="20"/>
          <w:szCs w:val="20"/>
        </w:rPr>
        <w:t xml:space="preserve"> Poza zagwarantowaniem dostępu do bieżącej informacji na temat wydarzeń w mieście należy zwrócić również uwagę na rosnące znaczenie dostępności różnymi kanałami komunikacji, usług administracji publicznej. W chwili obecnej, podstawą efektywnego funkcjonowania administracji publicznej jest szybka wymiana informacji pomiędzy pracownikami urzędu (wewnątrz urzędu) oraz pomiędzy urzędem a interesantem. W tym celu, wdrażane są </w:t>
      </w:r>
      <w:r w:rsidR="007931A5" w:rsidRPr="007129C8">
        <w:rPr>
          <w:rFonts w:ascii="Tahoma" w:eastAsia="Helvetica" w:hAnsi="Tahoma" w:cs="Tahoma"/>
          <w:sz w:val="20"/>
          <w:szCs w:val="20"/>
        </w:rPr>
        <w:t xml:space="preserve">między innymi </w:t>
      </w:r>
      <w:r w:rsidRPr="007129C8">
        <w:rPr>
          <w:rFonts w:ascii="Tahoma" w:eastAsia="Helvetica" w:hAnsi="Tahoma" w:cs="Tahoma"/>
          <w:sz w:val="20"/>
          <w:szCs w:val="20"/>
        </w:rPr>
        <w:t>platformy aplikacyjne mające zapewnić obieg dokumentów wewnątrz organizacji w formie elektronicznej oraz zapewniające elektroniczną komunikacje z interesantem</w:t>
      </w:r>
      <w:r w:rsidR="00A329FE" w:rsidRPr="007129C8">
        <w:rPr>
          <w:rFonts w:ascii="Tahoma" w:eastAsia="Helvetica" w:hAnsi="Tahoma" w:cs="Tahoma"/>
          <w:sz w:val="20"/>
          <w:szCs w:val="20"/>
        </w:rPr>
        <w:t>.</w:t>
      </w:r>
    </w:p>
    <w:p w14:paraId="0AA2FF26" w14:textId="77777777" w:rsidR="00621C68" w:rsidRPr="007129C8" w:rsidRDefault="00621C68" w:rsidP="00C63A41">
      <w:pPr>
        <w:spacing w:line="360" w:lineRule="auto"/>
        <w:rPr>
          <w:rFonts w:ascii="Tahoma" w:hAnsi="Tahoma" w:cs="Tahoma"/>
          <w:sz w:val="20"/>
          <w:szCs w:val="20"/>
        </w:rPr>
      </w:pPr>
    </w:p>
    <w:p w14:paraId="2A23098E" w14:textId="2B420E0B" w:rsidR="00621C68" w:rsidRPr="007129C8" w:rsidRDefault="00621C68" w:rsidP="00F92792">
      <w:pPr>
        <w:spacing w:line="360" w:lineRule="auto"/>
        <w:ind w:firstLine="709"/>
        <w:rPr>
          <w:rFonts w:ascii="Tahoma" w:hAnsi="Tahoma" w:cs="Tahoma"/>
          <w:sz w:val="20"/>
          <w:szCs w:val="20"/>
        </w:rPr>
      </w:pPr>
      <w:r w:rsidRPr="007129C8">
        <w:rPr>
          <w:rFonts w:ascii="Tahoma" w:hAnsi="Tahoma" w:cs="Tahoma"/>
          <w:sz w:val="20"/>
          <w:szCs w:val="20"/>
        </w:rPr>
        <w:t xml:space="preserve">Głównym problemem zidentyfikowanym w </w:t>
      </w:r>
      <w:r w:rsidR="007931A5" w:rsidRPr="007129C8">
        <w:rPr>
          <w:rFonts w:ascii="Tahoma" w:hAnsi="Tahoma" w:cs="Tahoma"/>
          <w:sz w:val="20"/>
          <w:szCs w:val="20"/>
        </w:rPr>
        <w:t>Gminie Miejskiej</w:t>
      </w:r>
      <w:r w:rsidRPr="007129C8">
        <w:rPr>
          <w:rFonts w:ascii="Tahoma" w:hAnsi="Tahoma" w:cs="Tahoma"/>
          <w:sz w:val="20"/>
          <w:szCs w:val="20"/>
        </w:rPr>
        <w:t xml:space="preserve"> </w:t>
      </w:r>
      <w:r w:rsidR="00BB24F2" w:rsidRPr="007129C8">
        <w:rPr>
          <w:rFonts w:ascii="Tahoma" w:hAnsi="Tahoma" w:cs="Tahoma"/>
          <w:sz w:val="20"/>
          <w:szCs w:val="20"/>
        </w:rPr>
        <w:t>Giżyck</w:t>
      </w:r>
      <w:r w:rsidR="007931A5" w:rsidRPr="007129C8">
        <w:rPr>
          <w:rFonts w:ascii="Tahoma" w:hAnsi="Tahoma" w:cs="Tahoma"/>
          <w:sz w:val="20"/>
          <w:szCs w:val="20"/>
        </w:rPr>
        <w:t>o</w:t>
      </w:r>
      <w:r w:rsidR="00F92792" w:rsidRPr="007129C8">
        <w:rPr>
          <w:rFonts w:ascii="Tahoma" w:hAnsi="Tahoma" w:cs="Tahoma"/>
          <w:sz w:val="20"/>
          <w:szCs w:val="20"/>
        </w:rPr>
        <w:t xml:space="preserve"> jest</w:t>
      </w:r>
      <w:r w:rsidRPr="007129C8">
        <w:rPr>
          <w:rFonts w:ascii="Tahoma" w:hAnsi="Tahoma" w:cs="Tahoma"/>
          <w:sz w:val="20"/>
          <w:szCs w:val="20"/>
        </w:rPr>
        <w:t>:</w:t>
      </w:r>
    </w:p>
    <w:p w14:paraId="1D492AD7" w14:textId="77777777" w:rsidR="007931A5" w:rsidRPr="007129C8" w:rsidRDefault="007931A5" w:rsidP="00F92792">
      <w:pPr>
        <w:spacing w:line="360" w:lineRule="auto"/>
        <w:ind w:firstLine="709"/>
        <w:rPr>
          <w:rFonts w:ascii="Tahoma" w:hAnsi="Tahoma" w:cs="Tahoma"/>
          <w:sz w:val="20"/>
          <w:szCs w:val="20"/>
        </w:rPr>
      </w:pPr>
    </w:p>
    <w:p w14:paraId="72BDF873" w14:textId="189D7ED8" w:rsidR="00621C68" w:rsidRPr="007129C8" w:rsidRDefault="00513812" w:rsidP="00513812">
      <w:pPr>
        <w:pBdr>
          <w:top w:val="single" w:sz="4" w:space="1" w:color="auto"/>
          <w:left w:val="single" w:sz="4" w:space="4" w:color="auto"/>
          <w:bottom w:val="single" w:sz="4" w:space="1" w:color="auto"/>
          <w:right w:val="single" w:sz="4" w:space="4" w:color="auto"/>
        </w:pBdr>
        <w:spacing w:line="360" w:lineRule="auto"/>
        <w:jc w:val="center"/>
        <w:rPr>
          <w:rFonts w:ascii="Tahoma" w:hAnsi="Tahoma" w:cs="Tahoma"/>
          <w:b/>
          <w:bCs/>
          <w:sz w:val="20"/>
          <w:szCs w:val="20"/>
        </w:rPr>
      </w:pPr>
      <w:r w:rsidRPr="007129C8">
        <w:rPr>
          <w:rFonts w:ascii="Tahoma" w:hAnsi="Tahoma" w:cs="Tahoma"/>
          <w:b/>
          <w:bCs/>
          <w:sz w:val="20"/>
          <w:szCs w:val="20"/>
        </w:rPr>
        <w:t xml:space="preserve">Niski poziom usług publicznych oferowanych przez </w:t>
      </w:r>
      <w:r w:rsidR="007931A5" w:rsidRPr="007129C8">
        <w:rPr>
          <w:rFonts w:ascii="Tahoma" w:hAnsi="Tahoma" w:cs="Tahoma"/>
          <w:b/>
          <w:bCs/>
          <w:sz w:val="20"/>
          <w:szCs w:val="20"/>
        </w:rPr>
        <w:t>Gminę Miejsk</w:t>
      </w:r>
      <w:r w:rsidR="00567FDF" w:rsidRPr="007129C8">
        <w:rPr>
          <w:rFonts w:ascii="Tahoma" w:hAnsi="Tahoma" w:cs="Tahoma"/>
          <w:b/>
          <w:bCs/>
          <w:sz w:val="20"/>
          <w:szCs w:val="20"/>
        </w:rPr>
        <w:t>ą</w:t>
      </w:r>
      <w:r w:rsidR="007931A5" w:rsidRPr="007129C8">
        <w:rPr>
          <w:rFonts w:ascii="Tahoma" w:hAnsi="Tahoma" w:cs="Tahoma"/>
          <w:b/>
          <w:bCs/>
          <w:sz w:val="20"/>
          <w:szCs w:val="20"/>
        </w:rPr>
        <w:t xml:space="preserve"> Giżycko</w:t>
      </w:r>
      <w:r w:rsidRPr="007129C8">
        <w:rPr>
          <w:rFonts w:ascii="Tahoma" w:hAnsi="Tahoma" w:cs="Tahoma"/>
          <w:b/>
          <w:bCs/>
          <w:sz w:val="20"/>
          <w:szCs w:val="20"/>
        </w:rPr>
        <w:t xml:space="preserve"> oraz niski poziom efektywności procesów administracyjnych związanych ze świadczeniem usług publicznych.</w:t>
      </w:r>
    </w:p>
    <w:p w14:paraId="7CF156C0" w14:textId="77777777" w:rsidR="00621C68" w:rsidRPr="007129C8" w:rsidRDefault="00621C68" w:rsidP="00621C68">
      <w:pPr>
        <w:spacing w:line="360" w:lineRule="auto"/>
        <w:rPr>
          <w:rFonts w:ascii="Tahoma" w:hAnsi="Tahoma" w:cs="Tahoma"/>
          <w:b/>
          <w:bCs/>
        </w:rPr>
      </w:pPr>
    </w:p>
    <w:p w14:paraId="65EE1621" w14:textId="77777777" w:rsidR="00513812" w:rsidRPr="007129C8" w:rsidRDefault="00621C68" w:rsidP="00513812">
      <w:pPr>
        <w:spacing w:line="360" w:lineRule="auto"/>
        <w:rPr>
          <w:rFonts w:ascii="Tahoma" w:hAnsi="Tahoma" w:cs="Tahoma"/>
          <w:sz w:val="20"/>
          <w:szCs w:val="20"/>
        </w:rPr>
      </w:pPr>
      <w:r w:rsidRPr="007129C8">
        <w:rPr>
          <w:rFonts w:ascii="Tahoma" w:hAnsi="Tahoma" w:cs="Tahoma"/>
          <w:sz w:val="20"/>
          <w:szCs w:val="20"/>
        </w:rPr>
        <w:t xml:space="preserve">Na sytuację taką składa się wiele czynników. </w:t>
      </w:r>
      <w:r w:rsidR="00513812" w:rsidRPr="007129C8">
        <w:rPr>
          <w:rFonts w:ascii="Tahoma" w:hAnsi="Tahoma" w:cs="Tahoma"/>
          <w:sz w:val="20"/>
          <w:szCs w:val="20"/>
          <w:u w:val="single"/>
        </w:rPr>
        <w:t>Czynnikiem organizacyjnym</w:t>
      </w:r>
      <w:r w:rsidR="00513812" w:rsidRPr="007129C8">
        <w:rPr>
          <w:rFonts w:ascii="Tahoma" w:hAnsi="Tahoma" w:cs="Tahoma"/>
          <w:sz w:val="20"/>
          <w:szCs w:val="20"/>
        </w:rPr>
        <w:t xml:space="preserve"> wpływającym na niski poziom efektywności procesów administracyjnych związanych ze świadczeniem usług publicznych przez Wnioskodawcę jest brak wdrożonego kompleksowego podejścia procesowego do zarządzania działaniami związanymi ze świadczeniem usług publicznych. Wdrożenie zarządzania procesowego, w tym optymalizacja procesów administracyjnych, powinna odbywać się pod kątem i w ramach przygotowań do wdrożenia zintegrowanych narzędzi informatycznych dla wsparcia pracy urzędników w świadczeniu usług publicznych w formie tradycyjnej.</w:t>
      </w:r>
    </w:p>
    <w:p w14:paraId="79D3D716" w14:textId="77777777" w:rsidR="00513812" w:rsidRPr="007129C8" w:rsidRDefault="00513812" w:rsidP="00513812">
      <w:pPr>
        <w:spacing w:line="360" w:lineRule="auto"/>
        <w:rPr>
          <w:rFonts w:ascii="Tahoma" w:hAnsi="Tahoma" w:cs="Tahoma"/>
          <w:sz w:val="20"/>
          <w:szCs w:val="20"/>
          <w:u w:val="single"/>
        </w:rPr>
      </w:pPr>
    </w:p>
    <w:p w14:paraId="4EEF64CC" w14:textId="1E824DF1" w:rsidR="00513812" w:rsidRPr="007129C8" w:rsidRDefault="00513812" w:rsidP="00513812">
      <w:pPr>
        <w:spacing w:line="360" w:lineRule="auto"/>
        <w:rPr>
          <w:rFonts w:ascii="Tahoma" w:hAnsi="Tahoma" w:cs="Tahoma"/>
          <w:sz w:val="20"/>
          <w:szCs w:val="20"/>
        </w:rPr>
      </w:pPr>
      <w:r w:rsidRPr="007129C8">
        <w:rPr>
          <w:rFonts w:ascii="Tahoma" w:hAnsi="Tahoma" w:cs="Tahoma"/>
          <w:sz w:val="20"/>
          <w:szCs w:val="20"/>
          <w:u w:val="single"/>
        </w:rPr>
        <w:t>Czynnikiem technologicznym</w:t>
      </w:r>
      <w:r w:rsidRPr="007129C8">
        <w:rPr>
          <w:rFonts w:ascii="Tahoma" w:hAnsi="Tahoma" w:cs="Tahoma"/>
          <w:sz w:val="20"/>
          <w:szCs w:val="20"/>
        </w:rPr>
        <w:t xml:space="preserve">, którego jednym ze skutków jest niski poziom usług publicznych świadczonych przez Urząd Miasta </w:t>
      </w:r>
      <w:r w:rsidR="00BB24F2" w:rsidRPr="007129C8">
        <w:rPr>
          <w:rFonts w:ascii="Tahoma" w:hAnsi="Tahoma" w:cs="Tahoma"/>
          <w:sz w:val="20"/>
          <w:szCs w:val="20"/>
        </w:rPr>
        <w:t xml:space="preserve">Giżycko </w:t>
      </w:r>
      <w:r w:rsidRPr="007129C8">
        <w:rPr>
          <w:rFonts w:ascii="Tahoma" w:hAnsi="Tahoma" w:cs="Tahoma"/>
          <w:sz w:val="20"/>
          <w:szCs w:val="20"/>
        </w:rPr>
        <w:t>jest brak zintegrowanego systemu informatycznego. Obecnie używane w urzędzie oprogramowanie nie jest skalowalne, a wykorzystywane technologie nie odpowiadają obowiązującym standardom, co uniemożliwia dalszy jego rozwoju. Efektem takiego stanu rzeczy jest:</w:t>
      </w:r>
    </w:p>
    <w:p w14:paraId="50FABF0C" w14:textId="29C05C3E" w:rsidR="00513812" w:rsidRPr="007129C8" w:rsidRDefault="00513812" w:rsidP="00161808">
      <w:pPr>
        <w:numPr>
          <w:ilvl w:val="0"/>
          <w:numId w:val="24"/>
        </w:numPr>
        <w:spacing w:before="0" w:line="360" w:lineRule="auto"/>
        <w:rPr>
          <w:rFonts w:ascii="Tahoma" w:hAnsi="Tahoma" w:cs="Tahoma"/>
          <w:sz w:val="20"/>
          <w:szCs w:val="20"/>
        </w:rPr>
      </w:pPr>
      <w:r w:rsidRPr="007129C8">
        <w:rPr>
          <w:rFonts w:ascii="Tahoma" w:hAnsi="Tahoma" w:cs="Tahoma"/>
          <w:sz w:val="20"/>
          <w:szCs w:val="20"/>
        </w:rPr>
        <w:t xml:space="preserve">braku odpowiednich aplikacji stanowiących środowisko elektronicznej pracy urzędników oraz wsparcie zarządzania procesami, które wiążą się z realizacją zadań publicznych na rzecz obywateli; </w:t>
      </w:r>
    </w:p>
    <w:p w14:paraId="3E802080" w14:textId="77777777" w:rsidR="00513812" w:rsidRPr="007129C8" w:rsidRDefault="00513812" w:rsidP="00161808">
      <w:pPr>
        <w:numPr>
          <w:ilvl w:val="0"/>
          <w:numId w:val="24"/>
        </w:numPr>
        <w:spacing w:before="0" w:line="360" w:lineRule="auto"/>
        <w:rPr>
          <w:rFonts w:ascii="Tahoma" w:hAnsi="Tahoma" w:cs="Tahoma"/>
          <w:sz w:val="20"/>
          <w:szCs w:val="20"/>
        </w:rPr>
      </w:pPr>
      <w:r w:rsidRPr="007129C8">
        <w:rPr>
          <w:rFonts w:ascii="Tahoma" w:hAnsi="Tahoma" w:cs="Tahoma"/>
          <w:sz w:val="20"/>
          <w:szCs w:val="20"/>
        </w:rPr>
        <w:t>brak odpowiednich systemów teleinformatycznych zapewniających pełne bezpieczeństwo wymiany danych w formie elektronicznej związanych z realizacją usług publicznych;</w:t>
      </w:r>
    </w:p>
    <w:p w14:paraId="546BB2FA" w14:textId="181E01D7" w:rsidR="00513812" w:rsidRPr="007129C8" w:rsidRDefault="00513812" w:rsidP="00161808">
      <w:pPr>
        <w:numPr>
          <w:ilvl w:val="0"/>
          <w:numId w:val="24"/>
        </w:numPr>
        <w:spacing w:before="0" w:line="360" w:lineRule="auto"/>
        <w:rPr>
          <w:rFonts w:ascii="Tahoma" w:hAnsi="Tahoma" w:cs="Tahoma"/>
          <w:sz w:val="20"/>
          <w:szCs w:val="20"/>
        </w:rPr>
      </w:pPr>
      <w:r w:rsidRPr="007129C8">
        <w:rPr>
          <w:rFonts w:ascii="Tahoma" w:hAnsi="Tahoma" w:cs="Tahoma"/>
          <w:sz w:val="20"/>
          <w:szCs w:val="20"/>
        </w:rPr>
        <w:t>brak w pełni elektronicznych formularzy dla poszczególnych usług publicznych, które będą wspierały p</w:t>
      </w:r>
      <w:r w:rsidR="00955E10" w:rsidRPr="007129C8">
        <w:rPr>
          <w:rFonts w:ascii="Tahoma" w:hAnsi="Tahoma" w:cs="Tahoma"/>
          <w:sz w:val="20"/>
          <w:szCs w:val="20"/>
        </w:rPr>
        <w:t>racę pracowników Urzędu Miasta</w:t>
      </w:r>
      <w:r w:rsidRPr="007129C8">
        <w:rPr>
          <w:rFonts w:ascii="Tahoma" w:hAnsi="Tahoma" w:cs="Tahoma"/>
          <w:sz w:val="20"/>
          <w:szCs w:val="20"/>
        </w:rPr>
        <w:t xml:space="preserve"> w </w:t>
      </w:r>
      <w:r w:rsidR="00765D9B" w:rsidRPr="007129C8">
        <w:rPr>
          <w:rFonts w:ascii="Tahoma" w:hAnsi="Tahoma" w:cs="Tahoma"/>
          <w:sz w:val="20"/>
          <w:szCs w:val="20"/>
        </w:rPr>
        <w:t>Gi</w:t>
      </w:r>
      <w:r w:rsidR="00BB24F2" w:rsidRPr="007129C8">
        <w:rPr>
          <w:rFonts w:ascii="Tahoma" w:hAnsi="Tahoma" w:cs="Tahoma"/>
          <w:sz w:val="20"/>
          <w:szCs w:val="20"/>
        </w:rPr>
        <w:t>życku</w:t>
      </w:r>
      <w:r w:rsidRPr="007129C8">
        <w:rPr>
          <w:rFonts w:ascii="Tahoma" w:hAnsi="Tahoma" w:cs="Tahoma"/>
          <w:sz w:val="20"/>
          <w:szCs w:val="20"/>
        </w:rPr>
        <w:t>;</w:t>
      </w:r>
    </w:p>
    <w:p w14:paraId="65C51B49" w14:textId="55B4AE43" w:rsidR="006B5998" w:rsidRPr="007129C8" w:rsidRDefault="006B5998" w:rsidP="00161808">
      <w:pPr>
        <w:numPr>
          <w:ilvl w:val="0"/>
          <w:numId w:val="24"/>
        </w:numPr>
        <w:spacing w:before="0" w:line="360" w:lineRule="auto"/>
        <w:rPr>
          <w:rFonts w:ascii="Tahoma" w:hAnsi="Tahoma" w:cs="Tahoma"/>
          <w:sz w:val="20"/>
          <w:szCs w:val="20"/>
        </w:rPr>
      </w:pPr>
      <w:r w:rsidRPr="007129C8">
        <w:rPr>
          <w:rFonts w:ascii="Tahoma" w:hAnsi="Tahoma" w:cs="Tahoma"/>
          <w:sz w:val="20"/>
          <w:szCs w:val="20"/>
        </w:rPr>
        <w:t>brak możliwości integracji z platformą e-PUAP;</w:t>
      </w:r>
    </w:p>
    <w:p w14:paraId="42BE10EA" w14:textId="698382F7" w:rsidR="00513812" w:rsidRPr="007129C8" w:rsidRDefault="00513812" w:rsidP="00161808">
      <w:pPr>
        <w:numPr>
          <w:ilvl w:val="0"/>
          <w:numId w:val="24"/>
        </w:numPr>
        <w:spacing w:before="0" w:line="360" w:lineRule="auto"/>
        <w:rPr>
          <w:rFonts w:ascii="Tahoma" w:hAnsi="Tahoma" w:cs="Tahoma"/>
          <w:sz w:val="20"/>
          <w:szCs w:val="20"/>
        </w:rPr>
      </w:pPr>
      <w:r w:rsidRPr="007129C8">
        <w:rPr>
          <w:rFonts w:ascii="Tahoma" w:hAnsi="Tahoma" w:cs="Tahoma"/>
          <w:sz w:val="20"/>
          <w:szCs w:val="20"/>
        </w:rPr>
        <w:t>brak możliwości właściwego zoptymalizowania procesów</w:t>
      </w:r>
      <w:r w:rsidR="006B5998" w:rsidRPr="007129C8">
        <w:rPr>
          <w:rFonts w:ascii="Tahoma" w:hAnsi="Tahoma" w:cs="Tahoma"/>
          <w:sz w:val="20"/>
          <w:szCs w:val="20"/>
        </w:rPr>
        <w:t xml:space="preserve"> biznesowych w administracji</w:t>
      </w:r>
      <w:r w:rsidRPr="007129C8">
        <w:rPr>
          <w:rFonts w:ascii="Tahoma" w:hAnsi="Tahoma" w:cs="Tahoma"/>
          <w:sz w:val="20"/>
          <w:szCs w:val="20"/>
        </w:rPr>
        <w:t>.</w:t>
      </w:r>
    </w:p>
    <w:p w14:paraId="5D2653D3" w14:textId="77777777" w:rsidR="0011661B" w:rsidRPr="007129C8" w:rsidRDefault="0011661B" w:rsidP="00513812">
      <w:pPr>
        <w:pStyle w:val="SSWPtekstglowny"/>
        <w:spacing w:line="360" w:lineRule="auto"/>
        <w:rPr>
          <w:rFonts w:cs="Tahoma"/>
          <w:sz w:val="20"/>
          <w:szCs w:val="20"/>
        </w:rPr>
      </w:pPr>
    </w:p>
    <w:p w14:paraId="079F853C" w14:textId="0E1408AC" w:rsidR="006B5998" w:rsidRPr="007129C8" w:rsidRDefault="006B5998" w:rsidP="006B5998">
      <w:pPr>
        <w:pStyle w:val="SSWPtekstglowny"/>
        <w:spacing w:line="360" w:lineRule="auto"/>
        <w:ind w:firstLine="567"/>
        <w:rPr>
          <w:rFonts w:cs="Tahoma"/>
          <w:sz w:val="20"/>
          <w:szCs w:val="20"/>
        </w:rPr>
      </w:pPr>
      <w:r w:rsidRPr="007129C8">
        <w:rPr>
          <w:rFonts w:cs="Tahoma"/>
          <w:sz w:val="20"/>
          <w:szCs w:val="20"/>
        </w:rPr>
        <w:t xml:space="preserve">Jakość usług publicznych obecnie oferowanych przez Wnioskodawcę w tradycyjnej formie, w stosunku do jakości możliwej do uzyskania przy pomocy zintegrowanego systemu informatycznego, jest niewystarczająca. </w:t>
      </w:r>
      <w:r w:rsidR="00621C68" w:rsidRPr="007129C8">
        <w:rPr>
          <w:rFonts w:cs="Tahoma"/>
          <w:sz w:val="20"/>
          <w:szCs w:val="20"/>
        </w:rPr>
        <w:t>Niski poziom informatyzacji wpływający na niską efektywnością realizacji procesów administracyjnych, powoduje szereg negatywnych skutków dla mieszkańców i przedsiębiorców</w:t>
      </w:r>
      <w:r w:rsidRPr="007129C8">
        <w:rPr>
          <w:rFonts w:cs="Tahoma"/>
          <w:sz w:val="20"/>
          <w:szCs w:val="20"/>
        </w:rPr>
        <w:t>.</w:t>
      </w:r>
      <w:r w:rsidR="00621C68" w:rsidRPr="007129C8">
        <w:rPr>
          <w:rFonts w:cs="Tahoma"/>
          <w:sz w:val="20"/>
          <w:szCs w:val="20"/>
        </w:rPr>
        <w:t xml:space="preserve"> </w:t>
      </w:r>
      <w:r w:rsidRPr="007129C8">
        <w:rPr>
          <w:rFonts w:cs="Tahoma"/>
          <w:sz w:val="20"/>
          <w:szCs w:val="20"/>
        </w:rPr>
        <w:t xml:space="preserve">Mieszkańcy i podmioty gospodarcze muszą poświęcać dużą ilość czasu na komunikację z gminą w zakresie realizacji usług publicznych oraz na realizację powiązanych i czasochłonnych czynności koniecznych dla realizacji usługi publicznej (np. </w:t>
      </w:r>
      <w:r w:rsidRPr="007129C8">
        <w:rPr>
          <w:rFonts w:cs="Tahoma"/>
          <w:sz w:val="20"/>
          <w:szCs w:val="20"/>
        </w:rPr>
        <w:lastRenderedPageBreak/>
        <w:t>wypełnienia formularzy, uzyskiwanie dodatkowych dokumentów poświadczających fakty ekonomiczne, cyw</w:t>
      </w:r>
      <w:r w:rsidR="00C7652E" w:rsidRPr="007129C8">
        <w:rPr>
          <w:rFonts w:cs="Tahoma"/>
          <w:sz w:val="20"/>
          <w:szCs w:val="20"/>
        </w:rPr>
        <w:t>ilno-prawne czy administracyjno-</w:t>
      </w:r>
      <w:r w:rsidRPr="007129C8">
        <w:rPr>
          <w:rFonts w:cs="Tahoma"/>
          <w:sz w:val="20"/>
          <w:szCs w:val="20"/>
        </w:rPr>
        <w:t>prawne). Skutkuje to utratą potencjalnych zarobków mieszkańców i znacznym zwiększeniem kosztów prowadzenia działalności gospodarczej.</w:t>
      </w:r>
    </w:p>
    <w:p w14:paraId="0DC6F949" w14:textId="77777777" w:rsidR="006B5998" w:rsidRPr="007129C8" w:rsidRDefault="006B5998" w:rsidP="006B5998">
      <w:pPr>
        <w:pStyle w:val="SSWPtekstglowny"/>
        <w:spacing w:line="360" w:lineRule="auto"/>
        <w:ind w:firstLine="567"/>
        <w:rPr>
          <w:rFonts w:cs="Tahoma"/>
          <w:sz w:val="20"/>
          <w:szCs w:val="20"/>
        </w:rPr>
      </w:pPr>
      <w:r w:rsidRPr="007129C8">
        <w:rPr>
          <w:rFonts w:cs="Tahoma"/>
          <w:sz w:val="20"/>
          <w:szCs w:val="20"/>
        </w:rPr>
        <w:t>Niska jakość aktualnie świadczonych usług publicznych zniechęca przedsiębiorców do rozpoczęcia inwestycji na terenie Wnioskodawcy. Wpływa także negatywnie na decyzje obywateli, którzy rozważają możliwość podjęcia działalności gospodarczej od zainicjowania czynności administracyjnych związanych z jej rozpoczęciem.</w:t>
      </w:r>
    </w:p>
    <w:p w14:paraId="136C1EF1" w14:textId="6E33BD2C" w:rsidR="00E7261D" w:rsidRPr="007129C8" w:rsidRDefault="00E7261D" w:rsidP="00E7261D">
      <w:pPr>
        <w:pStyle w:val="SSWPtekstglowny"/>
        <w:spacing w:line="360" w:lineRule="auto"/>
        <w:ind w:firstLine="567"/>
        <w:rPr>
          <w:rFonts w:cs="Tahoma"/>
          <w:sz w:val="20"/>
          <w:szCs w:val="20"/>
        </w:rPr>
      </w:pPr>
      <w:r w:rsidRPr="007129C8">
        <w:rPr>
          <w:rFonts w:cs="Tahoma"/>
          <w:sz w:val="20"/>
          <w:szCs w:val="20"/>
        </w:rPr>
        <w:t xml:space="preserve">Bez wsparcia procesów administracyjnych narzędziami zintegrowanymi również </w:t>
      </w:r>
      <w:r w:rsidR="00837318" w:rsidRPr="007129C8">
        <w:rPr>
          <w:rFonts w:cs="Tahoma"/>
          <w:sz w:val="20"/>
          <w:szCs w:val="20"/>
        </w:rPr>
        <w:t xml:space="preserve">wysokie są </w:t>
      </w:r>
      <w:r w:rsidRPr="007129C8">
        <w:rPr>
          <w:rFonts w:cs="Tahoma"/>
          <w:sz w:val="20"/>
          <w:szCs w:val="20"/>
        </w:rPr>
        <w:t>koszty świadczenia usług publicznych przez Wnioskodawcę, a efektywność kosztowa (stosunek uzyskanych efektów do ponoszonych kosztów) jest niska.</w:t>
      </w:r>
    </w:p>
    <w:p w14:paraId="4D8C6E8A" w14:textId="77777777" w:rsidR="00621C68" w:rsidRPr="007129C8" w:rsidRDefault="00621C68" w:rsidP="006B5998">
      <w:pPr>
        <w:pStyle w:val="SSWPtekstglowny"/>
        <w:spacing w:line="360" w:lineRule="auto"/>
        <w:ind w:firstLine="567"/>
        <w:rPr>
          <w:rFonts w:cs="Tahoma"/>
          <w:sz w:val="20"/>
          <w:szCs w:val="20"/>
        </w:rPr>
      </w:pPr>
      <w:r w:rsidRPr="007129C8">
        <w:rPr>
          <w:rFonts w:cs="Tahoma"/>
          <w:sz w:val="20"/>
          <w:szCs w:val="20"/>
        </w:rPr>
        <w:t>Skutkami problemu głównego są:</w:t>
      </w:r>
    </w:p>
    <w:p w14:paraId="1F7995CD" w14:textId="3E87CC4F"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wysokie koszty świadczenia usług publicznych spowodowany koniecznością wielokrotnego powielania i przetwarzania w wielu kopiach dokumentacji podcz</w:t>
      </w:r>
      <w:r w:rsidR="00190A2C" w:rsidRPr="007129C8">
        <w:rPr>
          <w:rFonts w:cs="Tahoma"/>
          <w:sz w:val="20"/>
          <w:szCs w:val="20"/>
        </w:rPr>
        <w:t>as załatwiania spraw urzędowych;</w:t>
      </w:r>
    </w:p>
    <w:p w14:paraId="1674A202" w14:textId="2BD3778A"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niska jakość świadczonych usług publicznych spowodowana długim czasem po</w:t>
      </w:r>
      <w:r w:rsidR="00190A2C" w:rsidRPr="007129C8">
        <w:rPr>
          <w:rFonts w:cs="Tahoma"/>
          <w:sz w:val="20"/>
          <w:szCs w:val="20"/>
        </w:rPr>
        <w:t>dejmowania decyzji;</w:t>
      </w:r>
    </w:p>
    <w:p w14:paraId="1377D39D" w14:textId="3E1D40DC"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negatywne uwarunkowania dla rozpoczęcia i prowad</w:t>
      </w:r>
      <w:r w:rsidR="00190A2C" w:rsidRPr="007129C8">
        <w:rPr>
          <w:rFonts w:cs="Tahoma"/>
          <w:sz w:val="20"/>
          <w:szCs w:val="20"/>
        </w:rPr>
        <w:t>zenia działalności gospodarczej;</w:t>
      </w:r>
    </w:p>
    <w:p w14:paraId="76FDD9F1" w14:textId="622698E0" w:rsidR="00621C68" w:rsidRPr="007129C8" w:rsidRDefault="00621C68" w:rsidP="007B3788">
      <w:pPr>
        <w:pStyle w:val="SSWPtekstglowny"/>
        <w:numPr>
          <w:ilvl w:val="0"/>
          <w:numId w:val="17"/>
        </w:numPr>
        <w:spacing w:line="360" w:lineRule="auto"/>
        <w:rPr>
          <w:rFonts w:cs="Tahoma"/>
          <w:sz w:val="20"/>
          <w:szCs w:val="20"/>
        </w:rPr>
      </w:pPr>
      <w:r w:rsidRPr="007129C8">
        <w:rPr>
          <w:rFonts w:cs="Tahoma"/>
          <w:sz w:val="20"/>
          <w:szCs w:val="20"/>
        </w:rPr>
        <w:t>niski poziom wykorzystania narzędzi ICT w tym brak możliwości  u</w:t>
      </w:r>
      <w:r w:rsidR="00190A2C" w:rsidRPr="007129C8">
        <w:rPr>
          <w:rFonts w:cs="Tahoma"/>
          <w:sz w:val="20"/>
          <w:szCs w:val="20"/>
        </w:rPr>
        <w:t>żywania podpisu elektronicznego.</w:t>
      </w:r>
    </w:p>
    <w:p w14:paraId="7F58EBCA" w14:textId="77777777" w:rsidR="004F65E6" w:rsidRPr="007129C8" w:rsidRDefault="004F65E6" w:rsidP="00621C68">
      <w:pPr>
        <w:pStyle w:val="SSWPtekstglowny"/>
        <w:spacing w:line="360" w:lineRule="auto"/>
        <w:ind w:firstLine="567"/>
        <w:rPr>
          <w:rFonts w:cs="Tahoma"/>
          <w:sz w:val="20"/>
          <w:szCs w:val="20"/>
        </w:rPr>
      </w:pPr>
    </w:p>
    <w:p w14:paraId="76069144" w14:textId="77777777" w:rsidR="00621C68" w:rsidRPr="007129C8" w:rsidRDefault="00621C68" w:rsidP="00621C68">
      <w:pPr>
        <w:pStyle w:val="SSWPtekstglowny"/>
        <w:spacing w:line="360" w:lineRule="auto"/>
        <w:ind w:firstLine="567"/>
        <w:rPr>
          <w:rFonts w:cs="Tahoma"/>
          <w:sz w:val="20"/>
          <w:szCs w:val="20"/>
        </w:rPr>
      </w:pPr>
      <w:r w:rsidRPr="007129C8">
        <w:rPr>
          <w:rFonts w:cs="Tahoma"/>
          <w:sz w:val="20"/>
          <w:szCs w:val="20"/>
        </w:rPr>
        <w:t>Tak zidentyfikowane i zdefiniowane problemy pozwoliły na budowę drzewa problemów. Aby projekt mógł w pełni zrealizować postawione przed nim cele musi rozwiązywać problemy podstawowe, zdefiniowane na samym dole drzewa problemów.</w:t>
      </w:r>
    </w:p>
    <w:p w14:paraId="51CD374B" w14:textId="77777777" w:rsidR="004A7226" w:rsidRPr="007129C8" w:rsidRDefault="004A7226" w:rsidP="00621C68">
      <w:pPr>
        <w:pStyle w:val="SSWPtekstglowny"/>
        <w:spacing w:line="360" w:lineRule="auto"/>
        <w:ind w:firstLine="567"/>
        <w:rPr>
          <w:rFonts w:cs="Tahoma"/>
          <w:sz w:val="20"/>
          <w:szCs w:val="20"/>
        </w:rPr>
      </w:pPr>
    </w:p>
    <w:p w14:paraId="1FCFED23" w14:textId="77777777" w:rsidR="004A7226" w:rsidRPr="007129C8" w:rsidRDefault="004A7226" w:rsidP="00621C68">
      <w:pPr>
        <w:pStyle w:val="SSWPtekstglowny"/>
        <w:spacing w:line="360" w:lineRule="auto"/>
        <w:ind w:firstLine="567"/>
        <w:rPr>
          <w:rFonts w:cs="Tahoma"/>
          <w:sz w:val="20"/>
          <w:szCs w:val="20"/>
        </w:rPr>
      </w:pPr>
    </w:p>
    <w:p w14:paraId="74FFE565" w14:textId="77777777" w:rsidR="00621C68" w:rsidRPr="007129C8" w:rsidRDefault="00621C68" w:rsidP="00621C68">
      <w:pPr>
        <w:pStyle w:val="SSWPtekstglowny"/>
        <w:spacing w:line="360" w:lineRule="auto"/>
        <w:ind w:firstLine="567"/>
        <w:rPr>
          <w:rFonts w:cs="Tahoma"/>
          <w:sz w:val="8"/>
          <w:szCs w:val="8"/>
        </w:rPr>
      </w:pPr>
    </w:p>
    <w:p w14:paraId="7BFC54A2" w14:textId="447B8DAF" w:rsidR="00500F27" w:rsidRPr="007129C8" w:rsidRDefault="006F12E4" w:rsidP="00621C68">
      <w:pPr>
        <w:pStyle w:val="SSWPtekstglowny"/>
        <w:spacing w:line="360" w:lineRule="auto"/>
        <w:rPr>
          <w:rFonts w:cs="Tahoma"/>
          <w:sz w:val="16"/>
          <w:szCs w:val="16"/>
        </w:rPr>
      </w:pPr>
      <w:r w:rsidRPr="007129C8">
        <w:rPr>
          <w:rFonts w:cs="Tahoma"/>
          <w:sz w:val="16"/>
          <w:szCs w:val="16"/>
        </w:rPr>
        <w:t xml:space="preserve">Rysunek </w:t>
      </w:r>
      <w:r w:rsidRPr="007129C8">
        <w:rPr>
          <w:rFonts w:cs="Tahoma"/>
          <w:sz w:val="16"/>
          <w:szCs w:val="16"/>
        </w:rPr>
        <w:fldChar w:fldCharType="begin"/>
      </w:r>
      <w:r w:rsidRPr="007129C8">
        <w:rPr>
          <w:rFonts w:cs="Tahoma"/>
          <w:sz w:val="16"/>
          <w:szCs w:val="16"/>
        </w:rPr>
        <w:instrText xml:space="preserve"> SEQ Rysunek \* ARABIC </w:instrText>
      </w:r>
      <w:r w:rsidRPr="007129C8">
        <w:rPr>
          <w:rFonts w:cs="Tahoma"/>
          <w:sz w:val="16"/>
          <w:szCs w:val="16"/>
        </w:rPr>
        <w:fldChar w:fldCharType="separate"/>
      </w:r>
      <w:r w:rsidR="00EB0D58" w:rsidRPr="007129C8">
        <w:rPr>
          <w:rFonts w:cs="Tahoma"/>
          <w:noProof/>
          <w:sz w:val="16"/>
          <w:szCs w:val="16"/>
        </w:rPr>
        <w:t>10</w:t>
      </w:r>
      <w:r w:rsidRPr="007129C8">
        <w:rPr>
          <w:rFonts w:cs="Tahoma"/>
          <w:sz w:val="16"/>
          <w:szCs w:val="16"/>
        </w:rPr>
        <w:fldChar w:fldCharType="end"/>
      </w:r>
      <w:r w:rsidRPr="007129C8">
        <w:rPr>
          <w:sz w:val="16"/>
          <w:szCs w:val="16"/>
        </w:rPr>
        <w:t>:</w:t>
      </w:r>
      <w:r w:rsidR="00621C68" w:rsidRPr="007129C8">
        <w:rPr>
          <w:sz w:val="16"/>
          <w:szCs w:val="16"/>
        </w:rPr>
        <w:t xml:space="preserve"> </w:t>
      </w:r>
      <w:r w:rsidR="00621C68" w:rsidRPr="007129C8">
        <w:rPr>
          <w:rFonts w:cs="Tahoma"/>
          <w:sz w:val="16"/>
          <w:szCs w:val="16"/>
        </w:rPr>
        <w:t>Drzewo problemów</w:t>
      </w:r>
    </w:p>
    <w:p w14:paraId="452A4D0B" w14:textId="7B21B730" w:rsidR="00621C68" w:rsidRPr="007129C8" w:rsidRDefault="004A7226" w:rsidP="004A7226">
      <w:pPr>
        <w:pStyle w:val="SSWPtekstglowny"/>
        <w:spacing w:line="360" w:lineRule="auto"/>
        <w:ind w:right="-313" w:hanging="426"/>
        <w:rPr>
          <w:rFonts w:cs="Tahoma"/>
          <w:b/>
        </w:rPr>
      </w:pPr>
      <w:r w:rsidRPr="007129C8">
        <w:rPr>
          <w:rFonts w:cs="Tahoma"/>
          <w:b/>
          <w:noProof/>
          <w:lang w:val="en-US"/>
        </w:rPr>
        <w:lastRenderedPageBreak/>
        <w:drawing>
          <wp:inline distT="0" distB="0" distL="0" distR="0" wp14:anchorId="67F58EB2" wp14:editId="196EFC2E">
            <wp:extent cx="5561965" cy="6372703"/>
            <wp:effectExtent l="0" t="0" r="0" b="3175"/>
            <wp:docPr id="2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1965" cy="6372703"/>
                    </a:xfrm>
                    <a:prstGeom prst="rect">
                      <a:avLst/>
                    </a:prstGeom>
                    <a:noFill/>
                    <a:ln>
                      <a:noFill/>
                    </a:ln>
                  </pic:spPr>
                </pic:pic>
              </a:graphicData>
            </a:graphic>
          </wp:inline>
        </w:drawing>
      </w:r>
    </w:p>
    <w:p w14:paraId="02DA6F2C" w14:textId="77777777" w:rsidR="00621C68" w:rsidRPr="007129C8" w:rsidRDefault="00621C68" w:rsidP="00621C68">
      <w:pPr>
        <w:keepNext/>
        <w:keepLines/>
        <w:spacing w:line="360" w:lineRule="auto"/>
        <w:rPr>
          <w:rFonts w:ascii="Tahoma" w:hAnsi="Tahoma" w:cs="Tahoma"/>
          <w:sz w:val="16"/>
          <w:szCs w:val="16"/>
        </w:rPr>
      </w:pPr>
      <w:r w:rsidRPr="007129C8">
        <w:rPr>
          <w:rFonts w:ascii="Tahoma" w:hAnsi="Tahoma" w:cs="Tahoma"/>
          <w:sz w:val="16"/>
          <w:szCs w:val="16"/>
        </w:rPr>
        <w:t>Źródło: Opracowanie własne</w:t>
      </w:r>
    </w:p>
    <w:p w14:paraId="10E7AC1A" w14:textId="77777777" w:rsidR="00621C68" w:rsidRPr="007129C8" w:rsidRDefault="00621C68" w:rsidP="00473A78">
      <w:pPr>
        <w:pStyle w:val="SSWPtekstglowny"/>
        <w:spacing w:line="360" w:lineRule="auto"/>
        <w:rPr>
          <w:rFonts w:cs="Tahoma"/>
          <w:sz w:val="20"/>
          <w:szCs w:val="20"/>
        </w:rPr>
      </w:pPr>
    </w:p>
    <w:p w14:paraId="52F6506F" w14:textId="0F86F9F4" w:rsidR="00473A78" w:rsidRPr="007129C8" w:rsidRDefault="004E2BE4" w:rsidP="00473A78">
      <w:pPr>
        <w:pStyle w:val="SSWPtekstglowny"/>
        <w:spacing w:line="360" w:lineRule="auto"/>
        <w:rPr>
          <w:rFonts w:cs="Tahoma"/>
          <w:sz w:val="20"/>
          <w:szCs w:val="20"/>
        </w:rPr>
      </w:pPr>
      <w:r w:rsidRPr="007129C8">
        <w:rPr>
          <w:rFonts w:cs="Tahoma"/>
          <w:sz w:val="20"/>
          <w:szCs w:val="20"/>
        </w:rPr>
        <w:t xml:space="preserve">Mając na uwadze </w:t>
      </w:r>
      <w:r w:rsidR="0069567C" w:rsidRPr="007129C8">
        <w:rPr>
          <w:rFonts w:cs="Tahoma"/>
          <w:sz w:val="20"/>
          <w:szCs w:val="20"/>
        </w:rPr>
        <w:t xml:space="preserve">zidentyfikowane problemy </w:t>
      </w:r>
      <w:r w:rsidRPr="007129C8">
        <w:rPr>
          <w:rFonts w:cs="Tahoma"/>
          <w:sz w:val="20"/>
          <w:szCs w:val="20"/>
        </w:rPr>
        <w:t>można stwierdzić, że r</w:t>
      </w:r>
      <w:r w:rsidR="00473A78" w:rsidRPr="007129C8">
        <w:rPr>
          <w:rFonts w:cs="Tahoma"/>
          <w:sz w:val="20"/>
          <w:szCs w:val="20"/>
        </w:rPr>
        <w:t xml:space="preserve">zeczowa realizacja przedmiotowego projektu jest konieczna, aby usprawnić </w:t>
      </w:r>
      <w:r w:rsidRPr="007129C8">
        <w:rPr>
          <w:rFonts w:cs="Tahoma"/>
          <w:sz w:val="20"/>
          <w:szCs w:val="20"/>
        </w:rPr>
        <w:t xml:space="preserve">i przyspieszyć pracę urzędników, </w:t>
      </w:r>
      <w:r w:rsidR="00473A78" w:rsidRPr="007129C8">
        <w:rPr>
          <w:rFonts w:cs="Tahoma"/>
          <w:sz w:val="20"/>
          <w:szCs w:val="20"/>
        </w:rPr>
        <w:t>zmniejszyć koszty funkcjonowania urzędu</w:t>
      </w:r>
      <w:r w:rsidRPr="007129C8">
        <w:rPr>
          <w:rFonts w:cs="Tahoma"/>
          <w:sz w:val="20"/>
          <w:szCs w:val="20"/>
        </w:rPr>
        <w:t xml:space="preserve"> oraz ułatwić obywatelom dostęp do urzędu.</w:t>
      </w:r>
      <w:r w:rsidR="00955E10" w:rsidRPr="007129C8">
        <w:rPr>
          <w:rFonts w:cs="Tahoma"/>
          <w:sz w:val="20"/>
          <w:szCs w:val="20"/>
        </w:rPr>
        <w:t xml:space="preserve"> Projekt koncentruje się na rozwiązaniu problemów leżących u podstawy drzewa problemów.</w:t>
      </w:r>
    </w:p>
    <w:p w14:paraId="22C20F02" w14:textId="53FAFA90" w:rsidR="00621C68" w:rsidRPr="007129C8" w:rsidRDefault="00621C68" w:rsidP="00473A78">
      <w:pPr>
        <w:pStyle w:val="SSWPtekstglowny"/>
        <w:spacing w:line="360" w:lineRule="auto"/>
        <w:rPr>
          <w:rFonts w:cs="Tahoma"/>
          <w:sz w:val="20"/>
          <w:szCs w:val="20"/>
        </w:rPr>
      </w:pPr>
    </w:p>
    <w:p w14:paraId="09C674A1" w14:textId="77777777" w:rsidR="00621C68" w:rsidRPr="007129C8" w:rsidRDefault="00621C68" w:rsidP="00473A78">
      <w:pPr>
        <w:spacing w:line="360" w:lineRule="auto"/>
        <w:ind w:firstLine="708"/>
        <w:jc w:val="center"/>
        <w:rPr>
          <w:rFonts w:cs="Tahoma"/>
          <w:b/>
          <w:sz w:val="20"/>
          <w:szCs w:val="20"/>
        </w:rPr>
      </w:pPr>
      <w:r w:rsidRPr="007129C8">
        <w:rPr>
          <w:rFonts w:cs="Tahoma"/>
          <w:b/>
          <w:sz w:val="20"/>
          <w:szCs w:val="20"/>
        </w:rPr>
        <w:lastRenderedPageBreak/>
        <w:t>Przedstawione powyżej problemy i potrzeby wnioskodawcy projektu, skłaniają do stwierdzenia, iż kompleksowa realizacja projektu  jest niezbędna i w pełni uzasadniona.</w:t>
      </w:r>
    </w:p>
    <w:p w14:paraId="5591B38D" w14:textId="77777777" w:rsidR="00621C68" w:rsidRPr="007129C8" w:rsidRDefault="00621C68" w:rsidP="00FF48E8">
      <w:pPr>
        <w:pStyle w:val="SSWPtekstglowny"/>
        <w:spacing w:line="360" w:lineRule="auto"/>
        <w:rPr>
          <w:sz w:val="20"/>
          <w:szCs w:val="20"/>
        </w:rPr>
      </w:pPr>
    </w:p>
    <w:p w14:paraId="51A20D4D" w14:textId="77777777" w:rsidR="00621C68" w:rsidRPr="007129C8" w:rsidRDefault="00621C68" w:rsidP="00FF48E8">
      <w:pPr>
        <w:pStyle w:val="SSWPtekstglowny"/>
        <w:spacing w:line="360" w:lineRule="auto"/>
        <w:rPr>
          <w:sz w:val="20"/>
          <w:szCs w:val="20"/>
        </w:rPr>
      </w:pPr>
    </w:p>
    <w:p w14:paraId="62914CF1" w14:textId="58800FF7" w:rsidR="007B6F0E" w:rsidRPr="007129C8" w:rsidRDefault="00DD474A" w:rsidP="007B6F0E">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Jak wynika z raportu „Społeczeństwo informacyjne w liczbach 2012”, w Polsce rośnie świadomość potencjalnych korzyści, jakie może odnieść społeczeń</w:t>
      </w:r>
      <w:r w:rsidR="00105462" w:rsidRPr="007129C8">
        <w:rPr>
          <w:rFonts w:ascii="Tahoma" w:hAnsi="Tahoma" w:cs="Tahoma"/>
          <w:sz w:val="20"/>
          <w:szCs w:val="20"/>
        </w:rPr>
        <w:t>s</w:t>
      </w:r>
      <w:r w:rsidRPr="007129C8">
        <w:rPr>
          <w:rFonts w:ascii="Tahoma" w:hAnsi="Tahoma" w:cs="Tahoma"/>
          <w:sz w:val="20"/>
          <w:szCs w:val="20"/>
        </w:rPr>
        <w:t>two i gospodarka poprzez udostę</w:t>
      </w:r>
      <w:r w:rsidR="00105462" w:rsidRPr="007129C8">
        <w:rPr>
          <w:rFonts w:ascii="Tahoma" w:hAnsi="Tahoma" w:cs="Tahoma"/>
          <w:sz w:val="20"/>
          <w:szCs w:val="20"/>
        </w:rPr>
        <w:t xml:space="preserve">pnianie </w:t>
      </w:r>
      <w:r w:rsidRPr="007129C8">
        <w:rPr>
          <w:rFonts w:ascii="Tahoma" w:hAnsi="Tahoma" w:cs="Tahoma"/>
          <w:sz w:val="20"/>
          <w:szCs w:val="20"/>
        </w:rPr>
        <w:t>i stworzenie możliwoś</w:t>
      </w:r>
      <w:r w:rsidR="00105462" w:rsidRPr="007129C8">
        <w:rPr>
          <w:rFonts w:ascii="Tahoma" w:hAnsi="Tahoma" w:cs="Tahoma"/>
          <w:sz w:val="20"/>
          <w:szCs w:val="20"/>
        </w:rPr>
        <w:t xml:space="preserve">ci </w:t>
      </w:r>
      <w:r w:rsidRPr="007129C8">
        <w:rPr>
          <w:rFonts w:ascii="Tahoma" w:hAnsi="Tahoma" w:cs="Tahoma"/>
          <w:sz w:val="20"/>
          <w:szCs w:val="20"/>
        </w:rPr>
        <w:t>korz</w:t>
      </w:r>
      <w:r w:rsidR="005D18A7" w:rsidRPr="007129C8">
        <w:rPr>
          <w:rFonts w:ascii="Tahoma" w:hAnsi="Tahoma" w:cs="Tahoma"/>
          <w:sz w:val="20"/>
          <w:szCs w:val="20"/>
        </w:rPr>
        <w:t xml:space="preserve">ystania z </w:t>
      </w:r>
      <w:r w:rsidR="00105462" w:rsidRPr="007129C8">
        <w:rPr>
          <w:rFonts w:ascii="Tahoma" w:hAnsi="Tahoma" w:cs="Tahoma"/>
          <w:sz w:val="20"/>
          <w:szCs w:val="20"/>
        </w:rPr>
        <w:t>e-usług w tym e-administracji.</w:t>
      </w:r>
      <w:r w:rsidRPr="007129C8">
        <w:rPr>
          <w:rFonts w:ascii="Tahoma" w:hAnsi="Tahoma" w:cs="Tahoma"/>
          <w:sz w:val="20"/>
          <w:szCs w:val="20"/>
        </w:rPr>
        <w:t xml:space="preserve"> Obywatele mają potrzebę załatwiania spraw urzę</w:t>
      </w:r>
      <w:r w:rsidR="005D18A7" w:rsidRPr="007129C8">
        <w:rPr>
          <w:rFonts w:ascii="Tahoma" w:hAnsi="Tahoma" w:cs="Tahoma"/>
          <w:sz w:val="20"/>
          <w:szCs w:val="20"/>
        </w:rPr>
        <w:t>dowych oraz kontakt</w:t>
      </w:r>
      <w:r w:rsidRPr="007129C8">
        <w:rPr>
          <w:rFonts w:ascii="Tahoma" w:hAnsi="Tahoma" w:cs="Tahoma"/>
          <w:sz w:val="20"/>
          <w:szCs w:val="20"/>
        </w:rPr>
        <w:t>u z najniższym szczeblem administracji samorządowej, gdzie aż siedem na dziesięć urzędów gminnych nie ś</w:t>
      </w:r>
      <w:r w:rsidR="005D18A7" w:rsidRPr="007129C8">
        <w:rPr>
          <w:rFonts w:ascii="Tahoma" w:hAnsi="Tahoma" w:cs="Tahoma"/>
          <w:sz w:val="20"/>
          <w:szCs w:val="20"/>
        </w:rPr>
        <w:t xml:space="preserve">wiadczy usług drogą elektroniczną. </w:t>
      </w:r>
      <w:r w:rsidRPr="007129C8">
        <w:rPr>
          <w:rFonts w:ascii="Tahoma" w:hAnsi="Tahoma" w:cs="Tahoma"/>
          <w:sz w:val="20"/>
          <w:szCs w:val="20"/>
        </w:rPr>
        <w:t xml:space="preserve">Obywatele </w:t>
      </w:r>
      <w:r w:rsidR="008B64FC" w:rsidRPr="007129C8">
        <w:rPr>
          <w:rFonts w:ascii="Tahoma" w:hAnsi="Tahoma" w:cs="Tahoma"/>
          <w:sz w:val="20"/>
          <w:szCs w:val="20"/>
        </w:rPr>
        <w:t>o</w:t>
      </w:r>
      <w:r w:rsidR="005D18A7" w:rsidRPr="007129C8">
        <w:rPr>
          <w:rFonts w:ascii="Tahoma" w:hAnsi="Tahoma" w:cs="Tahoma"/>
          <w:sz w:val="20"/>
          <w:szCs w:val="20"/>
        </w:rPr>
        <w:t>czekują użyteczności oferowanych  usług czyli jej przydatności</w:t>
      </w:r>
      <w:r w:rsidRPr="007129C8">
        <w:rPr>
          <w:rFonts w:ascii="Tahoma" w:hAnsi="Tahoma" w:cs="Tahoma"/>
          <w:sz w:val="20"/>
          <w:szCs w:val="20"/>
        </w:rPr>
        <w:t xml:space="preserve"> w życiu a także jej łatwości w użyciu. Wzrost zapotrzebowania wpływa na dostępność i stopień zaawansowania usług – jeśli obywatel ma trudności z dotarciem do e-usługi, skorzystaniem z niej, czy nie jest w stanie załatwić całej sprawy elektronicznie, wraca do tradycyjnych metod. </w:t>
      </w:r>
      <w:r w:rsidR="001D62F1" w:rsidRPr="007129C8">
        <w:rPr>
          <w:rFonts w:ascii="Tahoma" w:hAnsi="Tahoma" w:cs="Tahoma"/>
          <w:sz w:val="20"/>
          <w:szCs w:val="20"/>
        </w:rPr>
        <w:t xml:space="preserve">Głównym powodem z którego mieszkańcy gminy miejskiej Giżycko nie korzystają </w:t>
      </w:r>
      <w:r w:rsidR="007B6F0E" w:rsidRPr="007129C8">
        <w:rPr>
          <w:rFonts w:ascii="Tahoma" w:hAnsi="Tahoma" w:cs="Tahoma"/>
          <w:sz w:val="20"/>
          <w:szCs w:val="20"/>
        </w:rPr>
        <w:t xml:space="preserve">z usług e-administracji jest niski poziom zaawansowania usług elektronicznych oraz </w:t>
      </w:r>
      <w:r w:rsidR="008B64FC" w:rsidRPr="007129C8">
        <w:rPr>
          <w:rFonts w:ascii="Tahoma" w:hAnsi="Tahoma" w:cs="Tahoma"/>
          <w:sz w:val="20"/>
          <w:szCs w:val="20"/>
        </w:rPr>
        <w:t>ich skromna oferta.</w:t>
      </w:r>
    </w:p>
    <w:p w14:paraId="1AA44BA6" w14:textId="7DC3BE30" w:rsidR="00EF2EFA" w:rsidRPr="007129C8" w:rsidRDefault="00EF2EFA" w:rsidP="007B6F0E">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Jak pokazują poniższe dane statystyczne</w:t>
      </w:r>
      <w:r w:rsidR="007931A5" w:rsidRPr="007129C8">
        <w:rPr>
          <w:rFonts w:ascii="Tahoma" w:hAnsi="Tahoma" w:cs="Tahoma"/>
          <w:sz w:val="20"/>
          <w:szCs w:val="20"/>
        </w:rPr>
        <w:t>,</w:t>
      </w:r>
      <w:r w:rsidRPr="007129C8">
        <w:rPr>
          <w:rFonts w:ascii="Tahoma" w:hAnsi="Tahoma" w:cs="Tahoma"/>
          <w:sz w:val="20"/>
          <w:szCs w:val="20"/>
        </w:rPr>
        <w:t xml:space="preserve"> ilość załatwianych spraw w Urzędzie Miasta Giżycko rośnie</w:t>
      </w:r>
      <w:r w:rsidR="007931A5" w:rsidRPr="007129C8">
        <w:rPr>
          <w:rFonts w:ascii="Tahoma" w:hAnsi="Tahoma" w:cs="Tahoma"/>
          <w:sz w:val="20"/>
          <w:szCs w:val="20"/>
        </w:rPr>
        <w:t xml:space="preserve"> W 2012 roku zarejestrowano w dzienniku korespondencji przychodzącej do UM Giżycko – 8186 spraw.</w:t>
      </w:r>
      <w:r w:rsidRPr="007129C8">
        <w:rPr>
          <w:rFonts w:ascii="Tahoma" w:hAnsi="Tahoma" w:cs="Tahoma"/>
          <w:sz w:val="20"/>
          <w:szCs w:val="20"/>
        </w:rPr>
        <w:t xml:space="preserve"> </w:t>
      </w:r>
      <w:r w:rsidR="007931A5" w:rsidRPr="007129C8">
        <w:rPr>
          <w:rFonts w:ascii="Tahoma" w:hAnsi="Tahoma" w:cs="Tahoma"/>
          <w:sz w:val="20"/>
          <w:szCs w:val="20"/>
        </w:rPr>
        <w:t>R</w:t>
      </w:r>
      <w:r w:rsidRPr="007129C8">
        <w:rPr>
          <w:rFonts w:ascii="Tahoma" w:hAnsi="Tahoma" w:cs="Tahoma"/>
          <w:sz w:val="20"/>
          <w:szCs w:val="20"/>
        </w:rPr>
        <w:t xml:space="preserve">ównież </w:t>
      </w:r>
      <w:r w:rsidR="007931A5" w:rsidRPr="007129C8">
        <w:rPr>
          <w:rFonts w:ascii="Tahoma" w:hAnsi="Tahoma" w:cs="Tahoma"/>
          <w:sz w:val="20"/>
          <w:szCs w:val="20"/>
        </w:rPr>
        <w:t xml:space="preserve">w 2012 roku do urzędu wpłynęło </w:t>
      </w:r>
      <w:r w:rsidRPr="007129C8">
        <w:rPr>
          <w:rFonts w:ascii="Tahoma" w:hAnsi="Tahoma" w:cs="Tahoma"/>
          <w:sz w:val="20"/>
          <w:szCs w:val="20"/>
        </w:rPr>
        <w:t xml:space="preserve">9000 wiadomości </w:t>
      </w:r>
      <w:r w:rsidR="007931A5" w:rsidRPr="007129C8">
        <w:rPr>
          <w:rFonts w:ascii="Tahoma" w:hAnsi="Tahoma" w:cs="Tahoma"/>
          <w:sz w:val="20"/>
          <w:szCs w:val="20"/>
        </w:rPr>
        <w:t xml:space="preserve">mailowych, które pomimo iż nie mogą być traktowane jako „sprawa wpływająca drogą elektroniczna” oraz z których większość nie skutkowała wszczęciem jakiegokolwiek postępowania, </w:t>
      </w:r>
      <w:r w:rsidRPr="007129C8">
        <w:rPr>
          <w:rFonts w:ascii="Tahoma" w:hAnsi="Tahoma" w:cs="Tahoma"/>
          <w:sz w:val="20"/>
          <w:szCs w:val="20"/>
        </w:rPr>
        <w:t>świadcz</w:t>
      </w:r>
      <w:r w:rsidR="007931A5" w:rsidRPr="007129C8">
        <w:rPr>
          <w:rFonts w:ascii="Tahoma" w:hAnsi="Tahoma" w:cs="Tahoma"/>
          <w:sz w:val="20"/>
          <w:szCs w:val="20"/>
        </w:rPr>
        <w:t>ą</w:t>
      </w:r>
      <w:r w:rsidRPr="007129C8">
        <w:rPr>
          <w:rFonts w:ascii="Tahoma" w:hAnsi="Tahoma" w:cs="Tahoma"/>
          <w:sz w:val="20"/>
          <w:szCs w:val="20"/>
        </w:rPr>
        <w:t xml:space="preserve"> o </w:t>
      </w:r>
      <w:r w:rsidR="007931A5" w:rsidRPr="007129C8">
        <w:rPr>
          <w:rFonts w:ascii="Tahoma" w:hAnsi="Tahoma" w:cs="Tahoma"/>
          <w:sz w:val="20"/>
          <w:szCs w:val="20"/>
        </w:rPr>
        <w:t xml:space="preserve">dużym </w:t>
      </w:r>
      <w:r w:rsidRPr="007129C8">
        <w:rPr>
          <w:rFonts w:ascii="Tahoma" w:hAnsi="Tahoma" w:cs="Tahoma"/>
          <w:sz w:val="20"/>
          <w:szCs w:val="20"/>
        </w:rPr>
        <w:t xml:space="preserve">zapotrzebowaniu społeczeństwa na możliwość </w:t>
      </w:r>
      <w:r w:rsidR="007931A5" w:rsidRPr="007129C8">
        <w:rPr>
          <w:rFonts w:ascii="Tahoma" w:hAnsi="Tahoma" w:cs="Tahoma"/>
          <w:sz w:val="20"/>
          <w:szCs w:val="20"/>
        </w:rPr>
        <w:t xml:space="preserve">kontaktu z administracją </w:t>
      </w:r>
      <w:r w:rsidRPr="007129C8">
        <w:rPr>
          <w:rFonts w:ascii="Tahoma" w:hAnsi="Tahoma" w:cs="Tahoma"/>
          <w:sz w:val="20"/>
          <w:szCs w:val="20"/>
        </w:rPr>
        <w:t>drogą elektroniczną.</w:t>
      </w:r>
    </w:p>
    <w:tbl>
      <w:tblPr>
        <w:tblW w:w="4500" w:type="pct"/>
        <w:tblBorders>
          <w:top w:val="nil"/>
          <w:left w:val="nil"/>
          <w:right w:val="nil"/>
        </w:tblBorders>
        <w:tblLayout w:type="fixed"/>
        <w:tblLook w:val="0000" w:firstRow="0" w:lastRow="0" w:firstColumn="0" w:lastColumn="0" w:noHBand="0" w:noVBand="0"/>
      </w:tblPr>
      <w:tblGrid>
        <w:gridCol w:w="781"/>
        <w:gridCol w:w="4172"/>
        <w:gridCol w:w="1449"/>
        <w:gridCol w:w="1676"/>
      </w:tblGrid>
      <w:tr w:rsidR="00A65424" w:rsidRPr="007129C8" w14:paraId="422913D1" w14:textId="77777777" w:rsidTr="00190A2C">
        <w:tc>
          <w:tcPr>
            <w:tcW w:w="1100" w:type="dxa"/>
            <w:tcBorders>
              <w:top w:val="single" w:sz="8" w:space="0" w:color="000000"/>
              <w:left w:val="single" w:sz="8" w:space="0" w:color="000000"/>
              <w:bottom w:val="single" w:sz="8" w:space="0" w:color="000000"/>
              <w:right w:val="single" w:sz="8" w:space="0" w:color="000000"/>
            </w:tcBorders>
            <w:shd w:val="clear" w:color="auto" w:fill="C0C0C0"/>
            <w:tcMar>
              <w:top w:w="140" w:type="nil"/>
              <w:right w:w="140" w:type="nil"/>
            </w:tcMar>
          </w:tcPr>
          <w:p w14:paraId="7EA3096B" w14:textId="77777777" w:rsidR="00A65424" w:rsidRPr="007129C8" w:rsidRDefault="00A65424" w:rsidP="00A65424">
            <w:pPr>
              <w:widowControl w:val="0"/>
              <w:autoSpaceDE w:val="0"/>
              <w:autoSpaceDN w:val="0"/>
              <w:adjustRightInd w:val="0"/>
              <w:rPr>
                <w:rFonts w:ascii="Tahoma" w:hAnsi="Tahoma" w:cs="Tahoma"/>
                <w:b/>
              </w:rPr>
            </w:pPr>
            <w:proofErr w:type="spellStart"/>
            <w:r w:rsidRPr="007129C8">
              <w:rPr>
                <w:rFonts w:ascii="Tahoma" w:hAnsi="Tahoma" w:cs="Tahoma"/>
                <w:b/>
              </w:rPr>
              <w:t>Lp</w:t>
            </w:r>
            <w:proofErr w:type="spellEnd"/>
          </w:p>
        </w:tc>
        <w:tc>
          <w:tcPr>
            <w:tcW w:w="6480" w:type="dxa"/>
            <w:tcBorders>
              <w:top w:val="single" w:sz="8" w:space="0" w:color="000000"/>
              <w:bottom w:val="single" w:sz="8" w:space="0" w:color="000000"/>
              <w:right w:val="single" w:sz="8" w:space="0" w:color="000000"/>
            </w:tcBorders>
            <w:shd w:val="clear" w:color="auto" w:fill="C0C0C0"/>
            <w:tcMar>
              <w:top w:w="140" w:type="nil"/>
              <w:right w:w="140" w:type="nil"/>
            </w:tcMar>
          </w:tcPr>
          <w:p w14:paraId="4FAD4A67" w14:textId="77777777" w:rsidR="00A65424" w:rsidRPr="007129C8" w:rsidRDefault="00A65424" w:rsidP="00A65424">
            <w:pPr>
              <w:widowControl w:val="0"/>
              <w:autoSpaceDE w:val="0"/>
              <w:autoSpaceDN w:val="0"/>
              <w:adjustRightInd w:val="0"/>
              <w:rPr>
                <w:rFonts w:ascii="Tahoma" w:hAnsi="Tahoma" w:cs="Tahoma"/>
                <w:b/>
              </w:rPr>
            </w:pPr>
            <w:r w:rsidRPr="007129C8">
              <w:rPr>
                <w:rFonts w:ascii="Tahoma" w:hAnsi="Tahoma" w:cs="Tahoma"/>
                <w:b/>
              </w:rPr>
              <w:t>Najważniejsze zadania</w:t>
            </w:r>
          </w:p>
        </w:tc>
        <w:tc>
          <w:tcPr>
            <w:tcW w:w="2160" w:type="dxa"/>
            <w:tcBorders>
              <w:top w:val="single" w:sz="8" w:space="0" w:color="000000"/>
              <w:bottom w:val="single" w:sz="8" w:space="0" w:color="000000"/>
              <w:right w:val="single" w:sz="8" w:space="0" w:color="000000"/>
            </w:tcBorders>
            <w:shd w:val="clear" w:color="auto" w:fill="C0C0C0"/>
            <w:tcMar>
              <w:top w:w="140" w:type="nil"/>
              <w:right w:w="140" w:type="nil"/>
            </w:tcMar>
          </w:tcPr>
          <w:p w14:paraId="460C2710" w14:textId="77777777" w:rsidR="00A65424" w:rsidRPr="007129C8" w:rsidRDefault="00A65424" w:rsidP="00A65424">
            <w:pPr>
              <w:widowControl w:val="0"/>
              <w:autoSpaceDE w:val="0"/>
              <w:autoSpaceDN w:val="0"/>
              <w:adjustRightInd w:val="0"/>
              <w:rPr>
                <w:rFonts w:ascii="Tahoma" w:hAnsi="Tahoma" w:cs="Tahoma"/>
                <w:b/>
              </w:rPr>
            </w:pPr>
            <w:r w:rsidRPr="007129C8">
              <w:rPr>
                <w:rFonts w:ascii="Tahoma" w:hAnsi="Tahoma" w:cs="Tahoma"/>
                <w:b/>
              </w:rPr>
              <w:t>Ilość zadań w 2013r.</w:t>
            </w:r>
          </w:p>
        </w:tc>
        <w:tc>
          <w:tcPr>
            <w:tcW w:w="2520" w:type="dxa"/>
            <w:tcBorders>
              <w:top w:val="single" w:sz="8" w:space="0" w:color="000000"/>
              <w:bottom w:val="single" w:sz="8" w:space="0" w:color="000000"/>
              <w:right w:val="single" w:sz="8" w:space="0" w:color="000000"/>
            </w:tcBorders>
            <w:shd w:val="clear" w:color="auto" w:fill="C0C0C0"/>
            <w:tcMar>
              <w:top w:w="140" w:type="nil"/>
              <w:right w:w="140" w:type="nil"/>
            </w:tcMar>
          </w:tcPr>
          <w:p w14:paraId="5B435BE4" w14:textId="77777777" w:rsidR="00A65424" w:rsidRPr="007129C8" w:rsidRDefault="00A65424" w:rsidP="00A65424">
            <w:pPr>
              <w:widowControl w:val="0"/>
              <w:autoSpaceDE w:val="0"/>
              <w:autoSpaceDN w:val="0"/>
              <w:adjustRightInd w:val="0"/>
              <w:rPr>
                <w:rFonts w:ascii="Tahoma" w:hAnsi="Tahoma" w:cs="Tahoma"/>
                <w:b/>
              </w:rPr>
            </w:pPr>
            <w:r w:rsidRPr="007129C8">
              <w:rPr>
                <w:rFonts w:ascii="Tahoma" w:hAnsi="Tahoma" w:cs="Tahoma"/>
                <w:b/>
              </w:rPr>
              <w:t>Wzrost/spadek w stosunku do 2012r.( +/-)</w:t>
            </w:r>
          </w:p>
        </w:tc>
      </w:tr>
      <w:tr w:rsidR="00A65424" w:rsidRPr="007129C8" w14:paraId="21E103F2"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3CEA1889"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1</w:t>
            </w:r>
          </w:p>
        </w:tc>
        <w:tc>
          <w:tcPr>
            <w:tcW w:w="6480" w:type="dxa"/>
            <w:tcBorders>
              <w:bottom w:val="single" w:sz="8" w:space="0" w:color="000000"/>
              <w:right w:val="single" w:sz="8" w:space="0" w:color="000000"/>
            </w:tcBorders>
            <w:tcMar>
              <w:top w:w="140" w:type="nil"/>
              <w:right w:w="140" w:type="nil"/>
            </w:tcMar>
          </w:tcPr>
          <w:p w14:paraId="7BBC10EA"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Wydane dowody osobiste</w:t>
            </w:r>
          </w:p>
        </w:tc>
        <w:tc>
          <w:tcPr>
            <w:tcW w:w="2160" w:type="dxa"/>
            <w:tcBorders>
              <w:bottom w:val="single" w:sz="8" w:space="0" w:color="000000"/>
              <w:right w:val="single" w:sz="8" w:space="0" w:color="000000"/>
            </w:tcBorders>
            <w:tcMar>
              <w:top w:w="140" w:type="nil"/>
              <w:right w:w="140" w:type="nil"/>
            </w:tcMar>
          </w:tcPr>
          <w:p w14:paraId="78E1D658"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3.284</w:t>
            </w:r>
          </w:p>
        </w:tc>
        <w:tc>
          <w:tcPr>
            <w:tcW w:w="2520" w:type="dxa"/>
            <w:tcBorders>
              <w:bottom w:val="single" w:sz="8" w:space="0" w:color="000000"/>
              <w:right w:val="single" w:sz="8" w:space="0" w:color="000000"/>
            </w:tcBorders>
            <w:tcMar>
              <w:top w:w="140" w:type="nil"/>
              <w:right w:w="140" w:type="nil"/>
            </w:tcMar>
          </w:tcPr>
          <w:p w14:paraId="0AE8D932"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+576</w:t>
            </w:r>
          </w:p>
        </w:tc>
      </w:tr>
      <w:tr w:rsidR="00A65424" w:rsidRPr="007129C8" w14:paraId="74A62246"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506117E8"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2</w:t>
            </w:r>
          </w:p>
        </w:tc>
        <w:tc>
          <w:tcPr>
            <w:tcW w:w="6480" w:type="dxa"/>
            <w:tcBorders>
              <w:bottom w:val="single" w:sz="8" w:space="0" w:color="000000"/>
              <w:right w:val="single" w:sz="8" w:space="0" w:color="000000"/>
            </w:tcBorders>
            <w:tcMar>
              <w:top w:w="140" w:type="nil"/>
              <w:right w:w="140" w:type="nil"/>
            </w:tcMar>
          </w:tcPr>
          <w:p w14:paraId="37DEF394"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Unieważnione dowody osobiste</w:t>
            </w:r>
          </w:p>
        </w:tc>
        <w:tc>
          <w:tcPr>
            <w:tcW w:w="2160" w:type="dxa"/>
            <w:tcBorders>
              <w:bottom w:val="single" w:sz="8" w:space="0" w:color="000000"/>
              <w:right w:val="single" w:sz="8" w:space="0" w:color="000000"/>
            </w:tcBorders>
            <w:tcMar>
              <w:top w:w="140" w:type="nil"/>
              <w:right w:w="140" w:type="nil"/>
            </w:tcMar>
          </w:tcPr>
          <w:p w14:paraId="7F333580"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3.791</w:t>
            </w:r>
          </w:p>
        </w:tc>
        <w:tc>
          <w:tcPr>
            <w:tcW w:w="2520" w:type="dxa"/>
            <w:tcBorders>
              <w:bottom w:val="single" w:sz="8" w:space="0" w:color="000000"/>
              <w:right w:val="single" w:sz="8" w:space="0" w:color="000000"/>
            </w:tcBorders>
            <w:tcMar>
              <w:top w:w="140" w:type="nil"/>
              <w:right w:w="140" w:type="nil"/>
            </w:tcMar>
          </w:tcPr>
          <w:p w14:paraId="6A986D4D"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+731</w:t>
            </w:r>
          </w:p>
        </w:tc>
      </w:tr>
      <w:tr w:rsidR="00A65424" w:rsidRPr="007129C8" w14:paraId="54630F31"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247DC893"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3</w:t>
            </w:r>
          </w:p>
        </w:tc>
        <w:tc>
          <w:tcPr>
            <w:tcW w:w="6480" w:type="dxa"/>
            <w:tcBorders>
              <w:bottom w:val="single" w:sz="8" w:space="0" w:color="000000"/>
              <w:right w:val="single" w:sz="8" w:space="0" w:color="000000"/>
            </w:tcBorders>
            <w:tcMar>
              <w:top w:w="140" w:type="nil"/>
              <w:right w:w="140" w:type="nil"/>
            </w:tcMar>
          </w:tcPr>
          <w:p w14:paraId="08846DAC"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Zaświadczenia z akt ewidencji ludności</w:t>
            </w:r>
          </w:p>
        </w:tc>
        <w:tc>
          <w:tcPr>
            <w:tcW w:w="2160" w:type="dxa"/>
            <w:tcBorders>
              <w:bottom w:val="single" w:sz="8" w:space="0" w:color="000000"/>
              <w:right w:val="single" w:sz="8" w:space="0" w:color="000000"/>
            </w:tcBorders>
            <w:tcMar>
              <w:top w:w="140" w:type="nil"/>
              <w:right w:w="140" w:type="nil"/>
            </w:tcMar>
          </w:tcPr>
          <w:p w14:paraId="5B7010C9"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604</w:t>
            </w:r>
          </w:p>
        </w:tc>
        <w:tc>
          <w:tcPr>
            <w:tcW w:w="2520" w:type="dxa"/>
            <w:tcBorders>
              <w:bottom w:val="single" w:sz="8" w:space="0" w:color="000000"/>
              <w:right w:val="single" w:sz="8" w:space="0" w:color="000000"/>
            </w:tcBorders>
            <w:tcMar>
              <w:top w:w="140" w:type="nil"/>
              <w:right w:w="140" w:type="nil"/>
            </w:tcMar>
          </w:tcPr>
          <w:p w14:paraId="7540DCC9"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-10</w:t>
            </w:r>
          </w:p>
        </w:tc>
      </w:tr>
      <w:tr w:rsidR="00A65424" w:rsidRPr="007129C8" w14:paraId="2CC1E2C0"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774AB486"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4</w:t>
            </w:r>
          </w:p>
        </w:tc>
        <w:tc>
          <w:tcPr>
            <w:tcW w:w="6480" w:type="dxa"/>
            <w:tcBorders>
              <w:bottom w:val="single" w:sz="8" w:space="0" w:color="000000"/>
              <w:right w:val="single" w:sz="8" w:space="0" w:color="000000"/>
            </w:tcBorders>
            <w:tcMar>
              <w:top w:w="140" w:type="nil"/>
              <w:right w:w="140" w:type="nil"/>
            </w:tcMar>
          </w:tcPr>
          <w:p w14:paraId="07FC5DD6"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Wnioski o udostępnienie danych</w:t>
            </w:r>
          </w:p>
        </w:tc>
        <w:tc>
          <w:tcPr>
            <w:tcW w:w="2160" w:type="dxa"/>
            <w:tcBorders>
              <w:bottom w:val="single" w:sz="8" w:space="0" w:color="000000"/>
              <w:right w:val="single" w:sz="8" w:space="0" w:color="000000"/>
            </w:tcBorders>
            <w:tcMar>
              <w:top w:w="140" w:type="nil"/>
              <w:right w:w="140" w:type="nil"/>
            </w:tcMar>
          </w:tcPr>
          <w:p w14:paraId="77A8969B"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2.017</w:t>
            </w:r>
          </w:p>
        </w:tc>
        <w:tc>
          <w:tcPr>
            <w:tcW w:w="2520" w:type="dxa"/>
            <w:tcBorders>
              <w:bottom w:val="single" w:sz="8" w:space="0" w:color="000000"/>
              <w:right w:val="single" w:sz="8" w:space="0" w:color="000000"/>
            </w:tcBorders>
            <w:tcMar>
              <w:top w:w="140" w:type="nil"/>
              <w:right w:w="140" w:type="nil"/>
            </w:tcMar>
          </w:tcPr>
          <w:p w14:paraId="19A6BD89"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+49</w:t>
            </w:r>
          </w:p>
        </w:tc>
      </w:tr>
      <w:tr w:rsidR="00A65424" w:rsidRPr="007129C8" w14:paraId="2A4F4D34"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25249926"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5</w:t>
            </w:r>
          </w:p>
        </w:tc>
        <w:tc>
          <w:tcPr>
            <w:tcW w:w="6480" w:type="dxa"/>
            <w:tcBorders>
              <w:bottom w:val="single" w:sz="8" w:space="0" w:color="000000"/>
              <w:right w:val="single" w:sz="8" w:space="0" w:color="000000"/>
            </w:tcBorders>
            <w:tcMar>
              <w:top w:w="140" w:type="nil"/>
              <w:right w:w="140" w:type="nil"/>
            </w:tcMar>
          </w:tcPr>
          <w:p w14:paraId="0813FF87"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Zameldowania – pobyt stały</w:t>
            </w:r>
          </w:p>
        </w:tc>
        <w:tc>
          <w:tcPr>
            <w:tcW w:w="2160" w:type="dxa"/>
            <w:tcBorders>
              <w:bottom w:val="single" w:sz="8" w:space="0" w:color="000000"/>
              <w:right w:val="single" w:sz="8" w:space="0" w:color="000000"/>
            </w:tcBorders>
            <w:tcMar>
              <w:top w:w="140" w:type="nil"/>
              <w:right w:w="140" w:type="nil"/>
            </w:tcMar>
          </w:tcPr>
          <w:p w14:paraId="023EA4C8"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544</w:t>
            </w:r>
          </w:p>
        </w:tc>
        <w:tc>
          <w:tcPr>
            <w:tcW w:w="2520" w:type="dxa"/>
            <w:tcBorders>
              <w:bottom w:val="single" w:sz="8" w:space="0" w:color="000000"/>
              <w:right w:val="single" w:sz="8" w:space="0" w:color="000000"/>
            </w:tcBorders>
            <w:tcMar>
              <w:top w:w="140" w:type="nil"/>
              <w:right w:w="140" w:type="nil"/>
            </w:tcMar>
          </w:tcPr>
          <w:p w14:paraId="38442BC1"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+18</w:t>
            </w:r>
          </w:p>
        </w:tc>
      </w:tr>
      <w:tr w:rsidR="00A65424" w:rsidRPr="007129C8" w14:paraId="351907E9"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3F519650"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6</w:t>
            </w:r>
          </w:p>
        </w:tc>
        <w:tc>
          <w:tcPr>
            <w:tcW w:w="6480" w:type="dxa"/>
            <w:tcBorders>
              <w:bottom w:val="single" w:sz="8" w:space="0" w:color="000000"/>
              <w:right w:val="single" w:sz="8" w:space="0" w:color="000000"/>
            </w:tcBorders>
            <w:tcMar>
              <w:top w:w="140" w:type="nil"/>
              <w:right w:w="140" w:type="nil"/>
            </w:tcMar>
          </w:tcPr>
          <w:p w14:paraId="38004D69"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Wymeldowania – pobyt stały</w:t>
            </w:r>
          </w:p>
        </w:tc>
        <w:tc>
          <w:tcPr>
            <w:tcW w:w="2160" w:type="dxa"/>
            <w:tcBorders>
              <w:bottom w:val="single" w:sz="8" w:space="0" w:color="000000"/>
              <w:right w:val="single" w:sz="8" w:space="0" w:color="000000"/>
            </w:tcBorders>
            <w:tcMar>
              <w:top w:w="140" w:type="nil"/>
              <w:right w:w="140" w:type="nil"/>
            </w:tcMar>
          </w:tcPr>
          <w:p w14:paraId="7EA68085"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683</w:t>
            </w:r>
          </w:p>
        </w:tc>
        <w:tc>
          <w:tcPr>
            <w:tcW w:w="2520" w:type="dxa"/>
            <w:tcBorders>
              <w:bottom w:val="single" w:sz="8" w:space="0" w:color="000000"/>
              <w:right w:val="single" w:sz="8" w:space="0" w:color="000000"/>
            </w:tcBorders>
            <w:tcMar>
              <w:top w:w="140" w:type="nil"/>
              <w:right w:w="140" w:type="nil"/>
            </w:tcMar>
          </w:tcPr>
          <w:p w14:paraId="549D642D"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+99</w:t>
            </w:r>
          </w:p>
        </w:tc>
      </w:tr>
      <w:tr w:rsidR="00A65424" w:rsidRPr="007129C8" w14:paraId="2F545091"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1C514F43"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7</w:t>
            </w:r>
          </w:p>
        </w:tc>
        <w:tc>
          <w:tcPr>
            <w:tcW w:w="6480" w:type="dxa"/>
            <w:tcBorders>
              <w:bottom w:val="single" w:sz="8" w:space="0" w:color="000000"/>
              <w:right w:val="single" w:sz="8" w:space="0" w:color="000000"/>
            </w:tcBorders>
            <w:tcMar>
              <w:top w:w="140" w:type="nil"/>
              <w:right w:w="140" w:type="nil"/>
            </w:tcMar>
          </w:tcPr>
          <w:p w14:paraId="765A7A1B"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Przemeldowania – pobyt stały</w:t>
            </w:r>
          </w:p>
        </w:tc>
        <w:tc>
          <w:tcPr>
            <w:tcW w:w="2160" w:type="dxa"/>
            <w:tcBorders>
              <w:bottom w:val="single" w:sz="8" w:space="0" w:color="000000"/>
              <w:right w:val="single" w:sz="8" w:space="0" w:color="000000"/>
            </w:tcBorders>
            <w:tcMar>
              <w:top w:w="140" w:type="nil"/>
              <w:right w:w="140" w:type="nil"/>
            </w:tcMar>
          </w:tcPr>
          <w:p w14:paraId="080B4391"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492</w:t>
            </w:r>
          </w:p>
        </w:tc>
        <w:tc>
          <w:tcPr>
            <w:tcW w:w="2520" w:type="dxa"/>
            <w:tcBorders>
              <w:bottom w:val="single" w:sz="8" w:space="0" w:color="000000"/>
              <w:right w:val="single" w:sz="8" w:space="0" w:color="000000"/>
            </w:tcBorders>
            <w:tcMar>
              <w:top w:w="140" w:type="nil"/>
              <w:right w:w="140" w:type="nil"/>
            </w:tcMar>
          </w:tcPr>
          <w:p w14:paraId="332BB891"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+58</w:t>
            </w:r>
          </w:p>
        </w:tc>
      </w:tr>
      <w:tr w:rsidR="00A65424" w:rsidRPr="007129C8" w14:paraId="76EDDF1A"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50A3A5DD"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8</w:t>
            </w:r>
          </w:p>
        </w:tc>
        <w:tc>
          <w:tcPr>
            <w:tcW w:w="6480" w:type="dxa"/>
            <w:tcBorders>
              <w:bottom w:val="single" w:sz="8" w:space="0" w:color="000000"/>
              <w:right w:val="single" w:sz="8" w:space="0" w:color="000000"/>
            </w:tcBorders>
            <w:tcMar>
              <w:top w:w="140" w:type="nil"/>
              <w:right w:w="140" w:type="nil"/>
            </w:tcMar>
          </w:tcPr>
          <w:p w14:paraId="311EEB4C"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Zarejestrowanie urodzenia na podst. aktu USC</w:t>
            </w:r>
          </w:p>
        </w:tc>
        <w:tc>
          <w:tcPr>
            <w:tcW w:w="2160" w:type="dxa"/>
            <w:tcBorders>
              <w:bottom w:val="single" w:sz="8" w:space="0" w:color="000000"/>
              <w:right w:val="single" w:sz="8" w:space="0" w:color="000000"/>
            </w:tcBorders>
            <w:tcMar>
              <w:top w:w="140" w:type="nil"/>
              <w:right w:w="140" w:type="nil"/>
            </w:tcMar>
          </w:tcPr>
          <w:p w14:paraId="0A359E8D"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233</w:t>
            </w:r>
          </w:p>
        </w:tc>
        <w:tc>
          <w:tcPr>
            <w:tcW w:w="2520" w:type="dxa"/>
            <w:tcBorders>
              <w:bottom w:val="single" w:sz="8" w:space="0" w:color="000000"/>
              <w:right w:val="single" w:sz="8" w:space="0" w:color="000000"/>
            </w:tcBorders>
            <w:tcMar>
              <w:top w:w="140" w:type="nil"/>
              <w:right w:w="140" w:type="nil"/>
            </w:tcMar>
          </w:tcPr>
          <w:p w14:paraId="461035D4"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-10</w:t>
            </w:r>
          </w:p>
        </w:tc>
      </w:tr>
      <w:tr w:rsidR="00A65424" w:rsidRPr="007129C8" w14:paraId="15D469B0"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1E94E787"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9</w:t>
            </w:r>
          </w:p>
        </w:tc>
        <w:tc>
          <w:tcPr>
            <w:tcW w:w="6480" w:type="dxa"/>
            <w:tcBorders>
              <w:bottom w:val="single" w:sz="8" w:space="0" w:color="000000"/>
              <w:right w:val="single" w:sz="8" w:space="0" w:color="000000"/>
            </w:tcBorders>
            <w:tcMar>
              <w:top w:w="140" w:type="nil"/>
              <w:right w:w="140" w:type="nil"/>
            </w:tcMar>
          </w:tcPr>
          <w:p w14:paraId="5182DBEA"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Zarejestrowanie zgonu na podstawie aktu USC</w:t>
            </w:r>
          </w:p>
        </w:tc>
        <w:tc>
          <w:tcPr>
            <w:tcW w:w="2160" w:type="dxa"/>
            <w:tcBorders>
              <w:bottom w:val="single" w:sz="8" w:space="0" w:color="000000"/>
              <w:right w:val="single" w:sz="8" w:space="0" w:color="000000"/>
            </w:tcBorders>
            <w:tcMar>
              <w:top w:w="140" w:type="nil"/>
              <w:right w:w="140" w:type="nil"/>
            </w:tcMar>
          </w:tcPr>
          <w:p w14:paraId="243B90DA"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286</w:t>
            </w:r>
          </w:p>
        </w:tc>
        <w:tc>
          <w:tcPr>
            <w:tcW w:w="2520" w:type="dxa"/>
            <w:tcBorders>
              <w:bottom w:val="single" w:sz="8" w:space="0" w:color="000000"/>
              <w:right w:val="single" w:sz="8" w:space="0" w:color="000000"/>
            </w:tcBorders>
            <w:tcMar>
              <w:top w:w="140" w:type="nil"/>
              <w:right w:w="140" w:type="nil"/>
            </w:tcMar>
          </w:tcPr>
          <w:p w14:paraId="1C30C3CE"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-7</w:t>
            </w:r>
          </w:p>
        </w:tc>
      </w:tr>
      <w:tr w:rsidR="00A65424" w:rsidRPr="007129C8" w14:paraId="5EB78299"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10E75317"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10</w:t>
            </w:r>
          </w:p>
        </w:tc>
        <w:tc>
          <w:tcPr>
            <w:tcW w:w="6480" w:type="dxa"/>
            <w:tcBorders>
              <w:bottom w:val="single" w:sz="8" w:space="0" w:color="000000"/>
              <w:right w:val="single" w:sz="8" w:space="0" w:color="000000"/>
            </w:tcBorders>
            <w:tcMar>
              <w:top w:w="140" w:type="nil"/>
              <w:right w:w="140" w:type="nil"/>
            </w:tcMar>
          </w:tcPr>
          <w:p w14:paraId="156B5E24"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Ilość czynności z ewidencji ludności ogółem z protokołu pracy systemu</w:t>
            </w:r>
          </w:p>
        </w:tc>
        <w:tc>
          <w:tcPr>
            <w:tcW w:w="2160" w:type="dxa"/>
            <w:tcBorders>
              <w:bottom w:val="single" w:sz="8" w:space="0" w:color="000000"/>
              <w:right w:val="single" w:sz="8" w:space="0" w:color="000000"/>
            </w:tcBorders>
            <w:tcMar>
              <w:top w:w="140" w:type="nil"/>
              <w:right w:w="140" w:type="nil"/>
            </w:tcMar>
          </w:tcPr>
          <w:p w14:paraId="53075B2D"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45.360</w:t>
            </w:r>
          </w:p>
        </w:tc>
        <w:tc>
          <w:tcPr>
            <w:tcW w:w="2520" w:type="dxa"/>
            <w:tcBorders>
              <w:bottom w:val="single" w:sz="8" w:space="0" w:color="000000"/>
              <w:right w:val="single" w:sz="8" w:space="0" w:color="000000"/>
            </w:tcBorders>
            <w:tcMar>
              <w:top w:w="140" w:type="nil"/>
              <w:right w:w="140" w:type="nil"/>
            </w:tcMar>
          </w:tcPr>
          <w:p w14:paraId="5C41ADDB"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+1.360</w:t>
            </w:r>
          </w:p>
        </w:tc>
      </w:tr>
      <w:tr w:rsidR="00A65424" w:rsidRPr="007129C8" w14:paraId="6C3A29AD"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411A11D5"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11</w:t>
            </w:r>
          </w:p>
        </w:tc>
        <w:tc>
          <w:tcPr>
            <w:tcW w:w="6480" w:type="dxa"/>
            <w:tcBorders>
              <w:bottom w:val="single" w:sz="8" w:space="0" w:color="000000"/>
              <w:right w:val="single" w:sz="8" w:space="0" w:color="000000"/>
            </w:tcBorders>
            <w:tcMar>
              <w:top w:w="140" w:type="nil"/>
              <w:right w:w="140" w:type="nil"/>
            </w:tcMar>
          </w:tcPr>
          <w:p w14:paraId="202AE196"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Wpisy do CEIDG</w:t>
            </w:r>
          </w:p>
        </w:tc>
        <w:tc>
          <w:tcPr>
            <w:tcW w:w="2160" w:type="dxa"/>
            <w:tcBorders>
              <w:bottom w:val="single" w:sz="8" w:space="0" w:color="000000"/>
              <w:right w:val="single" w:sz="8" w:space="0" w:color="000000"/>
            </w:tcBorders>
            <w:tcMar>
              <w:top w:w="140" w:type="nil"/>
              <w:right w:w="140" w:type="nil"/>
            </w:tcMar>
          </w:tcPr>
          <w:p w14:paraId="281CFCBA"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1.758</w:t>
            </w:r>
          </w:p>
        </w:tc>
        <w:tc>
          <w:tcPr>
            <w:tcW w:w="2520" w:type="dxa"/>
            <w:tcBorders>
              <w:bottom w:val="single" w:sz="8" w:space="0" w:color="000000"/>
              <w:right w:val="single" w:sz="8" w:space="0" w:color="000000"/>
            </w:tcBorders>
            <w:tcMar>
              <w:top w:w="140" w:type="nil"/>
              <w:right w:w="140" w:type="nil"/>
            </w:tcMar>
          </w:tcPr>
          <w:p w14:paraId="7B183F1D"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+189</w:t>
            </w:r>
          </w:p>
        </w:tc>
      </w:tr>
      <w:tr w:rsidR="00A65424" w:rsidRPr="007129C8" w14:paraId="52E31177" w14:textId="77777777" w:rsidTr="00A65424">
        <w:tblPrEx>
          <w:tblBorders>
            <w:top w:val="none" w:sz="0" w:space="0" w:color="auto"/>
          </w:tblBorders>
        </w:tblPrEx>
        <w:tc>
          <w:tcPr>
            <w:tcW w:w="1100" w:type="dxa"/>
            <w:tcBorders>
              <w:left w:val="single" w:sz="8" w:space="0" w:color="000000"/>
              <w:bottom w:val="single" w:sz="8" w:space="0" w:color="000000"/>
              <w:right w:val="single" w:sz="8" w:space="0" w:color="000000"/>
            </w:tcBorders>
            <w:tcMar>
              <w:top w:w="140" w:type="nil"/>
              <w:right w:w="140" w:type="nil"/>
            </w:tcMar>
          </w:tcPr>
          <w:p w14:paraId="0E5DD2A7"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12</w:t>
            </w:r>
          </w:p>
        </w:tc>
        <w:tc>
          <w:tcPr>
            <w:tcW w:w="6480" w:type="dxa"/>
            <w:tcBorders>
              <w:bottom w:val="single" w:sz="8" w:space="0" w:color="000000"/>
              <w:right w:val="single" w:sz="8" w:space="0" w:color="000000"/>
            </w:tcBorders>
            <w:tcMar>
              <w:top w:w="140" w:type="nil"/>
              <w:right w:w="140" w:type="nil"/>
            </w:tcMar>
          </w:tcPr>
          <w:p w14:paraId="40670D6F"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Zezwolenia na sprzedaż alkoholu</w:t>
            </w:r>
          </w:p>
        </w:tc>
        <w:tc>
          <w:tcPr>
            <w:tcW w:w="2160" w:type="dxa"/>
            <w:tcBorders>
              <w:bottom w:val="single" w:sz="8" w:space="0" w:color="000000"/>
              <w:right w:val="single" w:sz="8" w:space="0" w:color="000000"/>
            </w:tcBorders>
            <w:tcMar>
              <w:top w:w="140" w:type="nil"/>
              <w:right w:w="140" w:type="nil"/>
            </w:tcMar>
          </w:tcPr>
          <w:p w14:paraId="4C7B4114"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67</w:t>
            </w:r>
          </w:p>
        </w:tc>
        <w:tc>
          <w:tcPr>
            <w:tcW w:w="2520" w:type="dxa"/>
            <w:tcBorders>
              <w:bottom w:val="single" w:sz="8" w:space="0" w:color="000000"/>
              <w:right w:val="single" w:sz="8" w:space="0" w:color="000000"/>
            </w:tcBorders>
            <w:tcMar>
              <w:top w:w="140" w:type="nil"/>
              <w:right w:w="140" w:type="nil"/>
            </w:tcMar>
          </w:tcPr>
          <w:p w14:paraId="2F7C695E"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-3</w:t>
            </w:r>
          </w:p>
        </w:tc>
      </w:tr>
      <w:tr w:rsidR="00A65424" w:rsidRPr="007129C8" w14:paraId="6FBF9A46" w14:textId="77777777" w:rsidTr="00A65424">
        <w:tc>
          <w:tcPr>
            <w:tcW w:w="1100" w:type="dxa"/>
            <w:tcBorders>
              <w:left w:val="single" w:sz="8" w:space="0" w:color="000000"/>
              <w:bottom w:val="single" w:sz="8" w:space="0" w:color="000000"/>
              <w:right w:val="single" w:sz="8" w:space="0" w:color="000000"/>
            </w:tcBorders>
            <w:tcMar>
              <w:top w:w="140" w:type="nil"/>
              <w:right w:w="140" w:type="nil"/>
            </w:tcMar>
          </w:tcPr>
          <w:p w14:paraId="6C21E5A8"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13</w:t>
            </w:r>
          </w:p>
        </w:tc>
        <w:tc>
          <w:tcPr>
            <w:tcW w:w="6480" w:type="dxa"/>
            <w:tcBorders>
              <w:bottom w:val="single" w:sz="8" w:space="0" w:color="000000"/>
              <w:right w:val="single" w:sz="8" w:space="0" w:color="000000"/>
            </w:tcBorders>
            <w:tcMar>
              <w:top w:w="140" w:type="nil"/>
              <w:right w:w="140" w:type="nil"/>
            </w:tcMar>
          </w:tcPr>
          <w:p w14:paraId="6B745FA8" w14:textId="77777777" w:rsidR="00A65424" w:rsidRPr="007129C8" w:rsidRDefault="00A65424" w:rsidP="00A65424">
            <w:pPr>
              <w:widowControl w:val="0"/>
              <w:autoSpaceDE w:val="0"/>
              <w:autoSpaceDN w:val="0"/>
              <w:adjustRightInd w:val="0"/>
              <w:rPr>
                <w:rFonts w:ascii="Tahoma" w:hAnsi="Tahoma" w:cs="Tahoma"/>
              </w:rPr>
            </w:pPr>
            <w:r w:rsidRPr="007129C8">
              <w:rPr>
                <w:rFonts w:ascii="Tahoma" w:hAnsi="Tahoma" w:cs="Tahoma"/>
              </w:rPr>
              <w:t xml:space="preserve">Wnioski o wymeldowanie w drodze decyzji </w:t>
            </w:r>
            <w:r w:rsidRPr="007129C8">
              <w:rPr>
                <w:rFonts w:ascii="Tahoma" w:hAnsi="Tahoma" w:cs="Tahoma"/>
              </w:rPr>
              <w:lastRenderedPageBreak/>
              <w:t>administracyjnej</w:t>
            </w:r>
          </w:p>
        </w:tc>
        <w:tc>
          <w:tcPr>
            <w:tcW w:w="2160" w:type="dxa"/>
            <w:tcBorders>
              <w:bottom w:val="single" w:sz="8" w:space="0" w:color="000000"/>
              <w:right w:val="single" w:sz="8" w:space="0" w:color="000000"/>
            </w:tcBorders>
            <w:tcMar>
              <w:top w:w="140" w:type="nil"/>
              <w:right w:w="140" w:type="nil"/>
            </w:tcMar>
          </w:tcPr>
          <w:p w14:paraId="6A869329"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lastRenderedPageBreak/>
              <w:t>104</w:t>
            </w:r>
          </w:p>
        </w:tc>
        <w:tc>
          <w:tcPr>
            <w:tcW w:w="2520" w:type="dxa"/>
            <w:tcBorders>
              <w:bottom w:val="single" w:sz="8" w:space="0" w:color="000000"/>
              <w:right w:val="single" w:sz="8" w:space="0" w:color="000000"/>
            </w:tcBorders>
            <w:tcMar>
              <w:top w:w="140" w:type="nil"/>
              <w:right w:w="140" w:type="nil"/>
            </w:tcMar>
          </w:tcPr>
          <w:p w14:paraId="47C871B9" w14:textId="77777777" w:rsidR="00A65424" w:rsidRPr="007129C8" w:rsidRDefault="00A65424" w:rsidP="00A65424">
            <w:pPr>
              <w:widowControl w:val="0"/>
              <w:autoSpaceDE w:val="0"/>
              <w:autoSpaceDN w:val="0"/>
              <w:adjustRightInd w:val="0"/>
              <w:jc w:val="center"/>
              <w:rPr>
                <w:rFonts w:ascii="Tahoma" w:hAnsi="Tahoma" w:cs="Tahoma"/>
              </w:rPr>
            </w:pPr>
            <w:r w:rsidRPr="007129C8">
              <w:rPr>
                <w:rFonts w:ascii="Tahoma" w:hAnsi="Tahoma" w:cs="Tahoma"/>
              </w:rPr>
              <w:t>+6</w:t>
            </w:r>
          </w:p>
        </w:tc>
      </w:tr>
    </w:tbl>
    <w:p w14:paraId="37DA8121" w14:textId="77777777" w:rsidR="00A65424" w:rsidRPr="007129C8" w:rsidRDefault="00A65424" w:rsidP="007B6F0E">
      <w:pPr>
        <w:widowControl w:val="0"/>
        <w:autoSpaceDE w:val="0"/>
        <w:autoSpaceDN w:val="0"/>
        <w:adjustRightInd w:val="0"/>
        <w:spacing w:after="240" w:line="360" w:lineRule="auto"/>
        <w:rPr>
          <w:rFonts w:ascii="Tahoma" w:hAnsi="Tahoma" w:cs="Tahoma"/>
          <w:sz w:val="20"/>
          <w:szCs w:val="20"/>
        </w:rPr>
      </w:pPr>
    </w:p>
    <w:p w14:paraId="5498A29B" w14:textId="795051FA" w:rsidR="00A65424" w:rsidRPr="007129C8" w:rsidRDefault="00AC2B52" w:rsidP="007B6F0E">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 xml:space="preserve">W przeciągu roku ilość najważniejszych zadań, </w:t>
      </w:r>
      <w:r w:rsidR="007931A5" w:rsidRPr="007129C8">
        <w:rPr>
          <w:rFonts w:ascii="Tahoma" w:hAnsi="Tahoma" w:cs="Tahoma"/>
          <w:sz w:val="20"/>
          <w:szCs w:val="20"/>
        </w:rPr>
        <w:t>zrealizowanych przez</w:t>
      </w:r>
      <w:r w:rsidRPr="007129C8">
        <w:rPr>
          <w:rFonts w:ascii="Tahoma" w:hAnsi="Tahoma" w:cs="Tahoma"/>
          <w:sz w:val="20"/>
          <w:szCs w:val="20"/>
        </w:rPr>
        <w:t xml:space="preserve"> UM Giżycko wzrosła </w:t>
      </w:r>
      <w:r w:rsidR="001D62F1" w:rsidRPr="007129C8">
        <w:rPr>
          <w:rFonts w:ascii="Tahoma" w:hAnsi="Tahoma" w:cs="Tahoma"/>
          <w:sz w:val="20"/>
          <w:szCs w:val="20"/>
        </w:rPr>
        <w:t xml:space="preserve">aż </w:t>
      </w:r>
      <w:r w:rsidRPr="007129C8">
        <w:rPr>
          <w:rFonts w:ascii="Tahoma" w:hAnsi="Tahoma" w:cs="Tahoma"/>
          <w:sz w:val="20"/>
          <w:szCs w:val="20"/>
        </w:rPr>
        <w:t>o 3086</w:t>
      </w:r>
    </w:p>
    <w:p w14:paraId="2F1683D5" w14:textId="6336EA82" w:rsidR="007F2657" w:rsidRPr="007129C8" w:rsidRDefault="00D938B7" w:rsidP="007B6F0E">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DO Urzędu Stanu Cywilnego w 201</w:t>
      </w:r>
      <w:r w:rsidR="00DC3663" w:rsidRPr="007129C8">
        <w:rPr>
          <w:rFonts w:ascii="Tahoma" w:hAnsi="Tahoma" w:cs="Tahoma"/>
          <w:sz w:val="20"/>
          <w:szCs w:val="20"/>
        </w:rPr>
        <w:t>3 roku wpłynęło 7 624 wniosków, decyzji w</w:t>
      </w:r>
      <w:r w:rsidRPr="007129C8">
        <w:rPr>
          <w:rFonts w:ascii="Tahoma" w:hAnsi="Tahoma" w:cs="Tahoma"/>
          <w:sz w:val="20"/>
          <w:szCs w:val="20"/>
        </w:rPr>
        <w:t>ydano w</w:t>
      </w:r>
      <w:r w:rsidR="00DC3663" w:rsidRPr="007129C8">
        <w:rPr>
          <w:rFonts w:ascii="Tahoma" w:hAnsi="Tahoma" w:cs="Tahoma"/>
          <w:sz w:val="20"/>
          <w:szCs w:val="20"/>
        </w:rPr>
        <w:t>:</w:t>
      </w:r>
      <w:r w:rsidRPr="007129C8">
        <w:rPr>
          <w:rFonts w:ascii="Tahoma" w:hAnsi="Tahoma" w:cs="Tahoma"/>
          <w:sz w:val="20"/>
          <w:szCs w:val="20"/>
        </w:rPr>
        <w:t xml:space="preserve"> 2011 -15, 2012 – 15, 2013 - 19. </w:t>
      </w:r>
      <w:r w:rsidR="007F2657" w:rsidRPr="007129C8">
        <w:rPr>
          <w:rFonts w:ascii="Tahoma" w:hAnsi="Tahoma" w:cs="Tahoma"/>
          <w:sz w:val="20"/>
          <w:szCs w:val="20"/>
        </w:rPr>
        <w:t>W Wydziale Techniczno-Inwestycyjnym wydano decyzji:  w 2011 – 126, 2012 – 160, 2013 – 218.</w:t>
      </w:r>
    </w:p>
    <w:p w14:paraId="3C699511" w14:textId="4C1881C3" w:rsidR="00D938B7" w:rsidRPr="007129C8" w:rsidRDefault="00DC3663" w:rsidP="007B6F0E">
      <w:pPr>
        <w:widowControl w:val="0"/>
        <w:autoSpaceDE w:val="0"/>
        <w:autoSpaceDN w:val="0"/>
        <w:adjustRightInd w:val="0"/>
        <w:spacing w:after="240" w:line="360" w:lineRule="auto"/>
        <w:rPr>
          <w:rFonts w:ascii="Tahoma" w:hAnsi="Tahoma" w:cs="Tahoma"/>
          <w:sz w:val="20"/>
          <w:szCs w:val="20"/>
        </w:rPr>
      </w:pPr>
      <w:r w:rsidRPr="007129C8">
        <w:rPr>
          <w:rFonts w:ascii="Tahoma" w:hAnsi="Tahoma" w:cs="Tahoma"/>
          <w:sz w:val="20"/>
          <w:szCs w:val="20"/>
        </w:rPr>
        <w:t>Straż  Miejska w Giżycku wystawiła w 2011 – 463 mandaty, 2012 – 476 mandatów, natomiast 2013 liczba wystawionych mandatów wzrosła do 642 sztuk.</w:t>
      </w:r>
    </w:p>
    <w:p w14:paraId="73FCDC8F" w14:textId="6285A099" w:rsidR="00AC2B52" w:rsidRPr="007129C8" w:rsidRDefault="00AC2B52" w:rsidP="00AC2B52">
      <w:pPr>
        <w:widowControl w:val="0"/>
        <w:tabs>
          <w:tab w:val="left" w:pos="220"/>
          <w:tab w:val="left" w:pos="720"/>
        </w:tabs>
        <w:autoSpaceDE w:val="0"/>
        <w:autoSpaceDN w:val="0"/>
        <w:adjustRightInd w:val="0"/>
        <w:spacing w:before="0" w:after="240" w:line="360" w:lineRule="auto"/>
        <w:rPr>
          <w:rFonts w:ascii="Tahoma" w:hAnsi="Tahoma" w:cs="Tahoma"/>
          <w:sz w:val="20"/>
          <w:szCs w:val="20"/>
        </w:rPr>
      </w:pPr>
      <w:r w:rsidRPr="007129C8">
        <w:rPr>
          <w:rFonts w:ascii="Tahoma" w:eastAsia="Times" w:hAnsi="Tahoma" w:cs="Tahoma"/>
          <w:sz w:val="20"/>
          <w:szCs w:val="20"/>
          <w:lang w:val="pl"/>
        </w:rPr>
        <w:t xml:space="preserve">Bardzo istotny </w:t>
      </w:r>
      <w:r w:rsidR="00B06D8F" w:rsidRPr="007129C8">
        <w:rPr>
          <w:rFonts w:ascii="Tahoma" w:eastAsia="Times" w:hAnsi="Tahoma" w:cs="Tahoma"/>
          <w:sz w:val="20"/>
          <w:szCs w:val="20"/>
          <w:lang w:val="pl"/>
        </w:rPr>
        <w:t xml:space="preserve">jest systematyczny rozwój wiedzy obywateli na temat usług </w:t>
      </w:r>
      <w:r w:rsidRPr="007129C8">
        <w:rPr>
          <w:rFonts w:ascii="Tahoma" w:eastAsia="Times" w:hAnsi="Tahoma" w:cs="Tahoma"/>
          <w:sz w:val="20"/>
          <w:szCs w:val="20"/>
          <w:lang w:val="pl"/>
        </w:rPr>
        <w:t>elektronicznych, wzrost świado</w:t>
      </w:r>
      <w:r w:rsidR="00B06D8F" w:rsidRPr="007129C8">
        <w:rPr>
          <w:rFonts w:ascii="Tahoma" w:eastAsia="Times" w:hAnsi="Tahoma" w:cs="Tahoma"/>
          <w:sz w:val="20"/>
          <w:szCs w:val="20"/>
          <w:lang w:val="pl"/>
        </w:rPr>
        <w:t>mości korzystania z możliwości, jakie niesie ze sobą wykorzystywanie nowych możliwości usług e</w:t>
      </w:r>
      <w:r w:rsidRPr="007129C8">
        <w:rPr>
          <w:rFonts w:ascii="Tahoma" w:eastAsia="Times" w:hAnsi="Tahoma" w:cs="Tahoma"/>
          <w:sz w:val="20"/>
          <w:szCs w:val="20"/>
          <w:lang w:val="pl"/>
        </w:rPr>
        <w:t>lektronicznych w administracji</w:t>
      </w:r>
      <w:r w:rsidR="001D62F1" w:rsidRPr="007129C8">
        <w:rPr>
          <w:rFonts w:ascii="Tahoma" w:eastAsia="Times" w:hAnsi="Tahoma" w:cs="Tahoma"/>
          <w:sz w:val="20"/>
          <w:szCs w:val="20"/>
          <w:lang w:val="pl"/>
        </w:rPr>
        <w:t>,</w:t>
      </w:r>
      <w:r w:rsidRPr="007129C8">
        <w:rPr>
          <w:rFonts w:ascii="Tahoma" w:eastAsia="Times" w:hAnsi="Tahoma" w:cs="Tahoma"/>
          <w:sz w:val="20"/>
          <w:szCs w:val="20"/>
          <w:lang w:val="pl"/>
        </w:rPr>
        <w:t xml:space="preserve"> natomiast z</w:t>
      </w:r>
      <w:r w:rsidR="00B06D8F" w:rsidRPr="007129C8">
        <w:rPr>
          <w:rFonts w:ascii="Tahoma" w:eastAsia="Times" w:hAnsi="Tahoma" w:cs="Tahoma"/>
          <w:sz w:val="20"/>
          <w:szCs w:val="20"/>
          <w:lang w:val="pl"/>
        </w:rPr>
        <w:t xml:space="preserve"> </w:t>
      </w:r>
      <w:r w:rsidRPr="007129C8">
        <w:rPr>
          <w:rFonts w:ascii="Tahoma" w:eastAsia="Times" w:hAnsi="Tahoma" w:cs="Tahoma"/>
          <w:sz w:val="20"/>
          <w:szCs w:val="20"/>
          <w:lang w:val="pl"/>
        </w:rPr>
        <w:t>drugiej strony należy odpowied</w:t>
      </w:r>
      <w:r w:rsidR="00B06D8F" w:rsidRPr="007129C8">
        <w:rPr>
          <w:rFonts w:ascii="Tahoma" w:eastAsia="Times" w:hAnsi="Tahoma" w:cs="Tahoma"/>
          <w:sz w:val="20"/>
          <w:szCs w:val="20"/>
          <w:lang w:val="pl"/>
        </w:rPr>
        <w:t xml:space="preserve">nio dopasować ofertę usług do zapotrzebowania na </w:t>
      </w:r>
      <w:r w:rsidR="00604D31" w:rsidRPr="007129C8">
        <w:rPr>
          <w:rFonts w:ascii="Tahoma" w:eastAsia="Times" w:hAnsi="Tahoma" w:cs="Tahoma"/>
          <w:sz w:val="20"/>
          <w:szCs w:val="20"/>
          <w:lang w:val="pl"/>
        </w:rPr>
        <w:t>nie. Procesy te wpływaj</w:t>
      </w:r>
      <w:r w:rsidR="00D938B7" w:rsidRPr="007129C8">
        <w:rPr>
          <w:rFonts w:ascii="Tahoma" w:eastAsia="Times" w:hAnsi="Tahoma" w:cs="Tahoma"/>
          <w:sz w:val="20"/>
          <w:szCs w:val="20"/>
          <w:lang w:val="pl"/>
        </w:rPr>
        <w:t>ą</w:t>
      </w:r>
      <w:r w:rsidRPr="007129C8">
        <w:rPr>
          <w:rFonts w:ascii="Tahoma" w:eastAsia="Times" w:hAnsi="Tahoma" w:cs="Tahoma"/>
          <w:sz w:val="20"/>
          <w:szCs w:val="20"/>
          <w:lang w:val="pl"/>
        </w:rPr>
        <w:t xml:space="preserve"> na po</w:t>
      </w:r>
      <w:r w:rsidR="00B06D8F" w:rsidRPr="007129C8">
        <w:rPr>
          <w:rFonts w:ascii="Tahoma" w:eastAsia="Times" w:hAnsi="Tahoma" w:cs="Tahoma"/>
          <w:sz w:val="20"/>
          <w:szCs w:val="20"/>
          <w:lang w:val="pl"/>
        </w:rPr>
        <w:t>lepszenie jakości życia obywateli na lini</w:t>
      </w:r>
      <w:r w:rsidRPr="007129C8">
        <w:rPr>
          <w:rFonts w:ascii="Tahoma" w:eastAsia="Times" w:hAnsi="Tahoma" w:cs="Tahoma"/>
          <w:sz w:val="20"/>
          <w:szCs w:val="20"/>
          <w:lang w:val="pl"/>
        </w:rPr>
        <w:t xml:space="preserve">i petent-urząd oraz </w:t>
      </w:r>
      <w:r w:rsidR="00D938B7" w:rsidRPr="007129C8">
        <w:rPr>
          <w:rFonts w:ascii="Tahoma" w:eastAsia="Times" w:hAnsi="Tahoma" w:cs="Tahoma"/>
          <w:sz w:val="20"/>
          <w:szCs w:val="20"/>
          <w:lang w:val="pl"/>
        </w:rPr>
        <w:t xml:space="preserve"> przyniosą</w:t>
      </w:r>
      <w:r w:rsidR="00B06D8F" w:rsidRPr="007129C8">
        <w:rPr>
          <w:rFonts w:ascii="Tahoma" w:eastAsia="Times" w:hAnsi="Tahoma" w:cs="Tahoma"/>
          <w:sz w:val="20"/>
          <w:szCs w:val="20"/>
          <w:lang w:val="pl"/>
        </w:rPr>
        <w:t xml:space="preserve"> wielowymiarowe korzyści dla administracji</w:t>
      </w:r>
      <w:r w:rsidRPr="007129C8">
        <w:rPr>
          <w:rFonts w:ascii="Tahoma" w:eastAsia="Times" w:hAnsi="Tahoma" w:cs="Tahoma"/>
          <w:sz w:val="20"/>
          <w:szCs w:val="20"/>
          <w:lang w:val="pl"/>
        </w:rPr>
        <w:t>.</w:t>
      </w:r>
      <w:r w:rsidR="00B06D8F" w:rsidRPr="007129C8">
        <w:rPr>
          <w:rFonts w:ascii="Tahoma" w:eastAsia="Times" w:hAnsi="Tahoma" w:cs="Tahoma"/>
          <w:sz w:val="20"/>
          <w:szCs w:val="20"/>
          <w:lang w:val="pl"/>
        </w:rPr>
        <w:t xml:space="preserve"> </w:t>
      </w:r>
      <w:r w:rsidRPr="007129C8">
        <w:rPr>
          <w:rFonts w:ascii="Tahoma" w:eastAsia="Times" w:hAnsi="Tahoma" w:cs="Tahoma"/>
          <w:sz w:val="20"/>
          <w:szCs w:val="20"/>
          <w:lang w:val="pl"/>
        </w:rPr>
        <w:t xml:space="preserve">Również </w:t>
      </w:r>
      <w:r w:rsidRPr="007129C8">
        <w:rPr>
          <w:rFonts w:ascii="Tahoma" w:hAnsi="Tahoma" w:cs="Tahoma"/>
          <w:sz w:val="20"/>
          <w:szCs w:val="20"/>
        </w:rPr>
        <w:t>efektywne i sukcesywne wdrożenie systemu obiegu informacji i dokumentów w jednostce administ</w:t>
      </w:r>
      <w:r w:rsidR="00D938B7" w:rsidRPr="007129C8">
        <w:rPr>
          <w:rFonts w:ascii="Tahoma" w:hAnsi="Tahoma" w:cs="Tahoma"/>
          <w:sz w:val="20"/>
          <w:szCs w:val="20"/>
        </w:rPr>
        <w:t xml:space="preserve">racyjnej, a tym samym </w:t>
      </w:r>
      <w:r w:rsidRPr="007129C8">
        <w:rPr>
          <w:rFonts w:ascii="Tahoma" w:hAnsi="Tahoma" w:cs="Tahoma"/>
          <w:sz w:val="20"/>
          <w:szCs w:val="20"/>
        </w:rPr>
        <w:t xml:space="preserve">przeniesienie usług publicznych na płaszczyznę elektroniczną </w:t>
      </w:r>
      <w:r w:rsidR="00D938B7" w:rsidRPr="007129C8">
        <w:rPr>
          <w:rFonts w:ascii="Tahoma" w:hAnsi="Tahoma" w:cs="Tahoma"/>
          <w:sz w:val="20"/>
          <w:szCs w:val="20"/>
        </w:rPr>
        <w:t>s</w:t>
      </w:r>
      <w:r w:rsidRPr="007129C8">
        <w:rPr>
          <w:rFonts w:ascii="Tahoma" w:hAnsi="Tahoma" w:cs="Tahoma"/>
          <w:sz w:val="20"/>
          <w:szCs w:val="20"/>
        </w:rPr>
        <w:t>powoduje zwiększenie zadowolenia obywateli z obsługi.</w:t>
      </w:r>
    </w:p>
    <w:p w14:paraId="029050ED" w14:textId="42C51A56" w:rsidR="00B06D8F" w:rsidRPr="007129C8" w:rsidRDefault="00B06D8F" w:rsidP="00B06D8F">
      <w:pPr>
        <w:pStyle w:val="Style"/>
        <w:spacing w:line="254" w:lineRule="exact"/>
        <w:ind w:firstLine="384"/>
        <w:jc w:val="both"/>
        <w:textAlignment w:val="baseline"/>
      </w:pPr>
    </w:p>
    <w:p w14:paraId="0534DA03" w14:textId="38EF3AE1" w:rsidR="00DD474A" w:rsidRPr="007129C8" w:rsidRDefault="00C63A41" w:rsidP="00DD474A">
      <w:pPr>
        <w:widowControl w:val="0"/>
        <w:autoSpaceDE w:val="0"/>
        <w:autoSpaceDN w:val="0"/>
        <w:adjustRightInd w:val="0"/>
        <w:spacing w:before="0" w:after="240" w:line="360" w:lineRule="auto"/>
        <w:rPr>
          <w:rFonts w:ascii="Tahoma" w:hAnsi="Tahoma" w:cs="Tahoma"/>
          <w:sz w:val="20"/>
          <w:szCs w:val="20"/>
          <w:u w:val="single"/>
        </w:rPr>
      </w:pPr>
      <w:r w:rsidRPr="007129C8">
        <w:rPr>
          <w:rFonts w:ascii="Tahoma" w:hAnsi="Tahoma" w:cs="Tahoma"/>
          <w:sz w:val="20"/>
          <w:szCs w:val="20"/>
          <w:u w:val="single"/>
        </w:rPr>
        <w:t>P</w:t>
      </w:r>
      <w:r w:rsidR="00DD474A" w:rsidRPr="007129C8">
        <w:rPr>
          <w:rFonts w:ascii="Tahoma" w:hAnsi="Tahoma" w:cs="Tahoma"/>
          <w:sz w:val="20"/>
          <w:szCs w:val="20"/>
          <w:u w:val="single"/>
        </w:rPr>
        <w:t xml:space="preserve">odstawowym problemem związanym z cyfryzacją </w:t>
      </w:r>
      <w:r w:rsidR="00D938B7" w:rsidRPr="007129C8">
        <w:rPr>
          <w:rFonts w:ascii="Tahoma" w:hAnsi="Tahoma" w:cs="Tahoma"/>
          <w:sz w:val="20"/>
          <w:szCs w:val="20"/>
          <w:u w:val="single"/>
        </w:rPr>
        <w:t>urzędu</w:t>
      </w:r>
      <w:r w:rsidR="007B6F0E" w:rsidRPr="007129C8">
        <w:rPr>
          <w:rFonts w:ascii="Tahoma" w:hAnsi="Tahoma" w:cs="Tahoma"/>
          <w:sz w:val="20"/>
          <w:szCs w:val="20"/>
          <w:u w:val="single"/>
        </w:rPr>
        <w:t xml:space="preserve"> </w:t>
      </w:r>
      <w:r w:rsidR="00DD474A" w:rsidRPr="007129C8">
        <w:rPr>
          <w:rFonts w:ascii="Tahoma" w:hAnsi="Tahoma" w:cs="Tahoma"/>
          <w:sz w:val="20"/>
          <w:szCs w:val="20"/>
          <w:u w:val="single"/>
        </w:rPr>
        <w:t>jest zbyt mały budżet na informatyzację działań lub usług. W tej sytuacji pomocą może być finansowanie rozwoju usłu</w:t>
      </w:r>
      <w:r w:rsidR="00A273C8" w:rsidRPr="007129C8">
        <w:rPr>
          <w:rFonts w:ascii="Tahoma" w:hAnsi="Tahoma" w:cs="Tahoma"/>
          <w:sz w:val="20"/>
          <w:szCs w:val="20"/>
          <w:u w:val="single"/>
        </w:rPr>
        <w:t>g elektronicznych z funduszy UE, z których Urząd Miasta w Giżycku do tej pory nie korzystał.</w:t>
      </w:r>
    </w:p>
    <w:p w14:paraId="66845B7A" w14:textId="77777777" w:rsidR="00DC3663" w:rsidRPr="007129C8" w:rsidRDefault="00DC3663" w:rsidP="00DD474A">
      <w:pPr>
        <w:widowControl w:val="0"/>
        <w:autoSpaceDE w:val="0"/>
        <w:autoSpaceDN w:val="0"/>
        <w:adjustRightInd w:val="0"/>
        <w:spacing w:before="0" w:after="240" w:line="360" w:lineRule="auto"/>
        <w:rPr>
          <w:rFonts w:ascii="Tahoma" w:hAnsi="Tahoma" w:cs="Tahoma"/>
          <w:sz w:val="20"/>
          <w:szCs w:val="20"/>
          <w:u w:val="single"/>
        </w:rPr>
      </w:pPr>
    </w:p>
    <w:p w14:paraId="2A9724B2" w14:textId="1C6F0353" w:rsidR="00161808" w:rsidRPr="007129C8" w:rsidRDefault="00161808" w:rsidP="00161808">
      <w:pPr>
        <w:widowControl w:val="0"/>
        <w:autoSpaceDE w:val="0"/>
        <w:autoSpaceDN w:val="0"/>
        <w:adjustRightInd w:val="0"/>
        <w:spacing w:before="0" w:after="240" w:line="360" w:lineRule="auto"/>
        <w:rPr>
          <w:rFonts w:ascii="Tahoma" w:hAnsi="Tahoma" w:cs="Tahoma"/>
          <w:sz w:val="20"/>
          <w:szCs w:val="20"/>
          <w:u w:val="single"/>
        </w:rPr>
      </w:pPr>
      <w:r w:rsidRPr="007129C8">
        <w:rPr>
          <w:rFonts w:ascii="Tahoma" w:eastAsiaTheme="minorEastAsia" w:hAnsi="Tahoma" w:cs="Tahoma"/>
          <w:b/>
          <w:sz w:val="20"/>
          <w:szCs w:val="20"/>
        </w:rPr>
        <w:t xml:space="preserve">Istotą przedmiotowego projektu jest wdrożenie narzędzi teleinformatycznych </w:t>
      </w:r>
      <w:proofErr w:type="spellStart"/>
      <w:r w:rsidRPr="007129C8">
        <w:rPr>
          <w:rFonts w:ascii="Tahoma" w:eastAsiaTheme="minorEastAsia" w:hAnsi="Tahoma" w:cs="Tahoma"/>
          <w:b/>
          <w:sz w:val="20"/>
          <w:szCs w:val="20"/>
        </w:rPr>
        <w:t>back-office</w:t>
      </w:r>
      <w:proofErr w:type="spellEnd"/>
      <w:r w:rsidRPr="007129C8">
        <w:rPr>
          <w:rFonts w:ascii="Tahoma" w:eastAsiaTheme="minorEastAsia" w:hAnsi="Tahoma" w:cs="Tahoma"/>
          <w:b/>
          <w:sz w:val="20"/>
          <w:szCs w:val="20"/>
        </w:rPr>
        <w:t>, umożliwiających współpracę wszystkich wydziałów Urzędu Miasta Giżycko (klient wewnętrzny) oraz komunikację i załatwianie spraw przez obywateli i przedsiębiorców (klient zewnętrznym), informowanie o zagrożeniach jak również informowanie o utrudnieniach i wydarzeniach mających miejsce na terenie miasta Giżycko a z drugiej strony zaś poprawa  efektywność usług administracji publiczne</w:t>
      </w:r>
      <w:r w:rsidR="008D1C30" w:rsidRPr="007129C8">
        <w:rPr>
          <w:rFonts w:ascii="Tahoma" w:eastAsiaTheme="minorEastAsia" w:hAnsi="Tahoma" w:cs="Tahoma"/>
          <w:b/>
          <w:sz w:val="20"/>
          <w:szCs w:val="20"/>
        </w:rPr>
        <w:t>.</w:t>
      </w:r>
    </w:p>
    <w:p w14:paraId="22A54B75" w14:textId="77777777" w:rsidR="007B6F0E" w:rsidRPr="007129C8" w:rsidRDefault="007B6F0E" w:rsidP="00EE172A">
      <w:pPr>
        <w:spacing w:line="360" w:lineRule="auto"/>
        <w:ind w:firstLine="709"/>
        <w:rPr>
          <w:rFonts w:ascii="Tahoma" w:hAnsi="Tahoma" w:cs="Tahoma"/>
          <w:sz w:val="20"/>
          <w:szCs w:val="20"/>
          <w:u w:val="single"/>
        </w:rPr>
      </w:pPr>
    </w:p>
    <w:p w14:paraId="23D4D142" w14:textId="1BF72850" w:rsidR="00006A30" w:rsidRPr="007129C8" w:rsidRDefault="00006A30" w:rsidP="00EE172A">
      <w:pPr>
        <w:spacing w:line="360" w:lineRule="auto"/>
        <w:ind w:firstLine="709"/>
        <w:rPr>
          <w:rFonts w:ascii="Tahoma" w:hAnsi="Tahoma" w:cs="Tahoma"/>
          <w:sz w:val="20"/>
          <w:szCs w:val="20"/>
        </w:rPr>
      </w:pPr>
      <w:r w:rsidRPr="007129C8">
        <w:rPr>
          <w:rFonts w:ascii="Tahoma" w:hAnsi="Tahoma" w:cs="Tahoma"/>
          <w:sz w:val="20"/>
          <w:szCs w:val="20"/>
        </w:rPr>
        <w:t xml:space="preserve">Przyjęty model realizacji zapewni </w:t>
      </w:r>
      <w:r w:rsidR="008A5238" w:rsidRPr="007129C8">
        <w:rPr>
          <w:rFonts w:ascii="Tahoma" w:hAnsi="Tahoma" w:cs="Tahoma"/>
          <w:sz w:val="20"/>
          <w:szCs w:val="20"/>
        </w:rPr>
        <w:t xml:space="preserve">pełną </w:t>
      </w:r>
      <w:r w:rsidRPr="007129C8">
        <w:rPr>
          <w:rFonts w:ascii="Tahoma" w:hAnsi="Tahoma" w:cs="Tahoma"/>
          <w:sz w:val="20"/>
          <w:szCs w:val="20"/>
        </w:rPr>
        <w:t xml:space="preserve">ciągłość funkcjonowania </w:t>
      </w:r>
      <w:r w:rsidR="008A5238" w:rsidRPr="007129C8">
        <w:rPr>
          <w:rFonts w:ascii="Tahoma" w:hAnsi="Tahoma" w:cs="Tahoma"/>
          <w:sz w:val="20"/>
          <w:szCs w:val="20"/>
        </w:rPr>
        <w:t>urzędu. Nowo</w:t>
      </w:r>
      <w:r w:rsidR="00567FDF" w:rsidRPr="007129C8">
        <w:rPr>
          <w:rFonts w:ascii="Tahoma" w:hAnsi="Tahoma" w:cs="Tahoma"/>
          <w:sz w:val="20"/>
          <w:szCs w:val="20"/>
        </w:rPr>
        <w:t xml:space="preserve"> </w:t>
      </w:r>
      <w:r w:rsidR="008A5238" w:rsidRPr="007129C8">
        <w:rPr>
          <w:rFonts w:ascii="Tahoma" w:hAnsi="Tahoma" w:cs="Tahoma"/>
          <w:sz w:val="20"/>
          <w:szCs w:val="20"/>
        </w:rPr>
        <w:t>wdrożon</w:t>
      </w:r>
      <w:r w:rsidR="00955E10" w:rsidRPr="007129C8">
        <w:rPr>
          <w:rFonts w:ascii="Tahoma" w:hAnsi="Tahoma" w:cs="Tahoma"/>
          <w:sz w:val="20"/>
          <w:szCs w:val="20"/>
        </w:rPr>
        <w:t>e</w:t>
      </w:r>
      <w:r w:rsidRPr="007129C8">
        <w:rPr>
          <w:rFonts w:ascii="Tahoma" w:hAnsi="Tahoma" w:cs="Tahoma"/>
          <w:sz w:val="20"/>
          <w:szCs w:val="20"/>
        </w:rPr>
        <w:t xml:space="preserve"> </w:t>
      </w:r>
      <w:r w:rsidR="00955E10" w:rsidRPr="007129C8">
        <w:rPr>
          <w:rFonts w:ascii="Tahoma" w:hAnsi="Tahoma" w:cs="Tahoma"/>
          <w:sz w:val="20"/>
          <w:szCs w:val="20"/>
        </w:rPr>
        <w:t xml:space="preserve">rozwiązania </w:t>
      </w:r>
      <w:r w:rsidR="008A5238" w:rsidRPr="007129C8">
        <w:rPr>
          <w:rFonts w:ascii="Tahoma" w:hAnsi="Tahoma" w:cs="Tahoma"/>
          <w:sz w:val="20"/>
          <w:szCs w:val="20"/>
        </w:rPr>
        <w:t>pozwol</w:t>
      </w:r>
      <w:r w:rsidR="00955E10" w:rsidRPr="007129C8">
        <w:rPr>
          <w:rFonts w:ascii="Tahoma" w:hAnsi="Tahoma" w:cs="Tahoma"/>
          <w:sz w:val="20"/>
          <w:szCs w:val="20"/>
        </w:rPr>
        <w:t>ą</w:t>
      </w:r>
      <w:r w:rsidR="008A5238" w:rsidRPr="007129C8">
        <w:rPr>
          <w:rFonts w:ascii="Tahoma" w:hAnsi="Tahoma" w:cs="Tahoma"/>
          <w:sz w:val="20"/>
          <w:szCs w:val="20"/>
        </w:rPr>
        <w:t xml:space="preserve"> użytkownikom na współpracę</w:t>
      </w:r>
      <w:r w:rsidRPr="007129C8">
        <w:rPr>
          <w:rFonts w:ascii="Tahoma" w:hAnsi="Tahoma" w:cs="Tahoma"/>
          <w:sz w:val="20"/>
          <w:szCs w:val="20"/>
        </w:rPr>
        <w:t xml:space="preserve"> on-</w:t>
      </w:r>
      <w:proofErr w:type="spellStart"/>
      <w:r w:rsidRPr="007129C8">
        <w:rPr>
          <w:rFonts w:ascii="Tahoma" w:hAnsi="Tahoma" w:cs="Tahoma"/>
          <w:sz w:val="20"/>
          <w:szCs w:val="20"/>
        </w:rPr>
        <w:t>line</w:t>
      </w:r>
      <w:proofErr w:type="spellEnd"/>
      <w:r w:rsidRPr="007129C8">
        <w:rPr>
          <w:rFonts w:ascii="Tahoma" w:hAnsi="Tahoma" w:cs="Tahoma"/>
          <w:sz w:val="20"/>
          <w:szCs w:val="20"/>
        </w:rPr>
        <w:t xml:space="preserve"> </w:t>
      </w:r>
      <w:r w:rsidR="008A5238" w:rsidRPr="007129C8">
        <w:rPr>
          <w:rFonts w:ascii="Tahoma" w:hAnsi="Tahoma" w:cs="Tahoma"/>
          <w:sz w:val="20"/>
          <w:szCs w:val="20"/>
        </w:rPr>
        <w:t>oraz</w:t>
      </w:r>
      <w:r w:rsidRPr="007129C8">
        <w:rPr>
          <w:rFonts w:ascii="Tahoma" w:hAnsi="Tahoma" w:cs="Tahoma"/>
          <w:sz w:val="20"/>
          <w:szCs w:val="20"/>
        </w:rPr>
        <w:t xml:space="preserve"> na zastąpienie </w:t>
      </w:r>
      <w:r w:rsidR="008A5238" w:rsidRPr="007129C8">
        <w:rPr>
          <w:rFonts w:ascii="Tahoma" w:hAnsi="Tahoma" w:cs="Tahoma"/>
          <w:sz w:val="20"/>
          <w:szCs w:val="20"/>
        </w:rPr>
        <w:t xml:space="preserve">znacznej </w:t>
      </w:r>
      <w:r w:rsidRPr="007129C8">
        <w:rPr>
          <w:rFonts w:ascii="Tahoma" w:hAnsi="Tahoma" w:cs="Tahoma"/>
          <w:sz w:val="20"/>
          <w:szCs w:val="20"/>
        </w:rPr>
        <w:t>części czynności wykonywanych w sposób tradycyjny na wykonywanie przy użyciu narzędzi elektronicznych co podniesie efektywność ich pracy.</w:t>
      </w:r>
    </w:p>
    <w:p w14:paraId="7519AD65" w14:textId="77777777" w:rsidR="00757701" w:rsidRPr="007129C8" w:rsidRDefault="00757701" w:rsidP="00EE172A">
      <w:pPr>
        <w:spacing w:line="360" w:lineRule="auto"/>
        <w:ind w:firstLine="709"/>
        <w:rPr>
          <w:rFonts w:ascii="Tahoma" w:hAnsi="Tahoma" w:cs="Tahoma"/>
          <w:sz w:val="20"/>
          <w:szCs w:val="20"/>
        </w:rPr>
      </w:pPr>
    </w:p>
    <w:p w14:paraId="366C9AC8" w14:textId="77777777" w:rsidR="00006A30" w:rsidRPr="007129C8" w:rsidRDefault="00006A30" w:rsidP="002F6964">
      <w:pPr>
        <w:pStyle w:val="Nagwek3"/>
        <w:rPr>
          <w:color w:val="auto"/>
        </w:rPr>
      </w:pPr>
      <w:bookmarkStart w:id="23" w:name="_Toc183524185"/>
      <w:bookmarkStart w:id="24" w:name="_Toc255808249"/>
      <w:r w:rsidRPr="007129C8">
        <w:rPr>
          <w:color w:val="auto"/>
        </w:rPr>
        <w:t>Opis celów projektu</w:t>
      </w:r>
      <w:bookmarkEnd w:id="23"/>
      <w:bookmarkEnd w:id="24"/>
    </w:p>
    <w:p w14:paraId="7F7AC145" w14:textId="77777777" w:rsidR="00006A30" w:rsidRPr="007129C8" w:rsidRDefault="002E0A9F" w:rsidP="00394449">
      <w:pPr>
        <w:spacing w:line="360" w:lineRule="auto"/>
        <w:rPr>
          <w:rFonts w:ascii="Tahoma" w:hAnsi="Tahoma" w:cs="Tahoma"/>
          <w:sz w:val="20"/>
          <w:szCs w:val="20"/>
        </w:rPr>
      </w:pPr>
      <w:r w:rsidRPr="007129C8">
        <w:rPr>
          <w:noProof/>
          <w:lang w:val="en-US"/>
        </w:rPr>
        <mc:AlternateContent>
          <mc:Choice Requires="wps">
            <w:drawing>
              <wp:anchor distT="0" distB="0" distL="114300" distR="114300" simplePos="0" relativeHeight="251658752" behindDoc="0" locked="1" layoutInCell="1" allowOverlap="1" wp14:anchorId="44C4D2E9" wp14:editId="2D58957D">
                <wp:simplePos x="0" y="0"/>
                <wp:positionH relativeFrom="column">
                  <wp:posOffset>-17145</wp:posOffset>
                </wp:positionH>
                <wp:positionV relativeFrom="paragraph">
                  <wp:posOffset>433070</wp:posOffset>
                </wp:positionV>
                <wp:extent cx="5543550" cy="1537335"/>
                <wp:effectExtent l="0" t="0" r="19050" b="37465"/>
                <wp:wrapSquare wrapText="bothSides"/>
                <wp:docPr id="46" name="Pole tekstowe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43550" cy="1537335"/>
                        </a:xfrm>
                        <a:prstGeom prst="rect">
                          <a:avLst/>
                        </a:prstGeom>
                        <a:solidFill>
                          <a:srgbClr val="FFFFFF"/>
                        </a:solidFill>
                        <a:ln w="25400">
                          <a:solidFill>
                            <a:srgbClr val="4F81BD"/>
                          </a:solidFill>
                          <a:miter lim="800000"/>
                          <a:headEnd/>
                          <a:tailEnd/>
                        </a:ln>
                      </wps:spPr>
                      <wps:txbx>
                        <w:txbxContent>
                          <w:p w14:paraId="6F94DD3C" w14:textId="52C4E3A8" w:rsidR="00E01D67" w:rsidRPr="000B2413" w:rsidRDefault="00E01D67" w:rsidP="003D77D9">
                            <w:pPr>
                              <w:spacing w:line="360" w:lineRule="auto"/>
                              <w:rPr>
                                <w:rFonts w:ascii="Tahoma" w:hAnsi="Tahoma" w:cs="Tahoma"/>
                                <w:bCs/>
                                <w:sz w:val="20"/>
                                <w:szCs w:val="20"/>
                              </w:rPr>
                            </w:pPr>
                            <w:r w:rsidRPr="00394449">
                              <w:rPr>
                                <w:rFonts w:ascii="Tahoma" w:hAnsi="Tahoma" w:cs="Tahoma"/>
                                <w:b/>
                                <w:bCs/>
                                <w:sz w:val="20"/>
                                <w:szCs w:val="20"/>
                              </w:rPr>
                              <w:t>Cel główny projektu:</w:t>
                            </w:r>
                            <w:r>
                              <w:rPr>
                                <w:rFonts w:ascii="Tahoma" w:hAnsi="Tahoma" w:cs="Tahoma"/>
                                <w:b/>
                                <w:bCs/>
                                <w:sz w:val="20"/>
                                <w:szCs w:val="20"/>
                              </w:rPr>
                              <w:t xml:space="preserve"> </w:t>
                            </w:r>
                            <w:r w:rsidRPr="003D77D9">
                              <w:rPr>
                                <w:rFonts w:ascii="Tahoma" w:hAnsi="Tahoma" w:cs="Tahoma"/>
                                <w:bCs/>
                                <w:sz w:val="20"/>
                                <w:szCs w:val="20"/>
                              </w:rPr>
                              <w:t xml:space="preserve">poprawa </w:t>
                            </w:r>
                            <w:r>
                              <w:rPr>
                                <w:rFonts w:ascii="Tahoma" w:hAnsi="Tahoma" w:cs="Tahoma"/>
                                <w:bCs/>
                                <w:sz w:val="20"/>
                                <w:szCs w:val="20"/>
                              </w:rPr>
                              <w:t xml:space="preserve">jakości i </w:t>
                            </w:r>
                            <w:r w:rsidRPr="003D77D9">
                              <w:rPr>
                                <w:rFonts w:ascii="Tahoma" w:hAnsi="Tahoma" w:cs="Tahoma"/>
                                <w:bCs/>
                                <w:sz w:val="20"/>
                                <w:szCs w:val="20"/>
                              </w:rPr>
                              <w:t>efektywności świ</w:t>
                            </w:r>
                            <w:r>
                              <w:rPr>
                                <w:rFonts w:ascii="Tahoma" w:hAnsi="Tahoma" w:cs="Tahoma"/>
                                <w:bCs/>
                                <w:sz w:val="20"/>
                                <w:szCs w:val="20"/>
                              </w:rPr>
                              <w:t>adczonych usług publicznych,</w:t>
                            </w:r>
                            <w:r w:rsidRPr="003D77D9">
                              <w:rPr>
                                <w:rFonts w:ascii="Tahoma" w:hAnsi="Tahoma" w:cs="Tahoma"/>
                                <w:bCs/>
                                <w:sz w:val="20"/>
                                <w:szCs w:val="20"/>
                              </w:rPr>
                              <w:t xml:space="preserve"> poprawa procesów administracyjnych związanych ze świadczeniem usług publicznych</w:t>
                            </w:r>
                            <w:r>
                              <w:rPr>
                                <w:rFonts w:ascii="Tahoma" w:hAnsi="Tahoma" w:cs="Tahoma"/>
                                <w:bCs/>
                                <w:sz w:val="20"/>
                                <w:szCs w:val="20"/>
                              </w:rPr>
                              <w:t xml:space="preserve"> poprzez wdrożenie zintegrowanego systemu oraz systemu elektronicznego obiegu dokumentów jak również  stworzenie możliwości </w:t>
                            </w:r>
                            <w:r w:rsidRPr="000B2413">
                              <w:rPr>
                                <w:rFonts w:ascii="Tahoma" w:hAnsi="Tahoma" w:cs="Tahoma"/>
                                <w:bCs/>
                                <w:sz w:val="20"/>
                                <w:szCs w:val="20"/>
                              </w:rPr>
                              <w:t>informowania  oraz ostrzegania mieszkańców i turystów na terenie gminy miejskiej Giżycko</w:t>
                            </w:r>
                            <w:r>
                              <w:rPr>
                                <w:rFonts w:ascii="Tahoma" w:hAnsi="Tahoma" w:cs="Tahoma"/>
                                <w:bCs/>
                                <w:sz w:val="20"/>
                                <w:szCs w:val="20"/>
                              </w:rPr>
                              <w:t>.</w:t>
                            </w:r>
                          </w:p>
                          <w:p w14:paraId="5DF172F1" w14:textId="77777777" w:rsidR="00E01D67" w:rsidRPr="003D77D9" w:rsidRDefault="00E01D67" w:rsidP="003D77D9">
                            <w:pPr>
                              <w:spacing w:line="360" w:lineRule="auto"/>
                              <w:rPr>
                                <w:rFonts w:ascii="Arial" w:hAnsi="Arial" w:cs="Arial"/>
                                <w:b/>
                                <w:sz w:val="20"/>
                                <w:szCs w:val="20"/>
                              </w:rPr>
                            </w:pPr>
                          </w:p>
                          <w:p w14:paraId="3CF834F1" w14:textId="77777777" w:rsidR="00E01D67" w:rsidRPr="00394449" w:rsidRDefault="00E01D67" w:rsidP="00F8462F">
                            <w:pPr>
                              <w:keepLines/>
                              <w:rPr>
                                <w:rFonts w:ascii="Tahoma" w:hAnsi="Tahoma" w:cs="Tahoma"/>
                                <w:sz w:val="20"/>
                                <w:szCs w:val="20"/>
                              </w:rPr>
                            </w:pPr>
                          </w:p>
                          <w:p w14:paraId="1913DBFE" w14:textId="77777777" w:rsidR="00E01D67" w:rsidRPr="00394449" w:rsidRDefault="00E01D67" w:rsidP="00F8462F">
                            <w:pPr>
                              <w:rPr>
                                <w:rFonts w:ascii="Tahoma" w:hAnsi="Tahoma" w:cs="Tahoma"/>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ole tekstowe 459" o:spid="_x0000_s1028" type="#_x0000_t202" style="position:absolute;left:0;text-align:left;margin-left:-1.3pt;margin-top:34.1pt;width:436.5pt;height:121.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" strokecolor="#4f81bd" strokeweight="2pt">
                <v:path arrowok="t"/>
                <v:textbox>
                  <w:txbxContent>
                    <w:p w14:paraId="6F94DD3C" w14:textId="52C4E3A8" w:rsidR="00E01D67" w:rsidRPr="000B2413" w:rsidRDefault="00E01D67" w:rsidP="003D77D9">
                      <w:pPr>
                        <w:spacing w:line="360" w:lineRule="auto"/>
                        <w:rPr>
                          <w:rFonts w:ascii="Tahoma" w:hAnsi="Tahoma" w:cs="Tahoma"/>
                          <w:bCs/>
                          <w:sz w:val="20"/>
                          <w:szCs w:val="20"/>
                        </w:rPr>
                      </w:pPr>
                      <w:r w:rsidRPr="00394449">
                        <w:rPr>
                          <w:rFonts w:ascii="Tahoma" w:hAnsi="Tahoma" w:cs="Tahoma"/>
                          <w:b/>
                          <w:bCs/>
                          <w:sz w:val="20"/>
                          <w:szCs w:val="20"/>
                        </w:rPr>
                        <w:t>Cel główny projektu:</w:t>
                      </w:r>
                      <w:r>
                        <w:rPr>
                          <w:rFonts w:ascii="Tahoma" w:hAnsi="Tahoma" w:cs="Tahoma"/>
                          <w:b/>
                          <w:bCs/>
                          <w:sz w:val="20"/>
                          <w:szCs w:val="20"/>
                        </w:rPr>
                        <w:t xml:space="preserve"> </w:t>
                      </w:r>
                      <w:r w:rsidRPr="003D77D9">
                        <w:rPr>
                          <w:rFonts w:ascii="Tahoma" w:hAnsi="Tahoma" w:cs="Tahoma"/>
                          <w:bCs/>
                          <w:sz w:val="20"/>
                          <w:szCs w:val="20"/>
                        </w:rPr>
                        <w:t xml:space="preserve">poprawa </w:t>
                      </w:r>
                      <w:r>
                        <w:rPr>
                          <w:rFonts w:ascii="Tahoma" w:hAnsi="Tahoma" w:cs="Tahoma"/>
                          <w:bCs/>
                          <w:sz w:val="20"/>
                          <w:szCs w:val="20"/>
                        </w:rPr>
                        <w:t xml:space="preserve">jakości i </w:t>
                      </w:r>
                      <w:r w:rsidRPr="003D77D9">
                        <w:rPr>
                          <w:rFonts w:ascii="Tahoma" w:hAnsi="Tahoma" w:cs="Tahoma"/>
                          <w:bCs/>
                          <w:sz w:val="20"/>
                          <w:szCs w:val="20"/>
                        </w:rPr>
                        <w:t>efektywności świ</w:t>
                      </w:r>
                      <w:r>
                        <w:rPr>
                          <w:rFonts w:ascii="Tahoma" w:hAnsi="Tahoma" w:cs="Tahoma"/>
                          <w:bCs/>
                          <w:sz w:val="20"/>
                          <w:szCs w:val="20"/>
                        </w:rPr>
                        <w:t>adczonych usług publicznych,</w:t>
                      </w:r>
                      <w:r w:rsidRPr="003D77D9">
                        <w:rPr>
                          <w:rFonts w:ascii="Tahoma" w:hAnsi="Tahoma" w:cs="Tahoma"/>
                          <w:bCs/>
                          <w:sz w:val="20"/>
                          <w:szCs w:val="20"/>
                        </w:rPr>
                        <w:t xml:space="preserve"> poprawa procesów administracyjnych związanych ze świadczeniem usług publicznych</w:t>
                      </w:r>
                      <w:r>
                        <w:rPr>
                          <w:rFonts w:ascii="Tahoma" w:hAnsi="Tahoma" w:cs="Tahoma"/>
                          <w:bCs/>
                          <w:sz w:val="20"/>
                          <w:szCs w:val="20"/>
                        </w:rPr>
                        <w:t xml:space="preserve"> poprzez wdrożenie zintegrowanego systemu oraz systemu elektronicznego obiegu dokumentów jak również  stworzenie możliwości </w:t>
                      </w:r>
                      <w:r w:rsidRPr="000B2413">
                        <w:rPr>
                          <w:rFonts w:ascii="Tahoma" w:hAnsi="Tahoma" w:cs="Tahoma"/>
                          <w:bCs/>
                          <w:sz w:val="20"/>
                          <w:szCs w:val="20"/>
                        </w:rPr>
                        <w:t>informowania  oraz ostrzegania mieszkańców i turystów na terenie gminy miejskiej Giżycko</w:t>
                      </w:r>
                      <w:r>
                        <w:rPr>
                          <w:rFonts w:ascii="Tahoma" w:hAnsi="Tahoma" w:cs="Tahoma"/>
                          <w:bCs/>
                          <w:sz w:val="20"/>
                          <w:szCs w:val="20"/>
                        </w:rPr>
                        <w:t>.</w:t>
                      </w:r>
                    </w:p>
                    <w:p w14:paraId="5DF172F1" w14:textId="77777777" w:rsidR="00E01D67" w:rsidRPr="003D77D9" w:rsidRDefault="00E01D67" w:rsidP="003D77D9">
                      <w:pPr>
                        <w:spacing w:line="360" w:lineRule="auto"/>
                        <w:rPr>
                          <w:rFonts w:ascii="Arial" w:hAnsi="Arial" w:cs="Arial"/>
                          <w:b/>
                          <w:sz w:val="20"/>
                          <w:szCs w:val="20"/>
                        </w:rPr>
                      </w:pPr>
                    </w:p>
                    <w:p w14:paraId="3CF834F1" w14:textId="77777777" w:rsidR="00E01D67" w:rsidRPr="00394449" w:rsidRDefault="00E01D67" w:rsidP="00F8462F">
                      <w:pPr>
                        <w:keepLines/>
                        <w:rPr>
                          <w:rFonts w:ascii="Tahoma" w:hAnsi="Tahoma" w:cs="Tahoma"/>
                          <w:sz w:val="20"/>
                          <w:szCs w:val="20"/>
                        </w:rPr>
                      </w:pPr>
                    </w:p>
                    <w:p w14:paraId="1913DBFE" w14:textId="77777777" w:rsidR="00E01D67" w:rsidRPr="00394449" w:rsidRDefault="00E01D67" w:rsidP="00F8462F">
                      <w:pPr>
                        <w:rPr>
                          <w:rFonts w:ascii="Tahoma" w:hAnsi="Tahoma" w:cs="Tahoma"/>
                          <w:sz w:val="20"/>
                          <w:szCs w:val="20"/>
                        </w:rPr>
                      </w:pPr>
                    </w:p>
                  </w:txbxContent>
                </v:textbox>
                <w10:wrap type="square"/>
                <w10:anchorlock/>
              </v:shape>
            </w:pict>
          </mc:Fallback>
        </mc:AlternateContent>
      </w:r>
    </w:p>
    <w:p w14:paraId="2355735F" w14:textId="77777777" w:rsidR="00006A30" w:rsidRPr="007129C8" w:rsidRDefault="00006A30" w:rsidP="00394449">
      <w:pPr>
        <w:keepLines/>
        <w:spacing w:line="360" w:lineRule="auto"/>
        <w:ind w:firstLine="426"/>
        <w:rPr>
          <w:rFonts w:ascii="Tahoma" w:hAnsi="Tahoma" w:cs="Tahoma"/>
          <w:sz w:val="20"/>
          <w:szCs w:val="20"/>
        </w:rPr>
      </w:pPr>
    </w:p>
    <w:p w14:paraId="2037CE5E" w14:textId="7BADA762" w:rsidR="00006A30" w:rsidRPr="007129C8" w:rsidRDefault="00006A30" w:rsidP="00394449">
      <w:pPr>
        <w:keepLines/>
        <w:spacing w:line="360" w:lineRule="auto"/>
        <w:ind w:firstLine="426"/>
        <w:rPr>
          <w:rFonts w:ascii="Tahoma" w:hAnsi="Tahoma" w:cs="Tahoma"/>
          <w:sz w:val="20"/>
          <w:szCs w:val="20"/>
        </w:rPr>
      </w:pPr>
      <w:r w:rsidRPr="007129C8">
        <w:rPr>
          <w:rFonts w:ascii="Tahoma" w:hAnsi="Tahoma" w:cs="Tahoma"/>
          <w:sz w:val="20"/>
          <w:szCs w:val="20"/>
        </w:rPr>
        <w:t>Cel główny projektu o</w:t>
      </w:r>
      <w:r w:rsidR="00642FBF" w:rsidRPr="007129C8">
        <w:rPr>
          <w:rFonts w:ascii="Tahoma" w:hAnsi="Tahoma" w:cs="Tahoma"/>
          <w:sz w:val="20"/>
          <w:szCs w:val="20"/>
        </w:rPr>
        <w:t>siągnięty zostanie do</w:t>
      </w:r>
      <w:r w:rsidR="007931A5" w:rsidRPr="007129C8">
        <w:rPr>
          <w:rFonts w:ascii="Tahoma" w:hAnsi="Tahoma" w:cs="Tahoma"/>
          <w:sz w:val="20"/>
          <w:szCs w:val="20"/>
        </w:rPr>
        <w:t xml:space="preserve"> połowy</w:t>
      </w:r>
      <w:r w:rsidR="00642FBF" w:rsidRPr="007129C8">
        <w:rPr>
          <w:rFonts w:ascii="Tahoma" w:hAnsi="Tahoma" w:cs="Tahoma"/>
          <w:sz w:val="20"/>
          <w:szCs w:val="20"/>
        </w:rPr>
        <w:t xml:space="preserve"> 201</w:t>
      </w:r>
      <w:r w:rsidR="007931A5" w:rsidRPr="007129C8">
        <w:rPr>
          <w:rFonts w:ascii="Tahoma" w:hAnsi="Tahoma" w:cs="Tahoma"/>
          <w:sz w:val="20"/>
          <w:szCs w:val="20"/>
        </w:rPr>
        <w:t>5</w:t>
      </w:r>
      <w:r w:rsidRPr="007129C8">
        <w:rPr>
          <w:rFonts w:ascii="Tahoma" w:hAnsi="Tahoma" w:cs="Tahoma"/>
          <w:sz w:val="20"/>
          <w:szCs w:val="20"/>
        </w:rPr>
        <w:t xml:space="preserve"> roku, w wyniku realizacji </w:t>
      </w:r>
      <w:r w:rsidR="00E379C8" w:rsidRPr="007129C8">
        <w:rPr>
          <w:rFonts w:ascii="Tahoma" w:hAnsi="Tahoma" w:cs="Tahoma"/>
          <w:sz w:val="20"/>
          <w:szCs w:val="20"/>
        </w:rPr>
        <w:t xml:space="preserve">rzeczowej </w:t>
      </w:r>
      <w:r w:rsidRPr="007129C8">
        <w:rPr>
          <w:rFonts w:ascii="Tahoma" w:hAnsi="Tahoma" w:cs="Tahoma"/>
          <w:sz w:val="20"/>
          <w:szCs w:val="20"/>
        </w:rPr>
        <w:t>niżej wymienionych działań:</w:t>
      </w:r>
    </w:p>
    <w:p w14:paraId="34B8693A" w14:textId="77777777" w:rsidR="00161808" w:rsidRPr="007129C8" w:rsidRDefault="00161808" w:rsidP="00161808">
      <w:pPr>
        <w:pStyle w:val="SSWPtekstglowny"/>
        <w:numPr>
          <w:ilvl w:val="1"/>
          <w:numId w:val="2"/>
        </w:numPr>
        <w:tabs>
          <w:tab w:val="clear" w:pos="1862"/>
        </w:tabs>
        <w:spacing w:line="360" w:lineRule="auto"/>
        <w:ind w:left="1134" w:hanging="567"/>
        <w:rPr>
          <w:sz w:val="20"/>
          <w:szCs w:val="20"/>
        </w:rPr>
      </w:pPr>
      <w:r w:rsidRPr="007129C8">
        <w:rPr>
          <w:sz w:val="20"/>
          <w:szCs w:val="20"/>
        </w:rPr>
        <w:t>uruchomienie infrastruktury teleinformatycznej</w:t>
      </w:r>
    </w:p>
    <w:p w14:paraId="21A9A054" w14:textId="69DF3B4D" w:rsidR="00161808" w:rsidRPr="007129C8" w:rsidRDefault="00161808" w:rsidP="00161808">
      <w:pPr>
        <w:pStyle w:val="SSWPtekstglowny"/>
        <w:numPr>
          <w:ilvl w:val="1"/>
          <w:numId w:val="2"/>
        </w:numPr>
        <w:tabs>
          <w:tab w:val="clear" w:pos="1862"/>
        </w:tabs>
        <w:spacing w:line="360" w:lineRule="auto"/>
        <w:ind w:left="1134" w:hanging="567"/>
        <w:rPr>
          <w:sz w:val="20"/>
          <w:szCs w:val="20"/>
        </w:rPr>
      </w:pPr>
      <w:r w:rsidRPr="007129C8">
        <w:rPr>
          <w:sz w:val="20"/>
          <w:szCs w:val="20"/>
        </w:rPr>
        <w:t xml:space="preserve">wdrożenie modułów aplikacyjnych </w:t>
      </w:r>
    </w:p>
    <w:p w14:paraId="33F2E2FF" w14:textId="77777777" w:rsidR="008D1C30" w:rsidRPr="007129C8" w:rsidRDefault="008D1C30" w:rsidP="008D1C30">
      <w:pPr>
        <w:pStyle w:val="SSWPtekstglowny"/>
        <w:spacing w:line="360" w:lineRule="auto"/>
        <w:ind w:left="1077"/>
        <w:rPr>
          <w:sz w:val="20"/>
          <w:szCs w:val="20"/>
        </w:rPr>
      </w:pPr>
    </w:p>
    <w:p w14:paraId="03786A38" w14:textId="49B8FA92" w:rsidR="00161808" w:rsidRPr="007129C8" w:rsidRDefault="008D1C30" w:rsidP="008D1C30">
      <w:pPr>
        <w:pStyle w:val="SSWPtekstglowny"/>
        <w:spacing w:line="360" w:lineRule="auto"/>
        <w:rPr>
          <w:sz w:val="20"/>
          <w:szCs w:val="20"/>
        </w:rPr>
      </w:pPr>
      <w:r w:rsidRPr="007129C8">
        <w:rPr>
          <w:sz w:val="20"/>
          <w:szCs w:val="20"/>
        </w:rPr>
        <w:t xml:space="preserve">Efektem realizacji wyżej wymienionych zadań będzie </w:t>
      </w:r>
      <w:r w:rsidR="00161808" w:rsidRPr="007129C8">
        <w:rPr>
          <w:sz w:val="20"/>
          <w:szCs w:val="20"/>
        </w:rPr>
        <w:t>uruchomienie elektronicznej platformy usługowo-informacyjnej Moje @Giżycko</w:t>
      </w:r>
      <w:r w:rsidRPr="007129C8">
        <w:rPr>
          <w:sz w:val="20"/>
          <w:szCs w:val="20"/>
        </w:rPr>
        <w:t>.</w:t>
      </w:r>
    </w:p>
    <w:p w14:paraId="0296F961" w14:textId="77777777" w:rsidR="00006A30" w:rsidRPr="007129C8" w:rsidRDefault="00006A30" w:rsidP="008430C2">
      <w:pPr>
        <w:pStyle w:val="SSWPtekstglowny"/>
        <w:spacing w:line="360" w:lineRule="auto"/>
        <w:rPr>
          <w:sz w:val="20"/>
          <w:szCs w:val="20"/>
        </w:rPr>
      </w:pPr>
    </w:p>
    <w:p w14:paraId="74E9B409" w14:textId="0A4376CC" w:rsidR="00006A30" w:rsidRPr="007129C8" w:rsidRDefault="00006A30" w:rsidP="008430C2">
      <w:pPr>
        <w:pStyle w:val="SSWPtekstglowny"/>
        <w:spacing w:line="360" w:lineRule="auto"/>
        <w:rPr>
          <w:sz w:val="20"/>
          <w:szCs w:val="20"/>
        </w:rPr>
      </w:pPr>
      <w:r w:rsidRPr="007129C8">
        <w:rPr>
          <w:sz w:val="20"/>
          <w:szCs w:val="20"/>
        </w:rPr>
        <w:t xml:space="preserve">W wyniku realizacji </w:t>
      </w:r>
      <w:r w:rsidR="008D1C30" w:rsidRPr="007129C8">
        <w:rPr>
          <w:sz w:val="20"/>
          <w:szCs w:val="20"/>
        </w:rPr>
        <w:t xml:space="preserve">projektu </w:t>
      </w:r>
      <w:r w:rsidRPr="007129C8">
        <w:rPr>
          <w:sz w:val="20"/>
          <w:szCs w:val="20"/>
        </w:rPr>
        <w:t>nastąpi:</w:t>
      </w:r>
      <w:r w:rsidR="001375B4" w:rsidRPr="007129C8">
        <w:rPr>
          <w:sz w:val="20"/>
          <w:szCs w:val="20"/>
        </w:rPr>
        <w:t xml:space="preserve"> </w:t>
      </w:r>
    </w:p>
    <w:p w14:paraId="59312D40" w14:textId="4EA1D27B" w:rsidR="008D1C30" w:rsidRPr="007129C8" w:rsidRDefault="008D1C30" w:rsidP="008430C2">
      <w:pPr>
        <w:pStyle w:val="SSWPtekstglowny"/>
        <w:spacing w:line="360" w:lineRule="auto"/>
        <w:rPr>
          <w:sz w:val="20"/>
          <w:szCs w:val="20"/>
        </w:rPr>
      </w:pPr>
      <w:r w:rsidRPr="007129C8">
        <w:rPr>
          <w:sz w:val="20"/>
          <w:szCs w:val="20"/>
        </w:rPr>
        <w:t>Na poziomie produktu:</w:t>
      </w:r>
    </w:p>
    <w:p w14:paraId="31339153" w14:textId="0A783B01" w:rsidR="00EA4135" w:rsidRPr="007129C8" w:rsidRDefault="002062D4" w:rsidP="00161808">
      <w:pPr>
        <w:pStyle w:val="SSWPtekstglowny"/>
        <w:numPr>
          <w:ilvl w:val="0"/>
          <w:numId w:val="35"/>
        </w:numPr>
        <w:spacing w:line="360" w:lineRule="auto"/>
        <w:rPr>
          <w:sz w:val="20"/>
          <w:szCs w:val="20"/>
        </w:rPr>
      </w:pPr>
      <w:r w:rsidRPr="007129C8">
        <w:rPr>
          <w:sz w:val="20"/>
          <w:szCs w:val="20"/>
        </w:rPr>
        <w:t>U</w:t>
      </w:r>
      <w:r w:rsidR="00EA4135" w:rsidRPr="007129C8">
        <w:rPr>
          <w:sz w:val="20"/>
          <w:szCs w:val="20"/>
        </w:rPr>
        <w:t>ruchomienie 2 usług on-</w:t>
      </w:r>
      <w:proofErr w:type="spellStart"/>
      <w:r w:rsidR="00EA4135" w:rsidRPr="007129C8">
        <w:rPr>
          <w:sz w:val="20"/>
          <w:szCs w:val="20"/>
        </w:rPr>
        <w:t>line</w:t>
      </w:r>
      <w:proofErr w:type="spellEnd"/>
      <w:r w:rsidR="00EA4135" w:rsidRPr="007129C8">
        <w:rPr>
          <w:sz w:val="20"/>
          <w:szCs w:val="20"/>
        </w:rPr>
        <w:t xml:space="preserve"> na poziomie 1 – Informacja</w:t>
      </w:r>
    </w:p>
    <w:p w14:paraId="225AEC2B" w14:textId="5B41EC67" w:rsidR="00EA4135" w:rsidRPr="007129C8" w:rsidRDefault="002062D4" w:rsidP="00161808">
      <w:pPr>
        <w:pStyle w:val="SSWPtekstglowny"/>
        <w:numPr>
          <w:ilvl w:val="0"/>
          <w:numId w:val="35"/>
        </w:numPr>
        <w:spacing w:line="360" w:lineRule="auto"/>
        <w:rPr>
          <w:sz w:val="20"/>
          <w:szCs w:val="20"/>
        </w:rPr>
      </w:pPr>
      <w:r w:rsidRPr="007129C8">
        <w:rPr>
          <w:sz w:val="20"/>
          <w:szCs w:val="20"/>
        </w:rPr>
        <w:t>U</w:t>
      </w:r>
      <w:r w:rsidR="00EA4135" w:rsidRPr="007129C8">
        <w:rPr>
          <w:sz w:val="20"/>
          <w:szCs w:val="20"/>
        </w:rPr>
        <w:t>ruchomienie 24 usług on-</w:t>
      </w:r>
      <w:proofErr w:type="spellStart"/>
      <w:r w:rsidR="00EA4135" w:rsidRPr="007129C8">
        <w:rPr>
          <w:sz w:val="20"/>
          <w:szCs w:val="20"/>
        </w:rPr>
        <w:t>line</w:t>
      </w:r>
      <w:proofErr w:type="spellEnd"/>
      <w:r w:rsidR="00EA4135" w:rsidRPr="007129C8">
        <w:rPr>
          <w:sz w:val="20"/>
          <w:szCs w:val="20"/>
        </w:rPr>
        <w:t xml:space="preserve"> na poziomie 3 – Dwustronna interakcja</w:t>
      </w:r>
    </w:p>
    <w:p w14:paraId="1522E2A3" w14:textId="0CDE2A67" w:rsidR="00EA4135" w:rsidRPr="007129C8" w:rsidRDefault="002062D4" w:rsidP="00161808">
      <w:pPr>
        <w:pStyle w:val="SSWPtekstglowny"/>
        <w:numPr>
          <w:ilvl w:val="0"/>
          <w:numId w:val="35"/>
        </w:numPr>
        <w:spacing w:line="360" w:lineRule="auto"/>
        <w:rPr>
          <w:sz w:val="20"/>
          <w:szCs w:val="20"/>
        </w:rPr>
      </w:pPr>
      <w:r w:rsidRPr="007129C8">
        <w:rPr>
          <w:sz w:val="20"/>
          <w:szCs w:val="20"/>
        </w:rPr>
        <w:t>U</w:t>
      </w:r>
      <w:r w:rsidR="00EA4135" w:rsidRPr="007129C8">
        <w:rPr>
          <w:sz w:val="20"/>
          <w:szCs w:val="20"/>
        </w:rPr>
        <w:t>ruchomienie 9 usług on-</w:t>
      </w:r>
      <w:proofErr w:type="spellStart"/>
      <w:r w:rsidR="00EA4135" w:rsidRPr="007129C8">
        <w:rPr>
          <w:sz w:val="20"/>
          <w:szCs w:val="20"/>
        </w:rPr>
        <w:t>line</w:t>
      </w:r>
      <w:proofErr w:type="spellEnd"/>
      <w:r w:rsidR="00EA4135" w:rsidRPr="007129C8">
        <w:rPr>
          <w:sz w:val="20"/>
          <w:szCs w:val="20"/>
        </w:rPr>
        <w:t xml:space="preserve"> na poziomie 4 – Transakcja</w:t>
      </w:r>
    </w:p>
    <w:p w14:paraId="5B903CC2" w14:textId="77777777" w:rsidR="008D1C30" w:rsidRPr="007129C8" w:rsidRDefault="008D1C30" w:rsidP="008D1C30">
      <w:pPr>
        <w:pStyle w:val="SSWPtekstglowny"/>
        <w:numPr>
          <w:ilvl w:val="0"/>
          <w:numId w:val="35"/>
        </w:numPr>
        <w:spacing w:line="360" w:lineRule="auto"/>
        <w:rPr>
          <w:sz w:val="20"/>
          <w:szCs w:val="20"/>
        </w:rPr>
      </w:pPr>
      <w:r w:rsidRPr="007129C8">
        <w:rPr>
          <w:sz w:val="20"/>
          <w:szCs w:val="20"/>
        </w:rPr>
        <w:t>Uruchomienie 1 portalu o funkcjonalności umożliwiającej kontakt on-</w:t>
      </w:r>
      <w:proofErr w:type="spellStart"/>
      <w:r w:rsidRPr="007129C8">
        <w:rPr>
          <w:sz w:val="20"/>
          <w:szCs w:val="20"/>
        </w:rPr>
        <w:t>line</w:t>
      </w:r>
      <w:proofErr w:type="spellEnd"/>
      <w:r w:rsidRPr="007129C8">
        <w:rPr>
          <w:sz w:val="20"/>
          <w:szCs w:val="20"/>
        </w:rPr>
        <w:t xml:space="preserve"> obywatela z urzędem</w:t>
      </w:r>
    </w:p>
    <w:p w14:paraId="3114978B" w14:textId="58EC35D1" w:rsidR="008D1C30" w:rsidRPr="007129C8" w:rsidRDefault="008D1C30" w:rsidP="00161808">
      <w:pPr>
        <w:pStyle w:val="SSWPtekstglowny"/>
        <w:numPr>
          <w:ilvl w:val="0"/>
          <w:numId w:val="35"/>
        </w:numPr>
        <w:spacing w:line="360" w:lineRule="auto"/>
        <w:rPr>
          <w:sz w:val="20"/>
          <w:szCs w:val="20"/>
        </w:rPr>
      </w:pPr>
      <w:r w:rsidRPr="007129C8">
        <w:rPr>
          <w:sz w:val="20"/>
          <w:szCs w:val="20"/>
        </w:rPr>
        <w:t xml:space="preserve">zakup serwerów – 2 </w:t>
      </w:r>
      <w:proofErr w:type="spellStart"/>
      <w:r w:rsidRPr="007129C8">
        <w:rPr>
          <w:sz w:val="20"/>
          <w:szCs w:val="20"/>
        </w:rPr>
        <w:t>szt</w:t>
      </w:r>
      <w:proofErr w:type="spellEnd"/>
    </w:p>
    <w:p w14:paraId="10CA31CE" w14:textId="0AB14907" w:rsidR="008D1C30" w:rsidRPr="007129C8" w:rsidRDefault="008D1C30" w:rsidP="00E4750C">
      <w:pPr>
        <w:pStyle w:val="SSWPtekstglowny"/>
        <w:numPr>
          <w:ilvl w:val="0"/>
          <w:numId w:val="35"/>
        </w:numPr>
        <w:spacing w:line="360" w:lineRule="auto"/>
        <w:rPr>
          <w:sz w:val="20"/>
          <w:szCs w:val="20"/>
        </w:rPr>
      </w:pPr>
      <w:r w:rsidRPr="007129C8">
        <w:rPr>
          <w:sz w:val="20"/>
          <w:szCs w:val="20"/>
        </w:rPr>
        <w:t>Uruchomieni</w:t>
      </w:r>
      <w:r w:rsidR="00CA0CFE">
        <w:rPr>
          <w:sz w:val="20"/>
          <w:szCs w:val="20"/>
        </w:rPr>
        <w:t>e 1  systemu archiwizacji i</w:t>
      </w:r>
      <w:r w:rsidRPr="007129C8">
        <w:rPr>
          <w:sz w:val="20"/>
          <w:szCs w:val="20"/>
        </w:rPr>
        <w:t xml:space="preserve"> backupu danych </w:t>
      </w:r>
    </w:p>
    <w:p w14:paraId="119D7B2B" w14:textId="77777777" w:rsidR="00E4750C" w:rsidRPr="007129C8" w:rsidRDefault="00E4750C" w:rsidP="00E4750C">
      <w:pPr>
        <w:pStyle w:val="SSWPtekstglowny"/>
        <w:spacing w:line="360" w:lineRule="auto"/>
        <w:rPr>
          <w:sz w:val="20"/>
          <w:szCs w:val="20"/>
        </w:rPr>
      </w:pPr>
      <w:r w:rsidRPr="007129C8">
        <w:rPr>
          <w:sz w:val="20"/>
          <w:szCs w:val="20"/>
        </w:rPr>
        <w:t>Szczegółowy opis usług zawarty jest w punkcie 1.4.1 niniejszego dokumentu.</w:t>
      </w:r>
    </w:p>
    <w:p w14:paraId="2B3E5707" w14:textId="77777777" w:rsidR="00E4750C" w:rsidRPr="007129C8" w:rsidRDefault="00E4750C" w:rsidP="00E4750C">
      <w:pPr>
        <w:pStyle w:val="SSWPtekstglowny"/>
        <w:spacing w:line="360" w:lineRule="auto"/>
        <w:ind w:left="720"/>
        <w:rPr>
          <w:sz w:val="20"/>
          <w:szCs w:val="20"/>
        </w:rPr>
      </w:pPr>
    </w:p>
    <w:p w14:paraId="39AFC523" w14:textId="272A92ED" w:rsidR="00E4750C" w:rsidRPr="007129C8" w:rsidRDefault="008D1C30" w:rsidP="00E4750C">
      <w:pPr>
        <w:pStyle w:val="SSWPtekstglowny"/>
        <w:spacing w:line="360" w:lineRule="auto"/>
        <w:rPr>
          <w:sz w:val="20"/>
          <w:szCs w:val="20"/>
        </w:rPr>
      </w:pPr>
      <w:r w:rsidRPr="007129C8">
        <w:rPr>
          <w:sz w:val="20"/>
          <w:szCs w:val="20"/>
        </w:rPr>
        <w:t>Na poziomie rezultatu:</w:t>
      </w:r>
    </w:p>
    <w:p w14:paraId="765D3B1A" w14:textId="177CD003" w:rsidR="00EA4135" w:rsidRPr="007129C8" w:rsidRDefault="002062D4" w:rsidP="00161808">
      <w:pPr>
        <w:pStyle w:val="SSWPtekstglowny"/>
        <w:numPr>
          <w:ilvl w:val="0"/>
          <w:numId w:val="35"/>
        </w:numPr>
        <w:spacing w:line="360" w:lineRule="auto"/>
        <w:rPr>
          <w:sz w:val="20"/>
          <w:szCs w:val="20"/>
        </w:rPr>
      </w:pPr>
      <w:r w:rsidRPr="007129C8">
        <w:rPr>
          <w:sz w:val="20"/>
          <w:szCs w:val="20"/>
        </w:rPr>
        <w:t>U</w:t>
      </w:r>
      <w:r w:rsidR="00EA4135" w:rsidRPr="007129C8">
        <w:rPr>
          <w:sz w:val="20"/>
          <w:szCs w:val="20"/>
        </w:rPr>
        <w:t>tworzenie 1 miejsca pracy (brutto)</w:t>
      </w:r>
    </w:p>
    <w:p w14:paraId="27536551" w14:textId="584047CB" w:rsidR="00E4750C" w:rsidRPr="007129C8" w:rsidRDefault="00E4750C" w:rsidP="00161808">
      <w:pPr>
        <w:pStyle w:val="SSWPtekstglowny"/>
        <w:numPr>
          <w:ilvl w:val="0"/>
          <w:numId w:val="35"/>
        </w:numPr>
        <w:spacing w:line="360" w:lineRule="auto"/>
        <w:rPr>
          <w:sz w:val="20"/>
          <w:szCs w:val="20"/>
        </w:rPr>
      </w:pPr>
      <w:r w:rsidRPr="007129C8">
        <w:rPr>
          <w:sz w:val="20"/>
          <w:szCs w:val="20"/>
        </w:rPr>
        <w:lastRenderedPageBreak/>
        <w:t>2000 osób korzystających z usług oferowanych w sieci</w:t>
      </w:r>
    </w:p>
    <w:p w14:paraId="71B13942" w14:textId="2ACEB6D2" w:rsidR="00EA4135" w:rsidRPr="007129C8" w:rsidRDefault="002062D4" w:rsidP="00161808">
      <w:pPr>
        <w:pStyle w:val="SSWPtekstglowny"/>
        <w:numPr>
          <w:ilvl w:val="0"/>
          <w:numId w:val="35"/>
        </w:numPr>
        <w:spacing w:line="360" w:lineRule="auto"/>
        <w:rPr>
          <w:sz w:val="20"/>
          <w:szCs w:val="20"/>
        </w:rPr>
      </w:pPr>
      <w:r w:rsidRPr="007129C8">
        <w:rPr>
          <w:sz w:val="20"/>
          <w:szCs w:val="20"/>
        </w:rPr>
        <w:t>W</w:t>
      </w:r>
      <w:r w:rsidR="00EA4135" w:rsidRPr="007129C8">
        <w:rPr>
          <w:sz w:val="20"/>
          <w:szCs w:val="20"/>
        </w:rPr>
        <w:t>drożenie 1  systemu do backupu i archiwizacji dokumentów w jednostkach publicznych</w:t>
      </w:r>
    </w:p>
    <w:p w14:paraId="6749258C" w14:textId="4DA8E5B0" w:rsidR="00EA4135" w:rsidRPr="007129C8" w:rsidRDefault="002062D4" w:rsidP="00161808">
      <w:pPr>
        <w:pStyle w:val="SSWPtekstglowny"/>
        <w:numPr>
          <w:ilvl w:val="0"/>
          <w:numId w:val="35"/>
        </w:numPr>
        <w:spacing w:line="360" w:lineRule="auto"/>
        <w:rPr>
          <w:sz w:val="20"/>
          <w:szCs w:val="20"/>
        </w:rPr>
      </w:pPr>
      <w:r w:rsidRPr="007129C8">
        <w:rPr>
          <w:sz w:val="20"/>
          <w:szCs w:val="20"/>
        </w:rPr>
        <w:t>W</w:t>
      </w:r>
      <w:r w:rsidR="00EA4135" w:rsidRPr="007129C8">
        <w:rPr>
          <w:sz w:val="20"/>
          <w:szCs w:val="20"/>
        </w:rPr>
        <w:t>drożenie 3  platform serwerowych w jednostkach publicznych</w:t>
      </w:r>
    </w:p>
    <w:p w14:paraId="6A69A0C1" w14:textId="68A759AE" w:rsidR="00EA4135" w:rsidRPr="007129C8" w:rsidRDefault="002062D4" w:rsidP="00EA4135">
      <w:pPr>
        <w:pStyle w:val="SSWPtekstglowny"/>
        <w:numPr>
          <w:ilvl w:val="0"/>
          <w:numId w:val="35"/>
        </w:numPr>
        <w:spacing w:line="360" w:lineRule="auto"/>
        <w:rPr>
          <w:sz w:val="20"/>
          <w:szCs w:val="20"/>
        </w:rPr>
      </w:pPr>
      <w:r w:rsidRPr="007129C8">
        <w:rPr>
          <w:sz w:val="20"/>
          <w:szCs w:val="20"/>
        </w:rPr>
        <w:t>U</w:t>
      </w:r>
      <w:r w:rsidR="000C336C" w:rsidRPr="007129C8">
        <w:rPr>
          <w:sz w:val="20"/>
          <w:szCs w:val="20"/>
        </w:rPr>
        <w:t xml:space="preserve">ruchomienie 1 portalu </w:t>
      </w:r>
      <w:r w:rsidR="00E4750C" w:rsidRPr="007129C8">
        <w:rPr>
          <w:sz w:val="20"/>
          <w:szCs w:val="20"/>
        </w:rPr>
        <w:t>umożliwiającego kontakt on-</w:t>
      </w:r>
      <w:proofErr w:type="spellStart"/>
      <w:r w:rsidR="00E4750C" w:rsidRPr="007129C8">
        <w:rPr>
          <w:sz w:val="20"/>
          <w:szCs w:val="20"/>
        </w:rPr>
        <w:t>line</w:t>
      </w:r>
      <w:proofErr w:type="spellEnd"/>
      <w:r w:rsidR="00E4750C" w:rsidRPr="007129C8">
        <w:rPr>
          <w:sz w:val="20"/>
          <w:szCs w:val="20"/>
        </w:rPr>
        <w:t xml:space="preserve"> obywatela z jednostką publiczną</w:t>
      </w:r>
    </w:p>
    <w:p w14:paraId="2EFE43BE" w14:textId="77777777" w:rsidR="007E082E" w:rsidRPr="007129C8" w:rsidRDefault="007E082E" w:rsidP="005E213D">
      <w:pPr>
        <w:pStyle w:val="Akapitzlist2"/>
        <w:autoSpaceDE w:val="0"/>
        <w:autoSpaceDN w:val="0"/>
        <w:spacing w:before="0" w:line="360" w:lineRule="auto"/>
        <w:ind w:left="0"/>
        <w:jc w:val="left"/>
        <w:rPr>
          <w:rFonts w:ascii="Tahoma" w:hAnsi="Tahoma" w:cs="Tahoma"/>
          <w:sz w:val="20"/>
          <w:szCs w:val="20"/>
        </w:rPr>
      </w:pPr>
    </w:p>
    <w:p w14:paraId="6B799AF3" w14:textId="77777777" w:rsidR="007E082E" w:rsidRPr="007129C8" w:rsidRDefault="007E082E" w:rsidP="008430C2">
      <w:pPr>
        <w:pStyle w:val="Akapitzlist2"/>
        <w:autoSpaceDE w:val="0"/>
        <w:autoSpaceDN w:val="0"/>
        <w:spacing w:before="0" w:line="360" w:lineRule="auto"/>
        <w:ind w:left="1077"/>
        <w:jc w:val="left"/>
        <w:rPr>
          <w:rFonts w:ascii="Tahoma" w:hAnsi="Tahoma" w:cs="Tahoma"/>
          <w:sz w:val="20"/>
          <w:szCs w:val="20"/>
        </w:rPr>
      </w:pPr>
    </w:p>
    <w:p w14:paraId="79829E2F" w14:textId="77777777" w:rsidR="00006A30" w:rsidRPr="007129C8" w:rsidRDefault="00006A30" w:rsidP="008430C2">
      <w:pPr>
        <w:pStyle w:val="SSWPtekstglowny"/>
        <w:spacing w:line="360" w:lineRule="auto"/>
        <w:rPr>
          <w:sz w:val="20"/>
          <w:szCs w:val="20"/>
        </w:rPr>
      </w:pPr>
      <w:r w:rsidRPr="007129C8">
        <w:rPr>
          <w:sz w:val="20"/>
          <w:szCs w:val="20"/>
        </w:rPr>
        <w:t xml:space="preserve">Realizacja celu projektu stworzy możliwość dalszego wdrażania nowych rozwiązań a także umożliwi osiągnięcie następujących długofalowych korzyści: </w:t>
      </w:r>
    </w:p>
    <w:p w14:paraId="22FB6750" w14:textId="406E18C8" w:rsidR="00006A30" w:rsidRPr="007129C8" w:rsidRDefault="00006A30" w:rsidP="007B3788">
      <w:pPr>
        <w:pStyle w:val="SSWPtekstglowny"/>
        <w:numPr>
          <w:ilvl w:val="0"/>
          <w:numId w:val="17"/>
        </w:numPr>
        <w:spacing w:line="360" w:lineRule="auto"/>
        <w:rPr>
          <w:sz w:val="20"/>
          <w:szCs w:val="20"/>
        </w:rPr>
      </w:pPr>
      <w:r w:rsidRPr="007129C8">
        <w:rPr>
          <w:sz w:val="20"/>
          <w:szCs w:val="20"/>
        </w:rPr>
        <w:t>poprawę funkcjonowania Urzędu oraz jego jedn</w:t>
      </w:r>
      <w:r w:rsidR="00190A2C" w:rsidRPr="007129C8">
        <w:rPr>
          <w:sz w:val="20"/>
          <w:szCs w:val="20"/>
        </w:rPr>
        <w:t>ostek organizacyjnych;</w:t>
      </w:r>
    </w:p>
    <w:p w14:paraId="21B733D1" w14:textId="189EB75C" w:rsidR="00006A30" w:rsidRPr="007129C8" w:rsidRDefault="00006A30" w:rsidP="007B3788">
      <w:pPr>
        <w:pStyle w:val="SSWPtekstglowny"/>
        <w:numPr>
          <w:ilvl w:val="0"/>
          <w:numId w:val="17"/>
        </w:numPr>
        <w:spacing w:line="360" w:lineRule="auto"/>
        <w:rPr>
          <w:sz w:val="20"/>
          <w:szCs w:val="20"/>
        </w:rPr>
      </w:pPr>
      <w:r w:rsidRPr="007129C8">
        <w:rPr>
          <w:sz w:val="20"/>
          <w:szCs w:val="20"/>
        </w:rPr>
        <w:t>optymalizację kosztów utrzymania poprzez automatyzację części zachodzących procesów zarządzania oraz wytwar</w:t>
      </w:r>
      <w:r w:rsidR="00190A2C" w:rsidRPr="007129C8">
        <w:rPr>
          <w:sz w:val="20"/>
          <w:szCs w:val="20"/>
        </w:rPr>
        <w:t>zania i archiwizacji dokumentów;</w:t>
      </w:r>
    </w:p>
    <w:p w14:paraId="0C4BA4E8" w14:textId="6C2E6CE4" w:rsidR="00006A30" w:rsidRPr="007129C8" w:rsidRDefault="00006A30" w:rsidP="007B3788">
      <w:pPr>
        <w:pStyle w:val="SSWPtekstglowny"/>
        <w:numPr>
          <w:ilvl w:val="0"/>
          <w:numId w:val="17"/>
        </w:numPr>
        <w:spacing w:line="360" w:lineRule="auto"/>
        <w:rPr>
          <w:sz w:val="20"/>
          <w:szCs w:val="20"/>
        </w:rPr>
      </w:pPr>
      <w:r w:rsidRPr="007129C8">
        <w:rPr>
          <w:sz w:val="20"/>
          <w:szCs w:val="20"/>
        </w:rPr>
        <w:t>wdrożenie jednolitych mechanizmów wymiany informacji, opartych na technologii teleinformatycz</w:t>
      </w:r>
      <w:r w:rsidR="00190A2C" w:rsidRPr="007129C8">
        <w:rPr>
          <w:sz w:val="20"/>
          <w:szCs w:val="20"/>
        </w:rPr>
        <w:t>nej;</w:t>
      </w:r>
    </w:p>
    <w:p w14:paraId="4D0212CD" w14:textId="4C1447C9" w:rsidR="00006A30" w:rsidRPr="007129C8" w:rsidRDefault="00006A30" w:rsidP="007B3788">
      <w:pPr>
        <w:pStyle w:val="SSWPtekstglowny"/>
        <w:numPr>
          <w:ilvl w:val="0"/>
          <w:numId w:val="17"/>
        </w:numPr>
        <w:spacing w:line="360" w:lineRule="auto"/>
        <w:rPr>
          <w:sz w:val="20"/>
          <w:szCs w:val="20"/>
        </w:rPr>
      </w:pPr>
      <w:r w:rsidRPr="007129C8">
        <w:rPr>
          <w:sz w:val="20"/>
          <w:szCs w:val="20"/>
        </w:rPr>
        <w:t>poprawę organizacji pracy oraz usprawnienie obsługi interesantów (mieszkańców oraz klientów wewnętrznych)</w:t>
      </w:r>
      <w:r w:rsidR="00190A2C" w:rsidRPr="007129C8">
        <w:rPr>
          <w:sz w:val="20"/>
          <w:szCs w:val="20"/>
        </w:rPr>
        <w:t>.</w:t>
      </w:r>
      <w:r w:rsidRPr="007129C8">
        <w:rPr>
          <w:sz w:val="20"/>
          <w:szCs w:val="20"/>
        </w:rPr>
        <w:t xml:space="preserve"> </w:t>
      </w:r>
    </w:p>
    <w:p w14:paraId="639816FD" w14:textId="1D8CDBA1" w:rsidR="00006A30" w:rsidRPr="007129C8" w:rsidRDefault="00006A30" w:rsidP="008430C2">
      <w:pPr>
        <w:pStyle w:val="SSWPtekstglowny"/>
        <w:spacing w:line="360" w:lineRule="auto"/>
        <w:rPr>
          <w:sz w:val="20"/>
          <w:szCs w:val="20"/>
        </w:rPr>
      </w:pPr>
      <w:r w:rsidRPr="007129C8">
        <w:rPr>
          <w:sz w:val="20"/>
          <w:szCs w:val="20"/>
        </w:rPr>
        <w:t xml:space="preserve">Projekt przyczyni się także do upowszechnienie wykorzystania Internetu oraz narzędzi komunikacyjnych w życiu codziennym mieszkańców i przedsiębiorców </w:t>
      </w:r>
      <w:r w:rsidR="001D62F1" w:rsidRPr="007129C8">
        <w:rPr>
          <w:sz w:val="20"/>
          <w:szCs w:val="20"/>
        </w:rPr>
        <w:t xml:space="preserve">jak i turystów </w:t>
      </w:r>
      <w:r w:rsidR="001C4691" w:rsidRPr="007129C8">
        <w:rPr>
          <w:sz w:val="20"/>
          <w:szCs w:val="20"/>
        </w:rPr>
        <w:t xml:space="preserve">z </w:t>
      </w:r>
      <w:r w:rsidRPr="007129C8">
        <w:rPr>
          <w:sz w:val="20"/>
          <w:szCs w:val="20"/>
        </w:rPr>
        <w:t xml:space="preserve">gminy </w:t>
      </w:r>
      <w:r w:rsidR="001D62F1" w:rsidRPr="007129C8">
        <w:rPr>
          <w:sz w:val="20"/>
          <w:szCs w:val="20"/>
        </w:rPr>
        <w:t>miejskiej Giżycko</w:t>
      </w:r>
      <w:r w:rsidR="001C4691" w:rsidRPr="007129C8">
        <w:rPr>
          <w:sz w:val="20"/>
          <w:szCs w:val="20"/>
        </w:rPr>
        <w:t>,</w:t>
      </w:r>
      <w:r w:rsidRPr="007129C8">
        <w:rPr>
          <w:sz w:val="20"/>
          <w:szCs w:val="20"/>
        </w:rPr>
        <w:t xml:space="preserve"> co spowoduje:</w:t>
      </w:r>
    </w:p>
    <w:p w14:paraId="5CB6E3EA" w14:textId="08359D7E" w:rsidR="00006A30" w:rsidRPr="007129C8" w:rsidRDefault="00006A30" w:rsidP="007B3788">
      <w:pPr>
        <w:pStyle w:val="SSWPtekstglowny"/>
        <w:numPr>
          <w:ilvl w:val="0"/>
          <w:numId w:val="17"/>
        </w:numPr>
        <w:spacing w:line="360" w:lineRule="auto"/>
        <w:rPr>
          <w:sz w:val="20"/>
          <w:szCs w:val="20"/>
        </w:rPr>
      </w:pPr>
      <w:r w:rsidRPr="007129C8">
        <w:rPr>
          <w:sz w:val="20"/>
          <w:szCs w:val="20"/>
        </w:rPr>
        <w:t>zwiększenie atr</w:t>
      </w:r>
      <w:r w:rsidR="00190A2C" w:rsidRPr="007129C8">
        <w:rPr>
          <w:sz w:val="20"/>
          <w:szCs w:val="20"/>
        </w:rPr>
        <w:t>akcyjności inwestycyjnej miasta;</w:t>
      </w:r>
    </w:p>
    <w:p w14:paraId="6F527972" w14:textId="520A73C3" w:rsidR="00006A30" w:rsidRPr="007129C8" w:rsidRDefault="00006A30" w:rsidP="007B3788">
      <w:pPr>
        <w:pStyle w:val="SSWPtekstglowny"/>
        <w:numPr>
          <w:ilvl w:val="0"/>
          <w:numId w:val="17"/>
        </w:numPr>
        <w:spacing w:line="360" w:lineRule="auto"/>
        <w:rPr>
          <w:sz w:val="20"/>
          <w:szCs w:val="20"/>
        </w:rPr>
      </w:pPr>
      <w:r w:rsidRPr="007129C8">
        <w:rPr>
          <w:sz w:val="20"/>
          <w:szCs w:val="20"/>
        </w:rPr>
        <w:t>podniesienie jakości życia mieszkańców miasta</w:t>
      </w:r>
      <w:r w:rsidR="00190A2C" w:rsidRPr="007129C8">
        <w:rPr>
          <w:sz w:val="20"/>
          <w:szCs w:val="20"/>
        </w:rPr>
        <w:t>;</w:t>
      </w:r>
    </w:p>
    <w:p w14:paraId="3FD25E9E" w14:textId="28AF1D6F" w:rsidR="001D62F1" w:rsidRPr="007129C8" w:rsidRDefault="001D62F1" w:rsidP="007B3788">
      <w:pPr>
        <w:pStyle w:val="SSWPtekstglowny"/>
        <w:numPr>
          <w:ilvl w:val="0"/>
          <w:numId w:val="17"/>
        </w:numPr>
        <w:spacing w:line="360" w:lineRule="auto"/>
        <w:rPr>
          <w:sz w:val="20"/>
          <w:szCs w:val="20"/>
        </w:rPr>
      </w:pPr>
      <w:r w:rsidRPr="007129C8">
        <w:rPr>
          <w:sz w:val="20"/>
          <w:szCs w:val="20"/>
        </w:rPr>
        <w:t>zwiększenie atrakcyjności turystycznej miasta</w:t>
      </w:r>
      <w:r w:rsidR="00190A2C" w:rsidRPr="007129C8">
        <w:rPr>
          <w:sz w:val="20"/>
          <w:szCs w:val="20"/>
        </w:rPr>
        <w:t>;</w:t>
      </w:r>
    </w:p>
    <w:p w14:paraId="1247F789" w14:textId="50066D79" w:rsidR="00E462D6" w:rsidRPr="007129C8" w:rsidRDefault="00E462D6" w:rsidP="007B3788">
      <w:pPr>
        <w:pStyle w:val="SSWPtekstglowny"/>
        <w:numPr>
          <w:ilvl w:val="0"/>
          <w:numId w:val="17"/>
        </w:numPr>
        <w:spacing w:line="360" w:lineRule="auto"/>
        <w:rPr>
          <w:sz w:val="20"/>
          <w:szCs w:val="20"/>
        </w:rPr>
      </w:pPr>
      <w:r w:rsidRPr="007129C8">
        <w:rPr>
          <w:sz w:val="20"/>
          <w:szCs w:val="20"/>
        </w:rPr>
        <w:t>podniesienie jakości życia turysty przebywającego na terenie miasta.</w:t>
      </w:r>
    </w:p>
    <w:p w14:paraId="5AFC730D" w14:textId="4AF588FA" w:rsidR="000C336C" w:rsidRPr="007129C8" w:rsidRDefault="000C336C" w:rsidP="000C336C">
      <w:pPr>
        <w:pStyle w:val="SSWPtekstglowny"/>
        <w:spacing w:line="360" w:lineRule="auto"/>
        <w:rPr>
          <w:sz w:val="20"/>
          <w:szCs w:val="20"/>
        </w:rPr>
      </w:pPr>
      <w:r w:rsidRPr="007129C8">
        <w:rPr>
          <w:sz w:val="20"/>
          <w:szCs w:val="20"/>
        </w:rPr>
        <w:t xml:space="preserve">Beneficjent szacuje, że liczba osób korzystających z usług oferowanych w sieci pod koniec pierwszego roku funkcjonowania systemu wyniesie </w:t>
      </w:r>
      <w:r w:rsidR="00161808" w:rsidRPr="007129C8">
        <w:rPr>
          <w:sz w:val="20"/>
          <w:szCs w:val="20"/>
        </w:rPr>
        <w:t>2</w:t>
      </w:r>
      <w:r w:rsidR="00C63A41" w:rsidRPr="007129C8">
        <w:rPr>
          <w:sz w:val="20"/>
          <w:szCs w:val="20"/>
        </w:rPr>
        <w:t>000</w:t>
      </w:r>
      <w:r w:rsidRPr="007129C8">
        <w:rPr>
          <w:sz w:val="20"/>
          <w:szCs w:val="20"/>
        </w:rPr>
        <w:t xml:space="preserve"> i będzie wzrastać w latach kolejnych w miarę jak mieszkańcy </w:t>
      </w:r>
      <w:r w:rsidR="00E462D6" w:rsidRPr="007129C8">
        <w:rPr>
          <w:sz w:val="20"/>
          <w:szCs w:val="20"/>
        </w:rPr>
        <w:t xml:space="preserve">Giżycka </w:t>
      </w:r>
      <w:r w:rsidRPr="007129C8">
        <w:rPr>
          <w:sz w:val="20"/>
          <w:szCs w:val="20"/>
        </w:rPr>
        <w:t>będą przyzwyczajać się do możliwości załatwiania spraw w urzędzie przez Internet.</w:t>
      </w:r>
    </w:p>
    <w:p w14:paraId="4A0A0AC4" w14:textId="7F20A84B" w:rsidR="00006A30" w:rsidRPr="007129C8" w:rsidRDefault="00006A30" w:rsidP="008430C2">
      <w:pPr>
        <w:pStyle w:val="1BodyText"/>
        <w:spacing w:line="360" w:lineRule="auto"/>
        <w:ind w:left="0"/>
        <w:rPr>
          <w:rFonts w:ascii="Tahoma" w:hAnsi="Tahoma" w:cs="Tahoma"/>
          <w:sz w:val="20"/>
          <w:szCs w:val="20"/>
        </w:rPr>
      </w:pPr>
    </w:p>
    <w:p w14:paraId="7E4BE0E2" w14:textId="77777777" w:rsidR="00006A30" w:rsidRPr="007129C8" w:rsidRDefault="00006A30" w:rsidP="008430C2">
      <w:pPr>
        <w:pStyle w:val="SSWPtekstglowny"/>
        <w:spacing w:line="360" w:lineRule="auto"/>
        <w:rPr>
          <w:sz w:val="20"/>
          <w:szCs w:val="20"/>
        </w:rPr>
      </w:pPr>
      <w:r w:rsidRPr="007129C8">
        <w:rPr>
          <w:sz w:val="20"/>
          <w:szCs w:val="20"/>
        </w:rPr>
        <w:t>Planowane rezultaty są spójne ze „Strategią rozwoju społeczno-gospodarczego województwa warmińsko-mazurskiego do roku 2020” w zakresie „celu operacyjnego doskonalenia administracji”:</w:t>
      </w:r>
    </w:p>
    <w:p w14:paraId="3FFF3C95" w14:textId="2E69185A" w:rsidR="00006A30" w:rsidRPr="007129C8" w:rsidRDefault="00006A30" w:rsidP="007B3788">
      <w:pPr>
        <w:pStyle w:val="SSWPtekstglowny"/>
        <w:numPr>
          <w:ilvl w:val="0"/>
          <w:numId w:val="17"/>
        </w:numPr>
        <w:spacing w:line="360" w:lineRule="auto"/>
        <w:rPr>
          <w:sz w:val="20"/>
          <w:szCs w:val="20"/>
        </w:rPr>
      </w:pPr>
      <w:r w:rsidRPr="007129C8">
        <w:rPr>
          <w:sz w:val="20"/>
          <w:szCs w:val="20"/>
        </w:rPr>
        <w:t>wspieranie poprawy organizacji urzędów i warunków pracy (w tym podwyższenie standardów obiektów administracj</w:t>
      </w:r>
      <w:r w:rsidR="00190A2C" w:rsidRPr="007129C8">
        <w:rPr>
          <w:sz w:val="20"/>
          <w:szCs w:val="20"/>
        </w:rPr>
        <w:t>i publicznej i ich wyposażenia);</w:t>
      </w:r>
    </w:p>
    <w:p w14:paraId="3DC3EAFC" w14:textId="77777777" w:rsidR="00006A30" w:rsidRPr="007129C8" w:rsidRDefault="00006A30" w:rsidP="007B3788">
      <w:pPr>
        <w:pStyle w:val="SSWPtekstglowny"/>
        <w:numPr>
          <w:ilvl w:val="0"/>
          <w:numId w:val="17"/>
        </w:numPr>
        <w:spacing w:line="360" w:lineRule="auto"/>
        <w:rPr>
          <w:sz w:val="20"/>
          <w:szCs w:val="20"/>
        </w:rPr>
      </w:pPr>
      <w:r w:rsidRPr="007129C8">
        <w:rPr>
          <w:sz w:val="20"/>
          <w:szCs w:val="20"/>
        </w:rPr>
        <w:t>doskonalenie administracji w kierunku łatwiejszego realizowania rozwoju społeczeństwa informacyjnego.</w:t>
      </w:r>
    </w:p>
    <w:p w14:paraId="201A8AA2" w14:textId="77777777" w:rsidR="00006A30" w:rsidRPr="007129C8" w:rsidRDefault="00006A30" w:rsidP="008430C2">
      <w:pPr>
        <w:pStyle w:val="1BodyText"/>
        <w:spacing w:line="360" w:lineRule="auto"/>
        <w:ind w:left="0"/>
        <w:rPr>
          <w:rFonts w:ascii="Tahoma" w:hAnsi="Tahoma" w:cs="Tahoma"/>
          <w:sz w:val="20"/>
          <w:szCs w:val="20"/>
        </w:rPr>
      </w:pPr>
      <w:r w:rsidRPr="007129C8">
        <w:rPr>
          <w:rFonts w:ascii="Tahoma" w:hAnsi="Tahoma" w:cs="Tahoma"/>
          <w:sz w:val="20"/>
          <w:szCs w:val="20"/>
        </w:rPr>
        <w:lastRenderedPageBreak/>
        <w:t>W/w rezultaty długofalowe zostały zidentyfikowane na podstawie uwarunkowań otoczenia projektu oraz analizy dokumentów programowych.</w:t>
      </w:r>
    </w:p>
    <w:p w14:paraId="4083CFA3" w14:textId="77777777" w:rsidR="009A0BDF" w:rsidRPr="007129C8" w:rsidRDefault="009A0BDF" w:rsidP="008430C2">
      <w:pPr>
        <w:pStyle w:val="1BodyText"/>
        <w:spacing w:line="360" w:lineRule="auto"/>
        <w:ind w:left="0"/>
        <w:rPr>
          <w:rFonts w:ascii="Tahoma" w:hAnsi="Tahoma" w:cs="Tahoma"/>
          <w:sz w:val="20"/>
          <w:szCs w:val="20"/>
        </w:rPr>
      </w:pPr>
    </w:p>
    <w:p w14:paraId="35452E76" w14:textId="77777777" w:rsidR="00006A30" w:rsidRPr="007129C8" w:rsidRDefault="00006A30" w:rsidP="00D94F73">
      <w:pPr>
        <w:spacing w:before="0" w:line="360" w:lineRule="auto"/>
        <w:rPr>
          <w:rFonts w:ascii="Tahoma" w:hAnsi="Tahoma" w:cs="Tahoma"/>
          <w:sz w:val="20"/>
          <w:szCs w:val="20"/>
        </w:rPr>
      </w:pPr>
    </w:p>
    <w:p w14:paraId="3A1434E4" w14:textId="77777777" w:rsidR="00006A30" w:rsidRPr="007129C8" w:rsidRDefault="00006A30" w:rsidP="00D94F73">
      <w:pPr>
        <w:pStyle w:val="SSWPtekstglowny"/>
        <w:spacing w:line="360" w:lineRule="auto"/>
        <w:rPr>
          <w:b/>
          <w:bCs/>
          <w:smallCaps/>
        </w:rPr>
      </w:pPr>
      <w:r w:rsidRPr="007129C8">
        <w:rPr>
          <w:b/>
          <w:bCs/>
          <w:smallCaps/>
        </w:rPr>
        <w:t>Zgodność celów projektu z celami działania</w:t>
      </w:r>
    </w:p>
    <w:p w14:paraId="343DE85E" w14:textId="77777777" w:rsidR="00006A30" w:rsidRPr="007129C8" w:rsidRDefault="00006A30" w:rsidP="008430C2">
      <w:pPr>
        <w:spacing w:line="360" w:lineRule="auto"/>
        <w:rPr>
          <w:rFonts w:ascii="Tahoma" w:hAnsi="Tahoma" w:cs="Tahoma"/>
          <w:sz w:val="20"/>
          <w:szCs w:val="20"/>
        </w:rPr>
      </w:pPr>
      <w:r w:rsidRPr="007129C8">
        <w:rPr>
          <w:rFonts w:ascii="Tahoma" w:hAnsi="Tahoma" w:cs="Tahoma"/>
          <w:sz w:val="20"/>
          <w:szCs w:val="20"/>
        </w:rPr>
        <w:t xml:space="preserve">Projekt jest w pełni zgodny z Regionalnym Programem Operacyjnym Warmia i Mazury (RPO </w:t>
      </w:r>
      <w:proofErr w:type="spellStart"/>
      <w:r w:rsidRPr="007129C8">
        <w:rPr>
          <w:rFonts w:ascii="Tahoma" w:hAnsi="Tahoma" w:cs="Tahoma"/>
          <w:sz w:val="20"/>
          <w:szCs w:val="20"/>
        </w:rPr>
        <w:t>WiM</w:t>
      </w:r>
      <w:proofErr w:type="spellEnd"/>
      <w:r w:rsidRPr="007129C8">
        <w:rPr>
          <w:rFonts w:ascii="Tahoma" w:hAnsi="Tahoma" w:cs="Tahoma"/>
          <w:sz w:val="20"/>
          <w:szCs w:val="20"/>
        </w:rPr>
        <w:t>) i wpisuje się w cele określone w Uszczegółowieniu Regionalnego Programu Operacyjnego Warmii i Mazur dla osi priorytetowej Infrastruktura społeczeństwa informacyjnego Działanie „Promocja i ułatwienie dostępu do usług teleinformatycznych” oraz Poddziałanie „Usługi i aplikacje dla obywateli”, w tym w szczególności cel „Intensyfikacja rozwoju wysokiej jakości usług cyfrowych oraz powiększanie dostępności w Internecie wartościowych treści, na które istnieje zapotrzebowanie społeczne”. Ponadto, cele długofalowe projektu mają odzwierciedlenie w uzasadnieniu realizacji w/w poddziałania: „Wsparcie projektów w sferze treści i usług cyfrowych przygotowanych przez przedsiębiorców i firmy stanowi ważny wkład w budowanie na obszarze Warmii i Mazur społeczeństwa informacyjnego.</w:t>
      </w:r>
    </w:p>
    <w:p w14:paraId="46083A4F" w14:textId="77777777" w:rsidR="00006A30" w:rsidRPr="007129C8" w:rsidRDefault="00006A30" w:rsidP="008430C2">
      <w:pPr>
        <w:spacing w:line="360" w:lineRule="auto"/>
        <w:rPr>
          <w:rFonts w:ascii="Tahoma" w:hAnsi="Tahoma" w:cs="Tahoma"/>
          <w:sz w:val="20"/>
          <w:szCs w:val="20"/>
        </w:rPr>
      </w:pPr>
      <w:r w:rsidRPr="007129C8">
        <w:rPr>
          <w:rFonts w:ascii="Tahoma" w:hAnsi="Tahoma" w:cs="Tahoma"/>
          <w:sz w:val="20"/>
          <w:szCs w:val="20"/>
        </w:rPr>
        <w:t>Również obowiązujące akty prawne (m. in. ustawa o informatyzacji podmiotów realizujących zadania publiczne), obligują administrację publiczną do stosowania w swojej pracy nowoczesnych rozwiązań ICT. Spełnienie tego obowiązku wymaga kontynuowania procesu informatyzacji urzędu i jego jednostek a także integrowania pracujących w nich systemów informatycznych.</w:t>
      </w:r>
    </w:p>
    <w:p w14:paraId="44B1D293" w14:textId="77777777" w:rsidR="00006A30" w:rsidRPr="007129C8" w:rsidRDefault="00006A30" w:rsidP="00D94F73">
      <w:pPr>
        <w:spacing w:before="0" w:line="360" w:lineRule="auto"/>
        <w:rPr>
          <w:rFonts w:ascii="Tahoma" w:hAnsi="Tahoma" w:cs="Tahoma"/>
          <w:sz w:val="20"/>
          <w:szCs w:val="20"/>
        </w:rPr>
      </w:pPr>
    </w:p>
    <w:p w14:paraId="74E81E20" w14:textId="77777777" w:rsidR="00006A30" w:rsidRPr="007129C8" w:rsidRDefault="00006A30" w:rsidP="002F6964">
      <w:pPr>
        <w:pStyle w:val="Nagwek2"/>
        <w:rPr>
          <w:color w:val="auto"/>
        </w:rPr>
      </w:pPr>
      <w:bookmarkStart w:id="25" w:name="_Toc176552588"/>
      <w:bookmarkStart w:id="26" w:name="_Toc183524186"/>
      <w:bookmarkStart w:id="27" w:name="_Toc255808250"/>
      <w:r w:rsidRPr="007129C8">
        <w:rPr>
          <w:color w:val="auto"/>
        </w:rPr>
        <w:t>Możliwe warianty</w:t>
      </w:r>
      <w:bookmarkEnd w:id="25"/>
      <w:bookmarkEnd w:id="26"/>
      <w:bookmarkEnd w:id="27"/>
    </w:p>
    <w:p w14:paraId="0AEA8F2D" w14:textId="77777777" w:rsidR="00161808" w:rsidRPr="007129C8" w:rsidRDefault="00161808" w:rsidP="00161808">
      <w:pPr>
        <w:pStyle w:val="SSWPtekstglowny"/>
        <w:spacing w:line="360" w:lineRule="auto"/>
        <w:ind w:firstLine="567"/>
        <w:rPr>
          <w:sz w:val="20"/>
          <w:szCs w:val="20"/>
        </w:rPr>
      </w:pPr>
      <w:r w:rsidRPr="007129C8">
        <w:rPr>
          <w:sz w:val="20"/>
          <w:szCs w:val="20"/>
        </w:rPr>
        <w:t xml:space="preserve">Planowany projekt, polega na wdrożeniu zarówno rozwiązań </w:t>
      </w:r>
      <w:proofErr w:type="spellStart"/>
      <w:r w:rsidRPr="007129C8">
        <w:rPr>
          <w:sz w:val="20"/>
          <w:szCs w:val="20"/>
        </w:rPr>
        <w:t>back-office</w:t>
      </w:r>
      <w:proofErr w:type="spellEnd"/>
      <w:r w:rsidRPr="007129C8">
        <w:rPr>
          <w:sz w:val="20"/>
          <w:szCs w:val="20"/>
        </w:rPr>
        <w:t>. jak i front-</w:t>
      </w:r>
      <w:proofErr w:type="spellStart"/>
      <w:r w:rsidRPr="007129C8">
        <w:rPr>
          <w:sz w:val="20"/>
          <w:szCs w:val="20"/>
        </w:rPr>
        <w:t>office</w:t>
      </w:r>
      <w:proofErr w:type="spellEnd"/>
      <w:r w:rsidRPr="007129C8">
        <w:rPr>
          <w:sz w:val="20"/>
          <w:szCs w:val="20"/>
        </w:rPr>
        <w:t>. Możliwe wariant realizacji przedsięwzięcia polegającego na wdrożeniu i integracji systemów teleinformatycznych oraz wdrożeniu infrastruktury sprzętowej niezbędnej do ich prawidłowego funkcjonowania, dającej jednocześnie możliwość pełnego wykorzystania dostępnych w systemach funkcjonalności, można rozpatrywać w kontekście zakresu, skali oraz wybranych rozwiązań technologicznych. W projekcie przyjęto założenie, że komponenty systemu będą instalowane na miejscu, w siedzibie Beneficjenta. Zgodnie z przyjętym założeniem, poniżej przedstawiono rozpatrywane warianty realizacji projektu.</w:t>
      </w:r>
    </w:p>
    <w:p w14:paraId="1F2AE3C4" w14:textId="77777777" w:rsidR="00006A30" w:rsidRPr="007129C8" w:rsidRDefault="00006A30" w:rsidP="00D94F73">
      <w:pPr>
        <w:pStyle w:val="SSWPtekstglowny12"/>
        <w:spacing w:line="360" w:lineRule="auto"/>
      </w:pPr>
    </w:p>
    <w:p w14:paraId="1264FBAA" w14:textId="77777777" w:rsidR="004472F7" w:rsidRPr="007129C8" w:rsidRDefault="004472F7" w:rsidP="00D94F73">
      <w:pPr>
        <w:pStyle w:val="SSWPtekstglowny12"/>
        <w:spacing w:line="360" w:lineRule="auto"/>
      </w:pPr>
    </w:p>
    <w:p w14:paraId="4B709032" w14:textId="77777777" w:rsidR="00006A30" w:rsidRPr="007129C8" w:rsidRDefault="00006A30" w:rsidP="002F6964">
      <w:pPr>
        <w:pStyle w:val="Nagwek3"/>
        <w:rPr>
          <w:color w:val="auto"/>
        </w:rPr>
      </w:pPr>
      <w:bookmarkStart w:id="28" w:name="_Toc183524187"/>
      <w:bookmarkStart w:id="29" w:name="_Toc255808251"/>
      <w:r w:rsidRPr="007129C8">
        <w:rPr>
          <w:color w:val="auto"/>
        </w:rPr>
        <w:lastRenderedPageBreak/>
        <w:t>Najważniejsze warianty realizacji projektu (inne możliwe sposoby osiągnięcia celu projektu)</w:t>
      </w:r>
      <w:bookmarkEnd w:id="28"/>
      <w:bookmarkEnd w:id="29"/>
    </w:p>
    <w:p w14:paraId="6FC190DC" w14:textId="77777777" w:rsidR="00161808" w:rsidRPr="007129C8" w:rsidRDefault="00161808" w:rsidP="00161808">
      <w:pPr>
        <w:pStyle w:val="SSWPtekstglowny"/>
        <w:spacing w:line="360" w:lineRule="auto"/>
        <w:ind w:firstLine="360"/>
        <w:rPr>
          <w:rFonts w:cs="Tahoma"/>
          <w:sz w:val="20"/>
          <w:szCs w:val="20"/>
        </w:rPr>
      </w:pPr>
      <w:r w:rsidRPr="007129C8">
        <w:rPr>
          <w:rFonts w:cs="Tahoma"/>
          <w:sz w:val="20"/>
          <w:szCs w:val="20"/>
        </w:rPr>
        <w:t xml:space="preserve">Szeroki zakres przedmiotowego projektu w skład którego wchodzi zarówno wdrożenie nowych rozwiązań aplikacyjnych jak i integracja systemów różnych producentów, które obecnie wykorzystywane są przez Beneficjenta nakazuje rozpatrywać różne modele jego realizacji. Generalne założenie jakie zostało przyjęte przez Beneficjenta to inwestycja w infrastrukturę własną, która w żaden sposób nie zaburzy ciągłości pracy Urzędu oraz w maksymalnie dużym stopniu wykorzysta systemy o dużej dojrzałości technologicznej, które Beneficjent posiada w chwili obecnej a systemy przestarzałe technologicznie zastąpi nowymi, w pełni </w:t>
      </w:r>
      <w:proofErr w:type="spellStart"/>
      <w:r w:rsidRPr="007129C8">
        <w:rPr>
          <w:rFonts w:cs="Tahoma"/>
          <w:sz w:val="20"/>
          <w:szCs w:val="20"/>
        </w:rPr>
        <w:t>integrowalnymi</w:t>
      </w:r>
      <w:proofErr w:type="spellEnd"/>
      <w:r w:rsidRPr="007129C8">
        <w:rPr>
          <w:rFonts w:cs="Tahoma"/>
          <w:sz w:val="20"/>
          <w:szCs w:val="20"/>
        </w:rPr>
        <w:t xml:space="preserve"> rozwiązaniami. W stosunku do nowo wdrażanych rozwiązań aplikacyjnych Beneficjent stawia generalne wymaganie ich otwartości i interoperacyjności. Docelowo, rozwiązanie powstałe w wyniku realizacji przedmiotowego projektu, ma być rozwiązaniem zorientowanym na usługi (SOA).</w:t>
      </w:r>
    </w:p>
    <w:p w14:paraId="6FDF2B33" w14:textId="77777777" w:rsidR="00161808" w:rsidRPr="007129C8" w:rsidRDefault="00161808" w:rsidP="00161808">
      <w:pPr>
        <w:pStyle w:val="SSWPtekstglowny"/>
        <w:spacing w:line="360" w:lineRule="auto"/>
        <w:ind w:firstLine="360"/>
        <w:rPr>
          <w:rFonts w:cs="Tahoma"/>
          <w:sz w:val="20"/>
          <w:szCs w:val="20"/>
        </w:rPr>
      </w:pPr>
    </w:p>
    <w:p w14:paraId="5F89374A" w14:textId="77777777" w:rsidR="00161808" w:rsidRPr="007129C8" w:rsidRDefault="00161808" w:rsidP="00161808">
      <w:pPr>
        <w:pStyle w:val="SSWPtekstglowny"/>
        <w:spacing w:line="360" w:lineRule="auto"/>
        <w:ind w:firstLine="360"/>
        <w:rPr>
          <w:rFonts w:cs="Tahoma"/>
          <w:sz w:val="20"/>
          <w:szCs w:val="20"/>
        </w:rPr>
      </w:pPr>
      <w:r w:rsidRPr="007129C8">
        <w:rPr>
          <w:rFonts w:cs="Tahoma"/>
          <w:sz w:val="20"/>
          <w:szCs w:val="20"/>
        </w:rPr>
        <w:t>W dalszej części, analizie poddane zostaną kluczowe z punktu widzenia wykonalności technicznej elementy planowanego projektu do których zaliczyć należy:</w:t>
      </w:r>
    </w:p>
    <w:p w14:paraId="2E1B0426" w14:textId="618AC901" w:rsidR="00161808" w:rsidRPr="007129C8" w:rsidRDefault="00161808" w:rsidP="00161808">
      <w:pPr>
        <w:pStyle w:val="SSWPtekstglowny"/>
        <w:numPr>
          <w:ilvl w:val="0"/>
          <w:numId w:val="17"/>
        </w:numPr>
        <w:spacing w:line="360" w:lineRule="auto"/>
        <w:rPr>
          <w:rFonts w:cs="Tahoma"/>
          <w:sz w:val="20"/>
          <w:szCs w:val="20"/>
        </w:rPr>
      </w:pPr>
      <w:r w:rsidRPr="007129C8">
        <w:rPr>
          <w:rFonts w:cs="Tahoma"/>
          <w:sz w:val="20"/>
          <w:szCs w:val="20"/>
        </w:rPr>
        <w:t>sposób podejścia do integracji rozwiązań aplikacyjnych</w:t>
      </w:r>
      <w:r w:rsidR="00E4750C" w:rsidRPr="007129C8">
        <w:rPr>
          <w:rFonts w:cs="Tahoma"/>
          <w:sz w:val="20"/>
          <w:szCs w:val="20"/>
        </w:rPr>
        <w:t>;</w:t>
      </w:r>
    </w:p>
    <w:p w14:paraId="5D7AFFB8" w14:textId="244E27E5" w:rsidR="00161808" w:rsidRPr="007129C8" w:rsidRDefault="00161808" w:rsidP="00161808">
      <w:pPr>
        <w:pStyle w:val="SSWPtekstglowny"/>
        <w:numPr>
          <w:ilvl w:val="0"/>
          <w:numId w:val="17"/>
        </w:numPr>
        <w:spacing w:line="360" w:lineRule="auto"/>
        <w:rPr>
          <w:rFonts w:cs="Tahoma"/>
          <w:sz w:val="20"/>
          <w:szCs w:val="20"/>
        </w:rPr>
      </w:pPr>
      <w:r w:rsidRPr="007129C8">
        <w:rPr>
          <w:rFonts w:cs="Tahoma"/>
          <w:sz w:val="20"/>
          <w:szCs w:val="20"/>
        </w:rPr>
        <w:t>zastosowane rozwiązania aplikacyjne</w:t>
      </w:r>
      <w:r w:rsidR="00E4750C" w:rsidRPr="007129C8">
        <w:rPr>
          <w:rFonts w:cs="Tahoma"/>
          <w:sz w:val="20"/>
          <w:szCs w:val="20"/>
        </w:rPr>
        <w:t>;</w:t>
      </w:r>
    </w:p>
    <w:p w14:paraId="52B10E7C" w14:textId="655D51AF" w:rsidR="00161808" w:rsidRPr="007129C8" w:rsidRDefault="00161808" w:rsidP="00CA6EA3">
      <w:pPr>
        <w:pStyle w:val="SSWPtekstglowny"/>
        <w:numPr>
          <w:ilvl w:val="0"/>
          <w:numId w:val="17"/>
        </w:numPr>
        <w:spacing w:line="360" w:lineRule="auto"/>
        <w:rPr>
          <w:rFonts w:cs="Tahoma"/>
          <w:sz w:val="20"/>
          <w:szCs w:val="20"/>
        </w:rPr>
      </w:pPr>
      <w:r w:rsidRPr="007129C8">
        <w:rPr>
          <w:rFonts w:cs="Tahoma"/>
          <w:sz w:val="20"/>
          <w:szCs w:val="20"/>
        </w:rPr>
        <w:t>sposób organizacji wdrożenia</w:t>
      </w:r>
      <w:r w:rsidR="00E4750C" w:rsidRPr="007129C8">
        <w:rPr>
          <w:rFonts w:cs="Tahoma"/>
          <w:sz w:val="20"/>
          <w:szCs w:val="20"/>
        </w:rPr>
        <w:t>.</w:t>
      </w:r>
    </w:p>
    <w:p w14:paraId="6D858050" w14:textId="77777777" w:rsidR="00161808" w:rsidRPr="007129C8" w:rsidRDefault="00161808" w:rsidP="00161808">
      <w:pPr>
        <w:pStyle w:val="SSWPtekstglowny"/>
        <w:spacing w:line="360" w:lineRule="auto"/>
        <w:ind w:firstLine="567"/>
        <w:rPr>
          <w:rFonts w:cs="Tahoma"/>
          <w:sz w:val="20"/>
          <w:szCs w:val="20"/>
        </w:rPr>
      </w:pPr>
    </w:p>
    <w:p w14:paraId="35987207" w14:textId="77777777" w:rsidR="00161808" w:rsidRPr="007129C8" w:rsidRDefault="00161808" w:rsidP="00161808">
      <w:pPr>
        <w:pStyle w:val="SSWPtekstglowny"/>
        <w:spacing w:line="360" w:lineRule="auto"/>
        <w:ind w:firstLine="567"/>
        <w:rPr>
          <w:rFonts w:cs="Tahoma"/>
          <w:sz w:val="20"/>
          <w:szCs w:val="20"/>
        </w:rPr>
      </w:pPr>
      <w:r w:rsidRPr="007129C8">
        <w:rPr>
          <w:rFonts w:cs="Tahoma"/>
          <w:sz w:val="20"/>
          <w:szCs w:val="20"/>
        </w:rPr>
        <w:t>Najistotniejszym elementem planowanego projektu jest integracja zasobów informatycznych Urzędu Miasta Giżycko. Zasadniczo wyróżnić można dwa podejścia do osiągnięcia integracji zasobów: wdrożenie systemu zintegrowanego, który zastąpi systemy różnych producentów i zapewni pełną komunikację pomiędzy modułami aplikacyjnymi wchodzącymi w jego skład oraz implementację wymiany danych pomiędzy systemami za pomocą dedykowanego rozwiązania aplikacyjnego zwanego szyną danych (ang. ESB - Enterprise Services Bus).</w:t>
      </w:r>
    </w:p>
    <w:p w14:paraId="345B3EDA" w14:textId="77777777" w:rsidR="00161808" w:rsidRPr="007129C8" w:rsidRDefault="00161808" w:rsidP="00161808">
      <w:pPr>
        <w:pStyle w:val="SSWPtekstglowny"/>
        <w:spacing w:line="360" w:lineRule="auto"/>
        <w:ind w:firstLine="567"/>
        <w:rPr>
          <w:rFonts w:cs="Tahoma"/>
          <w:sz w:val="20"/>
          <w:szCs w:val="20"/>
        </w:rPr>
      </w:pPr>
      <w:r w:rsidRPr="007129C8">
        <w:rPr>
          <w:rFonts w:cs="Tahoma"/>
          <w:sz w:val="20"/>
          <w:szCs w:val="20"/>
        </w:rPr>
        <w:t xml:space="preserve">Nowe rozwiązania systemowe, aplikacyjne oraz sprzętowe w połączeniu z rozwiązaniami istniejącymi poddanymi procesowi modernizacji oraz integracji, zapewnią możliwość wdrożenia jakościowo nowych, elektronicznych usług publicznych, wspomagających realizację zadań ustawowych będących w kompetencji Gminy Miejskiej Giżycko. </w:t>
      </w:r>
    </w:p>
    <w:p w14:paraId="2B86EF8A" w14:textId="77777777" w:rsidR="00161808" w:rsidRPr="007129C8" w:rsidRDefault="00161808" w:rsidP="00161808">
      <w:pPr>
        <w:pStyle w:val="SSWPtekstglowny"/>
        <w:spacing w:line="360" w:lineRule="auto"/>
        <w:ind w:firstLine="567"/>
        <w:rPr>
          <w:rFonts w:cs="Tahoma"/>
          <w:sz w:val="20"/>
          <w:szCs w:val="20"/>
        </w:rPr>
      </w:pPr>
    </w:p>
    <w:p w14:paraId="72A03967" w14:textId="77777777" w:rsidR="00161808" w:rsidRPr="007129C8" w:rsidRDefault="00161808" w:rsidP="00161808">
      <w:pPr>
        <w:spacing w:line="360" w:lineRule="auto"/>
        <w:ind w:firstLine="567"/>
        <w:rPr>
          <w:rFonts w:ascii="Tahoma" w:hAnsi="Tahoma" w:cs="Tahoma"/>
          <w:bCs/>
          <w:sz w:val="20"/>
          <w:szCs w:val="20"/>
        </w:rPr>
      </w:pPr>
      <w:r w:rsidRPr="007129C8">
        <w:rPr>
          <w:rFonts w:ascii="Tahoma" w:hAnsi="Tahoma" w:cs="Tahoma"/>
          <w:bCs/>
          <w:sz w:val="20"/>
          <w:szCs w:val="20"/>
        </w:rPr>
        <w:t xml:space="preserve">Rozpatrując możliwe warianty organizacyjne wdrożenia rozwiązań informatycznych obejmujących wiele obszarów działania urzędu podkreślić należy, że nie jest to czynność, którą wykona każdy użytkownik oprogramowania. Implementacja takiego rozwiązania wymaga wykonania szeregu czynności zarówno w fazie przedwdrożeniowej jak i w trakcie samego </w:t>
      </w:r>
      <w:r w:rsidRPr="007129C8">
        <w:rPr>
          <w:rFonts w:ascii="Tahoma" w:hAnsi="Tahoma" w:cs="Tahoma"/>
          <w:bCs/>
          <w:sz w:val="20"/>
          <w:szCs w:val="20"/>
        </w:rPr>
        <w:lastRenderedPageBreak/>
        <w:t>wdrożenia. Rozpatrując możliwe warianty realizacji projektu założono dwa scenariusze: całość prac wdrożeniowych i integracyjnych będzie obciążała wykonawcę zadania oraz wariant w którym prace wdrożeniowe i integracyjne odbywa się przy udziale służb informatycznych oraz pracowników merytorycznych Beneficjenta.</w:t>
      </w:r>
    </w:p>
    <w:p w14:paraId="07C70E12" w14:textId="77777777" w:rsidR="00161808" w:rsidRPr="007129C8" w:rsidRDefault="00161808" w:rsidP="00161808">
      <w:pPr>
        <w:spacing w:line="360" w:lineRule="auto"/>
        <w:rPr>
          <w:rFonts w:ascii="Tahoma" w:hAnsi="Tahoma" w:cs="Tahoma"/>
          <w:b/>
          <w:bCs/>
          <w:sz w:val="20"/>
          <w:szCs w:val="20"/>
        </w:rPr>
      </w:pPr>
    </w:p>
    <w:p w14:paraId="7A738082" w14:textId="77777777" w:rsidR="00161808" w:rsidRPr="007129C8" w:rsidRDefault="00161808" w:rsidP="00161808">
      <w:pPr>
        <w:pStyle w:val="SSWPtekstglowny"/>
        <w:spacing w:line="360" w:lineRule="auto"/>
        <w:rPr>
          <w:sz w:val="20"/>
          <w:szCs w:val="20"/>
        </w:rPr>
      </w:pPr>
      <w:r w:rsidRPr="007129C8">
        <w:rPr>
          <w:b/>
          <w:sz w:val="20"/>
          <w:szCs w:val="20"/>
        </w:rPr>
        <w:t>Wariant I</w:t>
      </w:r>
      <w:r w:rsidRPr="007129C8">
        <w:rPr>
          <w:sz w:val="20"/>
          <w:szCs w:val="20"/>
        </w:rPr>
        <w:t xml:space="preserve"> – wdrożenie systemu zintegrowanego, który zastąpi aplikacje obecnie funkcjonujące</w:t>
      </w:r>
    </w:p>
    <w:p w14:paraId="3C15EF5E" w14:textId="77777777" w:rsidR="00161808" w:rsidRPr="007129C8" w:rsidRDefault="00161808" w:rsidP="00161808">
      <w:pPr>
        <w:pStyle w:val="SSWPtekstglowny"/>
        <w:spacing w:line="360" w:lineRule="auto"/>
        <w:rPr>
          <w:sz w:val="20"/>
          <w:szCs w:val="20"/>
        </w:rPr>
      </w:pPr>
      <w:r w:rsidRPr="007129C8">
        <w:rPr>
          <w:sz w:val="20"/>
          <w:szCs w:val="20"/>
        </w:rPr>
        <w:t>Zostaje dostarczony oraz wdrożony w pełni zintegrowany, gotowy do pracy system informatyczny, zawierający wszystkie moduły niezbędne do prawidłowego funkcjonowania Urzędu oraz umożliwiający mieszkańcom i przedsiębiorcom załatwianie spraw przez Internet. System wykonany jest w technologii klient-serwer z dedykowanymi formularzami tworzonymi na jego potrzeby, wymagającymi do działania instalacji specjalistycznej bazy danych oraz narzędzi programistycznych. Wykonawca, w oparciu o obowiązujące przepisy i procedury wewnętrzne Beneficjenta, przygotowuje założenia merytoryczne sposobu działania poszczególnych  modułów, dokona migracji danych z obecnie funkcjonujących systemów wewnętrznych, wprowadzi dane, które nie uległy migracji automatycznej oraz dokona weryfikacji migrowanych danych. Wynikiem końcowym jest w pełni przygotowane do pracy produkcyjnej system wspierający pracę Urzędu, niewymagający żadnego zaangażowania Beneficjenta w prace związane z przejściem na nowe rozwiązanie, uzupełniony o platformę portalową dla obywateli oraz urządzenia techniczne niezbędne do pełnego wykorzystania możliwości systemu. System pozwoli na „wystawienie” zaawansowanych e-usług oraz, na indywidulanym koncie mieszkańca, danych na temat zobowiązań w stosunku do gminy i umożliwi dokonanie ich zapłaty. Prace wdrożeniowe powierzone zostaną wyspecjalizowanemu podmiotowi zewnętrznemu, mającemu doświadczenie we wdrażaniu podobnych rozwiązań.</w:t>
      </w:r>
    </w:p>
    <w:p w14:paraId="308CB19B" w14:textId="77777777" w:rsidR="00161808" w:rsidRPr="007129C8" w:rsidRDefault="00161808" w:rsidP="00161808">
      <w:pPr>
        <w:pStyle w:val="SSWPtekstglowny12"/>
        <w:spacing w:line="360" w:lineRule="auto"/>
        <w:rPr>
          <w:lang w:eastAsia="en-US"/>
        </w:rPr>
      </w:pPr>
    </w:p>
    <w:p w14:paraId="20865396" w14:textId="77777777" w:rsidR="00161808" w:rsidRPr="007129C8" w:rsidRDefault="00161808" w:rsidP="00161808">
      <w:pPr>
        <w:pStyle w:val="SSWPtekstglowny"/>
        <w:spacing w:line="360" w:lineRule="auto"/>
        <w:rPr>
          <w:sz w:val="20"/>
          <w:szCs w:val="20"/>
        </w:rPr>
      </w:pPr>
      <w:r w:rsidRPr="007129C8">
        <w:rPr>
          <w:b/>
          <w:sz w:val="20"/>
          <w:szCs w:val="20"/>
        </w:rPr>
        <w:t>Wariant II</w:t>
      </w:r>
      <w:r w:rsidRPr="007129C8">
        <w:rPr>
          <w:sz w:val="20"/>
          <w:szCs w:val="20"/>
        </w:rPr>
        <w:t xml:space="preserve"> – integracja istniejących rozwiązań aplikacyjnych w oparciu o szynę danych oraz zastąpienie aplikacji przestarzałych technologicznie aplikacjami integrującymi się z szyną danych. </w:t>
      </w:r>
    </w:p>
    <w:p w14:paraId="5C4177E2" w14:textId="77777777" w:rsidR="00161808" w:rsidRPr="007129C8" w:rsidRDefault="00161808" w:rsidP="00161808">
      <w:pPr>
        <w:pStyle w:val="SSWPtekstglowny"/>
        <w:spacing w:line="360" w:lineRule="auto"/>
        <w:rPr>
          <w:sz w:val="20"/>
          <w:szCs w:val="20"/>
        </w:rPr>
      </w:pPr>
      <w:r w:rsidRPr="007129C8">
        <w:rPr>
          <w:sz w:val="20"/>
          <w:szCs w:val="20"/>
        </w:rPr>
        <w:t xml:space="preserve">Aplikacje dziedzinowe o wysokiej dojrzałości technologicznej, które Beneficjent posiada w chwili obecnej, zostaną uzupełnione o mechanizmy udostępniania i wymiany danych z szyną danych do której dopięte zostaną również nowe aplikacje dziedzinowe, które zastąpią oprogramowanie przestarzałe technologicznie. Kluczowym produktem Projektu zapewniającym „interoperacyjność” usług, będzie platformy informacyjno-komunikacyjna dostarczająca narzędzia do wymiany danych i integracji usług aplikacyjnych oraz systemowych pomiędzy systemami „front - </w:t>
      </w:r>
      <w:proofErr w:type="spellStart"/>
      <w:r w:rsidRPr="007129C8">
        <w:rPr>
          <w:sz w:val="20"/>
          <w:szCs w:val="20"/>
        </w:rPr>
        <w:t>office</w:t>
      </w:r>
      <w:proofErr w:type="spellEnd"/>
      <w:r w:rsidRPr="007129C8">
        <w:rPr>
          <w:sz w:val="20"/>
          <w:szCs w:val="20"/>
        </w:rPr>
        <w:t>” i „</w:t>
      </w:r>
      <w:proofErr w:type="spellStart"/>
      <w:r w:rsidRPr="007129C8">
        <w:rPr>
          <w:sz w:val="20"/>
          <w:szCs w:val="20"/>
        </w:rPr>
        <w:t>back</w:t>
      </w:r>
      <w:proofErr w:type="spellEnd"/>
      <w:r w:rsidRPr="007129C8">
        <w:rPr>
          <w:sz w:val="20"/>
          <w:szCs w:val="20"/>
        </w:rPr>
        <w:t xml:space="preserve"> - </w:t>
      </w:r>
      <w:proofErr w:type="spellStart"/>
      <w:r w:rsidRPr="007129C8">
        <w:rPr>
          <w:sz w:val="20"/>
          <w:szCs w:val="20"/>
        </w:rPr>
        <w:t>office</w:t>
      </w:r>
      <w:proofErr w:type="spellEnd"/>
      <w:r w:rsidRPr="007129C8">
        <w:rPr>
          <w:sz w:val="20"/>
          <w:szCs w:val="20"/>
        </w:rPr>
        <w:t xml:space="preserve">”. Platforma zostanie zbudowana w oparciu o tzw. infrastrukturę SOA / ESB tzw. szynę danych / szynę usług  (ang. Enterprise Services Bus - ESB) dostarczającą narzędzia do definiowania bezpiecznej oraz technologicznie efektywnej wymiany danych, w tym integracji usług sieciowych poszczególnych systemów aplikacyjnych. Platforma pozwoli na „wystawienie” pozwoli </w:t>
      </w:r>
      <w:r w:rsidRPr="007129C8">
        <w:rPr>
          <w:sz w:val="20"/>
          <w:szCs w:val="20"/>
        </w:rPr>
        <w:lastRenderedPageBreak/>
        <w:t>na „wystawienie” zaawansowanych e-usług oraz, na indywidulanym koncie mieszkańca, danych na temat zobowiązań w stosunku do gminy i umożliwi dokonanie ich zapłaty. Prace wdrożeniowe powierzone zostaną wyspecjalizowanemu podmiotowi zewnętrznemu, mającemu doświadczenie we wdrażaniu rozwiązań, w których niezbędna jest współpraca z producentami oprogramowania.</w:t>
      </w:r>
    </w:p>
    <w:p w14:paraId="56A10380" w14:textId="77777777" w:rsidR="00161808" w:rsidRPr="007129C8" w:rsidRDefault="00161808" w:rsidP="00161808">
      <w:pPr>
        <w:pStyle w:val="SSWPtekstglowny"/>
        <w:spacing w:line="360" w:lineRule="auto"/>
        <w:rPr>
          <w:sz w:val="20"/>
          <w:szCs w:val="20"/>
        </w:rPr>
      </w:pPr>
    </w:p>
    <w:p w14:paraId="11A4E3C0" w14:textId="77777777" w:rsidR="00006A30" w:rsidRPr="007129C8" w:rsidRDefault="00006A30" w:rsidP="002F6964">
      <w:pPr>
        <w:pStyle w:val="Nagwek3"/>
        <w:rPr>
          <w:color w:val="auto"/>
        </w:rPr>
      </w:pPr>
      <w:bookmarkStart w:id="30" w:name="_Toc255808252"/>
      <w:r w:rsidRPr="007129C8">
        <w:rPr>
          <w:color w:val="auto"/>
        </w:rPr>
        <w:t>Analiza wariantów projektu</w:t>
      </w:r>
      <w:bookmarkEnd w:id="30"/>
    </w:p>
    <w:p w14:paraId="7DC1EA9A" w14:textId="77777777" w:rsidR="00006A30" w:rsidRPr="007129C8" w:rsidRDefault="00006A30" w:rsidP="00D94F73">
      <w:pPr>
        <w:pStyle w:val="SSWPtekstglowny"/>
        <w:spacing w:line="360" w:lineRule="auto"/>
        <w:ind w:firstLine="567"/>
        <w:rPr>
          <w:sz w:val="20"/>
          <w:szCs w:val="20"/>
        </w:rPr>
      </w:pPr>
      <w:bookmarkStart w:id="31" w:name="_Toc183457354"/>
      <w:bookmarkStart w:id="32" w:name="_Toc183524189"/>
      <w:r w:rsidRPr="007129C8">
        <w:rPr>
          <w:sz w:val="20"/>
          <w:szCs w:val="20"/>
        </w:rPr>
        <w:t xml:space="preserve">Podsumowanie kluczowych parametrów identyfikujących poszczególne warianty prezentuje tabela poniżej. </w:t>
      </w:r>
    </w:p>
    <w:p w14:paraId="13521C72" w14:textId="77777777" w:rsidR="00006A30" w:rsidRPr="007129C8" w:rsidRDefault="00006A30" w:rsidP="00D94F73">
      <w:pPr>
        <w:pStyle w:val="SSWPtekstglowny"/>
        <w:spacing w:line="360" w:lineRule="auto"/>
        <w:ind w:firstLine="567"/>
      </w:pPr>
    </w:p>
    <w:p w14:paraId="5019F6B0" w14:textId="16DEB8FD" w:rsidR="00006A30" w:rsidRPr="007129C8" w:rsidRDefault="00006A30" w:rsidP="00D94F73">
      <w:pPr>
        <w:autoSpaceDE w:val="0"/>
        <w:autoSpaceDN w:val="0"/>
        <w:adjustRightInd w:val="0"/>
        <w:spacing w:before="0" w:line="360" w:lineRule="auto"/>
        <w:rPr>
          <w:rFonts w:ascii="Tahoma" w:hAnsi="Tahoma" w:cs="Tahoma"/>
        </w:rPr>
      </w:pPr>
      <w:r w:rsidRPr="007129C8">
        <w:rPr>
          <w:sz w:val="16"/>
          <w:szCs w:val="16"/>
        </w:rPr>
        <w:t xml:space="preserve">Tabela </w:t>
      </w:r>
      <w:r w:rsidR="008C77B3" w:rsidRPr="007129C8">
        <w:t>19</w:t>
      </w:r>
      <w:r w:rsidRPr="007129C8">
        <w:rPr>
          <w:sz w:val="16"/>
          <w:szCs w:val="16"/>
        </w:rPr>
        <w:t xml:space="preserve">. Dotarcie do klientów, nakłady inwestycyjne i koszty operacyjne – warianty I, II, </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5"/>
        <w:gridCol w:w="1946"/>
        <w:gridCol w:w="2034"/>
        <w:gridCol w:w="2508"/>
      </w:tblGrid>
      <w:tr w:rsidR="00006A30" w:rsidRPr="007129C8" w14:paraId="35C961D7" w14:textId="77777777" w:rsidTr="00577629">
        <w:trPr>
          <w:jc w:val="center"/>
        </w:trPr>
        <w:tc>
          <w:tcPr>
            <w:tcW w:w="2125" w:type="dxa"/>
            <w:shd w:val="clear" w:color="auto" w:fill="C0C0C0"/>
            <w:vAlign w:val="center"/>
          </w:tcPr>
          <w:p w14:paraId="0F199D66" w14:textId="77777777" w:rsidR="00006A30" w:rsidRPr="007129C8" w:rsidRDefault="00006A30" w:rsidP="00D94F73">
            <w:pPr>
              <w:spacing w:line="360" w:lineRule="auto"/>
              <w:jc w:val="center"/>
              <w:rPr>
                <w:rFonts w:ascii="Tahoma" w:hAnsi="Tahoma" w:cs="Tahoma"/>
                <w:b/>
                <w:bCs/>
              </w:rPr>
            </w:pPr>
            <w:r w:rsidRPr="007129C8">
              <w:rPr>
                <w:rFonts w:ascii="Tahoma" w:hAnsi="Tahoma" w:cs="Tahoma"/>
                <w:b/>
                <w:bCs/>
              </w:rPr>
              <w:t>Wyszczególnienie</w:t>
            </w:r>
          </w:p>
        </w:tc>
        <w:tc>
          <w:tcPr>
            <w:tcW w:w="1946" w:type="dxa"/>
            <w:shd w:val="clear" w:color="auto" w:fill="C0C0C0"/>
            <w:vAlign w:val="center"/>
          </w:tcPr>
          <w:p w14:paraId="64B81543" w14:textId="77777777" w:rsidR="00006A30" w:rsidRPr="007129C8" w:rsidRDefault="00006A30" w:rsidP="00D94F73">
            <w:pPr>
              <w:spacing w:line="360" w:lineRule="auto"/>
              <w:jc w:val="center"/>
              <w:rPr>
                <w:rFonts w:ascii="Tahoma" w:hAnsi="Tahoma" w:cs="Tahoma"/>
                <w:b/>
                <w:bCs/>
              </w:rPr>
            </w:pPr>
            <w:r w:rsidRPr="007129C8">
              <w:rPr>
                <w:rFonts w:ascii="Tahoma" w:hAnsi="Tahoma" w:cs="Tahoma"/>
                <w:b/>
                <w:bCs/>
              </w:rPr>
              <w:t xml:space="preserve">Oczekiwana liczba klientów </w:t>
            </w:r>
          </w:p>
        </w:tc>
        <w:tc>
          <w:tcPr>
            <w:tcW w:w="2034" w:type="dxa"/>
            <w:shd w:val="clear" w:color="auto" w:fill="C0C0C0"/>
            <w:vAlign w:val="center"/>
          </w:tcPr>
          <w:p w14:paraId="0514A8EC" w14:textId="77777777" w:rsidR="00006A30" w:rsidRPr="007129C8" w:rsidRDefault="00006A30" w:rsidP="00D94F73">
            <w:pPr>
              <w:spacing w:line="360" w:lineRule="auto"/>
              <w:jc w:val="center"/>
              <w:rPr>
                <w:rFonts w:ascii="Tahoma" w:hAnsi="Tahoma" w:cs="Tahoma"/>
                <w:b/>
                <w:bCs/>
              </w:rPr>
            </w:pPr>
            <w:r w:rsidRPr="007129C8">
              <w:rPr>
                <w:rFonts w:ascii="Tahoma" w:hAnsi="Tahoma" w:cs="Tahoma"/>
                <w:b/>
                <w:bCs/>
              </w:rPr>
              <w:t>Nakłady inwestycyjne [PLN brutto]</w:t>
            </w:r>
          </w:p>
        </w:tc>
        <w:tc>
          <w:tcPr>
            <w:tcW w:w="2508" w:type="dxa"/>
            <w:shd w:val="clear" w:color="auto" w:fill="C0C0C0"/>
            <w:vAlign w:val="center"/>
          </w:tcPr>
          <w:p w14:paraId="04A129B3" w14:textId="77777777" w:rsidR="00006A30" w:rsidRPr="007129C8" w:rsidRDefault="00006A30" w:rsidP="00D94F73">
            <w:pPr>
              <w:spacing w:line="360" w:lineRule="auto"/>
              <w:jc w:val="center"/>
              <w:rPr>
                <w:rFonts w:ascii="Tahoma" w:hAnsi="Tahoma" w:cs="Tahoma"/>
                <w:b/>
                <w:bCs/>
              </w:rPr>
            </w:pPr>
            <w:r w:rsidRPr="007129C8">
              <w:rPr>
                <w:rFonts w:ascii="Tahoma" w:hAnsi="Tahoma" w:cs="Tahoma"/>
                <w:b/>
                <w:bCs/>
              </w:rPr>
              <w:t>Całkowite koszty operacyjne w okresie referencyjnym [PLN brutto]</w:t>
            </w:r>
          </w:p>
        </w:tc>
      </w:tr>
      <w:tr w:rsidR="00006A30" w:rsidRPr="007129C8" w14:paraId="6AF0605E" w14:textId="77777777">
        <w:trPr>
          <w:jc w:val="center"/>
        </w:trPr>
        <w:tc>
          <w:tcPr>
            <w:tcW w:w="2125" w:type="dxa"/>
            <w:vAlign w:val="center"/>
          </w:tcPr>
          <w:p w14:paraId="09BB3639" w14:textId="77777777" w:rsidR="00006A30" w:rsidRPr="007129C8" w:rsidRDefault="00006A30" w:rsidP="00D94F73">
            <w:pPr>
              <w:spacing w:line="360" w:lineRule="auto"/>
              <w:jc w:val="left"/>
              <w:rPr>
                <w:rFonts w:ascii="Tahoma" w:hAnsi="Tahoma" w:cs="Tahoma"/>
              </w:rPr>
            </w:pPr>
            <w:r w:rsidRPr="007129C8">
              <w:rPr>
                <w:rFonts w:ascii="Tahoma" w:hAnsi="Tahoma" w:cs="Tahoma"/>
              </w:rPr>
              <w:t xml:space="preserve">Wariant I </w:t>
            </w:r>
          </w:p>
        </w:tc>
        <w:tc>
          <w:tcPr>
            <w:tcW w:w="1946" w:type="dxa"/>
            <w:vAlign w:val="center"/>
          </w:tcPr>
          <w:p w14:paraId="6E1BD643" w14:textId="5727A2EF" w:rsidR="00006A30" w:rsidRPr="007129C8" w:rsidRDefault="00161808" w:rsidP="00D94F73">
            <w:pPr>
              <w:spacing w:line="360" w:lineRule="auto"/>
              <w:jc w:val="center"/>
              <w:rPr>
                <w:rFonts w:ascii="Tahoma" w:hAnsi="Tahoma" w:cs="Tahoma"/>
              </w:rPr>
            </w:pPr>
            <w:r w:rsidRPr="007129C8">
              <w:rPr>
                <w:rFonts w:ascii="Tahoma" w:hAnsi="Tahoma" w:cs="Tahoma"/>
              </w:rPr>
              <w:t>2</w:t>
            </w:r>
            <w:r w:rsidR="00C63A41" w:rsidRPr="007129C8">
              <w:rPr>
                <w:rFonts w:ascii="Tahoma" w:hAnsi="Tahoma" w:cs="Tahoma"/>
              </w:rPr>
              <w:t>000</w:t>
            </w:r>
          </w:p>
        </w:tc>
        <w:tc>
          <w:tcPr>
            <w:tcW w:w="2034" w:type="dxa"/>
            <w:vAlign w:val="center"/>
          </w:tcPr>
          <w:p w14:paraId="3CF7B2F7" w14:textId="447B0870" w:rsidR="00006A30" w:rsidRPr="00B21885" w:rsidRDefault="00B21885" w:rsidP="00B21885">
            <w:pPr>
              <w:spacing w:line="360" w:lineRule="auto"/>
              <w:jc w:val="center"/>
              <w:rPr>
                <w:rFonts w:ascii="Tahoma" w:hAnsi="Tahoma" w:cs="Tahoma"/>
              </w:rPr>
            </w:pPr>
            <w:r w:rsidRPr="00B21885">
              <w:rPr>
                <w:rFonts w:ascii="Tahoma" w:hAnsi="Tahoma" w:cs="Tahoma"/>
              </w:rPr>
              <w:t xml:space="preserve">1 792 078,93    </w:t>
            </w:r>
          </w:p>
        </w:tc>
        <w:tc>
          <w:tcPr>
            <w:tcW w:w="2508" w:type="dxa"/>
            <w:vAlign w:val="center"/>
          </w:tcPr>
          <w:p w14:paraId="0599737E" w14:textId="0857384B" w:rsidR="00006A30" w:rsidRPr="00B21885" w:rsidRDefault="00B21885" w:rsidP="00B21885">
            <w:pPr>
              <w:spacing w:line="360" w:lineRule="auto"/>
              <w:jc w:val="center"/>
              <w:rPr>
                <w:rFonts w:ascii="Tahoma" w:hAnsi="Tahoma" w:cs="Tahoma"/>
              </w:rPr>
            </w:pPr>
            <w:r w:rsidRPr="00B21885">
              <w:rPr>
                <w:rFonts w:ascii="Tahoma" w:hAnsi="Tahoma" w:cs="Tahoma"/>
              </w:rPr>
              <w:t xml:space="preserve">1 590 127,41    </w:t>
            </w:r>
          </w:p>
        </w:tc>
      </w:tr>
      <w:tr w:rsidR="00006A30" w:rsidRPr="007129C8" w14:paraId="66650C62" w14:textId="77777777">
        <w:trPr>
          <w:jc w:val="center"/>
        </w:trPr>
        <w:tc>
          <w:tcPr>
            <w:tcW w:w="2125" w:type="dxa"/>
            <w:vAlign w:val="center"/>
          </w:tcPr>
          <w:p w14:paraId="22ADEDD0" w14:textId="77777777" w:rsidR="00006A30" w:rsidRPr="007129C8" w:rsidRDefault="00006A30" w:rsidP="00D94F73">
            <w:pPr>
              <w:spacing w:line="360" w:lineRule="auto"/>
              <w:jc w:val="left"/>
              <w:rPr>
                <w:rFonts w:ascii="Tahoma" w:hAnsi="Tahoma" w:cs="Tahoma"/>
              </w:rPr>
            </w:pPr>
            <w:r w:rsidRPr="007129C8">
              <w:rPr>
                <w:rFonts w:ascii="Tahoma" w:hAnsi="Tahoma" w:cs="Tahoma"/>
              </w:rPr>
              <w:t>Wariant II</w:t>
            </w:r>
          </w:p>
        </w:tc>
        <w:tc>
          <w:tcPr>
            <w:tcW w:w="1946" w:type="dxa"/>
          </w:tcPr>
          <w:p w14:paraId="0588FB30" w14:textId="42F948BE" w:rsidR="00006A30" w:rsidRPr="007129C8" w:rsidRDefault="00161808" w:rsidP="00D94F73">
            <w:pPr>
              <w:spacing w:line="360" w:lineRule="auto"/>
              <w:jc w:val="center"/>
              <w:rPr>
                <w:rFonts w:ascii="Tahoma" w:hAnsi="Tahoma" w:cs="Tahoma"/>
              </w:rPr>
            </w:pPr>
            <w:r w:rsidRPr="007129C8">
              <w:rPr>
                <w:rFonts w:ascii="Tahoma" w:hAnsi="Tahoma" w:cs="Tahoma"/>
              </w:rPr>
              <w:t>2</w:t>
            </w:r>
            <w:r w:rsidR="00C63A41" w:rsidRPr="007129C8">
              <w:rPr>
                <w:rFonts w:ascii="Tahoma" w:hAnsi="Tahoma" w:cs="Tahoma"/>
              </w:rPr>
              <w:t>000</w:t>
            </w:r>
          </w:p>
        </w:tc>
        <w:tc>
          <w:tcPr>
            <w:tcW w:w="2034" w:type="dxa"/>
            <w:vAlign w:val="center"/>
          </w:tcPr>
          <w:p w14:paraId="731923DF" w14:textId="5F2D9712" w:rsidR="00006A30" w:rsidRPr="00B21885" w:rsidRDefault="00B21885" w:rsidP="00B21885">
            <w:pPr>
              <w:spacing w:line="360" w:lineRule="auto"/>
              <w:jc w:val="center"/>
              <w:rPr>
                <w:rFonts w:ascii="Tahoma" w:hAnsi="Tahoma" w:cs="Tahoma"/>
              </w:rPr>
            </w:pPr>
            <w:r w:rsidRPr="00B21885">
              <w:rPr>
                <w:rFonts w:ascii="Tahoma" w:hAnsi="Tahoma" w:cs="Tahoma"/>
              </w:rPr>
              <w:t xml:space="preserve">1 105 053,11    </w:t>
            </w:r>
          </w:p>
        </w:tc>
        <w:tc>
          <w:tcPr>
            <w:tcW w:w="2508" w:type="dxa"/>
            <w:vAlign w:val="center"/>
          </w:tcPr>
          <w:p w14:paraId="26820E23" w14:textId="1AA7625D" w:rsidR="00006A30" w:rsidRPr="00B21885" w:rsidRDefault="00B21885" w:rsidP="00B21885">
            <w:pPr>
              <w:spacing w:line="360" w:lineRule="auto"/>
              <w:jc w:val="center"/>
              <w:rPr>
                <w:rFonts w:ascii="Tahoma" w:hAnsi="Tahoma" w:cs="Tahoma"/>
              </w:rPr>
            </w:pPr>
            <w:r w:rsidRPr="00B21885">
              <w:rPr>
                <w:rFonts w:ascii="Tahoma" w:hAnsi="Tahoma" w:cs="Tahoma"/>
              </w:rPr>
              <w:t xml:space="preserve">1 382 719,49    </w:t>
            </w:r>
          </w:p>
        </w:tc>
      </w:tr>
    </w:tbl>
    <w:p w14:paraId="4D990A3B" w14:textId="77777777" w:rsidR="00006A30" w:rsidRPr="007129C8" w:rsidRDefault="00006A30" w:rsidP="00D94F73">
      <w:pPr>
        <w:pStyle w:val="SSPWrdo"/>
        <w:spacing w:line="360" w:lineRule="auto"/>
        <w:rPr>
          <w:sz w:val="16"/>
          <w:szCs w:val="16"/>
        </w:rPr>
      </w:pPr>
      <w:r w:rsidRPr="007129C8">
        <w:rPr>
          <w:sz w:val="16"/>
          <w:szCs w:val="16"/>
        </w:rPr>
        <w:t>Źródło: Opracowanie własne.</w:t>
      </w:r>
    </w:p>
    <w:p w14:paraId="032A523A" w14:textId="77777777" w:rsidR="00006A30" w:rsidRPr="007129C8" w:rsidRDefault="00006A30" w:rsidP="00D94F73">
      <w:pPr>
        <w:pStyle w:val="SSWPtekstglowny"/>
        <w:spacing w:line="360" w:lineRule="auto"/>
        <w:ind w:firstLine="567"/>
      </w:pPr>
    </w:p>
    <w:p w14:paraId="09A137EA" w14:textId="72C006E7" w:rsidR="00006A30" w:rsidRPr="007129C8" w:rsidRDefault="00006A30" w:rsidP="00D94F73">
      <w:pPr>
        <w:pStyle w:val="SSWPtekstglowny"/>
        <w:spacing w:line="360" w:lineRule="auto"/>
        <w:ind w:firstLine="567"/>
        <w:rPr>
          <w:sz w:val="20"/>
          <w:szCs w:val="20"/>
        </w:rPr>
      </w:pPr>
      <w:r w:rsidRPr="007129C8">
        <w:rPr>
          <w:sz w:val="20"/>
          <w:szCs w:val="20"/>
        </w:rPr>
        <w:t xml:space="preserve">Jedną z metod stosowanych w analizie opcji dla porównania oraz wyboru rozpatrywanych wariantów jest obliczenie wskaźnika dynamicznego kosztu jednostkowego (DGC), który pokazuje relację zdyskontowanych kosztów generowanych przez projekt (nakłady inwestycyjne, koszty eksploatacyjne) do zdyskontowanego efektu dla całego okresu analizy (w omawianym projekcie </w:t>
      </w:r>
      <w:r w:rsidR="00C63A41" w:rsidRPr="007129C8">
        <w:rPr>
          <w:sz w:val="20"/>
          <w:szCs w:val="20"/>
        </w:rPr>
        <w:t>okres analizy obejmuje lata 2016 – 2030</w:t>
      </w:r>
      <w:r w:rsidRPr="007129C8">
        <w:rPr>
          <w:sz w:val="20"/>
          <w:szCs w:val="20"/>
        </w:rPr>
        <w:t>). DGC jest jedną z miar pokazujących jednostkowy koszt osiągnięcia danego efektu.</w:t>
      </w:r>
    </w:p>
    <w:p w14:paraId="08EAD25F" w14:textId="77777777" w:rsidR="00006A30" w:rsidRPr="007129C8" w:rsidRDefault="00006A30" w:rsidP="00D94F73">
      <w:pPr>
        <w:pStyle w:val="SSWPtekstglowny"/>
        <w:spacing w:line="360" w:lineRule="auto"/>
        <w:ind w:firstLine="567"/>
        <w:rPr>
          <w:sz w:val="20"/>
          <w:szCs w:val="20"/>
        </w:rPr>
      </w:pPr>
      <w:r w:rsidRPr="007129C8">
        <w:rPr>
          <w:sz w:val="20"/>
          <w:szCs w:val="20"/>
        </w:rPr>
        <w:t xml:space="preserve">Wskaźnik DGC obliczany jest wzorem: </w:t>
      </w:r>
    </w:p>
    <w:p w14:paraId="33954020" w14:textId="77777777" w:rsidR="00006A30" w:rsidRPr="007129C8" w:rsidRDefault="00006A30" w:rsidP="00D94F73">
      <w:pPr>
        <w:pStyle w:val="SSWPtekstglowny"/>
        <w:spacing w:line="360" w:lineRule="auto"/>
        <w:ind w:firstLine="567"/>
        <w:rPr>
          <w:sz w:val="18"/>
          <w:szCs w:val="18"/>
        </w:rPr>
      </w:pPr>
    </w:p>
    <w:p w14:paraId="7FC9C9FD" w14:textId="77777777" w:rsidR="00006A30" w:rsidRPr="007129C8" w:rsidRDefault="002E0A9F" w:rsidP="0000627B">
      <w:pPr>
        <w:pStyle w:val="SSWPtekstglowny"/>
        <w:spacing w:line="360" w:lineRule="auto"/>
        <w:jc w:val="center"/>
      </w:pPr>
      <w:r w:rsidRPr="007129C8">
        <w:rPr>
          <w:noProof/>
          <w:lang w:val="en-US"/>
        </w:rPr>
        <w:drawing>
          <wp:inline distT="0" distB="0" distL="0" distR="0" wp14:anchorId="0C5E5128" wp14:editId="195C1D83">
            <wp:extent cx="1727200" cy="812800"/>
            <wp:effectExtent l="0" t="0" r="0" b="0"/>
            <wp:docPr id="2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7200" cy="812800"/>
                    </a:xfrm>
                    <a:prstGeom prst="rect">
                      <a:avLst/>
                    </a:prstGeom>
                    <a:solidFill>
                      <a:srgbClr val="FFFFFF"/>
                    </a:solidFill>
                    <a:ln>
                      <a:noFill/>
                    </a:ln>
                  </pic:spPr>
                </pic:pic>
              </a:graphicData>
            </a:graphic>
          </wp:inline>
        </w:drawing>
      </w:r>
    </w:p>
    <w:p w14:paraId="7B56FB53" w14:textId="77777777" w:rsidR="00006A30" w:rsidRPr="007129C8" w:rsidRDefault="00006A30" w:rsidP="00D94F73">
      <w:pPr>
        <w:pStyle w:val="SSWPtekstglowny"/>
        <w:spacing w:line="360" w:lineRule="auto"/>
        <w:ind w:firstLine="567"/>
        <w:rPr>
          <w:sz w:val="20"/>
          <w:szCs w:val="20"/>
        </w:rPr>
      </w:pPr>
      <w:proofErr w:type="spellStart"/>
      <w:r w:rsidRPr="007129C8">
        <w:rPr>
          <w:sz w:val="20"/>
          <w:szCs w:val="20"/>
        </w:rPr>
        <w:t>KIt</w:t>
      </w:r>
      <w:proofErr w:type="spellEnd"/>
      <w:r w:rsidRPr="007129C8">
        <w:rPr>
          <w:sz w:val="20"/>
          <w:szCs w:val="20"/>
        </w:rPr>
        <w:t xml:space="preserve"> – nakłady inwestycyjne poniesione w danym roku,</w:t>
      </w:r>
    </w:p>
    <w:p w14:paraId="52F48847" w14:textId="77777777" w:rsidR="00006A30" w:rsidRPr="007129C8" w:rsidRDefault="00006A30" w:rsidP="00D94F73">
      <w:pPr>
        <w:pStyle w:val="SSWPtekstglowny"/>
        <w:spacing w:line="360" w:lineRule="auto"/>
        <w:ind w:firstLine="567"/>
        <w:rPr>
          <w:sz w:val="20"/>
          <w:szCs w:val="20"/>
        </w:rPr>
      </w:pPr>
      <w:proofErr w:type="spellStart"/>
      <w:r w:rsidRPr="007129C8">
        <w:rPr>
          <w:sz w:val="20"/>
          <w:szCs w:val="20"/>
        </w:rPr>
        <w:t>KEt</w:t>
      </w:r>
      <w:proofErr w:type="spellEnd"/>
      <w:r w:rsidRPr="007129C8">
        <w:rPr>
          <w:sz w:val="20"/>
          <w:szCs w:val="20"/>
        </w:rPr>
        <w:t xml:space="preserve"> – koszty eksploatacyjne poniesione w danym roku,</w:t>
      </w:r>
    </w:p>
    <w:p w14:paraId="0A1CDFA4" w14:textId="77777777" w:rsidR="00006A30" w:rsidRPr="007129C8" w:rsidRDefault="00006A30" w:rsidP="00D94F73">
      <w:pPr>
        <w:pStyle w:val="SSWPtekstglowny"/>
        <w:spacing w:line="360" w:lineRule="auto"/>
        <w:ind w:firstLine="567"/>
        <w:rPr>
          <w:sz w:val="20"/>
          <w:szCs w:val="20"/>
        </w:rPr>
      </w:pPr>
      <w:r w:rsidRPr="007129C8">
        <w:rPr>
          <w:sz w:val="20"/>
          <w:szCs w:val="20"/>
        </w:rPr>
        <w:t xml:space="preserve"> i – stopa dyskontowa,</w:t>
      </w:r>
    </w:p>
    <w:p w14:paraId="10BC53DF" w14:textId="77777777" w:rsidR="00006A30" w:rsidRPr="007129C8" w:rsidRDefault="00006A30" w:rsidP="00D94F73">
      <w:pPr>
        <w:pStyle w:val="SSWPtekstglowny"/>
        <w:spacing w:line="360" w:lineRule="auto"/>
        <w:ind w:left="993" w:hanging="426"/>
        <w:rPr>
          <w:sz w:val="20"/>
          <w:szCs w:val="20"/>
        </w:rPr>
      </w:pPr>
      <w:r w:rsidRPr="007129C8">
        <w:rPr>
          <w:sz w:val="20"/>
          <w:szCs w:val="20"/>
        </w:rPr>
        <w:lastRenderedPageBreak/>
        <w:t xml:space="preserve"> t – rok, przyjmuje wartości od 0 do n, gdzie 0 jest rokiem, w którym ponosimy pierwsze koszty, natomiast n jest ostatnim rokiem, działania instalacji,</w:t>
      </w:r>
    </w:p>
    <w:p w14:paraId="23EA5BD1" w14:textId="77777777" w:rsidR="00006A30" w:rsidRPr="007129C8" w:rsidRDefault="00006A30" w:rsidP="00D94F73">
      <w:pPr>
        <w:pStyle w:val="SSWPtekstglowny"/>
        <w:spacing w:line="360" w:lineRule="auto"/>
        <w:ind w:firstLine="567"/>
        <w:rPr>
          <w:sz w:val="20"/>
          <w:szCs w:val="20"/>
        </w:rPr>
      </w:pPr>
      <w:proofErr w:type="spellStart"/>
      <w:r w:rsidRPr="007129C8">
        <w:rPr>
          <w:sz w:val="20"/>
          <w:szCs w:val="20"/>
        </w:rPr>
        <w:t>EEt</w:t>
      </w:r>
      <w:proofErr w:type="spellEnd"/>
      <w:r w:rsidRPr="007129C8">
        <w:rPr>
          <w:sz w:val="20"/>
          <w:szCs w:val="20"/>
        </w:rPr>
        <w:t xml:space="preserve"> – miara rezultatu.</w:t>
      </w:r>
    </w:p>
    <w:p w14:paraId="70D1378A" w14:textId="77777777" w:rsidR="00006A30" w:rsidRPr="007129C8" w:rsidRDefault="00006A30" w:rsidP="00D94F73">
      <w:pPr>
        <w:pStyle w:val="SSWPtekstglowny"/>
        <w:spacing w:line="360" w:lineRule="auto"/>
        <w:ind w:firstLine="567"/>
        <w:rPr>
          <w:sz w:val="20"/>
          <w:szCs w:val="20"/>
        </w:rPr>
      </w:pPr>
    </w:p>
    <w:p w14:paraId="254CA870" w14:textId="77777777" w:rsidR="00006A30" w:rsidRPr="007129C8" w:rsidRDefault="00006A30" w:rsidP="00D94F73">
      <w:pPr>
        <w:pStyle w:val="SSWPtekstglowny"/>
        <w:spacing w:line="360" w:lineRule="auto"/>
        <w:ind w:firstLine="567"/>
        <w:rPr>
          <w:sz w:val="20"/>
          <w:szCs w:val="20"/>
        </w:rPr>
      </w:pPr>
      <w:r w:rsidRPr="007129C8">
        <w:rPr>
          <w:sz w:val="20"/>
          <w:szCs w:val="20"/>
        </w:rPr>
        <w:t>W analizie opcji porównano analizowane warianty. Porównanie wartości zaktualizowanej poszczególnych opcji wypada na korzyść przyjętego rozwiązania – z tego też względu zdecydowano się na wybór tej opcji.</w:t>
      </w:r>
    </w:p>
    <w:p w14:paraId="08E69B8B" w14:textId="77777777" w:rsidR="00006A30" w:rsidRPr="007129C8" w:rsidRDefault="00006A30" w:rsidP="00D94F73">
      <w:pPr>
        <w:pStyle w:val="SSWPtekstglowny"/>
        <w:spacing w:line="360" w:lineRule="auto"/>
        <w:ind w:firstLine="567"/>
        <w:rPr>
          <w:sz w:val="20"/>
          <w:szCs w:val="20"/>
        </w:rPr>
      </w:pPr>
      <w:bookmarkStart w:id="33" w:name="_Toc181278370"/>
      <w:bookmarkStart w:id="34" w:name="_Toc181300737"/>
      <w:r w:rsidRPr="007129C8">
        <w:rPr>
          <w:sz w:val="20"/>
          <w:szCs w:val="20"/>
        </w:rPr>
        <w:t xml:space="preserve">Do obliczenia powyższych wartość </w:t>
      </w:r>
      <w:bookmarkEnd w:id="33"/>
      <w:bookmarkEnd w:id="34"/>
      <w:r w:rsidRPr="007129C8">
        <w:rPr>
          <w:sz w:val="20"/>
          <w:szCs w:val="20"/>
        </w:rPr>
        <w:t>wykorzystano:</w:t>
      </w:r>
    </w:p>
    <w:p w14:paraId="11E9E895" w14:textId="77777777" w:rsidR="00006A30" w:rsidRPr="007129C8" w:rsidRDefault="00006A30" w:rsidP="004829F8">
      <w:pPr>
        <w:pStyle w:val="SSWPtekstglowny"/>
        <w:numPr>
          <w:ilvl w:val="0"/>
          <w:numId w:val="3"/>
        </w:numPr>
        <w:spacing w:line="360" w:lineRule="auto"/>
        <w:rPr>
          <w:sz w:val="20"/>
          <w:szCs w:val="20"/>
        </w:rPr>
      </w:pPr>
      <w:r w:rsidRPr="007129C8">
        <w:rPr>
          <w:sz w:val="20"/>
          <w:szCs w:val="20"/>
        </w:rPr>
        <w:t>wielkość nakładów inwestycyjnych,</w:t>
      </w:r>
    </w:p>
    <w:p w14:paraId="558C61BC" w14:textId="77777777" w:rsidR="00006A30" w:rsidRPr="007129C8" w:rsidRDefault="00006A30" w:rsidP="004829F8">
      <w:pPr>
        <w:pStyle w:val="SSWPtekstglowny"/>
        <w:numPr>
          <w:ilvl w:val="0"/>
          <w:numId w:val="3"/>
        </w:numPr>
        <w:spacing w:line="360" w:lineRule="auto"/>
        <w:rPr>
          <w:sz w:val="20"/>
          <w:szCs w:val="20"/>
        </w:rPr>
      </w:pPr>
      <w:r w:rsidRPr="007129C8">
        <w:rPr>
          <w:sz w:val="20"/>
          <w:szCs w:val="20"/>
        </w:rPr>
        <w:t>wielkość kosztów eksploatacyjnych,</w:t>
      </w:r>
    </w:p>
    <w:p w14:paraId="058E5FB0" w14:textId="4CC481A1" w:rsidR="00006A30" w:rsidRPr="007129C8" w:rsidRDefault="00FE791C" w:rsidP="004829F8">
      <w:pPr>
        <w:pStyle w:val="SSWPtekstglowny"/>
        <w:numPr>
          <w:ilvl w:val="0"/>
          <w:numId w:val="3"/>
        </w:numPr>
        <w:spacing w:line="360" w:lineRule="auto"/>
        <w:rPr>
          <w:sz w:val="20"/>
          <w:szCs w:val="20"/>
        </w:rPr>
      </w:pPr>
      <w:r w:rsidRPr="007129C8">
        <w:rPr>
          <w:sz w:val="20"/>
          <w:szCs w:val="20"/>
        </w:rPr>
        <w:t>analizę</w:t>
      </w:r>
      <w:r w:rsidR="00006A30" w:rsidRPr="007129C8">
        <w:rPr>
          <w:sz w:val="20"/>
          <w:szCs w:val="20"/>
        </w:rPr>
        <w:t xml:space="preserve"> popytu dla każdego z wariantów (liczba odbiorców jako miara rezultatu).</w:t>
      </w:r>
    </w:p>
    <w:p w14:paraId="41F9961D" w14:textId="77777777" w:rsidR="00006A30" w:rsidRPr="007129C8" w:rsidRDefault="00006A30" w:rsidP="00D94F73">
      <w:pPr>
        <w:pStyle w:val="SSWPtekstglowny"/>
        <w:spacing w:line="360" w:lineRule="auto"/>
        <w:ind w:firstLine="567"/>
        <w:rPr>
          <w:sz w:val="20"/>
          <w:szCs w:val="20"/>
        </w:rPr>
      </w:pPr>
      <w:r w:rsidRPr="007129C8">
        <w:rPr>
          <w:sz w:val="20"/>
          <w:szCs w:val="20"/>
        </w:rPr>
        <w:t>Dynamiczny koszt jednostkowy jest równy cenie, która pozwala na uzyskanie zdyskontowanych przychodów równych zdyskontowanym kosztom. Inaczej to ujmując, można powiedzieć, że DGC pokazuje, jaki jest techniczny koszt uzyskania jednostki efektu realizacji projektu. Koszt ten jest wyrażony w złotówkach na jednostkę efektu projektu (w tym przypadku efektem projektu będzie liczba odbiorców).</w:t>
      </w:r>
    </w:p>
    <w:p w14:paraId="1F00B2B3" w14:textId="77777777" w:rsidR="00006A30" w:rsidRPr="007129C8" w:rsidRDefault="00006A30" w:rsidP="00D94F73">
      <w:pPr>
        <w:pStyle w:val="SSWPtekstglowny"/>
        <w:spacing w:line="360" w:lineRule="auto"/>
        <w:ind w:firstLine="567"/>
        <w:rPr>
          <w:sz w:val="20"/>
          <w:szCs w:val="20"/>
        </w:rPr>
      </w:pPr>
      <w:r w:rsidRPr="007129C8">
        <w:rPr>
          <w:sz w:val="20"/>
          <w:szCs w:val="20"/>
        </w:rPr>
        <w:t>Kalkulacje Dynamicznego kosztu jednostkowego, przedstawiono w poniższej tabeli.</w:t>
      </w:r>
    </w:p>
    <w:p w14:paraId="78D44089" w14:textId="77777777" w:rsidR="00006A30" w:rsidRPr="007129C8" w:rsidRDefault="00006A30" w:rsidP="00B06618">
      <w:pPr>
        <w:pStyle w:val="SSWPtekstglowny"/>
        <w:spacing w:line="360" w:lineRule="auto"/>
        <w:rPr>
          <w:sz w:val="20"/>
          <w:szCs w:val="20"/>
        </w:rPr>
        <w:sectPr w:rsidR="00006A30" w:rsidRPr="007129C8" w:rsidSect="0008765A">
          <w:pgSz w:w="11906" w:h="16838" w:code="9"/>
          <w:pgMar w:top="1418" w:right="1276" w:bottom="1701" w:left="1871" w:header="708" w:footer="873" w:gutter="0"/>
          <w:cols w:space="708"/>
          <w:titlePg/>
          <w:docGrid w:linePitch="360"/>
        </w:sectPr>
      </w:pPr>
    </w:p>
    <w:p w14:paraId="01BCBADD" w14:textId="77777777" w:rsidR="00006A30" w:rsidRPr="007129C8" w:rsidRDefault="00006A30" w:rsidP="00D94F73">
      <w:pPr>
        <w:spacing w:before="0" w:line="360" w:lineRule="auto"/>
        <w:jc w:val="left"/>
        <w:rPr>
          <w:rFonts w:ascii="Tahoma" w:hAnsi="Tahoma" w:cs="Tahoma"/>
          <w:b/>
          <w:bCs/>
          <w:sz w:val="14"/>
          <w:szCs w:val="14"/>
        </w:rPr>
      </w:pPr>
      <w:bookmarkStart w:id="35" w:name="_Toc216961179"/>
      <w:bookmarkStart w:id="36" w:name="_Toc232169165"/>
    </w:p>
    <w:p w14:paraId="405963C3" w14:textId="77777777" w:rsidR="00006A30" w:rsidRPr="007129C8" w:rsidRDefault="00006A30" w:rsidP="00D94F73">
      <w:pPr>
        <w:spacing w:before="0" w:line="360" w:lineRule="auto"/>
        <w:jc w:val="left"/>
        <w:rPr>
          <w:rFonts w:ascii="Tahoma" w:hAnsi="Tahoma" w:cs="Tahoma"/>
          <w:b/>
          <w:bCs/>
          <w:sz w:val="14"/>
          <w:szCs w:val="14"/>
        </w:rPr>
      </w:pPr>
    </w:p>
    <w:p w14:paraId="40550184" w14:textId="77777777" w:rsidR="00006A30" w:rsidRPr="007129C8" w:rsidRDefault="00006A30" w:rsidP="00D94F73">
      <w:pPr>
        <w:spacing w:before="0" w:line="360" w:lineRule="auto"/>
        <w:jc w:val="left"/>
        <w:rPr>
          <w:rFonts w:ascii="Tahoma" w:hAnsi="Tahoma" w:cs="Tahoma"/>
          <w:b/>
          <w:bCs/>
          <w:sz w:val="14"/>
          <w:szCs w:val="14"/>
        </w:rPr>
      </w:pPr>
    </w:p>
    <w:p w14:paraId="1827EEFC" w14:textId="2B3E003B" w:rsidR="00006A30" w:rsidRPr="007129C8" w:rsidRDefault="00006A30" w:rsidP="00D94F73">
      <w:pPr>
        <w:pStyle w:val="SSWPtekstglowny"/>
        <w:spacing w:line="360" w:lineRule="auto"/>
        <w:jc w:val="left"/>
        <w:rPr>
          <w:sz w:val="16"/>
          <w:szCs w:val="16"/>
        </w:rPr>
      </w:pPr>
      <w:r w:rsidRPr="007129C8">
        <w:rPr>
          <w:sz w:val="16"/>
          <w:szCs w:val="16"/>
        </w:rPr>
        <w:t xml:space="preserve">Tabela </w:t>
      </w:r>
      <w:r w:rsidR="008C77B3" w:rsidRPr="007129C8">
        <w:rPr>
          <w:sz w:val="16"/>
          <w:szCs w:val="16"/>
        </w:rPr>
        <w:t>20</w:t>
      </w:r>
      <w:r w:rsidRPr="007129C8">
        <w:rPr>
          <w:sz w:val="16"/>
          <w:szCs w:val="16"/>
        </w:rPr>
        <w:t>. Szczegółowe założenia – analiza DGC</w:t>
      </w:r>
      <w:bookmarkEnd w:id="35"/>
      <w:bookmarkEnd w:id="36"/>
      <w:r w:rsidRPr="007129C8">
        <w:rPr>
          <w:sz w:val="16"/>
          <w:szCs w:val="16"/>
        </w:rPr>
        <w:t xml:space="preserve">, </w:t>
      </w:r>
    </w:p>
    <w:p w14:paraId="6A6F8BFC" w14:textId="611409A0" w:rsidR="00006A30" w:rsidRPr="007129C8" w:rsidRDefault="00CA6EA3" w:rsidP="00D94F73">
      <w:pPr>
        <w:pStyle w:val="SSWPtekstglowny"/>
        <w:spacing w:line="360" w:lineRule="auto"/>
        <w:jc w:val="left"/>
        <w:rPr>
          <w:sz w:val="16"/>
          <w:szCs w:val="16"/>
        </w:rPr>
      </w:pPr>
      <w:r w:rsidRPr="007129C8">
        <w:rPr>
          <w:noProof/>
          <w:lang w:val="en-US"/>
        </w:rPr>
        <w:drawing>
          <wp:inline distT="0" distB="0" distL="0" distR="0" wp14:anchorId="7F996574" wp14:editId="038CE2F7">
            <wp:extent cx="8716293" cy="1955800"/>
            <wp:effectExtent l="0" t="0" r="0" b="0"/>
            <wp:docPr id="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717280" cy="1956022"/>
                    </a:xfrm>
                    <a:prstGeom prst="rect">
                      <a:avLst/>
                    </a:prstGeom>
                    <a:noFill/>
                    <a:ln>
                      <a:noFill/>
                    </a:ln>
                  </pic:spPr>
                </pic:pic>
              </a:graphicData>
            </a:graphic>
          </wp:inline>
        </w:drawing>
      </w:r>
    </w:p>
    <w:p w14:paraId="545A266D" w14:textId="77777777" w:rsidR="00006A30" w:rsidRPr="007129C8" w:rsidRDefault="00006A30" w:rsidP="00D94F73">
      <w:pPr>
        <w:pStyle w:val="SSWPtekstglowny"/>
        <w:spacing w:line="360" w:lineRule="auto"/>
        <w:jc w:val="left"/>
        <w:rPr>
          <w:sz w:val="16"/>
          <w:szCs w:val="16"/>
        </w:rPr>
      </w:pPr>
      <w:r w:rsidRPr="007129C8">
        <w:rPr>
          <w:i/>
          <w:sz w:val="16"/>
          <w:szCs w:val="16"/>
        </w:rPr>
        <w:t>Źródło: Opracowanie własne</w:t>
      </w:r>
      <w:r w:rsidRPr="007129C8">
        <w:rPr>
          <w:sz w:val="16"/>
          <w:szCs w:val="16"/>
        </w:rPr>
        <w:t>.</w:t>
      </w:r>
    </w:p>
    <w:p w14:paraId="2181024F" w14:textId="77777777" w:rsidR="00006A30" w:rsidRPr="007129C8" w:rsidRDefault="00006A30" w:rsidP="00CA6EA3">
      <w:pPr>
        <w:pStyle w:val="SSWPtekstglowny"/>
        <w:spacing w:line="360" w:lineRule="auto"/>
        <w:jc w:val="left"/>
        <w:rPr>
          <w:sz w:val="16"/>
          <w:szCs w:val="16"/>
        </w:rPr>
        <w:sectPr w:rsidR="00006A30" w:rsidRPr="007129C8" w:rsidSect="00CA6EA3">
          <w:pgSz w:w="16838" w:h="11906" w:orient="landscape" w:code="9"/>
          <w:pgMar w:top="1872" w:right="1411" w:bottom="1282" w:left="1134" w:header="708" w:footer="878" w:gutter="0"/>
          <w:cols w:space="708"/>
          <w:titlePg/>
          <w:docGrid w:linePitch="360"/>
        </w:sectPr>
      </w:pPr>
    </w:p>
    <w:p w14:paraId="6D425AF3" w14:textId="77777777" w:rsidR="00006A30" w:rsidRPr="007129C8" w:rsidRDefault="00006A30" w:rsidP="00D94F73">
      <w:pPr>
        <w:pStyle w:val="SSWPtekstglowny"/>
        <w:spacing w:line="360" w:lineRule="auto"/>
        <w:ind w:firstLine="567"/>
        <w:rPr>
          <w:sz w:val="20"/>
          <w:szCs w:val="20"/>
        </w:rPr>
      </w:pPr>
      <w:r w:rsidRPr="007129C8">
        <w:rPr>
          <w:sz w:val="20"/>
          <w:szCs w:val="20"/>
        </w:rPr>
        <w:lastRenderedPageBreak/>
        <w:t>Przeliczone wskaźniki DCG, tj. jednostkowe koszty na osobę zaprezentowano w poniższej tabeli.</w:t>
      </w:r>
    </w:p>
    <w:p w14:paraId="25A81CB5" w14:textId="77777777" w:rsidR="00006A30" w:rsidRPr="007129C8" w:rsidRDefault="00006A30" w:rsidP="00D94F73">
      <w:pPr>
        <w:pStyle w:val="SSWPtekstglowny"/>
        <w:spacing w:line="360" w:lineRule="auto"/>
        <w:ind w:firstLine="567"/>
      </w:pPr>
    </w:p>
    <w:p w14:paraId="3D620C1E" w14:textId="63F81B95" w:rsidR="00006A30" w:rsidRPr="007129C8" w:rsidRDefault="00006A30" w:rsidP="00D94F73">
      <w:pPr>
        <w:spacing w:before="0" w:line="360" w:lineRule="auto"/>
        <w:rPr>
          <w:rFonts w:ascii="Tahoma" w:hAnsi="Tahoma" w:cs="Tahoma"/>
        </w:rPr>
      </w:pPr>
      <w:bookmarkStart w:id="37" w:name="_Toc232169166"/>
      <w:r w:rsidRPr="007129C8">
        <w:rPr>
          <w:rFonts w:ascii="Tahoma" w:hAnsi="Tahoma" w:cs="Tahoma"/>
          <w:sz w:val="16"/>
          <w:szCs w:val="16"/>
        </w:rPr>
        <w:t xml:space="preserve">Tabela </w:t>
      </w:r>
      <w:r w:rsidR="008C77B3" w:rsidRPr="007129C8">
        <w:rPr>
          <w:rFonts w:ascii="Tahoma" w:hAnsi="Tahoma" w:cs="Tahoma"/>
          <w:sz w:val="16"/>
          <w:szCs w:val="16"/>
        </w:rPr>
        <w:t>21</w:t>
      </w:r>
      <w:r w:rsidRPr="007129C8">
        <w:rPr>
          <w:rFonts w:ascii="Tahoma" w:hAnsi="Tahoma" w:cs="Tahoma"/>
          <w:sz w:val="16"/>
          <w:szCs w:val="16"/>
        </w:rPr>
        <w:t>. Wskaźniki DCG dla rozpatrywanych wariantów realizacji inwestycji.</w:t>
      </w:r>
      <w:bookmarkEnd w:id="37"/>
    </w:p>
    <w:tbl>
      <w:tblPr>
        <w:tblW w:w="873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07"/>
        <w:gridCol w:w="4228"/>
      </w:tblGrid>
      <w:tr w:rsidR="00006A30" w:rsidRPr="007129C8" w14:paraId="716432B3" w14:textId="77777777" w:rsidTr="00577629">
        <w:trPr>
          <w:trHeight w:val="247"/>
        </w:trPr>
        <w:tc>
          <w:tcPr>
            <w:tcW w:w="4507" w:type="dxa"/>
            <w:shd w:val="clear" w:color="auto" w:fill="C0C0C0"/>
            <w:vAlign w:val="center"/>
          </w:tcPr>
          <w:p w14:paraId="7577B5DC" w14:textId="77777777" w:rsidR="00006A30" w:rsidRPr="007129C8" w:rsidRDefault="00006A30" w:rsidP="00D94F73">
            <w:pPr>
              <w:spacing w:before="0" w:line="360" w:lineRule="auto"/>
              <w:jc w:val="center"/>
              <w:rPr>
                <w:rFonts w:ascii="Tahoma" w:hAnsi="Tahoma" w:cs="Tahoma"/>
                <w:b/>
                <w:bCs/>
              </w:rPr>
            </w:pPr>
            <w:r w:rsidRPr="007129C8">
              <w:rPr>
                <w:rFonts w:ascii="Tahoma" w:hAnsi="Tahoma" w:cs="Tahoma"/>
                <w:b/>
                <w:bCs/>
              </w:rPr>
              <w:t>Wariant</w:t>
            </w:r>
          </w:p>
        </w:tc>
        <w:tc>
          <w:tcPr>
            <w:tcW w:w="4228" w:type="dxa"/>
            <w:shd w:val="clear" w:color="auto" w:fill="C0C0C0"/>
            <w:vAlign w:val="center"/>
          </w:tcPr>
          <w:p w14:paraId="0C88A665" w14:textId="77777777" w:rsidR="00006A30" w:rsidRPr="007129C8" w:rsidRDefault="00006A30" w:rsidP="00D94F73">
            <w:pPr>
              <w:spacing w:before="0" w:line="360" w:lineRule="auto"/>
              <w:jc w:val="center"/>
              <w:rPr>
                <w:rFonts w:ascii="Tahoma" w:hAnsi="Tahoma" w:cs="Tahoma"/>
                <w:b/>
                <w:bCs/>
              </w:rPr>
            </w:pPr>
            <w:r w:rsidRPr="007129C8">
              <w:rPr>
                <w:rFonts w:ascii="Tahoma" w:hAnsi="Tahoma" w:cs="Tahoma"/>
                <w:b/>
                <w:bCs/>
              </w:rPr>
              <w:t>Wartość wskaźnika DGC (PLN/osoba)</w:t>
            </w:r>
          </w:p>
        </w:tc>
      </w:tr>
      <w:tr w:rsidR="00006A30" w:rsidRPr="007129C8" w14:paraId="1CA94FC7" w14:textId="77777777">
        <w:trPr>
          <w:trHeight w:val="247"/>
        </w:trPr>
        <w:tc>
          <w:tcPr>
            <w:tcW w:w="4507" w:type="dxa"/>
            <w:noWrap/>
            <w:vAlign w:val="bottom"/>
          </w:tcPr>
          <w:p w14:paraId="2BF9FE35" w14:textId="77777777" w:rsidR="00006A30" w:rsidRPr="007129C8" w:rsidRDefault="00006A30" w:rsidP="00D94F73">
            <w:pPr>
              <w:spacing w:before="0" w:line="360" w:lineRule="auto"/>
              <w:jc w:val="center"/>
              <w:rPr>
                <w:rFonts w:ascii="Tahoma" w:hAnsi="Tahoma" w:cs="Tahoma"/>
              </w:rPr>
            </w:pPr>
            <w:r w:rsidRPr="007129C8">
              <w:rPr>
                <w:rFonts w:ascii="Tahoma" w:hAnsi="Tahoma" w:cs="Tahoma"/>
              </w:rPr>
              <w:t>Wariant I</w:t>
            </w:r>
          </w:p>
        </w:tc>
        <w:tc>
          <w:tcPr>
            <w:tcW w:w="4228" w:type="dxa"/>
            <w:noWrap/>
            <w:vAlign w:val="bottom"/>
          </w:tcPr>
          <w:p w14:paraId="3099F06D" w14:textId="1A3B2EC7" w:rsidR="00006A30" w:rsidRPr="007129C8" w:rsidRDefault="00CA6EA3" w:rsidP="00D94F73">
            <w:pPr>
              <w:spacing w:before="0" w:line="360" w:lineRule="auto"/>
              <w:jc w:val="center"/>
              <w:rPr>
                <w:rFonts w:ascii="Tahoma" w:hAnsi="Tahoma" w:cs="Tahoma"/>
              </w:rPr>
            </w:pPr>
            <w:r w:rsidRPr="007129C8">
              <w:rPr>
                <w:rFonts w:ascii="Tahoma" w:hAnsi="Tahoma" w:cs="Tahoma"/>
              </w:rPr>
              <w:t>140,02</w:t>
            </w:r>
          </w:p>
        </w:tc>
      </w:tr>
      <w:tr w:rsidR="00006A30" w:rsidRPr="007129C8" w14:paraId="700E1E68" w14:textId="77777777">
        <w:trPr>
          <w:trHeight w:val="247"/>
        </w:trPr>
        <w:tc>
          <w:tcPr>
            <w:tcW w:w="4507" w:type="dxa"/>
            <w:noWrap/>
            <w:vAlign w:val="bottom"/>
          </w:tcPr>
          <w:p w14:paraId="26665864" w14:textId="77777777" w:rsidR="00006A30" w:rsidRPr="007129C8" w:rsidRDefault="00006A30" w:rsidP="00D94F73">
            <w:pPr>
              <w:spacing w:before="0" w:line="360" w:lineRule="auto"/>
              <w:jc w:val="center"/>
              <w:rPr>
                <w:rFonts w:ascii="Tahoma" w:hAnsi="Tahoma" w:cs="Tahoma"/>
              </w:rPr>
            </w:pPr>
            <w:r w:rsidRPr="007129C8">
              <w:rPr>
                <w:rFonts w:ascii="Tahoma" w:hAnsi="Tahoma" w:cs="Tahoma"/>
              </w:rPr>
              <w:t>Wariant II</w:t>
            </w:r>
          </w:p>
        </w:tc>
        <w:tc>
          <w:tcPr>
            <w:tcW w:w="4228" w:type="dxa"/>
            <w:noWrap/>
            <w:vAlign w:val="bottom"/>
          </w:tcPr>
          <w:p w14:paraId="3F59B8AA" w14:textId="2D4675F2" w:rsidR="00006A30" w:rsidRPr="007129C8" w:rsidRDefault="00CA6EA3" w:rsidP="00D94F73">
            <w:pPr>
              <w:spacing w:before="0" w:line="360" w:lineRule="auto"/>
              <w:jc w:val="center"/>
              <w:rPr>
                <w:rFonts w:ascii="Tahoma" w:hAnsi="Tahoma" w:cs="Tahoma"/>
              </w:rPr>
            </w:pPr>
            <w:r w:rsidRPr="007129C8">
              <w:rPr>
                <w:rFonts w:ascii="Tahoma" w:hAnsi="Tahoma" w:cs="Tahoma"/>
              </w:rPr>
              <w:t>100,41</w:t>
            </w:r>
          </w:p>
        </w:tc>
      </w:tr>
    </w:tbl>
    <w:p w14:paraId="68B17503" w14:textId="77777777" w:rsidR="00006A30" w:rsidRPr="007129C8" w:rsidRDefault="00006A30" w:rsidP="00D94F73">
      <w:pPr>
        <w:pStyle w:val="SSWPtekstglowny"/>
        <w:spacing w:line="360" w:lineRule="auto"/>
        <w:jc w:val="left"/>
        <w:rPr>
          <w:i/>
          <w:sz w:val="16"/>
          <w:szCs w:val="16"/>
        </w:rPr>
      </w:pPr>
      <w:r w:rsidRPr="007129C8">
        <w:rPr>
          <w:i/>
          <w:sz w:val="16"/>
          <w:szCs w:val="16"/>
        </w:rPr>
        <w:t>Źródło: Opracowanie własne</w:t>
      </w:r>
    </w:p>
    <w:p w14:paraId="7AE2F065" w14:textId="77777777" w:rsidR="00006A30" w:rsidRPr="007129C8" w:rsidRDefault="00006A30" w:rsidP="00D94F73">
      <w:pPr>
        <w:pStyle w:val="SSWPtekstglowny"/>
        <w:spacing w:line="360" w:lineRule="auto"/>
        <w:ind w:firstLine="567"/>
      </w:pPr>
    </w:p>
    <w:p w14:paraId="6F2D39A4" w14:textId="1E5411CA" w:rsidR="00006A30" w:rsidRPr="007129C8" w:rsidRDefault="00006A30" w:rsidP="005174DE">
      <w:pPr>
        <w:pStyle w:val="SSWPtekstglowny"/>
        <w:spacing w:line="360" w:lineRule="auto"/>
        <w:ind w:firstLine="567"/>
        <w:rPr>
          <w:sz w:val="20"/>
          <w:szCs w:val="20"/>
        </w:rPr>
      </w:pPr>
      <w:r w:rsidRPr="007129C8">
        <w:rPr>
          <w:sz w:val="20"/>
          <w:szCs w:val="20"/>
        </w:rPr>
        <w:t>Najniższe zdyskontowane koszty realizacji na jednego zdyskontowanego użytkownika występu</w:t>
      </w:r>
      <w:r w:rsidR="00CA6EA3" w:rsidRPr="007129C8">
        <w:rPr>
          <w:sz w:val="20"/>
          <w:szCs w:val="20"/>
        </w:rPr>
        <w:t>ją w rekomendowanym wariancie II.</w:t>
      </w:r>
      <w:r w:rsidRPr="007129C8">
        <w:rPr>
          <w:sz w:val="20"/>
          <w:szCs w:val="20"/>
        </w:rPr>
        <w:t xml:space="preserve"> Wskaźnik DCG wynosi</w:t>
      </w:r>
      <w:r w:rsidR="0051438C" w:rsidRPr="007129C8">
        <w:rPr>
          <w:sz w:val="20"/>
          <w:szCs w:val="20"/>
        </w:rPr>
        <w:t xml:space="preserve"> </w:t>
      </w:r>
      <w:r w:rsidR="00CA6EA3" w:rsidRPr="007129C8">
        <w:rPr>
          <w:sz w:val="20"/>
          <w:szCs w:val="20"/>
        </w:rPr>
        <w:t>100,41</w:t>
      </w:r>
      <w:r w:rsidR="0051438C" w:rsidRPr="007129C8">
        <w:rPr>
          <w:sz w:val="20"/>
          <w:szCs w:val="20"/>
        </w:rPr>
        <w:t xml:space="preserve"> </w:t>
      </w:r>
      <w:r w:rsidRPr="007129C8">
        <w:rPr>
          <w:sz w:val="20"/>
          <w:szCs w:val="20"/>
        </w:rPr>
        <w:t>PLN na użytkownika. Różnice pomiędzy poszczególnymi wariantami wynikają z zakresu projektu oraz zastosowanych rozwiązań organizacyjnych i technologicznych.</w:t>
      </w:r>
    </w:p>
    <w:p w14:paraId="35093899" w14:textId="77777777" w:rsidR="00006A30" w:rsidRPr="007129C8" w:rsidRDefault="00006A30" w:rsidP="005174DE">
      <w:pPr>
        <w:spacing w:line="360" w:lineRule="auto"/>
        <w:rPr>
          <w:rFonts w:ascii="Tahoma" w:hAnsi="Tahoma" w:cs="Tahoma"/>
          <w:sz w:val="20"/>
          <w:szCs w:val="20"/>
        </w:rPr>
      </w:pPr>
    </w:p>
    <w:p w14:paraId="4C21ED4F" w14:textId="77777777" w:rsidR="00161808" w:rsidRPr="007129C8" w:rsidRDefault="00161808" w:rsidP="00161808">
      <w:pPr>
        <w:pStyle w:val="SSWPtekstglowny"/>
        <w:spacing w:line="360" w:lineRule="auto"/>
        <w:rPr>
          <w:sz w:val="20"/>
          <w:szCs w:val="20"/>
        </w:rPr>
      </w:pPr>
      <w:r w:rsidRPr="007129C8">
        <w:rPr>
          <w:sz w:val="20"/>
          <w:szCs w:val="20"/>
        </w:rPr>
        <w:t>W celu potwierdzenia wyboru właściwego wariantu realizacji projektu, dodatkowo przeprowadzona zostanie analiza wielokryterialna, do której przyjęto następujące kryteria określające wpływ na osiągnięcie celów projektu:</w:t>
      </w:r>
    </w:p>
    <w:p w14:paraId="4C99BCBA" w14:textId="77777777" w:rsidR="00161808" w:rsidRPr="007129C8" w:rsidRDefault="00161808" w:rsidP="00161808">
      <w:pPr>
        <w:pStyle w:val="SSWPtekstglowny"/>
        <w:spacing w:line="360" w:lineRule="auto"/>
        <w:ind w:firstLine="360"/>
        <w:rPr>
          <w:sz w:val="8"/>
          <w:szCs w:val="8"/>
        </w:rPr>
      </w:pPr>
    </w:p>
    <w:p w14:paraId="40E9FAEB" w14:textId="7777777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u w:val="single"/>
        </w:rPr>
        <w:t>dostosowanie rozwiązań aplikacyjnych do potrzeb i oczekiwań użytkowników.</w:t>
      </w:r>
      <w:r w:rsidRPr="007129C8">
        <w:rPr>
          <w:rFonts w:ascii="Tahoma" w:hAnsi="Tahoma" w:cs="Tahoma"/>
          <w:sz w:val="20"/>
          <w:szCs w:val="20"/>
        </w:rPr>
        <w:t xml:space="preserve">. Analizując zakres planowanego wdrożenia należy zwrócić szczególną uwagę na architekturę rozwiązań aplikacyjnych oraz funkcjonalności, które są w rzeczywisty sposób wykorzystywane przez użytkownika i przewidzieć te, które będą niezbędne w najbliższym czasie. Konstruując rozwiązania portalowe dedykowane dla użytkowników zewnętrznych, należy zwracać szczególną uwagę na bezpieczeństwo oraz prosty, intuicyjny interfejs. </w:t>
      </w:r>
    </w:p>
    <w:p w14:paraId="6B4BF0EB" w14:textId="7777777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u w:val="single"/>
        </w:rPr>
        <w:t>organizacja i czas wdrożenia.</w:t>
      </w:r>
      <w:r w:rsidRPr="007129C8">
        <w:rPr>
          <w:rFonts w:ascii="Tahoma" w:hAnsi="Tahoma" w:cs="Tahoma"/>
          <w:sz w:val="20"/>
          <w:szCs w:val="20"/>
        </w:rPr>
        <w:t xml:space="preserve"> Z punktu widzenia powodzenia realizacji projektu, czas wdrożenia i sposób organizacji wdrożenia są czynnikami krytycznymi. Powierzenie całości prac wdrożeniowych wykonawcy zadania jest rozwiązaniem wygodnym z punktu widzenia Beneficjenta, niestety niesie za sobą ryzyko konieczności dokonywania częstych poprawek związanych ze specyfiką pracy organizacji jaką jest Urząd. Pełna współpraca ze służbami informatycznymi Beneficjenta oraz pracownikami merytorycznymi pozwoli z jednej strony skrócić czas wdrożenia z drugiej zaś przygotuje Beneficjenta do samodzielnego rozwiązywania problemów jakie mogą pojawić się w przyszłości. </w:t>
      </w:r>
    </w:p>
    <w:p w14:paraId="5B66689F" w14:textId="7777777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u w:val="single"/>
        </w:rPr>
        <w:t>koszt funkcjonowania całego rozwiązania</w:t>
      </w:r>
      <w:r w:rsidRPr="007129C8">
        <w:rPr>
          <w:rFonts w:ascii="Tahoma" w:hAnsi="Tahoma" w:cs="Tahoma"/>
          <w:sz w:val="20"/>
          <w:szCs w:val="20"/>
        </w:rPr>
        <w:t xml:space="preserve">. Poza kosztem utrzymania i rozwoju warstwy aplikacyjnej niebagatelny wpływ na wybór wariantu realizacji ma również koszt utrzymania infrastruktury niezbędnej do prawidłowego funkcjonowania przyjętych rozwiązań. </w:t>
      </w:r>
      <w:r w:rsidRPr="007129C8">
        <w:rPr>
          <w:rFonts w:ascii="Tahoma" w:hAnsi="Tahoma" w:cs="Tahoma"/>
          <w:sz w:val="20"/>
          <w:szCs w:val="20"/>
        </w:rPr>
        <w:lastRenderedPageBreak/>
        <w:t>Wdrażanie rozwiązań aplikacyjnych wiąże się z koniecznością zapewnienia kosztów ich obsługi oraz dalszej rozbudowy.</w:t>
      </w:r>
    </w:p>
    <w:p w14:paraId="02C88258" w14:textId="77777777" w:rsidR="00161808" w:rsidRPr="007129C8" w:rsidRDefault="00161808" w:rsidP="00161808">
      <w:pPr>
        <w:spacing w:line="360" w:lineRule="auto"/>
        <w:ind w:left="720"/>
        <w:rPr>
          <w:rFonts w:ascii="Tahoma" w:hAnsi="Tahoma" w:cs="Tahoma"/>
          <w:sz w:val="20"/>
          <w:szCs w:val="20"/>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96"/>
        <w:gridCol w:w="979"/>
        <w:gridCol w:w="1533"/>
        <w:gridCol w:w="1363"/>
      </w:tblGrid>
      <w:tr w:rsidR="00161808" w:rsidRPr="007129C8" w14:paraId="67CEC486" w14:textId="77777777" w:rsidTr="00577629">
        <w:trPr>
          <w:jc w:val="center"/>
        </w:trPr>
        <w:tc>
          <w:tcPr>
            <w:tcW w:w="3596" w:type="dxa"/>
            <w:vMerge w:val="restart"/>
            <w:shd w:val="clear" w:color="auto" w:fill="C0C0C0"/>
            <w:vAlign w:val="center"/>
          </w:tcPr>
          <w:p w14:paraId="613D10A1" w14:textId="77777777" w:rsidR="00161808" w:rsidRPr="007129C8" w:rsidRDefault="00161808" w:rsidP="004A222B">
            <w:pPr>
              <w:spacing w:line="360" w:lineRule="auto"/>
              <w:ind w:left="142" w:hanging="142"/>
              <w:jc w:val="center"/>
              <w:rPr>
                <w:rFonts w:ascii="Tahoma" w:hAnsi="Tahoma" w:cs="Tahoma"/>
                <w:b/>
                <w:bCs/>
              </w:rPr>
            </w:pPr>
            <w:r w:rsidRPr="007129C8">
              <w:rPr>
                <w:rFonts w:ascii="Tahoma" w:hAnsi="Tahoma" w:cs="Tahoma"/>
                <w:b/>
                <w:bCs/>
              </w:rPr>
              <w:t>kryterium</w:t>
            </w:r>
          </w:p>
        </w:tc>
        <w:tc>
          <w:tcPr>
            <w:tcW w:w="979" w:type="dxa"/>
            <w:vMerge w:val="restart"/>
            <w:shd w:val="clear" w:color="auto" w:fill="C0C0C0"/>
            <w:vAlign w:val="center"/>
          </w:tcPr>
          <w:p w14:paraId="7EB3E633"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waga</w:t>
            </w:r>
          </w:p>
        </w:tc>
        <w:tc>
          <w:tcPr>
            <w:tcW w:w="2896" w:type="dxa"/>
            <w:gridSpan w:val="2"/>
            <w:shd w:val="clear" w:color="auto" w:fill="C0C0C0"/>
            <w:vAlign w:val="center"/>
          </w:tcPr>
          <w:p w14:paraId="56933115"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stopień wpływu na osiągnięcie celu projektu</w:t>
            </w:r>
          </w:p>
        </w:tc>
      </w:tr>
      <w:tr w:rsidR="00161808" w:rsidRPr="007129C8" w14:paraId="50A22450" w14:textId="77777777" w:rsidTr="00577629">
        <w:trPr>
          <w:jc w:val="center"/>
        </w:trPr>
        <w:tc>
          <w:tcPr>
            <w:tcW w:w="3596" w:type="dxa"/>
            <w:vMerge/>
            <w:shd w:val="clear" w:color="auto" w:fill="C0C0C0"/>
            <w:vAlign w:val="center"/>
          </w:tcPr>
          <w:p w14:paraId="025636FA" w14:textId="77777777" w:rsidR="00161808" w:rsidRPr="007129C8" w:rsidRDefault="00161808" w:rsidP="004A222B">
            <w:pPr>
              <w:spacing w:line="360" w:lineRule="auto"/>
              <w:jc w:val="center"/>
              <w:rPr>
                <w:rFonts w:ascii="Tahoma" w:hAnsi="Tahoma" w:cs="Tahoma"/>
                <w:b/>
                <w:bCs/>
              </w:rPr>
            </w:pPr>
          </w:p>
        </w:tc>
        <w:tc>
          <w:tcPr>
            <w:tcW w:w="979" w:type="dxa"/>
            <w:vMerge/>
            <w:shd w:val="clear" w:color="auto" w:fill="C0C0C0"/>
            <w:vAlign w:val="center"/>
          </w:tcPr>
          <w:p w14:paraId="4087D6AF" w14:textId="77777777" w:rsidR="00161808" w:rsidRPr="007129C8" w:rsidRDefault="00161808" w:rsidP="004A222B">
            <w:pPr>
              <w:spacing w:line="360" w:lineRule="auto"/>
              <w:jc w:val="center"/>
              <w:rPr>
                <w:rFonts w:ascii="Tahoma" w:hAnsi="Tahoma" w:cs="Tahoma"/>
                <w:b/>
                <w:bCs/>
              </w:rPr>
            </w:pPr>
          </w:p>
        </w:tc>
        <w:tc>
          <w:tcPr>
            <w:tcW w:w="1533" w:type="dxa"/>
            <w:shd w:val="clear" w:color="auto" w:fill="C0C0C0"/>
            <w:vAlign w:val="center"/>
          </w:tcPr>
          <w:p w14:paraId="3643C474"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Wariant I</w:t>
            </w:r>
          </w:p>
        </w:tc>
        <w:tc>
          <w:tcPr>
            <w:tcW w:w="1363" w:type="dxa"/>
            <w:shd w:val="clear" w:color="auto" w:fill="C0C0C0"/>
            <w:vAlign w:val="center"/>
          </w:tcPr>
          <w:p w14:paraId="60D46E8E"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Wariant II</w:t>
            </w:r>
          </w:p>
        </w:tc>
      </w:tr>
      <w:tr w:rsidR="00161808" w:rsidRPr="007129C8" w14:paraId="38B125B8" w14:textId="77777777" w:rsidTr="004A222B">
        <w:trPr>
          <w:trHeight w:val="712"/>
          <w:jc w:val="center"/>
        </w:trPr>
        <w:tc>
          <w:tcPr>
            <w:tcW w:w="3596" w:type="dxa"/>
          </w:tcPr>
          <w:p w14:paraId="7757EC06" w14:textId="77777777" w:rsidR="00161808" w:rsidRPr="007129C8" w:rsidRDefault="00161808" w:rsidP="004A222B">
            <w:pPr>
              <w:spacing w:line="360" w:lineRule="auto"/>
              <w:rPr>
                <w:rFonts w:ascii="Tahoma" w:hAnsi="Tahoma" w:cs="Tahoma"/>
                <w:b/>
                <w:bCs/>
              </w:rPr>
            </w:pPr>
            <w:r w:rsidRPr="007129C8">
              <w:rPr>
                <w:rFonts w:ascii="Tahoma" w:hAnsi="Tahoma" w:cs="Tahoma"/>
              </w:rPr>
              <w:t>dostosowanie rozwiązań aplikacyjnych do potrzeb i oczekiwań użytkowników</w:t>
            </w:r>
          </w:p>
        </w:tc>
        <w:tc>
          <w:tcPr>
            <w:tcW w:w="979" w:type="dxa"/>
            <w:vAlign w:val="center"/>
          </w:tcPr>
          <w:p w14:paraId="03068FA7" w14:textId="77777777" w:rsidR="00161808" w:rsidRPr="007129C8" w:rsidRDefault="00161808" w:rsidP="004A222B">
            <w:pPr>
              <w:spacing w:line="360" w:lineRule="auto"/>
              <w:jc w:val="center"/>
              <w:rPr>
                <w:rFonts w:ascii="Tahoma" w:hAnsi="Tahoma" w:cs="Tahoma"/>
              </w:rPr>
            </w:pPr>
            <w:r w:rsidRPr="007129C8">
              <w:rPr>
                <w:rFonts w:ascii="Tahoma" w:hAnsi="Tahoma" w:cs="Tahoma"/>
              </w:rPr>
              <w:t>40</w:t>
            </w:r>
          </w:p>
        </w:tc>
        <w:tc>
          <w:tcPr>
            <w:tcW w:w="1533" w:type="dxa"/>
            <w:vAlign w:val="center"/>
          </w:tcPr>
          <w:p w14:paraId="2DC1BBAE" w14:textId="77777777" w:rsidR="00161808" w:rsidRPr="007129C8" w:rsidRDefault="00161808" w:rsidP="004A222B">
            <w:pPr>
              <w:spacing w:line="360" w:lineRule="auto"/>
              <w:jc w:val="center"/>
              <w:rPr>
                <w:rFonts w:ascii="Tahoma" w:hAnsi="Tahoma" w:cs="Tahoma"/>
              </w:rPr>
            </w:pPr>
            <w:r w:rsidRPr="007129C8">
              <w:rPr>
                <w:rFonts w:ascii="Tahoma" w:hAnsi="Tahoma" w:cs="Tahoma"/>
              </w:rPr>
              <w:t>3</w:t>
            </w:r>
          </w:p>
        </w:tc>
        <w:tc>
          <w:tcPr>
            <w:tcW w:w="1363" w:type="dxa"/>
            <w:vAlign w:val="center"/>
          </w:tcPr>
          <w:p w14:paraId="7C49DD06" w14:textId="77777777" w:rsidR="00161808" w:rsidRPr="007129C8" w:rsidRDefault="00161808" w:rsidP="004A222B">
            <w:pPr>
              <w:spacing w:line="360" w:lineRule="auto"/>
              <w:jc w:val="center"/>
              <w:rPr>
                <w:rFonts w:ascii="Tahoma" w:hAnsi="Tahoma" w:cs="Tahoma"/>
              </w:rPr>
            </w:pPr>
            <w:r w:rsidRPr="007129C8">
              <w:rPr>
                <w:rFonts w:ascii="Tahoma" w:hAnsi="Tahoma" w:cs="Tahoma"/>
              </w:rPr>
              <w:t>4</w:t>
            </w:r>
          </w:p>
        </w:tc>
      </w:tr>
      <w:tr w:rsidR="00161808" w:rsidRPr="007129C8" w14:paraId="7D139651" w14:textId="77777777" w:rsidTr="004A222B">
        <w:trPr>
          <w:trHeight w:val="568"/>
          <w:jc w:val="center"/>
        </w:trPr>
        <w:tc>
          <w:tcPr>
            <w:tcW w:w="3596" w:type="dxa"/>
          </w:tcPr>
          <w:p w14:paraId="7F00C51A" w14:textId="77777777" w:rsidR="00161808" w:rsidRPr="007129C8" w:rsidRDefault="00161808" w:rsidP="004A222B">
            <w:pPr>
              <w:spacing w:line="360" w:lineRule="auto"/>
              <w:rPr>
                <w:rFonts w:ascii="Tahoma" w:hAnsi="Tahoma" w:cs="Tahoma"/>
                <w:b/>
                <w:bCs/>
              </w:rPr>
            </w:pPr>
            <w:r w:rsidRPr="007129C8">
              <w:rPr>
                <w:rFonts w:ascii="Tahoma" w:hAnsi="Tahoma" w:cs="Tahoma"/>
              </w:rPr>
              <w:t>Organizacja i czas wdrożenia</w:t>
            </w:r>
          </w:p>
        </w:tc>
        <w:tc>
          <w:tcPr>
            <w:tcW w:w="979" w:type="dxa"/>
            <w:vAlign w:val="center"/>
          </w:tcPr>
          <w:p w14:paraId="5B967EAA" w14:textId="77777777" w:rsidR="00161808" w:rsidRPr="007129C8" w:rsidRDefault="00161808" w:rsidP="004A222B">
            <w:pPr>
              <w:spacing w:line="360" w:lineRule="auto"/>
              <w:jc w:val="center"/>
              <w:rPr>
                <w:rFonts w:ascii="Tahoma" w:hAnsi="Tahoma" w:cs="Tahoma"/>
              </w:rPr>
            </w:pPr>
            <w:r w:rsidRPr="007129C8">
              <w:rPr>
                <w:rFonts w:ascii="Tahoma" w:hAnsi="Tahoma" w:cs="Tahoma"/>
              </w:rPr>
              <w:t>40</w:t>
            </w:r>
          </w:p>
        </w:tc>
        <w:tc>
          <w:tcPr>
            <w:tcW w:w="1533" w:type="dxa"/>
            <w:vAlign w:val="center"/>
          </w:tcPr>
          <w:p w14:paraId="3786224A" w14:textId="77777777" w:rsidR="00161808" w:rsidRPr="007129C8" w:rsidRDefault="00161808" w:rsidP="004A222B">
            <w:pPr>
              <w:spacing w:line="360" w:lineRule="auto"/>
              <w:jc w:val="center"/>
              <w:rPr>
                <w:rFonts w:ascii="Tahoma" w:hAnsi="Tahoma" w:cs="Tahoma"/>
              </w:rPr>
            </w:pPr>
            <w:r w:rsidRPr="007129C8">
              <w:rPr>
                <w:rFonts w:ascii="Tahoma" w:hAnsi="Tahoma" w:cs="Tahoma"/>
              </w:rPr>
              <w:t>3</w:t>
            </w:r>
          </w:p>
        </w:tc>
        <w:tc>
          <w:tcPr>
            <w:tcW w:w="1363" w:type="dxa"/>
            <w:vAlign w:val="center"/>
          </w:tcPr>
          <w:p w14:paraId="2FDE4541" w14:textId="77777777" w:rsidR="00161808" w:rsidRPr="007129C8" w:rsidRDefault="00161808" w:rsidP="004A222B">
            <w:pPr>
              <w:spacing w:line="360" w:lineRule="auto"/>
              <w:jc w:val="center"/>
              <w:rPr>
                <w:rFonts w:ascii="Tahoma" w:hAnsi="Tahoma" w:cs="Tahoma"/>
              </w:rPr>
            </w:pPr>
            <w:r w:rsidRPr="007129C8">
              <w:rPr>
                <w:rFonts w:ascii="Tahoma" w:hAnsi="Tahoma" w:cs="Tahoma"/>
              </w:rPr>
              <w:t>3</w:t>
            </w:r>
          </w:p>
        </w:tc>
      </w:tr>
      <w:tr w:rsidR="00161808" w:rsidRPr="007129C8" w14:paraId="08B742EE" w14:textId="77777777" w:rsidTr="004A222B">
        <w:trPr>
          <w:trHeight w:val="296"/>
          <w:jc w:val="center"/>
        </w:trPr>
        <w:tc>
          <w:tcPr>
            <w:tcW w:w="3596" w:type="dxa"/>
          </w:tcPr>
          <w:p w14:paraId="737A9B1B" w14:textId="77777777" w:rsidR="00161808" w:rsidRPr="007129C8" w:rsidRDefault="00161808" w:rsidP="004A222B">
            <w:pPr>
              <w:spacing w:line="360" w:lineRule="auto"/>
              <w:rPr>
                <w:rFonts w:ascii="Tahoma" w:hAnsi="Tahoma" w:cs="Tahoma"/>
                <w:b/>
                <w:bCs/>
              </w:rPr>
            </w:pPr>
            <w:r w:rsidRPr="007129C8">
              <w:rPr>
                <w:rFonts w:ascii="Tahoma" w:hAnsi="Tahoma" w:cs="Tahoma"/>
              </w:rPr>
              <w:t>koszt funkcjonowania całego rozwiązania</w:t>
            </w:r>
          </w:p>
        </w:tc>
        <w:tc>
          <w:tcPr>
            <w:tcW w:w="979" w:type="dxa"/>
            <w:vAlign w:val="center"/>
          </w:tcPr>
          <w:p w14:paraId="419D5A69" w14:textId="77777777" w:rsidR="00161808" w:rsidRPr="007129C8" w:rsidRDefault="00161808" w:rsidP="004A222B">
            <w:pPr>
              <w:spacing w:line="360" w:lineRule="auto"/>
              <w:jc w:val="center"/>
              <w:rPr>
                <w:rFonts w:ascii="Tahoma" w:hAnsi="Tahoma" w:cs="Tahoma"/>
              </w:rPr>
            </w:pPr>
            <w:r w:rsidRPr="007129C8">
              <w:rPr>
                <w:rFonts w:ascii="Tahoma" w:hAnsi="Tahoma" w:cs="Tahoma"/>
              </w:rPr>
              <w:t>20</w:t>
            </w:r>
          </w:p>
        </w:tc>
        <w:tc>
          <w:tcPr>
            <w:tcW w:w="1533" w:type="dxa"/>
            <w:vAlign w:val="center"/>
          </w:tcPr>
          <w:p w14:paraId="4CA254DF" w14:textId="77777777" w:rsidR="00161808" w:rsidRPr="007129C8" w:rsidRDefault="00161808" w:rsidP="004A222B">
            <w:pPr>
              <w:spacing w:line="360" w:lineRule="auto"/>
              <w:jc w:val="center"/>
              <w:rPr>
                <w:rFonts w:ascii="Tahoma" w:hAnsi="Tahoma" w:cs="Tahoma"/>
              </w:rPr>
            </w:pPr>
            <w:r w:rsidRPr="007129C8">
              <w:rPr>
                <w:rFonts w:ascii="Tahoma" w:hAnsi="Tahoma" w:cs="Tahoma"/>
              </w:rPr>
              <w:t>2</w:t>
            </w:r>
          </w:p>
        </w:tc>
        <w:tc>
          <w:tcPr>
            <w:tcW w:w="1363" w:type="dxa"/>
            <w:vAlign w:val="center"/>
          </w:tcPr>
          <w:p w14:paraId="0A9EC9FA" w14:textId="77777777" w:rsidR="00161808" w:rsidRPr="007129C8" w:rsidRDefault="00161808" w:rsidP="004A222B">
            <w:pPr>
              <w:spacing w:line="360" w:lineRule="auto"/>
              <w:jc w:val="center"/>
              <w:rPr>
                <w:rFonts w:ascii="Tahoma" w:hAnsi="Tahoma" w:cs="Tahoma"/>
              </w:rPr>
            </w:pPr>
            <w:r w:rsidRPr="007129C8">
              <w:rPr>
                <w:rFonts w:ascii="Tahoma" w:hAnsi="Tahoma" w:cs="Tahoma"/>
              </w:rPr>
              <w:t>4</w:t>
            </w:r>
          </w:p>
        </w:tc>
      </w:tr>
      <w:tr w:rsidR="00161808" w:rsidRPr="007129C8" w14:paraId="6E4571BD" w14:textId="77777777" w:rsidTr="004A222B">
        <w:trPr>
          <w:jc w:val="center"/>
        </w:trPr>
        <w:tc>
          <w:tcPr>
            <w:tcW w:w="3596" w:type="dxa"/>
          </w:tcPr>
          <w:p w14:paraId="798F6665" w14:textId="77777777" w:rsidR="00161808" w:rsidRPr="007129C8" w:rsidRDefault="00161808" w:rsidP="004A222B">
            <w:pPr>
              <w:spacing w:line="360" w:lineRule="auto"/>
              <w:rPr>
                <w:rFonts w:ascii="Tahoma" w:hAnsi="Tahoma" w:cs="Tahoma"/>
                <w:b/>
                <w:bCs/>
              </w:rPr>
            </w:pPr>
          </w:p>
        </w:tc>
        <w:tc>
          <w:tcPr>
            <w:tcW w:w="979" w:type="dxa"/>
            <w:vAlign w:val="center"/>
          </w:tcPr>
          <w:p w14:paraId="0D582AE7" w14:textId="77777777" w:rsidR="00161808" w:rsidRPr="007129C8" w:rsidRDefault="00161808" w:rsidP="004A222B">
            <w:pPr>
              <w:spacing w:line="360" w:lineRule="auto"/>
              <w:jc w:val="center"/>
              <w:rPr>
                <w:rFonts w:ascii="Tahoma" w:hAnsi="Tahoma" w:cs="Tahoma"/>
              </w:rPr>
            </w:pPr>
          </w:p>
        </w:tc>
        <w:tc>
          <w:tcPr>
            <w:tcW w:w="1533" w:type="dxa"/>
            <w:vAlign w:val="center"/>
          </w:tcPr>
          <w:p w14:paraId="0A729D4A"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2,80</w:t>
            </w:r>
          </w:p>
        </w:tc>
        <w:tc>
          <w:tcPr>
            <w:tcW w:w="1363" w:type="dxa"/>
            <w:vAlign w:val="center"/>
          </w:tcPr>
          <w:p w14:paraId="6A08CA4A" w14:textId="77777777" w:rsidR="00161808" w:rsidRPr="007129C8" w:rsidRDefault="00161808" w:rsidP="004A222B">
            <w:pPr>
              <w:spacing w:line="360" w:lineRule="auto"/>
              <w:jc w:val="center"/>
              <w:rPr>
                <w:rFonts w:ascii="Tahoma" w:hAnsi="Tahoma" w:cs="Tahoma"/>
                <w:b/>
                <w:bCs/>
              </w:rPr>
            </w:pPr>
            <w:r w:rsidRPr="007129C8">
              <w:rPr>
                <w:rFonts w:ascii="Tahoma" w:hAnsi="Tahoma" w:cs="Tahoma"/>
                <w:b/>
                <w:bCs/>
              </w:rPr>
              <w:t>3,20</w:t>
            </w:r>
          </w:p>
        </w:tc>
      </w:tr>
    </w:tbl>
    <w:p w14:paraId="79295F56" w14:textId="77777777" w:rsidR="00161808" w:rsidRPr="007129C8" w:rsidRDefault="00161808" w:rsidP="00161808">
      <w:pPr>
        <w:spacing w:line="360" w:lineRule="auto"/>
        <w:rPr>
          <w:rFonts w:ascii="Tahoma" w:hAnsi="Tahoma" w:cs="Tahoma"/>
          <w:i/>
          <w:sz w:val="16"/>
          <w:szCs w:val="16"/>
        </w:rPr>
      </w:pPr>
      <w:r w:rsidRPr="007129C8">
        <w:rPr>
          <w:rFonts w:ascii="Tahoma" w:hAnsi="Tahoma" w:cs="Tahoma"/>
          <w:i/>
          <w:sz w:val="16"/>
          <w:szCs w:val="16"/>
        </w:rPr>
        <w:t>0: brak wpływu, 1: niewielki wpływ, 2: umiarkowany wpływ, 3: istotny wpływ, 4: bardzo duży wpływ</w:t>
      </w:r>
    </w:p>
    <w:p w14:paraId="433B53DD" w14:textId="77777777" w:rsidR="00161808" w:rsidRPr="007129C8" w:rsidRDefault="00161808" w:rsidP="00161808">
      <w:pPr>
        <w:spacing w:line="360" w:lineRule="auto"/>
        <w:rPr>
          <w:rFonts w:ascii="Tahoma" w:hAnsi="Tahoma" w:cs="Tahoma"/>
          <w:b/>
          <w:bCs/>
        </w:rPr>
      </w:pPr>
    </w:p>
    <w:p w14:paraId="560D153C" w14:textId="77777777" w:rsidR="00161808" w:rsidRPr="007129C8" w:rsidRDefault="00161808" w:rsidP="00161808">
      <w:pPr>
        <w:spacing w:line="360" w:lineRule="auto"/>
        <w:rPr>
          <w:rFonts w:ascii="Tahoma" w:hAnsi="Tahoma" w:cs="Tahoma"/>
          <w:b/>
          <w:bCs/>
          <w:sz w:val="20"/>
          <w:szCs w:val="20"/>
        </w:rPr>
      </w:pPr>
      <w:r w:rsidRPr="007129C8">
        <w:rPr>
          <w:rFonts w:ascii="Tahoma" w:hAnsi="Tahoma" w:cs="Tahoma"/>
          <w:b/>
          <w:bCs/>
          <w:sz w:val="20"/>
          <w:szCs w:val="20"/>
        </w:rPr>
        <w:t>Wynik przeprowadzonych analiz jednoznacznie wskazują na wybór do realizacji wariantu II, polegającego na integracja istniejących rozwiązań aplikacyjnych w oparciu o szynę danych oraz zastąpienie aplikacji przestarzałych technologicznie aplikacjami integrującymi się z szyną danych jako najbardziej dostosowanego do potrzeb obecnych jak i zapewniającego przyszłą możliwości wdrażania nowych funkcjonalności, który gwarantuje osiągnięcie założonego celu projektu.</w:t>
      </w:r>
    </w:p>
    <w:p w14:paraId="3F7BAB2D" w14:textId="77777777" w:rsidR="00006A30" w:rsidRPr="007129C8" w:rsidRDefault="00006A30" w:rsidP="005174DE">
      <w:pPr>
        <w:spacing w:line="360" w:lineRule="auto"/>
        <w:rPr>
          <w:rFonts w:ascii="Tahoma" w:hAnsi="Tahoma" w:cs="Tahoma"/>
        </w:rPr>
      </w:pPr>
    </w:p>
    <w:p w14:paraId="0662AD73" w14:textId="77777777" w:rsidR="00006A30" w:rsidRPr="007129C8" w:rsidRDefault="00006A30" w:rsidP="005174DE">
      <w:pPr>
        <w:spacing w:line="360" w:lineRule="auto"/>
        <w:rPr>
          <w:rFonts w:ascii="Tahoma" w:hAnsi="Tahoma" w:cs="Tahoma"/>
          <w:sz w:val="20"/>
          <w:szCs w:val="20"/>
          <w:lang w:eastAsia="en-US"/>
        </w:rPr>
      </w:pPr>
    </w:p>
    <w:p w14:paraId="12A4CEED" w14:textId="77777777" w:rsidR="00006A30" w:rsidRPr="007129C8" w:rsidRDefault="00006A30" w:rsidP="002F6964">
      <w:pPr>
        <w:pStyle w:val="Nagwek3"/>
        <w:rPr>
          <w:color w:val="auto"/>
        </w:rPr>
      </w:pPr>
      <w:bookmarkStart w:id="38" w:name="_Toc255808253"/>
      <w:r w:rsidRPr="007129C8">
        <w:rPr>
          <w:color w:val="auto"/>
        </w:rPr>
        <w:t>Rozwiązanie technologiczne</w:t>
      </w:r>
      <w:bookmarkEnd w:id="31"/>
      <w:bookmarkEnd w:id="32"/>
      <w:bookmarkEnd w:id="38"/>
    </w:p>
    <w:p w14:paraId="7013F562" w14:textId="77777777" w:rsidR="00161808" w:rsidRPr="007129C8" w:rsidRDefault="00161808" w:rsidP="00161808">
      <w:pPr>
        <w:pStyle w:val="SSWPtekstglowny"/>
        <w:spacing w:line="360" w:lineRule="auto"/>
        <w:ind w:firstLine="567"/>
        <w:rPr>
          <w:sz w:val="20"/>
          <w:szCs w:val="20"/>
        </w:rPr>
      </w:pPr>
      <w:r w:rsidRPr="007129C8">
        <w:rPr>
          <w:sz w:val="20"/>
          <w:szCs w:val="20"/>
        </w:rPr>
        <w:t>Genezą funkcjonalną systemu jest odzwierciedlenie specyfiki urzędu we wszystkich przewidzianych aspektach działania, przy równoczesnej standaryzacji i uproszczeniu podstawowych procesów. System zbudowany zostanie z wyspecjalizowanych modułów, które będą odpowiedzialne za obsługę poszczególnych obszarów funkcjonalnych.</w:t>
      </w:r>
    </w:p>
    <w:p w14:paraId="48B9948E" w14:textId="77777777" w:rsidR="00161808" w:rsidRPr="007129C8" w:rsidRDefault="00161808" w:rsidP="00161808">
      <w:pPr>
        <w:spacing w:line="360" w:lineRule="auto"/>
        <w:rPr>
          <w:rFonts w:ascii="Tahoma" w:hAnsi="Tahoma" w:cs="Tahoma"/>
          <w:sz w:val="20"/>
          <w:szCs w:val="20"/>
          <w:lang w:eastAsia="en-US"/>
        </w:rPr>
      </w:pPr>
    </w:p>
    <w:p w14:paraId="1284F16B" w14:textId="77777777" w:rsidR="00161808" w:rsidRPr="007129C8" w:rsidRDefault="00161808" w:rsidP="00161808">
      <w:pPr>
        <w:pStyle w:val="SSWPtekstglowny"/>
        <w:spacing w:line="360" w:lineRule="auto"/>
        <w:rPr>
          <w:i/>
          <w:iCs/>
          <w:sz w:val="20"/>
          <w:szCs w:val="20"/>
        </w:rPr>
      </w:pPr>
      <w:r w:rsidRPr="007129C8">
        <w:rPr>
          <w:i/>
          <w:iCs/>
          <w:sz w:val="20"/>
          <w:szCs w:val="20"/>
        </w:rPr>
        <w:t>Przyjęte założenia technologiczne:</w:t>
      </w:r>
    </w:p>
    <w:p w14:paraId="112E4395" w14:textId="77777777" w:rsidR="00161808" w:rsidRPr="007129C8" w:rsidRDefault="00161808" w:rsidP="00161808">
      <w:pPr>
        <w:pStyle w:val="SSWPtekstglowny"/>
        <w:spacing w:line="360" w:lineRule="auto"/>
        <w:ind w:firstLine="567"/>
        <w:rPr>
          <w:sz w:val="20"/>
          <w:szCs w:val="20"/>
        </w:rPr>
      </w:pPr>
      <w:r w:rsidRPr="007129C8">
        <w:rPr>
          <w:sz w:val="20"/>
          <w:szCs w:val="20"/>
        </w:rPr>
        <w:t>W związku z oczekiwaniami w zakresie funkcjonalności rozwiązań, trwałości efektu wdrożenia i konieczności ograniczania kosztów jego eksploatacji a także dalszego rozwoju przyjęto następujące założenia:</w:t>
      </w:r>
    </w:p>
    <w:p w14:paraId="36E356F6" w14:textId="3AAD7476"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zapewnienie wiarygodnych i jednolitych danych oraz integracja danych pochodzących z różnych źródeł</w:t>
      </w:r>
      <w:r w:rsidR="00577629" w:rsidRPr="007129C8">
        <w:rPr>
          <w:rFonts w:ascii="Tahoma" w:hAnsi="Tahoma" w:cs="Tahoma"/>
          <w:sz w:val="20"/>
          <w:szCs w:val="20"/>
        </w:rPr>
        <w:t>;</w:t>
      </w:r>
    </w:p>
    <w:p w14:paraId="4A8BFF2C" w14:textId="2B59B0E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lastRenderedPageBreak/>
        <w:t>zminimalizowanie kosztów pozyskiwania, aktualizacji i przetwarzania danych poprzez eliminację powielania prac w tym zakresie</w:t>
      </w:r>
      <w:r w:rsidR="00577629" w:rsidRPr="007129C8">
        <w:rPr>
          <w:rFonts w:ascii="Tahoma" w:hAnsi="Tahoma" w:cs="Tahoma"/>
          <w:sz w:val="20"/>
          <w:szCs w:val="20"/>
        </w:rPr>
        <w:t>;</w:t>
      </w:r>
    </w:p>
    <w:p w14:paraId="77C912B9" w14:textId="2AE4662F"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zastosowanie technik internetowych w celu redukcji kosztów aplikacji do prezentacji i analizy danych oraz zapewnienie dostępu informacji dla wszystkich zainteresowanych</w:t>
      </w:r>
      <w:r w:rsidR="00577629" w:rsidRPr="007129C8">
        <w:rPr>
          <w:rFonts w:ascii="Tahoma" w:hAnsi="Tahoma" w:cs="Tahoma"/>
          <w:sz w:val="20"/>
          <w:szCs w:val="20"/>
        </w:rPr>
        <w:t>;</w:t>
      </w:r>
    </w:p>
    <w:p w14:paraId="77E037F1" w14:textId="1730F1DE"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zapewnienie bezpieczeństwa danych oraz autoryzacja dostępu</w:t>
      </w:r>
      <w:r w:rsidR="00577629" w:rsidRPr="007129C8">
        <w:rPr>
          <w:rFonts w:ascii="Tahoma" w:hAnsi="Tahoma" w:cs="Tahoma"/>
          <w:sz w:val="20"/>
          <w:szCs w:val="20"/>
        </w:rPr>
        <w:t>;</w:t>
      </w:r>
    </w:p>
    <w:p w14:paraId="6FCF18C0" w14:textId="75563E21"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jednolite kryteria klasyfikacj</w:t>
      </w:r>
      <w:r w:rsidR="00577629" w:rsidRPr="007129C8">
        <w:rPr>
          <w:rFonts w:ascii="Tahoma" w:hAnsi="Tahoma" w:cs="Tahoma"/>
          <w:sz w:val="20"/>
          <w:szCs w:val="20"/>
        </w:rPr>
        <w:t>i;</w:t>
      </w:r>
    </w:p>
    <w:p w14:paraId="76F575DB" w14:textId="267AFEB9"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niskie koszty wdrożenia i eksploatacji oraz obniżenie ryzyka projektu poprzez stosowanie w maksymalnym zakresie standardowych, sprawd</w:t>
      </w:r>
      <w:r w:rsidR="00577629" w:rsidRPr="007129C8">
        <w:rPr>
          <w:rFonts w:ascii="Tahoma" w:hAnsi="Tahoma" w:cs="Tahoma"/>
          <w:sz w:val="20"/>
          <w:szCs w:val="20"/>
        </w:rPr>
        <w:t>zonych komponentów architektury;</w:t>
      </w:r>
    </w:p>
    <w:p w14:paraId="41B7595B" w14:textId="01F532B8" w:rsidR="00161808" w:rsidRPr="007129C8" w:rsidRDefault="00577629" w:rsidP="00161808">
      <w:pPr>
        <w:numPr>
          <w:ilvl w:val="0"/>
          <w:numId w:val="12"/>
        </w:numPr>
        <w:spacing w:line="360" w:lineRule="auto"/>
        <w:rPr>
          <w:rFonts w:ascii="Tahoma" w:hAnsi="Tahoma" w:cs="Tahoma"/>
          <w:sz w:val="20"/>
          <w:szCs w:val="20"/>
        </w:rPr>
      </w:pPr>
      <w:r w:rsidRPr="007129C8">
        <w:rPr>
          <w:rFonts w:ascii="Tahoma" w:hAnsi="Tahoma" w:cs="Tahoma"/>
          <w:sz w:val="20"/>
          <w:szCs w:val="20"/>
        </w:rPr>
        <w:t>komponentowa struktura systemu;</w:t>
      </w:r>
    </w:p>
    <w:p w14:paraId="31EBC935" w14:textId="7777777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 xml:space="preserve">jednolite, standardowe interfejsy poprawiające jakość dostępu do usług i do informacji, </w:t>
      </w:r>
    </w:p>
    <w:p w14:paraId="3D92C53B" w14:textId="52501729"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wykorzystanie standardów interoperacyjności i z</w:t>
      </w:r>
      <w:r w:rsidR="00577629" w:rsidRPr="007129C8">
        <w:rPr>
          <w:rFonts w:ascii="Tahoma" w:hAnsi="Tahoma" w:cs="Tahoma"/>
          <w:sz w:val="20"/>
          <w:szCs w:val="20"/>
        </w:rPr>
        <w:t>asad architektury korporacyjnej;</w:t>
      </w:r>
    </w:p>
    <w:p w14:paraId="42A52D25" w14:textId="65954F17"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wykorzystanie technologii szyny danych</w:t>
      </w:r>
      <w:r w:rsidR="00577629" w:rsidRPr="007129C8">
        <w:rPr>
          <w:rFonts w:ascii="Tahoma" w:hAnsi="Tahoma" w:cs="Tahoma"/>
          <w:sz w:val="20"/>
          <w:szCs w:val="20"/>
        </w:rPr>
        <w:t>;</w:t>
      </w:r>
    </w:p>
    <w:p w14:paraId="55C1AD92" w14:textId="2C082556"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wykorzystanie wytycznych WCAG 2.0 według 4 nadrzędnych zasad: zasady postrzegalności, operacyjności, zrozumiałości oraz solidarności</w:t>
      </w:r>
      <w:r w:rsidR="00577629" w:rsidRPr="007129C8">
        <w:rPr>
          <w:rFonts w:ascii="Tahoma" w:hAnsi="Tahoma" w:cs="Tahoma"/>
          <w:sz w:val="20"/>
          <w:szCs w:val="20"/>
        </w:rPr>
        <w:t>.</w:t>
      </w:r>
    </w:p>
    <w:p w14:paraId="022C9EAC" w14:textId="77777777" w:rsidR="00161808" w:rsidRPr="007129C8" w:rsidRDefault="00161808" w:rsidP="00161808">
      <w:pPr>
        <w:pStyle w:val="SSWPtekstglowny"/>
        <w:spacing w:line="360" w:lineRule="auto"/>
      </w:pPr>
    </w:p>
    <w:p w14:paraId="04CFDDCB" w14:textId="77777777" w:rsidR="00161808" w:rsidRPr="007129C8" w:rsidRDefault="00161808" w:rsidP="00161808">
      <w:pPr>
        <w:pStyle w:val="SSWPtekstglowny"/>
        <w:spacing w:line="360" w:lineRule="auto"/>
        <w:rPr>
          <w:sz w:val="20"/>
          <w:szCs w:val="20"/>
        </w:rPr>
      </w:pPr>
      <w:r w:rsidRPr="007129C8">
        <w:rPr>
          <w:sz w:val="20"/>
          <w:szCs w:val="20"/>
        </w:rPr>
        <w:t>Dalszymi założeniami są:</w:t>
      </w:r>
    </w:p>
    <w:p w14:paraId="357C55CB" w14:textId="4F8D1102"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udostępnienie standardowych mechanizmów wymiany informacji i obsługi procesów</w:t>
      </w:r>
      <w:r w:rsidR="00577629" w:rsidRPr="007129C8">
        <w:rPr>
          <w:rFonts w:ascii="Tahoma" w:hAnsi="Tahoma" w:cs="Tahoma"/>
          <w:sz w:val="20"/>
          <w:szCs w:val="20"/>
        </w:rPr>
        <w:t>;</w:t>
      </w:r>
      <w:r w:rsidRPr="007129C8">
        <w:rPr>
          <w:rFonts w:ascii="Tahoma" w:hAnsi="Tahoma" w:cs="Tahoma"/>
          <w:sz w:val="20"/>
          <w:szCs w:val="20"/>
        </w:rPr>
        <w:t xml:space="preserve"> </w:t>
      </w:r>
    </w:p>
    <w:p w14:paraId="7DF41B2F" w14:textId="2EA5BEC9"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stworzenie zestandaryzowanych i jednoli</w:t>
      </w:r>
      <w:r w:rsidR="00577629" w:rsidRPr="007129C8">
        <w:rPr>
          <w:rFonts w:ascii="Tahoma" w:hAnsi="Tahoma" w:cs="Tahoma"/>
          <w:sz w:val="20"/>
          <w:szCs w:val="20"/>
        </w:rPr>
        <w:t>cie obsługiwanych form kontaktu;</w:t>
      </w:r>
    </w:p>
    <w:p w14:paraId="18C3D1D0" w14:textId="2794FB6A" w:rsidR="00161808" w:rsidRPr="007129C8" w:rsidRDefault="00161808" w:rsidP="00161808">
      <w:pPr>
        <w:numPr>
          <w:ilvl w:val="0"/>
          <w:numId w:val="12"/>
        </w:numPr>
        <w:spacing w:line="360" w:lineRule="auto"/>
        <w:rPr>
          <w:rFonts w:ascii="Tahoma" w:hAnsi="Tahoma" w:cs="Tahoma"/>
          <w:sz w:val="20"/>
          <w:szCs w:val="20"/>
        </w:rPr>
      </w:pPr>
      <w:r w:rsidRPr="007129C8">
        <w:rPr>
          <w:rFonts w:ascii="Tahoma" w:hAnsi="Tahoma" w:cs="Tahoma"/>
          <w:sz w:val="20"/>
          <w:szCs w:val="20"/>
        </w:rPr>
        <w:t>szybki dostęp do aktualnych informacji gromadzonych przez jednostkę</w:t>
      </w:r>
      <w:r w:rsidR="00577629" w:rsidRPr="007129C8">
        <w:rPr>
          <w:rFonts w:ascii="Tahoma" w:hAnsi="Tahoma" w:cs="Tahoma"/>
          <w:sz w:val="20"/>
          <w:szCs w:val="20"/>
        </w:rPr>
        <w:t>.</w:t>
      </w:r>
      <w:r w:rsidRPr="007129C8">
        <w:rPr>
          <w:rFonts w:ascii="Tahoma" w:hAnsi="Tahoma" w:cs="Tahoma"/>
          <w:sz w:val="20"/>
          <w:szCs w:val="20"/>
        </w:rPr>
        <w:t xml:space="preserve"> </w:t>
      </w:r>
    </w:p>
    <w:p w14:paraId="2B54D63B" w14:textId="77777777" w:rsidR="00161808" w:rsidRPr="007129C8" w:rsidRDefault="00161808" w:rsidP="00161808">
      <w:pPr>
        <w:pStyle w:val="SSWPtekstglowny"/>
        <w:spacing w:line="360" w:lineRule="auto"/>
        <w:rPr>
          <w:i/>
          <w:iCs/>
          <w:sz w:val="20"/>
          <w:szCs w:val="20"/>
        </w:rPr>
      </w:pPr>
    </w:p>
    <w:p w14:paraId="70AB5BB7" w14:textId="77777777" w:rsidR="00161808" w:rsidRPr="007129C8" w:rsidRDefault="00161808" w:rsidP="00161808">
      <w:pPr>
        <w:pStyle w:val="SSWPtekstglowny"/>
        <w:spacing w:line="360" w:lineRule="auto"/>
        <w:rPr>
          <w:i/>
          <w:iCs/>
          <w:sz w:val="20"/>
          <w:szCs w:val="20"/>
        </w:rPr>
      </w:pPr>
      <w:r w:rsidRPr="007129C8">
        <w:rPr>
          <w:i/>
          <w:iCs/>
          <w:sz w:val="20"/>
          <w:szCs w:val="20"/>
        </w:rPr>
        <w:t>Różnorodność kanałów dostępu</w:t>
      </w:r>
    </w:p>
    <w:p w14:paraId="78EA63DA" w14:textId="77777777" w:rsidR="00161808" w:rsidRPr="007129C8" w:rsidRDefault="00161808" w:rsidP="00161808">
      <w:pPr>
        <w:pStyle w:val="SSWPtekstglowny"/>
        <w:spacing w:line="360" w:lineRule="auto"/>
        <w:ind w:firstLine="567"/>
        <w:rPr>
          <w:sz w:val="20"/>
          <w:szCs w:val="20"/>
        </w:rPr>
      </w:pPr>
      <w:r w:rsidRPr="007129C8">
        <w:rPr>
          <w:sz w:val="20"/>
          <w:szCs w:val="20"/>
        </w:rPr>
        <w:t>Projektowana platforma integracyjna, powinna zapewnić spójny sposób świadczenia usług oraz umożliwić dodawanie nowych kanałów dostępu bez konieczności modyfikowania poszczególnych usług w warstwie klienckiej.</w:t>
      </w:r>
    </w:p>
    <w:p w14:paraId="5305A372" w14:textId="77777777" w:rsidR="00161808" w:rsidRPr="007129C8" w:rsidRDefault="00161808" w:rsidP="00161808">
      <w:pPr>
        <w:pStyle w:val="SSWPtekstglowny"/>
        <w:spacing w:line="360" w:lineRule="auto"/>
        <w:ind w:firstLine="567"/>
        <w:rPr>
          <w:sz w:val="8"/>
          <w:szCs w:val="8"/>
        </w:rPr>
      </w:pPr>
    </w:p>
    <w:p w14:paraId="1A5C32FE" w14:textId="77777777" w:rsidR="00161808" w:rsidRPr="007129C8" w:rsidRDefault="00161808" w:rsidP="00161808">
      <w:pPr>
        <w:pStyle w:val="SSWPtekstglowny"/>
        <w:spacing w:line="360" w:lineRule="auto"/>
        <w:rPr>
          <w:i/>
          <w:iCs/>
          <w:sz w:val="20"/>
          <w:szCs w:val="20"/>
        </w:rPr>
      </w:pPr>
      <w:r w:rsidRPr="007129C8">
        <w:rPr>
          <w:i/>
          <w:iCs/>
          <w:sz w:val="20"/>
          <w:szCs w:val="20"/>
        </w:rPr>
        <w:t>Wsparcie różnorodnych platform klienckich</w:t>
      </w:r>
    </w:p>
    <w:p w14:paraId="5E1D074C" w14:textId="77777777" w:rsidR="00161808" w:rsidRPr="007129C8" w:rsidRDefault="00161808" w:rsidP="00161808">
      <w:pPr>
        <w:pStyle w:val="SSWPtekstglowny"/>
        <w:spacing w:line="360" w:lineRule="auto"/>
        <w:ind w:firstLine="567"/>
        <w:rPr>
          <w:sz w:val="20"/>
          <w:szCs w:val="20"/>
        </w:rPr>
      </w:pPr>
      <w:r w:rsidRPr="007129C8">
        <w:rPr>
          <w:sz w:val="20"/>
          <w:szCs w:val="20"/>
        </w:rPr>
        <w:t>Zapewnienie niedyskryminującego dostępu do usług portalu z szerokiej gamy platform klienckich, wiąże się z obsługą różnych typów i wersji sprzętu, systemów operacyjnych i oprogramowania przeglądarkowego ze strony klientów. Zakłada się, że ograniczenia i wymagania związane z obsługą szerokiego spektrum platform klienckich zostaną uwzględnione na etapie projektowania architektury platformy integracyjnej i interfejsowej.</w:t>
      </w:r>
    </w:p>
    <w:p w14:paraId="1AADE453" w14:textId="77777777" w:rsidR="00161808" w:rsidRPr="007129C8" w:rsidRDefault="00161808" w:rsidP="00161808">
      <w:pPr>
        <w:pStyle w:val="SSWPtekstglowny"/>
        <w:spacing w:line="360" w:lineRule="auto"/>
        <w:rPr>
          <w:i/>
          <w:iCs/>
          <w:sz w:val="20"/>
          <w:szCs w:val="20"/>
        </w:rPr>
      </w:pPr>
    </w:p>
    <w:p w14:paraId="1C1D0558" w14:textId="77777777" w:rsidR="00161808" w:rsidRPr="007129C8" w:rsidRDefault="00161808" w:rsidP="00161808">
      <w:pPr>
        <w:pStyle w:val="SSWPtekstglowny"/>
        <w:spacing w:line="360" w:lineRule="auto"/>
        <w:rPr>
          <w:i/>
          <w:iCs/>
          <w:sz w:val="20"/>
          <w:szCs w:val="20"/>
        </w:rPr>
      </w:pPr>
      <w:r w:rsidRPr="007129C8">
        <w:rPr>
          <w:i/>
          <w:iCs/>
          <w:sz w:val="20"/>
          <w:szCs w:val="20"/>
        </w:rPr>
        <w:t>Pojedyncze poświadczenia dostępu do wielu usług</w:t>
      </w:r>
    </w:p>
    <w:p w14:paraId="2062B57F" w14:textId="77777777" w:rsidR="00161808" w:rsidRPr="007129C8" w:rsidRDefault="00161808" w:rsidP="00161808">
      <w:pPr>
        <w:pStyle w:val="SSWPtekstglowny"/>
        <w:spacing w:line="360" w:lineRule="auto"/>
        <w:ind w:firstLine="567"/>
        <w:rPr>
          <w:sz w:val="20"/>
          <w:szCs w:val="20"/>
        </w:rPr>
      </w:pPr>
      <w:r w:rsidRPr="007129C8">
        <w:rPr>
          <w:sz w:val="20"/>
          <w:szCs w:val="20"/>
        </w:rPr>
        <w:lastRenderedPageBreak/>
        <w:t xml:space="preserve">Zakłada się wprowadzenie na bazie zarządzania tożsamością, mechanizmu pojedynczego poświadczenia dostępu do usług systemu (w tym pojedynczego logowania). Warto w tym miejscu zauważyć, że stosowanie jednego zestawu poświadczeń tożsamości do dostępu do wielu usług wcale nie oznacza, że do dostępu do wszystkich usług musi być stosowany jeden i ten sam zestaw poświadczeń. Platforma pozostawi administratorom swobodę wyboru usług, do których uzyskają dostęp poszczególni użytkownicy na podstawie określonego zestawu poświadczeń. </w:t>
      </w:r>
    </w:p>
    <w:p w14:paraId="05D98947" w14:textId="77777777" w:rsidR="00161808" w:rsidRPr="007129C8" w:rsidRDefault="00161808" w:rsidP="00161808">
      <w:pPr>
        <w:pStyle w:val="SSWPtekstglowny"/>
        <w:spacing w:line="360" w:lineRule="auto"/>
        <w:ind w:firstLine="567"/>
        <w:rPr>
          <w:sz w:val="8"/>
          <w:szCs w:val="8"/>
        </w:rPr>
      </w:pPr>
    </w:p>
    <w:p w14:paraId="05742EDB" w14:textId="77777777" w:rsidR="00161808" w:rsidRPr="007129C8" w:rsidRDefault="00161808" w:rsidP="00161808">
      <w:pPr>
        <w:pStyle w:val="SSWPtekstglowny"/>
        <w:spacing w:line="360" w:lineRule="auto"/>
        <w:rPr>
          <w:i/>
          <w:iCs/>
          <w:sz w:val="20"/>
          <w:szCs w:val="20"/>
        </w:rPr>
      </w:pPr>
    </w:p>
    <w:p w14:paraId="553634AA" w14:textId="77777777" w:rsidR="00161808" w:rsidRPr="007129C8" w:rsidRDefault="00161808" w:rsidP="00161808">
      <w:pPr>
        <w:pStyle w:val="SSWPtekstglowny"/>
        <w:spacing w:line="360" w:lineRule="auto"/>
        <w:rPr>
          <w:i/>
          <w:iCs/>
          <w:sz w:val="20"/>
          <w:szCs w:val="20"/>
        </w:rPr>
      </w:pPr>
      <w:r w:rsidRPr="007129C8">
        <w:rPr>
          <w:i/>
          <w:iCs/>
          <w:sz w:val="20"/>
          <w:szCs w:val="20"/>
        </w:rPr>
        <w:t>Elastyczność i sprawność</w:t>
      </w:r>
    </w:p>
    <w:p w14:paraId="1B8F44F0" w14:textId="4ACFAC92" w:rsidR="00161808" w:rsidRPr="007129C8" w:rsidRDefault="00161808" w:rsidP="00161808">
      <w:pPr>
        <w:pStyle w:val="SSWPtekstglowny"/>
        <w:spacing w:line="360" w:lineRule="auto"/>
        <w:ind w:firstLine="567"/>
        <w:rPr>
          <w:sz w:val="20"/>
          <w:szCs w:val="20"/>
        </w:rPr>
      </w:pPr>
      <w:r w:rsidRPr="007129C8">
        <w:rPr>
          <w:sz w:val="20"/>
          <w:szCs w:val="20"/>
        </w:rPr>
        <w:t>Rozwiązanie integracyjne będzie wspierać stale rosnącą liczbę usług. Zapewniona zostanie możliwość dostosowania go do zmieniających się wymagań (niezależnie od tego, czy zmiany te można było przewidzieć, czy nie) — bez konieczności przeprojektowywania czy zakłócania pracy istniejących usług. Zmiany takie jak udostępnienie nowych usług w oparciu o nowe moduły aplikacyjne, wdrożenie nowych mechanizmów uwierzytelniania czy nowych kanałów dostępu będą standardową funkcją systemu. Planowane rozwiązanie pozwoli na wprowadzanie takich zmian w działającym systemie przy minimalizacji potrzeby wstrzymywania jego pracy. Umożliwienie wprowadzania w systemie zmian (dodawanie nowych usług, nowych typów transakcji, modyfikowanie reguł walidacji danych, rekonfigurowanie reguł przepływu informacji) wymaga, by rozwiązaniem można było zarządzać za pomocą parametrów konfiguracyjnych i danych modyfikowanych zgodnie z potrzebami wtedy, gdy potrzeby te występują. Architektura, która z założenia wspiera modułowość na każdym poziomie (mechanizmy autoryzacji, modele identyfikacji, reguły specyficzne dla usług), to warunek konieczny, przy założeniu, że wymagania i reguły związane z poszczególnymi usługami ulegają zmianom (jeśli nie już na pierwszych etapach projektu, to na pewno w przyszłości</w:t>
      </w:r>
      <w:r w:rsidR="007D0B75" w:rsidRPr="007129C8">
        <w:rPr>
          <w:sz w:val="20"/>
          <w:szCs w:val="20"/>
        </w:rPr>
        <w:t>.</w:t>
      </w:r>
    </w:p>
    <w:p w14:paraId="6254633B" w14:textId="77777777" w:rsidR="00161808" w:rsidRPr="007129C8" w:rsidRDefault="00161808" w:rsidP="00161808">
      <w:pPr>
        <w:pStyle w:val="SSWPtekstglowny"/>
        <w:spacing w:line="360" w:lineRule="auto"/>
        <w:ind w:firstLine="567"/>
        <w:rPr>
          <w:sz w:val="8"/>
          <w:szCs w:val="8"/>
        </w:rPr>
      </w:pPr>
    </w:p>
    <w:p w14:paraId="5A6FC98A" w14:textId="77777777" w:rsidR="00161808" w:rsidRPr="007129C8" w:rsidRDefault="00161808" w:rsidP="00161808">
      <w:pPr>
        <w:pStyle w:val="SSWPtekstglowny"/>
        <w:spacing w:line="360" w:lineRule="auto"/>
        <w:rPr>
          <w:i/>
          <w:iCs/>
          <w:sz w:val="20"/>
          <w:szCs w:val="20"/>
        </w:rPr>
      </w:pPr>
      <w:r w:rsidRPr="007129C8">
        <w:rPr>
          <w:i/>
          <w:iCs/>
          <w:sz w:val="20"/>
          <w:szCs w:val="20"/>
        </w:rPr>
        <w:t>Bezpieczeństwo rozwiązania</w:t>
      </w:r>
    </w:p>
    <w:p w14:paraId="0D939DAF" w14:textId="77777777" w:rsidR="00161808" w:rsidRPr="007129C8" w:rsidRDefault="00161808" w:rsidP="00161808">
      <w:pPr>
        <w:pStyle w:val="SSWPtekstglowny"/>
        <w:spacing w:line="360" w:lineRule="auto"/>
        <w:ind w:firstLine="567"/>
        <w:rPr>
          <w:sz w:val="20"/>
          <w:szCs w:val="20"/>
        </w:rPr>
      </w:pPr>
      <w:r w:rsidRPr="007129C8">
        <w:rPr>
          <w:sz w:val="20"/>
          <w:szCs w:val="20"/>
        </w:rPr>
        <w:t xml:space="preserve">Bezpieczeństwo systemu zostanie uwzględnione w architekturze zintegrowanego systemu informatycznego już na początku projektu. Wszystkie witryny internetowe, usługi i aplikacje posiadały będą mechanizmy pozwalające na obronę przed utratą danych, atakami użytkowników działających w złych zamiarach, atakami automatycznych programów (takich jak wirusy i robaki internetowe) oraz przed przestojami powodowanymi przez ataki </w:t>
      </w:r>
      <w:proofErr w:type="spellStart"/>
      <w:r w:rsidRPr="007129C8">
        <w:rPr>
          <w:sz w:val="20"/>
          <w:szCs w:val="20"/>
        </w:rPr>
        <w:t>DoS</w:t>
      </w:r>
      <w:proofErr w:type="spellEnd"/>
      <w:r w:rsidRPr="007129C8">
        <w:rPr>
          <w:sz w:val="20"/>
          <w:szCs w:val="20"/>
        </w:rPr>
        <w:t xml:space="preserve"> (</w:t>
      </w:r>
      <w:proofErr w:type="spellStart"/>
      <w:r w:rsidRPr="007129C8">
        <w:rPr>
          <w:sz w:val="20"/>
          <w:szCs w:val="20"/>
        </w:rPr>
        <w:t>Denial</w:t>
      </w:r>
      <w:proofErr w:type="spellEnd"/>
      <w:r w:rsidRPr="007129C8">
        <w:rPr>
          <w:sz w:val="20"/>
          <w:szCs w:val="20"/>
        </w:rPr>
        <w:t xml:space="preserve"> of Service — zablokowanie usługi). Uwzględnione zostaną również możliwość ataków ze strony:</w:t>
      </w:r>
    </w:p>
    <w:p w14:paraId="73150149" w14:textId="009D70FC" w:rsidR="00161808" w:rsidRPr="007129C8" w:rsidRDefault="00161808" w:rsidP="00161808">
      <w:pPr>
        <w:pStyle w:val="SSWPtekstglowny"/>
        <w:numPr>
          <w:ilvl w:val="0"/>
          <w:numId w:val="19"/>
        </w:numPr>
        <w:spacing w:line="360" w:lineRule="auto"/>
        <w:rPr>
          <w:sz w:val="20"/>
          <w:szCs w:val="20"/>
        </w:rPr>
      </w:pPr>
      <w:r w:rsidRPr="007129C8">
        <w:rPr>
          <w:sz w:val="20"/>
          <w:szCs w:val="20"/>
        </w:rPr>
        <w:t>osób próbujący</w:t>
      </w:r>
      <w:r w:rsidR="007D0B75" w:rsidRPr="007129C8">
        <w:rPr>
          <w:sz w:val="20"/>
          <w:szCs w:val="20"/>
        </w:rPr>
        <w:t>ch dokonać kradzieży tożsamości;</w:t>
      </w:r>
    </w:p>
    <w:p w14:paraId="07DF4F00" w14:textId="40FDE6FE" w:rsidR="00161808" w:rsidRPr="007129C8" w:rsidRDefault="00161808" w:rsidP="00161808">
      <w:pPr>
        <w:pStyle w:val="SSWPtekstglowny"/>
        <w:numPr>
          <w:ilvl w:val="0"/>
          <w:numId w:val="19"/>
        </w:numPr>
        <w:spacing w:line="360" w:lineRule="auto"/>
        <w:rPr>
          <w:sz w:val="20"/>
          <w:szCs w:val="20"/>
        </w:rPr>
      </w:pPr>
      <w:r w:rsidRPr="007129C8">
        <w:rPr>
          <w:sz w:val="20"/>
          <w:szCs w:val="20"/>
        </w:rPr>
        <w:t>nadużyć lub prób nadużyć poprzez nie</w:t>
      </w:r>
      <w:r w:rsidR="007D0B75" w:rsidRPr="007129C8">
        <w:rPr>
          <w:sz w:val="20"/>
          <w:szCs w:val="20"/>
        </w:rPr>
        <w:t>autoryzowaną modyfikację danych;</w:t>
      </w:r>
      <w:r w:rsidRPr="007129C8">
        <w:rPr>
          <w:sz w:val="20"/>
          <w:szCs w:val="20"/>
        </w:rPr>
        <w:t xml:space="preserve"> </w:t>
      </w:r>
    </w:p>
    <w:p w14:paraId="1CE661AF" w14:textId="77777777" w:rsidR="00161808" w:rsidRPr="007129C8" w:rsidRDefault="00161808" w:rsidP="00161808">
      <w:pPr>
        <w:pStyle w:val="SSWPtekstglowny"/>
        <w:spacing w:line="360" w:lineRule="auto"/>
        <w:ind w:firstLine="567"/>
        <w:rPr>
          <w:sz w:val="20"/>
          <w:szCs w:val="20"/>
        </w:rPr>
      </w:pPr>
      <w:r w:rsidRPr="007129C8">
        <w:rPr>
          <w:sz w:val="20"/>
          <w:szCs w:val="20"/>
        </w:rPr>
        <w:lastRenderedPageBreak/>
        <w:t>Aby rozwiązanie mogło być na bieżąco przystosowywane do stale zmieniających się wymagań w zakresie bezpieczeństwa, podczas projektowania uwzględnione zostaną dodatkowe uwarunkowania:</w:t>
      </w:r>
    </w:p>
    <w:p w14:paraId="4D3E3045" w14:textId="1DDFE46B" w:rsidR="00161808" w:rsidRPr="007129C8" w:rsidRDefault="00161808" w:rsidP="00161808">
      <w:pPr>
        <w:pStyle w:val="SSWPtekstglowny"/>
        <w:numPr>
          <w:ilvl w:val="0"/>
          <w:numId w:val="20"/>
        </w:numPr>
        <w:spacing w:line="360" w:lineRule="auto"/>
        <w:rPr>
          <w:sz w:val="20"/>
          <w:szCs w:val="20"/>
        </w:rPr>
      </w:pPr>
      <w:r w:rsidRPr="007129C8">
        <w:rPr>
          <w:sz w:val="20"/>
          <w:szCs w:val="20"/>
        </w:rPr>
        <w:t>możliwość stopniowego rozbudowywania i wpro</w:t>
      </w:r>
      <w:r w:rsidR="007D0B75" w:rsidRPr="007129C8">
        <w:rPr>
          <w:sz w:val="20"/>
          <w:szCs w:val="20"/>
        </w:rPr>
        <w:t>wadzania nowych usług i funkcji;</w:t>
      </w:r>
    </w:p>
    <w:p w14:paraId="65CE9BA9" w14:textId="158D6CA0" w:rsidR="00161808" w:rsidRPr="007129C8" w:rsidRDefault="00161808" w:rsidP="00161808">
      <w:pPr>
        <w:pStyle w:val="SSWPtekstglowny"/>
        <w:numPr>
          <w:ilvl w:val="0"/>
          <w:numId w:val="20"/>
        </w:numPr>
        <w:spacing w:line="360" w:lineRule="auto"/>
        <w:rPr>
          <w:sz w:val="20"/>
          <w:szCs w:val="20"/>
        </w:rPr>
      </w:pPr>
      <w:r w:rsidRPr="007129C8">
        <w:rPr>
          <w:sz w:val="20"/>
          <w:szCs w:val="20"/>
        </w:rPr>
        <w:t xml:space="preserve">zapewnienie bezpiecznych sposobów przechowywania istotnych danych, wykorzystanie </w:t>
      </w:r>
      <w:r w:rsidR="007D0B75" w:rsidRPr="007129C8">
        <w:rPr>
          <w:sz w:val="20"/>
          <w:szCs w:val="20"/>
        </w:rPr>
        <w:t>kluczy cyfrowych i certyfikatów;</w:t>
      </w:r>
    </w:p>
    <w:p w14:paraId="42367F02" w14:textId="54FE272E" w:rsidR="00161808" w:rsidRPr="007129C8" w:rsidRDefault="00161808" w:rsidP="00161808">
      <w:pPr>
        <w:pStyle w:val="SSWPtekstglowny"/>
        <w:numPr>
          <w:ilvl w:val="0"/>
          <w:numId w:val="20"/>
        </w:numPr>
        <w:spacing w:line="360" w:lineRule="auto"/>
        <w:rPr>
          <w:sz w:val="20"/>
          <w:szCs w:val="20"/>
        </w:rPr>
      </w:pPr>
      <w:r w:rsidRPr="007129C8">
        <w:rPr>
          <w:sz w:val="20"/>
          <w:szCs w:val="20"/>
        </w:rPr>
        <w:t>wprowadzenie odpowiednich zabezpieczeń w trakcie oraz po wdrożeniu środowiska; upewnienie się, że konfiguracja i bezpieczeństwo instalac</w:t>
      </w:r>
      <w:r w:rsidR="007D0B75" w:rsidRPr="007129C8">
        <w:rPr>
          <w:sz w:val="20"/>
          <w:szCs w:val="20"/>
        </w:rPr>
        <w:t>ji spełniają założone wymagania;</w:t>
      </w:r>
    </w:p>
    <w:p w14:paraId="3FB336AF" w14:textId="5A09F32A" w:rsidR="00161808" w:rsidRPr="007129C8" w:rsidRDefault="00161808" w:rsidP="00161808">
      <w:pPr>
        <w:pStyle w:val="SSWPtekstglowny"/>
        <w:numPr>
          <w:ilvl w:val="0"/>
          <w:numId w:val="20"/>
        </w:numPr>
        <w:spacing w:line="360" w:lineRule="auto"/>
        <w:rPr>
          <w:sz w:val="20"/>
          <w:szCs w:val="20"/>
        </w:rPr>
      </w:pPr>
      <w:r w:rsidRPr="007129C8">
        <w:rPr>
          <w:sz w:val="20"/>
          <w:szCs w:val="20"/>
        </w:rPr>
        <w:t>monitorowanie wydajności aplikacji i usług, inspekcja procesów, tworzenie planów awaryjnych na wypadek włamania lub us</w:t>
      </w:r>
      <w:r w:rsidR="007D0B75" w:rsidRPr="007129C8">
        <w:rPr>
          <w:sz w:val="20"/>
          <w:szCs w:val="20"/>
        </w:rPr>
        <w:t>zkodzenia danych;</w:t>
      </w:r>
    </w:p>
    <w:p w14:paraId="5945B1F0" w14:textId="77777777" w:rsidR="00161808" w:rsidRPr="007129C8" w:rsidRDefault="00161808" w:rsidP="00161808">
      <w:pPr>
        <w:pStyle w:val="SSWPtekstglowny"/>
        <w:numPr>
          <w:ilvl w:val="0"/>
          <w:numId w:val="20"/>
        </w:numPr>
        <w:spacing w:line="360" w:lineRule="auto"/>
        <w:rPr>
          <w:sz w:val="20"/>
          <w:szCs w:val="20"/>
        </w:rPr>
      </w:pPr>
      <w:r w:rsidRPr="007129C8">
        <w:rPr>
          <w:sz w:val="20"/>
          <w:szCs w:val="20"/>
        </w:rPr>
        <w:t>stałe działania mające na celu analizowanie nowo odkrytych zagrożeń bezpieczeństwa, regularne aktualizowanie sprzętu i oprogramowania.</w:t>
      </w:r>
    </w:p>
    <w:p w14:paraId="61C82046" w14:textId="77777777" w:rsidR="00161808" w:rsidRPr="007129C8" w:rsidRDefault="00161808" w:rsidP="00161808">
      <w:pPr>
        <w:pStyle w:val="SSWPtekstglowny"/>
        <w:spacing w:line="360" w:lineRule="auto"/>
        <w:ind w:firstLine="567"/>
        <w:rPr>
          <w:sz w:val="8"/>
          <w:szCs w:val="8"/>
        </w:rPr>
      </w:pPr>
    </w:p>
    <w:p w14:paraId="558B0056" w14:textId="77777777" w:rsidR="00161808" w:rsidRPr="007129C8" w:rsidRDefault="00161808" w:rsidP="00161808">
      <w:pPr>
        <w:pStyle w:val="SSWPtekstglowny"/>
        <w:spacing w:line="360" w:lineRule="auto"/>
        <w:rPr>
          <w:i/>
          <w:iCs/>
          <w:sz w:val="20"/>
          <w:szCs w:val="20"/>
        </w:rPr>
      </w:pPr>
      <w:r w:rsidRPr="007129C8">
        <w:rPr>
          <w:i/>
          <w:iCs/>
          <w:sz w:val="20"/>
          <w:szCs w:val="20"/>
        </w:rPr>
        <w:t>Portal</w:t>
      </w:r>
    </w:p>
    <w:p w14:paraId="5098B417" w14:textId="77777777" w:rsidR="00161808" w:rsidRPr="007129C8" w:rsidRDefault="00161808" w:rsidP="00161808">
      <w:pPr>
        <w:pStyle w:val="SSWPtekstglowny"/>
        <w:spacing w:line="360" w:lineRule="auto"/>
        <w:ind w:firstLine="567"/>
        <w:rPr>
          <w:sz w:val="20"/>
          <w:szCs w:val="20"/>
        </w:rPr>
      </w:pPr>
      <w:r w:rsidRPr="007129C8">
        <w:rPr>
          <w:sz w:val="20"/>
          <w:szCs w:val="20"/>
        </w:rPr>
        <w:t>Stworzenie jednolitego systemu informacji polegać będzie na stworzeniu dwóch struktur – portalu zewnętrznego dla „klientów” Urzędu i portal wewnętrznego dla jej pracowników. Portal oparty będzie o system zarządzania treścią CMS, który pozwoli na dowolne profilowanie przekazywanych treści. Portal zewnętrzny to elektroniczna platforma umożliwiająca publikację i prezentację informacji z różnych dziedzin. Celem portalu jest zebranie w jednym miejscu informacji obejmującej różne aspekty działalności Urzędu i gminy. Aby informacja ta była łatwo dostępna, treści publikowane w portalu zostaną podzielone tematyczne. Portal zostanie zrealizowany jako serwis WWW dostępny publicznie w sieci Internet z wydzieleniem części ogólnie dostępnej dla użytkowników anonimowych oraz części dostępnej po uwierzytelnieniu użytkownika. Formatowanie publikowanych treści ma następować w oparciu o zdefiniowane szablony, zapewniające spójną prezentację informacji w całym Portalu. Administrator portalu będzie dysponował narzędziami umożliwiających zarządzanie publikowanymi dokumentami oraz przyznawanie uprawnień administratorom poszczególnych modułów tematycznych. Zadaniem portalu wewnętrznego będzie integracja informacji i usług dotyczących publikowanych tematów.</w:t>
      </w:r>
    </w:p>
    <w:p w14:paraId="0D41AFD3" w14:textId="77777777" w:rsidR="00161808" w:rsidRPr="007129C8" w:rsidRDefault="00161808" w:rsidP="00161808">
      <w:pPr>
        <w:pStyle w:val="SSWPtekstglowny"/>
        <w:ind w:left="927"/>
        <w:rPr>
          <w:sz w:val="8"/>
          <w:szCs w:val="8"/>
        </w:rPr>
      </w:pPr>
    </w:p>
    <w:p w14:paraId="2C02E07C" w14:textId="77777777" w:rsidR="00161808" w:rsidRPr="007129C8" w:rsidRDefault="00161808" w:rsidP="00161808">
      <w:pPr>
        <w:pStyle w:val="SSWPtekstglowny"/>
        <w:ind w:left="927"/>
        <w:rPr>
          <w:sz w:val="8"/>
          <w:szCs w:val="8"/>
        </w:rPr>
      </w:pPr>
    </w:p>
    <w:p w14:paraId="056ABCAF" w14:textId="0199A2C8" w:rsidR="00161808" w:rsidRPr="007129C8" w:rsidRDefault="00161808" w:rsidP="00161808">
      <w:pPr>
        <w:pStyle w:val="SSWPtekstglowny"/>
        <w:rPr>
          <w:iCs/>
          <w:sz w:val="16"/>
          <w:szCs w:val="16"/>
        </w:rPr>
      </w:pPr>
      <w:r w:rsidRPr="007129C8">
        <w:rPr>
          <w:rFonts w:cs="Tahoma"/>
          <w:sz w:val="16"/>
          <w:szCs w:val="16"/>
        </w:rPr>
        <w:t xml:space="preserve">Rysunek </w:t>
      </w:r>
      <w:r w:rsidR="008C77B3" w:rsidRPr="007129C8">
        <w:rPr>
          <w:rFonts w:cs="Tahoma"/>
          <w:sz w:val="16"/>
          <w:szCs w:val="16"/>
        </w:rPr>
        <w:t>1</w:t>
      </w:r>
      <w:r w:rsidRPr="007129C8">
        <w:rPr>
          <w:rFonts w:cs="Tahoma"/>
          <w:sz w:val="16"/>
          <w:szCs w:val="16"/>
        </w:rPr>
        <w:t xml:space="preserve">: </w:t>
      </w:r>
      <w:r w:rsidRPr="007129C8">
        <w:rPr>
          <w:iCs/>
          <w:sz w:val="16"/>
          <w:szCs w:val="16"/>
        </w:rPr>
        <w:t>Przykładowa architektura portalu,</w:t>
      </w:r>
    </w:p>
    <w:p w14:paraId="6AD52B90" w14:textId="77777777" w:rsidR="00161808" w:rsidRPr="007129C8" w:rsidRDefault="00161808" w:rsidP="00161808">
      <w:pPr>
        <w:pStyle w:val="SSWPtekstglowny"/>
        <w:jc w:val="center"/>
      </w:pPr>
      <w:r w:rsidRPr="007129C8">
        <w:rPr>
          <w:noProof/>
          <w:lang w:val="en-US"/>
        </w:rPr>
        <w:lastRenderedPageBreak/>
        <w:drawing>
          <wp:inline distT="0" distB="0" distL="0" distR="0" wp14:anchorId="5C6D4743" wp14:editId="6753C5F4">
            <wp:extent cx="3086100" cy="2114550"/>
            <wp:effectExtent l="0" t="0" r="12700" b="0"/>
            <wp:docPr id="23" name="Picture 11" descr="INTERNET_INTRA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ERNET_INTRANE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6100" cy="2114550"/>
                    </a:xfrm>
                    <a:prstGeom prst="rect">
                      <a:avLst/>
                    </a:prstGeom>
                    <a:noFill/>
                    <a:ln>
                      <a:noFill/>
                    </a:ln>
                  </pic:spPr>
                </pic:pic>
              </a:graphicData>
            </a:graphic>
          </wp:inline>
        </w:drawing>
      </w:r>
    </w:p>
    <w:p w14:paraId="0EF510AD" w14:textId="77777777" w:rsidR="00161808" w:rsidRPr="007129C8" w:rsidRDefault="00161808" w:rsidP="00161808">
      <w:pPr>
        <w:pStyle w:val="SSWPtekstglowny"/>
        <w:rPr>
          <w:i/>
          <w:iCs/>
          <w:sz w:val="16"/>
          <w:szCs w:val="16"/>
        </w:rPr>
      </w:pPr>
      <w:r w:rsidRPr="007129C8">
        <w:rPr>
          <w:i/>
          <w:iCs/>
          <w:sz w:val="16"/>
          <w:szCs w:val="16"/>
        </w:rPr>
        <w:t>Źródło: opracowanie własne,</w:t>
      </w:r>
    </w:p>
    <w:p w14:paraId="6A8D7CE9" w14:textId="77777777" w:rsidR="00161808" w:rsidRPr="007129C8" w:rsidRDefault="00161808" w:rsidP="00161808">
      <w:pPr>
        <w:pStyle w:val="SSWPtekstglowny"/>
        <w:spacing w:line="360" w:lineRule="auto"/>
      </w:pPr>
    </w:p>
    <w:p w14:paraId="50FDDC19" w14:textId="77777777" w:rsidR="00161808" w:rsidRPr="007129C8" w:rsidRDefault="00161808" w:rsidP="00161808">
      <w:pPr>
        <w:pStyle w:val="SSWPtekstglowny"/>
        <w:spacing w:line="360" w:lineRule="auto"/>
        <w:rPr>
          <w:sz w:val="20"/>
          <w:szCs w:val="20"/>
        </w:rPr>
      </w:pPr>
      <w:r w:rsidRPr="007129C8">
        <w:rPr>
          <w:sz w:val="20"/>
          <w:szCs w:val="20"/>
        </w:rPr>
        <w:t>Interaktywność portalu pozwoli na wprowadzenie mechanizmów umożliwiających kontakt z odbiorcami przekazu. Będzie się to odbywać praktycznie na wszystkich płaszczyznach, od bazy informacji po udostępnienie forum wyrażania opinii oraz zastosowanie mechanizmów szybkiej konsultacji społecznej.</w:t>
      </w:r>
    </w:p>
    <w:p w14:paraId="35F182AD" w14:textId="77777777" w:rsidR="00161808" w:rsidRPr="007129C8" w:rsidRDefault="00161808" w:rsidP="00161808">
      <w:pPr>
        <w:pStyle w:val="sswptekstglowny0"/>
        <w:spacing w:line="360" w:lineRule="auto"/>
        <w:rPr>
          <w:rFonts w:ascii="Tahoma" w:hAnsi="Tahoma" w:cs="Tahoma"/>
        </w:rPr>
      </w:pPr>
      <w:r w:rsidRPr="007129C8">
        <w:rPr>
          <w:rFonts w:ascii="Tahoma" w:hAnsi="Tahoma" w:cs="Tahoma"/>
          <w:b/>
          <w:lang w:val="pl-PL"/>
        </w:rPr>
        <w:t>Portal „</w:t>
      </w:r>
      <w:proofErr w:type="spellStart"/>
      <w:r w:rsidRPr="007129C8">
        <w:rPr>
          <w:rFonts w:ascii="Tahoma" w:hAnsi="Tahoma" w:cs="Tahoma"/>
          <w:b/>
          <w:lang w:val="pl-PL"/>
        </w:rPr>
        <w:t>Moje@Giżycko</w:t>
      </w:r>
      <w:proofErr w:type="spellEnd"/>
      <w:r w:rsidRPr="007129C8">
        <w:rPr>
          <w:rFonts w:ascii="Tahoma" w:hAnsi="Tahoma" w:cs="Tahoma"/>
          <w:b/>
          <w:lang w:val="pl-PL"/>
        </w:rPr>
        <w:t>”</w:t>
      </w:r>
      <w:r w:rsidRPr="007129C8">
        <w:rPr>
          <w:rFonts w:ascii="Tahoma" w:hAnsi="Tahoma" w:cs="Tahoma"/>
          <w:lang w:val="pl-PL"/>
        </w:rPr>
        <w:t xml:space="preserve"> zawierał będzie, w formie </w:t>
      </w:r>
      <w:proofErr w:type="spellStart"/>
      <w:r w:rsidRPr="007129C8">
        <w:rPr>
          <w:rFonts w:ascii="Tahoma" w:hAnsi="Tahoma" w:cs="Tahoma"/>
          <w:lang w:val="pl-PL"/>
        </w:rPr>
        <w:t>podportali</w:t>
      </w:r>
      <w:proofErr w:type="spellEnd"/>
      <w:r w:rsidRPr="007129C8">
        <w:rPr>
          <w:rFonts w:ascii="Tahoma" w:hAnsi="Tahoma" w:cs="Tahoma"/>
          <w:lang w:val="pl-PL"/>
        </w:rPr>
        <w:t>, co najmniej następujące treści:</w:t>
      </w:r>
    </w:p>
    <w:p w14:paraId="0D2EE74A" w14:textId="77777777" w:rsidR="00161808" w:rsidRPr="007129C8" w:rsidRDefault="00161808" w:rsidP="00161808">
      <w:pPr>
        <w:pStyle w:val="sswptekstglowny0"/>
        <w:numPr>
          <w:ilvl w:val="0"/>
          <w:numId w:val="29"/>
        </w:numPr>
        <w:spacing w:line="360" w:lineRule="auto"/>
        <w:rPr>
          <w:rFonts w:ascii="Tahoma" w:hAnsi="Tahoma" w:cs="Tahoma"/>
          <w:b/>
          <w:u w:val="single"/>
        </w:rPr>
      </w:pPr>
      <w:proofErr w:type="spellStart"/>
      <w:r w:rsidRPr="007129C8">
        <w:rPr>
          <w:rFonts w:ascii="Tahoma" w:hAnsi="Tahoma" w:cs="Tahoma"/>
          <w:b/>
          <w:u w:val="single"/>
          <w:lang w:val="pl-PL"/>
        </w:rPr>
        <w:t>Bezpieczn</w:t>
      </w:r>
      <w:proofErr w:type="spellEnd"/>
      <w:r w:rsidRPr="007129C8">
        <w:rPr>
          <w:rFonts w:ascii="Tahoma" w:hAnsi="Tahoma" w:cs="Tahoma"/>
          <w:b/>
          <w:u w:val="single"/>
          <w:lang w:val="pl-PL"/>
        </w:rPr>
        <w:t>-e Giżycko:</w:t>
      </w:r>
    </w:p>
    <w:p w14:paraId="5B6BBD73" w14:textId="77777777" w:rsidR="00161808" w:rsidRPr="007129C8" w:rsidRDefault="00161808" w:rsidP="00161808">
      <w:pPr>
        <w:pStyle w:val="SSWPtekstglowny"/>
        <w:spacing w:line="360" w:lineRule="auto"/>
        <w:rPr>
          <w:sz w:val="20"/>
          <w:szCs w:val="20"/>
        </w:rPr>
      </w:pPr>
      <w:r w:rsidRPr="007129C8">
        <w:rPr>
          <w:sz w:val="20"/>
          <w:szCs w:val="20"/>
        </w:rPr>
        <w:t xml:space="preserve">Posiadał będzie dwie struktury: portal zewnętrzny „Bezpieczne Giżycko” i portal wewnętrzny dla pracowników urzędu. </w:t>
      </w:r>
    </w:p>
    <w:p w14:paraId="4F4FCE20" w14:textId="77777777" w:rsidR="00161808" w:rsidRPr="007129C8" w:rsidRDefault="00161808" w:rsidP="00161808">
      <w:pPr>
        <w:pStyle w:val="SSWPtekstglowny"/>
        <w:spacing w:line="360" w:lineRule="auto"/>
        <w:rPr>
          <w:sz w:val="20"/>
          <w:szCs w:val="20"/>
        </w:rPr>
      </w:pPr>
      <w:r w:rsidRPr="007129C8">
        <w:rPr>
          <w:sz w:val="20"/>
          <w:szCs w:val="20"/>
        </w:rPr>
        <w:t xml:space="preserve">Portal zewnętrzny to elektroniczna platforma umożliwiająca publikację i prezentację informacji z różnych dziedzin. Celem portalu jest zebranie w jednym miejscu informacji obejmującej różne zagadnienia związane z bezpieczeństwem publicznym oraz zagrożeniami i sposobami zapobiegania ich skutkom lub przeciwdziałania. Aby informacja ta była łatwo dostępna, treści publikowane w portalu zostaną podzielone tematyczne. Tak więc w zakresie prac ujęte jest zaproponowanie struktury portalu głównego i </w:t>
      </w:r>
      <w:proofErr w:type="spellStart"/>
      <w:r w:rsidRPr="007129C8">
        <w:rPr>
          <w:sz w:val="20"/>
          <w:szCs w:val="20"/>
        </w:rPr>
        <w:t>podportali</w:t>
      </w:r>
      <w:proofErr w:type="spellEnd"/>
      <w:r w:rsidRPr="007129C8">
        <w:rPr>
          <w:sz w:val="20"/>
          <w:szCs w:val="20"/>
        </w:rPr>
        <w:t xml:space="preserve">. Portal zostanie zrealizowany jako serwis WWW dostępny publicznie w sieci Internet z wydzieleniem części ogólnie dostępnej dla użytkowników anonimowych oraz części dostępnej po uwierzytelnieniu użytkownika. Formatowanie publikowanych treści ma następować w oparciu o zdefiniowane szablony, zapewniające spójną prezentację informacji w całym Portalu. Administrator portalu będzie dysponował narzędziami umożliwiających zarządzanie publikowanymi dokumentami oraz przyznawanie uprawnień administratorom poszczególnych modułów tematycznych. </w:t>
      </w:r>
    </w:p>
    <w:p w14:paraId="43A38A4D" w14:textId="77777777" w:rsidR="00161808" w:rsidRPr="007129C8" w:rsidRDefault="00161808" w:rsidP="00161808">
      <w:pPr>
        <w:pStyle w:val="SSWPtekstglowny"/>
        <w:spacing w:line="360" w:lineRule="auto"/>
        <w:rPr>
          <w:sz w:val="20"/>
          <w:szCs w:val="20"/>
        </w:rPr>
      </w:pPr>
      <w:r w:rsidRPr="007129C8">
        <w:rPr>
          <w:sz w:val="20"/>
          <w:szCs w:val="20"/>
        </w:rPr>
        <w:t xml:space="preserve">Zadaniem portalu wewnętrznego będzie integracja informacji i usług dotyczących publikowanych tematów. </w:t>
      </w:r>
    </w:p>
    <w:p w14:paraId="73FD7C4B" w14:textId="77777777" w:rsidR="00161808" w:rsidRPr="007129C8" w:rsidRDefault="00161808" w:rsidP="00161808">
      <w:pPr>
        <w:pStyle w:val="SSWPtekstglowny"/>
        <w:spacing w:line="360" w:lineRule="auto"/>
        <w:rPr>
          <w:sz w:val="20"/>
          <w:szCs w:val="20"/>
        </w:rPr>
      </w:pPr>
      <w:r w:rsidRPr="007129C8">
        <w:rPr>
          <w:sz w:val="20"/>
          <w:szCs w:val="20"/>
        </w:rPr>
        <w:lastRenderedPageBreak/>
        <w:t>Portal będzie posiadał mechanizm powiadamiania zarejestrowanych mieszkańców o zagrożeniach za pomocą wiadomości wysyłanej do aplikacji mobilnej (</w:t>
      </w:r>
      <w:proofErr w:type="spellStart"/>
      <w:r w:rsidRPr="007129C8">
        <w:rPr>
          <w:sz w:val="20"/>
          <w:szCs w:val="20"/>
        </w:rPr>
        <w:t>push</w:t>
      </w:r>
      <w:proofErr w:type="spellEnd"/>
      <w:r w:rsidRPr="007129C8">
        <w:rPr>
          <w:sz w:val="20"/>
          <w:szCs w:val="20"/>
        </w:rPr>
        <w:t>) oraz poczty elektronicznej. Możliwe będzie rozsyłanie powiadomienia do dowolniej grupy/grup odbiorców z uwzględnieniem wcześniej zadanych kategorii:</w:t>
      </w:r>
    </w:p>
    <w:p w14:paraId="5E963EA8" w14:textId="227CECF1" w:rsidR="00161808" w:rsidRPr="007129C8" w:rsidRDefault="00161808" w:rsidP="00161808">
      <w:pPr>
        <w:pStyle w:val="SSWPtekstglowny"/>
        <w:numPr>
          <w:ilvl w:val="0"/>
          <w:numId w:val="34"/>
        </w:numPr>
        <w:spacing w:line="360" w:lineRule="auto"/>
        <w:rPr>
          <w:sz w:val="20"/>
          <w:szCs w:val="20"/>
        </w:rPr>
      </w:pPr>
      <w:r w:rsidRPr="007129C8">
        <w:rPr>
          <w:sz w:val="20"/>
          <w:szCs w:val="20"/>
        </w:rPr>
        <w:t>mies</w:t>
      </w:r>
      <w:r w:rsidR="007D0B75" w:rsidRPr="007129C8">
        <w:rPr>
          <w:sz w:val="20"/>
          <w:szCs w:val="20"/>
        </w:rPr>
        <w:t>zkańcy (miasta, osiedla, ulicy);</w:t>
      </w:r>
    </w:p>
    <w:p w14:paraId="44EEA526" w14:textId="2D9AA29B" w:rsidR="00161808" w:rsidRPr="007129C8" w:rsidRDefault="00161808" w:rsidP="00161808">
      <w:pPr>
        <w:pStyle w:val="SSWPtekstglowny"/>
        <w:numPr>
          <w:ilvl w:val="0"/>
          <w:numId w:val="34"/>
        </w:numPr>
        <w:spacing w:line="360" w:lineRule="auto"/>
        <w:rPr>
          <w:sz w:val="20"/>
          <w:szCs w:val="20"/>
        </w:rPr>
      </w:pPr>
      <w:r w:rsidRPr="007129C8">
        <w:rPr>
          <w:sz w:val="20"/>
          <w:szCs w:val="20"/>
        </w:rPr>
        <w:t>turyści</w:t>
      </w:r>
      <w:r w:rsidR="007D0B75" w:rsidRPr="007129C8">
        <w:rPr>
          <w:sz w:val="20"/>
          <w:szCs w:val="20"/>
        </w:rPr>
        <w:t>.</w:t>
      </w:r>
    </w:p>
    <w:p w14:paraId="12426EC9" w14:textId="77777777" w:rsidR="00161808" w:rsidRPr="007129C8" w:rsidRDefault="00161808" w:rsidP="00161808">
      <w:pPr>
        <w:pStyle w:val="sswptekstglowny0"/>
        <w:spacing w:line="360" w:lineRule="auto"/>
        <w:rPr>
          <w:rFonts w:ascii="Tahoma" w:hAnsi="Tahoma" w:cs="Tahoma"/>
        </w:rPr>
      </w:pPr>
      <w:proofErr w:type="spellStart"/>
      <w:r w:rsidRPr="007129C8">
        <w:rPr>
          <w:rFonts w:ascii="Tahoma" w:hAnsi="Tahoma" w:cs="Tahoma"/>
        </w:rPr>
        <w:t>Portal</w:t>
      </w:r>
      <w:proofErr w:type="spellEnd"/>
      <w:r w:rsidRPr="007129C8">
        <w:rPr>
          <w:rFonts w:ascii="Tahoma" w:hAnsi="Tahoma" w:cs="Tahoma"/>
        </w:rPr>
        <w:t xml:space="preserve"> </w:t>
      </w:r>
      <w:proofErr w:type="spellStart"/>
      <w:r w:rsidRPr="007129C8">
        <w:rPr>
          <w:rFonts w:ascii="Tahoma" w:hAnsi="Tahoma" w:cs="Tahoma"/>
        </w:rPr>
        <w:t>udostępni</w:t>
      </w:r>
      <w:proofErr w:type="spellEnd"/>
      <w:r w:rsidRPr="007129C8">
        <w:rPr>
          <w:rFonts w:ascii="Tahoma" w:hAnsi="Tahoma" w:cs="Tahoma"/>
        </w:rPr>
        <w:t>:</w:t>
      </w:r>
    </w:p>
    <w:p w14:paraId="19A0CF8B"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 xml:space="preserve">informacje o utrudnieniach w ruchu oraz robotach prowadzonych na drogach na terenie miasta, </w:t>
      </w:r>
    </w:p>
    <w:p w14:paraId="4946B5A7"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informacje o zdarzeniach na terenie miasta (pożary, wypadki drogowe),</w:t>
      </w:r>
    </w:p>
    <w:p w14:paraId="38B39D50"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mapę bezpieczeństwa obrazującą intensywności zdarzeń na terenie miasta,</w:t>
      </w:r>
    </w:p>
    <w:p w14:paraId="5DA6D124"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 xml:space="preserve">informacje o imprezach i związanych z tym utrudnieniami np. koncerty, regaty </w:t>
      </w:r>
      <w:proofErr w:type="spellStart"/>
      <w:r w:rsidRPr="007129C8">
        <w:rPr>
          <w:sz w:val="20"/>
          <w:szCs w:val="20"/>
        </w:rPr>
        <w:t>itd</w:t>
      </w:r>
      <w:proofErr w:type="spellEnd"/>
      <w:r w:rsidRPr="007129C8">
        <w:rPr>
          <w:sz w:val="20"/>
          <w:szCs w:val="20"/>
        </w:rPr>
        <w:t>,</w:t>
      </w:r>
    </w:p>
    <w:p w14:paraId="63B22C11"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telefony wszystkich służb,</w:t>
      </w:r>
    </w:p>
    <w:p w14:paraId="455167C9"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instrukcje zachowania na wodzie oraz na lodzie,</w:t>
      </w:r>
    </w:p>
    <w:p w14:paraId="5F075B2A"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zasady udzielania pierwszej pomocy,</w:t>
      </w:r>
    </w:p>
    <w:p w14:paraId="38414F99"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informacja o postępowaniu w przypadku podejrzenia zaczadzenia,</w:t>
      </w:r>
    </w:p>
    <w:p w14:paraId="3C97654B"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informacje dotyczące żeglugi w porcie Giżycko oraz aspekty fitosanitarne z tym związane</w:t>
      </w:r>
    </w:p>
    <w:p w14:paraId="1715B761"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ważne komunikaty (np. o dopalaczach, tlenku węgla itp.),</w:t>
      </w:r>
    </w:p>
    <w:p w14:paraId="3728C281"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informacje o zagrożeniach sanitarnych i epidemiologicznych,</w:t>
      </w:r>
    </w:p>
    <w:p w14:paraId="31BAA688"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sygnały alarmowe,</w:t>
      </w:r>
    </w:p>
    <w:p w14:paraId="609376D0"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aktualna informacja o sytuacji meteo w regionie, ostrzeżenia meteorologiczne.</w:t>
      </w:r>
    </w:p>
    <w:p w14:paraId="1441E760"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informatory: ABC w sytuacjach zagrożeń, dla turystów itp.</w:t>
      </w:r>
    </w:p>
    <w:p w14:paraId="3F56113C" w14:textId="205CF1F9" w:rsidR="00161808" w:rsidRPr="007129C8" w:rsidRDefault="00161808" w:rsidP="00161808">
      <w:pPr>
        <w:pStyle w:val="SSWPtekstglowny"/>
        <w:numPr>
          <w:ilvl w:val="0"/>
          <w:numId w:val="34"/>
        </w:numPr>
        <w:spacing w:line="360" w:lineRule="auto"/>
        <w:rPr>
          <w:sz w:val="20"/>
          <w:szCs w:val="20"/>
        </w:rPr>
      </w:pPr>
      <w:r w:rsidRPr="007129C8">
        <w:rPr>
          <w:sz w:val="20"/>
          <w:szCs w:val="20"/>
        </w:rPr>
        <w:t>linki do stron informacyjnych służb</w:t>
      </w:r>
      <w:r w:rsidR="007D0B75" w:rsidRPr="007129C8">
        <w:rPr>
          <w:sz w:val="20"/>
          <w:szCs w:val="20"/>
        </w:rPr>
        <w:t>.</w:t>
      </w:r>
    </w:p>
    <w:p w14:paraId="63E00FF3" w14:textId="77777777" w:rsidR="00161808" w:rsidRPr="007129C8" w:rsidRDefault="00161808" w:rsidP="00161808">
      <w:pPr>
        <w:pStyle w:val="sswptekstglowny0"/>
        <w:widowControl w:val="0"/>
        <w:numPr>
          <w:ilvl w:val="0"/>
          <w:numId w:val="30"/>
        </w:numPr>
        <w:suppressAutoHyphens/>
        <w:spacing w:line="360" w:lineRule="auto"/>
        <w:ind w:left="709" w:hanging="283"/>
        <w:jc w:val="both"/>
        <w:rPr>
          <w:rFonts w:ascii="Tahoma" w:hAnsi="Tahoma" w:cs="Tahoma"/>
          <w:b/>
          <w:u w:val="single"/>
          <w:lang w:val="pl-PL"/>
        </w:rPr>
      </w:pPr>
      <w:proofErr w:type="spellStart"/>
      <w:r w:rsidRPr="007129C8">
        <w:rPr>
          <w:rFonts w:ascii="Tahoma" w:hAnsi="Tahoma" w:cs="Tahoma"/>
          <w:b/>
          <w:u w:val="single"/>
          <w:lang w:val="pl-PL"/>
        </w:rPr>
        <w:t>Kulturaln</w:t>
      </w:r>
      <w:proofErr w:type="spellEnd"/>
      <w:r w:rsidRPr="007129C8">
        <w:rPr>
          <w:rFonts w:ascii="Tahoma" w:hAnsi="Tahoma" w:cs="Tahoma"/>
          <w:b/>
          <w:u w:val="single"/>
          <w:lang w:val="pl-PL"/>
        </w:rPr>
        <w:t>-e Giżycko:</w:t>
      </w:r>
    </w:p>
    <w:p w14:paraId="25D0BF5C" w14:textId="4B918CAF" w:rsidR="00161808" w:rsidRPr="007129C8" w:rsidRDefault="00161808" w:rsidP="00161808">
      <w:pPr>
        <w:pStyle w:val="SSWPtekstglowny"/>
        <w:numPr>
          <w:ilvl w:val="0"/>
          <w:numId w:val="34"/>
        </w:numPr>
        <w:spacing w:line="360" w:lineRule="auto"/>
        <w:rPr>
          <w:sz w:val="20"/>
          <w:szCs w:val="20"/>
        </w:rPr>
      </w:pPr>
      <w:r w:rsidRPr="007129C8">
        <w:rPr>
          <w:sz w:val="20"/>
          <w:szCs w:val="20"/>
        </w:rPr>
        <w:t>elektroniczny system rezerwacji miejsc (np. na imprezy organizowane przez Giżyckie Centrum Kultury</w:t>
      </w:r>
      <w:r w:rsidR="007D0B75" w:rsidRPr="007129C8">
        <w:rPr>
          <w:sz w:val="20"/>
          <w:szCs w:val="20"/>
        </w:rPr>
        <w:t xml:space="preserve">, Twierdza </w:t>
      </w:r>
      <w:proofErr w:type="spellStart"/>
      <w:r w:rsidR="007D0B75" w:rsidRPr="007129C8">
        <w:rPr>
          <w:sz w:val="20"/>
          <w:szCs w:val="20"/>
        </w:rPr>
        <w:t>Boyen</w:t>
      </w:r>
      <w:proofErr w:type="spellEnd"/>
      <w:r w:rsidR="007D0B75" w:rsidRPr="007129C8">
        <w:rPr>
          <w:sz w:val="20"/>
          <w:szCs w:val="20"/>
        </w:rPr>
        <w:t xml:space="preserve"> itp.</w:t>
      </w:r>
      <w:r w:rsidRPr="007129C8">
        <w:rPr>
          <w:sz w:val="20"/>
          <w:szCs w:val="20"/>
        </w:rPr>
        <w:t>)</w:t>
      </w:r>
      <w:r w:rsidR="007D0B75" w:rsidRPr="007129C8">
        <w:rPr>
          <w:sz w:val="20"/>
          <w:szCs w:val="20"/>
        </w:rPr>
        <w:t>;</w:t>
      </w:r>
    </w:p>
    <w:p w14:paraId="5449FD58" w14:textId="29CEED8B" w:rsidR="00161808" w:rsidRPr="007129C8" w:rsidRDefault="00161808" w:rsidP="00161808">
      <w:pPr>
        <w:pStyle w:val="SSWPtekstglowny"/>
        <w:numPr>
          <w:ilvl w:val="0"/>
          <w:numId w:val="34"/>
        </w:numPr>
        <w:spacing w:line="360" w:lineRule="auto"/>
        <w:rPr>
          <w:sz w:val="20"/>
          <w:szCs w:val="20"/>
        </w:rPr>
      </w:pPr>
      <w:r w:rsidRPr="007129C8">
        <w:rPr>
          <w:sz w:val="20"/>
          <w:szCs w:val="20"/>
        </w:rPr>
        <w:t>elektroniczny system powiadamiania o wszelkich wydarzeniach, koncertach, imprezach organizowanych na terenie miasta Giżycko</w:t>
      </w:r>
      <w:r w:rsidR="007D0B75" w:rsidRPr="007129C8">
        <w:rPr>
          <w:sz w:val="20"/>
          <w:szCs w:val="20"/>
        </w:rPr>
        <w:t>;</w:t>
      </w:r>
    </w:p>
    <w:p w14:paraId="3588F967"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 xml:space="preserve">elektroniczny przewodnik po Twierdzy </w:t>
      </w:r>
      <w:proofErr w:type="spellStart"/>
      <w:r w:rsidRPr="007129C8">
        <w:rPr>
          <w:sz w:val="20"/>
          <w:szCs w:val="20"/>
        </w:rPr>
        <w:t>Boyen</w:t>
      </w:r>
      <w:proofErr w:type="spellEnd"/>
      <w:r w:rsidRPr="007129C8">
        <w:rPr>
          <w:sz w:val="20"/>
          <w:szCs w:val="20"/>
        </w:rPr>
        <w:t>.</w:t>
      </w:r>
    </w:p>
    <w:p w14:paraId="62D4B57D" w14:textId="77777777" w:rsidR="00161808" w:rsidRPr="007129C8" w:rsidRDefault="00161808" w:rsidP="00161808">
      <w:pPr>
        <w:pStyle w:val="sswptekstglowny0"/>
        <w:widowControl w:val="0"/>
        <w:numPr>
          <w:ilvl w:val="0"/>
          <w:numId w:val="31"/>
        </w:numPr>
        <w:suppressAutoHyphens/>
        <w:spacing w:line="360" w:lineRule="auto"/>
        <w:ind w:left="709" w:hanging="283"/>
        <w:jc w:val="both"/>
        <w:rPr>
          <w:rFonts w:ascii="Tahoma" w:hAnsi="Tahoma" w:cs="Tahoma"/>
          <w:b/>
          <w:u w:val="single"/>
          <w:lang w:val="pl-PL"/>
        </w:rPr>
      </w:pPr>
      <w:proofErr w:type="spellStart"/>
      <w:r w:rsidRPr="007129C8">
        <w:rPr>
          <w:rFonts w:ascii="Tahoma" w:hAnsi="Tahoma" w:cs="Tahoma"/>
          <w:b/>
          <w:u w:val="single"/>
          <w:lang w:val="pl-PL"/>
        </w:rPr>
        <w:t>Sportow</w:t>
      </w:r>
      <w:proofErr w:type="spellEnd"/>
      <w:r w:rsidRPr="007129C8">
        <w:rPr>
          <w:rFonts w:ascii="Tahoma" w:hAnsi="Tahoma" w:cs="Tahoma"/>
          <w:b/>
          <w:u w:val="single"/>
          <w:lang w:val="pl-PL"/>
        </w:rPr>
        <w:t>-e Giżycko:</w:t>
      </w:r>
    </w:p>
    <w:p w14:paraId="15436AC8" w14:textId="027BAA6B" w:rsidR="00161808" w:rsidRPr="007129C8" w:rsidRDefault="00161808" w:rsidP="00161808">
      <w:pPr>
        <w:pStyle w:val="SSWPtekstglowny"/>
        <w:numPr>
          <w:ilvl w:val="0"/>
          <w:numId w:val="34"/>
        </w:numPr>
        <w:spacing w:line="360" w:lineRule="auto"/>
        <w:rPr>
          <w:sz w:val="20"/>
          <w:szCs w:val="20"/>
        </w:rPr>
      </w:pPr>
      <w:r w:rsidRPr="007129C8">
        <w:rPr>
          <w:sz w:val="20"/>
          <w:szCs w:val="20"/>
        </w:rPr>
        <w:lastRenderedPageBreak/>
        <w:t>elektroniczny system rezerwacji wejść na basen</w:t>
      </w:r>
      <w:r w:rsidR="007D0B75" w:rsidRPr="007129C8">
        <w:rPr>
          <w:sz w:val="20"/>
          <w:szCs w:val="20"/>
        </w:rPr>
        <w:t>;</w:t>
      </w:r>
    </w:p>
    <w:p w14:paraId="5664437C" w14:textId="77777777" w:rsidR="00161808" w:rsidRPr="007129C8" w:rsidRDefault="00161808" w:rsidP="00161808">
      <w:pPr>
        <w:pStyle w:val="SSWPtekstglowny"/>
        <w:numPr>
          <w:ilvl w:val="0"/>
          <w:numId w:val="34"/>
        </w:numPr>
        <w:spacing w:line="360" w:lineRule="auto"/>
        <w:rPr>
          <w:sz w:val="20"/>
          <w:szCs w:val="20"/>
        </w:rPr>
      </w:pPr>
      <w:r w:rsidRPr="007129C8">
        <w:rPr>
          <w:sz w:val="20"/>
          <w:szCs w:val="20"/>
        </w:rPr>
        <w:t>elektroniczny system powiadamiania o wydarzeniach sportowych na terenie miasta Giżycko.</w:t>
      </w:r>
    </w:p>
    <w:p w14:paraId="5F7DDB2A" w14:textId="77777777" w:rsidR="00161808" w:rsidRPr="007129C8" w:rsidRDefault="00161808" w:rsidP="00161808">
      <w:pPr>
        <w:pStyle w:val="sswptekstglowny0"/>
        <w:widowControl w:val="0"/>
        <w:numPr>
          <w:ilvl w:val="0"/>
          <w:numId w:val="31"/>
        </w:numPr>
        <w:suppressAutoHyphens/>
        <w:spacing w:line="360" w:lineRule="auto"/>
        <w:ind w:left="709" w:hanging="283"/>
        <w:jc w:val="both"/>
        <w:rPr>
          <w:rFonts w:ascii="Tahoma" w:hAnsi="Tahoma" w:cs="Tahoma"/>
          <w:b/>
          <w:u w:val="single"/>
          <w:lang w:val="pl-PL"/>
        </w:rPr>
      </w:pPr>
      <w:r w:rsidRPr="007129C8">
        <w:rPr>
          <w:rFonts w:ascii="Tahoma" w:hAnsi="Tahoma" w:cs="Tahoma"/>
          <w:b/>
          <w:u w:val="single"/>
          <w:lang w:val="pl-PL"/>
        </w:rPr>
        <w:t xml:space="preserve">e-Urząd: </w:t>
      </w:r>
    </w:p>
    <w:p w14:paraId="7A4DC268" w14:textId="5D4571D5" w:rsidR="00161808" w:rsidRPr="007129C8" w:rsidRDefault="00161808" w:rsidP="00161808">
      <w:pPr>
        <w:pStyle w:val="SSWPtekstglowny"/>
        <w:numPr>
          <w:ilvl w:val="0"/>
          <w:numId w:val="34"/>
        </w:numPr>
        <w:spacing w:line="360" w:lineRule="auto"/>
        <w:rPr>
          <w:sz w:val="20"/>
          <w:szCs w:val="20"/>
        </w:rPr>
      </w:pPr>
      <w:r w:rsidRPr="007129C8">
        <w:rPr>
          <w:sz w:val="20"/>
          <w:szCs w:val="20"/>
        </w:rPr>
        <w:t>opis e-usług - procedur załatwiania spraw</w:t>
      </w:r>
      <w:r w:rsidR="007D0B75" w:rsidRPr="007129C8">
        <w:rPr>
          <w:sz w:val="20"/>
          <w:szCs w:val="20"/>
        </w:rPr>
        <w:t>;</w:t>
      </w:r>
    </w:p>
    <w:p w14:paraId="1427FC0E" w14:textId="4C2CE39A" w:rsidR="00161808" w:rsidRPr="007129C8" w:rsidRDefault="00161808" w:rsidP="00161808">
      <w:pPr>
        <w:pStyle w:val="SSWPtekstglowny"/>
        <w:numPr>
          <w:ilvl w:val="0"/>
          <w:numId w:val="34"/>
        </w:numPr>
        <w:spacing w:line="360" w:lineRule="auto"/>
        <w:rPr>
          <w:sz w:val="20"/>
          <w:szCs w:val="20"/>
        </w:rPr>
      </w:pPr>
      <w:r w:rsidRPr="007129C8">
        <w:rPr>
          <w:sz w:val="20"/>
          <w:szCs w:val="20"/>
        </w:rPr>
        <w:t>dostęp do e-usług - formularzy interaktywnych umożliwiających załatwienie poszczególnych spraw</w:t>
      </w:r>
      <w:r w:rsidR="007D0B75" w:rsidRPr="007129C8">
        <w:rPr>
          <w:sz w:val="20"/>
          <w:szCs w:val="20"/>
        </w:rPr>
        <w:t>;</w:t>
      </w:r>
    </w:p>
    <w:p w14:paraId="5CFD6AB1" w14:textId="71247903" w:rsidR="00161808" w:rsidRPr="007129C8" w:rsidRDefault="00161808" w:rsidP="00161808">
      <w:pPr>
        <w:pStyle w:val="SSWPtekstglowny"/>
        <w:numPr>
          <w:ilvl w:val="0"/>
          <w:numId w:val="34"/>
        </w:numPr>
        <w:spacing w:line="360" w:lineRule="auto"/>
        <w:rPr>
          <w:sz w:val="20"/>
          <w:szCs w:val="20"/>
        </w:rPr>
      </w:pPr>
      <w:r w:rsidRPr="007129C8">
        <w:rPr>
          <w:sz w:val="20"/>
          <w:szCs w:val="20"/>
        </w:rPr>
        <w:t>dostępne po zalogowaniu do „konta mieszkańca” umożliwiającego dostęp do indywidualnych informacji a w szczególności wysokości zobowiązań, z możliwością przekierowania do portalu płatności</w:t>
      </w:r>
      <w:r w:rsidR="007D0B75" w:rsidRPr="007129C8">
        <w:rPr>
          <w:sz w:val="20"/>
          <w:szCs w:val="20"/>
        </w:rPr>
        <w:t>;</w:t>
      </w:r>
    </w:p>
    <w:p w14:paraId="00F2FEB1" w14:textId="770AC22B" w:rsidR="00161808" w:rsidRPr="007129C8" w:rsidRDefault="00161808" w:rsidP="00161808">
      <w:pPr>
        <w:pStyle w:val="SSWPtekstglowny"/>
        <w:numPr>
          <w:ilvl w:val="0"/>
          <w:numId w:val="34"/>
        </w:numPr>
        <w:spacing w:line="360" w:lineRule="auto"/>
        <w:rPr>
          <w:sz w:val="20"/>
          <w:szCs w:val="20"/>
        </w:rPr>
      </w:pPr>
      <w:r w:rsidRPr="007129C8">
        <w:rPr>
          <w:sz w:val="20"/>
          <w:szCs w:val="20"/>
        </w:rPr>
        <w:t>platforma dialogu społecznego – możliwość zapoznania się przez mieszkańców z projektami najważniejszych przedsięwzięć planowanych przez władze miasta oraz wyraże</w:t>
      </w:r>
      <w:r w:rsidR="007D0B75" w:rsidRPr="007129C8">
        <w:rPr>
          <w:sz w:val="20"/>
          <w:szCs w:val="20"/>
        </w:rPr>
        <w:t>nia swojego zdanie na ich temat;</w:t>
      </w:r>
    </w:p>
    <w:p w14:paraId="05217F7B" w14:textId="72C7D245" w:rsidR="00161808" w:rsidRPr="007129C8" w:rsidRDefault="00161808" w:rsidP="00161808">
      <w:pPr>
        <w:pStyle w:val="SSWPtekstglowny"/>
        <w:numPr>
          <w:ilvl w:val="0"/>
          <w:numId w:val="34"/>
        </w:numPr>
        <w:spacing w:line="360" w:lineRule="auto"/>
        <w:rPr>
          <w:sz w:val="20"/>
          <w:szCs w:val="20"/>
        </w:rPr>
      </w:pPr>
      <w:r w:rsidRPr="007129C8">
        <w:rPr>
          <w:sz w:val="20"/>
          <w:szCs w:val="20"/>
        </w:rPr>
        <w:t>cmentarze komunalne</w:t>
      </w:r>
      <w:r w:rsidR="007D0B75" w:rsidRPr="007129C8">
        <w:rPr>
          <w:sz w:val="20"/>
          <w:szCs w:val="20"/>
        </w:rPr>
        <w:t>;</w:t>
      </w:r>
      <w:r w:rsidRPr="007129C8">
        <w:rPr>
          <w:sz w:val="20"/>
          <w:szCs w:val="20"/>
        </w:rPr>
        <w:t xml:space="preserve"> </w:t>
      </w:r>
    </w:p>
    <w:p w14:paraId="7124477B" w14:textId="3B8F2FA4" w:rsidR="00161808" w:rsidRPr="007129C8" w:rsidRDefault="00161808" w:rsidP="00161808">
      <w:pPr>
        <w:pStyle w:val="SSWPtekstglowny"/>
        <w:numPr>
          <w:ilvl w:val="0"/>
          <w:numId w:val="34"/>
        </w:numPr>
        <w:spacing w:line="360" w:lineRule="auto"/>
        <w:rPr>
          <w:sz w:val="20"/>
          <w:szCs w:val="20"/>
        </w:rPr>
      </w:pPr>
      <w:r w:rsidRPr="007129C8">
        <w:rPr>
          <w:sz w:val="20"/>
          <w:szCs w:val="20"/>
        </w:rPr>
        <w:t>obsługa przedsiębiorcy - zezwolenia n</w:t>
      </w:r>
      <w:r w:rsidR="007D0B75" w:rsidRPr="007129C8">
        <w:rPr>
          <w:sz w:val="20"/>
          <w:szCs w:val="20"/>
        </w:rPr>
        <w:t>a sprzedaż napojów alkoholowych;</w:t>
      </w:r>
    </w:p>
    <w:p w14:paraId="17D72F0F" w14:textId="7F238D4D" w:rsidR="00161808" w:rsidRPr="007129C8" w:rsidRDefault="00161808" w:rsidP="00161808">
      <w:pPr>
        <w:pStyle w:val="SSWPtekstglowny"/>
        <w:numPr>
          <w:ilvl w:val="0"/>
          <w:numId w:val="34"/>
        </w:numPr>
        <w:spacing w:line="360" w:lineRule="auto"/>
        <w:rPr>
          <w:sz w:val="20"/>
          <w:szCs w:val="20"/>
        </w:rPr>
      </w:pPr>
      <w:r w:rsidRPr="007129C8">
        <w:rPr>
          <w:sz w:val="20"/>
          <w:szCs w:val="20"/>
        </w:rPr>
        <w:t xml:space="preserve">integracja z systemem </w:t>
      </w:r>
      <w:proofErr w:type="spellStart"/>
      <w:r w:rsidRPr="007129C8">
        <w:rPr>
          <w:sz w:val="20"/>
          <w:szCs w:val="20"/>
        </w:rPr>
        <w:t>ePUAP</w:t>
      </w:r>
      <w:proofErr w:type="spellEnd"/>
      <w:r w:rsidR="007D0B75" w:rsidRPr="007129C8">
        <w:rPr>
          <w:sz w:val="20"/>
          <w:szCs w:val="20"/>
        </w:rPr>
        <w:t>;</w:t>
      </w:r>
    </w:p>
    <w:p w14:paraId="3534FFEF" w14:textId="5CA7853A" w:rsidR="00161808" w:rsidRPr="007129C8" w:rsidRDefault="00161808" w:rsidP="00161808">
      <w:pPr>
        <w:pStyle w:val="SSWPtekstglowny"/>
        <w:numPr>
          <w:ilvl w:val="0"/>
          <w:numId w:val="34"/>
        </w:numPr>
        <w:spacing w:line="360" w:lineRule="auto"/>
        <w:rPr>
          <w:sz w:val="20"/>
          <w:szCs w:val="20"/>
        </w:rPr>
      </w:pPr>
      <w:r w:rsidRPr="007129C8">
        <w:rPr>
          <w:sz w:val="20"/>
          <w:szCs w:val="20"/>
        </w:rPr>
        <w:t>szyna danych – integracja z wieloma aplikacjami wykorzystującymi te same mechanizmy b</w:t>
      </w:r>
      <w:r w:rsidR="007D0B75" w:rsidRPr="007129C8">
        <w:rPr>
          <w:sz w:val="20"/>
          <w:szCs w:val="20"/>
        </w:rPr>
        <w:t>azodanowe;</w:t>
      </w:r>
    </w:p>
    <w:p w14:paraId="4D4B311D" w14:textId="77777777" w:rsidR="00161808" w:rsidRPr="007129C8" w:rsidRDefault="00161808" w:rsidP="00161808">
      <w:pPr>
        <w:pStyle w:val="sswptekstglowny0"/>
        <w:widowControl w:val="0"/>
        <w:numPr>
          <w:ilvl w:val="0"/>
          <w:numId w:val="31"/>
        </w:numPr>
        <w:suppressAutoHyphens/>
        <w:spacing w:line="360" w:lineRule="auto"/>
        <w:ind w:left="709" w:hanging="283"/>
        <w:jc w:val="both"/>
        <w:rPr>
          <w:rFonts w:ascii="Tahoma" w:hAnsi="Tahoma" w:cs="Tahoma"/>
          <w:b/>
          <w:u w:val="single"/>
          <w:lang w:val="pl-PL"/>
        </w:rPr>
      </w:pPr>
      <w:r w:rsidRPr="007129C8">
        <w:rPr>
          <w:rFonts w:ascii="Tahoma" w:hAnsi="Tahoma" w:cs="Tahoma"/>
          <w:b/>
          <w:u w:val="single"/>
          <w:lang w:val="pl-PL"/>
        </w:rPr>
        <w:t>e-Rada:</w:t>
      </w:r>
    </w:p>
    <w:p w14:paraId="58A815B4" w14:textId="5078BA4D" w:rsidR="00161808" w:rsidRPr="007129C8" w:rsidRDefault="007D0B75" w:rsidP="00161808">
      <w:pPr>
        <w:pStyle w:val="SSWPtekstglowny"/>
        <w:numPr>
          <w:ilvl w:val="0"/>
          <w:numId w:val="34"/>
        </w:numPr>
        <w:spacing w:line="360" w:lineRule="auto"/>
        <w:rPr>
          <w:sz w:val="20"/>
          <w:szCs w:val="20"/>
        </w:rPr>
      </w:pPr>
      <w:r w:rsidRPr="007129C8">
        <w:rPr>
          <w:sz w:val="20"/>
          <w:szCs w:val="20"/>
        </w:rPr>
        <w:t>dyżury radnych;</w:t>
      </w:r>
      <w:r w:rsidR="00161808" w:rsidRPr="007129C8">
        <w:rPr>
          <w:sz w:val="20"/>
          <w:szCs w:val="20"/>
        </w:rPr>
        <w:t xml:space="preserve">  </w:t>
      </w:r>
    </w:p>
    <w:p w14:paraId="43557102" w14:textId="296B4C00" w:rsidR="00161808" w:rsidRPr="007129C8" w:rsidRDefault="00161808" w:rsidP="00161808">
      <w:pPr>
        <w:pStyle w:val="SSWPtekstglowny"/>
        <w:numPr>
          <w:ilvl w:val="0"/>
          <w:numId w:val="34"/>
        </w:numPr>
        <w:spacing w:line="360" w:lineRule="auto"/>
        <w:rPr>
          <w:sz w:val="20"/>
          <w:szCs w:val="20"/>
        </w:rPr>
      </w:pPr>
      <w:r w:rsidRPr="007129C8">
        <w:rPr>
          <w:sz w:val="20"/>
          <w:szCs w:val="20"/>
        </w:rPr>
        <w:t>materiał</w:t>
      </w:r>
      <w:r w:rsidR="007D0B75" w:rsidRPr="007129C8">
        <w:rPr>
          <w:sz w:val="20"/>
          <w:szCs w:val="20"/>
        </w:rPr>
        <w:t>y związane z działalnością Rady;</w:t>
      </w:r>
    </w:p>
    <w:p w14:paraId="3FDD32AB" w14:textId="467FB541" w:rsidR="00161808" w:rsidRPr="007129C8" w:rsidRDefault="00161808" w:rsidP="00161808">
      <w:pPr>
        <w:pStyle w:val="SSWPtekstglowny"/>
        <w:numPr>
          <w:ilvl w:val="0"/>
          <w:numId w:val="34"/>
        </w:numPr>
        <w:spacing w:line="360" w:lineRule="auto"/>
        <w:rPr>
          <w:sz w:val="20"/>
          <w:szCs w:val="20"/>
        </w:rPr>
      </w:pPr>
      <w:r w:rsidRPr="007129C8">
        <w:rPr>
          <w:sz w:val="20"/>
          <w:szCs w:val="20"/>
        </w:rPr>
        <w:t>platfor</w:t>
      </w:r>
      <w:r w:rsidR="007D0B75" w:rsidRPr="007129C8">
        <w:rPr>
          <w:sz w:val="20"/>
          <w:szCs w:val="20"/>
        </w:rPr>
        <w:t>ma kontaktu obywatela z radnymi;</w:t>
      </w:r>
    </w:p>
    <w:p w14:paraId="23ED94E7" w14:textId="2C594C8A" w:rsidR="00161808" w:rsidRPr="007129C8" w:rsidRDefault="00161808" w:rsidP="00161808">
      <w:pPr>
        <w:pStyle w:val="SSWPtekstglowny"/>
        <w:numPr>
          <w:ilvl w:val="0"/>
          <w:numId w:val="34"/>
        </w:numPr>
        <w:spacing w:line="360" w:lineRule="auto"/>
        <w:rPr>
          <w:sz w:val="20"/>
          <w:szCs w:val="20"/>
        </w:rPr>
      </w:pPr>
      <w:r w:rsidRPr="007129C8">
        <w:rPr>
          <w:sz w:val="20"/>
          <w:szCs w:val="20"/>
        </w:rPr>
        <w:t>transmisja on-</w:t>
      </w:r>
      <w:proofErr w:type="spellStart"/>
      <w:r w:rsidRPr="007129C8">
        <w:rPr>
          <w:sz w:val="20"/>
          <w:szCs w:val="20"/>
        </w:rPr>
        <w:t>line</w:t>
      </w:r>
      <w:proofErr w:type="spellEnd"/>
      <w:r w:rsidRPr="007129C8">
        <w:rPr>
          <w:sz w:val="20"/>
          <w:szCs w:val="20"/>
        </w:rPr>
        <w:t xml:space="preserve"> posiedzeń Rady Miejskiej</w:t>
      </w:r>
      <w:r w:rsidR="007D0B75" w:rsidRPr="007129C8">
        <w:rPr>
          <w:sz w:val="20"/>
          <w:szCs w:val="20"/>
        </w:rPr>
        <w:t>.</w:t>
      </w:r>
    </w:p>
    <w:p w14:paraId="6C762008" w14:textId="77777777" w:rsidR="00161808" w:rsidRPr="007129C8" w:rsidRDefault="00161808" w:rsidP="00161808">
      <w:pPr>
        <w:pStyle w:val="SSWPtekstglowny"/>
        <w:spacing w:line="360" w:lineRule="auto"/>
        <w:rPr>
          <w:sz w:val="20"/>
          <w:szCs w:val="20"/>
        </w:rPr>
      </w:pPr>
    </w:p>
    <w:p w14:paraId="0AB7C301" w14:textId="77777777" w:rsidR="00161808" w:rsidRPr="007129C8" w:rsidRDefault="00161808" w:rsidP="00161808">
      <w:pPr>
        <w:pStyle w:val="SSWPtekstglowny"/>
        <w:spacing w:line="360" w:lineRule="auto"/>
        <w:rPr>
          <w:sz w:val="20"/>
          <w:szCs w:val="20"/>
        </w:rPr>
      </w:pPr>
      <w:r w:rsidRPr="007129C8">
        <w:rPr>
          <w:sz w:val="20"/>
          <w:szCs w:val="20"/>
        </w:rPr>
        <w:t xml:space="preserve">Portal </w:t>
      </w:r>
      <w:r w:rsidRPr="007129C8">
        <w:rPr>
          <w:b/>
          <w:sz w:val="20"/>
          <w:szCs w:val="20"/>
        </w:rPr>
        <w:t>„</w:t>
      </w:r>
      <w:proofErr w:type="spellStart"/>
      <w:r w:rsidRPr="007129C8">
        <w:rPr>
          <w:b/>
          <w:sz w:val="20"/>
          <w:szCs w:val="20"/>
        </w:rPr>
        <w:t>Moje@Giżycko</w:t>
      </w:r>
      <w:proofErr w:type="spellEnd"/>
      <w:r w:rsidRPr="007129C8">
        <w:rPr>
          <w:b/>
          <w:sz w:val="20"/>
          <w:szCs w:val="20"/>
        </w:rPr>
        <w:t>”</w:t>
      </w:r>
      <w:r w:rsidRPr="007129C8">
        <w:rPr>
          <w:sz w:val="20"/>
          <w:szCs w:val="20"/>
        </w:rPr>
        <w:t xml:space="preserve"> posiadał będzie moduł CMS do zarzadzania treściami poszczególnych </w:t>
      </w:r>
      <w:proofErr w:type="spellStart"/>
      <w:r w:rsidRPr="007129C8">
        <w:rPr>
          <w:sz w:val="20"/>
          <w:szCs w:val="20"/>
        </w:rPr>
        <w:t>podportali</w:t>
      </w:r>
      <w:proofErr w:type="spellEnd"/>
      <w:r w:rsidRPr="007129C8">
        <w:rPr>
          <w:sz w:val="20"/>
          <w:szCs w:val="20"/>
        </w:rPr>
        <w:t xml:space="preserve"> i serwisów. Informacje wprowadzone w module CMS będą wyświetlane w postaci podstrony na stronach głównych serwisu. W ramach serwisu administrator będzie miał możliwość tworzenia i udostępniania: kalendarza wydarzeń, liczba miejsc/biletów przewidzianych do sprzedaży w ramach wydarzenia, aktualnego stanu rezerwacji/sprzedaży, repertuaru kina. </w:t>
      </w:r>
      <w:r w:rsidRPr="007129C8">
        <w:rPr>
          <w:sz w:val="20"/>
          <w:szCs w:val="20"/>
          <w:u w:val="single"/>
        </w:rPr>
        <w:t>Zarejestrowany użytkownik, będzie mógł z portalu pobrać dedykowaną aplikację na urządzenia mobilne</w:t>
      </w:r>
      <w:r w:rsidRPr="007129C8">
        <w:rPr>
          <w:sz w:val="20"/>
          <w:szCs w:val="20"/>
        </w:rPr>
        <w:t>.</w:t>
      </w:r>
    </w:p>
    <w:p w14:paraId="46C0A6A6" w14:textId="77777777" w:rsidR="00161808" w:rsidRPr="007129C8" w:rsidRDefault="00161808" w:rsidP="00161808">
      <w:pPr>
        <w:pStyle w:val="SSWPtekstglowny"/>
        <w:spacing w:line="360" w:lineRule="auto"/>
        <w:rPr>
          <w:i/>
          <w:iCs/>
          <w:sz w:val="20"/>
          <w:szCs w:val="20"/>
        </w:rPr>
      </w:pPr>
    </w:p>
    <w:p w14:paraId="67C60B5D" w14:textId="77777777" w:rsidR="00161808" w:rsidRPr="007129C8" w:rsidRDefault="00161808" w:rsidP="00161808">
      <w:pPr>
        <w:pStyle w:val="SSWPtekstglowny"/>
        <w:spacing w:line="360" w:lineRule="auto"/>
        <w:rPr>
          <w:i/>
          <w:iCs/>
          <w:sz w:val="20"/>
          <w:szCs w:val="20"/>
        </w:rPr>
      </w:pPr>
      <w:r w:rsidRPr="007129C8">
        <w:rPr>
          <w:i/>
          <w:iCs/>
          <w:sz w:val="20"/>
          <w:szCs w:val="20"/>
        </w:rPr>
        <w:t>Udostępnienie zasobów w sieci Internet</w:t>
      </w:r>
    </w:p>
    <w:p w14:paraId="33AEDF8E" w14:textId="77777777" w:rsidR="00161808" w:rsidRPr="007129C8" w:rsidRDefault="00161808" w:rsidP="00161808">
      <w:pPr>
        <w:pStyle w:val="SSWPtekstglowny"/>
        <w:spacing w:line="360" w:lineRule="auto"/>
        <w:ind w:firstLine="567"/>
        <w:rPr>
          <w:sz w:val="20"/>
          <w:szCs w:val="20"/>
        </w:rPr>
      </w:pPr>
      <w:r w:rsidRPr="007129C8">
        <w:rPr>
          <w:sz w:val="20"/>
          <w:szCs w:val="20"/>
        </w:rPr>
        <w:t xml:space="preserve">W celu zrealizowania zadań postawionych w projekcie, konieczna jest realizacja bezpiecznego dostępu do usług poprzez sieć Internet. Zabezpieczenie dostępu realizowane będzie przez wyspecjalizowane urządzenia posiadane przez Beneficjenta. </w:t>
      </w:r>
    </w:p>
    <w:p w14:paraId="56C30C39" w14:textId="77777777" w:rsidR="00161808" w:rsidRPr="007129C8" w:rsidRDefault="00161808" w:rsidP="00161808">
      <w:pPr>
        <w:pStyle w:val="SSWPtekstglowny"/>
        <w:ind w:firstLine="567"/>
        <w:rPr>
          <w:sz w:val="20"/>
          <w:szCs w:val="20"/>
        </w:rPr>
      </w:pPr>
    </w:p>
    <w:p w14:paraId="13B8C50B" w14:textId="77777777" w:rsidR="00161808" w:rsidRPr="007129C8" w:rsidRDefault="00161808" w:rsidP="00161808">
      <w:pPr>
        <w:pStyle w:val="SSWPtekstglowny"/>
        <w:rPr>
          <w:i/>
          <w:iCs/>
          <w:sz w:val="20"/>
          <w:szCs w:val="20"/>
        </w:rPr>
      </w:pPr>
      <w:r w:rsidRPr="007129C8">
        <w:rPr>
          <w:i/>
          <w:iCs/>
          <w:sz w:val="20"/>
          <w:szCs w:val="20"/>
        </w:rPr>
        <w:t>Elektroniczny system obiegu dokumentów</w:t>
      </w:r>
    </w:p>
    <w:p w14:paraId="326C04C6" w14:textId="77777777" w:rsidR="00161808" w:rsidRPr="007129C8" w:rsidRDefault="00161808" w:rsidP="00161808">
      <w:pPr>
        <w:pStyle w:val="SSWPtekstglowny"/>
        <w:spacing w:line="360" w:lineRule="auto"/>
        <w:ind w:firstLine="567"/>
        <w:rPr>
          <w:sz w:val="20"/>
          <w:szCs w:val="20"/>
        </w:rPr>
      </w:pPr>
      <w:r w:rsidRPr="007129C8">
        <w:rPr>
          <w:sz w:val="20"/>
          <w:szCs w:val="20"/>
        </w:rPr>
        <w:t>Platforma umożliwiająca zarządzanie korespondencją, dokumentami, projektami, poleceniami, terminami i czasem pracy pracowników, tworząca centralną, uporządkowaną bazę informacji oraz dokumentów. System zapewni pracownikom dostęp do umów, procedur wewnętrznych, korespondencji oraz dokumentów a także kontrolował będzie obieg dokumentów, stan realizacji procesów,  usprawniając w ten sposób obsługę klientów. System posiadał będzie moduł zarządzania procesami pracy, który pozwoli na automatyzację działań zachodzących wewnątrz organizacji. System rozwiąże problem przepływu informacji, zarówno wewnątrz Urzędu jak również pomiędzy nimi interesantami.</w:t>
      </w:r>
    </w:p>
    <w:p w14:paraId="74FFE83C" w14:textId="77777777" w:rsidR="00161808" w:rsidRPr="007129C8" w:rsidRDefault="00161808" w:rsidP="00161808">
      <w:pPr>
        <w:pStyle w:val="SSWPtekstglowny"/>
        <w:spacing w:line="360" w:lineRule="auto"/>
        <w:rPr>
          <w:rFonts w:cs="Tahoma"/>
        </w:rPr>
      </w:pPr>
    </w:p>
    <w:p w14:paraId="187D2A81" w14:textId="5CDB866F" w:rsidR="00161808" w:rsidRPr="007129C8" w:rsidRDefault="00161808" w:rsidP="00161808">
      <w:pPr>
        <w:pStyle w:val="SSWPtekstglowny"/>
        <w:spacing w:line="360" w:lineRule="auto"/>
        <w:rPr>
          <w:rFonts w:cs="Tahoma"/>
          <w:sz w:val="16"/>
          <w:szCs w:val="16"/>
        </w:rPr>
      </w:pPr>
      <w:r w:rsidRPr="007129C8">
        <w:rPr>
          <w:rFonts w:cs="Tahoma"/>
          <w:sz w:val="16"/>
          <w:szCs w:val="16"/>
        </w:rPr>
        <w:t xml:space="preserve">Rysunek </w:t>
      </w:r>
      <w:r w:rsidR="008C77B3" w:rsidRPr="007129C8">
        <w:rPr>
          <w:rFonts w:cs="Tahoma"/>
          <w:sz w:val="16"/>
          <w:szCs w:val="16"/>
        </w:rPr>
        <w:t>2</w:t>
      </w:r>
      <w:r w:rsidRPr="007129C8">
        <w:rPr>
          <w:rFonts w:cs="Tahoma"/>
          <w:sz w:val="16"/>
          <w:szCs w:val="16"/>
        </w:rPr>
        <w:t>: Schemat elektronicznego systemu obiegu dokumentów</w:t>
      </w:r>
    </w:p>
    <w:p w14:paraId="14D44F23" w14:textId="0E7AFEAA" w:rsidR="00161808" w:rsidRPr="007129C8" w:rsidRDefault="00161808" w:rsidP="00161808">
      <w:pPr>
        <w:pStyle w:val="SSWPtekstglowny"/>
        <w:spacing w:line="360" w:lineRule="auto"/>
        <w:jc w:val="center"/>
        <w:rPr>
          <w:rFonts w:cs="Tahoma"/>
          <w:b/>
          <w:szCs w:val="20"/>
        </w:rPr>
      </w:pPr>
      <w:r w:rsidRPr="007129C8">
        <w:rPr>
          <w:rFonts w:cs="Tahoma"/>
          <w:noProof/>
          <w:szCs w:val="20"/>
          <w:lang w:val="en-US"/>
        </w:rPr>
        <w:drawing>
          <wp:inline distT="0" distB="0" distL="0" distR="0" wp14:anchorId="4CB8FECE" wp14:editId="6CC9A2E4">
            <wp:extent cx="3573145" cy="3088005"/>
            <wp:effectExtent l="0" t="0" r="8255" b="10795"/>
            <wp:docPr id="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73145" cy="3088005"/>
                    </a:xfrm>
                    <a:prstGeom prst="rect">
                      <a:avLst/>
                    </a:prstGeom>
                    <a:solidFill>
                      <a:srgbClr val="FFFFFF"/>
                    </a:solidFill>
                    <a:ln>
                      <a:noFill/>
                    </a:ln>
                  </pic:spPr>
                </pic:pic>
              </a:graphicData>
            </a:graphic>
          </wp:inline>
        </w:drawing>
      </w:r>
    </w:p>
    <w:p w14:paraId="2FECB500" w14:textId="77777777" w:rsidR="00161808" w:rsidRPr="007129C8" w:rsidRDefault="00161808" w:rsidP="00161808">
      <w:pPr>
        <w:pStyle w:val="SSWPtekstglowny"/>
        <w:spacing w:line="360" w:lineRule="auto"/>
        <w:jc w:val="left"/>
        <w:rPr>
          <w:rFonts w:cs="Tahoma"/>
          <w:i/>
          <w:sz w:val="16"/>
          <w:szCs w:val="16"/>
        </w:rPr>
      </w:pPr>
      <w:r w:rsidRPr="007129C8">
        <w:rPr>
          <w:rFonts w:cs="Tahoma"/>
          <w:i/>
          <w:sz w:val="16"/>
          <w:szCs w:val="16"/>
        </w:rPr>
        <w:t>Źródło: opracowanie własne</w:t>
      </w:r>
    </w:p>
    <w:p w14:paraId="26E89F30" w14:textId="77777777" w:rsidR="00161808" w:rsidRPr="007129C8" w:rsidRDefault="00161808" w:rsidP="00161808">
      <w:pPr>
        <w:pStyle w:val="SSWPtekstglowny"/>
        <w:spacing w:line="360" w:lineRule="auto"/>
        <w:rPr>
          <w:rFonts w:cs="Tahoma"/>
        </w:rPr>
      </w:pPr>
    </w:p>
    <w:p w14:paraId="452FB447" w14:textId="77777777" w:rsidR="00161808" w:rsidRPr="007129C8" w:rsidRDefault="00161808" w:rsidP="00161808">
      <w:pPr>
        <w:pStyle w:val="SSWPtekstglowny"/>
        <w:spacing w:line="360" w:lineRule="auto"/>
        <w:ind w:firstLine="567"/>
        <w:rPr>
          <w:sz w:val="20"/>
          <w:szCs w:val="20"/>
        </w:rPr>
      </w:pPr>
      <w:r w:rsidRPr="007129C8">
        <w:rPr>
          <w:sz w:val="20"/>
          <w:szCs w:val="20"/>
        </w:rPr>
        <w:t xml:space="preserve">System zawierał będzie rozbudowany moduł bezpieczeństwa zarządzający dostępem użytkowników zarówno do odpowiedniego typu dokumentów (grup dokumentów, teczek), jak i </w:t>
      </w:r>
      <w:r w:rsidRPr="007129C8">
        <w:rPr>
          <w:sz w:val="20"/>
          <w:szCs w:val="20"/>
        </w:rPr>
        <w:lastRenderedPageBreak/>
        <w:t>funkcji systemu. Dodatkowo system wykorzysta technologie PKI do podpisywania lub akceptacji dokumentów oraz do uwierzytelniania użytkowników. System zapewni zgodność formatu metadanych eksportowanych dokumentów ze standardem „e-PL” opracowanym przez Naczelną Dyrekcję Archiwów Państwowych oraz umożliwi importowanie korespondencji elektronicznej z sieci internetowej do wewnętrznej. Zakłada się, że system posiadał będzie architekturę trójwarstwową i współpracował będzie zarówno z komercyjnymi, jak i darmowymi relacyjnymi bazami danych. System elektronicznego obiegu dokumentów jest elementem niezbędnym do uruchomienia wirtualnego urzędu w którym interesant będzie mógł wnosić sprawy w sposób elektroniczny przez Internet. System umożliwiać będzie informowanie interesanta o stanie realizacji jego sprawy, najczęściej za pośrednictwem Biuletynu Informacji Publicznej, co już obecnie jest wymogiem ustawowym (ustawa o dostępie do informacji publicznej).</w:t>
      </w:r>
    </w:p>
    <w:p w14:paraId="5223D857" w14:textId="77777777" w:rsidR="00161808" w:rsidRPr="007129C8" w:rsidRDefault="00161808" w:rsidP="00161808">
      <w:pPr>
        <w:pStyle w:val="SSWPtekstglowny"/>
        <w:spacing w:line="360" w:lineRule="auto"/>
        <w:ind w:firstLine="567"/>
        <w:rPr>
          <w:sz w:val="20"/>
          <w:szCs w:val="20"/>
        </w:rPr>
      </w:pPr>
    </w:p>
    <w:p w14:paraId="442F658F" w14:textId="77777777" w:rsidR="00161808" w:rsidRPr="007129C8" w:rsidRDefault="00161808" w:rsidP="00161808">
      <w:pPr>
        <w:pStyle w:val="SSWPtekstglowny"/>
        <w:rPr>
          <w:i/>
          <w:iCs/>
          <w:sz w:val="20"/>
          <w:szCs w:val="20"/>
        </w:rPr>
      </w:pPr>
      <w:r w:rsidRPr="007129C8">
        <w:rPr>
          <w:i/>
          <w:iCs/>
          <w:sz w:val="20"/>
          <w:szCs w:val="20"/>
        </w:rPr>
        <w:t>Szyna danych (ESB)</w:t>
      </w:r>
    </w:p>
    <w:p w14:paraId="695804A0" w14:textId="77777777" w:rsidR="00161808" w:rsidRPr="007129C8" w:rsidRDefault="00161808" w:rsidP="00161808">
      <w:pPr>
        <w:pStyle w:val="SSWPtekstglowny"/>
        <w:spacing w:line="360" w:lineRule="auto"/>
        <w:rPr>
          <w:sz w:val="20"/>
          <w:szCs w:val="20"/>
        </w:rPr>
      </w:pPr>
      <w:r w:rsidRPr="007129C8">
        <w:rPr>
          <w:sz w:val="20"/>
          <w:szCs w:val="20"/>
        </w:rPr>
        <w:t xml:space="preserve">Wymianę danych pomiędzy poszczególnymi systemami dziedzinowym zapewni szyna danych ESB, która będzie posiadać zestaw funkcji i komponentów odpowiedzialnych za: obsługę kolejek komunikatów, mechanizmy wymiany danych, w tym definicje zasad i sposobu dostępu do jej infrastruktury dla poszczególnych systemów dziedzinowych. Zestaw ten, taki sam dla wszystkich aplikacji dziedzinowych, umożliwi standaryzację na poziomie API, komunikacji pomiędzy aplikacjami dziedzinowymi. Każdy system dziedzinowy będzie używał takich samych mechanizmów do wymiany danych i komunikacji. Dla realizacji tych szyna będzie posiadać własne repozytorium danych służące do definiowania oraz przechowywania definicji kolejek, procedur, funkcji, komunikatów oraz konfigurowalnych parametrów jej infrastruktury np. transferu danych. ESB zapewnić także narzędzia do autoryzacji i uwierzytelnianie każdej operacji wykonywanej w jej infrastrukturze – w tym do </w:t>
      </w:r>
      <w:proofErr w:type="spellStart"/>
      <w:r w:rsidRPr="007129C8">
        <w:rPr>
          <w:sz w:val="20"/>
          <w:szCs w:val="20"/>
        </w:rPr>
        <w:t>wywołań</w:t>
      </w:r>
      <w:proofErr w:type="spellEnd"/>
      <w:r w:rsidRPr="007129C8">
        <w:rPr>
          <w:sz w:val="20"/>
          <w:szCs w:val="20"/>
        </w:rPr>
        <w:t xml:space="preserve"> poszczególnych usług systemów dziedzinowych. </w:t>
      </w:r>
    </w:p>
    <w:p w14:paraId="70B65A9E" w14:textId="77777777" w:rsidR="00161808" w:rsidRPr="007129C8" w:rsidRDefault="00161808" w:rsidP="00161808">
      <w:pPr>
        <w:pStyle w:val="SSWPtekstglowny"/>
        <w:spacing w:line="360" w:lineRule="auto"/>
        <w:rPr>
          <w:sz w:val="20"/>
          <w:szCs w:val="20"/>
        </w:rPr>
      </w:pPr>
    </w:p>
    <w:p w14:paraId="1EBF6034" w14:textId="4D63B1EC" w:rsidR="00161808" w:rsidRPr="007129C8" w:rsidRDefault="00161808" w:rsidP="00161808">
      <w:pPr>
        <w:pStyle w:val="SSWPtekstglowny"/>
        <w:spacing w:line="360" w:lineRule="auto"/>
        <w:rPr>
          <w:rFonts w:cs="Tahoma"/>
          <w:sz w:val="16"/>
          <w:szCs w:val="16"/>
        </w:rPr>
      </w:pPr>
      <w:r w:rsidRPr="007129C8">
        <w:rPr>
          <w:rFonts w:cs="Tahoma"/>
          <w:sz w:val="16"/>
          <w:szCs w:val="16"/>
        </w:rPr>
        <w:t xml:space="preserve">Rysunek </w:t>
      </w:r>
      <w:r w:rsidR="008C77B3" w:rsidRPr="007129C8">
        <w:rPr>
          <w:rFonts w:cs="Tahoma"/>
          <w:sz w:val="16"/>
          <w:szCs w:val="16"/>
        </w:rPr>
        <w:t>3</w:t>
      </w:r>
      <w:r w:rsidRPr="007129C8">
        <w:rPr>
          <w:rFonts w:cs="Tahoma"/>
          <w:sz w:val="16"/>
          <w:szCs w:val="16"/>
        </w:rPr>
        <w:t xml:space="preserve">: Model infrastruktury SOA / ESB </w:t>
      </w:r>
    </w:p>
    <w:p w14:paraId="2EDA67A9" w14:textId="77777777" w:rsidR="00161808" w:rsidRPr="007129C8" w:rsidRDefault="00161808" w:rsidP="00161808">
      <w:pPr>
        <w:pStyle w:val="SSWPtekstglowny"/>
        <w:spacing w:line="360" w:lineRule="auto"/>
        <w:rPr>
          <w:sz w:val="20"/>
          <w:szCs w:val="20"/>
        </w:rPr>
      </w:pPr>
      <w:r w:rsidRPr="007129C8">
        <w:rPr>
          <w:noProof/>
          <w:lang w:val="en-US"/>
        </w:rPr>
        <w:lastRenderedPageBreak/>
        <w:drawing>
          <wp:inline distT="0" distB="0" distL="0" distR="0" wp14:anchorId="13DE2212" wp14:editId="4BCDCCC1">
            <wp:extent cx="5634111" cy="3473493"/>
            <wp:effectExtent l="0" t="0" r="5080" b="6350"/>
            <wp:docPr id="7" name="Obraz 7" descr="ESB new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B new model"/>
                    <pic:cNvPicPr>
                      <a:picLocks noChangeAspect="1" noChangeArrowheads="1"/>
                    </pic:cNvPicPr>
                  </pic:nvPicPr>
                  <pic:blipFill>
                    <a:blip r:embed="rId37" cstate="print"/>
                    <a:srcRect/>
                    <a:stretch>
                      <a:fillRect/>
                    </a:stretch>
                  </pic:blipFill>
                  <pic:spPr bwMode="auto">
                    <a:xfrm>
                      <a:off x="0" y="0"/>
                      <a:ext cx="5635109" cy="3474108"/>
                    </a:xfrm>
                    <a:prstGeom prst="rect">
                      <a:avLst/>
                    </a:prstGeom>
                    <a:noFill/>
                    <a:ln w="9525">
                      <a:noFill/>
                      <a:miter lim="800000"/>
                      <a:headEnd/>
                      <a:tailEnd/>
                    </a:ln>
                  </pic:spPr>
                </pic:pic>
              </a:graphicData>
            </a:graphic>
          </wp:inline>
        </w:drawing>
      </w:r>
    </w:p>
    <w:p w14:paraId="0BC77DCA" w14:textId="77777777" w:rsidR="00161808" w:rsidRPr="007129C8" w:rsidRDefault="00161808" w:rsidP="00161808">
      <w:pPr>
        <w:pStyle w:val="SSWPtekstglowny"/>
        <w:spacing w:line="360" w:lineRule="auto"/>
        <w:jc w:val="left"/>
        <w:rPr>
          <w:rFonts w:cs="Tahoma"/>
          <w:i/>
          <w:sz w:val="16"/>
          <w:szCs w:val="16"/>
        </w:rPr>
      </w:pPr>
      <w:r w:rsidRPr="007129C8">
        <w:rPr>
          <w:rFonts w:cs="Tahoma"/>
          <w:i/>
          <w:sz w:val="16"/>
          <w:szCs w:val="16"/>
        </w:rPr>
        <w:t xml:space="preserve">Źródło: </w:t>
      </w:r>
      <w:r w:rsidRPr="007129C8">
        <w:rPr>
          <w:i/>
          <w:sz w:val="16"/>
        </w:rPr>
        <w:t xml:space="preserve">Materiały informacyjne JBOSS Red </w:t>
      </w:r>
      <w:proofErr w:type="spellStart"/>
      <w:r w:rsidRPr="007129C8">
        <w:rPr>
          <w:i/>
          <w:sz w:val="16"/>
        </w:rPr>
        <w:t>Hat</w:t>
      </w:r>
      <w:proofErr w:type="spellEnd"/>
    </w:p>
    <w:p w14:paraId="7F31551E" w14:textId="77777777" w:rsidR="00161808" w:rsidRPr="007129C8" w:rsidRDefault="00161808" w:rsidP="00161808">
      <w:pPr>
        <w:pStyle w:val="SSWPtekstglowny"/>
        <w:spacing w:line="360" w:lineRule="auto"/>
        <w:rPr>
          <w:sz w:val="20"/>
          <w:szCs w:val="20"/>
        </w:rPr>
      </w:pPr>
    </w:p>
    <w:p w14:paraId="229B5C95" w14:textId="77777777" w:rsidR="00161808" w:rsidRPr="007129C8" w:rsidRDefault="00161808" w:rsidP="00161808">
      <w:pPr>
        <w:pStyle w:val="SSWPtekstglowny"/>
        <w:spacing w:line="360" w:lineRule="auto"/>
        <w:ind w:firstLine="567"/>
        <w:rPr>
          <w:sz w:val="20"/>
          <w:szCs w:val="20"/>
        </w:rPr>
      </w:pPr>
      <w:r w:rsidRPr="007129C8">
        <w:rPr>
          <w:sz w:val="20"/>
          <w:szCs w:val="20"/>
        </w:rPr>
        <w:t xml:space="preserve">Poza powyższym, z uwagi na konieczność zapewnienia obsługi </w:t>
      </w:r>
      <w:proofErr w:type="spellStart"/>
      <w:r w:rsidRPr="007129C8">
        <w:rPr>
          <w:sz w:val="20"/>
          <w:szCs w:val="20"/>
        </w:rPr>
        <w:t>wywołań</w:t>
      </w:r>
      <w:proofErr w:type="spellEnd"/>
      <w:r w:rsidRPr="007129C8">
        <w:rPr>
          <w:sz w:val="20"/>
          <w:szCs w:val="20"/>
        </w:rPr>
        <w:t xml:space="preserve"> wielu usług w tym samym czasie, szyna musi zapewnić możliwość przetwarzania sekwencyjnego jak i równoległego komunikatów dla każdej usługi systemu dziedzinowego osadzonej w jej infrastrukturze, włącznie z możliwością powtórzeń operacji, których wykonanie z jakiś przyczyn nie powiodło się. </w:t>
      </w:r>
    </w:p>
    <w:p w14:paraId="3D3B7D32" w14:textId="77777777" w:rsidR="00161808" w:rsidRPr="007129C8" w:rsidRDefault="00161808" w:rsidP="00161808">
      <w:pPr>
        <w:pStyle w:val="SSWPtekstglowny"/>
        <w:spacing w:line="360" w:lineRule="auto"/>
        <w:ind w:firstLine="567"/>
        <w:rPr>
          <w:sz w:val="20"/>
          <w:szCs w:val="20"/>
        </w:rPr>
      </w:pPr>
      <w:r w:rsidRPr="007129C8">
        <w:rPr>
          <w:sz w:val="20"/>
          <w:szCs w:val="20"/>
        </w:rPr>
        <w:t>W przypadku wystąpienia błędów w trakcie przetwarzania komunikatów, błędy te powinny być w sposób prosty identyfikowane, poprzez przypisanie do nich: nazwy podsystemu dziedzinowego, użytkownika zlecającego wykonanie operacji, nazwy usługi, obiektu i metody, jak również danych związanych z czasem wystąpienia danego zdarzenia. Schemat ideowy planowanego wykorzystania szyny danych przedstawia poniższy rysunek.</w:t>
      </w:r>
    </w:p>
    <w:p w14:paraId="2E3EC26E" w14:textId="77777777" w:rsidR="00161808" w:rsidRPr="007129C8" w:rsidRDefault="00161808" w:rsidP="00161808">
      <w:pPr>
        <w:pStyle w:val="SSWPtekstglowny"/>
        <w:spacing w:line="360" w:lineRule="auto"/>
        <w:ind w:firstLine="567"/>
        <w:rPr>
          <w:sz w:val="20"/>
          <w:szCs w:val="20"/>
        </w:rPr>
      </w:pPr>
    </w:p>
    <w:p w14:paraId="38B5B294" w14:textId="77777777" w:rsidR="00161808" w:rsidRPr="007129C8" w:rsidRDefault="00161808" w:rsidP="00161808">
      <w:pPr>
        <w:pStyle w:val="SSWPtekstglowny"/>
        <w:spacing w:line="360" w:lineRule="auto"/>
        <w:rPr>
          <w:sz w:val="20"/>
          <w:szCs w:val="20"/>
        </w:rPr>
      </w:pPr>
    </w:p>
    <w:p w14:paraId="2D90AF95" w14:textId="77777777" w:rsidR="00161808" w:rsidRPr="007129C8" w:rsidRDefault="00161808" w:rsidP="00161808">
      <w:pPr>
        <w:pStyle w:val="SSWPtekstglowny"/>
        <w:spacing w:line="360" w:lineRule="auto"/>
        <w:rPr>
          <w:sz w:val="20"/>
          <w:szCs w:val="20"/>
        </w:rPr>
      </w:pPr>
      <w:r w:rsidRPr="007129C8">
        <w:rPr>
          <w:noProof/>
          <w:sz w:val="20"/>
          <w:szCs w:val="20"/>
          <w:lang w:val="en-US"/>
        </w:rPr>
        <w:lastRenderedPageBreak/>
        <w:drawing>
          <wp:inline distT="0" distB="0" distL="0" distR="0" wp14:anchorId="3134D524" wp14:editId="52E1956D">
            <wp:extent cx="5760720" cy="2024643"/>
            <wp:effectExtent l="0" t="0" r="5080" b="7620"/>
            <wp:docPr id="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2024643"/>
                    </a:xfrm>
                    <a:prstGeom prst="rect">
                      <a:avLst/>
                    </a:prstGeom>
                    <a:noFill/>
                    <a:ln>
                      <a:noFill/>
                    </a:ln>
                  </pic:spPr>
                </pic:pic>
              </a:graphicData>
            </a:graphic>
          </wp:inline>
        </w:drawing>
      </w:r>
    </w:p>
    <w:p w14:paraId="22ACBC79" w14:textId="77777777" w:rsidR="00161808" w:rsidRPr="007129C8" w:rsidRDefault="00161808" w:rsidP="00161808">
      <w:pPr>
        <w:pStyle w:val="SSWPtekstglowny"/>
        <w:spacing w:line="360" w:lineRule="auto"/>
        <w:ind w:firstLine="567"/>
        <w:rPr>
          <w:sz w:val="20"/>
          <w:szCs w:val="20"/>
        </w:rPr>
      </w:pPr>
    </w:p>
    <w:p w14:paraId="57C74386" w14:textId="77777777" w:rsidR="00161808" w:rsidRPr="007129C8" w:rsidRDefault="00161808" w:rsidP="00161808">
      <w:pPr>
        <w:pStyle w:val="SSWPtekstglowny"/>
        <w:rPr>
          <w:i/>
          <w:iCs/>
          <w:sz w:val="20"/>
          <w:szCs w:val="20"/>
        </w:rPr>
      </w:pPr>
      <w:r w:rsidRPr="007129C8">
        <w:rPr>
          <w:i/>
          <w:iCs/>
          <w:sz w:val="20"/>
          <w:szCs w:val="20"/>
        </w:rPr>
        <w:t>Aplikacje dziedzinowe</w:t>
      </w:r>
    </w:p>
    <w:p w14:paraId="12765628" w14:textId="77777777" w:rsidR="00161808" w:rsidRPr="007129C8" w:rsidRDefault="00161808" w:rsidP="00161808">
      <w:pPr>
        <w:pStyle w:val="SSWPtekstglowny"/>
        <w:spacing w:line="360" w:lineRule="auto"/>
        <w:ind w:firstLine="708"/>
        <w:rPr>
          <w:sz w:val="20"/>
          <w:szCs w:val="20"/>
        </w:rPr>
      </w:pPr>
      <w:r w:rsidRPr="007129C8">
        <w:rPr>
          <w:sz w:val="20"/>
          <w:szCs w:val="20"/>
        </w:rPr>
        <w:t xml:space="preserve">Zakres funkcjonalny aplikacji, które zostaną wdrożone w ramach przedmiotowego projektu przedstawia poniżasz tabela. </w:t>
      </w:r>
    </w:p>
    <w:p w14:paraId="60D3F447" w14:textId="77777777" w:rsidR="00161808" w:rsidRPr="007129C8" w:rsidRDefault="00161808" w:rsidP="00161808">
      <w:pPr>
        <w:pStyle w:val="SSWPtekstglowny"/>
        <w:spacing w:line="360" w:lineRule="auto"/>
        <w:ind w:firstLine="708"/>
      </w:pPr>
    </w:p>
    <w:p w14:paraId="3E4F2707" w14:textId="1344A4BA" w:rsidR="00161808" w:rsidRPr="007129C8" w:rsidRDefault="00161808" w:rsidP="00161808">
      <w:pPr>
        <w:pStyle w:val="SSWPtekstglowny"/>
        <w:rPr>
          <w:sz w:val="16"/>
          <w:szCs w:val="16"/>
        </w:rPr>
      </w:pPr>
      <w:bookmarkStart w:id="39" w:name="_Ref211172083"/>
      <w:r w:rsidRPr="007129C8">
        <w:rPr>
          <w:sz w:val="16"/>
          <w:szCs w:val="16"/>
        </w:rPr>
        <w:t xml:space="preserve">Tabela </w:t>
      </w:r>
      <w:bookmarkEnd w:id="39"/>
      <w:r w:rsidR="008C77B3" w:rsidRPr="007129C8">
        <w:rPr>
          <w:sz w:val="16"/>
          <w:szCs w:val="16"/>
        </w:rPr>
        <w:t>22</w:t>
      </w:r>
      <w:r w:rsidRPr="007129C8">
        <w:rPr>
          <w:sz w:val="16"/>
          <w:szCs w:val="16"/>
        </w:rPr>
        <w:t xml:space="preserve">. Przeznaczenie aplikacji dziedzinowych  </w:t>
      </w:r>
    </w:p>
    <w:tbl>
      <w:tblPr>
        <w:tblW w:w="8789" w:type="dxa"/>
        <w:tblInd w:w="70" w:type="dxa"/>
        <w:tblLayout w:type="fixed"/>
        <w:tblCellMar>
          <w:left w:w="70" w:type="dxa"/>
          <w:right w:w="70" w:type="dxa"/>
        </w:tblCellMar>
        <w:tblLook w:val="00A0" w:firstRow="1" w:lastRow="0" w:firstColumn="1" w:lastColumn="0" w:noHBand="0" w:noVBand="0"/>
      </w:tblPr>
      <w:tblGrid>
        <w:gridCol w:w="3261"/>
        <w:gridCol w:w="5528"/>
      </w:tblGrid>
      <w:tr w:rsidR="00161808" w:rsidRPr="007129C8" w14:paraId="1DFC0271" w14:textId="77777777" w:rsidTr="007D0B75">
        <w:trPr>
          <w:trHeight w:val="300"/>
        </w:trPr>
        <w:tc>
          <w:tcPr>
            <w:tcW w:w="3261" w:type="dxa"/>
            <w:tcBorders>
              <w:top w:val="single" w:sz="4" w:space="0" w:color="auto"/>
              <w:left w:val="single" w:sz="4" w:space="0" w:color="auto"/>
              <w:bottom w:val="single" w:sz="4" w:space="0" w:color="auto"/>
              <w:right w:val="single" w:sz="4" w:space="0" w:color="auto"/>
            </w:tcBorders>
            <w:shd w:val="clear" w:color="auto" w:fill="C0C0C0"/>
            <w:vAlign w:val="center"/>
          </w:tcPr>
          <w:p w14:paraId="7D990C35" w14:textId="77777777" w:rsidR="00161808" w:rsidRPr="007129C8" w:rsidRDefault="00161808" w:rsidP="004A222B">
            <w:pPr>
              <w:spacing w:before="0"/>
              <w:jc w:val="center"/>
              <w:rPr>
                <w:rFonts w:ascii="Tahoma" w:hAnsi="Tahoma" w:cs="Tahoma"/>
                <w:b/>
                <w:sz w:val="16"/>
                <w:szCs w:val="16"/>
              </w:rPr>
            </w:pPr>
            <w:r w:rsidRPr="007129C8">
              <w:rPr>
                <w:rFonts w:ascii="Tahoma" w:hAnsi="Tahoma" w:cs="Tahoma"/>
                <w:b/>
                <w:sz w:val="16"/>
                <w:szCs w:val="16"/>
              </w:rPr>
              <w:t>Nazwa modułu</w:t>
            </w:r>
          </w:p>
        </w:tc>
        <w:tc>
          <w:tcPr>
            <w:tcW w:w="5528" w:type="dxa"/>
            <w:tcBorders>
              <w:top w:val="single" w:sz="4" w:space="0" w:color="auto"/>
              <w:left w:val="single" w:sz="4" w:space="0" w:color="auto"/>
              <w:bottom w:val="single" w:sz="4" w:space="0" w:color="auto"/>
              <w:right w:val="single" w:sz="4" w:space="0" w:color="auto"/>
            </w:tcBorders>
            <w:shd w:val="clear" w:color="auto" w:fill="C0C0C0"/>
            <w:vAlign w:val="center"/>
          </w:tcPr>
          <w:p w14:paraId="73765732" w14:textId="77777777" w:rsidR="00161808" w:rsidRPr="007129C8" w:rsidRDefault="00161808" w:rsidP="004A222B">
            <w:pPr>
              <w:spacing w:before="0"/>
              <w:jc w:val="center"/>
              <w:rPr>
                <w:rFonts w:ascii="Tahoma" w:hAnsi="Tahoma" w:cs="Tahoma"/>
                <w:b/>
                <w:sz w:val="16"/>
                <w:szCs w:val="16"/>
              </w:rPr>
            </w:pPr>
            <w:r w:rsidRPr="007129C8">
              <w:rPr>
                <w:rFonts w:ascii="Tahoma" w:hAnsi="Tahoma" w:cs="Tahoma"/>
                <w:b/>
                <w:sz w:val="16"/>
                <w:szCs w:val="16"/>
              </w:rPr>
              <w:t>Przeznaczenie</w:t>
            </w:r>
          </w:p>
        </w:tc>
      </w:tr>
      <w:tr w:rsidR="00161808" w:rsidRPr="007129C8" w14:paraId="2D73B648"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67F66478"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Kadry i płace</w:t>
            </w:r>
          </w:p>
        </w:tc>
        <w:tc>
          <w:tcPr>
            <w:tcW w:w="5528" w:type="dxa"/>
            <w:tcBorders>
              <w:top w:val="nil"/>
              <w:left w:val="single" w:sz="4" w:space="0" w:color="auto"/>
              <w:bottom w:val="single" w:sz="4" w:space="0" w:color="auto"/>
              <w:right w:val="single" w:sz="4" w:space="0" w:color="auto"/>
            </w:tcBorders>
          </w:tcPr>
          <w:p w14:paraId="72792B01"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Obsługa wszystkich zagadnień związanych z ewidencją kadrową oraz z naliczaniem i rozliczaniem płac i to zarówno dla urzędu jak i jednostek zależnych (np. placówki oświatowe). Moduł umożliwi obsługę kadrową oraz płacową zarówno pracowników etatowych jak i innych (pracownicy interwencyjni, osoby świadczące pracę w oparciu o umowę zlecenie, czy też umowę o dzieło).</w:t>
            </w:r>
          </w:p>
        </w:tc>
      </w:tr>
      <w:tr w:rsidR="00161808" w:rsidRPr="007129C8" w14:paraId="1BC2DFF6"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4B24B7CE"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Zezwolenia na sprzedaż alkoholu</w:t>
            </w:r>
          </w:p>
        </w:tc>
        <w:tc>
          <w:tcPr>
            <w:tcW w:w="5528" w:type="dxa"/>
            <w:tcBorders>
              <w:top w:val="nil"/>
              <w:left w:val="single" w:sz="4" w:space="0" w:color="auto"/>
              <w:bottom w:val="single" w:sz="4" w:space="0" w:color="auto"/>
              <w:right w:val="single" w:sz="4" w:space="0" w:color="auto"/>
            </w:tcBorders>
          </w:tcPr>
          <w:p w14:paraId="5AAC36E5"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prowadzenie całości spraw związanych z wydawaniem decyzji administracyjnych dotyczących udzielania zezwoleń na sprzedaż alkoholu</w:t>
            </w:r>
          </w:p>
        </w:tc>
      </w:tr>
      <w:tr w:rsidR="00161808" w:rsidRPr="007129C8" w14:paraId="7A7E1523"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1E16A202"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System rezerwacji wejść</w:t>
            </w:r>
          </w:p>
        </w:tc>
        <w:tc>
          <w:tcPr>
            <w:tcW w:w="5528" w:type="dxa"/>
            <w:tcBorders>
              <w:top w:val="nil"/>
              <w:left w:val="single" w:sz="4" w:space="0" w:color="auto"/>
              <w:bottom w:val="single" w:sz="4" w:space="0" w:color="auto"/>
              <w:right w:val="single" w:sz="4" w:space="0" w:color="auto"/>
            </w:tcBorders>
          </w:tcPr>
          <w:p w14:paraId="6551DEB2"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webowa wyświetlana w portalu MOJE GIŻYCKO umożliwiająca rezerwację miejsc na wydarzenia kulturalne i sportowe.</w:t>
            </w:r>
          </w:p>
          <w:p w14:paraId="10D946CE"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będzie zintegrowana z płatnościami on-</w:t>
            </w:r>
            <w:proofErr w:type="spellStart"/>
            <w:r w:rsidRPr="007129C8">
              <w:rPr>
                <w:rFonts w:ascii="Tahoma" w:hAnsi="Tahoma" w:cs="Tahoma"/>
                <w:sz w:val="16"/>
                <w:szCs w:val="16"/>
              </w:rPr>
              <w:t>line</w:t>
            </w:r>
            <w:proofErr w:type="spellEnd"/>
            <w:r w:rsidRPr="007129C8">
              <w:rPr>
                <w:rFonts w:ascii="Tahoma" w:hAnsi="Tahoma" w:cs="Tahoma"/>
                <w:sz w:val="16"/>
                <w:szCs w:val="16"/>
              </w:rPr>
              <w:t>. Mieszkaniec korzystając z Serwisu Internetowego będzie mógł samodzielnie zarezerwować bilet/miejsce oraz dokonać płatności online. Mieszkaniec będzie informowany o bieżącym stanie swojej Transakcji. W zależności od preferowanych ustawień możliwe będzie wyświetlanie informacji  zawierającej nazwę imprezy i podstawowe jej parametry.</w:t>
            </w:r>
          </w:p>
        </w:tc>
      </w:tr>
      <w:tr w:rsidR="00161808" w:rsidRPr="007129C8" w14:paraId="147ABB00"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51FDEAC8"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System rezerwacji i ewidencji miejsca pochówku</w:t>
            </w:r>
          </w:p>
        </w:tc>
        <w:tc>
          <w:tcPr>
            <w:tcW w:w="5528" w:type="dxa"/>
            <w:tcBorders>
              <w:top w:val="nil"/>
              <w:left w:val="single" w:sz="4" w:space="0" w:color="auto"/>
              <w:bottom w:val="single" w:sz="4" w:space="0" w:color="auto"/>
              <w:right w:val="single" w:sz="4" w:space="0" w:color="auto"/>
            </w:tcBorders>
          </w:tcPr>
          <w:p w14:paraId="1524D94B"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webowa z wbudowaną interaktywną mapą wraz z bazą danych grobów i osób pochowanych. Wszelkie dane gromadzone w aplikacji są bezpieczne, gdyż umieszczone są na serwerze, a dostęp do nich mają tylko osoby posiadające swoje indywidualne hasło.</w:t>
            </w:r>
          </w:p>
          <w:p w14:paraId="41B0D588"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będzie umożliwiać wyszukiwanie grobów, osób pochowanych, opłat czy opiekunów grobów według wielu kryteriów. Administrator będzie mógł gromadzić dokumentację fotograficzną każdego grobu, generować pisma, jak również prowadzić efektywną gospodarkę wolnymi miejscami na cmentarzu.</w:t>
            </w:r>
          </w:p>
          <w:p w14:paraId="37FCA098"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Administrator może nanosić nowo powstałe groby na mapę bądź dokonywać aktualizacji już istniejących grobów jednocześnie wprowadzając ich dane do bazy.</w:t>
            </w:r>
          </w:p>
          <w:p w14:paraId="71A9A70E"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będzie posiadała interfejs w postaci internetowej wyszukiwarki osób pochowanych udostępniony mieszkańcom na podstronie urzędu miasta</w:t>
            </w:r>
          </w:p>
        </w:tc>
      </w:tr>
      <w:tr w:rsidR="00161808" w:rsidRPr="007129C8" w14:paraId="3C3A71CB"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4364ACAB"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Aplikacja na urządzenia mobilne</w:t>
            </w:r>
          </w:p>
        </w:tc>
        <w:tc>
          <w:tcPr>
            <w:tcW w:w="5528" w:type="dxa"/>
            <w:tcBorders>
              <w:top w:val="nil"/>
              <w:left w:val="single" w:sz="4" w:space="0" w:color="auto"/>
              <w:bottom w:val="single" w:sz="4" w:space="0" w:color="auto"/>
              <w:right w:val="single" w:sz="4" w:space="0" w:color="auto"/>
            </w:tcBorders>
          </w:tcPr>
          <w:p w14:paraId="0840E268"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 xml:space="preserve">Pracująca pod kontrolą systemów operacyjnych: Android, IOS oraz Windows Phone. Aplikacja ma prezentować wybrane przez administratora informacje wprowadzone do modułu CMS na portalu Moje Giżycko oraz </w:t>
            </w:r>
            <w:proofErr w:type="spellStart"/>
            <w:r w:rsidRPr="007129C8">
              <w:rPr>
                <w:rFonts w:ascii="Tahoma" w:hAnsi="Tahoma" w:cs="Tahoma"/>
                <w:sz w:val="16"/>
                <w:szCs w:val="16"/>
              </w:rPr>
              <w:t>podportalach</w:t>
            </w:r>
            <w:proofErr w:type="spellEnd"/>
            <w:r w:rsidRPr="007129C8">
              <w:rPr>
                <w:rFonts w:ascii="Tahoma" w:hAnsi="Tahoma" w:cs="Tahoma"/>
                <w:sz w:val="16"/>
                <w:szCs w:val="16"/>
              </w:rPr>
              <w:t xml:space="preserve">. Aplikacja posiadała będzie kilka zakładek, tematycznych takich jak: bezpieczeństwo, wydarzenia  i inne. </w:t>
            </w:r>
          </w:p>
        </w:tc>
      </w:tr>
      <w:tr w:rsidR="00161808" w:rsidRPr="007129C8" w14:paraId="248E747C" w14:textId="77777777" w:rsidTr="007D0B75">
        <w:trPr>
          <w:trHeight w:val="340"/>
        </w:trPr>
        <w:tc>
          <w:tcPr>
            <w:tcW w:w="8789" w:type="dxa"/>
            <w:gridSpan w:val="2"/>
            <w:tcBorders>
              <w:top w:val="single" w:sz="4" w:space="0" w:color="auto"/>
              <w:left w:val="single" w:sz="4" w:space="0" w:color="auto"/>
              <w:bottom w:val="single" w:sz="4" w:space="0" w:color="auto"/>
              <w:right w:val="single" w:sz="4" w:space="0" w:color="auto"/>
            </w:tcBorders>
            <w:shd w:val="clear" w:color="auto" w:fill="C0C0C0"/>
            <w:vAlign w:val="center"/>
          </w:tcPr>
          <w:p w14:paraId="292C5390" w14:textId="77777777" w:rsidR="00161808" w:rsidRPr="007129C8" w:rsidRDefault="00161808" w:rsidP="004A222B">
            <w:pPr>
              <w:spacing w:before="0"/>
              <w:jc w:val="center"/>
              <w:rPr>
                <w:rFonts w:ascii="Tahoma" w:hAnsi="Tahoma" w:cs="Tahoma"/>
                <w:b/>
                <w:sz w:val="16"/>
                <w:szCs w:val="16"/>
              </w:rPr>
            </w:pPr>
            <w:r w:rsidRPr="007129C8">
              <w:rPr>
                <w:rFonts w:ascii="Tahoma" w:hAnsi="Tahoma" w:cs="Tahoma"/>
                <w:b/>
                <w:sz w:val="16"/>
                <w:szCs w:val="16"/>
              </w:rPr>
              <w:lastRenderedPageBreak/>
              <w:t>e-Urząd</w:t>
            </w:r>
          </w:p>
        </w:tc>
      </w:tr>
      <w:tr w:rsidR="00161808" w:rsidRPr="007129C8" w14:paraId="16A904F5" w14:textId="77777777" w:rsidTr="004A222B">
        <w:trPr>
          <w:trHeight w:val="340"/>
        </w:trPr>
        <w:tc>
          <w:tcPr>
            <w:tcW w:w="3261" w:type="dxa"/>
            <w:tcBorders>
              <w:top w:val="nil"/>
              <w:left w:val="single" w:sz="4" w:space="0" w:color="auto"/>
              <w:bottom w:val="single" w:sz="4" w:space="0" w:color="auto"/>
              <w:right w:val="single" w:sz="4" w:space="0" w:color="auto"/>
            </w:tcBorders>
            <w:vAlign w:val="center"/>
          </w:tcPr>
          <w:p w14:paraId="0817833B"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Elektroniczny obieg dokumentów</w:t>
            </w:r>
          </w:p>
        </w:tc>
        <w:tc>
          <w:tcPr>
            <w:tcW w:w="5528" w:type="dxa"/>
            <w:tcBorders>
              <w:top w:val="nil"/>
              <w:left w:val="single" w:sz="4" w:space="0" w:color="auto"/>
              <w:bottom w:val="single" w:sz="4" w:space="0" w:color="auto"/>
              <w:right w:val="single" w:sz="4" w:space="0" w:color="auto"/>
            </w:tcBorders>
          </w:tcPr>
          <w:p w14:paraId="09121B2B"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Obsługuje proces wymiany danych pomiędzy systemami dziedzinowymi</w:t>
            </w:r>
          </w:p>
        </w:tc>
      </w:tr>
      <w:tr w:rsidR="00161808" w:rsidRPr="007129C8" w14:paraId="08DB05DD" w14:textId="77777777" w:rsidTr="004A222B">
        <w:trPr>
          <w:trHeight w:val="340"/>
        </w:trPr>
        <w:tc>
          <w:tcPr>
            <w:tcW w:w="3261" w:type="dxa"/>
            <w:tcBorders>
              <w:top w:val="single" w:sz="4" w:space="0" w:color="auto"/>
              <w:left w:val="single" w:sz="4" w:space="0" w:color="auto"/>
              <w:bottom w:val="single" w:sz="4" w:space="0" w:color="auto"/>
              <w:right w:val="single" w:sz="4" w:space="0" w:color="auto"/>
            </w:tcBorders>
            <w:vAlign w:val="center"/>
          </w:tcPr>
          <w:p w14:paraId="6D2FF7A7"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 xml:space="preserve">e-rada </w:t>
            </w:r>
          </w:p>
        </w:tc>
        <w:tc>
          <w:tcPr>
            <w:tcW w:w="5528" w:type="dxa"/>
            <w:tcBorders>
              <w:top w:val="single" w:sz="4" w:space="0" w:color="auto"/>
              <w:left w:val="single" w:sz="4" w:space="0" w:color="auto"/>
              <w:bottom w:val="single" w:sz="4" w:space="0" w:color="auto"/>
              <w:right w:val="single" w:sz="4" w:space="0" w:color="auto"/>
            </w:tcBorders>
          </w:tcPr>
          <w:p w14:paraId="643CBAE6"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portal do komunikacji z radnymi i udostępniania dokumentów.</w:t>
            </w:r>
          </w:p>
        </w:tc>
      </w:tr>
      <w:tr w:rsidR="00161808" w:rsidRPr="007129C8" w14:paraId="1979B1D9" w14:textId="77777777" w:rsidTr="004A222B">
        <w:trPr>
          <w:trHeight w:val="340"/>
        </w:trPr>
        <w:tc>
          <w:tcPr>
            <w:tcW w:w="3261" w:type="dxa"/>
            <w:tcBorders>
              <w:top w:val="single" w:sz="4" w:space="0" w:color="auto"/>
              <w:left w:val="single" w:sz="4" w:space="0" w:color="auto"/>
              <w:bottom w:val="single" w:sz="4" w:space="0" w:color="auto"/>
              <w:right w:val="single" w:sz="4" w:space="0" w:color="auto"/>
            </w:tcBorders>
            <w:vAlign w:val="center"/>
          </w:tcPr>
          <w:p w14:paraId="557CAFDF"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 xml:space="preserve">e-konsultacje społeczne </w:t>
            </w:r>
          </w:p>
        </w:tc>
        <w:tc>
          <w:tcPr>
            <w:tcW w:w="5528" w:type="dxa"/>
            <w:tcBorders>
              <w:top w:val="single" w:sz="4" w:space="0" w:color="auto"/>
              <w:left w:val="single" w:sz="4" w:space="0" w:color="auto"/>
              <w:bottom w:val="single" w:sz="4" w:space="0" w:color="auto"/>
              <w:right w:val="single" w:sz="4" w:space="0" w:color="auto"/>
            </w:tcBorders>
          </w:tcPr>
          <w:p w14:paraId="2B73EDE2"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pozwolą mieszkańcom miasta wyrazić swoje zdanie na temat przedsięwzięć planowanych przez władze miasta</w:t>
            </w:r>
          </w:p>
        </w:tc>
      </w:tr>
      <w:tr w:rsidR="00161808" w:rsidRPr="007129C8" w14:paraId="2AB79450" w14:textId="77777777" w:rsidTr="004A222B">
        <w:trPr>
          <w:trHeight w:val="340"/>
        </w:trPr>
        <w:tc>
          <w:tcPr>
            <w:tcW w:w="3261" w:type="dxa"/>
            <w:tcBorders>
              <w:top w:val="single" w:sz="4" w:space="0" w:color="auto"/>
              <w:left w:val="single" w:sz="4" w:space="0" w:color="auto"/>
              <w:bottom w:val="single" w:sz="4" w:space="0" w:color="auto"/>
              <w:right w:val="single" w:sz="4" w:space="0" w:color="auto"/>
            </w:tcBorders>
            <w:vAlign w:val="center"/>
          </w:tcPr>
          <w:p w14:paraId="6CA894E4"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e-należności</w:t>
            </w:r>
          </w:p>
        </w:tc>
        <w:tc>
          <w:tcPr>
            <w:tcW w:w="5528" w:type="dxa"/>
            <w:tcBorders>
              <w:top w:val="single" w:sz="4" w:space="0" w:color="auto"/>
              <w:left w:val="single" w:sz="4" w:space="0" w:color="auto"/>
              <w:bottom w:val="single" w:sz="4" w:space="0" w:color="auto"/>
              <w:right w:val="single" w:sz="4" w:space="0" w:color="auto"/>
            </w:tcBorders>
          </w:tcPr>
          <w:p w14:paraId="1A64DE79" w14:textId="77777777" w:rsidR="00161808" w:rsidRPr="007129C8" w:rsidRDefault="00161808" w:rsidP="004A222B">
            <w:pPr>
              <w:spacing w:before="0"/>
              <w:jc w:val="left"/>
              <w:rPr>
                <w:rFonts w:ascii="Tahoma" w:hAnsi="Tahoma" w:cs="Tahoma"/>
                <w:sz w:val="16"/>
                <w:szCs w:val="16"/>
              </w:rPr>
            </w:pPr>
            <w:r w:rsidRPr="007129C8">
              <w:rPr>
                <w:rFonts w:ascii="Tahoma" w:hAnsi="Tahoma" w:cs="Tahoma"/>
                <w:sz w:val="16"/>
                <w:szCs w:val="16"/>
              </w:rPr>
              <w:t xml:space="preserve">Umożliwi dostęp do informacji o wystawionych decyzjach podatkowych oraz stanie zobowiązań wobec gminy. </w:t>
            </w:r>
          </w:p>
        </w:tc>
      </w:tr>
    </w:tbl>
    <w:p w14:paraId="5FC1780F" w14:textId="1052367B" w:rsidR="00161808" w:rsidRPr="007129C8" w:rsidRDefault="009E1D93" w:rsidP="00161808">
      <w:pPr>
        <w:pStyle w:val="SSWPtekstglowny"/>
        <w:rPr>
          <w:sz w:val="16"/>
          <w:szCs w:val="16"/>
        </w:rPr>
      </w:pPr>
      <w:r w:rsidRPr="007129C8">
        <w:rPr>
          <w:rFonts w:cs="Tahoma"/>
          <w:i/>
          <w:sz w:val="16"/>
          <w:szCs w:val="16"/>
        </w:rPr>
        <w:t>Źródło: Opracowanie własne</w:t>
      </w:r>
    </w:p>
    <w:p w14:paraId="1C27BDBB" w14:textId="77777777" w:rsidR="00161808" w:rsidRPr="007129C8" w:rsidRDefault="00161808" w:rsidP="00161808">
      <w:pPr>
        <w:pStyle w:val="SSWPtekstglowny"/>
        <w:spacing w:line="360" w:lineRule="auto"/>
        <w:rPr>
          <w:sz w:val="20"/>
          <w:szCs w:val="20"/>
        </w:rPr>
      </w:pPr>
    </w:p>
    <w:p w14:paraId="3BA66016" w14:textId="77777777" w:rsidR="00161808" w:rsidRPr="007129C8" w:rsidRDefault="00161808" w:rsidP="00161808">
      <w:pPr>
        <w:pStyle w:val="SSWPtekstglowny"/>
        <w:spacing w:line="360" w:lineRule="auto"/>
        <w:rPr>
          <w:sz w:val="20"/>
          <w:szCs w:val="20"/>
        </w:rPr>
      </w:pPr>
      <w:r w:rsidRPr="007129C8">
        <w:rPr>
          <w:sz w:val="20"/>
          <w:szCs w:val="20"/>
        </w:rPr>
        <w:t>Planowane do wdrożenia systemy wskazane w tabelach powyżej, pozwalały będą na pracę w środowisku klastrowym serwerów aplikacji bazodanowych. Systemy zbudowane będą w technologii klient-serwer i działały będą w oparciu o bazy danych SQL.</w:t>
      </w:r>
    </w:p>
    <w:p w14:paraId="78C10BD3" w14:textId="77777777" w:rsidR="00161808" w:rsidRPr="007129C8" w:rsidRDefault="00161808" w:rsidP="00161808">
      <w:pPr>
        <w:pStyle w:val="OfertaNZOZTekst"/>
        <w:spacing w:before="0" w:after="0" w:line="360" w:lineRule="auto"/>
        <w:rPr>
          <w:rFonts w:ascii="Tahoma" w:hAnsi="Tahoma" w:cs="Tahoma"/>
          <w:sz w:val="20"/>
          <w:szCs w:val="20"/>
          <w:lang w:eastAsia="en-US"/>
        </w:rPr>
      </w:pPr>
    </w:p>
    <w:p w14:paraId="20EF83B5" w14:textId="77777777" w:rsidR="00161808" w:rsidRPr="007129C8" w:rsidRDefault="00161808" w:rsidP="00161808">
      <w:pPr>
        <w:pStyle w:val="OfertaNZOZTekst"/>
        <w:spacing w:before="0" w:after="0" w:line="360" w:lineRule="auto"/>
        <w:rPr>
          <w:rFonts w:ascii="Tahoma" w:hAnsi="Tahoma" w:cs="Tahoma"/>
          <w:sz w:val="20"/>
          <w:szCs w:val="20"/>
        </w:rPr>
      </w:pPr>
      <w:r w:rsidRPr="007129C8">
        <w:rPr>
          <w:rFonts w:ascii="Tahoma" w:hAnsi="Tahoma" w:cs="Tahoma"/>
          <w:sz w:val="20"/>
          <w:szCs w:val="20"/>
        </w:rPr>
        <w:t xml:space="preserve">Minimalne wymagania dotyczące przedmiotowego systemu będą zgodne z </w:t>
      </w:r>
      <w:r w:rsidRPr="007129C8">
        <w:rPr>
          <w:rFonts w:ascii="Tahoma" w:hAnsi="Tahoma" w:cs="Tahoma"/>
          <w:b/>
          <w:bCs/>
          <w:sz w:val="20"/>
          <w:szCs w:val="20"/>
        </w:rPr>
        <w:t xml:space="preserve">Rozporządzeniem Rady Ministrów w sprawie minimalnych wymagań dla systemów teleinformatycznych (Dz. U. 2005 Nr 212 poz. 1766). </w:t>
      </w:r>
    </w:p>
    <w:p w14:paraId="1F9C7984" w14:textId="77777777" w:rsidR="00161808" w:rsidRPr="007129C8" w:rsidRDefault="00161808" w:rsidP="00161808">
      <w:pPr>
        <w:autoSpaceDE w:val="0"/>
        <w:autoSpaceDN w:val="0"/>
        <w:adjustRightInd w:val="0"/>
        <w:spacing w:line="360" w:lineRule="auto"/>
        <w:ind w:firstLine="709"/>
        <w:rPr>
          <w:rFonts w:ascii="Tahoma" w:hAnsi="Tahoma" w:cs="Tahoma"/>
          <w:sz w:val="20"/>
          <w:szCs w:val="20"/>
        </w:rPr>
      </w:pPr>
      <w:r w:rsidRPr="007129C8">
        <w:rPr>
          <w:rFonts w:ascii="Tahoma" w:hAnsi="Tahoma" w:cs="Tahoma"/>
          <w:sz w:val="20"/>
          <w:szCs w:val="20"/>
        </w:rPr>
        <w:t>Zintegrowany system informatyczny, który będzie używany do realizacji zadań publicznych będzie spełniał właściwości i cechy w zakresie funkcjonalności, niezawodności, używalności, wydajności, przenoszalności i pielęgnowalności, określone w normach ISO zatwierdzonych przez krajową jednostkę normalizacyjną.</w:t>
      </w:r>
    </w:p>
    <w:p w14:paraId="50EE90B9" w14:textId="77777777" w:rsidR="00161808" w:rsidRPr="007129C8" w:rsidRDefault="00161808" w:rsidP="00161808">
      <w:pPr>
        <w:pStyle w:val="SSWPtekstglowny"/>
        <w:rPr>
          <w:rFonts w:cs="Tahoma"/>
          <w:sz w:val="20"/>
          <w:szCs w:val="20"/>
        </w:rPr>
      </w:pPr>
    </w:p>
    <w:p w14:paraId="6B32E5E4" w14:textId="77777777" w:rsidR="00161808" w:rsidRPr="007129C8" w:rsidRDefault="00161808" w:rsidP="00161808">
      <w:pPr>
        <w:pStyle w:val="SSWPtekstglowny"/>
        <w:rPr>
          <w:rFonts w:cs="Tahoma"/>
          <w:sz w:val="20"/>
          <w:szCs w:val="20"/>
        </w:rPr>
      </w:pPr>
      <w:r w:rsidRPr="007129C8">
        <w:rPr>
          <w:rFonts w:cs="Tahoma"/>
          <w:sz w:val="20"/>
          <w:szCs w:val="20"/>
        </w:rPr>
        <w:tab/>
      </w:r>
    </w:p>
    <w:p w14:paraId="1AAA501F" w14:textId="77777777" w:rsidR="00161808" w:rsidRPr="007129C8" w:rsidRDefault="00161808" w:rsidP="00161808">
      <w:pPr>
        <w:pStyle w:val="SSWPtekstglowny"/>
        <w:rPr>
          <w:b/>
          <w:bCs/>
          <w:smallCaps/>
          <w:sz w:val="20"/>
          <w:szCs w:val="20"/>
        </w:rPr>
      </w:pPr>
      <w:r w:rsidRPr="007129C8">
        <w:rPr>
          <w:b/>
          <w:bCs/>
          <w:smallCaps/>
          <w:sz w:val="20"/>
          <w:szCs w:val="20"/>
        </w:rPr>
        <w:t>PODSUMOWANIE</w:t>
      </w:r>
    </w:p>
    <w:p w14:paraId="12D06525" w14:textId="77777777" w:rsidR="00161808" w:rsidRPr="007129C8" w:rsidRDefault="00161808" w:rsidP="00161808">
      <w:pPr>
        <w:pStyle w:val="SSWPtekstglowny"/>
        <w:spacing w:line="360" w:lineRule="auto"/>
        <w:rPr>
          <w:sz w:val="20"/>
          <w:szCs w:val="20"/>
        </w:rPr>
      </w:pPr>
      <w:r w:rsidRPr="007129C8">
        <w:rPr>
          <w:sz w:val="20"/>
          <w:szCs w:val="20"/>
        </w:rPr>
        <w:t xml:space="preserve">Projektowane rozwiązanie bazuje na najlepszych oraz sprawdzonych rozwiązaniach technologicznych stosowanych do tworzenia platform działających w architekturze klient-serwer. Zastosowane rozwiązania zapewnią łatwą rozbudowę w przyszłości a także umożliwią w razie potrzeby, prostą zmianę konfiguracji. </w:t>
      </w:r>
    </w:p>
    <w:p w14:paraId="5FC4F28A" w14:textId="77777777" w:rsidR="00161808" w:rsidRPr="007129C8" w:rsidRDefault="00161808" w:rsidP="00161808">
      <w:pPr>
        <w:pStyle w:val="OfertaNZOZTekst"/>
        <w:spacing w:before="0" w:after="0" w:line="360" w:lineRule="auto"/>
        <w:rPr>
          <w:rFonts w:ascii="Tahoma" w:hAnsi="Tahoma" w:cs="Tahoma"/>
          <w:sz w:val="20"/>
          <w:szCs w:val="20"/>
        </w:rPr>
      </w:pPr>
      <w:r w:rsidRPr="007129C8">
        <w:rPr>
          <w:rFonts w:ascii="Tahoma" w:hAnsi="Tahoma" w:cs="Tahoma"/>
          <w:sz w:val="20"/>
          <w:szCs w:val="20"/>
        </w:rPr>
        <w:tab/>
      </w:r>
      <w:r w:rsidRPr="007129C8">
        <w:rPr>
          <w:rFonts w:ascii="Tahoma" w:hAnsi="Tahoma" w:cs="Tahoma"/>
          <w:sz w:val="20"/>
          <w:szCs w:val="20"/>
        </w:rPr>
        <w:tab/>
        <w:t xml:space="preserve">Prezentowany projekt jest zgodny z ogólnymi calami normalizacji dla systemów teleinformatycznych określonych w </w:t>
      </w:r>
      <w:r w:rsidRPr="007129C8">
        <w:rPr>
          <w:rFonts w:ascii="Tahoma" w:hAnsi="Tahoma" w:cs="Tahoma"/>
          <w:b/>
          <w:bCs/>
          <w:sz w:val="20"/>
          <w:szCs w:val="20"/>
        </w:rPr>
        <w:t>Decyzji Rady z dnia 22 grudnia 1986 r. (87/95/EWG).</w:t>
      </w:r>
      <w:r w:rsidRPr="007129C8">
        <w:rPr>
          <w:rFonts w:ascii="Tahoma" w:hAnsi="Tahoma" w:cs="Tahoma"/>
          <w:sz w:val="20"/>
          <w:szCs w:val="20"/>
        </w:rPr>
        <w:t xml:space="preserve"> Są one następujące:</w:t>
      </w:r>
    </w:p>
    <w:p w14:paraId="21997785" w14:textId="77777777" w:rsidR="00161808" w:rsidRPr="007129C8" w:rsidRDefault="00161808" w:rsidP="00161808">
      <w:pPr>
        <w:pStyle w:val="SSWPtekstglowny"/>
        <w:numPr>
          <w:ilvl w:val="0"/>
          <w:numId w:val="18"/>
        </w:numPr>
        <w:spacing w:line="360" w:lineRule="auto"/>
        <w:rPr>
          <w:sz w:val="20"/>
          <w:szCs w:val="20"/>
        </w:rPr>
      </w:pPr>
      <w:r w:rsidRPr="007129C8">
        <w:rPr>
          <w:sz w:val="20"/>
          <w:szCs w:val="20"/>
        </w:rPr>
        <w:t xml:space="preserve">ułatwianie wymiany informacji poprzez zmniejszanie przeszkód, wynikających z niekompatybilności spowodowanej brakiem lub nieprecyzyjnym brzmieniem norm; </w:t>
      </w:r>
    </w:p>
    <w:p w14:paraId="178AE590" w14:textId="77777777" w:rsidR="00161808" w:rsidRPr="007129C8" w:rsidRDefault="00161808" w:rsidP="00161808">
      <w:pPr>
        <w:pStyle w:val="SSWPtekstglowny"/>
        <w:numPr>
          <w:ilvl w:val="0"/>
          <w:numId w:val="18"/>
        </w:numPr>
        <w:spacing w:line="360" w:lineRule="auto"/>
        <w:rPr>
          <w:sz w:val="20"/>
          <w:szCs w:val="20"/>
        </w:rPr>
      </w:pPr>
      <w:r w:rsidRPr="007129C8">
        <w:rPr>
          <w:sz w:val="20"/>
          <w:szCs w:val="20"/>
        </w:rPr>
        <w:t xml:space="preserve">przyczynienie się do integracji wewnętrznej w sektorze technologii informatycznych i telekomunikacyjnych; </w:t>
      </w:r>
    </w:p>
    <w:p w14:paraId="46957A49" w14:textId="77777777" w:rsidR="00161808" w:rsidRPr="007129C8" w:rsidRDefault="00161808" w:rsidP="00161808">
      <w:pPr>
        <w:pStyle w:val="SSWPtekstglowny"/>
        <w:numPr>
          <w:ilvl w:val="0"/>
          <w:numId w:val="18"/>
        </w:numPr>
        <w:spacing w:line="360" w:lineRule="auto"/>
        <w:rPr>
          <w:sz w:val="20"/>
          <w:szCs w:val="20"/>
        </w:rPr>
      </w:pPr>
      <w:r w:rsidRPr="007129C8">
        <w:rPr>
          <w:sz w:val="20"/>
          <w:szCs w:val="20"/>
        </w:rPr>
        <w:t xml:space="preserve">zwiększenie międzynarodowej konkurencyjności produktów, odpowiadających europejskim i światowym normom; </w:t>
      </w:r>
    </w:p>
    <w:p w14:paraId="6F812C77" w14:textId="77777777" w:rsidR="00161808" w:rsidRPr="007129C8" w:rsidRDefault="00161808" w:rsidP="00161808">
      <w:pPr>
        <w:pStyle w:val="SSWPtekstglowny"/>
        <w:numPr>
          <w:ilvl w:val="0"/>
          <w:numId w:val="18"/>
        </w:numPr>
        <w:spacing w:line="360" w:lineRule="auto"/>
        <w:rPr>
          <w:sz w:val="20"/>
          <w:szCs w:val="20"/>
        </w:rPr>
      </w:pPr>
      <w:r w:rsidRPr="007129C8">
        <w:rPr>
          <w:sz w:val="20"/>
          <w:szCs w:val="20"/>
        </w:rPr>
        <w:t xml:space="preserve">dbałość, by uwzględniane były wymagania użytkowników co do tworzenia szerszych możliwości kompletowania systemów, w sposób gwarantujący ich funkcjonalną </w:t>
      </w:r>
      <w:r w:rsidRPr="007129C8">
        <w:rPr>
          <w:sz w:val="20"/>
          <w:szCs w:val="20"/>
        </w:rPr>
        <w:lastRenderedPageBreak/>
        <w:t xml:space="preserve">kompatybilność, a w konsekwencji ich lepsze działanie przy ponoszeniu niższych kosztów; </w:t>
      </w:r>
    </w:p>
    <w:p w14:paraId="4993CB4A" w14:textId="77777777" w:rsidR="00161808" w:rsidRPr="007129C8" w:rsidRDefault="00161808" w:rsidP="00161808">
      <w:pPr>
        <w:pStyle w:val="SSWPtekstglowny"/>
        <w:numPr>
          <w:ilvl w:val="0"/>
          <w:numId w:val="18"/>
        </w:numPr>
        <w:spacing w:line="360" w:lineRule="auto"/>
        <w:rPr>
          <w:sz w:val="20"/>
          <w:szCs w:val="20"/>
        </w:rPr>
      </w:pPr>
      <w:r w:rsidRPr="007129C8">
        <w:rPr>
          <w:sz w:val="20"/>
          <w:szCs w:val="20"/>
        </w:rPr>
        <w:t xml:space="preserve">propagowanie stosowania norm i specyfikacji funkcjonalnych przy realizacji zamówień publicznych. </w:t>
      </w:r>
    </w:p>
    <w:p w14:paraId="45EAABAD" w14:textId="77777777" w:rsidR="00161808" w:rsidRPr="007129C8" w:rsidRDefault="00161808" w:rsidP="00161808">
      <w:pPr>
        <w:pStyle w:val="OfertaNZOZTekst"/>
        <w:spacing w:before="0" w:after="0" w:line="360" w:lineRule="auto"/>
        <w:rPr>
          <w:rFonts w:ascii="Tahoma" w:hAnsi="Tahoma" w:cs="Tahoma"/>
          <w:sz w:val="20"/>
          <w:szCs w:val="20"/>
        </w:rPr>
      </w:pPr>
      <w:r w:rsidRPr="007129C8">
        <w:rPr>
          <w:rFonts w:ascii="Tahoma" w:hAnsi="Tahoma" w:cs="Tahoma"/>
          <w:sz w:val="20"/>
          <w:szCs w:val="20"/>
        </w:rPr>
        <w:t xml:space="preserve">Wszystkie założenia i cele projektu są w pełni spójne z w/w Decyzją Rady. </w:t>
      </w:r>
    </w:p>
    <w:p w14:paraId="56C8E4DD" w14:textId="77777777" w:rsidR="00161808" w:rsidRPr="007129C8" w:rsidRDefault="00161808" w:rsidP="00161808">
      <w:pPr>
        <w:pStyle w:val="OfertaNZOZTekst"/>
        <w:spacing w:before="0" w:after="0" w:line="360" w:lineRule="auto"/>
        <w:rPr>
          <w:rFonts w:ascii="Tahoma" w:hAnsi="Tahoma" w:cs="Tahoma"/>
          <w:sz w:val="20"/>
          <w:szCs w:val="20"/>
        </w:rPr>
      </w:pPr>
      <w:r w:rsidRPr="007129C8">
        <w:rPr>
          <w:rFonts w:ascii="Tahoma" w:hAnsi="Tahoma" w:cs="Tahoma"/>
          <w:sz w:val="20"/>
          <w:szCs w:val="20"/>
        </w:rPr>
        <w:t xml:space="preserve">Składniki sprzętowe oraz oprogramowanie będą umożliwiały wymianę danych z innymi systemami teleinformatycznymi używanymi do realizacji zadań publicznych, w szczególności z platformą e-PUAP, za pomocą protokołów komunikacyjnych i szyfrujących określonych w załączniku nr 1 do Rozporządzenia w sprawie minimalnych wymagań dla systemów teleinformatycznych (Dz. U. 2005 Nr 212 poz. 1766), oraz zapewnią dostęp do zasobów informacji udostępnianych przez systemy teleinformatyczne używane do realizacji zadań publicznych przy wykorzystaniu formatów danych określonych w załączniku nr 2 do w/w rozporządzenia. </w:t>
      </w:r>
    </w:p>
    <w:p w14:paraId="7400C407" w14:textId="77777777" w:rsidR="00161808" w:rsidRPr="007129C8" w:rsidRDefault="00161808" w:rsidP="00161808">
      <w:pPr>
        <w:pStyle w:val="OfertaNZOZTekst"/>
        <w:spacing w:before="0" w:after="0" w:line="360" w:lineRule="auto"/>
        <w:ind w:firstLine="360"/>
        <w:rPr>
          <w:rFonts w:ascii="Tahoma" w:hAnsi="Tahoma" w:cs="Tahoma"/>
          <w:sz w:val="20"/>
          <w:szCs w:val="20"/>
        </w:rPr>
      </w:pPr>
      <w:r w:rsidRPr="007129C8">
        <w:rPr>
          <w:rFonts w:ascii="Tahoma" w:hAnsi="Tahoma" w:cs="Tahoma"/>
          <w:sz w:val="20"/>
          <w:szCs w:val="20"/>
        </w:rPr>
        <w:t>Sprzęt, który zostanie zakupiony na potrzeby projektu będzie wykorzystywał najbardziej zaawansowane technologie, które będą powodowały minimalne zagrożenie dla środowiska. Ponadto nie będzie on emitował szkodliwych substancji ani promieniowania przekraczającego dopuszczalne normy.</w:t>
      </w:r>
    </w:p>
    <w:p w14:paraId="79D8CE6C" w14:textId="77777777" w:rsidR="00006A30" w:rsidRPr="007129C8" w:rsidRDefault="00006A30" w:rsidP="00D71E46">
      <w:pPr>
        <w:pStyle w:val="SSWPtekstglowny"/>
        <w:rPr>
          <w:b/>
          <w:bCs/>
          <w:smallCaps/>
          <w:sz w:val="20"/>
          <w:szCs w:val="20"/>
        </w:rPr>
      </w:pPr>
    </w:p>
    <w:p w14:paraId="233F4C0A" w14:textId="77777777" w:rsidR="00006A30" w:rsidRPr="007129C8" w:rsidRDefault="00006A30" w:rsidP="00D71E46">
      <w:pPr>
        <w:pStyle w:val="SSWPtekstglowny"/>
        <w:spacing w:line="360" w:lineRule="auto"/>
      </w:pPr>
    </w:p>
    <w:p w14:paraId="4E54D241" w14:textId="77777777" w:rsidR="00006A30" w:rsidRPr="007129C8" w:rsidRDefault="00006A30" w:rsidP="002F6964">
      <w:pPr>
        <w:pStyle w:val="Nagwek3"/>
        <w:rPr>
          <w:color w:val="auto"/>
        </w:rPr>
      </w:pPr>
      <w:bookmarkStart w:id="40" w:name="_Toc183457355"/>
      <w:bookmarkStart w:id="41" w:name="_Toc183524190"/>
      <w:bookmarkStart w:id="42" w:name="_Toc255808254"/>
      <w:r w:rsidRPr="007129C8">
        <w:rPr>
          <w:color w:val="auto"/>
        </w:rPr>
        <w:t>Charakterystyka proponowanych technologii, elementów i parametrów technicznych inwestycji</w:t>
      </w:r>
      <w:bookmarkEnd w:id="40"/>
      <w:bookmarkEnd w:id="41"/>
      <w:bookmarkEnd w:id="42"/>
    </w:p>
    <w:p w14:paraId="15F17F97" w14:textId="77777777" w:rsidR="00161808" w:rsidRPr="007129C8" w:rsidRDefault="00161808" w:rsidP="00161808">
      <w:pPr>
        <w:pStyle w:val="SSPWtekstglowny14"/>
        <w:spacing w:line="360" w:lineRule="auto"/>
        <w:rPr>
          <w:lang w:eastAsia="en-US"/>
        </w:rPr>
      </w:pPr>
      <w:bookmarkStart w:id="43" w:name="_Toc176552589"/>
      <w:bookmarkStart w:id="44" w:name="_Toc183524192"/>
      <w:r w:rsidRPr="007129C8">
        <w:rPr>
          <w:lang w:eastAsia="en-US"/>
        </w:rPr>
        <w:t xml:space="preserve">Ze względu na ograniczone środki finansowe Beneficjenta nie jest możliwe przeprowadzenie interwencji w maksymalnie szerokim „nieograniczonym” zakresie. Skala i zakres projektu będą w sposób optymalny dostosowane do możliwości finansowych oraz organizacyjnych Beneficjenta. Wszystkie elementy projektowanego rozwiązania będą a ich zaawansowanie technologiczne uzależnione jest od zadań, jakie będą realizowały. Opisane poniżej elementy są niezbędne do prawidłowego funkcjonowania przyjętych w projekcie rozwiązań technologicznych. </w:t>
      </w:r>
    </w:p>
    <w:p w14:paraId="6CB8765B" w14:textId="77777777" w:rsidR="00161808" w:rsidRPr="007129C8" w:rsidRDefault="00161808" w:rsidP="00161808">
      <w:pPr>
        <w:pStyle w:val="SSPWtekstglowny14"/>
        <w:spacing w:line="360" w:lineRule="auto"/>
        <w:rPr>
          <w:lang w:eastAsia="en-US"/>
        </w:rPr>
      </w:pPr>
    </w:p>
    <w:p w14:paraId="7BA16B3B" w14:textId="77777777" w:rsidR="00161808" w:rsidRPr="007129C8" w:rsidRDefault="00161808" w:rsidP="00161808">
      <w:pPr>
        <w:rPr>
          <w:rFonts w:ascii="Arial" w:hAnsi="Arial" w:cs="Arial"/>
          <w:b/>
          <w:bCs/>
        </w:rPr>
      </w:pPr>
    </w:p>
    <w:tbl>
      <w:tblPr>
        <w:tblW w:w="8927"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8006"/>
      </w:tblGrid>
      <w:tr w:rsidR="00161808" w:rsidRPr="007129C8" w14:paraId="3F33C592" w14:textId="77777777" w:rsidTr="007D0B75">
        <w:trPr>
          <w:cantSplit/>
        </w:trPr>
        <w:tc>
          <w:tcPr>
            <w:tcW w:w="8927" w:type="dxa"/>
            <w:gridSpan w:val="2"/>
            <w:shd w:val="clear" w:color="auto" w:fill="C0C0C0"/>
          </w:tcPr>
          <w:p w14:paraId="7A9B9F1B" w14:textId="77777777" w:rsidR="00161808" w:rsidRPr="007129C8" w:rsidRDefault="00161808" w:rsidP="007D0B75">
            <w:pPr>
              <w:pStyle w:val="TabelaB"/>
              <w:keepNext/>
              <w:jc w:val="center"/>
              <w:rPr>
                <w:rFonts w:ascii="Tahoma" w:hAnsi="Tahoma" w:cs="Tahoma"/>
                <w:i w:val="0"/>
                <w:iCs w:val="0"/>
                <w:sz w:val="18"/>
                <w:szCs w:val="18"/>
              </w:rPr>
            </w:pPr>
            <w:r w:rsidRPr="007129C8">
              <w:rPr>
                <w:rFonts w:ascii="Tahoma" w:hAnsi="Tahoma" w:cs="Tahoma"/>
                <w:i w:val="0"/>
                <w:iCs w:val="0"/>
                <w:sz w:val="18"/>
                <w:szCs w:val="18"/>
              </w:rPr>
              <w:t>Wymagania wobec technologii</w:t>
            </w:r>
          </w:p>
        </w:tc>
      </w:tr>
      <w:tr w:rsidR="00161808" w:rsidRPr="007129C8" w14:paraId="1E1A8F01" w14:textId="77777777" w:rsidTr="004A222B">
        <w:trPr>
          <w:cantSplit/>
        </w:trPr>
        <w:tc>
          <w:tcPr>
            <w:tcW w:w="921" w:type="dxa"/>
          </w:tcPr>
          <w:p w14:paraId="402F4822"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1</w:t>
            </w:r>
          </w:p>
        </w:tc>
        <w:tc>
          <w:tcPr>
            <w:tcW w:w="8006" w:type="dxa"/>
          </w:tcPr>
          <w:p w14:paraId="70EF0EE0"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 xml:space="preserve">Wszystkie dane w systemie są obsługiwane w relacyjnej transakcyjnej bazie danych, umożliwiającej dostęp do danych za pomocą języka zapytań SQL. </w:t>
            </w:r>
          </w:p>
        </w:tc>
      </w:tr>
      <w:tr w:rsidR="00161808" w:rsidRPr="007129C8" w14:paraId="0319C907" w14:textId="77777777" w:rsidTr="004A222B">
        <w:trPr>
          <w:cantSplit/>
        </w:trPr>
        <w:tc>
          <w:tcPr>
            <w:tcW w:w="921" w:type="dxa"/>
          </w:tcPr>
          <w:p w14:paraId="7BECD4EE"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2</w:t>
            </w:r>
          </w:p>
        </w:tc>
        <w:tc>
          <w:tcPr>
            <w:tcW w:w="8006" w:type="dxa"/>
          </w:tcPr>
          <w:p w14:paraId="47B197CF"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System jest zbudowany w jednolitej architekturze otwartej, umożliwiającej późniejszą integrację z innymi systemami informatycznymi.</w:t>
            </w:r>
          </w:p>
        </w:tc>
      </w:tr>
      <w:tr w:rsidR="00161808" w:rsidRPr="007129C8" w14:paraId="60E26D5A" w14:textId="77777777" w:rsidTr="004A222B">
        <w:trPr>
          <w:cantSplit/>
        </w:trPr>
        <w:tc>
          <w:tcPr>
            <w:tcW w:w="921" w:type="dxa"/>
          </w:tcPr>
          <w:p w14:paraId="0F41C971"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3</w:t>
            </w:r>
          </w:p>
        </w:tc>
        <w:tc>
          <w:tcPr>
            <w:tcW w:w="8006" w:type="dxa"/>
          </w:tcPr>
          <w:p w14:paraId="69D9BADC"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 xml:space="preserve">Rozwiązanie zapewnia polskojęzyczny interfejs użytkownika oraz polskojęzyczne wartości danych przechowywanych w systemie (sortowanie, reprezentacja dat, liczb), </w:t>
            </w:r>
          </w:p>
        </w:tc>
      </w:tr>
      <w:tr w:rsidR="00161808" w:rsidRPr="007129C8" w14:paraId="1C6AA05E" w14:textId="77777777" w:rsidTr="007D0B75">
        <w:tblPrEx>
          <w:tblLook w:val="01E0" w:firstRow="1" w:lastRow="1" w:firstColumn="1" w:lastColumn="1" w:noHBand="0" w:noVBand="0"/>
        </w:tblPrEx>
        <w:trPr>
          <w:cantSplit/>
        </w:trPr>
        <w:tc>
          <w:tcPr>
            <w:tcW w:w="921" w:type="dxa"/>
            <w:tcBorders>
              <w:bottom w:val="single" w:sz="4" w:space="0" w:color="auto"/>
            </w:tcBorders>
          </w:tcPr>
          <w:p w14:paraId="6989F0F5"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lastRenderedPageBreak/>
              <w:t>4</w:t>
            </w:r>
          </w:p>
        </w:tc>
        <w:tc>
          <w:tcPr>
            <w:tcW w:w="8006" w:type="dxa"/>
            <w:tcBorders>
              <w:bottom w:val="single" w:sz="4" w:space="0" w:color="auto"/>
            </w:tcBorders>
          </w:tcPr>
          <w:p w14:paraId="6BEDC9FB"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System zapewni kontrolę wprowadzanych danych oraz pomoc kontekstową dla użytkownika.</w:t>
            </w:r>
          </w:p>
        </w:tc>
      </w:tr>
      <w:tr w:rsidR="00161808" w:rsidRPr="007129C8" w14:paraId="54E0F88E" w14:textId="77777777" w:rsidTr="007D0B75">
        <w:trPr>
          <w:cantSplit/>
        </w:trPr>
        <w:tc>
          <w:tcPr>
            <w:tcW w:w="8927" w:type="dxa"/>
            <w:gridSpan w:val="2"/>
            <w:shd w:val="clear" w:color="auto" w:fill="C0C0C0"/>
          </w:tcPr>
          <w:p w14:paraId="4196E521" w14:textId="77777777" w:rsidR="00161808" w:rsidRPr="007129C8" w:rsidRDefault="00161808" w:rsidP="007D0B75">
            <w:pPr>
              <w:pStyle w:val="TabelaB"/>
              <w:keepNext/>
              <w:jc w:val="center"/>
              <w:rPr>
                <w:rFonts w:ascii="Tahoma" w:hAnsi="Tahoma" w:cs="Tahoma"/>
                <w:i w:val="0"/>
                <w:iCs w:val="0"/>
                <w:sz w:val="18"/>
                <w:szCs w:val="18"/>
              </w:rPr>
            </w:pPr>
            <w:r w:rsidRPr="007129C8">
              <w:rPr>
                <w:rFonts w:ascii="Tahoma" w:hAnsi="Tahoma" w:cs="Tahoma"/>
                <w:i w:val="0"/>
                <w:iCs w:val="0"/>
                <w:sz w:val="18"/>
                <w:szCs w:val="18"/>
              </w:rPr>
              <w:t>Ogólne wymagania funkcjonalne dla oprogramowania</w:t>
            </w:r>
          </w:p>
        </w:tc>
      </w:tr>
      <w:tr w:rsidR="00161808" w:rsidRPr="007129C8" w14:paraId="5AD5F02F" w14:textId="77777777" w:rsidTr="004A222B">
        <w:trPr>
          <w:cantSplit/>
        </w:trPr>
        <w:tc>
          <w:tcPr>
            <w:tcW w:w="921" w:type="dxa"/>
          </w:tcPr>
          <w:p w14:paraId="55AC4A0F"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1</w:t>
            </w:r>
          </w:p>
        </w:tc>
        <w:tc>
          <w:tcPr>
            <w:tcW w:w="8006" w:type="dxa"/>
          </w:tcPr>
          <w:p w14:paraId="4DA1FF8F" w14:textId="77777777" w:rsidR="00161808" w:rsidRPr="007129C8" w:rsidRDefault="00161808" w:rsidP="004A222B">
            <w:pPr>
              <w:pStyle w:val="TabelaN"/>
              <w:rPr>
                <w:rFonts w:ascii="Tahoma" w:hAnsi="Tahoma" w:cs="Tahoma"/>
                <w:i w:val="0"/>
                <w:iCs w:val="0"/>
                <w:spacing w:val="-1"/>
                <w:sz w:val="18"/>
                <w:szCs w:val="18"/>
              </w:rPr>
            </w:pPr>
            <w:r w:rsidRPr="007129C8">
              <w:rPr>
                <w:rFonts w:ascii="Tahoma" w:hAnsi="Tahoma" w:cs="Tahoma"/>
                <w:i w:val="0"/>
                <w:iCs w:val="0"/>
                <w:sz w:val="18"/>
                <w:szCs w:val="18"/>
              </w:rPr>
              <w:t>System posiada mechanizm ochrony i kontroli dostępu oraz zapewnienie bezpieczeństwa danych i ograniczenie dostępu na poziomie wewnętrznym, dostęp musi być strzeżony dla każdego użytkownika przez system jednego kodu i hasła, które będą określać zakres zadań do wykonania, jak i dostępność do danych, przy każdej operacji musi być odnotowany identyfikator użytkownika wprowadzającego zmiany.</w:t>
            </w:r>
          </w:p>
        </w:tc>
      </w:tr>
      <w:tr w:rsidR="00161808" w:rsidRPr="007129C8" w14:paraId="25BD3026" w14:textId="77777777" w:rsidTr="004A222B">
        <w:trPr>
          <w:cantSplit/>
        </w:trPr>
        <w:tc>
          <w:tcPr>
            <w:tcW w:w="921" w:type="dxa"/>
          </w:tcPr>
          <w:p w14:paraId="5C6C0FBE"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2</w:t>
            </w:r>
          </w:p>
        </w:tc>
        <w:tc>
          <w:tcPr>
            <w:tcW w:w="8006" w:type="dxa"/>
          </w:tcPr>
          <w:p w14:paraId="38A4CF9B"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Wszystkie dane wprowadzone do systemu, jak ich usuwanie, są autoryzowane, a system umożliwia identyfikację osoby, która je wprowadziła.</w:t>
            </w:r>
          </w:p>
        </w:tc>
      </w:tr>
      <w:tr w:rsidR="00161808" w:rsidRPr="007129C8" w14:paraId="6A432117" w14:textId="77777777" w:rsidTr="004A222B">
        <w:trPr>
          <w:cantSplit/>
        </w:trPr>
        <w:tc>
          <w:tcPr>
            <w:tcW w:w="921" w:type="dxa"/>
          </w:tcPr>
          <w:p w14:paraId="65ECD62D"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3</w:t>
            </w:r>
          </w:p>
        </w:tc>
        <w:tc>
          <w:tcPr>
            <w:tcW w:w="8006" w:type="dxa"/>
          </w:tcPr>
          <w:p w14:paraId="49E17B47"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Parametryzacja systemu a w tym: określenie przepływu danych, zawartości słowników, szablonów dokumentów musi być możliwa do wykonania przez przeszkolonych administratorów, w każdym momencie eksploatacji, zapisy dotyczą zmian i tworzenia nowych elementów.</w:t>
            </w:r>
          </w:p>
        </w:tc>
      </w:tr>
      <w:tr w:rsidR="00161808" w:rsidRPr="007129C8" w14:paraId="49F96B8A" w14:textId="77777777" w:rsidTr="004A222B">
        <w:trPr>
          <w:cantSplit/>
        </w:trPr>
        <w:tc>
          <w:tcPr>
            <w:tcW w:w="921" w:type="dxa"/>
          </w:tcPr>
          <w:p w14:paraId="2C596871" w14:textId="77777777" w:rsidR="00161808" w:rsidRPr="007129C8" w:rsidRDefault="00161808" w:rsidP="004A222B">
            <w:pPr>
              <w:pStyle w:val="TabelaN"/>
              <w:rPr>
                <w:rFonts w:ascii="Tahoma" w:hAnsi="Tahoma" w:cs="Tahoma"/>
                <w:i w:val="0"/>
                <w:iCs w:val="0"/>
                <w:spacing w:val="-2"/>
                <w:sz w:val="18"/>
                <w:szCs w:val="18"/>
              </w:rPr>
            </w:pPr>
            <w:r w:rsidRPr="007129C8">
              <w:rPr>
                <w:rFonts w:ascii="Tahoma" w:hAnsi="Tahoma" w:cs="Tahoma"/>
                <w:i w:val="0"/>
                <w:iCs w:val="0"/>
                <w:spacing w:val="-2"/>
                <w:sz w:val="18"/>
                <w:szCs w:val="18"/>
              </w:rPr>
              <w:t>4</w:t>
            </w:r>
          </w:p>
        </w:tc>
        <w:tc>
          <w:tcPr>
            <w:tcW w:w="8006" w:type="dxa"/>
          </w:tcPr>
          <w:p w14:paraId="7D087EE7" w14:textId="77777777" w:rsidR="00161808" w:rsidRPr="007129C8" w:rsidRDefault="00161808" w:rsidP="004A222B">
            <w:pPr>
              <w:pStyle w:val="TabelaN"/>
              <w:rPr>
                <w:rFonts w:ascii="Tahoma" w:hAnsi="Tahoma" w:cs="Tahoma"/>
                <w:i w:val="0"/>
                <w:iCs w:val="0"/>
                <w:spacing w:val="-2"/>
                <w:sz w:val="18"/>
                <w:szCs w:val="18"/>
              </w:rPr>
            </w:pPr>
            <w:r w:rsidRPr="007129C8">
              <w:rPr>
                <w:rFonts w:ascii="Tahoma" w:hAnsi="Tahoma" w:cs="Tahoma"/>
                <w:i w:val="0"/>
                <w:iCs w:val="0"/>
                <w:sz w:val="18"/>
                <w:szCs w:val="18"/>
              </w:rPr>
              <w:t>System posiada</w:t>
            </w:r>
            <w:r w:rsidRPr="007129C8">
              <w:rPr>
                <w:rFonts w:ascii="Tahoma" w:hAnsi="Tahoma" w:cs="Tahoma"/>
                <w:i w:val="0"/>
                <w:iCs w:val="0"/>
                <w:spacing w:val="7"/>
                <w:sz w:val="18"/>
                <w:szCs w:val="18"/>
              </w:rPr>
              <w:t xml:space="preserve"> możliwość wyszukiwania danych według różnych kryteriów w tym według fragmentów nazw i zakresów (dat, numerów)</w:t>
            </w:r>
            <w:r w:rsidRPr="007129C8">
              <w:rPr>
                <w:rFonts w:ascii="Tahoma" w:hAnsi="Tahoma" w:cs="Tahoma"/>
                <w:i w:val="0"/>
                <w:iCs w:val="0"/>
                <w:spacing w:val="-2"/>
                <w:sz w:val="18"/>
                <w:szCs w:val="18"/>
              </w:rPr>
              <w:t>.</w:t>
            </w:r>
          </w:p>
        </w:tc>
      </w:tr>
      <w:tr w:rsidR="00161808" w:rsidRPr="007129C8" w14:paraId="3AE14010" w14:textId="77777777" w:rsidTr="004A222B">
        <w:trPr>
          <w:cantSplit/>
        </w:trPr>
        <w:tc>
          <w:tcPr>
            <w:tcW w:w="921" w:type="dxa"/>
          </w:tcPr>
          <w:p w14:paraId="009F5E49"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5</w:t>
            </w:r>
          </w:p>
        </w:tc>
        <w:tc>
          <w:tcPr>
            <w:tcW w:w="8006" w:type="dxa"/>
          </w:tcPr>
          <w:p w14:paraId="7CF0BF21"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System umożliwia export wybranych danych do edytora tekstu, arkusza kalkulacyjnego oraz do PDF.</w:t>
            </w:r>
          </w:p>
        </w:tc>
      </w:tr>
      <w:tr w:rsidR="00161808" w:rsidRPr="007129C8" w14:paraId="2D16F195" w14:textId="77777777" w:rsidTr="004A222B">
        <w:trPr>
          <w:cantSplit/>
        </w:trPr>
        <w:tc>
          <w:tcPr>
            <w:tcW w:w="921" w:type="dxa"/>
          </w:tcPr>
          <w:p w14:paraId="6E637A8E"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6</w:t>
            </w:r>
          </w:p>
        </w:tc>
        <w:tc>
          <w:tcPr>
            <w:tcW w:w="8006" w:type="dxa"/>
          </w:tcPr>
          <w:p w14:paraId="79618421"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Dostęp dla wszystkich dostępnych użytkownikowi zasobów systemu odbywa się poprzez jedną konsolę dostępu – po jednokrotnym wpisaniu hasła i nazwy użytkownika.</w:t>
            </w:r>
          </w:p>
        </w:tc>
      </w:tr>
      <w:tr w:rsidR="00161808" w:rsidRPr="007129C8" w14:paraId="056F0B46" w14:textId="77777777" w:rsidTr="004A222B">
        <w:tblPrEx>
          <w:tblLook w:val="01E0" w:firstRow="1" w:lastRow="1" w:firstColumn="1" w:lastColumn="1" w:noHBand="0" w:noVBand="0"/>
        </w:tblPrEx>
        <w:trPr>
          <w:cantSplit/>
        </w:trPr>
        <w:tc>
          <w:tcPr>
            <w:tcW w:w="921" w:type="dxa"/>
          </w:tcPr>
          <w:p w14:paraId="643EA3E3"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7</w:t>
            </w:r>
          </w:p>
        </w:tc>
        <w:tc>
          <w:tcPr>
            <w:tcW w:w="8006" w:type="dxa"/>
          </w:tcPr>
          <w:p w14:paraId="52223599"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System musi zapewniać możliwość ograniczenia dla dowolnego użytkownika – jeden użytkownik nie może pracować w tym samym czasie na więcej niż jednym stanowisku.</w:t>
            </w:r>
          </w:p>
        </w:tc>
      </w:tr>
      <w:tr w:rsidR="00161808" w:rsidRPr="007129C8" w14:paraId="2E44AD6B" w14:textId="77777777" w:rsidTr="004A222B">
        <w:tblPrEx>
          <w:tblLook w:val="01E0" w:firstRow="1" w:lastRow="1" w:firstColumn="1" w:lastColumn="1" w:noHBand="0" w:noVBand="0"/>
        </w:tblPrEx>
        <w:trPr>
          <w:cantSplit/>
        </w:trPr>
        <w:tc>
          <w:tcPr>
            <w:tcW w:w="921" w:type="dxa"/>
          </w:tcPr>
          <w:p w14:paraId="101023FF"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8</w:t>
            </w:r>
          </w:p>
        </w:tc>
        <w:tc>
          <w:tcPr>
            <w:tcW w:w="8006" w:type="dxa"/>
          </w:tcPr>
          <w:p w14:paraId="56419D84" w14:textId="77777777" w:rsidR="00161808" w:rsidRPr="007129C8" w:rsidRDefault="00161808" w:rsidP="004A222B">
            <w:pPr>
              <w:pStyle w:val="TabelaN"/>
              <w:rPr>
                <w:rFonts w:ascii="Tahoma" w:hAnsi="Tahoma" w:cs="Tahoma"/>
                <w:i w:val="0"/>
                <w:iCs w:val="0"/>
                <w:sz w:val="18"/>
                <w:szCs w:val="18"/>
              </w:rPr>
            </w:pPr>
            <w:r w:rsidRPr="007129C8">
              <w:rPr>
                <w:rFonts w:ascii="Tahoma" w:hAnsi="Tahoma" w:cs="Tahoma"/>
                <w:i w:val="0"/>
                <w:iCs w:val="0"/>
                <w:sz w:val="18"/>
                <w:szCs w:val="18"/>
              </w:rPr>
              <w:t>System powinien posiadać pełną historię zmian, także zmian w słownikach.</w:t>
            </w:r>
          </w:p>
        </w:tc>
      </w:tr>
    </w:tbl>
    <w:p w14:paraId="1BBD9AE5" w14:textId="77777777" w:rsidR="00161808" w:rsidRPr="007129C8" w:rsidRDefault="00161808" w:rsidP="00161808">
      <w:pPr>
        <w:pStyle w:val="SSPWtekstglowny14"/>
        <w:spacing w:line="360" w:lineRule="auto"/>
        <w:rPr>
          <w:lang w:eastAsia="en-US"/>
        </w:rPr>
      </w:pPr>
    </w:p>
    <w:tbl>
      <w:tblPr>
        <w:tblW w:w="8931" w:type="dxa"/>
        <w:tblInd w:w="-72" w:type="dxa"/>
        <w:tblLayout w:type="fixed"/>
        <w:tblCellMar>
          <w:left w:w="70" w:type="dxa"/>
          <w:right w:w="70" w:type="dxa"/>
        </w:tblCellMar>
        <w:tblLook w:val="00A0" w:firstRow="1" w:lastRow="0" w:firstColumn="1" w:lastColumn="0" w:noHBand="0" w:noVBand="0"/>
      </w:tblPr>
      <w:tblGrid>
        <w:gridCol w:w="8931"/>
      </w:tblGrid>
      <w:tr w:rsidR="00161808" w:rsidRPr="007129C8" w14:paraId="1FB320AA" w14:textId="77777777" w:rsidTr="007D0B75">
        <w:trPr>
          <w:trHeight w:val="300"/>
        </w:trPr>
        <w:tc>
          <w:tcPr>
            <w:tcW w:w="8931"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53EBFF6F" w14:textId="77777777" w:rsidR="00161808" w:rsidRPr="007129C8" w:rsidRDefault="00161808" w:rsidP="007D0B75">
            <w:pPr>
              <w:spacing w:before="0"/>
              <w:jc w:val="center"/>
              <w:rPr>
                <w:rFonts w:ascii="Tahoma" w:hAnsi="Tahoma" w:cs="Tahoma"/>
                <w:b/>
              </w:rPr>
            </w:pPr>
            <w:r w:rsidRPr="007129C8">
              <w:rPr>
                <w:rFonts w:ascii="Tahoma" w:hAnsi="Tahoma" w:cs="Tahoma"/>
                <w:b/>
              </w:rPr>
              <w:t>KADRY I PŁACE</w:t>
            </w:r>
          </w:p>
        </w:tc>
      </w:tr>
      <w:tr w:rsidR="00161808" w:rsidRPr="007129C8" w14:paraId="54185737" w14:textId="77777777" w:rsidTr="004A222B">
        <w:trPr>
          <w:trHeight w:val="340"/>
        </w:trPr>
        <w:tc>
          <w:tcPr>
            <w:tcW w:w="8931" w:type="dxa"/>
            <w:tcBorders>
              <w:top w:val="nil"/>
              <w:left w:val="single" w:sz="4" w:space="0" w:color="auto"/>
              <w:bottom w:val="single" w:sz="4" w:space="0" w:color="auto"/>
              <w:right w:val="single" w:sz="4" w:space="0" w:color="auto"/>
            </w:tcBorders>
            <w:vAlign w:val="center"/>
          </w:tcPr>
          <w:p w14:paraId="35F8DD58" w14:textId="77777777" w:rsidR="00161808" w:rsidRPr="007129C8" w:rsidRDefault="00161808" w:rsidP="004A222B">
            <w:pPr>
              <w:spacing w:before="0"/>
              <w:rPr>
                <w:rFonts w:ascii="Tahoma" w:hAnsi="Tahoma" w:cs="Tahoma"/>
                <w:b/>
                <w:i/>
              </w:rPr>
            </w:pPr>
            <w:r w:rsidRPr="007129C8">
              <w:rPr>
                <w:rFonts w:ascii="Tahoma" w:hAnsi="Tahoma" w:cs="Tahoma"/>
                <w:b/>
              </w:rPr>
              <w:t>W zakresie części kadrowej:</w:t>
            </w:r>
          </w:p>
          <w:p w14:paraId="27504CAA"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obsługa ruchu kadrowego tj. przyjęć i zwolnień</w:t>
            </w:r>
          </w:p>
          <w:p w14:paraId="4E99EB7A"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prowadzenie pełnej ewidencji w trakcie zatrudnienia z możliwością redagowania i drukowania stosownych druczków (przeszeregowania, zaświadczenia, ...),</w:t>
            </w:r>
          </w:p>
          <w:p w14:paraId="01EB795F"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ewidencja niezbędnych danych o pracowniku (dane osobowe, dane teleadresowe, wykształcenie, dane o służbie wojskowej),</w:t>
            </w:r>
          </w:p>
          <w:p w14:paraId="419BE104"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ewidencja badań lekarskich z wydrukiem informacji o zbliżającym się terminie badania,</w:t>
            </w:r>
          </w:p>
          <w:p w14:paraId="14143671"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ewidencja szkoleń BHP z wydrukiem informacji o zbliżającym się terminie szkolenia,</w:t>
            </w:r>
          </w:p>
          <w:p w14:paraId="66794B50"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prowadzenie historii zatrudnienia, ewidencję członków rodziny, automatyczne zmiany stażu pracy, ewidencję upomnień, nagan i kar,  informacje o rozmiarze  etatu,</w:t>
            </w:r>
          </w:p>
          <w:p w14:paraId="564B3A17"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obsługa kartoteki absencji </w:t>
            </w:r>
          </w:p>
          <w:p w14:paraId="1F007221"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wyszukiwanie osób uzyskujących uprawnienia emerytalne według wybranych przepisów,</w:t>
            </w:r>
          </w:p>
          <w:p w14:paraId="6F27136F"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planowanie urlopu wypoczynkowego, kontrola bieżącego wykorzystania oraz rozliczanie,</w:t>
            </w:r>
          </w:p>
          <w:p w14:paraId="4921730C" w14:textId="77777777" w:rsidR="00161808" w:rsidRPr="007129C8" w:rsidRDefault="00161808" w:rsidP="004A222B">
            <w:pPr>
              <w:widowControl w:val="0"/>
              <w:suppressAutoHyphens/>
              <w:ind w:left="360"/>
              <w:rPr>
                <w:rFonts w:ascii="Tahoma" w:hAnsi="Tahoma" w:cs="Tahoma"/>
              </w:rPr>
            </w:pPr>
          </w:p>
          <w:p w14:paraId="23477897" w14:textId="77777777" w:rsidR="00161808" w:rsidRPr="007129C8" w:rsidRDefault="00161808" w:rsidP="004A222B">
            <w:pPr>
              <w:spacing w:before="0"/>
              <w:rPr>
                <w:rFonts w:ascii="Tahoma" w:hAnsi="Tahoma" w:cs="Tahoma"/>
              </w:rPr>
            </w:pPr>
            <w:r w:rsidRPr="007129C8">
              <w:rPr>
                <w:rFonts w:ascii="Tahoma" w:hAnsi="Tahoma" w:cs="Tahoma"/>
                <w:b/>
              </w:rPr>
              <w:t>w zakresie części płacowej:</w:t>
            </w:r>
          </w:p>
          <w:p w14:paraId="07E9FB8C"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zarządzanie listami płac (naliczanie wynagrodzeń dla pracowników etatowych, listy dla wynagradzanych na podstawie umowy zlecenia bądź umowy o dzieło, listy wypłat jubileuszowych, dowolne inne listy),</w:t>
            </w:r>
          </w:p>
          <w:p w14:paraId="3663D04C"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ustalanie wysokości wynagrodzenia za czas nieobecności w pracy,</w:t>
            </w:r>
          </w:p>
          <w:p w14:paraId="2E3AD46B"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podział list wynagrodzeń według płatników,</w:t>
            </w:r>
          </w:p>
          <w:p w14:paraId="21F3DA6D"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naliczanie składek na ubezpieczenie emerytalne,  zdrowotne, wypadkowe i wszelkich innych,</w:t>
            </w:r>
          </w:p>
          <w:p w14:paraId="230F3B00"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ewidencja i rozliczanie pożyczek z kasy zapomogowo-pożyczkowej,</w:t>
            </w:r>
          </w:p>
          <w:p w14:paraId="1A5739B5"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wydruk list kasowych,</w:t>
            </w:r>
          </w:p>
          <w:p w14:paraId="1F4D8BE7"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wydruk przelewów płac na konta bankowe pracowników</w:t>
            </w:r>
          </w:p>
          <w:p w14:paraId="7CFCEAC4"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obsługa przelewów elektronicznych</w:t>
            </w:r>
          </w:p>
          <w:p w14:paraId="0DC756D8"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lastRenderedPageBreak/>
              <w:t xml:space="preserve">wydruk odcinków płacowych dla pracowników z wyszczególnieniem wszystkich </w:t>
            </w:r>
            <w:r w:rsidRPr="007129C8">
              <w:rPr>
                <w:rFonts w:ascii="Tahoma" w:hAnsi="Tahoma" w:cs="Tahoma"/>
              </w:rPr>
              <w:tab/>
              <w:t>składników mających wpływ na wysokość wynagrodzenia,</w:t>
            </w:r>
          </w:p>
          <w:p w14:paraId="335B56D7"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współpraca z programem Płatnik </w:t>
            </w:r>
          </w:p>
          <w:p w14:paraId="521F3CB0"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zestawienie okresów nie składkowych,</w:t>
            </w:r>
          </w:p>
          <w:p w14:paraId="136809D3"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sprawozdanie dla kas chorych,</w:t>
            </w:r>
          </w:p>
          <w:p w14:paraId="194DADFC"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rozliczanie podatku dochodowego od osób fizycznych oraz możliwością drukowania wypełnionych formularzy PIT,</w:t>
            </w:r>
          </w:p>
        </w:tc>
      </w:tr>
      <w:tr w:rsidR="00161808" w:rsidRPr="007129C8" w14:paraId="7CE18516" w14:textId="77777777" w:rsidTr="007D0B75">
        <w:trPr>
          <w:trHeight w:val="340"/>
        </w:trPr>
        <w:tc>
          <w:tcPr>
            <w:tcW w:w="8931" w:type="dxa"/>
            <w:tcBorders>
              <w:top w:val="nil"/>
              <w:left w:val="single" w:sz="4" w:space="0" w:color="auto"/>
              <w:bottom w:val="single" w:sz="4" w:space="0" w:color="auto"/>
              <w:right w:val="single" w:sz="4" w:space="0" w:color="auto"/>
            </w:tcBorders>
            <w:vAlign w:val="center"/>
          </w:tcPr>
          <w:p w14:paraId="44D6BB70" w14:textId="77777777" w:rsidR="00161808" w:rsidRPr="007129C8" w:rsidRDefault="00161808" w:rsidP="004A222B">
            <w:pPr>
              <w:spacing w:before="0"/>
              <w:rPr>
                <w:rFonts w:ascii="Tahoma" w:hAnsi="Tahoma" w:cs="Tahoma"/>
              </w:rPr>
            </w:pPr>
            <w:r w:rsidRPr="007129C8">
              <w:rPr>
                <w:rFonts w:ascii="Tahoma" w:hAnsi="Tahoma" w:cs="Tahoma"/>
              </w:rPr>
              <w:lastRenderedPageBreak/>
              <w:t>Obsługa płatności masowych realizowanych za pośrednictwem banku</w:t>
            </w:r>
          </w:p>
        </w:tc>
      </w:tr>
      <w:tr w:rsidR="00161808" w:rsidRPr="007129C8" w14:paraId="2070D106"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72BB8F2E" w14:textId="77777777" w:rsidR="00161808" w:rsidRPr="007129C8" w:rsidRDefault="00161808" w:rsidP="007D0B75">
            <w:pPr>
              <w:spacing w:before="0"/>
              <w:jc w:val="center"/>
              <w:rPr>
                <w:rFonts w:ascii="Tahoma" w:hAnsi="Tahoma" w:cs="Tahoma"/>
                <w:b/>
              </w:rPr>
            </w:pPr>
            <w:r w:rsidRPr="007129C8">
              <w:rPr>
                <w:rFonts w:ascii="Tahoma" w:hAnsi="Tahoma" w:cs="Tahoma"/>
                <w:b/>
              </w:rPr>
              <w:t>KONCESJE NA SPRZEDAŻ ALKOHOLU</w:t>
            </w:r>
          </w:p>
        </w:tc>
      </w:tr>
      <w:tr w:rsidR="00161808" w:rsidRPr="007129C8" w14:paraId="43B1A61C" w14:textId="77777777" w:rsidTr="004A222B">
        <w:trPr>
          <w:trHeight w:val="340"/>
        </w:trPr>
        <w:tc>
          <w:tcPr>
            <w:tcW w:w="8931" w:type="dxa"/>
            <w:tcBorders>
              <w:top w:val="nil"/>
              <w:left w:val="single" w:sz="4" w:space="0" w:color="auto"/>
              <w:bottom w:val="single" w:sz="4" w:space="0" w:color="auto"/>
              <w:right w:val="single" w:sz="4" w:space="0" w:color="auto"/>
            </w:tcBorders>
            <w:vAlign w:val="center"/>
          </w:tcPr>
          <w:p w14:paraId="230F89A8" w14:textId="77777777" w:rsidR="00161808" w:rsidRPr="007129C8" w:rsidRDefault="00161808" w:rsidP="004A222B">
            <w:pPr>
              <w:widowControl w:val="0"/>
              <w:suppressAutoHyphens/>
              <w:rPr>
                <w:rFonts w:ascii="Tahoma" w:hAnsi="Tahoma" w:cs="Tahoma"/>
                <w:b/>
              </w:rPr>
            </w:pPr>
            <w:r w:rsidRPr="007129C8">
              <w:rPr>
                <w:rFonts w:ascii="Tahoma" w:hAnsi="Tahoma" w:cs="Tahoma"/>
                <w:b/>
              </w:rPr>
              <w:t>w zakresie ewidencji wnioskodawców:</w:t>
            </w:r>
          </w:p>
          <w:p w14:paraId="2620A788"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dane o wnioskodawcy i współwłaścicielach,</w:t>
            </w:r>
          </w:p>
          <w:p w14:paraId="4DC7DA68"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historia zmian,</w:t>
            </w:r>
          </w:p>
          <w:p w14:paraId="0712A4FF"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lista koncesji dla danego wnioskodawcy</w:t>
            </w:r>
          </w:p>
          <w:p w14:paraId="71507C9C" w14:textId="77777777" w:rsidR="00161808" w:rsidRPr="007129C8" w:rsidRDefault="00161808" w:rsidP="004A222B">
            <w:pPr>
              <w:widowControl w:val="0"/>
              <w:suppressAutoHyphens/>
              <w:rPr>
                <w:rFonts w:ascii="Tahoma" w:hAnsi="Tahoma" w:cs="Tahoma"/>
                <w:b/>
              </w:rPr>
            </w:pPr>
            <w:r w:rsidRPr="007129C8">
              <w:rPr>
                <w:rFonts w:ascii="Tahoma" w:hAnsi="Tahoma" w:cs="Tahoma"/>
                <w:b/>
              </w:rPr>
              <w:t>w zakresie ewidencji punktów sprzedaży:</w:t>
            </w:r>
          </w:p>
          <w:p w14:paraId="37C972CB"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historia zmian,</w:t>
            </w:r>
          </w:p>
          <w:p w14:paraId="4645B4FB"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lista koncesji dla danego punktu sprzedaży</w:t>
            </w:r>
          </w:p>
          <w:p w14:paraId="7B3CD5D9" w14:textId="77777777" w:rsidR="00161808" w:rsidRPr="007129C8" w:rsidRDefault="00161808" w:rsidP="004A222B">
            <w:pPr>
              <w:widowControl w:val="0"/>
              <w:suppressAutoHyphens/>
              <w:rPr>
                <w:rFonts w:ascii="Tahoma" w:hAnsi="Tahoma" w:cs="Tahoma"/>
              </w:rPr>
            </w:pPr>
            <w:r w:rsidRPr="007129C8">
              <w:rPr>
                <w:rFonts w:ascii="Tahoma" w:hAnsi="Tahoma" w:cs="Tahoma"/>
                <w:b/>
              </w:rPr>
              <w:t>w zakresie obsługi koncesji stałych i jednorazowych</w:t>
            </w:r>
            <w:r w:rsidRPr="007129C8">
              <w:rPr>
                <w:rFonts w:ascii="Tahoma" w:hAnsi="Tahoma" w:cs="Tahoma"/>
              </w:rPr>
              <w:t>:</w:t>
            </w:r>
          </w:p>
          <w:p w14:paraId="67E4EFC6"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automatyczne wyliczanie wysokości opłat,</w:t>
            </w:r>
          </w:p>
          <w:p w14:paraId="54CF6834"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opłaty jednorazowe, ratalne,</w:t>
            </w:r>
          </w:p>
          <w:p w14:paraId="33DD7499"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drukowanie pozwoleń,</w:t>
            </w:r>
          </w:p>
          <w:p w14:paraId="51CEE607"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drukowanie postanowień,</w:t>
            </w:r>
          </w:p>
          <w:p w14:paraId="095B6939"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wygaszanie koncesji,</w:t>
            </w:r>
          </w:p>
          <w:p w14:paraId="12E0588C" w14:textId="77777777" w:rsidR="00161808" w:rsidRPr="007129C8" w:rsidRDefault="00161808" w:rsidP="00161808">
            <w:pPr>
              <w:pStyle w:val="Akapitzlist"/>
              <w:widowControl w:val="0"/>
              <w:numPr>
                <w:ilvl w:val="0"/>
                <w:numId w:val="25"/>
              </w:numPr>
              <w:suppressAutoHyphens/>
              <w:rPr>
                <w:rFonts w:ascii="Tahoma" w:hAnsi="Tahoma" w:cs="Tahoma"/>
                <w:b/>
                <w:i/>
              </w:rPr>
            </w:pPr>
            <w:r w:rsidRPr="007129C8">
              <w:rPr>
                <w:rFonts w:ascii="Tahoma" w:hAnsi="Tahoma" w:cs="Tahoma"/>
              </w:rPr>
              <w:t>prowadzenie archiwum</w:t>
            </w:r>
          </w:p>
        </w:tc>
      </w:tr>
      <w:tr w:rsidR="00161808" w:rsidRPr="007129C8" w14:paraId="217466BA"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113E634E" w14:textId="78DA205F" w:rsidR="00161808" w:rsidRPr="007129C8" w:rsidRDefault="00161808" w:rsidP="007D0B75">
            <w:pPr>
              <w:widowControl w:val="0"/>
              <w:suppressAutoHyphens/>
              <w:jc w:val="center"/>
              <w:rPr>
                <w:rFonts w:ascii="Tahoma" w:hAnsi="Tahoma" w:cs="Tahoma"/>
                <w:b/>
              </w:rPr>
            </w:pPr>
            <w:r w:rsidRPr="007129C8">
              <w:rPr>
                <w:rFonts w:ascii="Tahoma" w:hAnsi="Tahoma" w:cs="Tahoma"/>
                <w:b/>
              </w:rPr>
              <w:t>SYSTEM REZERWACJI WEJŚĆ</w:t>
            </w:r>
          </w:p>
        </w:tc>
      </w:tr>
      <w:tr w:rsidR="00161808" w:rsidRPr="007129C8" w14:paraId="721D9626" w14:textId="77777777" w:rsidTr="007D0B75">
        <w:trPr>
          <w:trHeight w:val="340"/>
        </w:trPr>
        <w:tc>
          <w:tcPr>
            <w:tcW w:w="8931" w:type="dxa"/>
            <w:tcBorders>
              <w:top w:val="nil"/>
              <w:left w:val="single" w:sz="4" w:space="0" w:color="auto"/>
              <w:bottom w:val="single" w:sz="4" w:space="0" w:color="auto"/>
              <w:right w:val="single" w:sz="4" w:space="0" w:color="auto"/>
            </w:tcBorders>
            <w:vAlign w:val="center"/>
          </w:tcPr>
          <w:p w14:paraId="0995BAAD"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Internetowa obsługa rezerwacji klientów</w:t>
            </w:r>
          </w:p>
          <w:p w14:paraId="50272ECD"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Obsługa rezerwacji kasowych i telefonicznych</w:t>
            </w:r>
          </w:p>
          <w:p w14:paraId="0A3B51E8"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Obsługa płatności</w:t>
            </w:r>
          </w:p>
          <w:p w14:paraId="20C1E62F"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Automatyczna administracja imprez</w:t>
            </w:r>
          </w:p>
          <w:p w14:paraId="49A855B1"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Zarządzanie imprezami i użytkownikami systemu</w:t>
            </w:r>
          </w:p>
          <w:p w14:paraId="59EC3F1E"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Moduł CMS pozwalającą w łatwy sposób tworzyć, modyfikować zawartość podstrony internetowej</w:t>
            </w:r>
          </w:p>
          <w:p w14:paraId="573E373E"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Statystyki, Raporty</w:t>
            </w:r>
          </w:p>
          <w:p w14:paraId="08DA1B18" w14:textId="77777777" w:rsidR="00161808" w:rsidRPr="007129C8" w:rsidRDefault="00161808" w:rsidP="004A222B">
            <w:pPr>
              <w:spacing w:before="0" w:line="276" w:lineRule="auto"/>
              <w:contextualSpacing/>
              <w:jc w:val="left"/>
              <w:rPr>
                <w:rFonts w:ascii="Tahoma" w:hAnsi="Tahoma" w:cs="Tahoma"/>
              </w:rPr>
            </w:pPr>
            <w:r w:rsidRPr="007129C8">
              <w:rPr>
                <w:rFonts w:ascii="Tahoma" w:hAnsi="Tahoma" w:cs="Tahoma"/>
              </w:rPr>
              <w:t xml:space="preserve">Moduł systemu przeznaczony dla </w:t>
            </w:r>
            <w:proofErr w:type="spellStart"/>
            <w:r w:rsidRPr="007129C8">
              <w:rPr>
                <w:rFonts w:ascii="Tahoma" w:hAnsi="Tahoma" w:cs="Tahoma"/>
              </w:rPr>
              <w:t>MOSIR-u</w:t>
            </w:r>
            <w:proofErr w:type="spellEnd"/>
            <w:r w:rsidRPr="007129C8">
              <w:rPr>
                <w:rFonts w:ascii="Tahoma" w:hAnsi="Tahoma" w:cs="Tahoma"/>
              </w:rPr>
              <w:t xml:space="preserve"> musi być wyposażony dodatkowo w:</w:t>
            </w:r>
          </w:p>
          <w:p w14:paraId="324E2BD4"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Panel administratora udostępniający następujące funkcje:</w:t>
            </w:r>
          </w:p>
          <w:p w14:paraId="7BF4421F"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moduł CMS pozwalający w łatwy sposób tworzyć, modyfikować zawartość podstrony internetowej</w:t>
            </w:r>
          </w:p>
          <w:p w14:paraId="6499A4DB"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naliczanie i pobór opłat ze wszystkich atrakcji i usług w kasie (opłaty za wejście, korzystanie ze stref i usług dodatkowo płatnych)</w:t>
            </w:r>
          </w:p>
          <w:p w14:paraId="755660AA"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dowolne konfigurowanie taryf i nadawanie uprawnień użytkownikom przez administratora systemu</w:t>
            </w:r>
          </w:p>
          <w:p w14:paraId="0DC7444F"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 xml:space="preserve">kontrolę ruchu Klienta po obiekcie włącznie z kontrolą korzystania ze stref i usług dodatkowych. </w:t>
            </w:r>
          </w:p>
          <w:p w14:paraId="30944991"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stały podgląd ilości osób przebywających na obiekcie oraz w poszczególnych strefach</w:t>
            </w:r>
          </w:p>
          <w:p w14:paraId="43D7025D"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tworzenie kalendarza rezerwacji i grafika pracy</w:t>
            </w:r>
          </w:p>
          <w:p w14:paraId="2A827697"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obsługę wewnętrznej karty płatniczej RFID (miejskie katy)</w:t>
            </w:r>
          </w:p>
          <w:p w14:paraId="6A0C394C"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elektroniczne zarządzanie szafkami za pomocą sterowników szafkowych off/on-</w:t>
            </w:r>
            <w:proofErr w:type="spellStart"/>
            <w:r w:rsidRPr="007129C8">
              <w:rPr>
                <w:rFonts w:ascii="Tahoma" w:hAnsi="Tahoma" w:cs="Tahoma"/>
              </w:rPr>
              <w:t>line</w:t>
            </w:r>
            <w:proofErr w:type="spellEnd"/>
          </w:p>
          <w:p w14:paraId="71FF0C85"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 xml:space="preserve">sprzedaż karnetów i usług przez </w:t>
            </w:r>
            <w:proofErr w:type="spellStart"/>
            <w:r w:rsidRPr="007129C8">
              <w:rPr>
                <w:rFonts w:ascii="Tahoma" w:hAnsi="Tahoma" w:cs="Tahoma"/>
              </w:rPr>
              <w:t>internet</w:t>
            </w:r>
            <w:proofErr w:type="spellEnd"/>
            <w:r w:rsidRPr="007129C8">
              <w:rPr>
                <w:rFonts w:ascii="Tahoma" w:hAnsi="Tahoma" w:cs="Tahoma"/>
              </w:rPr>
              <w:t>, sprzedaż usług on-</w:t>
            </w:r>
            <w:proofErr w:type="spellStart"/>
            <w:r w:rsidRPr="007129C8">
              <w:rPr>
                <w:rFonts w:ascii="Tahoma" w:hAnsi="Tahoma" w:cs="Tahoma"/>
              </w:rPr>
              <w:t>line</w:t>
            </w:r>
            <w:proofErr w:type="spellEnd"/>
          </w:p>
          <w:p w14:paraId="60904A71" w14:textId="77777777" w:rsidR="00161808" w:rsidRPr="007129C8" w:rsidRDefault="00161808" w:rsidP="004A222B">
            <w:pPr>
              <w:spacing w:before="0" w:line="276" w:lineRule="auto"/>
              <w:contextualSpacing/>
              <w:jc w:val="left"/>
              <w:rPr>
                <w:rFonts w:ascii="Tahoma" w:hAnsi="Tahoma" w:cs="Tahoma"/>
              </w:rPr>
            </w:pPr>
            <w:r w:rsidRPr="007129C8">
              <w:rPr>
                <w:rFonts w:ascii="Tahoma" w:hAnsi="Tahoma" w:cs="Tahoma"/>
              </w:rPr>
              <w:t>Panel użytkownika/mieszkańca posiadał będzie następujące funkcje:</w:t>
            </w:r>
          </w:p>
          <w:p w14:paraId="1A84C245" w14:textId="77777777" w:rsidR="00161808" w:rsidRPr="007129C8" w:rsidRDefault="00161808" w:rsidP="004A222B">
            <w:pPr>
              <w:widowControl w:val="0"/>
              <w:suppressAutoHyphens/>
              <w:rPr>
                <w:rFonts w:ascii="Tahoma" w:hAnsi="Tahoma" w:cs="Tahoma"/>
                <w:b/>
              </w:rPr>
            </w:pPr>
            <w:r w:rsidRPr="007129C8">
              <w:rPr>
                <w:rFonts w:ascii="Tahoma" w:hAnsi="Tahoma" w:cs="Tahoma"/>
              </w:rPr>
              <w:t>rezerwacje on-</w:t>
            </w:r>
            <w:proofErr w:type="spellStart"/>
            <w:r w:rsidRPr="007129C8">
              <w:rPr>
                <w:rFonts w:ascii="Tahoma" w:hAnsi="Tahoma" w:cs="Tahoma"/>
              </w:rPr>
              <w:t>line</w:t>
            </w:r>
            <w:proofErr w:type="spellEnd"/>
            <w:r w:rsidRPr="007129C8">
              <w:rPr>
                <w:rFonts w:ascii="Tahoma" w:hAnsi="Tahoma" w:cs="Tahoma"/>
              </w:rPr>
              <w:t xml:space="preserve"> (rezerwacje usług, trenerów, imprez, itd.)</w:t>
            </w:r>
          </w:p>
        </w:tc>
      </w:tr>
      <w:tr w:rsidR="00161808" w:rsidRPr="007129C8" w14:paraId="0F347165"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74161BC6" w14:textId="77777777" w:rsidR="00161808" w:rsidRPr="007129C8" w:rsidRDefault="00161808" w:rsidP="007D0B75">
            <w:pPr>
              <w:spacing w:before="0" w:line="276" w:lineRule="auto"/>
              <w:contextualSpacing/>
              <w:jc w:val="center"/>
              <w:rPr>
                <w:rFonts w:ascii="Tahoma" w:hAnsi="Tahoma" w:cs="Tahoma"/>
              </w:rPr>
            </w:pPr>
            <w:r w:rsidRPr="007129C8">
              <w:rPr>
                <w:rFonts w:ascii="Tahoma" w:hAnsi="Tahoma" w:cs="Tahoma"/>
                <w:b/>
              </w:rPr>
              <w:t>SYSTEM REZERWACJI I EWIDENCJI MIEJSCA POCHÓWKU</w:t>
            </w:r>
          </w:p>
        </w:tc>
      </w:tr>
      <w:tr w:rsidR="00161808" w:rsidRPr="007129C8" w14:paraId="112DC92A" w14:textId="77777777" w:rsidTr="007D0B75">
        <w:trPr>
          <w:trHeight w:val="340"/>
        </w:trPr>
        <w:tc>
          <w:tcPr>
            <w:tcW w:w="8931" w:type="dxa"/>
            <w:tcBorders>
              <w:top w:val="nil"/>
              <w:left w:val="single" w:sz="4" w:space="0" w:color="auto"/>
              <w:bottom w:val="single" w:sz="4" w:space="0" w:color="auto"/>
              <w:right w:val="single" w:sz="4" w:space="0" w:color="auto"/>
            </w:tcBorders>
            <w:vAlign w:val="center"/>
          </w:tcPr>
          <w:p w14:paraId="69EEE9E9"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Mapa z naniesioną  numerację (sektor, rząd, nr grobu), istniejące groby (rodzaje grobów mogą być zaznaczone innymi kolorami), rezerwacje, miejsca wolne, groby planowane (jeszcze nie istniejące) oraz inne elementy infrastruktury cmentarza;</w:t>
            </w:r>
          </w:p>
          <w:p w14:paraId="0D906EA8"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lastRenderedPageBreak/>
              <w:t>kontrolę nad płatnościami;</w:t>
            </w:r>
          </w:p>
          <w:p w14:paraId="78F1E2CB"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prowadzenie analiz finansowych cmentarza;</w:t>
            </w:r>
          </w:p>
          <w:p w14:paraId="729675B0" w14:textId="77777777" w:rsidR="00161808" w:rsidRPr="007129C8" w:rsidRDefault="00161808" w:rsidP="004A222B">
            <w:pPr>
              <w:pStyle w:val="Akapitzlist"/>
              <w:spacing w:before="0" w:line="276" w:lineRule="auto"/>
              <w:ind w:left="720"/>
              <w:contextualSpacing/>
              <w:jc w:val="left"/>
              <w:rPr>
                <w:rFonts w:ascii="Tahoma" w:hAnsi="Tahoma" w:cs="Tahoma"/>
              </w:rPr>
            </w:pPr>
            <w:r w:rsidRPr="007129C8">
              <w:rPr>
                <w:rFonts w:ascii="Tahoma" w:hAnsi="Tahoma" w:cs="Tahoma"/>
              </w:rPr>
              <w:t>wspomaganie gospodarki miejscami na cmentarzu</w:t>
            </w:r>
            <w:r w:rsidRPr="007129C8">
              <w:t>.</w:t>
            </w:r>
          </w:p>
        </w:tc>
      </w:tr>
      <w:tr w:rsidR="00161808" w:rsidRPr="007129C8" w14:paraId="07EC6900"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248B1D36" w14:textId="77777777" w:rsidR="00161808" w:rsidRPr="007129C8" w:rsidRDefault="00161808" w:rsidP="007D0B75">
            <w:pPr>
              <w:spacing w:before="0" w:line="276" w:lineRule="auto"/>
              <w:contextualSpacing/>
              <w:jc w:val="center"/>
              <w:rPr>
                <w:rFonts w:ascii="Tahoma" w:hAnsi="Tahoma" w:cs="Tahoma"/>
              </w:rPr>
            </w:pPr>
            <w:r w:rsidRPr="007129C8">
              <w:rPr>
                <w:rFonts w:ascii="Tahoma" w:hAnsi="Tahoma" w:cs="Tahoma"/>
                <w:b/>
              </w:rPr>
              <w:lastRenderedPageBreak/>
              <w:t>APLIKACJA NA URZĄDZENIA MOBILNE</w:t>
            </w:r>
          </w:p>
        </w:tc>
      </w:tr>
      <w:tr w:rsidR="00161808" w:rsidRPr="007129C8" w14:paraId="426BBFF1" w14:textId="77777777" w:rsidTr="007D0B75">
        <w:trPr>
          <w:trHeight w:val="340"/>
        </w:trPr>
        <w:tc>
          <w:tcPr>
            <w:tcW w:w="8931" w:type="dxa"/>
            <w:tcBorders>
              <w:top w:val="nil"/>
              <w:left w:val="single" w:sz="4" w:space="0" w:color="auto"/>
              <w:bottom w:val="single" w:sz="4" w:space="0" w:color="auto"/>
              <w:right w:val="single" w:sz="4" w:space="0" w:color="auto"/>
            </w:tcBorders>
            <w:vAlign w:val="center"/>
          </w:tcPr>
          <w:p w14:paraId="1384EA50" w14:textId="77777777" w:rsidR="00161808" w:rsidRPr="007129C8" w:rsidRDefault="00161808" w:rsidP="004A222B">
            <w:pPr>
              <w:spacing w:before="0" w:line="276" w:lineRule="auto"/>
              <w:contextualSpacing/>
              <w:jc w:val="left"/>
              <w:rPr>
                <w:rFonts w:ascii="Tahoma" w:hAnsi="Tahoma" w:cs="Tahoma"/>
              </w:rPr>
            </w:pPr>
            <w:r w:rsidRPr="007129C8">
              <w:rPr>
                <w:rFonts w:ascii="Tahoma" w:hAnsi="Tahoma" w:cs="Tahoma"/>
              </w:rPr>
              <w:t>Aplikacja będzie udostępniała następujące funkcjonalności:</w:t>
            </w:r>
          </w:p>
          <w:p w14:paraId="6D1DB336"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 xml:space="preserve">Cyfrowa mapa z wizualizacją określonych kategorii zdarzeń </w:t>
            </w:r>
          </w:p>
          <w:p w14:paraId="277108A4"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Dostęp do wybranych modułów informacyjnych</w:t>
            </w:r>
          </w:p>
          <w:p w14:paraId="36655651"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Wysyłanie zgłoszeń (informacji) od i do dyżurnego Straży Miejskiej lub innej osoby odpowiedzialnej za przyjmowanie lub wysyłanie zgłoszeń.</w:t>
            </w:r>
          </w:p>
          <w:p w14:paraId="68AD39FD"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Opis sposobu zakończenia sprawy (zgłoszenia)</w:t>
            </w:r>
          </w:p>
          <w:p w14:paraId="58969393"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Automatyczne przesyłanie informacji o położeniu (lokalizacji)</w:t>
            </w:r>
          </w:p>
          <w:p w14:paraId="23A84120" w14:textId="77777777" w:rsidR="00161808" w:rsidRPr="007129C8" w:rsidRDefault="00161808" w:rsidP="00161808">
            <w:pPr>
              <w:pStyle w:val="Akapitzlist"/>
              <w:numPr>
                <w:ilvl w:val="0"/>
                <w:numId w:val="33"/>
              </w:numPr>
              <w:spacing w:before="0" w:line="276" w:lineRule="auto"/>
              <w:contextualSpacing/>
              <w:jc w:val="left"/>
              <w:rPr>
                <w:rFonts w:ascii="Tahoma" w:hAnsi="Tahoma" w:cs="Tahoma"/>
              </w:rPr>
            </w:pPr>
            <w:r w:rsidRPr="007129C8">
              <w:rPr>
                <w:rFonts w:ascii="Tahoma" w:hAnsi="Tahoma" w:cs="Tahoma"/>
              </w:rPr>
              <w:t>Określanie przez administratora praw dostępu na poziomie użytkownika do poszczególnych funkcjonalności aplikacji</w:t>
            </w:r>
          </w:p>
          <w:p w14:paraId="08D7307C" w14:textId="77777777" w:rsidR="00161808" w:rsidRPr="007129C8" w:rsidRDefault="00161808" w:rsidP="004A222B">
            <w:pPr>
              <w:pStyle w:val="Akapitzlist"/>
              <w:spacing w:before="0" w:line="276" w:lineRule="auto"/>
              <w:ind w:left="720"/>
              <w:contextualSpacing/>
              <w:jc w:val="left"/>
              <w:rPr>
                <w:rFonts w:ascii="Tahoma" w:hAnsi="Tahoma" w:cs="Tahoma"/>
              </w:rPr>
            </w:pPr>
            <w:r w:rsidRPr="007129C8">
              <w:rPr>
                <w:rFonts w:ascii="Tahoma" w:hAnsi="Tahoma" w:cs="Tahoma"/>
              </w:rPr>
              <w:t>Rezerwacja wejść oraz dokonanie płatności on-</w:t>
            </w:r>
            <w:proofErr w:type="spellStart"/>
            <w:r w:rsidRPr="007129C8">
              <w:rPr>
                <w:rFonts w:ascii="Tahoma" w:hAnsi="Tahoma" w:cs="Tahoma"/>
              </w:rPr>
              <w:t>line</w:t>
            </w:r>
            <w:proofErr w:type="spellEnd"/>
          </w:p>
        </w:tc>
      </w:tr>
      <w:tr w:rsidR="00161808" w:rsidRPr="007129C8" w14:paraId="72D84F42"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3AAF518D" w14:textId="77777777" w:rsidR="00161808" w:rsidRPr="007129C8" w:rsidRDefault="00161808" w:rsidP="007D0B75">
            <w:pPr>
              <w:spacing w:before="0"/>
              <w:jc w:val="center"/>
              <w:rPr>
                <w:rFonts w:ascii="Tahoma" w:hAnsi="Tahoma" w:cs="Tahoma"/>
                <w:b/>
              </w:rPr>
            </w:pPr>
            <w:r w:rsidRPr="007129C8">
              <w:rPr>
                <w:rFonts w:ascii="Tahoma" w:hAnsi="Tahoma" w:cs="Tahoma"/>
                <w:b/>
              </w:rPr>
              <w:t>ELEKTRONICZNY OBIEG DOKUMENTÓW</w:t>
            </w:r>
          </w:p>
        </w:tc>
      </w:tr>
      <w:tr w:rsidR="00161808" w:rsidRPr="007129C8" w14:paraId="3DFC10FA" w14:textId="77777777" w:rsidTr="007D0B75">
        <w:trPr>
          <w:trHeight w:val="340"/>
        </w:trPr>
        <w:tc>
          <w:tcPr>
            <w:tcW w:w="8931" w:type="dxa"/>
            <w:tcBorders>
              <w:top w:val="nil"/>
              <w:left w:val="single" w:sz="4" w:space="0" w:color="auto"/>
              <w:bottom w:val="single" w:sz="4" w:space="0" w:color="auto"/>
              <w:right w:val="single" w:sz="4" w:space="0" w:color="auto"/>
            </w:tcBorders>
            <w:vAlign w:val="center"/>
          </w:tcPr>
          <w:p w14:paraId="6F658A4A"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zgodność z wymogami instrukcji kancelaryjnej </w:t>
            </w:r>
          </w:p>
          <w:p w14:paraId="257727B4"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rozproszona rejestracja wszelkiej korespondencji wpływającej do organizacji wraz z załącznikami oraz jej automatyczne numerowanie, oznaczanie kodem kreskowym i tworzenie raportów,</w:t>
            </w:r>
          </w:p>
          <w:p w14:paraId="673AF0BE"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rejestracja i nadzorowanie obiegu korespondencji wewnętrznej (pomiędzy pracownikami i komórkami organizacyjnymi),</w:t>
            </w:r>
          </w:p>
          <w:p w14:paraId="5B328662"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zdefiniowanie struktury podległości służbowej oraz struktur funkcjonalnych powoływanych np. w celu realizacji projektów,</w:t>
            </w:r>
          </w:p>
          <w:p w14:paraId="3C5A43E1"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rejestrowanie i prowadzenie spraw wraz z dokumentami związanymi; </w:t>
            </w:r>
          </w:p>
          <w:p w14:paraId="6DEAE641"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kontrolowanie stopnia realizacji sprawy oraz związanych ze sprawą terminów, </w:t>
            </w:r>
          </w:p>
          <w:p w14:paraId="67902B72"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powiadamianie o opóźnieniach; </w:t>
            </w:r>
          </w:p>
          <w:p w14:paraId="20DF9A8B"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gromadzenie spraw w teczkach i </w:t>
            </w:r>
            <w:proofErr w:type="spellStart"/>
            <w:r w:rsidRPr="007129C8">
              <w:rPr>
                <w:rFonts w:ascii="Tahoma" w:hAnsi="Tahoma" w:cs="Tahoma"/>
              </w:rPr>
              <w:t>podteczkach</w:t>
            </w:r>
            <w:proofErr w:type="spellEnd"/>
            <w:r w:rsidRPr="007129C8">
              <w:rPr>
                <w:rFonts w:ascii="Tahoma" w:hAnsi="Tahoma" w:cs="Tahoma"/>
              </w:rPr>
              <w:t xml:space="preserve"> rzeczowego wykazu akt (RWA) i udostępnianie zgodnie z uprawnieniami;</w:t>
            </w:r>
          </w:p>
          <w:p w14:paraId="3D389014"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prowadzenie rozbudowanej bazy klientów / interesantów.</w:t>
            </w:r>
          </w:p>
        </w:tc>
      </w:tr>
      <w:tr w:rsidR="00161808" w:rsidRPr="007129C8" w14:paraId="28BD9148"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0A242C21" w14:textId="77777777" w:rsidR="00161808" w:rsidRPr="007129C8" w:rsidRDefault="00161808" w:rsidP="007D0B75">
            <w:pPr>
              <w:spacing w:before="0"/>
              <w:jc w:val="center"/>
              <w:rPr>
                <w:rFonts w:ascii="Tahoma" w:hAnsi="Tahoma" w:cs="Tahoma"/>
                <w:b/>
              </w:rPr>
            </w:pPr>
            <w:r w:rsidRPr="007129C8">
              <w:rPr>
                <w:rFonts w:ascii="Tahoma" w:hAnsi="Tahoma" w:cs="Tahoma"/>
                <w:b/>
              </w:rPr>
              <w:t>E-RADA</w:t>
            </w:r>
          </w:p>
        </w:tc>
      </w:tr>
      <w:tr w:rsidR="00161808" w:rsidRPr="007129C8" w14:paraId="37176062"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vAlign w:val="center"/>
          </w:tcPr>
          <w:p w14:paraId="0B7B3FD7"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ewidencja składu rady, </w:t>
            </w:r>
          </w:p>
          <w:p w14:paraId="124CD5ED"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ewidencja obecności radnych na posiedzeniach,</w:t>
            </w:r>
          </w:p>
          <w:p w14:paraId="28B7AF21"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 xml:space="preserve">rejestry uchwał, protokołów i innych dokumentów związanych z działalnością rady </w:t>
            </w:r>
          </w:p>
          <w:p w14:paraId="29C64A26"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rejestr wyników głosowań nad poszczególnymi uchwałami</w:t>
            </w:r>
          </w:p>
        </w:tc>
      </w:tr>
      <w:tr w:rsidR="00161808" w:rsidRPr="007129C8" w14:paraId="2B983DC7"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16D95B82" w14:textId="6318DF56" w:rsidR="00161808" w:rsidRPr="007129C8" w:rsidRDefault="00161808" w:rsidP="007D0B75">
            <w:pPr>
              <w:spacing w:before="0"/>
              <w:jc w:val="center"/>
              <w:rPr>
                <w:rFonts w:ascii="Tahoma" w:hAnsi="Tahoma" w:cs="Tahoma"/>
                <w:b/>
              </w:rPr>
            </w:pPr>
            <w:r w:rsidRPr="007129C8">
              <w:rPr>
                <w:rFonts w:ascii="Tahoma" w:hAnsi="Tahoma" w:cs="Tahoma"/>
                <w:b/>
              </w:rPr>
              <w:t>E-KONSULTACJE SPOŁECZNE</w:t>
            </w:r>
          </w:p>
        </w:tc>
      </w:tr>
      <w:tr w:rsidR="00161808" w:rsidRPr="007129C8" w14:paraId="717D4D17"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vAlign w:val="center"/>
          </w:tcPr>
          <w:p w14:paraId="0A86D3F0" w14:textId="77777777" w:rsidR="00161808" w:rsidRPr="007129C8" w:rsidRDefault="00161808" w:rsidP="00161808">
            <w:pPr>
              <w:pStyle w:val="Akapitzlist"/>
              <w:widowControl w:val="0"/>
              <w:numPr>
                <w:ilvl w:val="0"/>
                <w:numId w:val="25"/>
              </w:numPr>
              <w:suppressAutoHyphens/>
              <w:rPr>
                <w:rFonts w:ascii="Tahoma" w:hAnsi="Tahoma" w:cs="Tahoma"/>
              </w:rPr>
            </w:pPr>
            <w:r w:rsidRPr="007129C8">
              <w:rPr>
                <w:rFonts w:ascii="Tahoma" w:hAnsi="Tahoma" w:cs="Tahoma"/>
              </w:rPr>
              <w:t>umożliwi wyrażenie opinii na temat zadań planowanych przez Urząd</w:t>
            </w:r>
          </w:p>
        </w:tc>
      </w:tr>
      <w:tr w:rsidR="00161808" w:rsidRPr="007129C8" w14:paraId="6F92F218" w14:textId="77777777" w:rsidTr="007D0B75">
        <w:trPr>
          <w:trHeight w:val="340"/>
        </w:trPr>
        <w:tc>
          <w:tcPr>
            <w:tcW w:w="8931" w:type="dxa"/>
            <w:tcBorders>
              <w:top w:val="single" w:sz="4" w:space="0" w:color="auto"/>
              <w:left w:val="single" w:sz="4" w:space="0" w:color="auto"/>
              <w:bottom w:val="single" w:sz="4" w:space="0" w:color="auto"/>
              <w:right w:val="single" w:sz="4" w:space="0" w:color="auto"/>
            </w:tcBorders>
            <w:shd w:val="clear" w:color="auto" w:fill="C0C0C0"/>
            <w:vAlign w:val="center"/>
          </w:tcPr>
          <w:p w14:paraId="6F036051" w14:textId="77777777" w:rsidR="00161808" w:rsidRPr="007129C8" w:rsidRDefault="00161808" w:rsidP="007D0B75">
            <w:pPr>
              <w:widowControl w:val="0"/>
              <w:suppressAutoHyphens/>
              <w:jc w:val="center"/>
              <w:rPr>
                <w:rFonts w:ascii="Tahoma" w:hAnsi="Tahoma" w:cs="Tahoma"/>
                <w:b/>
              </w:rPr>
            </w:pPr>
            <w:r w:rsidRPr="007129C8">
              <w:rPr>
                <w:rFonts w:ascii="Tahoma" w:hAnsi="Tahoma" w:cs="Tahoma"/>
                <w:b/>
              </w:rPr>
              <w:t>E-NALEŻNOŚCI</w:t>
            </w:r>
          </w:p>
        </w:tc>
      </w:tr>
      <w:tr w:rsidR="00161808" w:rsidRPr="007129C8" w14:paraId="4248F669" w14:textId="77777777" w:rsidTr="004A222B">
        <w:trPr>
          <w:trHeight w:val="340"/>
        </w:trPr>
        <w:tc>
          <w:tcPr>
            <w:tcW w:w="8931" w:type="dxa"/>
            <w:tcBorders>
              <w:top w:val="single" w:sz="4" w:space="0" w:color="auto"/>
              <w:left w:val="single" w:sz="4" w:space="0" w:color="auto"/>
              <w:bottom w:val="single" w:sz="4" w:space="0" w:color="auto"/>
              <w:right w:val="single" w:sz="4" w:space="0" w:color="auto"/>
            </w:tcBorders>
            <w:vAlign w:val="center"/>
          </w:tcPr>
          <w:p w14:paraId="735E677F" w14:textId="77777777" w:rsidR="00161808" w:rsidRPr="007129C8" w:rsidRDefault="00161808" w:rsidP="00161808">
            <w:pPr>
              <w:pStyle w:val="Akapitzlist"/>
              <w:widowControl w:val="0"/>
              <w:numPr>
                <w:ilvl w:val="0"/>
                <w:numId w:val="25"/>
              </w:numPr>
              <w:suppressAutoHyphens/>
              <w:rPr>
                <w:rFonts w:ascii="Tahoma" w:hAnsi="Tahoma" w:cs="Tahoma"/>
                <w:b/>
                <w:i/>
              </w:rPr>
            </w:pPr>
            <w:r w:rsidRPr="007129C8">
              <w:rPr>
                <w:rFonts w:ascii="Tahoma" w:hAnsi="Tahoma" w:cs="Tahoma"/>
              </w:rPr>
              <w:t>indywidualna informacja o wystawionych decyzjach podatkowych</w:t>
            </w:r>
          </w:p>
          <w:p w14:paraId="07B558D1" w14:textId="77777777" w:rsidR="00161808" w:rsidRPr="007129C8" w:rsidRDefault="00161808" w:rsidP="00161808">
            <w:pPr>
              <w:pStyle w:val="Akapitzlist"/>
              <w:widowControl w:val="0"/>
              <w:numPr>
                <w:ilvl w:val="0"/>
                <w:numId w:val="25"/>
              </w:numPr>
              <w:suppressAutoHyphens/>
              <w:rPr>
                <w:rFonts w:ascii="Tahoma" w:hAnsi="Tahoma" w:cs="Tahoma"/>
                <w:b/>
                <w:i/>
              </w:rPr>
            </w:pPr>
            <w:r w:rsidRPr="007129C8">
              <w:rPr>
                <w:rFonts w:ascii="Tahoma" w:hAnsi="Tahoma" w:cs="Tahoma"/>
              </w:rPr>
              <w:t>podgląd stanu zobowiązań wobec gminy w oparciu o indywidualne konta płatnicze</w:t>
            </w:r>
          </w:p>
          <w:p w14:paraId="531D1022" w14:textId="77777777" w:rsidR="00161808" w:rsidRPr="007129C8" w:rsidRDefault="00161808" w:rsidP="00161808">
            <w:pPr>
              <w:pStyle w:val="Akapitzlist"/>
              <w:widowControl w:val="0"/>
              <w:numPr>
                <w:ilvl w:val="0"/>
                <w:numId w:val="25"/>
              </w:numPr>
              <w:suppressAutoHyphens/>
              <w:rPr>
                <w:rFonts w:ascii="Tahoma" w:hAnsi="Tahoma" w:cs="Tahoma"/>
                <w:b/>
                <w:i/>
              </w:rPr>
            </w:pPr>
            <w:r w:rsidRPr="007129C8">
              <w:rPr>
                <w:rFonts w:ascii="Tahoma" w:hAnsi="Tahoma" w:cs="Tahoma"/>
              </w:rPr>
              <w:t>umożliwi sprawdzenie stanu załatwienia sprawy</w:t>
            </w:r>
          </w:p>
          <w:p w14:paraId="1D00C9C3" w14:textId="77777777" w:rsidR="00161808" w:rsidRPr="007129C8" w:rsidRDefault="00161808" w:rsidP="00161808">
            <w:pPr>
              <w:pStyle w:val="Akapitzlist"/>
              <w:widowControl w:val="0"/>
              <w:numPr>
                <w:ilvl w:val="0"/>
                <w:numId w:val="25"/>
              </w:numPr>
              <w:suppressAutoHyphens/>
              <w:rPr>
                <w:rFonts w:ascii="Tahoma" w:hAnsi="Tahoma" w:cs="Tahoma"/>
                <w:b/>
                <w:i/>
              </w:rPr>
            </w:pPr>
            <w:r w:rsidRPr="007129C8">
              <w:rPr>
                <w:rFonts w:ascii="Tahoma" w:hAnsi="Tahoma" w:cs="Tahoma"/>
              </w:rPr>
              <w:t>możliwość płatności on-</w:t>
            </w:r>
            <w:proofErr w:type="spellStart"/>
            <w:r w:rsidRPr="007129C8">
              <w:rPr>
                <w:rFonts w:ascii="Tahoma" w:hAnsi="Tahoma" w:cs="Tahoma"/>
              </w:rPr>
              <w:t>line</w:t>
            </w:r>
            <w:proofErr w:type="spellEnd"/>
          </w:p>
        </w:tc>
      </w:tr>
    </w:tbl>
    <w:p w14:paraId="0421F94F" w14:textId="77777777" w:rsidR="00161808" w:rsidRPr="007129C8" w:rsidRDefault="00161808" w:rsidP="00161808">
      <w:pPr>
        <w:pStyle w:val="SSPWtekstglowny14"/>
        <w:spacing w:line="360" w:lineRule="auto"/>
        <w:rPr>
          <w:lang w:eastAsia="en-US"/>
        </w:rPr>
      </w:pPr>
    </w:p>
    <w:p w14:paraId="2665F30A" w14:textId="77777777" w:rsidR="00161808" w:rsidRPr="007129C8" w:rsidRDefault="00161808" w:rsidP="00161808">
      <w:pPr>
        <w:pStyle w:val="SSPWtekstglowny14"/>
        <w:spacing w:line="360" w:lineRule="auto"/>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8874"/>
      </w:tblGrid>
      <w:tr w:rsidR="00161808" w:rsidRPr="007129C8" w14:paraId="44521DEB" w14:textId="77777777" w:rsidTr="007D0B75">
        <w:trPr>
          <w:trHeight w:val="318"/>
        </w:trPr>
        <w:tc>
          <w:tcPr>
            <w:tcW w:w="8874" w:type="dxa"/>
            <w:shd w:val="clear" w:color="auto" w:fill="C0C0C0"/>
          </w:tcPr>
          <w:p w14:paraId="302987F9" w14:textId="77777777" w:rsidR="00161808" w:rsidRPr="007129C8" w:rsidRDefault="00161808" w:rsidP="007D0B75">
            <w:pPr>
              <w:widowControl w:val="0"/>
              <w:suppressAutoHyphens/>
              <w:jc w:val="center"/>
              <w:rPr>
                <w:rFonts w:ascii="Tahoma" w:hAnsi="Tahoma" w:cs="Tahoma"/>
                <w:b/>
              </w:rPr>
            </w:pPr>
            <w:r w:rsidRPr="007129C8">
              <w:rPr>
                <w:rFonts w:ascii="Tahoma" w:hAnsi="Tahoma" w:cs="Tahoma"/>
                <w:b/>
              </w:rPr>
              <w:t>SZYNA DANYCH (ESB)</w:t>
            </w:r>
          </w:p>
        </w:tc>
      </w:tr>
      <w:tr w:rsidR="00161808" w:rsidRPr="007129C8" w14:paraId="059C73AA" w14:textId="77777777" w:rsidTr="004A222B">
        <w:trPr>
          <w:trHeight w:val="262"/>
        </w:trPr>
        <w:tc>
          <w:tcPr>
            <w:tcW w:w="8874" w:type="dxa"/>
            <w:shd w:val="clear" w:color="auto" w:fill="FFFFFF"/>
          </w:tcPr>
          <w:p w14:paraId="1D529EA2" w14:textId="77777777" w:rsidR="00161808" w:rsidRPr="007129C8" w:rsidRDefault="00161808" w:rsidP="004A222B">
            <w:pPr>
              <w:rPr>
                <w:rFonts w:ascii="Tahoma" w:hAnsi="Tahoma" w:cs="Tahoma"/>
              </w:rPr>
            </w:pPr>
            <w:r w:rsidRPr="007129C8">
              <w:rPr>
                <w:rFonts w:ascii="Tahoma" w:hAnsi="Tahoma" w:cs="Tahoma"/>
              </w:rPr>
              <w:t>Szyna Danych umożliwi podłączanie, katalogowanie i wzajemne udostępnianie usług pomiędzy EOD a systemami dziedzinowymi.</w:t>
            </w:r>
          </w:p>
        </w:tc>
      </w:tr>
      <w:tr w:rsidR="00161808" w:rsidRPr="007129C8" w14:paraId="565CEA9E" w14:textId="77777777" w:rsidTr="004A222B">
        <w:trPr>
          <w:trHeight w:val="591"/>
        </w:trPr>
        <w:tc>
          <w:tcPr>
            <w:tcW w:w="8874" w:type="dxa"/>
            <w:shd w:val="clear" w:color="auto" w:fill="FFFFFF"/>
            <w:vAlign w:val="bottom"/>
          </w:tcPr>
          <w:p w14:paraId="5E0DE6D2" w14:textId="77777777" w:rsidR="00161808" w:rsidRPr="007129C8" w:rsidRDefault="00161808" w:rsidP="004A222B">
            <w:pPr>
              <w:rPr>
                <w:rFonts w:ascii="Tahoma" w:hAnsi="Tahoma" w:cs="Tahoma"/>
              </w:rPr>
            </w:pPr>
            <w:r w:rsidRPr="007129C8">
              <w:rPr>
                <w:rFonts w:ascii="Tahoma" w:hAnsi="Tahoma" w:cs="Tahoma"/>
              </w:rPr>
              <w:t xml:space="preserve">Szyna musi wspomagać definiowanie implementację, wdrażanie i zarządzanie usługami realizującymi dostęp do integrowanych systemów. </w:t>
            </w:r>
          </w:p>
        </w:tc>
      </w:tr>
      <w:tr w:rsidR="00161808" w:rsidRPr="007129C8" w14:paraId="4CEA584C" w14:textId="77777777" w:rsidTr="004A222B">
        <w:trPr>
          <w:trHeight w:val="262"/>
        </w:trPr>
        <w:tc>
          <w:tcPr>
            <w:tcW w:w="8874" w:type="dxa"/>
            <w:shd w:val="clear" w:color="auto" w:fill="FFFFFF"/>
          </w:tcPr>
          <w:p w14:paraId="45A1918E" w14:textId="77777777" w:rsidR="00161808" w:rsidRPr="007129C8" w:rsidRDefault="00161808" w:rsidP="004A222B">
            <w:pPr>
              <w:rPr>
                <w:rFonts w:ascii="Tahoma" w:hAnsi="Tahoma" w:cs="Tahoma"/>
              </w:rPr>
            </w:pPr>
            <w:r w:rsidRPr="007129C8">
              <w:rPr>
                <w:rFonts w:ascii="Tahoma" w:hAnsi="Tahoma" w:cs="Tahoma"/>
              </w:rPr>
              <w:lastRenderedPageBreak/>
              <w:t xml:space="preserve">Usługi publiczne są widoczne dla klientów platformy integracyjnej poprzez: </w:t>
            </w:r>
          </w:p>
          <w:p w14:paraId="6259CC7A" w14:textId="77777777" w:rsidR="00161808" w:rsidRPr="007129C8" w:rsidRDefault="00161808" w:rsidP="00161808">
            <w:pPr>
              <w:numPr>
                <w:ilvl w:val="0"/>
                <w:numId w:val="36"/>
              </w:numPr>
              <w:suppressAutoHyphens/>
              <w:spacing w:before="0" w:after="120" w:line="276" w:lineRule="auto"/>
              <w:jc w:val="left"/>
              <w:rPr>
                <w:rFonts w:ascii="Tahoma" w:hAnsi="Tahoma" w:cs="Tahoma"/>
              </w:rPr>
            </w:pPr>
            <w:r w:rsidRPr="007129C8">
              <w:rPr>
                <w:rFonts w:ascii="Tahoma" w:hAnsi="Tahoma" w:cs="Tahoma"/>
              </w:rPr>
              <w:t>punkt dostępu do usługi stanowiący adres sieciowy usług w ramach infrastruktury Szyny Danych ,</w:t>
            </w:r>
          </w:p>
          <w:p w14:paraId="2A0640A2" w14:textId="77777777" w:rsidR="00161808" w:rsidRPr="007129C8" w:rsidRDefault="00161808" w:rsidP="00161808">
            <w:pPr>
              <w:numPr>
                <w:ilvl w:val="0"/>
                <w:numId w:val="36"/>
              </w:numPr>
              <w:suppressAutoHyphens/>
              <w:spacing w:before="0" w:after="120" w:line="276" w:lineRule="auto"/>
              <w:jc w:val="left"/>
              <w:rPr>
                <w:rFonts w:ascii="Tahoma" w:hAnsi="Tahoma" w:cs="Tahoma"/>
              </w:rPr>
            </w:pPr>
            <w:r w:rsidRPr="007129C8">
              <w:rPr>
                <w:rFonts w:ascii="Tahoma" w:hAnsi="Tahoma" w:cs="Tahoma"/>
              </w:rPr>
              <w:t xml:space="preserve">punkt dostępu do definicji usługi (adres URL) - stanowiący adres sieciowy dokumentu WSDL opisującego usługę. </w:t>
            </w:r>
          </w:p>
        </w:tc>
      </w:tr>
      <w:tr w:rsidR="00161808" w:rsidRPr="007129C8" w14:paraId="51CB0539" w14:textId="77777777" w:rsidTr="004A222B">
        <w:trPr>
          <w:trHeight w:val="262"/>
        </w:trPr>
        <w:tc>
          <w:tcPr>
            <w:tcW w:w="8874" w:type="dxa"/>
            <w:shd w:val="clear" w:color="auto" w:fill="FFFFFF"/>
          </w:tcPr>
          <w:p w14:paraId="554A4675" w14:textId="77777777" w:rsidR="00161808" w:rsidRPr="007129C8" w:rsidRDefault="00161808" w:rsidP="004A222B">
            <w:pPr>
              <w:rPr>
                <w:rFonts w:ascii="Tahoma" w:hAnsi="Tahoma" w:cs="Tahoma"/>
              </w:rPr>
            </w:pPr>
            <w:r w:rsidRPr="007129C8">
              <w:rPr>
                <w:rFonts w:ascii="Tahoma" w:hAnsi="Tahoma" w:cs="Tahoma"/>
              </w:rPr>
              <w:t>Usługi opisane będą w Katalogu Usług. Każda pozycja katalogu opisująca usługę musi zawierać:</w:t>
            </w:r>
          </w:p>
          <w:p w14:paraId="1D7DD118"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unikalną nazwę; </w:t>
            </w:r>
          </w:p>
          <w:p w14:paraId="7ECB5058"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definicję wejścia i wyjścia usługi; </w:t>
            </w:r>
          </w:p>
          <w:p w14:paraId="58D63CDF"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implementację logiki realizowanej przez usługę; </w:t>
            </w:r>
          </w:p>
          <w:p w14:paraId="2DEA2F6C"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metadane ją opisujące; </w:t>
            </w:r>
          </w:p>
          <w:p w14:paraId="0C2A181B"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listę błędów zgłaszanych przez usługę; </w:t>
            </w:r>
          </w:p>
          <w:p w14:paraId="45EB7D6E" w14:textId="77777777" w:rsidR="00161808" w:rsidRPr="007129C8" w:rsidRDefault="00161808" w:rsidP="00161808">
            <w:pPr>
              <w:numPr>
                <w:ilvl w:val="0"/>
                <w:numId w:val="37"/>
              </w:numPr>
              <w:suppressAutoHyphens/>
              <w:spacing w:before="0" w:after="120" w:line="276" w:lineRule="auto"/>
              <w:jc w:val="left"/>
              <w:rPr>
                <w:rFonts w:ascii="Tahoma" w:hAnsi="Tahoma" w:cs="Tahoma"/>
              </w:rPr>
            </w:pPr>
            <w:r w:rsidRPr="007129C8">
              <w:rPr>
                <w:rFonts w:ascii="Tahoma" w:hAnsi="Tahoma" w:cs="Tahoma"/>
              </w:rPr>
              <w:t xml:space="preserve">dokumentację. </w:t>
            </w:r>
          </w:p>
          <w:p w14:paraId="7637B295" w14:textId="77777777" w:rsidR="00161808" w:rsidRPr="007129C8" w:rsidRDefault="00161808" w:rsidP="004A222B">
            <w:pPr>
              <w:rPr>
                <w:rFonts w:ascii="Tahoma" w:hAnsi="Tahoma" w:cs="Tahoma"/>
              </w:rPr>
            </w:pPr>
            <w:r w:rsidRPr="007129C8">
              <w:rPr>
                <w:rFonts w:ascii="Tahoma" w:hAnsi="Tahoma" w:cs="Tahoma"/>
              </w:rPr>
              <w:t>Ponadto musi być możliwość dodania dowolnych metadanych i plików związanych z usługą.</w:t>
            </w:r>
          </w:p>
        </w:tc>
      </w:tr>
      <w:tr w:rsidR="00161808" w:rsidRPr="007129C8" w14:paraId="00D82967" w14:textId="77777777" w:rsidTr="004A222B">
        <w:trPr>
          <w:trHeight w:val="262"/>
        </w:trPr>
        <w:tc>
          <w:tcPr>
            <w:tcW w:w="8874" w:type="dxa"/>
            <w:shd w:val="clear" w:color="auto" w:fill="FFFFFF"/>
          </w:tcPr>
          <w:p w14:paraId="749448BA" w14:textId="77777777" w:rsidR="00161808" w:rsidRPr="007129C8" w:rsidRDefault="00161808" w:rsidP="004A222B">
            <w:pPr>
              <w:rPr>
                <w:rFonts w:ascii="Tahoma" w:hAnsi="Tahoma" w:cs="Tahoma"/>
              </w:rPr>
            </w:pPr>
            <w:r w:rsidRPr="007129C8">
              <w:rPr>
                <w:rFonts w:ascii="Tahoma" w:hAnsi="Tahoma" w:cs="Tahoma"/>
              </w:rPr>
              <w:t xml:space="preserve">Szyna Danych musi zapewniać pełne wsparcie obsługi dokumentów XML. W ramach obsługi dokumentów XML, LSD musi wspierać możliwość: </w:t>
            </w:r>
          </w:p>
          <w:p w14:paraId="77B6EC6C" w14:textId="77777777" w:rsidR="00161808" w:rsidRPr="007129C8" w:rsidRDefault="00161808" w:rsidP="00161808">
            <w:pPr>
              <w:numPr>
                <w:ilvl w:val="0"/>
                <w:numId w:val="38"/>
              </w:numPr>
              <w:suppressAutoHyphens/>
              <w:spacing w:before="0" w:after="120" w:line="276" w:lineRule="auto"/>
              <w:jc w:val="left"/>
              <w:rPr>
                <w:rFonts w:ascii="Tahoma" w:hAnsi="Tahoma" w:cs="Tahoma"/>
              </w:rPr>
            </w:pPr>
            <w:r w:rsidRPr="007129C8">
              <w:rPr>
                <w:rFonts w:ascii="Tahoma" w:hAnsi="Tahoma" w:cs="Tahoma"/>
              </w:rPr>
              <w:t xml:space="preserve">tworzenia i </w:t>
            </w:r>
            <w:proofErr w:type="spellStart"/>
            <w:r w:rsidRPr="007129C8">
              <w:rPr>
                <w:rFonts w:ascii="Tahoma" w:hAnsi="Tahoma" w:cs="Tahoma"/>
              </w:rPr>
              <w:t>parsowania</w:t>
            </w:r>
            <w:proofErr w:type="spellEnd"/>
            <w:r w:rsidRPr="007129C8">
              <w:rPr>
                <w:rFonts w:ascii="Tahoma" w:hAnsi="Tahoma" w:cs="Tahoma"/>
              </w:rPr>
              <w:t xml:space="preserve"> komunikatów XML, </w:t>
            </w:r>
          </w:p>
          <w:p w14:paraId="3F98D7F5" w14:textId="77777777" w:rsidR="00161808" w:rsidRPr="007129C8" w:rsidRDefault="00161808" w:rsidP="00161808">
            <w:pPr>
              <w:numPr>
                <w:ilvl w:val="0"/>
                <w:numId w:val="38"/>
              </w:numPr>
              <w:suppressAutoHyphens/>
              <w:spacing w:before="0" w:after="120" w:line="276" w:lineRule="auto"/>
              <w:jc w:val="left"/>
              <w:rPr>
                <w:rFonts w:ascii="Tahoma" w:hAnsi="Tahoma" w:cs="Tahoma"/>
              </w:rPr>
            </w:pPr>
            <w:r w:rsidRPr="007129C8">
              <w:rPr>
                <w:rFonts w:ascii="Tahoma" w:hAnsi="Tahoma" w:cs="Tahoma"/>
              </w:rPr>
              <w:t xml:space="preserve">walidacji komunikatów na podstawie definicji </w:t>
            </w:r>
            <w:proofErr w:type="spellStart"/>
            <w:r w:rsidRPr="007129C8">
              <w:rPr>
                <w:rFonts w:ascii="Tahoma" w:hAnsi="Tahoma" w:cs="Tahoma"/>
              </w:rPr>
              <w:t>XMLSchema</w:t>
            </w:r>
            <w:proofErr w:type="spellEnd"/>
            <w:r w:rsidRPr="007129C8">
              <w:rPr>
                <w:rFonts w:ascii="Tahoma" w:hAnsi="Tahoma" w:cs="Tahoma"/>
              </w:rPr>
              <w:t xml:space="preserve"> i DTD, </w:t>
            </w:r>
          </w:p>
          <w:p w14:paraId="65A19B0F" w14:textId="77777777" w:rsidR="00161808" w:rsidRPr="007129C8" w:rsidRDefault="00161808" w:rsidP="00161808">
            <w:pPr>
              <w:numPr>
                <w:ilvl w:val="0"/>
                <w:numId w:val="38"/>
              </w:numPr>
              <w:suppressAutoHyphens/>
              <w:spacing w:before="0" w:after="120" w:line="276" w:lineRule="auto"/>
              <w:jc w:val="left"/>
              <w:rPr>
                <w:rFonts w:ascii="Tahoma" w:hAnsi="Tahoma" w:cs="Tahoma"/>
              </w:rPr>
            </w:pPr>
            <w:r w:rsidRPr="007129C8">
              <w:rPr>
                <w:rFonts w:ascii="Tahoma" w:hAnsi="Tahoma" w:cs="Tahoma"/>
              </w:rPr>
              <w:t xml:space="preserve">transformacji komunikatów – dokument XML na inny dokument XML oraz pomiędzy dokumentem XML i innym formatem (w obie strony), </w:t>
            </w:r>
          </w:p>
          <w:p w14:paraId="03C66C1D" w14:textId="77777777" w:rsidR="00161808" w:rsidRPr="007129C8" w:rsidRDefault="00161808" w:rsidP="00161808">
            <w:pPr>
              <w:numPr>
                <w:ilvl w:val="0"/>
                <w:numId w:val="38"/>
              </w:numPr>
              <w:suppressAutoHyphens/>
              <w:spacing w:before="0" w:after="120" w:line="276" w:lineRule="auto"/>
              <w:jc w:val="left"/>
              <w:rPr>
                <w:rFonts w:ascii="Tahoma" w:hAnsi="Tahoma" w:cs="Tahoma"/>
              </w:rPr>
            </w:pPr>
            <w:r w:rsidRPr="007129C8">
              <w:rPr>
                <w:rFonts w:ascii="Tahoma" w:hAnsi="Tahoma" w:cs="Tahoma"/>
              </w:rPr>
              <w:t>poprawnej obsługi stron kodowych obsługujących polskie znaki,</w:t>
            </w:r>
          </w:p>
          <w:p w14:paraId="6E2E49F5" w14:textId="77777777" w:rsidR="00161808" w:rsidRPr="007129C8" w:rsidRDefault="00161808" w:rsidP="00161808">
            <w:pPr>
              <w:numPr>
                <w:ilvl w:val="0"/>
                <w:numId w:val="38"/>
              </w:numPr>
              <w:suppressAutoHyphens/>
              <w:spacing w:before="0" w:after="120" w:line="276" w:lineRule="auto"/>
              <w:jc w:val="left"/>
              <w:rPr>
                <w:rFonts w:ascii="Tahoma" w:hAnsi="Tahoma" w:cs="Tahoma"/>
              </w:rPr>
            </w:pPr>
            <w:r w:rsidRPr="007129C8">
              <w:rPr>
                <w:rFonts w:ascii="Tahoma" w:hAnsi="Tahoma" w:cs="Tahoma"/>
              </w:rPr>
              <w:t>podpisywanie i szyfrowanie dokumentów XML zgodnie ze standardami W3C (XML-</w:t>
            </w:r>
            <w:proofErr w:type="spellStart"/>
            <w:r w:rsidRPr="007129C8">
              <w:rPr>
                <w:rFonts w:ascii="Tahoma" w:hAnsi="Tahoma" w:cs="Tahoma"/>
              </w:rPr>
              <w:t>Signature</w:t>
            </w:r>
            <w:proofErr w:type="spellEnd"/>
            <w:r w:rsidRPr="007129C8">
              <w:rPr>
                <w:rFonts w:ascii="Tahoma" w:hAnsi="Tahoma" w:cs="Tahoma"/>
              </w:rPr>
              <w:t>, XML-</w:t>
            </w:r>
            <w:proofErr w:type="spellStart"/>
            <w:r w:rsidRPr="007129C8">
              <w:rPr>
                <w:rFonts w:ascii="Tahoma" w:hAnsi="Tahoma" w:cs="Tahoma"/>
              </w:rPr>
              <w:t>Encryption</w:t>
            </w:r>
            <w:proofErr w:type="spellEnd"/>
            <w:r w:rsidRPr="007129C8">
              <w:rPr>
                <w:rFonts w:ascii="Tahoma" w:hAnsi="Tahoma" w:cs="Tahoma"/>
              </w:rPr>
              <w:t xml:space="preserve">). </w:t>
            </w:r>
          </w:p>
        </w:tc>
      </w:tr>
      <w:tr w:rsidR="00161808" w:rsidRPr="007129C8" w14:paraId="799020EE" w14:textId="77777777" w:rsidTr="004A222B">
        <w:trPr>
          <w:trHeight w:val="262"/>
        </w:trPr>
        <w:tc>
          <w:tcPr>
            <w:tcW w:w="8874" w:type="dxa"/>
            <w:shd w:val="clear" w:color="auto" w:fill="FFFFFF"/>
          </w:tcPr>
          <w:p w14:paraId="7FB90F62" w14:textId="77777777" w:rsidR="00161808" w:rsidRPr="007129C8" w:rsidRDefault="00161808" w:rsidP="004A222B">
            <w:pPr>
              <w:rPr>
                <w:rFonts w:ascii="Tahoma" w:hAnsi="Tahoma" w:cs="Tahoma"/>
              </w:rPr>
            </w:pPr>
            <w:r w:rsidRPr="007129C8">
              <w:rPr>
                <w:rFonts w:ascii="Tahoma" w:hAnsi="Tahoma" w:cs="Tahoma"/>
              </w:rPr>
              <w:t xml:space="preserve">Oprogramowanie szyny usług musi posiadać mechanizm umożliwiający planowe i cykliczne uruchamianie usług platformy. Zarządzanie planowanymi do uruchomienia usługami musi odbywać się w sposób spójny z jednego miejsca platformy na zasadzie definiowania harmonogramu </w:t>
            </w:r>
            <w:proofErr w:type="spellStart"/>
            <w:r w:rsidRPr="007129C8">
              <w:rPr>
                <w:rFonts w:ascii="Tahoma" w:hAnsi="Tahoma" w:cs="Tahoma"/>
              </w:rPr>
              <w:t>wywołań</w:t>
            </w:r>
            <w:proofErr w:type="spellEnd"/>
            <w:r w:rsidRPr="007129C8">
              <w:rPr>
                <w:rFonts w:ascii="Tahoma" w:hAnsi="Tahoma" w:cs="Tahoma"/>
              </w:rPr>
              <w:t>.</w:t>
            </w:r>
          </w:p>
        </w:tc>
      </w:tr>
      <w:tr w:rsidR="00161808" w:rsidRPr="007129C8" w14:paraId="595E7C15" w14:textId="77777777" w:rsidTr="004A222B">
        <w:trPr>
          <w:trHeight w:val="262"/>
        </w:trPr>
        <w:tc>
          <w:tcPr>
            <w:tcW w:w="8874" w:type="dxa"/>
            <w:shd w:val="clear" w:color="auto" w:fill="FFFFFF"/>
          </w:tcPr>
          <w:p w14:paraId="294C3948" w14:textId="77777777" w:rsidR="00161808" w:rsidRPr="007129C8" w:rsidRDefault="00161808" w:rsidP="004A222B">
            <w:pPr>
              <w:rPr>
                <w:rFonts w:ascii="Tahoma" w:hAnsi="Tahoma" w:cs="Tahoma"/>
              </w:rPr>
            </w:pPr>
            <w:r w:rsidRPr="007129C8">
              <w:rPr>
                <w:rFonts w:ascii="Tahoma" w:hAnsi="Tahoma" w:cs="Tahoma"/>
              </w:rPr>
              <w:t xml:space="preserve">W ramach obsługi protokołu SOAP i Web Services dla usług konsumowanych jak i udostępnianych Szyna Danych musi zapewniać: </w:t>
            </w:r>
          </w:p>
          <w:p w14:paraId="6C3E4B81"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 xml:space="preserve">możliwość konsumowania oraz udostępniania usług w standardzie </w:t>
            </w:r>
            <w:proofErr w:type="spellStart"/>
            <w:r w:rsidRPr="007129C8">
              <w:rPr>
                <w:rFonts w:ascii="Tahoma" w:hAnsi="Tahoma" w:cs="Tahoma"/>
              </w:rPr>
              <w:t>webservices</w:t>
            </w:r>
            <w:proofErr w:type="spellEnd"/>
            <w:r w:rsidRPr="007129C8">
              <w:rPr>
                <w:rFonts w:ascii="Tahoma" w:hAnsi="Tahoma" w:cs="Tahoma"/>
              </w:rPr>
              <w:t xml:space="preserve"> (WSDL 1.1, SOAP 1.2, SOAP with </w:t>
            </w:r>
            <w:proofErr w:type="spellStart"/>
            <w:r w:rsidRPr="007129C8">
              <w:rPr>
                <w:rFonts w:ascii="Tahoma" w:hAnsi="Tahoma" w:cs="Tahoma"/>
              </w:rPr>
              <w:t>Attachments</w:t>
            </w:r>
            <w:proofErr w:type="spellEnd"/>
            <w:r w:rsidRPr="007129C8">
              <w:rPr>
                <w:rFonts w:ascii="Tahoma" w:hAnsi="Tahoma" w:cs="Tahoma"/>
              </w:rPr>
              <w:t xml:space="preserve">);  </w:t>
            </w:r>
          </w:p>
          <w:p w14:paraId="2CE39797"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zgodność ze standardem WS-</w:t>
            </w:r>
            <w:proofErr w:type="spellStart"/>
            <w:r w:rsidRPr="007129C8">
              <w:rPr>
                <w:rFonts w:ascii="Tahoma" w:hAnsi="Tahoma" w:cs="Tahoma"/>
              </w:rPr>
              <w:t>Addressing</w:t>
            </w:r>
            <w:proofErr w:type="spellEnd"/>
            <w:r w:rsidRPr="007129C8">
              <w:rPr>
                <w:rFonts w:ascii="Tahoma" w:hAnsi="Tahoma" w:cs="Tahoma"/>
              </w:rPr>
              <w:t>;</w:t>
            </w:r>
          </w:p>
          <w:p w14:paraId="323B3BEC"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zgodność ze standardem WS-Security;</w:t>
            </w:r>
          </w:p>
          <w:p w14:paraId="25768BD3"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zgodność ze standardem WS-</w:t>
            </w:r>
            <w:proofErr w:type="spellStart"/>
            <w:r w:rsidRPr="007129C8">
              <w:rPr>
                <w:rFonts w:ascii="Tahoma" w:hAnsi="Tahoma" w:cs="Tahoma"/>
              </w:rPr>
              <w:t>AtomicTransaction</w:t>
            </w:r>
            <w:proofErr w:type="spellEnd"/>
            <w:r w:rsidRPr="007129C8">
              <w:rPr>
                <w:rFonts w:ascii="Tahoma" w:hAnsi="Tahoma" w:cs="Tahoma"/>
              </w:rPr>
              <w:t>;</w:t>
            </w:r>
          </w:p>
          <w:p w14:paraId="4FDEF53E"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 xml:space="preserve">zgodność ze standardem WS-Policy; </w:t>
            </w:r>
          </w:p>
          <w:p w14:paraId="37733253" w14:textId="77777777" w:rsidR="00161808" w:rsidRPr="007129C8" w:rsidRDefault="00161808" w:rsidP="00161808">
            <w:pPr>
              <w:numPr>
                <w:ilvl w:val="0"/>
                <w:numId w:val="39"/>
              </w:numPr>
              <w:suppressAutoHyphens/>
              <w:spacing w:before="0" w:after="120" w:line="276" w:lineRule="auto"/>
              <w:jc w:val="left"/>
              <w:rPr>
                <w:rFonts w:ascii="Tahoma" w:hAnsi="Tahoma" w:cs="Tahoma"/>
              </w:rPr>
            </w:pPr>
            <w:r w:rsidRPr="007129C8">
              <w:rPr>
                <w:rFonts w:ascii="Tahoma" w:hAnsi="Tahoma" w:cs="Tahoma"/>
              </w:rPr>
              <w:t>wykorzystanie rejestrów UDDI (UDDI 3.0).</w:t>
            </w:r>
          </w:p>
        </w:tc>
      </w:tr>
      <w:tr w:rsidR="00161808" w:rsidRPr="007129C8" w14:paraId="42D6D17F" w14:textId="77777777" w:rsidTr="004A222B">
        <w:trPr>
          <w:trHeight w:val="262"/>
        </w:trPr>
        <w:tc>
          <w:tcPr>
            <w:tcW w:w="8874" w:type="dxa"/>
            <w:shd w:val="clear" w:color="auto" w:fill="FFFFFF"/>
          </w:tcPr>
          <w:p w14:paraId="18CB1AFB" w14:textId="77777777" w:rsidR="00161808" w:rsidRPr="007129C8" w:rsidRDefault="00161808" w:rsidP="004A222B">
            <w:pPr>
              <w:rPr>
                <w:rFonts w:ascii="Tahoma" w:hAnsi="Tahoma" w:cs="Tahoma"/>
              </w:rPr>
            </w:pPr>
            <w:r w:rsidRPr="007129C8">
              <w:rPr>
                <w:rFonts w:ascii="Tahoma" w:hAnsi="Tahoma" w:cs="Tahoma"/>
              </w:rPr>
              <w:t>Szyna Danych musi dostarczać usługi transformacji komunikatów XML w modelach jeden do wielu i wiele do jednego, co najmniej przy wykorzystaniu języka XSLT 1.0 .</w:t>
            </w:r>
          </w:p>
        </w:tc>
      </w:tr>
      <w:tr w:rsidR="00161808" w:rsidRPr="007129C8" w14:paraId="31B70EEB" w14:textId="77777777" w:rsidTr="004A222B">
        <w:trPr>
          <w:trHeight w:val="262"/>
        </w:trPr>
        <w:tc>
          <w:tcPr>
            <w:tcW w:w="8874" w:type="dxa"/>
            <w:shd w:val="clear" w:color="auto" w:fill="FFFFFF"/>
            <w:vAlign w:val="bottom"/>
          </w:tcPr>
          <w:p w14:paraId="462FC576" w14:textId="77777777" w:rsidR="00161808" w:rsidRPr="007129C8" w:rsidRDefault="00161808" w:rsidP="004A222B">
            <w:pPr>
              <w:rPr>
                <w:rFonts w:ascii="Tahoma" w:hAnsi="Tahoma" w:cs="Tahoma"/>
              </w:rPr>
            </w:pPr>
            <w:r w:rsidRPr="007129C8">
              <w:rPr>
                <w:rFonts w:ascii="Tahoma" w:hAnsi="Tahoma" w:cs="Tahoma"/>
              </w:rPr>
              <w:t>Szyna Danych musi wspierać standard JMS.</w:t>
            </w:r>
          </w:p>
        </w:tc>
      </w:tr>
      <w:tr w:rsidR="00161808" w:rsidRPr="007129C8" w14:paraId="3C01CCBB" w14:textId="77777777" w:rsidTr="004A222B">
        <w:trPr>
          <w:trHeight w:val="262"/>
        </w:trPr>
        <w:tc>
          <w:tcPr>
            <w:tcW w:w="8874" w:type="dxa"/>
            <w:shd w:val="clear" w:color="auto" w:fill="FFFFFF"/>
          </w:tcPr>
          <w:p w14:paraId="56C4190C" w14:textId="77777777" w:rsidR="00161808" w:rsidRPr="007129C8" w:rsidRDefault="00161808" w:rsidP="004A222B">
            <w:pPr>
              <w:rPr>
                <w:rFonts w:ascii="Tahoma" w:hAnsi="Tahoma" w:cs="Tahoma"/>
              </w:rPr>
            </w:pPr>
            <w:r w:rsidRPr="007129C8">
              <w:rPr>
                <w:rFonts w:ascii="Tahoma" w:hAnsi="Tahoma" w:cs="Tahoma"/>
              </w:rPr>
              <w:t>Szyna Danych musi umożliwiać filtrowanie i routing komunikatów na podstawie zawartości dokumentów XML, zgodnie z konfiguracją, przy wykorzystaniu parametrów definiowanych przez użytkownika.</w:t>
            </w:r>
          </w:p>
        </w:tc>
      </w:tr>
      <w:tr w:rsidR="00161808" w:rsidRPr="007129C8" w14:paraId="30CEF955" w14:textId="77777777" w:rsidTr="004A222B">
        <w:trPr>
          <w:trHeight w:val="262"/>
        </w:trPr>
        <w:tc>
          <w:tcPr>
            <w:tcW w:w="8874" w:type="dxa"/>
            <w:shd w:val="clear" w:color="auto" w:fill="FFFFFF"/>
            <w:vAlign w:val="bottom"/>
          </w:tcPr>
          <w:p w14:paraId="2C1806F0" w14:textId="77777777" w:rsidR="00161808" w:rsidRPr="007129C8" w:rsidRDefault="00161808" w:rsidP="004A222B">
            <w:pPr>
              <w:rPr>
                <w:rFonts w:ascii="Tahoma" w:hAnsi="Tahoma" w:cs="Tahoma"/>
              </w:rPr>
            </w:pPr>
            <w:r w:rsidRPr="007129C8">
              <w:rPr>
                <w:rFonts w:ascii="Tahoma" w:hAnsi="Tahoma" w:cs="Tahoma"/>
              </w:rPr>
              <w:t>Szyna Danych musi umożliwiać realizację procesów integracyjnych w oparciu o model synchroniczny i asynchroniczny.</w:t>
            </w:r>
          </w:p>
        </w:tc>
      </w:tr>
      <w:tr w:rsidR="00161808" w:rsidRPr="007129C8" w14:paraId="26F484AE" w14:textId="77777777" w:rsidTr="004A222B">
        <w:trPr>
          <w:trHeight w:val="262"/>
        </w:trPr>
        <w:tc>
          <w:tcPr>
            <w:tcW w:w="8874" w:type="dxa"/>
            <w:shd w:val="clear" w:color="auto" w:fill="FFFFFF"/>
          </w:tcPr>
          <w:p w14:paraId="0F400B0C" w14:textId="77777777" w:rsidR="00161808" w:rsidRPr="007129C8" w:rsidRDefault="00161808" w:rsidP="004A222B">
            <w:pPr>
              <w:rPr>
                <w:rFonts w:ascii="Tahoma" w:hAnsi="Tahoma" w:cs="Tahoma"/>
              </w:rPr>
            </w:pPr>
            <w:r w:rsidRPr="007129C8">
              <w:rPr>
                <w:rFonts w:ascii="Tahoma" w:hAnsi="Tahoma" w:cs="Tahoma"/>
              </w:rPr>
              <w:t>Szyna Danych musi wspierać co najmniej następujące standardy komunikacji: SOAP, JMS, HTTP, HTTPS, FTP, SFTP, SMTP, SMTPS, POP3, POP3S, IMAP oraz obsługiwać translację komunikatów pomiędzy tymi protokołami.</w:t>
            </w:r>
          </w:p>
        </w:tc>
      </w:tr>
      <w:tr w:rsidR="00161808" w:rsidRPr="007129C8" w14:paraId="0E41D732" w14:textId="77777777" w:rsidTr="004A222B">
        <w:trPr>
          <w:trHeight w:val="262"/>
        </w:trPr>
        <w:tc>
          <w:tcPr>
            <w:tcW w:w="8874" w:type="dxa"/>
            <w:shd w:val="clear" w:color="auto" w:fill="FFFFFF"/>
          </w:tcPr>
          <w:p w14:paraId="0D92DF54" w14:textId="77777777" w:rsidR="00161808" w:rsidRPr="007129C8" w:rsidRDefault="00161808" w:rsidP="004A222B">
            <w:pPr>
              <w:rPr>
                <w:rFonts w:ascii="Tahoma" w:hAnsi="Tahoma" w:cs="Tahoma"/>
              </w:rPr>
            </w:pPr>
            <w:r w:rsidRPr="007129C8">
              <w:rPr>
                <w:rFonts w:ascii="Tahoma" w:hAnsi="Tahoma" w:cs="Tahoma"/>
              </w:rPr>
              <w:t>Warstwa komunikacyjna Szyna Danych musi umożliwiać zachowanie:</w:t>
            </w:r>
          </w:p>
          <w:p w14:paraId="568E645E" w14:textId="77777777" w:rsidR="00161808" w:rsidRPr="007129C8" w:rsidRDefault="00161808" w:rsidP="00161808">
            <w:pPr>
              <w:numPr>
                <w:ilvl w:val="0"/>
                <w:numId w:val="40"/>
              </w:numPr>
              <w:suppressAutoHyphens/>
              <w:spacing w:before="0" w:after="120" w:line="276" w:lineRule="auto"/>
              <w:jc w:val="left"/>
              <w:rPr>
                <w:rFonts w:ascii="Tahoma" w:hAnsi="Tahoma" w:cs="Tahoma"/>
              </w:rPr>
            </w:pPr>
            <w:r w:rsidRPr="007129C8">
              <w:rPr>
                <w:rFonts w:ascii="Tahoma" w:hAnsi="Tahoma" w:cs="Tahoma"/>
              </w:rPr>
              <w:lastRenderedPageBreak/>
              <w:t>integralności,</w:t>
            </w:r>
          </w:p>
          <w:p w14:paraId="2FAD5599" w14:textId="77777777" w:rsidR="00161808" w:rsidRPr="007129C8" w:rsidRDefault="00161808" w:rsidP="00161808">
            <w:pPr>
              <w:numPr>
                <w:ilvl w:val="0"/>
                <w:numId w:val="40"/>
              </w:numPr>
              <w:suppressAutoHyphens/>
              <w:spacing w:before="0" w:after="120" w:line="276" w:lineRule="auto"/>
              <w:jc w:val="left"/>
              <w:rPr>
                <w:rFonts w:ascii="Tahoma" w:hAnsi="Tahoma" w:cs="Tahoma"/>
              </w:rPr>
            </w:pPr>
            <w:r w:rsidRPr="007129C8">
              <w:rPr>
                <w:rFonts w:ascii="Tahoma" w:hAnsi="Tahoma" w:cs="Tahoma"/>
              </w:rPr>
              <w:t>niezaprzeczalności,</w:t>
            </w:r>
          </w:p>
          <w:p w14:paraId="27B99431" w14:textId="77777777" w:rsidR="00161808" w:rsidRPr="007129C8" w:rsidRDefault="00161808" w:rsidP="00161808">
            <w:pPr>
              <w:numPr>
                <w:ilvl w:val="0"/>
                <w:numId w:val="40"/>
              </w:numPr>
              <w:suppressAutoHyphens/>
              <w:spacing w:before="0" w:after="120" w:line="276" w:lineRule="auto"/>
              <w:jc w:val="left"/>
              <w:rPr>
                <w:rFonts w:ascii="Tahoma" w:hAnsi="Tahoma" w:cs="Tahoma"/>
              </w:rPr>
            </w:pPr>
            <w:r w:rsidRPr="007129C8">
              <w:rPr>
                <w:rFonts w:ascii="Tahoma" w:hAnsi="Tahoma" w:cs="Tahoma"/>
              </w:rPr>
              <w:t xml:space="preserve">poufności; </w:t>
            </w:r>
          </w:p>
          <w:p w14:paraId="1576EBD4" w14:textId="77777777" w:rsidR="00161808" w:rsidRPr="007129C8" w:rsidRDefault="00161808" w:rsidP="00161808">
            <w:pPr>
              <w:numPr>
                <w:ilvl w:val="0"/>
                <w:numId w:val="40"/>
              </w:numPr>
              <w:suppressAutoHyphens/>
              <w:spacing w:before="0" w:after="120" w:line="276" w:lineRule="auto"/>
              <w:jc w:val="left"/>
              <w:rPr>
                <w:rFonts w:ascii="Tahoma" w:hAnsi="Tahoma" w:cs="Tahoma"/>
              </w:rPr>
            </w:pPr>
            <w:r w:rsidRPr="007129C8">
              <w:rPr>
                <w:rFonts w:ascii="Tahoma" w:hAnsi="Tahoma" w:cs="Tahoma"/>
              </w:rPr>
              <w:t>autentyczności komunikacji.</w:t>
            </w:r>
          </w:p>
        </w:tc>
      </w:tr>
      <w:tr w:rsidR="00161808" w:rsidRPr="007129C8" w14:paraId="27871D3E" w14:textId="77777777" w:rsidTr="004A222B">
        <w:trPr>
          <w:trHeight w:val="262"/>
        </w:trPr>
        <w:tc>
          <w:tcPr>
            <w:tcW w:w="8874" w:type="dxa"/>
            <w:shd w:val="clear" w:color="auto" w:fill="FFFFFF"/>
          </w:tcPr>
          <w:p w14:paraId="0EE94EF7" w14:textId="77777777" w:rsidR="00161808" w:rsidRPr="007129C8" w:rsidRDefault="00161808" w:rsidP="004A222B">
            <w:pPr>
              <w:rPr>
                <w:rFonts w:ascii="Tahoma" w:hAnsi="Tahoma" w:cs="Tahoma"/>
              </w:rPr>
            </w:pPr>
            <w:r w:rsidRPr="007129C8">
              <w:rPr>
                <w:rFonts w:ascii="Tahoma" w:hAnsi="Tahoma" w:cs="Tahoma"/>
              </w:rPr>
              <w:lastRenderedPageBreak/>
              <w:t>Szyna Danych zapewnia obsługę wyjątków i błędów, jak również monitorowanie i raportowanie w tym zakresie.</w:t>
            </w:r>
          </w:p>
        </w:tc>
      </w:tr>
      <w:tr w:rsidR="00161808" w:rsidRPr="007129C8" w14:paraId="26059117" w14:textId="77777777" w:rsidTr="004A222B">
        <w:trPr>
          <w:trHeight w:val="262"/>
        </w:trPr>
        <w:tc>
          <w:tcPr>
            <w:tcW w:w="8874" w:type="dxa"/>
            <w:shd w:val="clear" w:color="auto" w:fill="FFFFFF"/>
          </w:tcPr>
          <w:p w14:paraId="0579A041" w14:textId="77777777" w:rsidR="00161808" w:rsidRPr="007129C8" w:rsidRDefault="00161808" w:rsidP="004A222B">
            <w:pPr>
              <w:rPr>
                <w:rFonts w:ascii="Tahoma" w:hAnsi="Tahoma" w:cs="Tahoma"/>
              </w:rPr>
            </w:pPr>
            <w:r w:rsidRPr="007129C8">
              <w:rPr>
                <w:rFonts w:ascii="Tahoma" w:hAnsi="Tahoma" w:cs="Tahoma"/>
              </w:rPr>
              <w:t xml:space="preserve">Szyna Danych jest wyposażona w edytor XML, umożliwiający edycję plików XML i XSLT. Edytor musi być wyposażony w funkcje zaznaczania, usuwania, kopiowania, wklejania, zapisu, cofania i ponawiania, wyszukiwania, walidacji, zwijania i rozwijania </w:t>
            </w:r>
            <w:proofErr w:type="spellStart"/>
            <w:r w:rsidRPr="007129C8">
              <w:rPr>
                <w:rFonts w:ascii="Tahoma" w:hAnsi="Tahoma" w:cs="Tahoma"/>
              </w:rPr>
              <w:t>tagów</w:t>
            </w:r>
            <w:proofErr w:type="spellEnd"/>
            <w:r w:rsidRPr="007129C8">
              <w:rPr>
                <w:rFonts w:ascii="Tahoma" w:hAnsi="Tahoma" w:cs="Tahoma"/>
              </w:rPr>
              <w:t xml:space="preserve"> dostępne przez przyciski GUI.</w:t>
            </w:r>
          </w:p>
        </w:tc>
      </w:tr>
      <w:tr w:rsidR="00161808" w:rsidRPr="007129C8" w14:paraId="7F7A72EE" w14:textId="77777777" w:rsidTr="004A222B">
        <w:trPr>
          <w:trHeight w:val="262"/>
        </w:trPr>
        <w:tc>
          <w:tcPr>
            <w:tcW w:w="8874" w:type="dxa"/>
            <w:shd w:val="clear" w:color="auto" w:fill="FFFFFF"/>
          </w:tcPr>
          <w:p w14:paraId="3E9BF107" w14:textId="77777777" w:rsidR="00161808" w:rsidRPr="007129C8" w:rsidRDefault="00161808" w:rsidP="004A222B">
            <w:pPr>
              <w:rPr>
                <w:rFonts w:ascii="Tahoma" w:hAnsi="Tahoma" w:cs="Tahoma"/>
              </w:rPr>
            </w:pPr>
            <w:r w:rsidRPr="007129C8">
              <w:rPr>
                <w:rFonts w:ascii="Tahoma" w:hAnsi="Tahoma" w:cs="Tahoma"/>
              </w:rPr>
              <w:t>Szyna Danych umożliwia przeszukiwanie, podgląd i zarządzanie aktywnymi instancjami usług.</w:t>
            </w:r>
          </w:p>
        </w:tc>
      </w:tr>
      <w:tr w:rsidR="00161808" w:rsidRPr="007129C8" w14:paraId="3EA0037A" w14:textId="77777777" w:rsidTr="004A222B">
        <w:trPr>
          <w:trHeight w:val="262"/>
        </w:trPr>
        <w:tc>
          <w:tcPr>
            <w:tcW w:w="8874" w:type="dxa"/>
            <w:shd w:val="clear" w:color="auto" w:fill="FFFFFF"/>
          </w:tcPr>
          <w:p w14:paraId="1798090D" w14:textId="77777777" w:rsidR="00161808" w:rsidRPr="007129C8" w:rsidRDefault="00161808" w:rsidP="004A222B">
            <w:pPr>
              <w:rPr>
                <w:rFonts w:ascii="Tahoma" w:hAnsi="Tahoma" w:cs="Tahoma"/>
              </w:rPr>
            </w:pPr>
            <w:r w:rsidRPr="007129C8">
              <w:rPr>
                <w:rFonts w:ascii="Tahoma" w:hAnsi="Tahoma" w:cs="Tahoma"/>
              </w:rPr>
              <w:t>Szyna Danych posiada interfejsy do baz danych, co najmniej ODBC i JDBC.</w:t>
            </w:r>
          </w:p>
        </w:tc>
      </w:tr>
      <w:tr w:rsidR="00161808" w:rsidRPr="007129C8" w14:paraId="1D33E37E" w14:textId="77777777" w:rsidTr="004A222B">
        <w:trPr>
          <w:trHeight w:val="262"/>
        </w:trPr>
        <w:tc>
          <w:tcPr>
            <w:tcW w:w="8874" w:type="dxa"/>
            <w:shd w:val="clear" w:color="auto" w:fill="FFFFFF"/>
          </w:tcPr>
          <w:p w14:paraId="1BB22B4D" w14:textId="77777777" w:rsidR="00161808" w:rsidRPr="007129C8" w:rsidRDefault="00161808" w:rsidP="004A222B">
            <w:pPr>
              <w:rPr>
                <w:rFonts w:ascii="Tahoma" w:hAnsi="Tahoma" w:cs="Tahoma"/>
              </w:rPr>
            </w:pPr>
            <w:r w:rsidRPr="007129C8">
              <w:rPr>
                <w:rFonts w:ascii="Tahoma" w:hAnsi="Tahoma" w:cs="Tahoma"/>
              </w:rPr>
              <w:t>Szyna Danych wyposażona jest w  interfejs GUI, umożliwiający podgląd, monitorowanie i zarządzanie usługami, procesami oraz integracją. Interfejs ten pozwala realizować zadania administracyjne oraz znajdować i dostawać się do parametrów, plików i funkcji CSD związanych z poszczególnymi usługami oraz procesami, w tym aktywnymi.</w:t>
            </w:r>
          </w:p>
        </w:tc>
      </w:tr>
      <w:tr w:rsidR="00161808" w:rsidRPr="007129C8" w14:paraId="43F56BE4" w14:textId="77777777" w:rsidTr="004A222B">
        <w:trPr>
          <w:trHeight w:val="262"/>
        </w:trPr>
        <w:tc>
          <w:tcPr>
            <w:tcW w:w="8874" w:type="dxa"/>
            <w:shd w:val="clear" w:color="auto" w:fill="FFFFFF"/>
          </w:tcPr>
          <w:p w14:paraId="6AAB2D4A" w14:textId="77777777" w:rsidR="00161808" w:rsidRPr="007129C8" w:rsidRDefault="00161808" w:rsidP="004A222B">
            <w:pPr>
              <w:rPr>
                <w:rFonts w:ascii="Tahoma" w:hAnsi="Tahoma" w:cs="Tahoma"/>
              </w:rPr>
            </w:pPr>
            <w:r w:rsidRPr="007129C8">
              <w:rPr>
                <w:rFonts w:ascii="Tahoma" w:hAnsi="Tahoma" w:cs="Tahoma"/>
              </w:rPr>
              <w:t xml:space="preserve">Szyna Danych zapisuje wszystkie operacje, zdarzenia i komunikaty w bazie danych, umożliwia ich podgląd, przeszukiwanie i filtrowanie, monitorowanie, raportowanie oraz konfigurację alertów. </w:t>
            </w:r>
          </w:p>
        </w:tc>
      </w:tr>
    </w:tbl>
    <w:p w14:paraId="3938D4E8" w14:textId="77777777" w:rsidR="00161808" w:rsidRPr="007129C8" w:rsidRDefault="00161808" w:rsidP="00161808">
      <w:pPr>
        <w:pStyle w:val="SSPWtekstglowny14"/>
        <w:spacing w:line="360" w:lineRule="auto"/>
        <w:rPr>
          <w:lang w:eastAsia="en-US"/>
        </w:rPr>
      </w:pPr>
    </w:p>
    <w:p w14:paraId="544CA245" w14:textId="77777777" w:rsidR="00161808" w:rsidRPr="007129C8" w:rsidRDefault="00161808" w:rsidP="00161808">
      <w:pPr>
        <w:pStyle w:val="SSPWtekstglowny14"/>
        <w:spacing w:line="360" w:lineRule="auto"/>
        <w:rPr>
          <w:lang w:eastAsia="en-US"/>
        </w:rPr>
      </w:pPr>
      <w:r w:rsidRPr="007129C8">
        <w:rPr>
          <w:lang w:eastAsia="en-US"/>
        </w:rPr>
        <w:t xml:space="preserve">Wariant optymalny realizacji projektu zakłada zakup sprzętu o niżej wskazanych minimalnych parametrach, który jest niezbędny do efektywnego działania zintegrowanego systemu informatycznego. Beneficjent dokonał remontu sieci komputerowej w Punkcie Obsługi Klienta oraz zakupił urządzenie wielofunkcyjne, które stanowi wyposażenie stanowisk pracy osób, które będą korzystały z planowanego do wdrożenia systemu. Zestawienie zakupionego dotychczas sprzętu przedstawia poniższa tabela. </w:t>
      </w:r>
    </w:p>
    <w:p w14:paraId="1AFA10AD" w14:textId="77777777" w:rsidR="00161808" w:rsidRPr="007129C8" w:rsidRDefault="00161808" w:rsidP="00161808">
      <w:pPr>
        <w:pStyle w:val="SSPWtekstglowny14"/>
        <w:spacing w:line="360" w:lineRule="auto"/>
        <w:rPr>
          <w:lang w:eastAsia="en-US"/>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3993"/>
        <w:gridCol w:w="1366"/>
      </w:tblGrid>
      <w:tr w:rsidR="00161808" w:rsidRPr="007129C8" w14:paraId="10C0D1BF" w14:textId="77777777" w:rsidTr="007D0B75">
        <w:trPr>
          <w:trHeight w:val="454"/>
        </w:trPr>
        <w:tc>
          <w:tcPr>
            <w:tcW w:w="7537" w:type="dxa"/>
            <w:gridSpan w:val="2"/>
            <w:shd w:val="clear" w:color="auto" w:fill="C0C0C0"/>
          </w:tcPr>
          <w:p w14:paraId="065E8E00"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nazwa</w:t>
            </w:r>
          </w:p>
        </w:tc>
        <w:tc>
          <w:tcPr>
            <w:tcW w:w="1366" w:type="dxa"/>
            <w:shd w:val="clear" w:color="auto" w:fill="C0C0C0"/>
          </w:tcPr>
          <w:p w14:paraId="747A3E9C"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sztuk</w:t>
            </w:r>
          </w:p>
        </w:tc>
      </w:tr>
      <w:tr w:rsidR="00161808" w:rsidRPr="007129C8" w14:paraId="6CD3FDB7" w14:textId="77777777" w:rsidTr="004A222B">
        <w:tc>
          <w:tcPr>
            <w:tcW w:w="3544" w:type="dxa"/>
          </w:tcPr>
          <w:p w14:paraId="503B559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Urządzenie wielofunkcyjne</w:t>
            </w:r>
          </w:p>
        </w:tc>
        <w:tc>
          <w:tcPr>
            <w:tcW w:w="3993" w:type="dxa"/>
          </w:tcPr>
          <w:p w14:paraId="0F4F6D75"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KONICA MINOLTA BIZHUB C22e z osprzętem</w:t>
            </w:r>
          </w:p>
        </w:tc>
        <w:tc>
          <w:tcPr>
            <w:tcW w:w="1366" w:type="dxa"/>
          </w:tcPr>
          <w:p w14:paraId="7526CEAF"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1</w:t>
            </w:r>
          </w:p>
        </w:tc>
      </w:tr>
      <w:tr w:rsidR="00161808" w:rsidRPr="007129C8" w14:paraId="07A28B89" w14:textId="77777777" w:rsidTr="004A222B">
        <w:tc>
          <w:tcPr>
            <w:tcW w:w="3544" w:type="dxa"/>
          </w:tcPr>
          <w:p w14:paraId="1BB95649"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Sieć komputerowa</w:t>
            </w:r>
          </w:p>
        </w:tc>
        <w:tc>
          <w:tcPr>
            <w:tcW w:w="3993" w:type="dxa"/>
          </w:tcPr>
          <w:p w14:paraId="302FEB4A" w14:textId="77777777" w:rsidR="00161808" w:rsidRPr="007129C8" w:rsidRDefault="00161808" w:rsidP="004A222B">
            <w:pPr>
              <w:pStyle w:val="SSWPtekstglowny"/>
              <w:tabs>
                <w:tab w:val="left" w:pos="851"/>
              </w:tabs>
              <w:rPr>
                <w:rFonts w:cs="Tahoma"/>
                <w:sz w:val="18"/>
                <w:szCs w:val="18"/>
              </w:rPr>
            </w:pPr>
            <w:r w:rsidRPr="007129C8">
              <w:rPr>
                <w:sz w:val="18"/>
                <w:szCs w:val="18"/>
              </w:rPr>
              <w:t>kat 5e, przewód U/UTP 4x2x0,5</w:t>
            </w:r>
          </w:p>
        </w:tc>
        <w:tc>
          <w:tcPr>
            <w:tcW w:w="1366" w:type="dxa"/>
          </w:tcPr>
          <w:p w14:paraId="39623546"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1</w:t>
            </w:r>
          </w:p>
        </w:tc>
      </w:tr>
      <w:tr w:rsidR="00161808" w:rsidRPr="007129C8" w14:paraId="03A7744F" w14:textId="77777777" w:rsidTr="004A222B">
        <w:tc>
          <w:tcPr>
            <w:tcW w:w="3544" w:type="dxa"/>
          </w:tcPr>
          <w:p w14:paraId="01CFB6BA"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System archiwizacji danych</w:t>
            </w:r>
          </w:p>
        </w:tc>
        <w:tc>
          <w:tcPr>
            <w:tcW w:w="3993" w:type="dxa"/>
          </w:tcPr>
          <w:p w14:paraId="18A1BAA4" w14:textId="77777777" w:rsidR="00161808" w:rsidRPr="007129C8" w:rsidRDefault="00161808" w:rsidP="004A222B">
            <w:pPr>
              <w:pStyle w:val="SSWPtekstglowny"/>
              <w:tabs>
                <w:tab w:val="left" w:pos="851"/>
              </w:tabs>
              <w:rPr>
                <w:sz w:val="18"/>
                <w:szCs w:val="18"/>
              </w:rPr>
            </w:pPr>
            <w:r w:rsidRPr="007129C8">
              <w:rPr>
                <w:rFonts w:cs="Tahoma"/>
                <w:sz w:val="18"/>
                <w:szCs w:val="18"/>
              </w:rPr>
              <w:t>Urządzenie CTERA C800 z licencją oprogramowania i serwisu wraz z instruktarzem obsługi.</w:t>
            </w:r>
          </w:p>
        </w:tc>
        <w:tc>
          <w:tcPr>
            <w:tcW w:w="1366" w:type="dxa"/>
          </w:tcPr>
          <w:p w14:paraId="0F81DA7C"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1</w:t>
            </w:r>
          </w:p>
        </w:tc>
      </w:tr>
      <w:tr w:rsidR="00161808" w:rsidRPr="007129C8" w14:paraId="7BF56C77" w14:textId="77777777" w:rsidTr="004A222B">
        <w:tc>
          <w:tcPr>
            <w:tcW w:w="3544" w:type="dxa"/>
          </w:tcPr>
          <w:p w14:paraId="4A25A316"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Dyski do systemu archiwizacji</w:t>
            </w:r>
          </w:p>
        </w:tc>
        <w:tc>
          <w:tcPr>
            <w:tcW w:w="3993" w:type="dxa"/>
            <w:vAlign w:val="bottom"/>
          </w:tcPr>
          <w:p w14:paraId="20EE5929"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dysk 3 TB</w:t>
            </w:r>
          </w:p>
        </w:tc>
        <w:tc>
          <w:tcPr>
            <w:tcW w:w="1366" w:type="dxa"/>
            <w:vAlign w:val="bottom"/>
          </w:tcPr>
          <w:p w14:paraId="72DF4F63"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4</w:t>
            </w:r>
          </w:p>
        </w:tc>
      </w:tr>
      <w:tr w:rsidR="00161808" w:rsidRPr="007129C8" w14:paraId="647DCB5E" w14:textId="77777777" w:rsidTr="004A222B">
        <w:tc>
          <w:tcPr>
            <w:tcW w:w="3544" w:type="dxa"/>
          </w:tcPr>
          <w:p w14:paraId="114F19D4"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Szafa instalacyjna</w:t>
            </w:r>
          </w:p>
        </w:tc>
        <w:tc>
          <w:tcPr>
            <w:tcW w:w="3993" w:type="dxa"/>
            <w:vAlign w:val="bottom"/>
          </w:tcPr>
          <w:p w14:paraId="229E929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ZPAS OTS 42U z wyposażeniem</w:t>
            </w:r>
          </w:p>
        </w:tc>
        <w:tc>
          <w:tcPr>
            <w:tcW w:w="1366" w:type="dxa"/>
            <w:vAlign w:val="bottom"/>
          </w:tcPr>
          <w:p w14:paraId="386A63A7"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1</w:t>
            </w:r>
          </w:p>
        </w:tc>
      </w:tr>
      <w:tr w:rsidR="00161808" w:rsidRPr="007129C8" w14:paraId="7C3E440D" w14:textId="77777777" w:rsidTr="004A222B">
        <w:tc>
          <w:tcPr>
            <w:tcW w:w="3544" w:type="dxa"/>
          </w:tcPr>
          <w:p w14:paraId="48EFBCD9"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UPS</w:t>
            </w:r>
          </w:p>
        </w:tc>
        <w:tc>
          <w:tcPr>
            <w:tcW w:w="3993" w:type="dxa"/>
            <w:vAlign w:val="bottom"/>
          </w:tcPr>
          <w:p w14:paraId="302CB9A8"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Eaton 5115 RM</w:t>
            </w:r>
          </w:p>
        </w:tc>
        <w:tc>
          <w:tcPr>
            <w:tcW w:w="1366" w:type="dxa"/>
            <w:vAlign w:val="bottom"/>
          </w:tcPr>
          <w:p w14:paraId="3EDB404B"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1</w:t>
            </w:r>
          </w:p>
        </w:tc>
      </w:tr>
    </w:tbl>
    <w:p w14:paraId="7BC59982" w14:textId="77777777" w:rsidR="00161808" w:rsidRPr="007129C8" w:rsidRDefault="00161808" w:rsidP="00161808">
      <w:pPr>
        <w:pStyle w:val="SSPWtekstglowny14"/>
        <w:spacing w:line="360" w:lineRule="auto"/>
        <w:rPr>
          <w:lang w:eastAsia="en-US"/>
        </w:rPr>
      </w:pPr>
    </w:p>
    <w:p w14:paraId="669F1AEB" w14:textId="77777777" w:rsidR="00161808" w:rsidRPr="007129C8" w:rsidRDefault="00161808" w:rsidP="00161808">
      <w:pPr>
        <w:pStyle w:val="SSPWtekstglowny14"/>
        <w:spacing w:line="360" w:lineRule="auto"/>
        <w:rPr>
          <w:lang w:eastAsia="en-US"/>
        </w:rPr>
      </w:pPr>
      <w:r w:rsidRPr="007129C8">
        <w:rPr>
          <w:lang w:eastAsia="en-US"/>
        </w:rPr>
        <w:t>Dodatkowo, Beneficjent planuje zakupić na potrzeby projektu sprzęt o niżej wymienionych parametrach.</w:t>
      </w:r>
    </w:p>
    <w:p w14:paraId="00D88B9B" w14:textId="77777777" w:rsidR="00161808" w:rsidRPr="007129C8" w:rsidRDefault="00161808" w:rsidP="00161808">
      <w:pPr>
        <w:pStyle w:val="SSPWtekstglowny14"/>
        <w:spacing w:line="360" w:lineRule="auto"/>
        <w:rPr>
          <w:lang w:eastAsia="en-US"/>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4707"/>
        <w:gridCol w:w="1366"/>
      </w:tblGrid>
      <w:tr w:rsidR="00161808" w:rsidRPr="007129C8" w14:paraId="1FCF1DDE" w14:textId="77777777" w:rsidTr="007D0B75">
        <w:tc>
          <w:tcPr>
            <w:tcW w:w="7537" w:type="dxa"/>
            <w:gridSpan w:val="2"/>
            <w:shd w:val="clear" w:color="auto" w:fill="C0C0C0"/>
          </w:tcPr>
          <w:p w14:paraId="0E7071CF"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 xml:space="preserve">Serwer </w:t>
            </w:r>
          </w:p>
        </w:tc>
        <w:tc>
          <w:tcPr>
            <w:tcW w:w="1366" w:type="dxa"/>
            <w:shd w:val="clear" w:color="auto" w:fill="C0C0C0"/>
          </w:tcPr>
          <w:p w14:paraId="0ACAC408"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sztuk</w:t>
            </w:r>
          </w:p>
        </w:tc>
      </w:tr>
      <w:tr w:rsidR="00161808" w:rsidRPr="007129C8" w14:paraId="27834C03" w14:textId="77777777" w:rsidTr="004A222B">
        <w:tc>
          <w:tcPr>
            <w:tcW w:w="2830" w:type="dxa"/>
          </w:tcPr>
          <w:p w14:paraId="67B99D42"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Procesor</w:t>
            </w:r>
          </w:p>
        </w:tc>
        <w:tc>
          <w:tcPr>
            <w:tcW w:w="4707" w:type="dxa"/>
          </w:tcPr>
          <w:p w14:paraId="56D2D9BC"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2 procesory sześciordzeniowe, dedykowane do </w:t>
            </w:r>
            <w:r w:rsidRPr="007129C8">
              <w:rPr>
                <w:rFonts w:cs="Tahoma"/>
                <w:sz w:val="18"/>
                <w:szCs w:val="18"/>
              </w:rPr>
              <w:lastRenderedPageBreak/>
              <w:t>zastosowań serwerowych</w:t>
            </w:r>
          </w:p>
        </w:tc>
        <w:tc>
          <w:tcPr>
            <w:tcW w:w="1366" w:type="dxa"/>
            <w:vMerge w:val="restart"/>
            <w:vAlign w:val="center"/>
          </w:tcPr>
          <w:p w14:paraId="71F7E0E7"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lastRenderedPageBreak/>
              <w:t>2</w:t>
            </w:r>
          </w:p>
          <w:p w14:paraId="4D7BF56E" w14:textId="77777777" w:rsidR="00161808" w:rsidRPr="007129C8" w:rsidRDefault="00161808" w:rsidP="004A222B">
            <w:pPr>
              <w:pStyle w:val="SSWPtekstglowny"/>
              <w:tabs>
                <w:tab w:val="left" w:pos="851"/>
              </w:tabs>
              <w:jc w:val="center"/>
              <w:rPr>
                <w:rFonts w:cs="Tahoma"/>
                <w:b/>
                <w:bCs/>
                <w:sz w:val="18"/>
                <w:szCs w:val="18"/>
              </w:rPr>
            </w:pPr>
          </w:p>
        </w:tc>
      </w:tr>
      <w:tr w:rsidR="00161808" w:rsidRPr="007129C8" w14:paraId="782461CB" w14:textId="77777777" w:rsidTr="004A222B">
        <w:tc>
          <w:tcPr>
            <w:tcW w:w="2830" w:type="dxa"/>
          </w:tcPr>
          <w:p w14:paraId="7307DAC4"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lastRenderedPageBreak/>
              <w:t>Pamięć RAM</w:t>
            </w:r>
          </w:p>
        </w:tc>
        <w:tc>
          <w:tcPr>
            <w:tcW w:w="4707" w:type="dxa"/>
          </w:tcPr>
          <w:p w14:paraId="0F607C94"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min 64GB </w:t>
            </w:r>
          </w:p>
        </w:tc>
        <w:tc>
          <w:tcPr>
            <w:tcW w:w="1366" w:type="dxa"/>
            <w:vMerge/>
          </w:tcPr>
          <w:p w14:paraId="0397F87C" w14:textId="77777777" w:rsidR="00161808" w:rsidRPr="007129C8" w:rsidRDefault="00161808" w:rsidP="004A222B">
            <w:pPr>
              <w:pStyle w:val="SSWPtekstglowny"/>
              <w:tabs>
                <w:tab w:val="left" w:pos="851"/>
              </w:tabs>
              <w:rPr>
                <w:rFonts w:cs="Tahoma"/>
                <w:sz w:val="18"/>
                <w:szCs w:val="18"/>
              </w:rPr>
            </w:pPr>
          </w:p>
        </w:tc>
      </w:tr>
      <w:tr w:rsidR="00161808" w:rsidRPr="007129C8" w14:paraId="1B91BD6A" w14:textId="77777777" w:rsidTr="004A222B">
        <w:tc>
          <w:tcPr>
            <w:tcW w:w="2830" w:type="dxa"/>
          </w:tcPr>
          <w:p w14:paraId="26C8A428"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Przestrzeń dyskowa</w:t>
            </w:r>
          </w:p>
        </w:tc>
        <w:tc>
          <w:tcPr>
            <w:tcW w:w="4707" w:type="dxa"/>
          </w:tcPr>
          <w:p w14:paraId="7A4E4C4C"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2 x 600 GB, 15 000 </w:t>
            </w:r>
            <w:proofErr w:type="spellStart"/>
            <w:r w:rsidRPr="007129C8">
              <w:rPr>
                <w:rFonts w:cs="Tahoma"/>
                <w:sz w:val="18"/>
                <w:szCs w:val="18"/>
              </w:rPr>
              <w:t>rpm</w:t>
            </w:r>
            <w:proofErr w:type="spellEnd"/>
            <w:r w:rsidRPr="007129C8">
              <w:rPr>
                <w:rFonts w:cs="Tahoma"/>
                <w:sz w:val="18"/>
                <w:szCs w:val="18"/>
              </w:rPr>
              <w:t>, 3,5” SAS</w:t>
            </w:r>
          </w:p>
        </w:tc>
        <w:tc>
          <w:tcPr>
            <w:tcW w:w="1366" w:type="dxa"/>
            <w:vMerge/>
          </w:tcPr>
          <w:p w14:paraId="28D20189" w14:textId="77777777" w:rsidR="00161808" w:rsidRPr="007129C8" w:rsidRDefault="00161808" w:rsidP="004A222B">
            <w:pPr>
              <w:pStyle w:val="SSWPtekstglowny"/>
              <w:tabs>
                <w:tab w:val="left" w:pos="851"/>
              </w:tabs>
              <w:rPr>
                <w:rFonts w:cs="Tahoma"/>
                <w:sz w:val="18"/>
                <w:szCs w:val="18"/>
              </w:rPr>
            </w:pPr>
          </w:p>
        </w:tc>
      </w:tr>
      <w:tr w:rsidR="00161808" w:rsidRPr="007129C8" w14:paraId="1D743A28" w14:textId="77777777" w:rsidTr="004A222B">
        <w:tc>
          <w:tcPr>
            <w:tcW w:w="2830" w:type="dxa"/>
          </w:tcPr>
          <w:p w14:paraId="411C3A6A"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Interfejsy Ethernet </w:t>
            </w:r>
          </w:p>
        </w:tc>
        <w:tc>
          <w:tcPr>
            <w:tcW w:w="4707" w:type="dxa"/>
          </w:tcPr>
          <w:p w14:paraId="72F9C31B"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2 x 1 </w:t>
            </w:r>
            <w:proofErr w:type="spellStart"/>
            <w:r w:rsidRPr="007129C8">
              <w:rPr>
                <w:rFonts w:cs="Tahoma"/>
                <w:sz w:val="18"/>
                <w:szCs w:val="18"/>
              </w:rPr>
              <w:t>GbE</w:t>
            </w:r>
            <w:proofErr w:type="spellEnd"/>
            <w:r w:rsidRPr="007129C8">
              <w:rPr>
                <w:rFonts w:cs="Tahoma"/>
                <w:sz w:val="18"/>
                <w:szCs w:val="18"/>
              </w:rPr>
              <w:t xml:space="preserve">, 2 x 10 </w:t>
            </w:r>
            <w:proofErr w:type="spellStart"/>
            <w:r w:rsidRPr="007129C8">
              <w:rPr>
                <w:rFonts w:cs="Tahoma"/>
                <w:sz w:val="18"/>
                <w:szCs w:val="18"/>
              </w:rPr>
              <w:t>GbE</w:t>
            </w:r>
            <w:proofErr w:type="spellEnd"/>
            <w:r w:rsidRPr="007129C8">
              <w:rPr>
                <w:rFonts w:cs="Tahoma"/>
                <w:sz w:val="18"/>
                <w:szCs w:val="18"/>
              </w:rPr>
              <w:t xml:space="preserve"> SFP+</w:t>
            </w:r>
          </w:p>
        </w:tc>
        <w:tc>
          <w:tcPr>
            <w:tcW w:w="1366" w:type="dxa"/>
            <w:vMerge/>
          </w:tcPr>
          <w:p w14:paraId="72BED166" w14:textId="77777777" w:rsidR="00161808" w:rsidRPr="007129C8" w:rsidRDefault="00161808" w:rsidP="004A222B">
            <w:pPr>
              <w:pStyle w:val="SSWPtekstglowny"/>
              <w:tabs>
                <w:tab w:val="left" w:pos="851"/>
              </w:tabs>
              <w:rPr>
                <w:rFonts w:cs="Tahoma"/>
                <w:sz w:val="18"/>
                <w:szCs w:val="18"/>
              </w:rPr>
            </w:pPr>
          </w:p>
        </w:tc>
      </w:tr>
      <w:tr w:rsidR="00161808" w:rsidRPr="007129C8" w14:paraId="6341380B" w14:textId="77777777" w:rsidTr="004A222B">
        <w:tc>
          <w:tcPr>
            <w:tcW w:w="2830" w:type="dxa"/>
          </w:tcPr>
          <w:p w14:paraId="0EE7CD0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Cache</w:t>
            </w:r>
          </w:p>
        </w:tc>
        <w:tc>
          <w:tcPr>
            <w:tcW w:w="4707" w:type="dxa"/>
          </w:tcPr>
          <w:p w14:paraId="6DB042E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512 MB</w:t>
            </w:r>
          </w:p>
        </w:tc>
        <w:tc>
          <w:tcPr>
            <w:tcW w:w="1366" w:type="dxa"/>
            <w:vMerge/>
          </w:tcPr>
          <w:p w14:paraId="1E028F53" w14:textId="77777777" w:rsidR="00161808" w:rsidRPr="007129C8" w:rsidRDefault="00161808" w:rsidP="004A222B">
            <w:pPr>
              <w:pStyle w:val="SSWPtekstglowny"/>
              <w:tabs>
                <w:tab w:val="left" w:pos="851"/>
              </w:tabs>
              <w:rPr>
                <w:rFonts w:cs="Tahoma"/>
                <w:sz w:val="18"/>
                <w:szCs w:val="18"/>
              </w:rPr>
            </w:pPr>
          </w:p>
        </w:tc>
      </w:tr>
      <w:tr w:rsidR="00161808" w:rsidRPr="007129C8" w14:paraId="2169C5DD" w14:textId="77777777" w:rsidTr="004A222B">
        <w:tc>
          <w:tcPr>
            <w:tcW w:w="2830" w:type="dxa"/>
          </w:tcPr>
          <w:p w14:paraId="580FF67B"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obudowa</w:t>
            </w:r>
          </w:p>
        </w:tc>
        <w:tc>
          <w:tcPr>
            <w:tcW w:w="4707" w:type="dxa"/>
          </w:tcPr>
          <w:p w14:paraId="776FA984" w14:textId="77777777" w:rsidR="00161808" w:rsidRPr="007129C8" w:rsidRDefault="00161808" w:rsidP="004A222B">
            <w:pPr>
              <w:pStyle w:val="SSWPtekstglowny"/>
              <w:tabs>
                <w:tab w:val="left" w:pos="851"/>
              </w:tabs>
              <w:rPr>
                <w:rFonts w:cs="Tahoma"/>
                <w:sz w:val="18"/>
                <w:szCs w:val="18"/>
              </w:rPr>
            </w:pPr>
            <w:proofErr w:type="spellStart"/>
            <w:r w:rsidRPr="007129C8">
              <w:rPr>
                <w:rFonts w:cs="Tahoma"/>
                <w:sz w:val="18"/>
                <w:szCs w:val="18"/>
              </w:rPr>
              <w:t>rack</w:t>
            </w:r>
            <w:proofErr w:type="spellEnd"/>
            <w:r w:rsidRPr="007129C8">
              <w:rPr>
                <w:rFonts w:cs="Tahoma"/>
                <w:sz w:val="18"/>
                <w:szCs w:val="18"/>
              </w:rPr>
              <w:t xml:space="preserve"> 19”</w:t>
            </w:r>
          </w:p>
        </w:tc>
        <w:tc>
          <w:tcPr>
            <w:tcW w:w="1366" w:type="dxa"/>
            <w:vMerge/>
          </w:tcPr>
          <w:p w14:paraId="11C72F2F" w14:textId="77777777" w:rsidR="00161808" w:rsidRPr="007129C8" w:rsidRDefault="00161808" w:rsidP="004A222B">
            <w:pPr>
              <w:pStyle w:val="SSWPtekstglowny"/>
              <w:tabs>
                <w:tab w:val="left" w:pos="851"/>
              </w:tabs>
              <w:rPr>
                <w:rFonts w:cs="Tahoma"/>
                <w:sz w:val="18"/>
                <w:szCs w:val="18"/>
              </w:rPr>
            </w:pPr>
          </w:p>
        </w:tc>
      </w:tr>
      <w:tr w:rsidR="00161808" w:rsidRPr="007129C8" w14:paraId="2127C01F" w14:textId="77777777" w:rsidTr="004A222B">
        <w:tc>
          <w:tcPr>
            <w:tcW w:w="2830" w:type="dxa"/>
          </w:tcPr>
          <w:p w14:paraId="71D87411"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Zasilacz</w:t>
            </w:r>
          </w:p>
        </w:tc>
        <w:tc>
          <w:tcPr>
            <w:tcW w:w="4707" w:type="dxa"/>
          </w:tcPr>
          <w:p w14:paraId="17E9A6A4"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redundantny</w:t>
            </w:r>
          </w:p>
        </w:tc>
        <w:tc>
          <w:tcPr>
            <w:tcW w:w="1366" w:type="dxa"/>
            <w:vMerge/>
          </w:tcPr>
          <w:p w14:paraId="79AA9BCB" w14:textId="77777777" w:rsidR="00161808" w:rsidRPr="007129C8" w:rsidRDefault="00161808" w:rsidP="004A222B">
            <w:pPr>
              <w:pStyle w:val="SSWPtekstglowny"/>
              <w:tabs>
                <w:tab w:val="left" w:pos="851"/>
              </w:tabs>
              <w:rPr>
                <w:rFonts w:cs="Tahoma"/>
                <w:sz w:val="18"/>
                <w:szCs w:val="18"/>
              </w:rPr>
            </w:pPr>
          </w:p>
        </w:tc>
      </w:tr>
      <w:tr w:rsidR="00161808" w:rsidRPr="007129C8" w14:paraId="1735C08C" w14:textId="77777777" w:rsidTr="004A222B">
        <w:tc>
          <w:tcPr>
            <w:tcW w:w="2830" w:type="dxa"/>
          </w:tcPr>
          <w:p w14:paraId="0D02250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oprogramowanie</w:t>
            </w:r>
          </w:p>
        </w:tc>
        <w:tc>
          <w:tcPr>
            <w:tcW w:w="4707" w:type="dxa"/>
          </w:tcPr>
          <w:p w14:paraId="2653472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Dedykowany serwerowy system operacyjny z licencją na 2 procesory oraz oprogramowaniem bazodanowym</w:t>
            </w:r>
          </w:p>
        </w:tc>
        <w:tc>
          <w:tcPr>
            <w:tcW w:w="1366" w:type="dxa"/>
            <w:vMerge/>
          </w:tcPr>
          <w:p w14:paraId="63DC5856" w14:textId="77777777" w:rsidR="00161808" w:rsidRPr="007129C8" w:rsidRDefault="00161808" w:rsidP="004A222B">
            <w:pPr>
              <w:pStyle w:val="SSWPtekstglowny"/>
              <w:tabs>
                <w:tab w:val="left" w:pos="851"/>
              </w:tabs>
              <w:rPr>
                <w:rFonts w:cs="Tahoma"/>
                <w:sz w:val="18"/>
                <w:szCs w:val="18"/>
              </w:rPr>
            </w:pPr>
          </w:p>
        </w:tc>
      </w:tr>
    </w:tbl>
    <w:p w14:paraId="04288485" w14:textId="77777777" w:rsidR="00161808" w:rsidRPr="007129C8" w:rsidRDefault="00161808" w:rsidP="00161808">
      <w:pPr>
        <w:pStyle w:val="SSPWtekstglowny14"/>
        <w:spacing w:line="360" w:lineRule="auto"/>
        <w:rPr>
          <w:lang w:eastAsia="en-US"/>
        </w:rPr>
      </w:pPr>
    </w:p>
    <w:p w14:paraId="217084A3" w14:textId="77777777" w:rsidR="00161808" w:rsidRPr="007129C8" w:rsidRDefault="00161808" w:rsidP="00161808">
      <w:pPr>
        <w:pStyle w:val="SSPWtekstglowny14"/>
        <w:spacing w:line="360" w:lineRule="auto"/>
        <w:rPr>
          <w:lang w:eastAsia="en-US"/>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4707"/>
        <w:gridCol w:w="1366"/>
      </w:tblGrid>
      <w:tr w:rsidR="00161808" w:rsidRPr="007129C8" w14:paraId="79740221" w14:textId="77777777" w:rsidTr="007D0B75">
        <w:tc>
          <w:tcPr>
            <w:tcW w:w="7537" w:type="dxa"/>
            <w:gridSpan w:val="2"/>
            <w:shd w:val="clear" w:color="auto" w:fill="C0C0C0"/>
          </w:tcPr>
          <w:p w14:paraId="749D1C08"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Zestaw komputerowy</w:t>
            </w:r>
          </w:p>
        </w:tc>
        <w:tc>
          <w:tcPr>
            <w:tcW w:w="1366" w:type="dxa"/>
            <w:shd w:val="clear" w:color="auto" w:fill="C0C0C0"/>
          </w:tcPr>
          <w:p w14:paraId="4A494F4C"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sztuk</w:t>
            </w:r>
          </w:p>
        </w:tc>
      </w:tr>
      <w:tr w:rsidR="00161808" w:rsidRPr="007129C8" w14:paraId="4694BBB0" w14:textId="77777777" w:rsidTr="004A222B">
        <w:tc>
          <w:tcPr>
            <w:tcW w:w="2830" w:type="dxa"/>
          </w:tcPr>
          <w:p w14:paraId="72829EED"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Procesor </w:t>
            </w:r>
          </w:p>
        </w:tc>
        <w:tc>
          <w:tcPr>
            <w:tcW w:w="4707" w:type="dxa"/>
          </w:tcPr>
          <w:p w14:paraId="1817DC84"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procesor czterordzeniowy, dedykowany do rozwiązań desktopowych</w:t>
            </w:r>
          </w:p>
        </w:tc>
        <w:tc>
          <w:tcPr>
            <w:tcW w:w="1366" w:type="dxa"/>
            <w:vMerge w:val="restart"/>
            <w:vAlign w:val="center"/>
          </w:tcPr>
          <w:p w14:paraId="66737583" w14:textId="3B84D18D" w:rsidR="00161808" w:rsidRPr="007129C8" w:rsidRDefault="00456ED0" w:rsidP="004A222B">
            <w:pPr>
              <w:pStyle w:val="SSWPtekstglowny"/>
              <w:tabs>
                <w:tab w:val="left" w:pos="851"/>
              </w:tabs>
              <w:jc w:val="center"/>
              <w:rPr>
                <w:rFonts w:cs="Tahoma"/>
                <w:b/>
                <w:bCs/>
                <w:sz w:val="18"/>
                <w:szCs w:val="18"/>
              </w:rPr>
            </w:pPr>
            <w:r>
              <w:rPr>
                <w:rFonts w:cs="Tahoma"/>
                <w:b/>
                <w:bCs/>
                <w:sz w:val="18"/>
                <w:szCs w:val="18"/>
              </w:rPr>
              <w:t>27</w:t>
            </w:r>
          </w:p>
          <w:p w14:paraId="76702051" w14:textId="77777777" w:rsidR="00161808" w:rsidRPr="007129C8" w:rsidRDefault="00161808" w:rsidP="004A222B">
            <w:pPr>
              <w:pStyle w:val="SSWPtekstglowny"/>
              <w:tabs>
                <w:tab w:val="left" w:pos="851"/>
              </w:tabs>
              <w:jc w:val="center"/>
              <w:rPr>
                <w:rFonts w:cs="Tahoma"/>
                <w:b/>
                <w:bCs/>
                <w:sz w:val="18"/>
                <w:szCs w:val="18"/>
              </w:rPr>
            </w:pPr>
          </w:p>
        </w:tc>
      </w:tr>
      <w:tr w:rsidR="00161808" w:rsidRPr="007129C8" w14:paraId="3BD0EF3B" w14:textId="77777777" w:rsidTr="004A222B">
        <w:tc>
          <w:tcPr>
            <w:tcW w:w="2830" w:type="dxa"/>
          </w:tcPr>
          <w:p w14:paraId="52F116F1"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Pamięć </w:t>
            </w:r>
          </w:p>
        </w:tc>
        <w:tc>
          <w:tcPr>
            <w:tcW w:w="4707" w:type="dxa"/>
          </w:tcPr>
          <w:p w14:paraId="060A0AC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8 GB </w:t>
            </w:r>
          </w:p>
        </w:tc>
        <w:tc>
          <w:tcPr>
            <w:tcW w:w="1366" w:type="dxa"/>
            <w:vMerge/>
          </w:tcPr>
          <w:p w14:paraId="4A4B0A24" w14:textId="77777777" w:rsidR="00161808" w:rsidRPr="007129C8" w:rsidRDefault="00161808" w:rsidP="004A222B">
            <w:pPr>
              <w:pStyle w:val="SSWPtekstglowny"/>
              <w:tabs>
                <w:tab w:val="left" w:pos="851"/>
              </w:tabs>
              <w:rPr>
                <w:rFonts w:cs="Tahoma"/>
                <w:sz w:val="18"/>
                <w:szCs w:val="18"/>
              </w:rPr>
            </w:pPr>
          </w:p>
        </w:tc>
      </w:tr>
      <w:tr w:rsidR="00161808" w:rsidRPr="007129C8" w14:paraId="0D3B2B09" w14:textId="77777777" w:rsidTr="004A222B">
        <w:tc>
          <w:tcPr>
            <w:tcW w:w="2830" w:type="dxa"/>
          </w:tcPr>
          <w:p w14:paraId="5976705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Dyski (zamontowane): </w:t>
            </w:r>
          </w:p>
        </w:tc>
        <w:tc>
          <w:tcPr>
            <w:tcW w:w="4707" w:type="dxa"/>
          </w:tcPr>
          <w:p w14:paraId="2FC0A581"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1 x 500 GB SATA</w:t>
            </w:r>
          </w:p>
        </w:tc>
        <w:tc>
          <w:tcPr>
            <w:tcW w:w="1366" w:type="dxa"/>
            <w:vMerge/>
          </w:tcPr>
          <w:p w14:paraId="0C9A0EEC" w14:textId="77777777" w:rsidR="00161808" w:rsidRPr="007129C8" w:rsidRDefault="00161808" w:rsidP="004A222B">
            <w:pPr>
              <w:pStyle w:val="SSWPtekstglowny"/>
              <w:tabs>
                <w:tab w:val="left" w:pos="851"/>
              </w:tabs>
              <w:rPr>
                <w:rFonts w:cs="Tahoma"/>
                <w:sz w:val="18"/>
                <w:szCs w:val="18"/>
              </w:rPr>
            </w:pPr>
          </w:p>
        </w:tc>
      </w:tr>
      <w:tr w:rsidR="00161808" w:rsidRPr="007129C8" w14:paraId="1E30F39B" w14:textId="77777777" w:rsidTr="004A222B">
        <w:tc>
          <w:tcPr>
            <w:tcW w:w="2830" w:type="dxa"/>
          </w:tcPr>
          <w:p w14:paraId="31EEADB2"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Karta graficzna</w:t>
            </w:r>
          </w:p>
        </w:tc>
        <w:tc>
          <w:tcPr>
            <w:tcW w:w="4707" w:type="dxa"/>
          </w:tcPr>
          <w:p w14:paraId="2C8A4CB3"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Zintegrowana z płytą główną</w:t>
            </w:r>
          </w:p>
        </w:tc>
        <w:tc>
          <w:tcPr>
            <w:tcW w:w="1366" w:type="dxa"/>
            <w:vMerge/>
          </w:tcPr>
          <w:p w14:paraId="50AD29FF" w14:textId="77777777" w:rsidR="00161808" w:rsidRPr="007129C8" w:rsidRDefault="00161808" w:rsidP="004A222B">
            <w:pPr>
              <w:pStyle w:val="SSWPtekstglowny"/>
              <w:tabs>
                <w:tab w:val="left" w:pos="851"/>
              </w:tabs>
              <w:rPr>
                <w:rFonts w:cs="Tahoma"/>
                <w:sz w:val="18"/>
                <w:szCs w:val="18"/>
              </w:rPr>
            </w:pPr>
          </w:p>
        </w:tc>
      </w:tr>
      <w:tr w:rsidR="00161808" w:rsidRPr="007129C8" w14:paraId="2F9BC527" w14:textId="77777777" w:rsidTr="004A222B">
        <w:tc>
          <w:tcPr>
            <w:tcW w:w="2830" w:type="dxa"/>
          </w:tcPr>
          <w:p w14:paraId="56FE3E39"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Napęd </w:t>
            </w:r>
          </w:p>
        </w:tc>
        <w:tc>
          <w:tcPr>
            <w:tcW w:w="4707" w:type="dxa"/>
          </w:tcPr>
          <w:p w14:paraId="72A60465"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DVD Dual-</w:t>
            </w:r>
            <w:proofErr w:type="spellStart"/>
            <w:r w:rsidRPr="007129C8">
              <w:rPr>
                <w:rFonts w:cs="Tahoma"/>
                <w:sz w:val="18"/>
                <w:szCs w:val="18"/>
              </w:rPr>
              <w:t>Layer</w:t>
            </w:r>
            <w:proofErr w:type="spellEnd"/>
          </w:p>
        </w:tc>
        <w:tc>
          <w:tcPr>
            <w:tcW w:w="1366" w:type="dxa"/>
            <w:vMerge/>
          </w:tcPr>
          <w:p w14:paraId="660381E9" w14:textId="77777777" w:rsidR="00161808" w:rsidRPr="007129C8" w:rsidRDefault="00161808" w:rsidP="004A222B">
            <w:pPr>
              <w:pStyle w:val="SSWPtekstglowny"/>
              <w:tabs>
                <w:tab w:val="left" w:pos="851"/>
              </w:tabs>
              <w:rPr>
                <w:rFonts w:cs="Tahoma"/>
                <w:sz w:val="18"/>
                <w:szCs w:val="18"/>
              </w:rPr>
            </w:pPr>
          </w:p>
        </w:tc>
      </w:tr>
      <w:tr w:rsidR="00161808" w:rsidRPr="007129C8" w14:paraId="7CEC7C92" w14:textId="77777777" w:rsidTr="004A222B">
        <w:tc>
          <w:tcPr>
            <w:tcW w:w="2830" w:type="dxa"/>
          </w:tcPr>
          <w:p w14:paraId="05E7262A"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Karta sieciowa </w:t>
            </w:r>
          </w:p>
        </w:tc>
        <w:tc>
          <w:tcPr>
            <w:tcW w:w="4707" w:type="dxa"/>
          </w:tcPr>
          <w:p w14:paraId="0FAFC731"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10/100/1000 </w:t>
            </w:r>
            <w:proofErr w:type="spellStart"/>
            <w:r w:rsidRPr="007129C8">
              <w:rPr>
                <w:rFonts w:cs="Tahoma"/>
                <w:sz w:val="18"/>
                <w:szCs w:val="18"/>
              </w:rPr>
              <w:t>Mbit</w:t>
            </w:r>
            <w:proofErr w:type="spellEnd"/>
          </w:p>
        </w:tc>
        <w:tc>
          <w:tcPr>
            <w:tcW w:w="1366" w:type="dxa"/>
            <w:vMerge/>
          </w:tcPr>
          <w:p w14:paraId="65796389" w14:textId="77777777" w:rsidR="00161808" w:rsidRPr="007129C8" w:rsidRDefault="00161808" w:rsidP="004A222B">
            <w:pPr>
              <w:pStyle w:val="SSWPtekstglowny"/>
              <w:tabs>
                <w:tab w:val="left" w:pos="851"/>
              </w:tabs>
              <w:rPr>
                <w:rFonts w:cs="Tahoma"/>
                <w:sz w:val="18"/>
                <w:szCs w:val="18"/>
              </w:rPr>
            </w:pPr>
          </w:p>
        </w:tc>
      </w:tr>
      <w:tr w:rsidR="00161808" w:rsidRPr="007129C8" w14:paraId="00900EF6" w14:textId="77777777" w:rsidTr="004A222B">
        <w:tc>
          <w:tcPr>
            <w:tcW w:w="2830" w:type="dxa"/>
          </w:tcPr>
          <w:p w14:paraId="1773EC45"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klawiatura</w:t>
            </w:r>
          </w:p>
        </w:tc>
        <w:tc>
          <w:tcPr>
            <w:tcW w:w="4707" w:type="dxa"/>
          </w:tcPr>
          <w:p w14:paraId="553BD70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tak</w:t>
            </w:r>
          </w:p>
        </w:tc>
        <w:tc>
          <w:tcPr>
            <w:tcW w:w="1366" w:type="dxa"/>
            <w:vMerge/>
          </w:tcPr>
          <w:p w14:paraId="73B4F7B7" w14:textId="77777777" w:rsidR="00161808" w:rsidRPr="007129C8" w:rsidRDefault="00161808" w:rsidP="004A222B">
            <w:pPr>
              <w:pStyle w:val="SSWPtekstglowny"/>
              <w:tabs>
                <w:tab w:val="left" w:pos="851"/>
              </w:tabs>
              <w:rPr>
                <w:rFonts w:cs="Tahoma"/>
                <w:sz w:val="18"/>
                <w:szCs w:val="18"/>
              </w:rPr>
            </w:pPr>
          </w:p>
        </w:tc>
      </w:tr>
      <w:tr w:rsidR="00161808" w:rsidRPr="007129C8" w14:paraId="450C0A27" w14:textId="77777777" w:rsidTr="004A222B">
        <w:tc>
          <w:tcPr>
            <w:tcW w:w="2830" w:type="dxa"/>
          </w:tcPr>
          <w:p w14:paraId="319AA10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mysz</w:t>
            </w:r>
          </w:p>
        </w:tc>
        <w:tc>
          <w:tcPr>
            <w:tcW w:w="4707" w:type="dxa"/>
          </w:tcPr>
          <w:p w14:paraId="141F483B"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tak</w:t>
            </w:r>
          </w:p>
        </w:tc>
        <w:tc>
          <w:tcPr>
            <w:tcW w:w="1366" w:type="dxa"/>
            <w:vMerge/>
          </w:tcPr>
          <w:p w14:paraId="0F22CC80" w14:textId="77777777" w:rsidR="00161808" w:rsidRPr="007129C8" w:rsidRDefault="00161808" w:rsidP="004A222B">
            <w:pPr>
              <w:pStyle w:val="SSWPtekstglowny"/>
              <w:tabs>
                <w:tab w:val="left" w:pos="851"/>
              </w:tabs>
              <w:rPr>
                <w:rFonts w:cs="Tahoma"/>
                <w:sz w:val="18"/>
                <w:szCs w:val="18"/>
              </w:rPr>
            </w:pPr>
          </w:p>
        </w:tc>
      </w:tr>
      <w:tr w:rsidR="00161808" w:rsidRPr="007129C8" w14:paraId="6ACA2834" w14:textId="77777777" w:rsidTr="004A222B">
        <w:tc>
          <w:tcPr>
            <w:tcW w:w="2830" w:type="dxa"/>
          </w:tcPr>
          <w:p w14:paraId="79EE4C79"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monitor</w:t>
            </w:r>
          </w:p>
        </w:tc>
        <w:tc>
          <w:tcPr>
            <w:tcW w:w="4707" w:type="dxa"/>
          </w:tcPr>
          <w:p w14:paraId="45F8BF6F"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LED 21”</w:t>
            </w:r>
          </w:p>
        </w:tc>
        <w:tc>
          <w:tcPr>
            <w:tcW w:w="1366" w:type="dxa"/>
            <w:vMerge/>
          </w:tcPr>
          <w:p w14:paraId="72D4DA5D" w14:textId="77777777" w:rsidR="00161808" w:rsidRPr="007129C8" w:rsidRDefault="00161808" w:rsidP="004A222B">
            <w:pPr>
              <w:pStyle w:val="SSWPtekstglowny"/>
              <w:tabs>
                <w:tab w:val="left" w:pos="851"/>
              </w:tabs>
              <w:rPr>
                <w:rFonts w:cs="Tahoma"/>
                <w:sz w:val="18"/>
                <w:szCs w:val="18"/>
              </w:rPr>
            </w:pPr>
          </w:p>
        </w:tc>
      </w:tr>
      <w:tr w:rsidR="00161808" w:rsidRPr="007129C8" w14:paraId="342BB753" w14:textId="77777777" w:rsidTr="004A222B">
        <w:tc>
          <w:tcPr>
            <w:tcW w:w="2830" w:type="dxa"/>
          </w:tcPr>
          <w:p w14:paraId="68754DFF"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system operacyjny</w:t>
            </w:r>
          </w:p>
        </w:tc>
        <w:tc>
          <w:tcPr>
            <w:tcW w:w="4707" w:type="dxa"/>
          </w:tcPr>
          <w:p w14:paraId="773E1A42"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preinstalowany</w:t>
            </w:r>
          </w:p>
        </w:tc>
        <w:tc>
          <w:tcPr>
            <w:tcW w:w="1366" w:type="dxa"/>
            <w:vMerge/>
          </w:tcPr>
          <w:p w14:paraId="24824206" w14:textId="77777777" w:rsidR="00161808" w:rsidRPr="007129C8" w:rsidRDefault="00161808" w:rsidP="004A222B">
            <w:pPr>
              <w:pStyle w:val="SSWPtekstglowny"/>
              <w:tabs>
                <w:tab w:val="left" w:pos="851"/>
              </w:tabs>
              <w:rPr>
                <w:rFonts w:cs="Tahoma"/>
                <w:sz w:val="18"/>
                <w:szCs w:val="18"/>
              </w:rPr>
            </w:pPr>
          </w:p>
        </w:tc>
      </w:tr>
      <w:tr w:rsidR="00161808" w:rsidRPr="007129C8" w14:paraId="1C60E680" w14:textId="77777777" w:rsidTr="004A222B">
        <w:tc>
          <w:tcPr>
            <w:tcW w:w="2830" w:type="dxa"/>
          </w:tcPr>
          <w:p w14:paraId="0C24A826"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oprogramowanie</w:t>
            </w:r>
          </w:p>
        </w:tc>
        <w:tc>
          <w:tcPr>
            <w:tcW w:w="4707" w:type="dxa"/>
          </w:tcPr>
          <w:p w14:paraId="755367BC"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pakiet biurowy</w:t>
            </w:r>
          </w:p>
        </w:tc>
        <w:tc>
          <w:tcPr>
            <w:tcW w:w="1366" w:type="dxa"/>
            <w:vMerge/>
          </w:tcPr>
          <w:p w14:paraId="1BBF7E67" w14:textId="77777777" w:rsidR="00161808" w:rsidRPr="007129C8" w:rsidRDefault="00161808" w:rsidP="004A222B">
            <w:pPr>
              <w:pStyle w:val="SSWPtekstglowny"/>
              <w:tabs>
                <w:tab w:val="left" w:pos="851"/>
              </w:tabs>
              <w:rPr>
                <w:rFonts w:cs="Tahoma"/>
                <w:sz w:val="18"/>
                <w:szCs w:val="18"/>
              </w:rPr>
            </w:pPr>
          </w:p>
        </w:tc>
      </w:tr>
    </w:tbl>
    <w:p w14:paraId="4C776F00" w14:textId="77777777" w:rsidR="00161808" w:rsidRPr="007129C8" w:rsidRDefault="00161808" w:rsidP="00161808">
      <w:pPr>
        <w:pStyle w:val="SSPWtekstglowny14"/>
        <w:spacing w:line="360" w:lineRule="auto"/>
        <w:rPr>
          <w:lang w:eastAsia="en-US"/>
        </w:rPr>
      </w:pPr>
    </w:p>
    <w:p w14:paraId="1CEA3D2D" w14:textId="77777777" w:rsidR="00161808" w:rsidRPr="007129C8" w:rsidRDefault="00161808" w:rsidP="00161808">
      <w:pPr>
        <w:pStyle w:val="SSPWtekstglowny14"/>
        <w:spacing w:line="360" w:lineRule="auto"/>
        <w:rPr>
          <w:lang w:eastAsia="en-US"/>
        </w:rPr>
      </w:pPr>
    </w:p>
    <w:tbl>
      <w:tblPr>
        <w:tblStyle w:val="Siatkatabeli"/>
        <w:tblW w:w="8931" w:type="dxa"/>
        <w:tblInd w:w="-34" w:type="dxa"/>
        <w:tblLayout w:type="fixed"/>
        <w:tblLook w:val="01E0" w:firstRow="1" w:lastRow="1" w:firstColumn="1" w:lastColumn="1" w:noHBand="0" w:noVBand="0"/>
      </w:tblPr>
      <w:tblGrid>
        <w:gridCol w:w="2854"/>
        <w:gridCol w:w="5085"/>
        <w:gridCol w:w="992"/>
      </w:tblGrid>
      <w:tr w:rsidR="00161808" w:rsidRPr="007129C8" w14:paraId="31F96001" w14:textId="77777777" w:rsidTr="007D0B75">
        <w:tc>
          <w:tcPr>
            <w:tcW w:w="7939" w:type="dxa"/>
            <w:gridSpan w:val="2"/>
            <w:shd w:val="clear" w:color="auto" w:fill="C0C0C0"/>
          </w:tcPr>
          <w:p w14:paraId="6139A995" w14:textId="77777777" w:rsidR="00161808" w:rsidRPr="007129C8" w:rsidRDefault="00161808" w:rsidP="004A222B">
            <w:pPr>
              <w:jc w:val="center"/>
              <w:rPr>
                <w:rFonts w:ascii="Tahoma" w:hAnsi="Tahoma" w:cs="Tahoma"/>
                <w:b/>
              </w:rPr>
            </w:pPr>
            <w:r w:rsidRPr="007129C8">
              <w:rPr>
                <w:rFonts w:ascii="Tahoma" w:hAnsi="Tahoma" w:cs="Tahoma"/>
                <w:b/>
              </w:rPr>
              <w:t>Skaner dokumentów</w:t>
            </w:r>
          </w:p>
        </w:tc>
        <w:tc>
          <w:tcPr>
            <w:tcW w:w="992" w:type="dxa"/>
            <w:shd w:val="clear" w:color="auto" w:fill="C0C0C0"/>
          </w:tcPr>
          <w:p w14:paraId="7C2BA8D8" w14:textId="77777777" w:rsidR="00161808" w:rsidRPr="007129C8" w:rsidRDefault="00161808" w:rsidP="004A222B">
            <w:pPr>
              <w:pStyle w:val="SSWPtekstglowny"/>
              <w:jc w:val="center"/>
              <w:rPr>
                <w:rFonts w:cs="Tahoma"/>
                <w:b/>
                <w:bCs/>
                <w:sz w:val="18"/>
                <w:szCs w:val="18"/>
              </w:rPr>
            </w:pPr>
            <w:r w:rsidRPr="007129C8">
              <w:rPr>
                <w:rFonts w:cs="Tahoma"/>
                <w:b/>
                <w:bCs/>
                <w:sz w:val="18"/>
                <w:szCs w:val="18"/>
              </w:rPr>
              <w:t>Liczba</w:t>
            </w:r>
          </w:p>
        </w:tc>
      </w:tr>
      <w:tr w:rsidR="00161808" w:rsidRPr="007129C8" w14:paraId="496E15AF" w14:textId="77777777" w:rsidTr="004A222B">
        <w:tc>
          <w:tcPr>
            <w:tcW w:w="2854" w:type="dxa"/>
          </w:tcPr>
          <w:p w14:paraId="46E4D1D1" w14:textId="77777777" w:rsidR="00161808" w:rsidRPr="007129C8" w:rsidRDefault="00161808" w:rsidP="004A222B">
            <w:pPr>
              <w:rPr>
                <w:rFonts w:ascii="Tahoma" w:hAnsi="Tahoma" w:cs="Tahoma"/>
              </w:rPr>
            </w:pPr>
            <w:r w:rsidRPr="007129C8">
              <w:rPr>
                <w:rFonts w:ascii="Tahoma" w:hAnsi="Tahoma" w:cs="Tahoma"/>
              </w:rPr>
              <w:t xml:space="preserve">Format </w:t>
            </w:r>
          </w:p>
        </w:tc>
        <w:tc>
          <w:tcPr>
            <w:tcW w:w="5085" w:type="dxa"/>
          </w:tcPr>
          <w:p w14:paraId="53521564" w14:textId="77777777" w:rsidR="00161808" w:rsidRPr="007129C8" w:rsidRDefault="00161808" w:rsidP="004A222B">
            <w:pPr>
              <w:rPr>
                <w:rFonts w:ascii="Tahoma" w:hAnsi="Tahoma" w:cs="Tahoma"/>
              </w:rPr>
            </w:pPr>
            <w:r w:rsidRPr="007129C8">
              <w:rPr>
                <w:rFonts w:ascii="Tahoma" w:hAnsi="Tahoma" w:cs="Tahoma"/>
              </w:rPr>
              <w:t>A4</w:t>
            </w:r>
          </w:p>
        </w:tc>
        <w:tc>
          <w:tcPr>
            <w:tcW w:w="992" w:type="dxa"/>
            <w:vMerge w:val="restart"/>
            <w:vAlign w:val="center"/>
          </w:tcPr>
          <w:p w14:paraId="0F0B8EB3" w14:textId="77777777" w:rsidR="00161808" w:rsidRPr="007129C8" w:rsidRDefault="00161808" w:rsidP="004A222B">
            <w:pPr>
              <w:jc w:val="center"/>
              <w:rPr>
                <w:rFonts w:ascii="Tahoma" w:hAnsi="Tahoma" w:cs="Tahoma"/>
                <w:b/>
              </w:rPr>
            </w:pPr>
            <w:r w:rsidRPr="007129C8">
              <w:rPr>
                <w:rFonts w:ascii="Tahoma" w:hAnsi="Tahoma" w:cs="Tahoma"/>
                <w:b/>
              </w:rPr>
              <w:t xml:space="preserve">1 </w:t>
            </w:r>
          </w:p>
        </w:tc>
      </w:tr>
      <w:tr w:rsidR="00161808" w:rsidRPr="007129C8" w14:paraId="6E24EC6F" w14:textId="77777777" w:rsidTr="004A222B">
        <w:tc>
          <w:tcPr>
            <w:tcW w:w="2854" w:type="dxa"/>
          </w:tcPr>
          <w:p w14:paraId="1F42BE4E" w14:textId="77777777" w:rsidR="00161808" w:rsidRPr="007129C8" w:rsidRDefault="00161808" w:rsidP="004A222B">
            <w:pPr>
              <w:rPr>
                <w:rFonts w:ascii="Tahoma" w:hAnsi="Tahoma" w:cs="Tahoma"/>
              </w:rPr>
            </w:pPr>
            <w:r w:rsidRPr="007129C8">
              <w:rPr>
                <w:rFonts w:ascii="Tahoma" w:hAnsi="Tahoma" w:cs="Tahoma"/>
              </w:rPr>
              <w:t>Prędkość skanowania</w:t>
            </w:r>
          </w:p>
        </w:tc>
        <w:tc>
          <w:tcPr>
            <w:tcW w:w="5085" w:type="dxa"/>
          </w:tcPr>
          <w:p w14:paraId="5E8B871B" w14:textId="77777777" w:rsidR="00161808" w:rsidRPr="007129C8" w:rsidRDefault="00161808" w:rsidP="004A222B">
            <w:pPr>
              <w:rPr>
                <w:rFonts w:ascii="Tahoma" w:hAnsi="Tahoma" w:cs="Tahoma"/>
              </w:rPr>
            </w:pPr>
            <w:r w:rsidRPr="007129C8">
              <w:rPr>
                <w:rFonts w:ascii="Tahoma" w:hAnsi="Tahoma" w:cs="Tahoma"/>
              </w:rPr>
              <w:t>do 60 stron na minutę (skala szarości)</w:t>
            </w:r>
          </w:p>
        </w:tc>
        <w:tc>
          <w:tcPr>
            <w:tcW w:w="992" w:type="dxa"/>
            <w:vMerge/>
          </w:tcPr>
          <w:p w14:paraId="29CB0FAB" w14:textId="77777777" w:rsidR="00161808" w:rsidRPr="007129C8" w:rsidRDefault="00161808" w:rsidP="004A222B">
            <w:pPr>
              <w:ind w:right="1504"/>
              <w:rPr>
                <w:rFonts w:ascii="Tahoma" w:hAnsi="Tahoma" w:cs="Tahoma"/>
              </w:rPr>
            </w:pPr>
          </w:p>
        </w:tc>
      </w:tr>
      <w:tr w:rsidR="00161808" w:rsidRPr="007129C8" w14:paraId="517143D7" w14:textId="77777777" w:rsidTr="004A222B">
        <w:tc>
          <w:tcPr>
            <w:tcW w:w="2854" w:type="dxa"/>
          </w:tcPr>
          <w:p w14:paraId="198F4BF2" w14:textId="77777777" w:rsidR="00161808" w:rsidRPr="007129C8" w:rsidRDefault="00161808" w:rsidP="004A222B">
            <w:pPr>
              <w:rPr>
                <w:rFonts w:ascii="Tahoma" w:hAnsi="Tahoma" w:cs="Tahoma"/>
              </w:rPr>
            </w:pPr>
            <w:r w:rsidRPr="007129C8">
              <w:rPr>
                <w:rFonts w:ascii="Tahoma" w:hAnsi="Tahoma" w:cs="Tahoma"/>
              </w:rPr>
              <w:t>Rozdzielczość optyczna</w:t>
            </w:r>
          </w:p>
        </w:tc>
        <w:tc>
          <w:tcPr>
            <w:tcW w:w="5085" w:type="dxa"/>
          </w:tcPr>
          <w:p w14:paraId="296152DD" w14:textId="77777777" w:rsidR="00161808" w:rsidRPr="007129C8" w:rsidRDefault="00161808" w:rsidP="004A222B">
            <w:pPr>
              <w:rPr>
                <w:rFonts w:ascii="Tahoma" w:hAnsi="Tahoma" w:cs="Tahoma"/>
              </w:rPr>
            </w:pPr>
            <w:r w:rsidRPr="007129C8">
              <w:rPr>
                <w:rFonts w:ascii="Tahoma" w:hAnsi="Tahoma" w:cs="Tahoma"/>
              </w:rPr>
              <w:t xml:space="preserve">600 </w:t>
            </w:r>
            <w:proofErr w:type="spellStart"/>
            <w:r w:rsidRPr="007129C8">
              <w:rPr>
                <w:rFonts w:ascii="Tahoma" w:hAnsi="Tahoma" w:cs="Tahoma"/>
              </w:rPr>
              <w:t>dpi</w:t>
            </w:r>
            <w:proofErr w:type="spellEnd"/>
          </w:p>
        </w:tc>
        <w:tc>
          <w:tcPr>
            <w:tcW w:w="992" w:type="dxa"/>
            <w:vMerge/>
          </w:tcPr>
          <w:p w14:paraId="15B4BADC" w14:textId="77777777" w:rsidR="00161808" w:rsidRPr="007129C8" w:rsidRDefault="00161808" w:rsidP="004A222B">
            <w:pPr>
              <w:rPr>
                <w:rFonts w:ascii="Tahoma" w:hAnsi="Tahoma" w:cs="Tahoma"/>
              </w:rPr>
            </w:pPr>
          </w:p>
        </w:tc>
      </w:tr>
      <w:tr w:rsidR="00161808" w:rsidRPr="007129C8" w14:paraId="5743DE2B" w14:textId="77777777" w:rsidTr="004A222B">
        <w:tc>
          <w:tcPr>
            <w:tcW w:w="2854" w:type="dxa"/>
          </w:tcPr>
          <w:p w14:paraId="0144789C" w14:textId="77777777" w:rsidR="00161808" w:rsidRPr="007129C8" w:rsidRDefault="00161808" w:rsidP="004A222B">
            <w:pPr>
              <w:pStyle w:val="NormalnyWeb"/>
              <w:rPr>
                <w:rFonts w:ascii="Tahoma" w:hAnsi="Tahoma" w:cs="Tahoma"/>
                <w:sz w:val="18"/>
                <w:szCs w:val="18"/>
                <w:lang w:val="pl-PL"/>
              </w:rPr>
            </w:pPr>
            <w:r w:rsidRPr="007129C8">
              <w:rPr>
                <w:rFonts w:ascii="Tahoma" w:hAnsi="Tahoma" w:cs="Tahoma"/>
                <w:sz w:val="18"/>
                <w:szCs w:val="18"/>
                <w:lang w:val="pl-PL"/>
              </w:rPr>
              <w:t xml:space="preserve">Układ Optyczny </w:t>
            </w:r>
          </w:p>
        </w:tc>
        <w:tc>
          <w:tcPr>
            <w:tcW w:w="5085" w:type="dxa"/>
          </w:tcPr>
          <w:p w14:paraId="3AD3A28F" w14:textId="77777777" w:rsidR="00161808" w:rsidRPr="007129C8" w:rsidRDefault="00161808" w:rsidP="004A222B">
            <w:pPr>
              <w:pStyle w:val="NormalnyWeb"/>
              <w:rPr>
                <w:rFonts w:ascii="Tahoma" w:hAnsi="Tahoma" w:cs="Tahoma"/>
                <w:sz w:val="18"/>
                <w:szCs w:val="18"/>
                <w:lang w:val="pl-PL"/>
              </w:rPr>
            </w:pPr>
            <w:r w:rsidRPr="007129C8">
              <w:rPr>
                <w:rFonts w:ascii="Tahoma" w:hAnsi="Tahoma" w:cs="Tahoma"/>
                <w:sz w:val="18"/>
                <w:szCs w:val="18"/>
                <w:lang w:val="pl-PL"/>
              </w:rPr>
              <w:t xml:space="preserve">Zimna katoda </w:t>
            </w:r>
          </w:p>
        </w:tc>
        <w:tc>
          <w:tcPr>
            <w:tcW w:w="992" w:type="dxa"/>
            <w:vMerge/>
          </w:tcPr>
          <w:p w14:paraId="64101008" w14:textId="77777777" w:rsidR="00161808" w:rsidRPr="007129C8" w:rsidRDefault="00161808" w:rsidP="004A222B">
            <w:pPr>
              <w:pStyle w:val="NormalnyWeb"/>
              <w:rPr>
                <w:rFonts w:ascii="Tahoma" w:hAnsi="Tahoma" w:cs="Tahoma"/>
                <w:sz w:val="18"/>
                <w:szCs w:val="18"/>
                <w:lang w:val="pl-PL"/>
              </w:rPr>
            </w:pPr>
          </w:p>
        </w:tc>
      </w:tr>
      <w:tr w:rsidR="00161808" w:rsidRPr="007129C8" w14:paraId="09DC5BA5" w14:textId="77777777" w:rsidTr="004A222B">
        <w:tc>
          <w:tcPr>
            <w:tcW w:w="2854" w:type="dxa"/>
          </w:tcPr>
          <w:p w14:paraId="61AEFA9A" w14:textId="77777777" w:rsidR="00161808" w:rsidRPr="007129C8" w:rsidRDefault="00161808" w:rsidP="004A222B">
            <w:pPr>
              <w:rPr>
                <w:rFonts w:ascii="Tahoma" w:hAnsi="Tahoma" w:cs="Tahoma"/>
              </w:rPr>
            </w:pPr>
            <w:r w:rsidRPr="007129C8">
              <w:rPr>
                <w:rFonts w:ascii="Tahoma" w:hAnsi="Tahoma" w:cs="Tahoma"/>
              </w:rPr>
              <w:t xml:space="preserve">podajnik papieru </w:t>
            </w:r>
          </w:p>
        </w:tc>
        <w:tc>
          <w:tcPr>
            <w:tcW w:w="5085" w:type="dxa"/>
          </w:tcPr>
          <w:p w14:paraId="10D0BDC4" w14:textId="77777777" w:rsidR="00161808" w:rsidRPr="007129C8" w:rsidRDefault="00161808" w:rsidP="004A222B">
            <w:pPr>
              <w:rPr>
                <w:rFonts w:ascii="Tahoma" w:hAnsi="Tahoma" w:cs="Tahoma"/>
              </w:rPr>
            </w:pPr>
            <w:r w:rsidRPr="007129C8">
              <w:rPr>
                <w:rFonts w:ascii="Tahoma" w:hAnsi="Tahoma" w:cs="Tahoma"/>
              </w:rPr>
              <w:t>50 arkuszy</w:t>
            </w:r>
          </w:p>
        </w:tc>
        <w:tc>
          <w:tcPr>
            <w:tcW w:w="992" w:type="dxa"/>
            <w:vMerge/>
          </w:tcPr>
          <w:p w14:paraId="330CB72F" w14:textId="77777777" w:rsidR="00161808" w:rsidRPr="007129C8" w:rsidRDefault="00161808" w:rsidP="004A222B">
            <w:pPr>
              <w:rPr>
                <w:rFonts w:ascii="Tahoma" w:hAnsi="Tahoma" w:cs="Tahoma"/>
              </w:rPr>
            </w:pPr>
          </w:p>
        </w:tc>
      </w:tr>
      <w:tr w:rsidR="00161808" w:rsidRPr="007129C8" w14:paraId="4045CEB4" w14:textId="77777777" w:rsidTr="004A222B">
        <w:tc>
          <w:tcPr>
            <w:tcW w:w="2854" w:type="dxa"/>
          </w:tcPr>
          <w:p w14:paraId="65B48D0D" w14:textId="77777777" w:rsidR="00161808" w:rsidRPr="007129C8" w:rsidRDefault="00161808" w:rsidP="004A222B">
            <w:pPr>
              <w:rPr>
                <w:rFonts w:ascii="Tahoma" w:hAnsi="Tahoma" w:cs="Tahoma"/>
              </w:rPr>
            </w:pPr>
            <w:r w:rsidRPr="007129C8">
              <w:rPr>
                <w:rFonts w:ascii="Tahoma" w:hAnsi="Tahoma" w:cs="Tahoma"/>
              </w:rPr>
              <w:t>komunikacja</w:t>
            </w:r>
          </w:p>
        </w:tc>
        <w:tc>
          <w:tcPr>
            <w:tcW w:w="5085" w:type="dxa"/>
          </w:tcPr>
          <w:p w14:paraId="5A9409D5" w14:textId="77777777" w:rsidR="00161808" w:rsidRPr="007129C8" w:rsidRDefault="00161808" w:rsidP="004A222B">
            <w:pPr>
              <w:rPr>
                <w:rFonts w:ascii="Tahoma" w:hAnsi="Tahoma" w:cs="Tahoma"/>
              </w:rPr>
            </w:pPr>
            <w:proofErr w:type="spellStart"/>
            <w:r w:rsidRPr="007129C8">
              <w:rPr>
                <w:rFonts w:ascii="Tahoma" w:hAnsi="Tahoma" w:cs="Tahoma"/>
              </w:rPr>
              <w:t>usb</w:t>
            </w:r>
            <w:proofErr w:type="spellEnd"/>
          </w:p>
        </w:tc>
        <w:tc>
          <w:tcPr>
            <w:tcW w:w="992" w:type="dxa"/>
            <w:vMerge/>
          </w:tcPr>
          <w:p w14:paraId="7C4A0F9C" w14:textId="77777777" w:rsidR="00161808" w:rsidRPr="007129C8" w:rsidRDefault="00161808" w:rsidP="004A222B">
            <w:pPr>
              <w:rPr>
                <w:rFonts w:ascii="Tahoma" w:hAnsi="Tahoma" w:cs="Tahoma"/>
              </w:rPr>
            </w:pPr>
          </w:p>
        </w:tc>
      </w:tr>
    </w:tbl>
    <w:p w14:paraId="5117B31F" w14:textId="77777777" w:rsidR="00161808" w:rsidRPr="007129C8" w:rsidRDefault="00161808" w:rsidP="00161808">
      <w:pPr>
        <w:pStyle w:val="SSWPtekstglowny"/>
      </w:pPr>
    </w:p>
    <w:tbl>
      <w:tblPr>
        <w:tblW w:w="89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22"/>
        <w:gridCol w:w="1009"/>
      </w:tblGrid>
      <w:tr w:rsidR="00161808" w:rsidRPr="007129C8" w14:paraId="5AD3FC84" w14:textId="77777777" w:rsidTr="007D0B75">
        <w:tc>
          <w:tcPr>
            <w:tcW w:w="7922" w:type="dxa"/>
            <w:shd w:val="clear" w:color="auto" w:fill="C0C0C0"/>
            <w:vAlign w:val="center"/>
          </w:tcPr>
          <w:p w14:paraId="153F7D0A"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 xml:space="preserve">Tablet </w:t>
            </w:r>
          </w:p>
        </w:tc>
        <w:tc>
          <w:tcPr>
            <w:tcW w:w="1009" w:type="dxa"/>
            <w:shd w:val="clear" w:color="auto" w:fill="C0C0C0"/>
            <w:vAlign w:val="center"/>
          </w:tcPr>
          <w:p w14:paraId="3FAC94C4"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Liczba</w:t>
            </w:r>
          </w:p>
        </w:tc>
      </w:tr>
      <w:tr w:rsidR="00161808" w:rsidRPr="007129C8" w14:paraId="36FC9366" w14:textId="77777777" w:rsidTr="004A222B">
        <w:trPr>
          <w:trHeight w:val="491"/>
        </w:trPr>
        <w:tc>
          <w:tcPr>
            <w:tcW w:w="7922" w:type="dxa"/>
          </w:tcPr>
          <w:p w14:paraId="118B4194" w14:textId="77777777" w:rsidR="00161808" w:rsidRPr="007129C8" w:rsidRDefault="00161808" w:rsidP="004A222B">
            <w:pPr>
              <w:rPr>
                <w:rFonts w:ascii="Tahoma" w:hAnsi="Tahoma" w:cs="Tahoma"/>
              </w:rPr>
            </w:pPr>
            <w:r w:rsidRPr="007129C8">
              <w:rPr>
                <w:rFonts w:ascii="Tahoma" w:hAnsi="Tahoma" w:cs="Tahoma"/>
              </w:rPr>
              <w:t xml:space="preserve">System Android 4.0, Ekran dotykowy min. 10,1", Rozdzielczość 1280X800, RAM 1GB, Dysk twardy 16GB, </w:t>
            </w:r>
            <w:proofErr w:type="spellStart"/>
            <w:r w:rsidRPr="007129C8">
              <w:rPr>
                <w:rFonts w:ascii="Tahoma" w:hAnsi="Tahoma" w:cs="Tahoma"/>
              </w:rPr>
              <w:t>WiFi</w:t>
            </w:r>
            <w:proofErr w:type="spellEnd"/>
            <w:r w:rsidRPr="007129C8">
              <w:rPr>
                <w:rFonts w:ascii="Tahoma" w:hAnsi="Tahoma" w:cs="Tahoma"/>
              </w:rPr>
              <w:t>, 3G, GPRS, EDGE, Bluetooth 3.0</w:t>
            </w:r>
          </w:p>
        </w:tc>
        <w:tc>
          <w:tcPr>
            <w:tcW w:w="1009" w:type="dxa"/>
            <w:vAlign w:val="center"/>
          </w:tcPr>
          <w:p w14:paraId="265F7447" w14:textId="77777777" w:rsidR="00161808" w:rsidRPr="007129C8" w:rsidRDefault="00161808" w:rsidP="004A222B">
            <w:pPr>
              <w:pStyle w:val="SSWPtekstglowny"/>
              <w:tabs>
                <w:tab w:val="left" w:pos="851"/>
              </w:tabs>
              <w:jc w:val="center"/>
              <w:rPr>
                <w:rFonts w:cs="Tahoma"/>
                <w:sz w:val="18"/>
                <w:szCs w:val="18"/>
              </w:rPr>
            </w:pPr>
            <w:r w:rsidRPr="007129C8">
              <w:rPr>
                <w:rFonts w:cs="Tahoma"/>
                <w:b/>
                <w:sz w:val="18"/>
                <w:szCs w:val="18"/>
              </w:rPr>
              <w:t>21</w:t>
            </w:r>
          </w:p>
        </w:tc>
      </w:tr>
    </w:tbl>
    <w:p w14:paraId="12AF6E19" w14:textId="77777777" w:rsidR="00161808" w:rsidRPr="007129C8" w:rsidRDefault="00161808" w:rsidP="00161808">
      <w:pPr>
        <w:pStyle w:val="SSWPtekstglowny"/>
      </w:pPr>
    </w:p>
    <w:tbl>
      <w:tblPr>
        <w:tblStyle w:val="Siatkatabeli"/>
        <w:tblW w:w="8931" w:type="dxa"/>
        <w:tblInd w:w="-34" w:type="dxa"/>
        <w:tblLayout w:type="fixed"/>
        <w:tblLook w:val="01E0" w:firstRow="1" w:lastRow="1" w:firstColumn="1" w:lastColumn="1" w:noHBand="0" w:noVBand="0"/>
      </w:tblPr>
      <w:tblGrid>
        <w:gridCol w:w="2854"/>
        <w:gridCol w:w="5085"/>
        <w:gridCol w:w="992"/>
      </w:tblGrid>
      <w:tr w:rsidR="00161808" w:rsidRPr="007129C8" w14:paraId="737C99FE" w14:textId="77777777" w:rsidTr="007D0B75">
        <w:tc>
          <w:tcPr>
            <w:tcW w:w="7939" w:type="dxa"/>
            <w:gridSpan w:val="2"/>
            <w:shd w:val="clear" w:color="auto" w:fill="C0C0C0"/>
          </w:tcPr>
          <w:p w14:paraId="6F1F77D7" w14:textId="77777777" w:rsidR="00161808" w:rsidRPr="007129C8" w:rsidRDefault="00161808" w:rsidP="004A222B">
            <w:pPr>
              <w:jc w:val="center"/>
              <w:rPr>
                <w:rFonts w:ascii="Tahoma" w:hAnsi="Tahoma" w:cs="Tahoma"/>
                <w:b/>
              </w:rPr>
            </w:pPr>
            <w:r w:rsidRPr="007129C8">
              <w:rPr>
                <w:rFonts w:ascii="Tahoma" w:hAnsi="Tahoma" w:cs="Tahoma"/>
                <w:b/>
              </w:rPr>
              <w:lastRenderedPageBreak/>
              <w:t xml:space="preserve">Router </w:t>
            </w:r>
            <w:proofErr w:type="spellStart"/>
            <w:r w:rsidRPr="007129C8">
              <w:rPr>
                <w:rFonts w:ascii="Tahoma" w:hAnsi="Tahoma" w:cs="Tahoma"/>
                <w:b/>
              </w:rPr>
              <w:t>wi</w:t>
            </w:r>
            <w:proofErr w:type="spellEnd"/>
            <w:r w:rsidRPr="007129C8">
              <w:rPr>
                <w:rFonts w:ascii="Tahoma" w:hAnsi="Tahoma" w:cs="Tahoma"/>
                <w:b/>
              </w:rPr>
              <w:t>-fi</w:t>
            </w:r>
          </w:p>
        </w:tc>
        <w:tc>
          <w:tcPr>
            <w:tcW w:w="992" w:type="dxa"/>
            <w:shd w:val="clear" w:color="auto" w:fill="C0C0C0"/>
          </w:tcPr>
          <w:p w14:paraId="25456D3E" w14:textId="77777777" w:rsidR="00161808" w:rsidRPr="007129C8" w:rsidRDefault="00161808" w:rsidP="004A222B">
            <w:pPr>
              <w:pStyle w:val="SSWPtekstglowny"/>
              <w:jc w:val="center"/>
              <w:rPr>
                <w:rFonts w:cs="Tahoma"/>
                <w:b/>
                <w:bCs/>
                <w:sz w:val="18"/>
                <w:szCs w:val="18"/>
              </w:rPr>
            </w:pPr>
            <w:r w:rsidRPr="007129C8">
              <w:rPr>
                <w:rFonts w:cs="Tahoma"/>
                <w:b/>
                <w:bCs/>
                <w:sz w:val="18"/>
                <w:szCs w:val="18"/>
              </w:rPr>
              <w:t>Liczba</w:t>
            </w:r>
          </w:p>
        </w:tc>
      </w:tr>
      <w:tr w:rsidR="00161808" w:rsidRPr="007129C8" w14:paraId="4F7B103D" w14:textId="77777777" w:rsidTr="004A222B">
        <w:tc>
          <w:tcPr>
            <w:tcW w:w="2854" w:type="dxa"/>
          </w:tcPr>
          <w:p w14:paraId="0E2CA781" w14:textId="77777777" w:rsidR="00161808" w:rsidRPr="007129C8" w:rsidRDefault="00161808" w:rsidP="004A222B">
            <w:pPr>
              <w:rPr>
                <w:rFonts w:ascii="Tahoma" w:hAnsi="Tahoma" w:cs="Tahoma"/>
              </w:rPr>
            </w:pPr>
            <w:r w:rsidRPr="007129C8">
              <w:rPr>
                <w:rFonts w:ascii="Tahoma" w:hAnsi="Tahoma" w:cs="Tahoma"/>
              </w:rPr>
              <w:t xml:space="preserve">Interfejs WAN </w:t>
            </w:r>
          </w:p>
        </w:tc>
        <w:tc>
          <w:tcPr>
            <w:tcW w:w="5085" w:type="dxa"/>
          </w:tcPr>
          <w:p w14:paraId="6222A7A6" w14:textId="77777777" w:rsidR="00161808" w:rsidRPr="007129C8" w:rsidRDefault="00161808" w:rsidP="004A222B">
            <w:pPr>
              <w:rPr>
                <w:rFonts w:ascii="Tahoma" w:hAnsi="Tahoma" w:cs="Tahoma"/>
              </w:rPr>
            </w:pPr>
            <w:r w:rsidRPr="007129C8">
              <w:rPr>
                <w:rFonts w:ascii="Tahoma" w:hAnsi="Tahoma" w:cs="Tahoma"/>
              </w:rPr>
              <w:t xml:space="preserve">2 x 10/100/1000 </w:t>
            </w:r>
            <w:proofErr w:type="spellStart"/>
            <w:r w:rsidRPr="007129C8">
              <w:rPr>
                <w:rFonts w:ascii="Tahoma" w:hAnsi="Tahoma" w:cs="Tahoma"/>
              </w:rPr>
              <w:t>BaseTX</w:t>
            </w:r>
            <w:proofErr w:type="spellEnd"/>
            <w:r w:rsidRPr="007129C8">
              <w:rPr>
                <w:rFonts w:ascii="Tahoma" w:hAnsi="Tahoma" w:cs="Tahoma"/>
              </w:rPr>
              <w:t xml:space="preserve"> (RJ45)</w:t>
            </w:r>
          </w:p>
        </w:tc>
        <w:tc>
          <w:tcPr>
            <w:tcW w:w="992" w:type="dxa"/>
            <w:vMerge w:val="restart"/>
            <w:vAlign w:val="center"/>
          </w:tcPr>
          <w:p w14:paraId="66867673" w14:textId="77777777" w:rsidR="00161808" w:rsidRPr="007129C8" w:rsidRDefault="00161808" w:rsidP="004A222B">
            <w:pPr>
              <w:jc w:val="center"/>
              <w:rPr>
                <w:rFonts w:ascii="Tahoma" w:hAnsi="Tahoma" w:cs="Tahoma"/>
                <w:b/>
              </w:rPr>
            </w:pPr>
            <w:r w:rsidRPr="007129C8">
              <w:rPr>
                <w:rFonts w:ascii="Tahoma" w:hAnsi="Tahoma" w:cs="Tahoma"/>
                <w:b/>
              </w:rPr>
              <w:t>2</w:t>
            </w:r>
          </w:p>
        </w:tc>
      </w:tr>
      <w:tr w:rsidR="00161808" w:rsidRPr="007129C8" w14:paraId="727B23A5" w14:textId="77777777" w:rsidTr="004A222B">
        <w:tc>
          <w:tcPr>
            <w:tcW w:w="2854" w:type="dxa"/>
          </w:tcPr>
          <w:p w14:paraId="3F2AD4AB" w14:textId="77777777" w:rsidR="00161808" w:rsidRPr="007129C8" w:rsidRDefault="00161808" w:rsidP="004A222B">
            <w:pPr>
              <w:rPr>
                <w:rFonts w:ascii="Tahoma" w:hAnsi="Tahoma" w:cs="Tahoma"/>
              </w:rPr>
            </w:pPr>
            <w:r w:rsidRPr="007129C8">
              <w:rPr>
                <w:rFonts w:ascii="Tahoma" w:hAnsi="Tahoma" w:cs="Tahoma"/>
              </w:rPr>
              <w:t xml:space="preserve">Interfejs LAN </w:t>
            </w:r>
          </w:p>
        </w:tc>
        <w:tc>
          <w:tcPr>
            <w:tcW w:w="5085" w:type="dxa"/>
          </w:tcPr>
          <w:p w14:paraId="692D7C29" w14:textId="77777777" w:rsidR="00161808" w:rsidRPr="007129C8" w:rsidRDefault="00161808" w:rsidP="004A222B">
            <w:pPr>
              <w:rPr>
                <w:rFonts w:ascii="Tahoma" w:hAnsi="Tahoma" w:cs="Tahoma"/>
              </w:rPr>
            </w:pPr>
            <w:r w:rsidRPr="007129C8">
              <w:rPr>
                <w:rFonts w:ascii="Tahoma" w:hAnsi="Tahoma" w:cs="Tahoma"/>
              </w:rPr>
              <w:t xml:space="preserve">4 x 10/100/1000 </w:t>
            </w:r>
            <w:proofErr w:type="spellStart"/>
            <w:r w:rsidRPr="007129C8">
              <w:rPr>
                <w:rFonts w:ascii="Tahoma" w:hAnsi="Tahoma" w:cs="Tahoma"/>
              </w:rPr>
              <w:t>BaseTX</w:t>
            </w:r>
            <w:proofErr w:type="spellEnd"/>
            <w:r w:rsidRPr="007129C8">
              <w:rPr>
                <w:rFonts w:ascii="Tahoma" w:hAnsi="Tahoma" w:cs="Tahoma"/>
              </w:rPr>
              <w:t xml:space="preserve"> (RJ45)</w:t>
            </w:r>
          </w:p>
        </w:tc>
        <w:tc>
          <w:tcPr>
            <w:tcW w:w="992" w:type="dxa"/>
            <w:vMerge/>
          </w:tcPr>
          <w:p w14:paraId="11011B25" w14:textId="77777777" w:rsidR="00161808" w:rsidRPr="007129C8" w:rsidRDefault="00161808" w:rsidP="004A222B">
            <w:pPr>
              <w:ind w:right="1504"/>
              <w:rPr>
                <w:rFonts w:ascii="Tahoma" w:hAnsi="Tahoma" w:cs="Tahoma"/>
              </w:rPr>
            </w:pPr>
          </w:p>
        </w:tc>
      </w:tr>
      <w:tr w:rsidR="00161808" w:rsidRPr="007129C8" w14:paraId="567B1182" w14:textId="77777777" w:rsidTr="004A222B">
        <w:tc>
          <w:tcPr>
            <w:tcW w:w="2854" w:type="dxa"/>
          </w:tcPr>
          <w:p w14:paraId="79135C89" w14:textId="77777777" w:rsidR="00161808" w:rsidRPr="007129C8" w:rsidRDefault="00161808" w:rsidP="004A222B">
            <w:pPr>
              <w:rPr>
                <w:rFonts w:ascii="Tahoma" w:hAnsi="Tahoma" w:cs="Tahoma"/>
              </w:rPr>
            </w:pPr>
            <w:r w:rsidRPr="007129C8">
              <w:rPr>
                <w:rFonts w:ascii="Tahoma" w:hAnsi="Tahoma" w:cs="Tahoma"/>
              </w:rPr>
              <w:t xml:space="preserve">Zabezpieczenia </w:t>
            </w:r>
          </w:p>
        </w:tc>
        <w:tc>
          <w:tcPr>
            <w:tcW w:w="5085" w:type="dxa"/>
          </w:tcPr>
          <w:p w14:paraId="76D1EDAD" w14:textId="77777777" w:rsidR="00161808" w:rsidRPr="007129C8" w:rsidRDefault="00161808" w:rsidP="004A222B">
            <w:pPr>
              <w:rPr>
                <w:rFonts w:ascii="Tahoma" w:hAnsi="Tahoma" w:cs="Tahoma"/>
              </w:rPr>
            </w:pPr>
            <w:r w:rsidRPr="007129C8">
              <w:rPr>
                <w:rFonts w:ascii="Tahoma" w:hAnsi="Tahoma" w:cs="Tahoma"/>
              </w:rPr>
              <w:t>Firewall SPI, 64/128-bit WEP, WPA2 Enterprise, NAT, WPA2, WPA Enterprise, WPS, WPA</w:t>
            </w:r>
          </w:p>
        </w:tc>
        <w:tc>
          <w:tcPr>
            <w:tcW w:w="992" w:type="dxa"/>
            <w:vMerge/>
          </w:tcPr>
          <w:p w14:paraId="6E97F411" w14:textId="77777777" w:rsidR="00161808" w:rsidRPr="007129C8" w:rsidRDefault="00161808" w:rsidP="004A222B">
            <w:pPr>
              <w:rPr>
                <w:rFonts w:ascii="Tahoma" w:hAnsi="Tahoma" w:cs="Tahoma"/>
              </w:rPr>
            </w:pPr>
          </w:p>
        </w:tc>
      </w:tr>
      <w:tr w:rsidR="00161808" w:rsidRPr="007129C8" w14:paraId="786F8910" w14:textId="77777777" w:rsidTr="004A222B">
        <w:tc>
          <w:tcPr>
            <w:tcW w:w="2854" w:type="dxa"/>
          </w:tcPr>
          <w:p w14:paraId="4A5B8044" w14:textId="77777777" w:rsidR="00161808" w:rsidRPr="007129C8" w:rsidRDefault="00161808" w:rsidP="004A222B">
            <w:pPr>
              <w:pStyle w:val="NormalnyWeb"/>
              <w:rPr>
                <w:rFonts w:ascii="Tahoma" w:hAnsi="Tahoma" w:cs="Tahoma"/>
                <w:sz w:val="18"/>
                <w:szCs w:val="18"/>
                <w:lang w:val="pl-PL"/>
              </w:rPr>
            </w:pPr>
            <w:r w:rsidRPr="007129C8">
              <w:rPr>
                <w:rFonts w:ascii="Tahoma" w:hAnsi="Tahoma" w:cs="Tahoma"/>
                <w:sz w:val="18"/>
                <w:szCs w:val="18"/>
                <w:lang w:val="pl-PL"/>
              </w:rPr>
              <w:t xml:space="preserve">Protokoły i standardy sieciowe </w:t>
            </w:r>
          </w:p>
        </w:tc>
        <w:tc>
          <w:tcPr>
            <w:tcW w:w="5085" w:type="dxa"/>
          </w:tcPr>
          <w:p w14:paraId="33549AF4" w14:textId="77777777" w:rsidR="00161808" w:rsidRPr="007129C8" w:rsidRDefault="00161808" w:rsidP="004A222B">
            <w:pPr>
              <w:pStyle w:val="NormalnyWeb"/>
              <w:rPr>
                <w:rFonts w:ascii="Tahoma" w:hAnsi="Tahoma" w:cs="Tahoma"/>
                <w:sz w:val="18"/>
                <w:szCs w:val="18"/>
                <w:lang w:val="pl-PL"/>
              </w:rPr>
            </w:pPr>
            <w:r w:rsidRPr="007129C8">
              <w:rPr>
                <w:rFonts w:ascii="Tahoma" w:hAnsi="Tahoma" w:cs="Tahoma"/>
                <w:sz w:val="18"/>
                <w:szCs w:val="18"/>
                <w:lang w:val="pl-PL"/>
              </w:rPr>
              <w:t>IEEE 802.3u, IEEE 802.11a, IEEE 802.11n, IEEE 802.11b, IEEE 802.3ab, IEEE 802.11g, IEEE 802.3</w:t>
            </w:r>
          </w:p>
        </w:tc>
        <w:tc>
          <w:tcPr>
            <w:tcW w:w="992" w:type="dxa"/>
            <w:vMerge/>
          </w:tcPr>
          <w:p w14:paraId="4FC94BD8" w14:textId="77777777" w:rsidR="00161808" w:rsidRPr="007129C8" w:rsidRDefault="00161808" w:rsidP="004A222B">
            <w:pPr>
              <w:pStyle w:val="NormalnyWeb"/>
              <w:rPr>
                <w:rFonts w:ascii="Tahoma" w:hAnsi="Tahoma" w:cs="Tahoma"/>
                <w:sz w:val="18"/>
                <w:szCs w:val="18"/>
                <w:lang w:val="pl-PL"/>
              </w:rPr>
            </w:pPr>
          </w:p>
        </w:tc>
      </w:tr>
      <w:tr w:rsidR="00161808" w:rsidRPr="007129C8" w14:paraId="56E34B89" w14:textId="77777777" w:rsidTr="004A222B">
        <w:tc>
          <w:tcPr>
            <w:tcW w:w="2854" w:type="dxa"/>
          </w:tcPr>
          <w:p w14:paraId="69EA24B8" w14:textId="77777777" w:rsidR="00161808" w:rsidRPr="007129C8" w:rsidRDefault="00161808" w:rsidP="004A222B">
            <w:pPr>
              <w:rPr>
                <w:rFonts w:ascii="Tahoma" w:hAnsi="Tahoma" w:cs="Tahoma"/>
              </w:rPr>
            </w:pPr>
            <w:r w:rsidRPr="007129C8">
              <w:rPr>
                <w:rFonts w:ascii="Tahoma" w:hAnsi="Tahoma" w:cs="Tahoma"/>
              </w:rPr>
              <w:t>Wsparcie</w:t>
            </w:r>
          </w:p>
        </w:tc>
        <w:tc>
          <w:tcPr>
            <w:tcW w:w="5085" w:type="dxa"/>
          </w:tcPr>
          <w:p w14:paraId="568F9510" w14:textId="77777777" w:rsidR="00161808" w:rsidRPr="007129C8" w:rsidRDefault="00161808" w:rsidP="004A222B">
            <w:pPr>
              <w:rPr>
                <w:rFonts w:ascii="Tahoma" w:hAnsi="Tahoma" w:cs="Tahoma"/>
              </w:rPr>
            </w:pPr>
            <w:r w:rsidRPr="007129C8">
              <w:rPr>
                <w:rFonts w:ascii="Tahoma" w:hAnsi="Tahoma" w:cs="Tahoma"/>
              </w:rPr>
              <w:t xml:space="preserve">Firewall, 3DES/AES VPN, VPN </w:t>
            </w:r>
            <w:proofErr w:type="spellStart"/>
            <w:r w:rsidRPr="007129C8">
              <w:rPr>
                <w:rFonts w:ascii="Tahoma" w:hAnsi="Tahoma" w:cs="Tahoma"/>
              </w:rPr>
              <w:t>Tunnel</w:t>
            </w:r>
            <w:proofErr w:type="spellEnd"/>
            <w:r w:rsidRPr="007129C8">
              <w:rPr>
                <w:rFonts w:ascii="Tahoma" w:hAnsi="Tahoma" w:cs="Tahoma"/>
              </w:rPr>
              <w:t xml:space="preserve">, SSL VPN,  </w:t>
            </w:r>
            <w:proofErr w:type="spellStart"/>
            <w:r w:rsidRPr="007129C8">
              <w:rPr>
                <w:rFonts w:ascii="Tahoma" w:hAnsi="Tahoma" w:cs="Tahoma"/>
              </w:rPr>
              <w:t>static</w:t>
            </w:r>
            <w:proofErr w:type="spellEnd"/>
            <w:r w:rsidRPr="007129C8">
              <w:rPr>
                <w:rFonts w:ascii="Tahoma" w:hAnsi="Tahoma" w:cs="Tahoma"/>
              </w:rPr>
              <w:t xml:space="preserve"> IPv6, DHCPv6, IPv6 </w:t>
            </w:r>
            <w:proofErr w:type="spellStart"/>
            <w:r w:rsidRPr="007129C8">
              <w:rPr>
                <w:rFonts w:ascii="Tahoma" w:hAnsi="Tahoma" w:cs="Tahoma"/>
              </w:rPr>
              <w:t>over</w:t>
            </w:r>
            <w:proofErr w:type="spellEnd"/>
            <w:r w:rsidRPr="007129C8">
              <w:rPr>
                <w:rFonts w:ascii="Tahoma" w:hAnsi="Tahoma" w:cs="Tahoma"/>
              </w:rPr>
              <w:t xml:space="preserve"> </w:t>
            </w:r>
            <w:proofErr w:type="spellStart"/>
            <w:r w:rsidRPr="007129C8">
              <w:rPr>
                <w:rFonts w:ascii="Tahoma" w:hAnsi="Tahoma" w:cs="Tahoma"/>
              </w:rPr>
              <w:t>PPPoE</w:t>
            </w:r>
            <w:proofErr w:type="spellEnd"/>
          </w:p>
        </w:tc>
        <w:tc>
          <w:tcPr>
            <w:tcW w:w="992" w:type="dxa"/>
            <w:vMerge/>
          </w:tcPr>
          <w:p w14:paraId="5D566811" w14:textId="77777777" w:rsidR="00161808" w:rsidRPr="007129C8" w:rsidRDefault="00161808" w:rsidP="004A222B">
            <w:pPr>
              <w:rPr>
                <w:rFonts w:ascii="Tahoma" w:hAnsi="Tahoma" w:cs="Tahoma"/>
              </w:rPr>
            </w:pPr>
          </w:p>
        </w:tc>
      </w:tr>
      <w:tr w:rsidR="00161808" w:rsidRPr="007129C8" w14:paraId="4D5BF359" w14:textId="77777777" w:rsidTr="004A222B">
        <w:tc>
          <w:tcPr>
            <w:tcW w:w="2854" w:type="dxa"/>
          </w:tcPr>
          <w:p w14:paraId="68D5AE2B" w14:textId="77777777" w:rsidR="00161808" w:rsidRPr="007129C8" w:rsidRDefault="00161808" w:rsidP="004A222B">
            <w:pPr>
              <w:rPr>
                <w:rFonts w:ascii="Tahoma" w:hAnsi="Tahoma" w:cs="Tahoma"/>
              </w:rPr>
            </w:pPr>
            <w:r w:rsidRPr="007129C8">
              <w:rPr>
                <w:rFonts w:ascii="Tahoma" w:hAnsi="Tahoma" w:cs="Tahoma"/>
              </w:rPr>
              <w:t xml:space="preserve">Pasmo </w:t>
            </w:r>
          </w:p>
        </w:tc>
        <w:tc>
          <w:tcPr>
            <w:tcW w:w="5085" w:type="dxa"/>
          </w:tcPr>
          <w:p w14:paraId="68879AEF" w14:textId="77777777" w:rsidR="00161808" w:rsidRPr="007129C8" w:rsidRDefault="00161808" w:rsidP="004A222B">
            <w:pPr>
              <w:rPr>
                <w:rFonts w:ascii="Tahoma" w:hAnsi="Tahoma" w:cs="Tahoma"/>
              </w:rPr>
            </w:pPr>
            <w:r w:rsidRPr="007129C8">
              <w:rPr>
                <w:rFonts w:ascii="Tahoma" w:hAnsi="Tahoma" w:cs="Tahoma"/>
              </w:rPr>
              <w:t xml:space="preserve">2,4 </w:t>
            </w:r>
            <w:proofErr w:type="spellStart"/>
            <w:r w:rsidRPr="007129C8">
              <w:rPr>
                <w:rFonts w:ascii="Tahoma" w:hAnsi="Tahoma" w:cs="Tahoma"/>
              </w:rPr>
              <w:t>GHz</w:t>
            </w:r>
            <w:proofErr w:type="spellEnd"/>
          </w:p>
        </w:tc>
        <w:tc>
          <w:tcPr>
            <w:tcW w:w="992" w:type="dxa"/>
            <w:vMerge/>
          </w:tcPr>
          <w:p w14:paraId="354FB192" w14:textId="77777777" w:rsidR="00161808" w:rsidRPr="007129C8" w:rsidRDefault="00161808" w:rsidP="004A222B">
            <w:pPr>
              <w:rPr>
                <w:rFonts w:ascii="Tahoma" w:hAnsi="Tahoma" w:cs="Tahoma"/>
              </w:rPr>
            </w:pPr>
          </w:p>
        </w:tc>
      </w:tr>
      <w:tr w:rsidR="00161808" w:rsidRPr="007129C8" w14:paraId="3C1BC149" w14:textId="77777777" w:rsidTr="004A222B">
        <w:tc>
          <w:tcPr>
            <w:tcW w:w="2854" w:type="dxa"/>
          </w:tcPr>
          <w:p w14:paraId="5B9377D8" w14:textId="77777777" w:rsidR="00161808" w:rsidRPr="007129C8" w:rsidRDefault="00161808" w:rsidP="004A222B">
            <w:pPr>
              <w:rPr>
                <w:rFonts w:ascii="Tahoma" w:hAnsi="Tahoma" w:cs="Tahoma"/>
              </w:rPr>
            </w:pPr>
            <w:r w:rsidRPr="007129C8">
              <w:rPr>
                <w:rFonts w:ascii="Tahoma" w:hAnsi="Tahoma" w:cs="Tahoma"/>
              </w:rPr>
              <w:t>Inne</w:t>
            </w:r>
          </w:p>
        </w:tc>
        <w:tc>
          <w:tcPr>
            <w:tcW w:w="5085" w:type="dxa"/>
          </w:tcPr>
          <w:p w14:paraId="4369837E" w14:textId="77777777" w:rsidR="00161808" w:rsidRPr="007129C8" w:rsidRDefault="00161808" w:rsidP="004A222B">
            <w:pPr>
              <w:rPr>
                <w:rFonts w:ascii="Tahoma" w:hAnsi="Tahoma" w:cs="Tahoma"/>
              </w:rPr>
            </w:pPr>
            <w:r w:rsidRPr="007129C8">
              <w:rPr>
                <w:rFonts w:ascii="Tahoma" w:hAnsi="Tahoma" w:cs="Tahoma"/>
              </w:rPr>
              <w:t xml:space="preserve">Integracja z posiadanym systemem bezpieczeństwa </w:t>
            </w:r>
            <w:proofErr w:type="spellStart"/>
            <w:r w:rsidRPr="007129C8">
              <w:rPr>
                <w:rFonts w:ascii="Tahoma" w:hAnsi="Tahoma" w:cs="Tahoma"/>
              </w:rPr>
              <w:t>FortiGate</w:t>
            </w:r>
            <w:proofErr w:type="spellEnd"/>
          </w:p>
        </w:tc>
        <w:tc>
          <w:tcPr>
            <w:tcW w:w="992" w:type="dxa"/>
          </w:tcPr>
          <w:p w14:paraId="41E65370" w14:textId="77777777" w:rsidR="00161808" w:rsidRPr="007129C8" w:rsidRDefault="00161808" w:rsidP="004A222B">
            <w:pPr>
              <w:rPr>
                <w:rFonts w:ascii="Tahoma" w:hAnsi="Tahoma" w:cs="Tahoma"/>
              </w:rPr>
            </w:pPr>
          </w:p>
        </w:tc>
      </w:tr>
    </w:tbl>
    <w:p w14:paraId="0FD2DFF2" w14:textId="77777777" w:rsidR="00161808" w:rsidRPr="007129C8" w:rsidRDefault="00161808" w:rsidP="00161808">
      <w:pPr>
        <w:pStyle w:val="SSWPtekstglowny"/>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39"/>
        <w:gridCol w:w="964"/>
      </w:tblGrid>
      <w:tr w:rsidR="00161808" w:rsidRPr="007129C8" w14:paraId="245C9C53" w14:textId="77777777" w:rsidTr="007D0B75">
        <w:tc>
          <w:tcPr>
            <w:tcW w:w="7939" w:type="dxa"/>
            <w:shd w:val="clear" w:color="auto" w:fill="C0C0C0"/>
          </w:tcPr>
          <w:p w14:paraId="27E5F2E6"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System transmisji obrad</w:t>
            </w:r>
          </w:p>
        </w:tc>
        <w:tc>
          <w:tcPr>
            <w:tcW w:w="964" w:type="dxa"/>
            <w:shd w:val="clear" w:color="auto" w:fill="C0C0C0"/>
          </w:tcPr>
          <w:p w14:paraId="3BA42CEF"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sztuk</w:t>
            </w:r>
          </w:p>
        </w:tc>
      </w:tr>
      <w:tr w:rsidR="00161808" w:rsidRPr="007129C8" w14:paraId="7D2C10EF" w14:textId="77777777" w:rsidTr="004A222B">
        <w:trPr>
          <w:trHeight w:val="320"/>
        </w:trPr>
        <w:tc>
          <w:tcPr>
            <w:tcW w:w="7939" w:type="dxa"/>
          </w:tcPr>
          <w:p w14:paraId="0FE5EB48"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Kamera szybkoobrotowa HD</w:t>
            </w:r>
          </w:p>
        </w:tc>
        <w:tc>
          <w:tcPr>
            <w:tcW w:w="964" w:type="dxa"/>
            <w:vAlign w:val="center"/>
          </w:tcPr>
          <w:p w14:paraId="027FD571"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38DE51D4" w14:textId="77777777" w:rsidTr="004A222B">
        <w:tc>
          <w:tcPr>
            <w:tcW w:w="7939" w:type="dxa"/>
          </w:tcPr>
          <w:p w14:paraId="1E92AC92"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Monitor 9”</w:t>
            </w:r>
          </w:p>
        </w:tc>
        <w:tc>
          <w:tcPr>
            <w:tcW w:w="964" w:type="dxa"/>
          </w:tcPr>
          <w:p w14:paraId="7BF31E4C"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70118623" w14:textId="77777777" w:rsidTr="004A222B">
        <w:tc>
          <w:tcPr>
            <w:tcW w:w="7939" w:type="dxa"/>
          </w:tcPr>
          <w:p w14:paraId="43F6148C"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Notebook</w:t>
            </w:r>
          </w:p>
        </w:tc>
        <w:tc>
          <w:tcPr>
            <w:tcW w:w="964" w:type="dxa"/>
          </w:tcPr>
          <w:p w14:paraId="527F133A"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710A13F8" w14:textId="77777777" w:rsidTr="004A222B">
        <w:tc>
          <w:tcPr>
            <w:tcW w:w="7939" w:type="dxa"/>
          </w:tcPr>
          <w:p w14:paraId="6B53E665"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zasilacz</w:t>
            </w:r>
          </w:p>
        </w:tc>
        <w:tc>
          <w:tcPr>
            <w:tcW w:w="964" w:type="dxa"/>
          </w:tcPr>
          <w:p w14:paraId="0CBAB04C"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775631A5" w14:textId="77777777" w:rsidTr="004A222B">
        <w:tc>
          <w:tcPr>
            <w:tcW w:w="7939" w:type="dxa"/>
          </w:tcPr>
          <w:p w14:paraId="2AAD126C"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konwerter</w:t>
            </w:r>
          </w:p>
        </w:tc>
        <w:tc>
          <w:tcPr>
            <w:tcW w:w="964" w:type="dxa"/>
          </w:tcPr>
          <w:p w14:paraId="4CA8807E"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51334292" w14:textId="77777777" w:rsidTr="004A222B">
        <w:tc>
          <w:tcPr>
            <w:tcW w:w="7939" w:type="dxa"/>
          </w:tcPr>
          <w:p w14:paraId="40BB78E8"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Przełącznik kamer</w:t>
            </w:r>
          </w:p>
        </w:tc>
        <w:tc>
          <w:tcPr>
            <w:tcW w:w="964" w:type="dxa"/>
          </w:tcPr>
          <w:p w14:paraId="731A40C2"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r w:rsidR="00161808" w:rsidRPr="007129C8" w14:paraId="0D186D68" w14:textId="77777777" w:rsidTr="004A222B">
        <w:tc>
          <w:tcPr>
            <w:tcW w:w="7939" w:type="dxa"/>
          </w:tcPr>
          <w:p w14:paraId="368DAAB0"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Oprogramowanie aplikacyjne</w:t>
            </w:r>
          </w:p>
        </w:tc>
        <w:tc>
          <w:tcPr>
            <w:tcW w:w="964" w:type="dxa"/>
          </w:tcPr>
          <w:p w14:paraId="73D9FEFF"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1</w:t>
            </w:r>
          </w:p>
        </w:tc>
      </w:tr>
    </w:tbl>
    <w:p w14:paraId="7D29F07D" w14:textId="77777777" w:rsidR="00161808" w:rsidRPr="007129C8" w:rsidRDefault="00161808" w:rsidP="00161808">
      <w:pPr>
        <w:pStyle w:val="SSWPtekstglowny"/>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1"/>
        <w:gridCol w:w="964"/>
      </w:tblGrid>
      <w:tr w:rsidR="00161808" w:rsidRPr="007129C8" w14:paraId="07CBBD6B" w14:textId="77777777" w:rsidTr="007D0B75">
        <w:tc>
          <w:tcPr>
            <w:tcW w:w="8011" w:type="dxa"/>
            <w:shd w:val="clear" w:color="auto" w:fill="C0C0C0"/>
          </w:tcPr>
          <w:p w14:paraId="4CFBF713"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Pozostałe</w:t>
            </w:r>
          </w:p>
        </w:tc>
        <w:tc>
          <w:tcPr>
            <w:tcW w:w="964" w:type="dxa"/>
            <w:shd w:val="clear" w:color="auto" w:fill="C0C0C0"/>
          </w:tcPr>
          <w:p w14:paraId="794283EB" w14:textId="77777777" w:rsidR="00161808" w:rsidRPr="007129C8" w:rsidRDefault="00161808" w:rsidP="004A222B">
            <w:pPr>
              <w:pStyle w:val="SSWPtekstglowny"/>
              <w:tabs>
                <w:tab w:val="left" w:pos="851"/>
              </w:tabs>
              <w:jc w:val="center"/>
              <w:rPr>
                <w:rFonts w:cs="Tahoma"/>
                <w:b/>
                <w:bCs/>
                <w:sz w:val="18"/>
                <w:szCs w:val="18"/>
              </w:rPr>
            </w:pPr>
            <w:r w:rsidRPr="007129C8">
              <w:rPr>
                <w:rFonts w:cs="Tahoma"/>
                <w:b/>
                <w:bCs/>
                <w:sz w:val="18"/>
                <w:szCs w:val="18"/>
              </w:rPr>
              <w:t>sztuk</w:t>
            </w:r>
          </w:p>
        </w:tc>
      </w:tr>
      <w:tr w:rsidR="00161808" w:rsidRPr="007129C8" w14:paraId="46FD31D2" w14:textId="77777777" w:rsidTr="004A222B">
        <w:tc>
          <w:tcPr>
            <w:tcW w:w="8011" w:type="dxa"/>
          </w:tcPr>
          <w:p w14:paraId="2E2E6CD7"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Drukarka kodów kreskowych</w:t>
            </w:r>
          </w:p>
        </w:tc>
        <w:tc>
          <w:tcPr>
            <w:tcW w:w="964" w:type="dxa"/>
          </w:tcPr>
          <w:p w14:paraId="46124C12"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2</w:t>
            </w:r>
          </w:p>
        </w:tc>
      </w:tr>
      <w:tr w:rsidR="00161808" w:rsidRPr="007129C8" w14:paraId="742D471E" w14:textId="77777777" w:rsidTr="004A222B">
        <w:tc>
          <w:tcPr>
            <w:tcW w:w="8011" w:type="dxa"/>
          </w:tcPr>
          <w:p w14:paraId="7A6D129D"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Czytnik kodów kreskowych</w:t>
            </w:r>
          </w:p>
        </w:tc>
        <w:tc>
          <w:tcPr>
            <w:tcW w:w="964" w:type="dxa"/>
          </w:tcPr>
          <w:p w14:paraId="456FFC42" w14:textId="672AE2F4" w:rsidR="00161808" w:rsidRPr="007129C8" w:rsidRDefault="003D6F3F" w:rsidP="004A222B">
            <w:pPr>
              <w:pStyle w:val="SSWPtekstglowny"/>
              <w:tabs>
                <w:tab w:val="left" w:pos="851"/>
              </w:tabs>
              <w:jc w:val="center"/>
              <w:rPr>
                <w:rFonts w:cs="Tahoma"/>
                <w:b/>
                <w:sz w:val="18"/>
                <w:szCs w:val="18"/>
              </w:rPr>
            </w:pPr>
            <w:r>
              <w:rPr>
                <w:rFonts w:cs="Tahoma"/>
                <w:b/>
                <w:sz w:val="18"/>
                <w:szCs w:val="18"/>
              </w:rPr>
              <w:t>2</w:t>
            </w:r>
            <w:r w:rsidR="00222BAA">
              <w:rPr>
                <w:rFonts w:cs="Tahoma"/>
                <w:b/>
                <w:sz w:val="18"/>
                <w:szCs w:val="18"/>
              </w:rPr>
              <w:t xml:space="preserve"> </w:t>
            </w:r>
          </w:p>
        </w:tc>
      </w:tr>
      <w:tr w:rsidR="00161808" w:rsidRPr="007129C8" w14:paraId="29486D20" w14:textId="77777777" w:rsidTr="004A222B">
        <w:tc>
          <w:tcPr>
            <w:tcW w:w="8011" w:type="dxa"/>
          </w:tcPr>
          <w:p w14:paraId="080E2D42" w14:textId="77777777" w:rsidR="00161808" w:rsidRPr="007129C8" w:rsidRDefault="00161808" w:rsidP="004A222B">
            <w:pPr>
              <w:pStyle w:val="SSWPtekstglowny"/>
              <w:tabs>
                <w:tab w:val="left" w:pos="851"/>
              </w:tabs>
              <w:rPr>
                <w:rFonts w:cs="Tahoma"/>
                <w:sz w:val="18"/>
                <w:szCs w:val="18"/>
              </w:rPr>
            </w:pPr>
            <w:r w:rsidRPr="007129C8">
              <w:rPr>
                <w:rFonts w:cs="Tahoma"/>
                <w:sz w:val="18"/>
                <w:szCs w:val="18"/>
              </w:rPr>
              <w:t xml:space="preserve">Sieć elektryczno-logiczna </w:t>
            </w:r>
          </w:p>
        </w:tc>
        <w:tc>
          <w:tcPr>
            <w:tcW w:w="964" w:type="dxa"/>
          </w:tcPr>
          <w:p w14:paraId="22EAEB0F" w14:textId="77777777" w:rsidR="00161808" w:rsidRPr="007129C8" w:rsidRDefault="00161808" w:rsidP="004A222B">
            <w:pPr>
              <w:pStyle w:val="SSWPtekstglowny"/>
              <w:tabs>
                <w:tab w:val="left" w:pos="851"/>
              </w:tabs>
              <w:jc w:val="center"/>
              <w:rPr>
                <w:rFonts w:cs="Tahoma"/>
                <w:b/>
                <w:sz w:val="18"/>
                <w:szCs w:val="18"/>
              </w:rPr>
            </w:pPr>
            <w:r w:rsidRPr="007129C8">
              <w:rPr>
                <w:rFonts w:cs="Tahoma"/>
                <w:b/>
                <w:sz w:val="18"/>
                <w:szCs w:val="18"/>
              </w:rPr>
              <w:t>68 pkt.</w:t>
            </w:r>
          </w:p>
        </w:tc>
      </w:tr>
    </w:tbl>
    <w:p w14:paraId="5A8F33D3" w14:textId="77777777" w:rsidR="00161808" w:rsidRPr="007129C8" w:rsidRDefault="00161808" w:rsidP="00161808">
      <w:pPr>
        <w:pStyle w:val="SSWPtekstglowny"/>
      </w:pPr>
    </w:p>
    <w:p w14:paraId="42C3FF44" w14:textId="77777777" w:rsidR="00161808" w:rsidRPr="007129C8" w:rsidRDefault="00161808" w:rsidP="00161808">
      <w:pPr>
        <w:pStyle w:val="SSPWtekstglowny14"/>
        <w:spacing w:line="360" w:lineRule="auto"/>
        <w:rPr>
          <w:lang w:eastAsia="en-US"/>
        </w:rPr>
      </w:pPr>
      <w:r w:rsidRPr="007129C8">
        <w:rPr>
          <w:lang w:eastAsia="en-US"/>
        </w:rPr>
        <w:t>Aby zapewnić komunikację pomiędzy zakupionym sprzętem, Beneficjent planuje zmodernizować sieć LAN w urzędzie. Modernizacja obejmie 68 punktów elektryczno-logicznych.</w:t>
      </w:r>
    </w:p>
    <w:p w14:paraId="7424B6D5" w14:textId="77777777" w:rsidR="00161808" w:rsidRPr="007129C8" w:rsidRDefault="00161808" w:rsidP="00161808">
      <w:pPr>
        <w:pStyle w:val="SSPWtekstglowny14"/>
        <w:spacing w:line="360" w:lineRule="auto"/>
        <w:rPr>
          <w:lang w:eastAsia="en-US"/>
        </w:rPr>
      </w:pPr>
    </w:p>
    <w:p w14:paraId="571B81BC" w14:textId="77777777" w:rsidR="00006A30" w:rsidRPr="007129C8" w:rsidRDefault="00006A30" w:rsidP="002F6964">
      <w:pPr>
        <w:pStyle w:val="Nagwek2"/>
        <w:rPr>
          <w:color w:val="auto"/>
        </w:rPr>
      </w:pPr>
      <w:bookmarkStart w:id="45" w:name="_Toc255808255"/>
      <w:r w:rsidRPr="007129C8">
        <w:rPr>
          <w:color w:val="auto"/>
        </w:rPr>
        <w:t>Realizacja projektu</w:t>
      </w:r>
      <w:bookmarkEnd w:id="43"/>
      <w:bookmarkEnd w:id="44"/>
      <w:bookmarkEnd w:id="45"/>
    </w:p>
    <w:p w14:paraId="3690B89B" w14:textId="77777777" w:rsidR="00161808" w:rsidRPr="007129C8" w:rsidRDefault="00161808" w:rsidP="00161808">
      <w:pPr>
        <w:spacing w:line="360" w:lineRule="auto"/>
        <w:rPr>
          <w:rFonts w:ascii="Tahoma" w:hAnsi="Tahoma" w:cs="Tahoma"/>
          <w:sz w:val="20"/>
          <w:szCs w:val="20"/>
        </w:rPr>
      </w:pPr>
      <w:r w:rsidRPr="007129C8">
        <w:rPr>
          <w:rFonts w:ascii="Tahoma" w:hAnsi="Tahoma" w:cs="Tahoma"/>
          <w:sz w:val="20"/>
          <w:szCs w:val="20"/>
        </w:rPr>
        <w:t>Projekt realizowany będzie wyłącznie w modelu dostaw oraz instalacji infrastruktury teleinformatycznej i wdrożeniu oprogramowania.</w:t>
      </w:r>
    </w:p>
    <w:p w14:paraId="04FE3179" w14:textId="77777777" w:rsidR="00006A30" w:rsidRPr="007129C8" w:rsidRDefault="00006A30" w:rsidP="0037360D">
      <w:pPr>
        <w:spacing w:line="360" w:lineRule="auto"/>
        <w:rPr>
          <w:rFonts w:ascii="Tahoma" w:hAnsi="Tahoma" w:cs="Tahoma"/>
          <w:sz w:val="20"/>
          <w:szCs w:val="20"/>
        </w:rPr>
      </w:pPr>
    </w:p>
    <w:p w14:paraId="26BC9133" w14:textId="77777777" w:rsidR="00006A30" w:rsidRPr="007129C8" w:rsidRDefault="00006A30" w:rsidP="002F6964">
      <w:pPr>
        <w:pStyle w:val="Nagwek3"/>
        <w:rPr>
          <w:color w:val="auto"/>
        </w:rPr>
      </w:pPr>
      <w:bookmarkStart w:id="46" w:name="_Toc183524193"/>
      <w:bookmarkStart w:id="47" w:name="_Toc255808256"/>
      <w:r w:rsidRPr="007129C8">
        <w:rPr>
          <w:color w:val="auto"/>
        </w:rPr>
        <w:lastRenderedPageBreak/>
        <w:t>Opis lokalizacji / miejsca realizacji projektu</w:t>
      </w:r>
      <w:bookmarkEnd w:id="46"/>
      <w:bookmarkEnd w:id="47"/>
    </w:p>
    <w:p w14:paraId="2B1B2BBE" w14:textId="118170A5" w:rsidR="00006A30" w:rsidRPr="007129C8" w:rsidRDefault="00006A30" w:rsidP="00D94F73">
      <w:pPr>
        <w:shd w:val="clear" w:color="auto" w:fill="FFFFFF"/>
        <w:spacing w:before="442" w:line="360" w:lineRule="auto"/>
        <w:ind w:left="19" w:right="5"/>
        <w:rPr>
          <w:rFonts w:ascii="Tahoma" w:hAnsi="Tahoma" w:cs="Tahoma"/>
          <w:sz w:val="20"/>
          <w:szCs w:val="20"/>
        </w:rPr>
      </w:pPr>
      <w:r w:rsidRPr="007129C8">
        <w:rPr>
          <w:rFonts w:ascii="Tahoma" w:hAnsi="Tahoma" w:cs="Tahoma"/>
          <w:sz w:val="20"/>
          <w:szCs w:val="20"/>
        </w:rPr>
        <w:t xml:space="preserve">Projekt zlokalizowany będzie na terenie gminy </w:t>
      </w:r>
      <w:r w:rsidR="00AE03D0" w:rsidRPr="007129C8">
        <w:rPr>
          <w:rFonts w:ascii="Tahoma" w:hAnsi="Tahoma" w:cs="Tahoma"/>
          <w:sz w:val="20"/>
          <w:szCs w:val="20"/>
        </w:rPr>
        <w:t>miejskiej Giżycko</w:t>
      </w:r>
      <w:r w:rsidRPr="007129C8">
        <w:rPr>
          <w:rFonts w:ascii="Tahoma" w:hAnsi="Tahoma" w:cs="Tahoma"/>
          <w:sz w:val="20"/>
          <w:szCs w:val="20"/>
        </w:rPr>
        <w:t xml:space="preserve"> położonej w województwie warmińsko-mazurskim, na terenie polski północno-wschodniej.</w:t>
      </w:r>
    </w:p>
    <w:p w14:paraId="4C69E62C" w14:textId="2B4E69BC" w:rsidR="00006A30" w:rsidRPr="007129C8" w:rsidRDefault="006F12E4" w:rsidP="00512A09">
      <w:pPr>
        <w:shd w:val="clear" w:color="auto" w:fill="FFFFFF"/>
        <w:spacing w:before="442" w:line="360" w:lineRule="auto"/>
        <w:ind w:left="19" w:right="5"/>
        <w:rPr>
          <w:sz w:val="16"/>
          <w:szCs w:val="16"/>
        </w:rPr>
      </w:pPr>
      <w:r w:rsidRPr="007129C8">
        <w:rPr>
          <w:rFonts w:ascii="Tahoma" w:hAnsi="Tahoma" w:cs="Tahoma"/>
          <w:sz w:val="16"/>
          <w:szCs w:val="16"/>
        </w:rPr>
        <w:t xml:space="preserve">Rysunek </w:t>
      </w:r>
      <w:r w:rsidR="008C77B3" w:rsidRPr="007129C8">
        <w:rPr>
          <w:rFonts w:ascii="Tahoma" w:hAnsi="Tahoma" w:cs="Tahoma"/>
          <w:sz w:val="16"/>
          <w:szCs w:val="16"/>
        </w:rPr>
        <w:t>4</w:t>
      </w:r>
      <w:r w:rsidRPr="007129C8">
        <w:rPr>
          <w:rFonts w:ascii="Tahoma" w:hAnsi="Tahoma" w:cs="Tahoma"/>
          <w:sz w:val="16"/>
          <w:szCs w:val="16"/>
        </w:rPr>
        <w:t xml:space="preserve">: </w:t>
      </w:r>
      <w:r w:rsidR="00006A30" w:rsidRPr="007129C8">
        <w:rPr>
          <w:rFonts w:ascii="Tahoma" w:hAnsi="Tahoma" w:cs="Tahoma"/>
          <w:sz w:val="16"/>
          <w:szCs w:val="16"/>
          <w:lang w:eastAsia="en-US"/>
        </w:rPr>
        <w:t>Lokalizacja projektu na terenie</w:t>
      </w:r>
      <w:r w:rsidR="00006A30" w:rsidRPr="007129C8">
        <w:rPr>
          <w:sz w:val="16"/>
          <w:szCs w:val="16"/>
        </w:rPr>
        <w:t xml:space="preserve"> województwa,</w:t>
      </w:r>
    </w:p>
    <w:p w14:paraId="15B01122" w14:textId="576BEB6A" w:rsidR="00006A30" w:rsidRPr="007129C8" w:rsidRDefault="00463B94" w:rsidP="00512A09">
      <w:pPr>
        <w:shd w:val="clear" w:color="auto" w:fill="FFFFFF"/>
        <w:spacing w:before="442" w:line="360" w:lineRule="auto"/>
        <w:ind w:left="19" w:right="5"/>
        <w:jc w:val="center"/>
        <w:rPr>
          <w:rFonts w:ascii="Tahoma" w:hAnsi="Tahoma" w:cs="Tahoma"/>
          <w:sz w:val="20"/>
          <w:szCs w:val="20"/>
        </w:rPr>
      </w:pPr>
      <w:r w:rsidRPr="007129C8">
        <w:rPr>
          <w:rFonts w:ascii="Tahoma" w:hAnsi="Tahoma" w:cs="Tahoma"/>
          <w:noProof/>
          <w:sz w:val="20"/>
          <w:szCs w:val="20"/>
          <w:lang w:val="en-US"/>
        </w:rPr>
        <w:drawing>
          <wp:inline distT="0" distB="0" distL="0" distR="0" wp14:anchorId="36C3B6E8" wp14:editId="60EF7BC5">
            <wp:extent cx="4551680" cy="4206088"/>
            <wp:effectExtent l="0" t="0" r="0" b="10795"/>
            <wp:docPr id="1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2200" cy="4206568"/>
                    </a:xfrm>
                    <a:prstGeom prst="rect">
                      <a:avLst/>
                    </a:prstGeom>
                    <a:noFill/>
                    <a:ln>
                      <a:noFill/>
                    </a:ln>
                  </pic:spPr>
                </pic:pic>
              </a:graphicData>
            </a:graphic>
          </wp:inline>
        </w:drawing>
      </w:r>
    </w:p>
    <w:p w14:paraId="1E8E1574" w14:textId="01413CA1" w:rsidR="00006A30" w:rsidRDefault="00006A30" w:rsidP="00D94F73">
      <w:pPr>
        <w:pStyle w:val="SSPWrysunek16"/>
        <w:spacing w:line="360" w:lineRule="auto"/>
        <w:jc w:val="left"/>
        <w:rPr>
          <w:i/>
          <w:sz w:val="16"/>
          <w:szCs w:val="16"/>
          <w:lang w:eastAsia="en-US"/>
        </w:rPr>
      </w:pPr>
      <w:r w:rsidRPr="007129C8">
        <w:rPr>
          <w:i/>
          <w:sz w:val="16"/>
          <w:szCs w:val="16"/>
          <w:lang w:eastAsia="en-US"/>
        </w:rPr>
        <w:t xml:space="preserve">Źródło: </w:t>
      </w:r>
      <w:r w:rsidR="00463B94" w:rsidRPr="007129C8">
        <w:rPr>
          <w:i/>
          <w:sz w:val="16"/>
          <w:szCs w:val="16"/>
          <w:lang w:eastAsia="en-US"/>
        </w:rPr>
        <w:t>gogle.com</w:t>
      </w:r>
    </w:p>
    <w:p w14:paraId="0EDE57E7" w14:textId="77777777" w:rsidR="007E7ACD" w:rsidRDefault="007E7ACD" w:rsidP="00D94F73">
      <w:pPr>
        <w:pStyle w:val="SSPWrysunek16"/>
        <w:spacing w:line="360" w:lineRule="auto"/>
        <w:jc w:val="left"/>
        <w:rPr>
          <w:i/>
          <w:sz w:val="16"/>
          <w:szCs w:val="16"/>
          <w:lang w:eastAsia="en-US"/>
        </w:rPr>
      </w:pPr>
    </w:p>
    <w:p w14:paraId="02DEE009" w14:textId="77777777" w:rsidR="007E7ACD" w:rsidRDefault="007E7ACD" w:rsidP="00D94F73">
      <w:pPr>
        <w:pStyle w:val="SSPWrysunek16"/>
        <w:spacing w:line="360" w:lineRule="auto"/>
        <w:jc w:val="left"/>
        <w:rPr>
          <w:i/>
          <w:sz w:val="16"/>
          <w:szCs w:val="16"/>
          <w:lang w:eastAsia="en-US"/>
        </w:rPr>
      </w:pPr>
    </w:p>
    <w:p w14:paraId="3B4565B4" w14:textId="77777777" w:rsidR="007E7ACD" w:rsidRDefault="007E7ACD" w:rsidP="00D94F73">
      <w:pPr>
        <w:pStyle w:val="SSPWrysunek16"/>
        <w:spacing w:line="360" w:lineRule="auto"/>
        <w:jc w:val="left"/>
        <w:rPr>
          <w:i/>
          <w:sz w:val="16"/>
          <w:szCs w:val="16"/>
          <w:lang w:eastAsia="en-US"/>
        </w:rPr>
      </w:pPr>
    </w:p>
    <w:p w14:paraId="705B7937" w14:textId="77777777" w:rsidR="007E7ACD" w:rsidRDefault="007E7ACD" w:rsidP="00D94F73">
      <w:pPr>
        <w:pStyle w:val="SSPWrysunek16"/>
        <w:spacing w:line="360" w:lineRule="auto"/>
        <w:jc w:val="left"/>
        <w:rPr>
          <w:i/>
          <w:sz w:val="16"/>
          <w:szCs w:val="16"/>
          <w:lang w:eastAsia="en-US"/>
        </w:rPr>
      </w:pPr>
    </w:p>
    <w:p w14:paraId="00462720" w14:textId="77777777" w:rsidR="007E7ACD" w:rsidRDefault="007E7ACD" w:rsidP="00D94F73">
      <w:pPr>
        <w:pStyle w:val="SSPWrysunek16"/>
        <w:spacing w:line="360" w:lineRule="auto"/>
        <w:jc w:val="left"/>
        <w:rPr>
          <w:i/>
          <w:sz w:val="16"/>
          <w:szCs w:val="16"/>
          <w:lang w:eastAsia="en-US"/>
        </w:rPr>
      </w:pPr>
    </w:p>
    <w:p w14:paraId="1E5798B8" w14:textId="77777777" w:rsidR="007E7ACD" w:rsidRDefault="007E7ACD" w:rsidP="00D94F73">
      <w:pPr>
        <w:pStyle w:val="SSPWrysunek16"/>
        <w:spacing w:line="360" w:lineRule="auto"/>
        <w:jc w:val="left"/>
        <w:rPr>
          <w:i/>
          <w:sz w:val="16"/>
          <w:szCs w:val="16"/>
          <w:lang w:eastAsia="en-US"/>
        </w:rPr>
      </w:pPr>
    </w:p>
    <w:p w14:paraId="218A9720" w14:textId="77777777" w:rsidR="007E7ACD" w:rsidRPr="007129C8" w:rsidRDefault="007E7ACD" w:rsidP="00D94F73">
      <w:pPr>
        <w:pStyle w:val="SSPWrysunek16"/>
        <w:spacing w:line="360" w:lineRule="auto"/>
        <w:jc w:val="left"/>
        <w:rPr>
          <w:i/>
          <w:sz w:val="16"/>
          <w:szCs w:val="16"/>
        </w:rPr>
      </w:pPr>
    </w:p>
    <w:p w14:paraId="4BD9BD49" w14:textId="4AE72FE7" w:rsidR="00006A30" w:rsidRPr="007129C8" w:rsidRDefault="006F12E4" w:rsidP="00783149">
      <w:pPr>
        <w:shd w:val="clear" w:color="auto" w:fill="FFFFFF"/>
        <w:spacing w:before="442" w:line="360" w:lineRule="auto"/>
        <w:ind w:left="19" w:right="5"/>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5</w:t>
      </w:r>
      <w:r w:rsidRPr="007129C8">
        <w:rPr>
          <w:rFonts w:ascii="Tahoma" w:hAnsi="Tahoma" w:cs="Tahoma"/>
          <w:sz w:val="16"/>
          <w:szCs w:val="16"/>
        </w:rPr>
        <w:t xml:space="preserve">: </w:t>
      </w:r>
      <w:r w:rsidR="00006A30" w:rsidRPr="007129C8">
        <w:rPr>
          <w:rFonts w:ascii="Tahoma" w:hAnsi="Tahoma" w:cs="Tahoma"/>
          <w:sz w:val="16"/>
          <w:szCs w:val="16"/>
          <w:lang w:eastAsia="en-US"/>
        </w:rPr>
        <w:t xml:space="preserve">Lokalizacja projektu na terenie </w:t>
      </w:r>
      <w:r w:rsidR="00006A30" w:rsidRPr="007129C8">
        <w:rPr>
          <w:sz w:val="16"/>
          <w:szCs w:val="16"/>
        </w:rPr>
        <w:t xml:space="preserve">gminy </w:t>
      </w:r>
      <w:r w:rsidR="00E13D79" w:rsidRPr="007129C8">
        <w:rPr>
          <w:sz w:val="16"/>
          <w:szCs w:val="16"/>
        </w:rPr>
        <w:t xml:space="preserve">miejskiej </w:t>
      </w:r>
      <w:r w:rsidR="00AE03D0" w:rsidRPr="007129C8">
        <w:rPr>
          <w:sz w:val="16"/>
          <w:szCs w:val="16"/>
        </w:rPr>
        <w:t>Giżycko</w:t>
      </w:r>
    </w:p>
    <w:p w14:paraId="1CDC2FEC" w14:textId="77777777" w:rsidR="00006A30" w:rsidRPr="007129C8" w:rsidRDefault="00ED5674" w:rsidP="00752F47">
      <w:pPr>
        <w:shd w:val="clear" w:color="auto" w:fill="FFFFFF"/>
        <w:spacing w:before="442" w:line="360" w:lineRule="auto"/>
        <w:ind w:right="5"/>
        <w:rPr>
          <w:rFonts w:ascii="Tahoma" w:hAnsi="Tahoma" w:cs="Tahoma"/>
          <w:sz w:val="20"/>
          <w:szCs w:val="20"/>
        </w:rPr>
      </w:pPr>
      <w:r w:rsidRPr="007129C8">
        <w:rPr>
          <w:rFonts w:ascii="Tahoma" w:hAnsi="Tahoma" w:cs="Tahoma"/>
          <w:noProof/>
          <w:sz w:val="20"/>
          <w:szCs w:val="20"/>
          <w:lang w:val="en-US"/>
        </w:rPr>
        <w:drawing>
          <wp:inline distT="0" distB="0" distL="0" distR="0" wp14:anchorId="462726FB" wp14:editId="670F5880">
            <wp:extent cx="5561965" cy="3261360"/>
            <wp:effectExtent l="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jpg"/>
                    <pic:cNvPicPr/>
                  </pic:nvPicPr>
                  <pic:blipFill>
                    <a:blip r:embed="rId40">
                      <a:extLst>
                        <a:ext uri="{28A0092B-C50C-407E-A947-70E740481C1C}">
                          <a14:useLocalDpi xmlns:a14="http://schemas.microsoft.com/office/drawing/2010/main" val="0"/>
                        </a:ext>
                      </a:extLst>
                    </a:blip>
                    <a:stretch>
                      <a:fillRect/>
                    </a:stretch>
                  </pic:blipFill>
                  <pic:spPr>
                    <a:xfrm>
                      <a:off x="0" y="0"/>
                      <a:ext cx="5561965" cy="3261360"/>
                    </a:xfrm>
                    <a:prstGeom prst="rect">
                      <a:avLst/>
                    </a:prstGeom>
                  </pic:spPr>
                </pic:pic>
              </a:graphicData>
            </a:graphic>
          </wp:inline>
        </w:drawing>
      </w:r>
    </w:p>
    <w:p w14:paraId="4BF46532" w14:textId="77777777" w:rsidR="00006A30" w:rsidRPr="007129C8" w:rsidRDefault="00006A30" w:rsidP="005174DE">
      <w:pPr>
        <w:pStyle w:val="SSPWrysunek16"/>
        <w:spacing w:line="360" w:lineRule="auto"/>
        <w:jc w:val="left"/>
        <w:rPr>
          <w:i/>
          <w:sz w:val="16"/>
          <w:szCs w:val="16"/>
        </w:rPr>
      </w:pPr>
      <w:r w:rsidRPr="007129C8">
        <w:rPr>
          <w:i/>
          <w:sz w:val="16"/>
          <w:szCs w:val="16"/>
          <w:lang w:eastAsia="en-US"/>
        </w:rPr>
        <w:t>Źródło: google.com</w:t>
      </w:r>
    </w:p>
    <w:p w14:paraId="79DB1EE1" w14:textId="77777777" w:rsidR="00006A30" w:rsidRPr="007129C8" w:rsidRDefault="00006A30" w:rsidP="00BC3F27">
      <w:pPr>
        <w:pStyle w:val="SSPWrysunek16"/>
        <w:spacing w:line="360" w:lineRule="auto"/>
        <w:ind w:firstLine="567"/>
        <w:jc w:val="left"/>
        <w:rPr>
          <w:sz w:val="6"/>
          <w:szCs w:val="6"/>
        </w:rPr>
      </w:pPr>
    </w:p>
    <w:p w14:paraId="663C9745" w14:textId="17B5EA38" w:rsidR="00006A30" w:rsidRPr="007129C8" w:rsidRDefault="00006A30" w:rsidP="00FF669F">
      <w:pPr>
        <w:pStyle w:val="SSWPtekstglowny"/>
        <w:rPr>
          <w:sz w:val="16"/>
          <w:szCs w:val="16"/>
        </w:rPr>
      </w:pPr>
      <w:bookmarkStart w:id="48" w:name="_Ref204738506"/>
      <w:r w:rsidRPr="007129C8">
        <w:rPr>
          <w:sz w:val="16"/>
          <w:szCs w:val="16"/>
        </w:rPr>
        <w:t xml:space="preserve">Tabela </w:t>
      </w:r>
      <w:bookmarkEnd w:id="48"/>
      <w:r w:rsidR="008C77B3" w:rsidRPr="007129C8">
        <w:rPr>
          <w:sz w:val="16"/>
          <w:szCs w:val="16"/>
        </w:rPr>
        <w:t>23</w:t>
      </w:r>
      <w:r w:rsidRPr="007129C8">
        <w:rPr>
          <w:sz w:val="16"/>
          <w:szCs w:val="16"/>
        </w:rPr>
        <w:t xml:space="preserve">. </w:t>
      </w:r>
      <w:r w:rsidR="00CE70BF" w:rsidRPr="007129C8">
        <w:rPr>
          <w:sz w:val="16"/>
          <w:szCs w:val="16"/>
        </w:rPr>
        <w:t>Lokalizacja w której</w:t>
      </w:r>
      <w:r w:rsidRPr="007129C8">
        <w:rPr>
          <w:sz w:val="16"/>
          <w:szCs w:val="16"/>
        </w:rPr>
        <w:t xml:space="preserve"> realizowany będzie projekt.</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
        <w:gridCol w:w="2443"/>
        <w:gridCol w:w="1796"/>
      </w:tblGrid>
      <w:tr w:rsidR="00CE70BF" w:rsidRPr="007129C8" w14:paraId="73F9952E" w14:textId="77777777" w:rsidTr="007D0B75">
        <w:trPr>
          <w:trHeight w:val="454"/>
          <w:jc w:val="center"/>
        </w:trPr>
        <w:tc>
          <w:tcPr>
            <w:tcW w:w="521" w:type="dxa"/>
            <w:shd w:val="clear" w:color="auto" w:fill="C0C0C0"/>
            <w:vAlign w:val="center"/>
          </w:tcPr>
          <w:p w14:paraId="3D8423E2" w14:textId="77777777" w:rsidR="00CE70BF" w:rsidRPr="007129C8" w:rsidRDefault="00CE70BF" w:rsidP="00B00EDD">
            <w:pPr>
              <w:tabs>
                <w:tab w:val="left" w:pos="851"/>
              </w:tabs>
              <w:spacing w:before="442" w:line="360" w:lineRule="auto"/>
              <w:ind w:right="5"/>
              <w:jc w:val="center"/>
              <w:rPr>
                <w:rFonts w:ascii="Tahoma" w:hAnsi="Tahoma" w:cs="Tahoma"/>
              </w:rPr>
            </w:pPr>
            <w:r w:rsidRPr="007129C8">
              <w:rPr>
                <w:rFonts w:ascii="Tahoma" w:hAnsi="Tahoma" w:cs="Tahoma"/>
              </w:rPr>
              <w:t>Lp.</w:t>
            </w:r>
          </w:p>
        </w:tc>
        <w:tc>
          <w:tcPr>
            <w:tcW w:w="2443" w:type="dxa"/>
            <w:shd w:val="clear" w:color="auto" w:fill="C0C0C0"/>
            <w:vAlign w:val="center"/>
          </w:tcPr>
          <w:p w14:paraId="11616B92" w14:textId="77777777" w:rsidR="00CE70BF" w:rsidRPr="007129C8" w:rsidRDefault="00CE70BF" w:rsidP="00B00EDD">
            <w:pPr>
              <w:tabs>
                <w:tab w:val="left" w:pos="851"/>
              </w:tabs>
              <w:spacing w:before="442" w:line="360" w:lineRule="auto"/>
              <w:ind w:right="5"/>
              <w:jc w:val="center"/>
              <w:rPr>
                <w:rFonts w:ascii="Tahoma" w:hAnsi="Tahoma" w:cs="Tahoma"/>
              </w:rPr>
            </w:pPr>
            <w:r w:rsidRPr="007129C8">
              <w:rPr>
                <w:rFonts w:ascii="Tahoma" w:hAnsi="Tahoma" w:cs="Tahoma"/>
              </w:rPr>
              <w:t>Nazwa jednostki</w:t>
            </w:r>
          </w:p>
        </w:tc>
        <w:tc>
          <w:tcPr>
            <w:tcW w:w="1796" w:type="dxa"/>
            <w:shd w:val="clear" w:color="auto" w:fill="C0C0C0"/>
            <w:vAlign w:val="center"/>
          </w:tcPr>
          <w:p w14:paraId="61688B0A" w14:textId="77777777" w:rsidR="00CE70BF" w:rsidRPr="007129C8" w:rsidRDefault="00CE70BF" w:rsidP="00B00EDD">
            <w:pPr>
              <w:tabs>
                <w:tab w:val="left" w:pos="851"/>
              </w:tabs>
              <w:spacing w:before="442" w:line="360" w:lineRule="auto"/>
              <w:ind w:right="5"/>
              <w:jc w:val="center"/>
              <w:rPr>
                <w:rFonts w:ascii="Tahoma" w:hAnsi="Tahoma" w:cs="Tahoma"/>
              </w:rPr>
            </w:pPr>
            <w:r w:rsidRPr="007129C8">
              <w:rPr>
                <w:rFonts w:ascii="Tahoma" w:hAnsi="Tahoma" w:cs="Tahoma"/>
              </w:rPr>
              <w:t>Adres</w:t>
            </w:r>
          </w:p>
        </w:tc>
      </w:tr>
      <w:tr w:rsidR="00CE70BF" w:rsidRPr="007129C8" w14:paraId="0231FB8B" w14:textId="77777777" w:rsidTr="007D0B75">
        <w:trPr>
          <w:trHeight w:val="308"/>
          <w:jc w:val="center"/>
        </w:trPr>
        <w:tc>
          <w:tcPr>
            <w:tcW w:w="521" w:type="dxa"/>
            <w:shd w:val="clear" w:color="auto" w:fill="C0C0C0"/>
            <w:vAlign w:val="center"/>
          </w:tcPr>
          <w:p w14:paraId="48DCFCD9" w14:textId="77777777" w:rsidR="00CE70BF" w:rsidRPr="007129C8" w:rsidRDefault="00CE70BF" w:rsidP="00B00EDD">
            <w:pPr>
              <w:tabs>
                <w:tab w:val="left" w:pos="851"/>
              </w:tabs>
              <w:spacing w:before="442" w:line="360" w:lineRule="auto"/>
              <w:ind w:right="5"/>
              <w:jc w:val="center"/>
              <w:rPr>
                <w:rFonts w:ascii="Tahoma" w:hAnsi="Tahoma" w:cs="Tahoma"/>
              </w:rPr>
            </w:pPr>
            <w:r w:rsidRPr="007129C8">
              <w:rPr>
                <w:rFonts w:ascii="Tahoma" w:hAnsi="Tahoma" w:cs="Tahoma"/>
              </w:rPr>
              <w:t>1</w:t>
            </w:r>
          </w:p>
        </w:tc>
        <w:tc>
          <w:tcPr>
            <w:tcW w:w="2443" w:type="dxa"/>
            <w:vAlign w:val="center"/>
          </w:tcPr>
          <w:p w14:paraId="60DCFA68" w14:textId="2CB675C7" w:rsidR="00CE70BF" w:rsidRPr="007129C8" w:rsidRDefault="009309E2" w:rsidP="00B00EDD">
            <w:pPr>
              <w:tabs>
                <w:tab w:val="left" w:pos="851"/>
              </w:tabs>
              <w:spacing w:before="442" w:line="360" w:lineRule="auto"/>
              <w:ind w:right="5"/>
              <w:jc w:val="center"/>
              <w:rPr>
                <w:rFonts w:ascii="Tahoma" w:hAnsi="Tahoma" w:cs="Tahoma"/>
              </w:rPr>
            </w:pPr>
            <w:r w:rsidRPr="007129C8">
              <w:rPr>
                <w:rFonts w:ascii="Tahoma" w:hAnsi="Tahoma" w:cs="Tahoma"/>
              </w:rPr>
              <w:t>Urząd Miasta w Giżycku</w:t>
            </w:r>
          </w:p>
        </w:tc>
        <w:tc>
          <w:tcPr>
            <w:tcW w:w="1796" w:type="dxa"/>
            <w:vAlign w:val="center"/>
          </w:tcPr>
          <w:p w14:paraId="187F3F00" w14:textId="18FFF308" w:rsidR="00CE70BF" w:rsidRPr="007129C8" w:rsidRDefault="00531EB2" w:rsidP="00B00EDD">
            <w:pPr>
              <w:tabs>
                <w:tab w:val="left" w:pos="851"/>
              </w:tabs>
              <w:spacing w:before="442" w:line="360" w:lineRule="auto"/>
              <w:ind w:right="5"/>
              <w:jc w:val="center"/>
              <w:rPr>
                <w:rFonts w:ascii="Tahoma" w:hAnsi="Tahoma" w:cs="Tahoma"/>
              </w:rPr>
            </w:pPr>
            <w:r w:rsidRPr="007129C8">
              <w:rPr>
                <w:rFonts w:ascii="Tahoma" w:hAnsi="Tahoma" w:cs="Tahoma"/>
              </w:rPr>
              <w:t>A</w:t>
            </w:r>
            <w:r w:rsidR="009309E2" w:rsidRPr="007129C8">
              <w:rPr>
                <w:rFonts w:ascii="Tahoma" w:hAnsi="Tahoma" w:cs="Tahoma"/>
              </w:rPr>
              <w:t>l. 1 Maja 14</w:t>
            </w:r>
          </w:p>
        </w:tc>
      </w:tr>
    </w:tbl>
    <w:p w14:paraId="6688F4BE" w14:textId="77777777" w:rsidR="00006A30" w:rsidRPr="007129C8" w:rsidRDefault="00006A30" w:rsidP="00C34BB0">
      <w:pPr>
        <w:pStyle w:val="SSPWrysunek16"/>
        <w:spacing w:line="360" w:lineRule="auto"/>
        <w:jc w:val="left"/>
        <w:rPr>
          <w:i/>
          <w:sz w:val="16"/>
          <w:szCs w:val="16"/>
        </w:rPr>
      </w:pPr>
      <w:r w:rsidRPr="007129C8">
        <w:rPr>
          <w:i/>
          <w:sz w:val="16"/>
          <w:szCs w:val="16"/>
          <w:lang w:eastAsia="en-US"/>
        </w:rPr>
        <w:t>Źródło: opracowanie własne</w:t>
      </w:r>
    </w:p>
    <w:p w14:paraId="2F2218F5" w14:textId="77777777" w:rsidR="00006A30" w:rsidRPr="007129C8" w:rsidRDefault="00006A30" w:rsidP="005E498A">
      <w:pPr>
        <w:pStyle w:val="SSWPtekstglowny"/>
        <w:ind w:firstLine="567"/>
        <w:rPr>
          <w:sz w:val="6"/>
          <w:szCs w:val="6"/>
        </w:rPr>
      </w:pPr>
    </w:p>
    <w:p w14:paraId="4A24331D" w14:textId="3F27F509" w:rsidR="00006A30" w:rsidRPr="007129C8" w:rsidRDefault="00006A30" w:rsidP="00783149">
      <w:pPr>
        <w:pStyle w:val="SSWPtekstglowny"/>
        <w:spacing w:line="360" w:lineRule="auto"/>
        <w:ind w:firstLine="567"/>
        <w:rPr>
          <w:sz w:val="20"/>
          <w:szCs w:val="20"/>
        </w:rPr>
      </w:pPr>
      <w:r w:rsidRPr="007129C8">
        <w:rPr>
          <w:sz w:val="20"/>
          <w:szCs w:val="20"/>
        </w:rPr>
        <w:t xml:space="preserve">We </w:t>
      </w:r>
      <w:r w:rsidR="00CE70BF" w:rsidRPr="007129C8">
        <w:rPr>
          <w:sz w:val="20"/>
          <w:szCs w:val="20"/>
        </w:rPr>
        <w:t>wskazanej wyżej lokalizacji</w:t>
      </w:r>
      <w:r w:rsidRPr="007129C8">
        <w:rPr>
          <w:sz w:val="20"/>
          <w:szCs w:val="20"/>
        </w:rPr>
        <w:t xml:space="preserve"> dostępne są media niezbędne do prawidłowej realizacji projektu. Beneficjent posiada również </w:t>
      </w:r>
      <w:r w:rsidR="00CE70BF" w:rsidRPr="007129C8">
        <w:rPr>
          <w:sz w:val="20"/>
          <w:szCs w:val="20"/>
        </w:rPr>
        <w:t>prawo do dysponowania wskazaną wyżej nieruchomością</w:t>
      </w:r>
      <w:r w:rsidRPr="007129C8">
        <w:rPr>
          <w:sz w:val="20"/>
          <w:szCs w:val="20"/>
        </w:rPr>
        <w:t xml:space="preserve"> na cele projektu</w:t>
      </w:r>
      <w:r w:rsidR="00CE70BF" w:rsidRPr="007129C8">
        <w:rPr>
          <w:sz w:val="20"/>
          <w:szCs w:val="20"/>
        </w:rPr>
        <w:t>.</w:t>
      </w:r>
      <w:r w:rsidR="007F4085" w:rsidRPr="007129C8">
        <w:rPr>
          <w:sz w:val="20"/>
          <w:szCs w:val="20"/>
        </w:rPr>
        <w:t xml:space="preserve"> Należy zaznaczyć, iż </w:t>
      </w:r>
      <w:r w:rsidR="00B40E37" w:rsidRPr="007129C8">
        <w:rPr>
          <w:sz w:val="20"/>
          <w:szCs w:val="20"/>
        </w:rPr>
        <w:t>w ramach projektu nie będą prowadzone żadne prace budowlane</w:t>
      </w:r>
      <w:r w:rsidR="007F4085" w:rsidRPr="007129C8">
        <w:rPr>
          <w:sz w:val="20"/>
          <w:szCs w:val="20"/>
        </w:rPr>
        <w:t>.</w:t>
      </w:r>
      <w:r w:rsidR="006D59E8" w:rsidRPr="007129C8">
        <w:rPr>
          <w:sz w:val="20"/>
          <w:szCs w:val="20"/>
        </w:rPr>
        <w:t xml:space="preserve"> Przewidywaną lokalizację sprzętu</w:t>
      </w:r>
      <w:r w:rsidR="00CE70BF" w:rsidRPr="007129C8">
        <w:rPr>
          <w:sz w:val="20"/>
          <w:szCs w:val="20"/>
        </w:rPr>
        <w:t xml:space="preserve"> zakupionego w ramach projektu</w:t>
      </w:r>
      <w:r w:rsidR="006D59E8" w:rsidRPr="007129C8">
        <w:rPr>
          <w:sz w:val="20"/>
          <w:szCs w:val="20"/>
        </w:rPr>
        <w:t xml:space="preserve"> przedstawia poniższy rysunek.</w:t>
      </w:r>
    </w:p>
    <w:p w14:paraId="05E0A329" w14:textId="77777777" w:rsidR="006F12E4" w:rsidRDefault="006F12E4" w:rsidP="006D59E8">
      <w:pPr>
        <w:shd w:val="clear" w:color="auto" w:fill="FFFFFF"/>
        <w:spacing w:before="442" w:line="360" w:lineRule="auto"/>
        <w:ind w:left="19" w:right="5"/>
        <w:rPr>
          <w:rFonts w:ascii="Tahoma" w:hAnsi="Tahoma" w:cs="Tahoma"/>
          <w:sz w:val="16"/>
          <w:szCs w:val="16"/>
        </w:rPr>
      </w:pPr>
    </w:p>
    <w:p w14:paraId="4F2ECD33" w14:textId="77777777" w:rsidR="007E7ACD" w:rsidRDefault="007E7ACD" w:rsidP="006D59E8">
      <w:pPr>
        <w:shd w:val="clear" w:color="auto" w:fill="FFFFFF"/>
        <w:spacing w:before="442" w:line="360" w:lineRule="auto"/>
        <w:ind w:left="19" w:right="5"/>
        <w:rPr>
          <w:rFonts w:ascii="Tahoma" w:hAnsi="Tahoma" w:cs="Tahoma"/>
          <w:sz w:val="16"/>
          <w:szCs w:val="16"/>
        </w:rPr>
      </w:pPr>
    </w:p>
    <w:p w14:paraId="5182F737" w14:textId="77777777" w:rsidR="007E7ACD" w:rsidRDefault="007E7ACD" w:rsidP="006D59E8">
      <w:pPr>
        <w:shd w:val="clear" w:color="auto" w:fill="FFFFFF"/>
        <w:spacing w:before="442" w:line="360" w:lineRule="auto"/>
        <w:ind w:left="19" w:right="5"/>
        <w:rPr>
          <w:rFonts w:ascii="Tahoma" w:hAnsi="Tahoma" w:cs="Tahoma"/>
          <w:sz w:val="16"/>
          <w:szCs w:val="16"/>
        </w:rPr>
      </w:pPr>
    </w:p>
    <w:p w14:paraId="4CD9B970" w14:textId="139A2D31" w:rsidR="00D854C2" w:rsidRPr="007129C8" w:rsidRDefault="006F12E4" w:rsidP="00D854C2">
      <w:pPr>
        <w:shd w:val="clear" w:color="auto" w:fill="FFFFFF"/>
        <w:spacing w:before="442" w:line="360" w:lineRule="auto"/>
        <w:ind w:left="19" w:right="5"/>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6</w:t>
      </w:r>
      <w:r w:rsidR="00D854C2" w:rsidRPr="007129C8">
        <w:rPr>
          <w:rFonts w:ascii="Tahoma" w:hAnsi="Tahoma" w:cs="Tahoma"/>
          <w:sz w:val="16"/>
          <w:szCs w:val="16"/>
        </w:rPr>
        <w:t>.</w:t>
      </w:r>
      <w:r w:rsidRPr="007129C8">
        <w:rPr>
          <w:rFonts w:ascii="Tahoma" w:hAnsi="Tahoma" w:cs="Tahoma"/>
          <w:sz w:val="16"/>
          <w:szCs w:val="16"/>
        </w:rPr>
        <w:t xml:space="preserve"> </w:t>
      </w:r>
      <w:r w:rsidR="00E13D79" w:rsidRPr="007129C8">
        <w:rPr>
          <w:rFonts w:ascii="Tahoma" w:hAnsi="Tahoma" w:cs="Tahoma"/>
          <w:sz w:val="16"/>
          <w:szCs w:val="16"/>
          <w:lang w:eastAsia="en-US"/>
        </w:rPr>
        <w:t xml:space="preserve">Lokalizacja sprzętu </w:t>
      </w:r>
      <w:r w:rsidR="00D854C2" w:rsidRPr="007129C8">
        <w:rPr>
          <w:rFonts w:ascii="Tahoma" w:hAnsi="Tahoma" w:cs="Tahoma"/>
          <w:sz w:val="16"/>
          <w:szCs w:val="16"/>
          <w:lang w:eastAsia="en-US"/>
        </w:rPr>
        <w:t xml:space="preserve">zakupionego w ramach przedmiotowego projektu </w:t>
      </w:r>
      <w:r w:rsidR="00E13D79" w:rsidRPr="007129C8">
        <w:rPr>
          <w:rFonts w:ascii="Tahoma" w:hAnsi="Tahoma" w:cs="Tahoma"/>
          <w:sz w:val="16"/>
          <w:szCs w:val="16"/>
          <w:lang w:eastAsia="en-US"/>
        </w:rPr>
        <w:t xml:space="preserve">w </w:t>
      </w:r>
      <w:r w:rsidR="009309E2" w:rsidRPr="007129C8">
        <w:rPr>
          <w:rFonts w:ascii="Tahoma" w:hAnsi="Tahoma" w:cs="Tahoma"/>
          <w:sz w:val="16"/>
          <w:szCs w:val="16"/>
          <w:lang w:eastAsia="en-US"/>
        </w:rPr>
        <w:t>Urzędzie Miasta Giżycko</w:t>
      </w:r>
      <w:r w:rsidR="00D854C2" w:rsidRPr="007129C8">
        <w:rPr>
          <w:rFonts w:ascii="Tahoma" w:hAnsi="Tahoma" w:cs="Tahoma"/>
          <w:sz w:val="16"/>
          <w:szCs w:val="16"/>
          <w:lang w:eastAsia="en-US"/>
        </w:rPr>
        <w:t>.</w:t>
      </w:r>
    </w:p>
    <w:p w14:paraId="57ABCE89" w14:textId="77777777" w:rsidR="006F12E4" w:rsidRPr="007129C8" w:rsidRDefault="00D854C2" w:rsidP="006D59E8">
      <w:pPr>
        <w:shd w:val="clear" w:color="auto" w:fill="FFFFFF"/>
        <w:spacing w:before="442" w:line="360" w:lineRule="auto"/>
        <w:ind w:left="19" w:right="5"/>
        <w:rPr>
          <w:rFonts w:ascii="Tahoma" w:hAnsi="Tahoma" w:cs="Tahoma"/>
          <w:sz w:val="16"/>
          <w:szCs w:val="16"/>
        </w:rPr>
      </w:pPr>
      <w:r w:rsidRPr="007129C8">
        <w:rPr>
          <w:rFonts w:ascii="Tahoma" w:hAnsi="Tahoma" w:cs="Tahoma"/>
          <w:noProof/>
          <w:sz w:val="16"/>
          <w:szCs w:val="16"/>
          <w:lang w:val="en-US"/>
        </w:rPr>
        <w:drawing>
          <wp:inline distT="0" distB="0" distL="0" distR="0" wp14:anchorId="72780553" wp14:editId="01712C9B">
            <wp:extent cx="5760720" cy="5988578"/>
            <wp:effectExtent l="0" t="0" r="5080" b="6350"/>
            <wp:docPr id="2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5988578"/>
                    </a:xfrm>
                    <a:prstGeom prst="rect">
                      <a:avLst/>
                    </a:prstGeom>
                    <a:noFill/>
                    <a:ln>
                      <a:noFill/>
                    </a:ln>
                  </pic:spPr>
                </pic:pic>
              </a:graphicData>
            </a:graphic>
          </wp:inline>
        </w:drawing>
      </w:r>
    </w:p>
    <w:p w14:paraId="527C2D79" w14:textId="77777777" w:rsidR="007D0B75" w:rsidRPr="007129C8" w:rsidRDefault="007D0B75" w:rsidP="007D0B75">
      <w:pPr>
        <w:pStyle w:val="SSPWrysunek16"/>
        <w:spacing w:line="360" w:lineRule="auto"/>
        <w:jc w:val="left"/>
        <w:rPr>
          <w:i/>
          <w:sz w:val="16"/>
          <w:szCs w:val="16"/>
        </w:rPr>
      </w:pPr>
      <w:r w:rsidRPr="007129C8">
        <w:rPr>
          <w:i/>
          <w:sz w:val="16"/>
          <w:szCs w:val="16"/>
          <w:lang w:eastAsia="en-US"/>
        </w:rPr>
        <w:t>Źródło: opracowanie własne</w:t>
      </w:r>
    </w:p>
    <w:p w14:paraId="751F373B" w14:textId="77777777" w:rsidR="00D854C2" w:rsidRDefault="00D854C2" w:rsidP="006D59E8">
      <w:pPr>
        <w:shd w:val="clear" w:color="auto" w:fill="FFFFFF"/>
        <w:spacing w:before="442" w:line="360" w:lineRule="auto"/>
        <w:ind w:left="19" w:right="5"/>
        <w:rPr>
          <w:rFonts w:ascii="Tahoma" w:hAnsi="Tahoma" w:cs="Tahoma"/>
          <w:sz w:val="16"/>
          <w:szCs w:val="16"/>
        </w:rPr>
      </w:pPr>
    </w:p>
    <w:p w14:paraId="5CD4650A" w14:textId="77777777" w:rsidR="007E7ACD" w:rsidRDefault="007E7ACD" w:rsidP="006D59E8">
      <w:pPr>
        <w:shd w:val="clear" w:color="auto" w:fill="FFFFFF"/>
        <w:spacing w:before="442" w:line="360" w:lineRule="auto"/>
        <w:ind w:left="19" w:right="5"/>
        <w:rPr>
          <w:rFonts w:ascii="Tahoma" w:hAnsi="Tahoma" w:cs="Tahoma"/>
          <w:sz w:val="16"/>
          <w:szCs w:val="16"/>
        </w:rPr>
      </w:pPr>
    </w:p>
    <w:p w14:paraId="5B35163C" w14:textId="77777777" w:rsidR="007E7ACD" w:rsidRPr="007129C8" w:rsidRDefault="007E7ACD" w:rsidP="006D59E8">
      <w:pPr>
        <w:shd w:val="clear" w:color="auto" w:fill="FFFFFF"/>
        <w:spacing w:before="442" w:line="360" w:lineRule="auto"/>
        <w:ind w:left="19" w:right="5"/>
        <w:rPr>
          <w:rFonts w:ascii="Tahoma" w:hAnsi="Tahoma" w:cs="Tahoma"/>
          <w:sz w:val="16"/>
          <w:szCs w:val="16"/>
        </w:rPr>
      </w:pPr>
    </w:p>
    <w:p w14:paraId="4996CDFD" w14:textId="34285666" w:rsidR="00D854C2" w:rsidRPr="007129C8" w:rsidRDefault="00D854C2" w:rsidP="00D854C2">
      <w:pPr>
        <w:shd w:val="clear" w:color="auto" w:fill="FFFFFF"/>
        <w:spacing w:before="442" w:line="360" w:lineRule="auto"/>
        <w:ind w:left="19" w:right="5"/>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7</w:t>
      </w:r>
      <w:r w:rsidRPr="007129C8">
        <w:rPr>
          <w:rFonts w:ascii="Tahoma" w:hAnsi="Tahoma" w:cs="Tahoma"/>
          <w:sz w:val="16"/>
          <w:szCs w:val="16"/>
        </w:rPr>
        <w:t xml:space="preserve">. </w:t>
      </w:r>
      <w:r w:rsidRPr="007129C8">
        <w:rPr>
          <w:rFonts w:ascii="Tahoma" w:hAnsi="Tahoma" w:cs="Tahoma"/>
          <w:sz w:val="16"/>
          <w:szCs w:val="16"/>
          <w:lang w:eastAsia="en-US"/>
        </w:rPr>
        <w:t>Lokalizacja  sprzętu zakupionego w ramach przedmiotowego projektu w Urzędzie Miasta Giżycko.</w:t>
      </w:r>
    </w:p>
    <w:p w14:paraId="396950FB" w14:textId="77777777" w:rsidR="00D854C2" w:rsidRPr="007129C8" w:rsidRDefault="00D854C2" w:rsidP="006D59E8">
      <w:pPr>
        <w:shd w:val="clear" w:color="auto" w:fill="FFFFFF"/>
        <w:spacing w:before="442" w:line="360" w:lineRule="auto"/>
        <w:ind w:left="19" w:right="5"/>
        <w:rPr>
          <w:rFonts w:ascii="Tahoma" w:hAnsi="Tahoma" w:cs="Tahoma"/>
          <w:sz w:val="16"/>
          <w:szCs w:val="16"/>
        </w:rPr>
      </w:pPr>
    </w:p>
    <w:p w14:paraId="18548082" w14:textId="77777777" w:rsidR="00D854C2" w:rsidRPr="007129C8" w:rsidRDefault="00D854C2" w:rsidP="006D59E8">
      <w:pPr>
        <w:shd w:val="clear" w:color="auto" w:fill="FFFFFF"/>
        <w:spacing w:before="442" w:line="360" w:lineRule="auto"/>
        <w:ind w:left="19" w:right="5"/>
        <w:rPr>
          <w:rFonts w:ascii="Tahoma" w:hAnsi="Tahoma" w:cs="Tahoma"/>
          <w:sz w:val="16"/>
          <w:szCs w:val="16"/>
        </w:rPr>
      </w:pPr>
      <w:r w:rsidRPr="007129C8">
        <w:rPr>
          <w:rFonts w:ascii="Tahoma" w:hAnsi="Tahoma" w:cs="Tahoma"/>
          <w:noProof/>
          <w:sz w:val="16"/>
          <w:szCs w:val="16"/>
          <w:lang w:val="en-US"/>
        </w:rPr>
        <w:drawing>
          <wp:inline distT="0" distB="0" distL="0" distR="0" wp14:anchorId="6DC8D5B3" wp14:editId="4CBB385A">
            <wp:extent cx="5760720" cy="5969778"/>
            <wp:effectExtent l="0" t="0" r="5080" b="0"/>
            <wp:docPr id="2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5969778"/>
                    </a:xfrm>
                    <a:prstGeom prst="rect">
                      <a:avLst/>
                    </a:prstGeom>
                    <a:noFill/>
                    <a:ln>
                      <a:noFill/>
                    </a:ln>
                  </pic:spPr>
                </pic:pic>
              </a:graphicData>
            </a:graphic>
          </wp:inline>
        </w:drawing>
      </w:r>
    </w:p>
    <w:p w14:paraId="4C1582E3" w14:textId="77777777" w:rsidR="007D0B75" w:rsidRPr="007129C8" w:rsidRDefault="007D0B75" w:rsidP="007D0B75">
      <w:pPr>
        <w:pStyle w:val="SSPWrysunek16"/>
        <w:spacing w:line="360" w:lineRule="auto"/>
        <w:jc w:val="left"/>
        <w:rPr>
          <w:i/>
          <w:sz w:val="16"/>
          <w:szCs w:val="16"/>
        </w:rPr>
      </w:pPr>
      <w:r w:rsidRPr="007129C8">
        <w:rPr>
          <w:i/>
          <w:sz w:val="16"/>
          <w:szCs w:val="16"/>
          <w:lang w:eastAsia="en-US"/>
        </w:rPr>
        <w:t>Źródło: opracowanie własne</w:t>
      </w:r>
    </w:p>
    <w:p w14:paraId="00E94E0F" w14:textId="77777777" w:rsidR="007D0B75" w:rsidRPr="007129C8" w:rsidRDefault="007D0B75" w:rsidP="00D854C2">
      <w:pPr>
        <w:shd w:val="clear" w:color="auto" w:fill="FFFFFF"/>
        <w:spacing w:before="442" w:line="360" w:lineRule="auto"/>
        <w:ind w:left="19" w:right="5"/>
        <w:rPr>
          <w:rFonts w:ascii="Tahoma" w:hAnsi="Tahoma" w:cs="Tahoma"/>
          <w:sz w:val="16"/>
          <w:szCs w:val="16"/>
        </w:rPr>
      </w:pPr>
    </w:p>
    <w:p w14:paraId="1164336C" w14:textId="77777777" w:rsidR="007D0B75" w:rsidRPr="007129C8" w:rsidRDefault="007D0B75" w:rsidP="00D854C2">
      <w:pPr>
        <w:shd w:val="clear" w:color="auto" w:fill="FFFFFF"/>
        <w:spacing w:before="442" w:line="360" w:lineRule="auto"/>
        <w:ind w:left="19" w:right="5"/>
        <w:rPr>
          <w:rFonts w:ascii="Tahoma" w:hAnsi="Tahoma" w:cs="Tahoma"/>
          <w:sz w:val="16"/>
          <w:szCs w:val="16"/>
        </w:rPr>
      </w:pPr>
    </w:p>
    <w:p w14:paraId="7CD2AE19" w14:textId="051054B7" w:rsidR="00D854C2" w:rsidRPr="007129C8" w:rsidRDefault="00D854C2" w:rsidP="00D854C2">
      <w:pPr>
        <w:shd w:val="clear" w:color="auto" w:fill="FFFFFF"/>
        <w:spacing w:before="442" w:line="360" w:lineRule="auto"/>
        <w:ind w:left="19" w:right="5"/>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8</w:t>
      </w:r>
      <w:r w:rsidRPr="007129C8">
        <w:rPr>
          <w:rFonts w:ascii="Tahoma" w:hAnsi="Tahoma" w:cs="Tahoma"/>
          <w:sz w:val="16"/>
          <w:szCs w:val="16"/>
        </w:rPr>
        <w:t xml:space="preserve">. </w:t>
      </w:r>
      <w:r w:rsidRPr="007129C8">
        <w:rPr>
          <w:rFonts w:ascii="Tahoma" w:hAnsi="Tahoma" w:cs="Tahoma"/>
          <w:sz w:val="16"/>
          <w:szCs w:val="16"/>
          <w:lang w:eastAsia="en-US"/>
        </w:rPr>
        <w:t>Lokalizacja  sprzętu zakupionego w ramach przedmiotowego projektu w Urzędzie Miasta Giżycko.</w:t>
      </w:r>
    </w:p>
    <w:p w14:paraId="396E0219" w14:textId="77777777" w:rsidR="00D854C2" w:rsidRPr="007129C8" w:rsidRDefault="00D854C2" w:rsidP="006D59E8">
      <w:pPr>
        <w:shd w:val="clear" w:color="auto" w:fill="FFFFFF"/>
        <w:spacing w:before="442" w:line="360" w:lineRule="auto"/>
        <w:ind w:left="19" w:right="5"/>
        <w:rPr>
          <w:rFonts w:ascii="Tahoma" w:hAnsi="Tahoma" w:cs="Tahoma"/>
          <w:sz w:val="16"/>
          <w:szCs w:val="16"/>
        </w:rPr>
      </w:pPr>
    </w:p>
    <w:p w14:paraId="4C534D3A" w14:textId="77777777" w:rsidR="00D854C2" w:rsidRPr="007129C8" w:rsidRDefault="00D854C2" w:rsidP="006D59E8">
      <w:pPr>
        <w:shd w:val="clear" w:color="auto" w:fill="FFFFFF"/>
        <w:spacing w:before="442" w:line="360" w:lineRule="auto"/>
        <w:ind w:left="19" w:right="5"/>
        <w:rPr>
          <w:rFonts w:ascii="Tahoma" w:hAnsi="Tahoma" w:cs="Tahoma"/>
          <w:sz w:val="16"/>
          <w:szCs w:val="16"/>
        </w:rPr>
      </w:pPr>
      <w:r w:rsidRPr="007129C8">
        <w:rPr>
          <w:rFonts w:ascii="Tahoma" w:hAnsi="Tahoma" w:cs="Tahoma"/>
          <w:noProof/>
          <w:sz w:val="16"/>
          <w:szCs w:val="16"/>
          <w:lang w:val="en-US"/>
        </w:rPr>
        <w:drawing>
          <wp:inline distT="0" distB="0" distL="0" distR="0" wp14:anchorId="456DB188" wp14:editId="1C408A45">
            <wp:extent cx="5760720" cy="6001730"/>
            <wp:effectExtent l="0" t="0" r="5080" b="0"/>
            <wp:docPr id="3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6001730"/>
                    </a:xfrm>
                    <a:prstGeom prst="rect">
                      <a:avLst/>
                    </a:prstGeom>
                    <a:noFill/>
                    <a:ln>
                      <a:noFill/>
                    </a:ln>
                  </pic:spPr>
                </pic:pic>
              </a:graphicData>
            </a:graphic>
          </wp:inline>
        </w:drawing>
      </w:r>
    </w:p>
    <w:p w14:paraId="32C6833C" w14:textId="77777777" w:rsidR="00D854C2" w:rsidRPr="007129C8" w:rsidRDefault="00D854C2" w:rsidP="006D59E8">
      <w:pPr>
        <w:shd w:val="clear" w:color="auto" w:fill="FFFFFF"/>
        <w:spacing w:before="442" w:line="360" w:lineRule="auto"/>
        <w:ind w:left="19" w:right="5"/>
        <w:rPr>
          <w:rFonts w:ascii="Tahoma" w:hAnsi="Tahoma" w:cs="Tahoma"/>
          <w:sz w:val="16"/>
          <w:szCs w:val="16"/>
        </w:rPr>
      </w:pPr>
    </w:p>
    <w:p w14:paraId="704B1CD6" w14:textId="77777777" w:rsidR="007D0B75" w:rsidRPr="007129C8" w:rsidRDefault="007D0B75" w:rsidP="007D0B75">
      <w:pPr>
        <w:pStyle w:val="SSPWrysunek16"/>
        <w:spacing w:line="360" w:lineRule="auto"/>
        <w:jc w:val="left"/>
        <w:rPr>
          <w:i/>
          <w:sz w:val="16"/>
          <w:szCs w:val="16"/>
        </w:rPr>
      </w:pPr>
      <w:r w:rsidRPr="007129C8">
        <w:rPr>
          <w:i/>
          <w:sz w:val="16"/>
          <w:szCs w:val="16"/>
          <w:lang w:eastAsia="en-US"/>
        </w:rPr>
        <w:t>Źródło: opracowanie własne</w:t>
      </w:r>
    </w:p>
    <w:p w14:paraId="04A5747C" w14:textId="77777777" w:rsidR="00D854C2" w:rsidRPr="007129C8" w:rsidRDefault="00D854C2" w:rsidP="006D59E8">
      <w:pPr>
        <w:shd w:val="clear" w:color="auto" w:fill="FFFFFF"/>
        <w:spacing w:before="442" w:line="360" w:lineRule="auto"/>
        <w:ind w:left="19" w:right="5"/>
        <w:rPr>
          <w:rFonts w:ascii="Tahoma" w:hAnsi="Tahoma" w:cs="Tahoma"/>
          <w:sz w:val="16"/>
          <w:szCs w:val="16"/>
        </w:rPr>
      </w:pPr>
    </w:p>
    <w:p w14:paraId="69C9BDA5" w14:textId="2020CC18" w:rsidR="006D59E8" w:rsidRPr="007129C8" w:rsidRDefault="006F12E4" w:rsidP="006D59E8">
      <w:pPr>
        <w:shd w:val="clear" w:color="auto" w:fill="FFFFFF"/>
        <w:spacing w:before="442" w:line="360" w:lineRule="auto"/>
        <w:ind w:left="19" w:right="5"/>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9</w:t>
      </w:r>
      <w:r w:rsidRPr="007129C8">
        <w:rPr>
          <w:rFonts w:ascii="Tahoma" w:hAnsi="Tahoma" w:cs="Tahoma"/>
          <w:sz w:val="16"/>
          <w:szCs w:val="16"/>
        </w:rPr>
        <w:t xml:space="preserve">. </w:t>
      </w:r>
      <w:r w:rsidR="00E13D79" w:rsidRPr="007129C8">
        <w:rPr>
          <w:rFonts w:ascii="Tahoma" w:hAnsi="Tahoma" w:cs="Tahoma"/>
          <w:sz w:val="16"/>
          <w:szCs w:val="16"/>
          <w:lang w:eastAsia="en-US"/>
        </w:rPr>
        <w:t xml:space="preserve">Lokalizacja </w:t>
      </w:r>
      <w:r w:rsidR="00D854C2" w:rsidRPr="007129C8">
        <w:rPr>
          <w:rFonts w:ascii="Tahoma" w:hAnsi="Tahoma" w:cs="Tahoma"/>
          <w:sz w:val="16"/>
          <w:szCs w:val="16"/>
          <w:lang w:eastAsia="en-US"/>
        </w:rPr>
        <w:t xml:space="preserve">sprzętu, który zostanie zakupiony w ramach przedmiotowego projektu </w:t>
      </w:r>
      <w:r w:rsidR="00E13D79" w:rsidRPr="007129C8">
        <w:rPr>
          <w:rFonts w:ascii="Tahoma" w:hAnsi="Tahoma" w:cs="Tahoma"/>
          <w:sz w:val="16"/>
          <w:szCs w:val="16"/>
          <w:lang w:eastAsia="en-US"/>
        </w:rPr>
        <w:t xml:space="preserve">w </w:t>
      </w:r>
      <w:r w:rsidR="009309E2" w:rsidRPr="007129C8">
        <w:rPr>
          <w:rFonts w:ascii="Tahoma" w:hAnsi="Tahoma" w:cs="Tahoma"/>
          <w:sz w:val="16"/>
          <w:szCs w:val="16"/>
          <w:lang w:eastAsia="en-US"/>
        </w:rPr>
        <w:t>Urzędzie Miasta Giżycko.</w:t>
      </w:r>
    </w:p>
    <w:p w14:paraId="7B7D422C" w14:textId="4DDE0CE9" w:rsidR="006D59E8" w:rsidRPr="007129C8" w:rsidRDefault="00AD5403" w:rsidP="004B60C3">
      <w:pPr>
        <w:pStyle w:val="SSWPtekstglowny"/>
        <w:spacing w:line="360" w:lineRule="auto"/>
      </w:pPr>
      <w:r>
        <w:rPr>
          <w:noProof/>
          <w:lang w:val="en-US"/>
        </w:rPr>
        <w:drawing>
          <wp:inline distT="0" distB="0" distL="0" distR="0" wp14:anchorId="5AA1014F" wp14:editId="6DEB2EAA">
            <wp:extent cx="5561965" cy="7070968"/>
            <wp:effectExtent l="0" t="0" r="635" b="0"/>
            <wp:docPr id="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1965" cy="7070968"/>
                    </a:xfrm>
                    <a:prstGeom prst="rect">
                      <a:avLst/>
                    </a:prstGeom>
                    <a:noFill/>
                    <a:ln>
                      <a:noFill/>
                    </a:ln>
                  </pic:spPr>
                </pic:pic>
              </a:graphicData>
            </a:graphic>
          </wp:inline>
        </w:drawing>
      </w:r>
    </w:p>
    <w:p w14:paraId="0F608D05" w14:textId="77777777" w:rsidR="006D59E8" w:rsidRDefault="006D59E8" w:rsidP="006D59E8">
      <w:pPr>
        <w:pStyle w:val="SSPWrysunek16"/>
        <w:spacing w:line="360" w:lineRule="auto"/>
        <w:jc w:val="left"/>
        <w:rPr>
          <w:i/>
          <w:sz w:val="16"/>
          <w:szCs w:val="16"/>
          <w:lang w:eastAsia="en-US"/>
        </w:rPr>
      </w:pPr>
      <w:r w:rsidRPr="007129C8">
        <w:rPr>
          <w:i/>
          <w:sz w:val="16"/>
          <w:szCs w:val="16"/>
          <w:lang w:eastAsia="en-US"/>
        </w:rPr>
        <w:t>Źródło: opracowanie własne</w:t>
      </w:r>
    </w:p>
    <w:p w14:paraId="1EA2E154" w14:textId="77777777" w:rsidR="007E7ACD" w:rsidRPr="007129C8" w:rsidRDefault="007E7ACD" w:rsidP="006D59E8">
      <w:pPr>
        <w:pStyle w:val="SSPWrysunek16"/>
        <w:spacing w:line="360" w:lineRule="auto"/>
        <w:jc w:val="left"/>
        <w:rPr>
          <w:i/>
          <w:sz w:val="16"/>
          <w:szCs w:val="16"/>
        </w:rPr>
      </w:pPr>
    </w:p>
    <w:p w14:paraId="3BBB4422" w14:textId="015EC3ED" w:rsidR="00506503" w:rsidRPr="007129C8" w:rsidRDefault="00506503" w:rsidP="00506503">
      <w:pPr>
        <w:shd w:val="clear" w:color="auto" w:fill="FFFFFF"/>
        <w:spacing w:before="442" w:line="360" w:lineRule="auto"/>
        <w:ind w:left="19" w:right="5"/>
        <w:rPr>
          <w:sz w:val="16"/>
          <w:szCs w:val="16"/>
        </w:rPr>
      </w:pPr>
      <w:r w:rsidRPr="007129C8">
        <w:rPr>
          <w:rFonts w:ascii="Tahoma" w:hAnsi="Tahoma" w:cs="Tahoma"/>
          <w:sz w:val="16"/>
          <w:szCs w:val="16"/>
        </w:rPr>
        <w:t xml:space="preserve">Rysunek </w:t>
      </w:r>
      <w:r w:rsidR="008C77B3" w:rsidRPr="007129C8">
        <w:rPr>
          <w:rFonts w:ascii="Tahoma" w:hAnsi="Tahoma" w:cs="Tahoma"/>
          <w:sz w:val="16"/>
          <w:szCs w:val="16"/>
        </w:rPr>
        <w:t>10</w:t>
      </w:r>
      <w:r w:rsidRPr="007129C8">
        <w:rPr>
          <w:rFonts w:ascii="Tahoma" w:hAnsi="Tahoma" w:cs="Tahoma"/>
          <w:sz w:val="16"/>
          <w:szCs w:val="16"/>
        </w:rPr>
        <w:t xml:space="preserve">. </w:t>
      </w:r>
      <w:r w:rsidRPr="007129C8">
        <w:rPr>
          <w:rFonts w:ascii="Tahoma" w:hAnsi="Tahoma" w:cs="Tahoma"/>
          <w:sz w:val="16"/>
          <w:szCs w:val="16"/>
          <w:lang w:eastAsia="en-US"/>
        </w:rPr>
        <w:t>Lokalizacja sprzętu w Urzędzie Miasta Giżycko.</w:t>
      </w:r>
    </w:p>
    <w:p w14:paraId="060EB630" w14:textId="77777777" w:rsidR="00006A30" w:rsidRPr="007129C8" w:rsidRDefault="00006A30" w:rsidP="00D94F73">
      <w:pPr>
        <w:pStyle w:val="SSWPtekstglowny"/>
        <w:spacing w:line="360" w:lineRule="auto"/>
        <w:ind w:firstLine="567"/>
      </w:pPr>
    </w:p>
    <w:p w14:paraId="7D6FF9D8" w14:textId="6DCA5075" w:rsidR="005174DE" w:rsidRPr="007129C8" w:rsidRDefault="00AD5403" w:rsidP="00D30141">
      <w:pPr>
        <w:pStyle w:val="SSWPtekstglowny"/>
        <w:spacing w:line="360" w:lineRule="auto"/>
      </w:pPr>
      <w:r>
        <w:rPr>
          <w:rFonts w:cs="Tahoma"/>
          <w:noProof/>
          <w:sz w:val="20"/>
          <w:szCs w:val="20"/>
          <w:lang w:val="en-US"/>
        </w:rPr>
        <w:drawing>
          <wp:inline distT="0" distB="0" distL="0" distR="0" wp14:anchorId="505A66F5" wp14:editId="7868F6A0">
            <wp:extent cx="5452745" cy="7475855"/>
            <wp:effectExtent l="0" t="0" r="8255" b="0"/>
            <wp:docPr id="5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2745" cy="7475855"/>
                    </a:xfrm>
                    <a:prstGeom prst="rect">
                      <a:avLst/>
                    </a:prstGeom>
                    <a:noFill/>
                    <a:ln>
                      <a:noFill/>
                    </a:ln>
                  </pic:spPr>
                </pic:pic>
              </a:graphicData>
            </a:graphic>
          </wp:inline>
        </w:drawing>
      </w:r>
    </w:p>
    <w:p w14:paraId="3E794491" w14:textId="700BA594" w:rsidR="006F12E4" w:rsidRPr="007129C8" w:rsidRDefault="006F12E4" w:rsidP="00D94F73">
      <w:pPr>
        <w:pStyle w:val="SSWPtekstglowny"/>
        <w:spacing w:line="360" w:lineRule="auto"/>
        <w:ind w:firstLine="567"/>
      </w:pPr>
    </w:p>
    <w:p w14:paraId="1996EBF6" w14:textId="0C9E2226" w:rsidR="00506503" w:rsidRPr="007129C8" w:rsidRDefault="00506503" w:rsidP="007D0B75">
      <w:pPr>
        <w:pStyle w:val="SSPWrysunek16"/>
        <w:spacing w:line="360" w:lineRule="auto"/>
        <w:jc w:val="left"/>
        <w:rPr>
          <w:i/>
          <w:sz w:val="16"/>
          <w:szCs w:val="16"/>
          <w:lang w:eastAsia="en-US"/>
        </w:rPr>
      </w:pPr>
      <w:r w:rsidRPr="007129C8">
        <w:rPr>
          <w:i/>
          <w:sz w:val="16"/>
          <w:szCs w:val="16"/>
          <w:lang w:eastAsia="en-US"/>
        </w:rPr>
        <w:t>Źródło: opracowanie własne</w:t>
      </w:r>
    </w:p>
    <w:p w14:paraId="52B7B344" w14:textId="77777777" w:rsidR="002B3EE6" w:rsidRPr="007129C8" w:rsidRDefault="002B3EE6" w:rsidP="007D0B75">
      <w:pPr>
        <w:pStyle w:val="SSPWrysunek16"/>
        <w:spacing w:line="360" w:lineRule="auto"/>
        <w:jc w:val="left"/>
        <w:rPr>
          <w:i/>
          <w:sz w:val="16"/>
          <w:szCs w:val="16"/>
        </w:rPr>
      </w:pPr>
    </w:p>
    <w:p w14:paraId="5897B88B" w14:textId="26FE93CE" w:rsidR="006F12E4" w:rsidRPr="007129C8" w:rsidRDefault="00506503" w:rsidP="00506503">
      <w:pPr>
        <w:shd w:val="clear" w:color="auto" w:fill="FFFFFF"/>
        <w:spacing w:before="442" w:line="360" w:lineRule="auto"/>
        <w:ind w:left="19" w:right="5"/>
        <w:rPr>
          <w:sz w:val="16"/>
          <w:szCs w:val="16"/>
        </w:rPr>
      </w:pPr>
      <w:r w:rsidRPr="007129C8">
        <w:rPr>
          <w:rFonts w:ascii="Tahoma" w:hAnsi="Tahoma" w:cs="Tahoma"/>
          <w:sz w:val="16"/>
          <w:szCs w:val="16"/>
        </w:rPr>
        <w:t xml:space="preserve">Rysunek </w:t>
      </w:r>
      <w:r w:rsidR="008C77B3" w:rsidRPr="007129C8">
        <w:rPr>
          <w:rFonts w:ascii="Tahoma" w:hAnsi="Tahoma" w:cs="Tahoma"/>
          <w:sz w:val="16"/>
          <w:szCs w:val="16"/>
        </w:rPr>
        <w:t>11</w:t>
      </w:r>
      <w:r w:rsidRPr="007129C8">
        <w:rPr>
          <w:rFonts w:ascii="Tahoma" w:hAnsi="Tahoma" w:cs="Tahoma"/>
          <w:sz w:val="16"/>
          <w:szCs w:val="16"/>
        </w:rPr>
        <w:t xml:space="preserve">. </w:t>
      </w:r>
      <w:r w:rsidRPr="007129C8">
        <w:rPr>
          <w:rFonts w:ascii="Tahoma" w:hAnsi="Tahoma" w:cs="Tahoma"/>
          <w:sz w:val="16"/>
          <w:szCs w:val="16"/>
          <w:lang w:eastAsia="en-US"/>
        </w:rPr>
        <w:t>Lokalizacja sprzętu w Urzędzie Miasta Giżycko.</w:t>
      </w:r>
    </w:p>
    <w:p w14:paraId="4F07AF96" w14:textId="091C5E75" w:rsidR="006F12E4" w:rsidRPr="007129C8" w:rsidRDefault="00506503" w:rsidP="00D30141">
      <w:pPr>
        <w:pStyle w:val="SSWPtekstglowny"/>
        <w:spacing w:line="360" w:lineRule="auto"/>
      </w:pPr>
      <w:r w:rsidRPr="007129C8">
        <w:rPr>
          <w:noProof/>
          <w:lang w:val="en-US"/>
        </w:rPr>
        <w:drawing>
          <wp:inline distT="0" distB="0" distL="0" distR="0" wp14:anchorId="0B8AF27F" wp14:editId="6C0D3BB0">
            <wp:extent cx="5561330" cy="4937760"/>
            <wp:effectExtent l="0" t="0" r="0" b="0"/>
            <wp:docPr id="1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1330" cy="4937760"/>
                    </a:xfrm>
                    <a:prstGeom prst="rect">
                      <a:avLst/>
                    </a:prstGeom>
                    <a:noFill/>
                    <a:ln>
                      <a:noFill/>
                    </a:ln>
                  </pic:spPr>
                </pic:pic>
              </a:graphicData>
            </a:graphic>
          </wp:inline>
        </w:drawing>
      </w:r>
    </w:p>
    <w:p w14:paraId="284609CC" w14:textId="77777777" w:rsidR="00C12DDF" w:rsidRPr="007129C8" w:rsidRDefault="00C12DDF" w:rsidP="00C12DDF">
      <w:pPr>
        <w:pStyle w:val="SSPWrysunek16"/>
        <w:spacing w:line="360" w:lineRule="auto"/>
        <w:jc w:val="left"/>
        <w:rPr>
          <w:i/>
          <w:sz w:val="16"/>
          <w:szCs w:val="16"/>
          <w:lang w:eastAsia="en-US"/>
        </w:rPr>
      </w:pPr>
      <w:r w:rsidRPr="007129C8">
        <w:rPr>
          <w:i/>
          <w:sz w:val="16"/>
          <w:szCs w:val="16"/>
          <w:lang w:eastAsia="en-US"/>
        </w:rPr>
        <w:t>Źródło: opracowanie własne</w:t>
      </w:r>
    </w:p>
    <w:p w14:paraId="037073D7" w14:textId="77777777" w:rsidR="00C12DDF" w:rsidRDefault="00C12DDF" w:rsidP="00D30141">
      <w:pPr>
        <w:pStyle w:val="SSWPtekstglowny"/>
        <w:spacing w:line="360" w:lineRule="auto"/>
      </w:pPr>
    </w:p>
    <w:p w14:paraId="7F1C8B55" w14:textId="77777777" w:rsidR="007E7ACD" w:rsidRPr="007129C8" w:rsidRDefault="007E7ACD" w:rsidP="00D30141">
      <w:pPr>
        <w:pStyle w:val="SSWPtekstglowny"/>
        <w:spacing w:line="360" w:lineRule="auto"/>
      </w:pPr>
    </w:p>
    <w:p w14:paraId="4BD0CC54" w14:textId="7DABA058" w:rsidR="00006A30" w:rsidRPr="007129C8" w:rsidRDefault="00006A30" w:rsidP="002F6964">
      <w:pPr>
        <w:pStyle w:val="Nagwek3"/>
        <w:rPr>
          <w:color w:val="auto"/>
        </w:rPr>
      </w:pPr>
      <w:bookmarkStart w:id="49" w:name="_Toc183524194"/>
      <w:bookmarkStart w:id="50" w:name="_Ref211178766"/>
      <w:bookmarkStart w:id="51" w:name="_Ref211178773"/>
      <w:bookmarkStart w:id="52" w:name="_Toc255808257"/>
      <w:r w:rsidRPr="007129C8">
        <w:rPr>
          <w:color w:val="auto"/>
        </w:rPr>
        <w:t>Niezbędne rodzaje czynności / materiałów / usług</w:t>
      </w:r>
      <w:bookmarkEnd w:id="49"/>
      <w:bookmarkEnd w:id="50"/>
      <w:bookmarkEnd w:id="51"/>
      <w:bookmarkEnd w:id="52"/>
    </w:p>
    <w:p w14:paraId="4C5F3502" w14:textId="77777777" w:rsidR="00C12DDF" w:rsidRPr="007129C8" w:rsidRDefault="00C12DDF" w:rsidP="00C12DDF"/>
    <w:p w14:paraId="456E0FB7" w14:textId="77777777" w:rsidR="00161808" w:rsidRPr="007129C8" w:rsidRDefault="00161808" w:rsidP="00161808">
      <w:pPr>
        <w:pStyle w:val="SSWPtekstglowny"/>
        <w:spacing w:line="360" w:lineRule="auto"/>
        <w:ind w:firstLine="567"/>
        <w:rPr>
          <w:sz w:val="20"/>
          <w:szCs w:val="20"/>
        </w:rPr>
      </w:pPr>
      <w:bookmarkStart w:id="53" w:name="_Toc183524195"/>
      <w:r w:rsidRPr="007129C8">
        <w:rPr>
          <w:sz w:val="20"/>
          <w:szCs w:val="20"/>
        </w:rPr>
        <w:t>Projekt realizowany będzie w modelu dostawy oraz instalacji sprzętu i wdrożeniu oprogramowania. W ramach projektu, wykonany zostanie szereg czynności mających na celu przygotowanie oraz przeprowadzenie działań niezbędnych do prawidłowego uruchomienia instalowanych modułów oprogramowania. Realizacja projektu podzielona zostanie na wymienione poniżej części:</w:t>
      </w:r>
    </w:p>
    <w:p w14:paraId="7B52ADBC" w14:textId="77777777" w:rsidR="002B3EE6" w:rsidRPr="007129C8" w:rsidRDefault="002B3EE6" w:rsidP="002B3EE6">
      <w:pPr>
        <w:pStyle w:val="SSWPtekstglowny"/>
        <w:spacing w:line="360" w:lineRule="auto"/>
        <w:rPr>
          <w:sz w:val="20"/>
          <w:szCs w:val="20"/>
        </w:rPr>
      </w:pPr>
      <w:r w:rsidRPr="007129C8">
        <w:rPr>
          <w:sz w:val="20"/>
          <w:szCs w:val="20"/>
        </w:rPr>
        <w:lastRenderedPageBreak/>
        <w:t>Zadanie 1 - Uruchomienie infrastruktury teleinformatycznej;</w:t>
      </w:r>
    </w:p>
    <w:p w14:paraId="2DDFFCBC" w14:textId="77777777" w:rsidR="002B3EE6" w:rsidRPr="007129C8" w:rsidRDefault="002B3EE6" w:rsidP="002B3EE6">
      <w:pPr>
        <w:pStyle w:val="SSWPtekstglowny"/>
        <w:spacing w:line="360" w:lineRule="auto"/>
        <w:rPr>
          <w:sz w:val="20"/>
          <w:szCs w:val="20"/>
        </w:rPr>
      </w:pPr>
      <w:r w:rsidRPr="007129C8">
        <w:rPr>
          <w:sz w:val="20"/>
          <w:szCs w:val="20"/>
        </w:rPr>
        <w:t>Zadanie 2 - Wdrożenie rozwiązań aplikacyjnych;</w:t>
      </w:r>
    </w:p>
    <w:p w14:paraId="04EF8075" w14:textId="77777777" w:rsidR="002B3EE6" w:rsidRPr="007129C8" w:rsidRDefault="002B3EE6" w:rsidP="002B3EE6">
      <w:pPr>
        <w:pStyle w:val="SSWPtekstglowny"/>
        <w:spacing w:line="360" w:lineRule="auto"/>
        <w:rPr>
          <w:sz w:val="20"/>
          <w:szCs w:val="20"/>
        </w:rPr>
      </w:pPr>
      <w:r w:rsidRPr="007129C8">
        <w:rPr>
          <w:sz w:val="20"/>
          <w:szCs w:val="20"/>
        </w:rPr>
        <w:t>Zadanie 3 – Promocja projektu;</w:t>
      </w:r>
    </w:p>
    <w:p w14:paraId="731FB8E8" w14:textId="77777777" w:rsidR="002B3EE6" w:rsidRPr="007129C8" w:rsidRDefault="002B3EE6" w:rsidP="002B3EE6">
      <w:pPr>
        <w:pStyle w:val="SSWPtekstglowny"/>
        <w:spacing w:line="360" w:lineRule="auto"/>
        <w:rPr>
          <w:sz w:val="20"/>
          <w:szCs w:val="20"/>
        </w:rPr>
      </w:pPr>
      <w:r w:rsidRPr="007129C8">
        <w:rPr>
          <w:sz w:val="20"/>
          <w:szCs w:val="20"/>
        </w:rPr>
        <w:t>Zadanie 4 – Audyt projektu.</w:t>
      </w:r>
    </w:p>
    <w:p w14:paraId="55882F9D" w14:textId="77777777" w:rsidR="002B3EE6" w:rsidRPr="007129C8" w:rsidRDefault="002B3EE6" w:rsidP="002B3EE6">
      <w:pPr>
        <w:spacing w:line="360" w:lineRule="auto"/>
        <w:rPr>
          <w:rFonts w:ascii="Tahoma" w:hAnsi="Tahoma" w:cs="Tahoma"/>
          <w:b/>
          <w:bCs/>
          <w:smallCaps/>
          <w:sz w:val="20"/>
          <w:szCs w:val="20"/>
        </w:rPr>
      </w:pPr>
      <w:r w:rsidRPr="007129C8">
        <w:rPr>
          <w:rFonts w:ascii="Tahoma" w:hAnsi="Tahoma" w:cs="Tahoma"/>
          <w:b/>
          <w:bCs/>
          <w:smallCaps/>
          <w:sz w:val="20"/>
          <w:szCs w:val="20"/>
        </w:rPr>
        <w:t>zadanie 1</w:t>
      </w:r>
    </w:p>
    <w:p w14:paraId="64977C6A" w14:textId="77777777" w:rsidR="002B3EE6" w:rsidRPr="007129C8" w:rsidRDefault="002B3EE6" w:rsidP="002B3EE6">
      <w:pPr>
        <w:spacing w:line="360" w:lineRule="auto"/>
        <w:rPr>
          <w:rFonts w:ascii="Tahoma" w:hAnsi="Tahoma" w:cs="Tahoma"/>
          <w:sz w:val="20"/>
          <w:szCs w:val="20"/>
        </w:rPr>
      </w:pPr>
      <w:r w:rsidRPr="007129C8">
        <w:rPr>
          <w:rFonts w:ascii="Tahoma" w:hAnsi="Tahoma" w:cs="Tahoma"/>
          <w:sz w:val="20"/>
          <w:szCs w:val="20"/>
        </w:rPr>
        <w:t>Zadanie 1 podzielone zostało na 2 niżej opisane etapy.</w:t>
      </w:r>
    </w:p>
    <w:p w14:paraId="228CDB4E" w14:textId="77777777" w:rsidR="002B3EE6" w:rsidRPr="007129C8" w:rsidRDefault="002B3EE6" w:rsidP="002B3EE6">
      <w:pPr>
        <w:spacing w:line="360" w:lineRule="auto"/>
        <w:rPr>
          <w:rFonts w:ascii="Tahoma" w:hAnsi="Tahoma" w:cs="Tahoma"/>
          <w:sz w:val="20"/>
          <w:szCs w:val="20"/>
        </w:rPr>
      </w:pPr>
      <w:r w:rsidRPr="007129C8">
        <w:rPr>
          <w:rFonts w:ascii="Tahoma" w:hAnsi="Tahoma" w:cs="Tahoma"/>
          <w:i/>
          <w:sz w:val="20"/>
          <w:szCs w:val="20"/>
        </w:rPr>
        <w:t>Etap 1</w:t>
      </w:r>
      <w:r w:rsidRPr="007129C8">
        <w:rPr>
          <w:rFonts w:ascii="Tahoma" w:hAnsi="Tahoma" w:cs="Tahoma"/>
          <w:sz w:val="20"/>
          <w:szCs w:val="20"/>
        </w:rPr>
        <w:t xml:space="preserve"> –</w:t>
      </w:r>
      <w:r w:rsidRPr="007129C8">
        <w:rPr>
          <w:rFonts w:ascii="Tahoma" w:hAnsi="Tahoma" w:cs="Tahoma"/>
          <w:sz w:val="20"/>
          <w:szCs w:val="20"/>
          <w:lang w:eastAsia="en-US"/>
        </w:rPr>
        <w:t xml:space="preserve">remont sieci komputerowej w Punkcie Obsługi Klienta, zakup urządzenia wielofunkcyjnego oraz </w:t>
      </w:r>
      <w:r w:rsidRPr="007129C8">
        <w:rPr>
          <w:rFonts w:ascii="Tahoma" w:hAnsi="Tahoma" w:cs="Tahoma"/>
          <w:sz w:val="20"/>
          <w:szCs w:val="20"/>
        </w:rPr>
        <w:t xml:space="preserve">dostawa, instalacja i konfiguracja systemu do przeprowadzania archiwizacji danych na potrzeby Urzędu Miejskiego w Giżycku. </w:t>
      </w:r>
      <w:r w:rsidRPr="007129C8">
        <w:rPr>
          <w:rFonts w:ascii="Tahoma" w:hAnsi="Tahoma" w:cs="Tahoma"/>
          <w:sz w:val="20"/>
          <w:szCs w:val="20"/>
          <w:u w:val="single"/>
        </w:rPr>
        <w:t>Etap ten został zakończony w styczniu 2014r</w:t>
      </w:r>
      <w:r w:rsidRPr="007129C8">
        <w:rPr>
          <w:rFonts w:ascii="Tahoma" w:hAnsi="Tahoma" w:cs="Tahoma"/>
          <w:sz w:val="20"/>
          <w:szCs w:val="20"/>
        </w:rPr>
        <w:t>. W ramach tego etapu dostarczono sprzęt wymieniony w tabeli poniżej.</w:t>
      </w:r>
    </w:p>
    <w:p w14:paraId="10C60F4A" w14:textId="77777777" w:rsidR="002B3EE6" w:rsidRPr="007129C8" w:rsidRDefault="002B3EE6" w:rsidP="002B3EE6">
      <w:pPr>
        <w:pStyle w:val="SSWPtekstglowny"/>
        <w:rPr>
          <w:sz w:val="16"/>
          <w:szCs w:val="16"/>
        </w:rPr>
      </w:pPr>
    </w:p>
    <w:p w14:paraId="19453618" w14:textId="33949F09" w:rsidR="002B3EE6" w:rsidRPr="007129C8" w:rsidRDefault="002B3EE6" w:rsidP="002B3EE6">
      <w:pPr>
        <w:pStyle w:val="SSWPtekstglowny"/>
        <w:rPr>
          <w:sz w:val="16"/>
          <w:szCs w:val="16"/>
        </w:rPr>
      </w:pPr>
      <w:r w:rsidRPr="007129C8">
        <w:rPr>
          <w:sz w:val="16"/>
          <w:szCs w:val="16"/>
        </w:rPr>
        <w:t xml:space="preserve">Tabela </w:t>
      </w:r>
      <w:r w:rsidR="008C77B3" w:rsidRPr="007129C8">
        <w:rPr>
          <w:sz w:val="16"/>
          <w:szCs w:val="16"/>
        </w:rPr>
        <w:t>23</w:t>
      </w:r>
      <w:r w:rsidRPr="007129C8">
        <w:rPr>
          <w:sz w:val="16"/>
          <w:szCs w:val="16"/>
        </w:rPr>
        <w:t>. Zestawienie materiałów i czynności (wykonane).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1038"/>
        <w:gridCol w:w="1513"/>
        <w:gridCol w:w="1496"/>
      </w:tblGrid>
      <w:tr w:rsidR="002B3EE6" w:rsidRPr="007129C8" w14:paraId="167486B7" w14:textId="77777777" w:rsidTr="002B3EE6">
        <w:tc>
          <w:tcPr>
            <w:tcW w:w="8867" w:type="dxa"/>
            <w:gridSpan w:val="4"/>
            <w:shd w:val="clear" w:color="auto" w:fill="C0C0C0"/>
          </w:tcPr>
          <w:p w14:paraId="0F38F0A4"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Materiały</w:t>
            </w:r>
          </w:p>
        </w:tc>
      </w:tr>
      <w:tr w:rsidR="002B3EE6" w:rsidRPr="007129C8" w14:paraId="439D1469" w14:textId="77777777" w:rsidTr="002B3EE6">
        <w:tc>
          <w:tcPr>
            <w:tcW w:w="4820" w:type="dxa"/>
            <w:shd w:val="clear" w:color="auto" w:fill="C0C0C0"/>
          </w:tcPr>
          <w:p w14:paraId="0F60EABB"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Nazwa</w:t>
            </w:r>
          </w:p>
        </w:tc>
        <w:tc>
          <w:tcPr>
            <w:tcW w:w="1038" w:type="dxa"/>
            <w:shd w:val="clear" w:color="auto" w:fill="C0C0C0"/>
          </w:tcPr>
          <w:p w14:paraId="1419D005"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Ilość</w:t>
            </w:r>
          </w:p>
        </w:tc>
        <w:tc>
          <w:tcPr>
            <w:tcW w:w="1513" w:type="dxa"/>
            <w:shd w:val="clear" w:color="auto" w:fill="C0C0C0"/>
          </w:tcPr>
          <w:p w14:paraId="3D4DF941"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Cena jednostkowa</w:t>
            </w:r>
          </w:p>
        </w:tc>
        <w:tc>
          <w:tcPr>
            <w:tcW w:w="1496" w:type="dxa"/>
            <w:shd w:val="clear" w:color="auto" w:fill="C0C0C0"/>
          </w:tcPr>
          <w:p w14:paraId="735FF73F"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Wartość netto</w:t>
            </w:r>
          </w:p>
        </w:tc>
      </w:tr>
      <w:tr w:rsidR="002B3EE6" w:rsidRPr="007129C8" w14:paraId="1753B8FF" w14:textId="77777777" w:rsidTr="002B3EE6">
        <w:tc>
          <w:tcPr>
            <w:tcW w:w="4820" w:type="dxa"/>
          </w:tcPr>
          <w:p w14:paraId="7C24E8F7"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Urządzenie wielofunkcyjne</w:t>
            </w:r>
          </w:p>
          <w:p w14:paraId="2F0A505B"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KONICA MINOLTA BIZHUB C22e z osprzętem</w:t>
            </w:r>
          </w:p>
        </w:tc>
        <w:tc>
          <w:tcPr>
            <w:tcW w:w="1038" w:type="dxa"/>
            <w:vAlign w:val="center"/>
          </w:tcPr>
          <w:p w14:paraId="39B97A04"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1B8AC5D2" w14:textId="77777777" w:rsidR="002B3EE6" w:rsidRPr="007129C8" w:rsidRDefault="002B3EE6" w:rsidP="002B3EE6">
            <w:pPr>
              <w:spacing w:before="0"/>
              <w:jc w:val="right"/>
              <w:rPr>
                <w:rFonts w:ascii="Tahoma" w:hAnsi="Tahoma" w:cs="Tahoma"/>
              </w:rPr>
            </w:pPr>
            <w:r w:rsidRPr="007129C8">
              <w:rPr>
                <w:rFonts w:ascii="Tahoma" w:hAnsi="Tahoma" w:cs="Tahoma"/>
              </w:rPr>
              <w:t>11 650,00 zł.</w:t>
            </w:r>
          </w:p>
        </w:tc>
        <w:tc>
          <w:tcPr>
            <w:tcW w:w="1496" w:type="dxa"/>
          </w:tcPr>
          <w:p w14:paraId="35D3BF03" w14:textId="77777777" w:rsidR="002B3EE6" w:rsidRPr="007129C8" w:rsidRDefault="002B3EE6" w:rsidP="002B3EE6">
            <w:pPr>
              <w:spacing w:before="0"/>
              <w:jc w:val="right"/>
              <w:rPr>
                <w:rFonts w:ascii="Tahoma" w:hAnsi="Tahoma" w:cs="Tahoma"/>
              </w:rPr>
            </w:pPr>
            <w:r w:rsidRPr="007129C8">
              <w:rPr>
                <w:rFonts w:ascii="Tahoma" w:hAnsi="Tahoma" w:cs="Tahoma"/>
              </w:rPr>
              <w:t>11 650,00 zł.</w:t>
            </w:r>
          </w:p>
        </w:tc>
      </w:tr>
      <w:tr w:rsidR="002B3EE6" w:rsidRPr="007129C8" w14:paraId="2894B452" w14:textId="77777777" w:rsidTr="002B3EE6">
        <w:tc>
          <w:tcPr>
            <w:tcW w:w="4820" w:type="dxa"/>
          </w:tcPr>
          <w:p w14:paraId="01ECDF7D"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Remont sieci w pom POK Kat 5e, przewód U/UTP 4x2x0,5</w:t>
            </w:r>
          </w:p>
        </w:tc>
        <w:tc>
          <w:tcPr>
            <w:tcW w:w="1038" w:type="dxa"/>
            <w:vAlign w:val="center"/>
          </w:tcPr>
          <w:p w14:paraId="77467182"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647D83C9" w14:textId="77777777" w:rsidR="002B3EE6" w:rsidRPr="007129C8" w:rsidRDefault="002B3EE6" w:rsidP="002B3EE6">
            <w:pPr>
              <w:spacing w:before="0"/>
              <w:jc w:val="right"/>
              <w:rPr>
                <w:rFonts w:ascii="Tahoma" w:hAnsi="Tahoma" w:cs="Tahoma"/>
              </w:rPr>
            </w:pPr>
            <w:r w:rsidRPr="007129C8">
              <w:rPr>
                <w:rFonts w:ascii="Tahoma" w:hAnsi="Tahoma" w:cs="Tahoma"/>
              </w:rPr>
              <w:t>17 765,15 zł.</w:t>
            </w:r>
          </w:p>
        </w:tc>
        <w:tc>
          <w:tcPr>
            <w:tcW w:w="1496" w:type="dxa"/>
          </w:tcPr>
          <w:p w14:paraId="3E3594A8" w14:textId="77777777" w:rsidR="002B3EE6" w:rsidRPr="007129C8" w:rsidRDefault="002B3EE6" w:rsidP="002B3EE6">
            <w:pPr>
              <w:spacing w:before="0"/>
              <w:jc w:val="right"/>
              <w:rPr>
                <w:rFonts w:ascii="Tahoma" w:hAnsi="Tahoma" w:cs="Tahoma"/>
              </w:rPr>
            </w:pPr>
            <w:r w:rsidRPr="007129C8">
              <w:rPr>
                <w:rFonts w:ascii="Tahoma" w:hAnsi="Tahoma" w:cs="Tahoma"/>
              </w:rPr>
              <w:t>17 765,15 zł.</w:t>
            </w:r>
          </w:p>
        </w:tc>
      </w:tr>
      <w:tr w:rsidR="002B3EE6" w:rsidRPr="007129C8" w14:paraId="166CDE9E" w14:textId="77777777" w:rsidTr="002B3EE6">
        <w:tc>
          <w:tcPr>
            <w:tcW w:w="4820" w:type="dxa"/>
          </w:tcPr>
          <w:p w14:paraId="6BD6659C" w14:textId="77777777" w:rsidR="002B3EE6" w:rsidRPr="007129C8" w:rsidRDefault="002B3EE6" w:rsidP="002B3EE6">
            <w:pPr>
              <w:spacing w:before="0"/>
              <w:rPr>
                <w:rFonts w:ascii="Tahoma" w:hAnsi="Tahoma" w:cs="Tahoma"/>
              </w:rPr>
            </w:pPr>
            <w:proofErr w:type="spellStart"/>
            <w:r w:rsidRPr="007129C8">
              <w:rPr>
                <w:rFonts w:ascii="Tahoma" w:hAnsi="Tahoma" w:cs="Tahoma"/>
              </w:rPr>
              <w:t>Macież</w:t>
            </w:r>
            <w:proofErr w:type="spellEnd"/>
            <w:r w:rsidRPr="007129C8">
              <w:rPr>
                <w:rFonts w:ascii="Tahoma" w:hAnsi="Tahoma" w:cs="Tahoma"/>
              </w:rPr>
              <w:t xml:space="preserve"> CTERA C800 wraz z wdrożeniem</w:t>
            </w:r>
          </w:p>
        </w:tc>
        <w:tc>
          <w:tcPr>
            <w:tcW w:w="1038" w:type="dxa"/>
            <w:vAlign w:val="center"/>
          </w:tcPr>
          <w:p w14:paraId="1B04F7E0"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28A61CED" w14:textId="77777777" w:rsidR="002B3EE6" w:rsidRPr="007129C8" w:rsidRDefault="002B3EE6" w:rsidP="002B3EE6">
            <w:pPr>
              <w:spacing w:before="0"/>
              <w:jc w:val="right"/>
              <w:rPr>
                <w:rFonts w:ascii="Tahoma" w:hAnsi="Tahoma" w:cs="Tahoma"/>
              </w:rPr>
            </w:pPr>
            <w:r w:rsidRPr="007129C8">
              <w:rPr>
                <w:rFonts w:ascii="Tahoma" w:hAnsi="Tahoma" w:cs="Tahoma"/>
              </w:rPr>
              <w:t>17 480,00 zł.</w:t>
            </w:r>
          </w:p>
        </w:tc>
        <w:tc>
          <w:tcPr>
            <w:tcW w:w="1496" w:type="dxa"/>
          </w:tcPr>
          <w:p w14:paraId="07B06DB1" w14:textId="77777777" w:rsidR="002B3EE6" w:rsidRPr="007129C8" w:rsidRDefault="002B3EE6" w:rsidP="002B3EE6">
            <w:pPr>
              <w:spacing w:before="0"/>
              <w:jc w:val="right"/>
              <w:rPr>
                <w:rFonts w:ascii="Tahoma" w:hAnsi="Tahoma" w:cs="Tahoma"/>
              </w:rPr>
            </w:pPr>
            <w:r w:rsidRPr="007129C8">
              <w:rPr>
                <w:rFonts w:ascii="Tahoma" w:hAnsi="Tahoma" w:cs="Tahoma"/>
              </w:rPr>
              <w:t>17 480,00 zł.</w:t>
            </w:r>
          </w:p>
        </w:tc>
      </w:tr>
      <w:tr w:rsidR="002B3EE6" w:rsidRPr="007129C8" w14:paraId="044A4633" w14:textId="77777777" w:rsidTr="002B3EE6">
        <w:tc>
          <w:tcPr>
            <w:tcW w:w="4820" w:type="dxa"/>
          </w:tcPr>
          <w:p w14:paraId="69A51987" w14:textId="77777777" w:rsidR="002B3EE6" w:rsidRPr="007129C8" w:rsidRDefault="002B3EE6" w:rsidP="002B3EE6">
            <w:pPr>
              <w:spacing w:before="0"/>
              <w:rPr>
                <w:rFonts w:ascii="Tahoma" w:hAnsi="Tahoma" w:cs="Tahoma"/>
              </w:rPr>
            </w:pPr>
            <w:r w:rsidRPr="007129C8">
              <w:rPr>
                <w:rFonts w:ascii="Tahoma" w:hAnsi="Tahoma" w:cs="Tahoma"/>
              </w:rPr>
              <w:t>Dysk 3 TB</w:t>
            </w:r>
          </w:p>
        </w:tc>
        <w:tc>
          <w:tcPr>
            <w:tcW w:w="1038" w:type="dxa"/>
            <w:vAlign w:val="center"/>
          </w:tcPr>
          <w:p w14:paraId="7DD150D7"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4</w:t>
            </w:r>
          </w:p>
        </w:tc>
        <w:tc>
          <w:tcPr>
            <w:tcW w:w="1513" w:type="dxa"/>
          </w:tcPr>
          <w:p w14:paraId="62175186" w14:textId="77777777" w:rsidR="002B3EE6" w:rsidRPr="007129C8" w:rsidRDefault="002B3EE6" w:rsidP="002B3EE6">
            <w:pPr>
              <w:spacing w:before="0"/>
              <w:jc w:val="right"/>
              <w:rPr>
                <w:rFonts w:ascii="Tahoma" w:hAnsi="Tahoma" w:cs="Tahoma"/>
              </w:rPr>
            </w:pPr>
            <w:r w:rsidRPr="007129C8">
              <w:rPr>
                <w:rFonts w:ascii="Tahoma" w:hAnsi="Tahoma" w:cs="Tahoma"/>
              </w:rPr>
              <w:t>490,00 zł.</w:t>
            </w:r>
          </w:p>
        </w:tc>
        <w:tc>
          <w:tcPr>
            <w:tcW w:w="1496" w:type="dxa"/>
          </w:tcPr>
          <w:p w14:paraId="339F609D" w14:textId="77777777" w:rsidR="002B3EE6" w:rsidRPr="007129C8" w:rsidRDefault="002B3EE6" w:rsidP="002B3EE6">
            <w:pPr>
              <w:spacing w:before="0"/>
              <w:jc w:val="right"/>
              <w:rPr>
                <w:rFonts w:ascii="Tahoma" w:hAnsi="Tahoma" w:cs="Tahoma"/>
              </w:rPr>
            </w:pPr>
            <w:r w:rsidRPr="007129C8">
              <w:rPr>
                <w:rFonts w:ascii="Tahoma" w:hAnsi="Tahoma" w:cs="Tahoma"/>
              </w:rPr>
              <w:t>1 960,00 zł.</w:t>
            </w:r>
          </w:p>
        </w:tc>
      </w:tr>
      <w:tr w:rsidR="002B3EE6" w:rsidRPr="007129C8" w14:paraId="6A5B12BC" w14:textId="77777777" w:rsidTr="002B3EE6">
        <w:tc>
          <w:tcPr>
            <w:tcW w:w="4820" w:type="dxa"/>
          </w:tcPr>
          <w:p w14:paraId="3073B9DE" w14:textId="77777777" w:rsidR="002B3EE6" w:rsidRPr="007129C8" w:rsidRDefault="002B3EE6" w:rsidP="002B3EE6">
            <w:pPr>
              <w:spacing w:before="0"/>
              <w:rPr>
                <w:rFonts w:ascii="Tahoma" w:hAnsi="Tahoma" w:cs="Tahoma"/>
              </w:rPr>
            </w:pPr>
            <w:r w:rsidRPr="007129C8">
              <w:rPr>
                <w:rFonts w:ascii="Tahoma" w:hAnsi="Tahoma" w:cs="Tahoma"/>
              </w:rPr>
              <w:t>Szafa ZPAS OTS 42U z wyposażeniem</w:t>
            </w:r>
          </w:p>
        </w:tc>
        <w:tc>
          <w:tcPr>
            <w:tcW w:w="1038" w:type="dxa"/>
            <w:vAlign w:val="center"/>
          </w:tcPr>
          <w:p w14:paraId="62AE3AFC"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5119BE5F" w14:textId="77777777" w:rsidR="002B3EE6" w:rsidRPr="007129C8" w:rsidRDefault="002B3EE6" w:rsidP="002B3EE6">
            <w:pPr>
              <w:spacing w:before="0"/>
              <w:jc w:val="right"/>
              <w:rPr>
                <w:rFonts w:ascii="Tahoma" w:hAnsi="Tahoma" w:cs="Tahoma"/>
              </w:rPr>
            </w:pPr>
            <w:r w:rsidRPr="007129C8">
              <w:rPr>
                <w:rFonts w:ascii="Tahoma" w:hAnsi="Tahoma" w:cs="Tahoma"/>
              </w:rPr>
              <w:t>2 562,02 zł.</w:t>
            </w:r>
          </w:p>
        </w:tc>
        <w:tc>
          <w:tcPr>
            <w:tcW w:w="1496" w:type="dxa"/>
          </w:tcPr>
          <w:p w14:paraId="63A920C5" w14:textId="77777777" w:rsidR="002B3EE6" w:rsidRPr="007129C8" w:rsidRDefault="002B3EE6" w:rsidP="002B3EE6">
            <w:pPr>
              <w:spacing w:before="0"/>
              <w:jc w:val="right"/>
              <w:rPr>
                <w:rFonts w:ascii="Tahoma" w:hAnsi="Tahoma" w:cs="Tahoma"/>
              </w:rPr>
            </w:pPr>
            <w:r w:rsidRPr="007129C8">
              <w:rPr>
                <w:rFonts w:ascii="Tahoma" w:hAnsi="Tahoma" w:cs="Tahoma"/>
              </w:rPr>
              <w:t>2 562,02 zł.</w:t>
            </w:r>
          </w:p>
        </w:tc>
      </w:tr>
      <w:tr w:rsidR="002B3EE6" w:rsidRPr="007129C8" w14:paraId="2A047F19" w14:textId="77777777" w:rsidTr="002B3EE6">
        <w:tc>
          <w:tcPr>
            <w:tcW w:w="4820" w:type="dxa"/>
          </w:tcPr>
          <w:p w14:paraId="42EAA916" w14:textId="77777777" w:rsidR="002B3EE6" w:rsidRPr="007129C8" w:rsidRDefault="002B3EE6" w:rsidP="002B3EE6">
            <w:pPr>
              <w:spacing w:before="0"/>
              <w:rPr>
                <w:rFonts w:ascii="Tahoma" w:hAnsi="Tahoma" w:cs="Tahoma"/>
              </w:rPr>
            </w:pPr>
            <w:r w:rsidRPr="007129C8">
              <w:rPr>
                <w:rFonts w:ascii="Tahoma" w:hAnsi="Tahoma" w:cs="Tahoma"/>
              </w:rPr>
              <w:t>UPS Eaton 5115 RM</w:t>
            </w:r>
          </w:p>
        </w:tc>
        <w:tc>
          <w:tcPr>
            <w:tcW w:w="1038" w:type="dxa"/>
            <w:vAlign w:val="center"/>
          </w:tcPr>
          <w:p w14:paraId="3F659552"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371E4CF2" w14:textId="77777777" w:rsidR="002B3EE6" w:rsidRPr="007129C8" w:rsidRDefault="002B3EE6" w:rsidP="002B3EE6">
            <w:pPr>
              <w:spacing w:before="0"/>
              <w:jc w:val="right"/>
              <w:rPr>
                <w:rFonts w:ascii="Tahoma" w:hAnsi="Tahoma" w:cs="Tahoma"/>
              </w:rPr>
            </w:pPr>
            <w:r w:rsidRPr="007129C8">
              <w:rPr>
                <w:rFonts w:ascii="Tahoma" w:hAnsi="Tahoma" w:cs="Tahoma"/>
              </w:rPr>
              <w:t>2 150,00 zł.</w:t>
            </w:r>
          </w:p>
          <w:p w14:paraId="207AB7CF" w14:textId="77777777" w:rsidR="002B3EE6" w:rsidRPr="007129C8" w:rsidRDefault="002B3EE6" w:rsidP="002B3EE6">
            <w:pPr>
              <w:spacing w:before="0"/>
              <w:jc w:val="right"/>
              <w:rPr>
                <w:rFonts w:ascii="Tahoma" w:hAnsi="Tahoma" w:cs="Tahoma"/>
              </w:rPr>
            </w:pPr>
          </w:p>
        </w:tc>
        <w:tc>
          <w:tcPr>
            <w:tcW w:w="1496" w:type="dxa"/>
          </w:tcPr>
          <w:p w14:paraId="1EEA3626" w14:textId="77777777" w:rsidR="002B3EE6" w:rsidRPr="007129C8" w:rsidRDefault="002B3EE6" w:rsidP="002B3EE6">
            <w:pPr>
              <w:spacing w:before="0"/>
              <w:jc w:val="right"/>
              <w:rPr>
                <w:rFonts w:ascii="Tahoma" w:hAnsi="Tahoma" w:cs="Tahoma"/>
              </w:rPr>
            </w:pPr>
            <w:r w:rsidRPr="007129C8">
              <w:rPr>
                <w:rFonts w:ascii="Tahoma" w:hAnsi="Tahoma" w:cs="Tahoma"/>
              </w:rPr>
              <w:t>2 150,00 zł.</w:t>
            </w:r>
          </w:p>
          <w:p w14:paraId="1A2C2141" w14:textId="77777777" w:rsidR="002B3EE6" w:rsidRPr="007129C8" w:rsidRDefault="002B3EE6" w:rsidP="002B3EE6">
            <w:pPr>
              <w:spacing w:before="0"/>
              <w:jc w:val="right"/>
              <w:rPr>
                <w:rFonts w:ascii="Tahoma" w:hAnsi="Tahoma" w:cs="Tahoma"/>
              </w:rPr>
            </w:pPr>
          </w:p>
        </w:tc>
      </w:tr>
      <w:tr w:rsidR="002B3EE6" w:rsidRPr="007129C8" w14:paraId="5BE57813" w14:textId="77777777" w:rsidTr="002B3EE6">
        <w:tc>
          <w:tcPr>
            <w:tcW w:w="7371" w:type="dxa"/>
            <w:gridSpan w:val="3"/>
            <w:tcBorders>
              <w:bottom w:val="single" w:sz="4" w:space="0" w:color="auto"/>
            </w:tcBorders>
          </w:tcPr>
          <w:p w14:paraId="098CBCAD"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t>Razem</w:t>
            </w:r>
          </w:p>
        </w:tc>
        <w:tc>
          <w:tcPr>
            <w:tcW w:w="1496" w:type="dxa"/>
            <w:tcBorders>
              <w:bottom w:val="single" w:sz="4" w:space="0" w:color="auto"/>
            </w:tcBorders>
          </w:tcPr>
          <w:p w14:paraId="772EDD1C"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53 567,17 zł</w:t>
            </w:r>
          </w:p>
        </w:tc>
      </w:tr>
      <w:tr w:rsidR="002B3EE6" w:rsidRPr="007129C8" w14:paraId="61A0F7EE" w14:textId="77777777" w:rsidTr="002B3EE6">
        <w:tc>
          <w:tcPr>
            <w:tcW w:w="8867" w:type="dxa"/>
            <w:gridSpan w:val="4"/>
            <w:shd w:val="clear" w:color="auto" w:fill="C0C0C0"/>
          </w:tcPr>
          <w:p w14:paraId="0D3C6951"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Czynności</w:t>
            </w:r>
          </w:p>
        </w:tc>
      </w:tr>
      <w:tr w:rsidR="002B3EE6" w:rsidRPr="007129C8" w14:paraId="76F8F409" w14:textId="77777777" w:rsidTr="002B3EE6">
        <w:tc>
          <w:tcPr>
            <w:tcW w:w="8867" w:type="dxa"/>
            <w:gridSpan w:val="4"/>
          </w:tcPr>
          <w:p w14:paraId="77544571" w14:textId="77777777" w:rsidR="002B3EE6" w:rsidRPr="007129C8" w:rsidRDefault="002B3EE6" w:rsidP="002B3EE6">
            <w:pPr>
              <w:pStyle w:val="SSWPtekstglowny"/>
              <w:tabs>
                <w:tab w:val="left" w:pos="851"/>
              </w:tabs>
              <w:jc w:val="left"/>
              <w:rPr>
                <w:rFonts w:cs="Tahoma"/>
                <w:sz w:val="18"/>
                <w:szCs w:val="18"/>
              </w:rPr>
            </w:pPr>
            <w:r w:rsidRPr="007129C8">
              <w:rPr>
                <w:rFonts w:cs="Tahoma"/>
                <w:sz w:val="18"/>
                <w:szCs w:val="18"/>
              </w:rPr>
              <w:t>Dostawa i uruchomienie sprzętu</w:t>
            </w:r>
          </w:p>
        </w:tc>
      </w:tr>
      <w:tr w:rsidR="002B3EE6" w:rsidRPr="007129C8" w14:paraId="532F50CE" w14:textId="77777777" w:rsidTr="002B3EE6">
        <w:tc>
          <w:tcPr>
            <w:tcW w:w="8867" w:type="dxa"/>
            <w:gridSpan w:val="4"/>
            <w:tcBorders>
              <w:top w:val="single" w:sz="4" w:space="0" w:color="auto"/>
              <w:left w:val="single" w:sz="4" w:space="0" w:color="auto"/>
              <w:bottom w:val="single" w:sz="4" w:space="0" w:color="auto"/>
              <w:right w:val="single" w:sz="4" w:space="0" w:color="auto"/>
            </w:tcBorders>
            <w:shd w:val="clear" w:color="auto" w:fill="C0C0C0"/>
          </w:tcPr>
          <w:p w14:paraId="47B7045D"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Kategoria D-4 wniosku</w:t>
            </w:r>
          </w:p>
        </w:tc>
      </w:tr>
      <w:tr w:rsidR="002B3EE6" w:rsidRPr="007129C8" w14:paraId="6734F382" w14:textId="77777777" w:rsidTr="002B3EE6">
        <w:tc>
          <w:tcPr>
            <w:tcW w:w="8867" w:type="dxa"/>
            <w:gridSpan w:val="4"/>
            <w:tcBorders>
              <w:top w:val="single" w:sz="4" w:space="0" w:color="auto"/>
              <w:left w:val="single" w:sz="4" w:space="0" w:color="auto"/>
              <w:bottom w:val="single" w:sz="4" w:space="0" w:color="auto"/>
              <w:right w:val="single" w:sz="4" w:space="0" w:color="auto"/>
            </w:tcBorders>
          </w:tcPr>
          <w:p w14:paraId="593BD3B0"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Koszty w całości zawarte w pozycji „uruchomienie infrastruktury teleinformatycznej”</w:t>
            </w:r>
          </w:p>
        </w:tc>
      </w:tr>
    </w:tbl>
    <w:p w14:paraId="30885CC9" w14:textId="77777777" w:rsidR="002B3EE6" w:rsidRPr="007129C8" w:rsidRDefault="002B3EE6" w:rsidP="002B3EE6">
      <w:pPr>
        <w:keepNext/>
        <w:keepLines/>
        <w:jc w:val="left"/>
        <w:rPr>
          <w:rFonts w:ascii="Tahoma" w:hAnsi="Tahoma" w:cs="Tahoma"/>
          <w:i/>
          <w:sz w:val="16"/>
          <w:szCs w:val="16"/>
        </w:rPr>
      </w:pPr>
      <w:r w:rsidRPr="007129C8">
        <w:rPr>
          <w:rFonts w:ascii="Tahoma" w:hAnsi="Tahoma" w:cs="Tahoma"/>
          <w:i/>
          <w:sz w:val="16"/>
          <w:szCs w:val="16"/>
        </w:rPr>
        <w:t>Źródło: opracowanie własne</w:t>
      </w:r>
    </w:p>
    <w:p w14:paraId="7A5C6A40" w14:textId="77777777" w:rsidR="002B3EE6" w:rsidRPr="007129C8" w:rsidRDefault="002B3EE6" w:rsidP="002B3EE6">
      <w:pPr>
        <w:spacing w:line="360" w:lineRule="auto"/>
        <w:rPr>
          <w:rFonts w:ascii="Tahoma" w:hAnsi="Tahoma" w:cs="Tahoma"/>
          <w:sz w:val="20"/>
          <w:szCs w:val="20"/>
        </w:rPr>
      </w:pPr>
    </w:p>
    <w:p w14:paraId="46651448" w14:textId="74290B0D" w:rsidR="002B3EE6" w:rsidRPr="007129C8" w:rsidRDefault="008C77B3" w:rsidP="008C77B3">
      <w:pPr>
        <w:pStyle w:val="SSWPtekstglowny"/>
        <w:rPr>
          <w:sz w:val="16"/>
          <w:szCs w:val="16"/>
        </w:rPr>
      </w:pPr>
      <w:r w:rsidRPr="007129C8">
        <w:rPr>
          <w:sz w:val="16"/>
          <w:szCs w:val="16"/>
        </w:rPr>
        <w:t>Tabela 24. Zestawienie materiałów i czynności (wykonane).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1038"/>
        <w:gridCol w:w="1513"/>
        <w:gridCol w:w="1496"/>
      </w:tblGrid>
      <w:tr w:rsidR="002B3EE6" w:rsidRPr="007129C8" w14:paraId="4797623D" w14:textId="77777777" w:rsidTr="002B3EE6">
        <w:tc>
          <w:tcPr>
            <w:tcW w:w="8867" w:type="dxa"/>
            <w:gridSpan w:val="4"/>
            <w:shd w:val="clear" w:color="auto" w:fill="C0C0C0"/>
          </w:tcPr>
          <w:p w14:paraId="2EC7F1E3"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Materiały</w:t>
            </w:r>
          </w:p>
        </w:tc>
      </w:tr>
      <w:tr w:rsidR="002B3EE6" w:rsidRPr="007129C8" w14:paraId="5C05F489" w14:textId="77777777" w:rsidTr="002B3EE6">
        <w:tc>
          <w:tcPr>
            <w:tcW w:w="4820" w:type="dxa"/>
            <w:shd w:val="clear" w:color="auto" w:fill="C0C0C0"/>
          </w:tcPr>
          <w:p w14:paraId="15A090A9"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Nazwa</w:t>
            </w:r>
          </w:p>
        </w:tc>
        <w:tc>
          <w:tcPr>
            <w:tcW w:w="1038" w:type="dxa"/>
            <w:shd w:val="clear" w:color="auto" w:fill="C0C0C0"/>
          </w:tcPr>
          <w:p w14:paraId="4BDA5658"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Ilość</w:t>
            </w:r>
          </w:p>
        </w:tc>
        <w:tc>
          <w:tcPr>
            <w:tcW w:w="1513" w:type="dxa"/>
            <w:shd w:val="clear" w:color="auto" w:fill="C0C0C0"/>
          </w:tcPr>
          <w:p w14:paraId="122F5B98"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Cena jednostkowa</w:t>
            </w:r>
          </w:p>
        </w:tc>
        <w:tc>
          <w:tcPr>
            <w:tcW w:w="1496" w:type="dxa"/>
            <w:shd w:val="clear" w:color="auto" w:fill="C0C0C0"/>
          </w:tcPr>
          <w:p w14:paraId="3DD97FBB"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Wartość netto</w:t>
            </w:r>
          </w:p>
        </w:tc>
      </w:tr>
      <w:tr w:rsidR="002B3EE6" w:rsidRPr="007129C8" w14:paraId="0B0BE8C0" w14:textId="77777777" w:rsidTr="002B3EE6">
        <w:tc>
          <w:tcPr>
            <w:tcW w:w="4820" w:type="dxa"/>
          </w:tcPr>
          <w:p w14:paraId="6B83102C" w14:textId="77777777" w:rsidR="002B3EE6" w:rsidRPr="007129C8" w:rsidRDefault="002B3EE6" w:rsidP="002B3EE6">
            <w:pPr>
              <w:spacing w:before="0"/>
              <w:rPr>
                <w:rFonts w:ascii="Tahoma" w:hAnsi="Tahoma" w:cs="Tahoma"/>
              </w:rPr>
            </w:pPr>
            <w:r w:rsidRPr="007129C8">
              <w:rPr>
                <w:rFonts w:ascii="Tahoma" w:hAnsi="Tahoma" w:cs="Tahoma"/>
              </w:rPr>
              <w:t xml:space="preserve">Licencje agenta dla serwera </w:t>
            </w:r>
          </w:p>
          <w:p w14:paraId="1E10511C" w14:textId="77777777" w:rsidR="002B3EE6" w:rsidRPr="007129C8" w:rsidRDefault="002B3EE6" w:rsidP="002B3EE6">
            <w:pPr>
              <w:pStyle w:val="SSWPtekstglowny"/>
              <w:tabs>
                <w:tab w:val="left" w:pos="851"/>
              </w:tabs>
              <w:rPr>
                <w:rFonts w:cs="Tahoma"/>
                <w:sz w:val="18"/>
                <w:szCs w:val="18"/>
              </w:rPr>
            </w:pPr>
          </w:p>
        </w:tc>
        <w:tc>
          <w:tcPr>
            <w:tcW w:w="1038" w:type="dxa"/>
            <w:vAlign w:val="center"/>
          </w:tcPr>
          <w:p w14:paraId="73047304"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4</w:t>
            </w:r>
          </w:p>
        </w:tc>
        <w:tc>
          <w:tcPr>
            <w:tcW w:w="1513" w:type="dxa"/>
          </w:tcPr>
          <w:p w14:paraId="0CBD441C" w14:textId="77777777" w:rsidR="002B3EE6" w:rsidRPr="007129C8" w:rsidRDefault="002B3EE6" w:rsidP="002B3EE6">
            <w:pPr>
              <w:spacing w:before="0"/>
              <w:jc w:val="right"/>
              <w:rPr>
                <w:rFonts w:ascii="Tahoma" w:hAnsi="Tahoma" w:cs="Tahoma"/>
              </w:rPr>
            </w:pPr>
            <w:r w:rsidRPr="007129C8">
              <w:rPr>
                <w:rFonts w:ascii="Tahoma" w:hAnsi="Tahoma" w:cs="Tahoma"/>
              </w:rPr>
              <w:t>790,00 zł.</w:t>
            </w:r>
          </w:p>
          <w:p w14:paraId="53EAB020" w14:textId="77777777" w:rsidR="002B3EE6" w:rsidRPr="007129C8" w:rsidRDefault="002B3EE6" w:rsidP="002B3EE6">
            <w:pPr>
              <w:spacing w:before="0"/>
              <w:jc w:val="right"/>
              <w:rPr>
                <w:rFonts w:ascii="Tahoma" w:hAnsi="Tahoma" w:cs="Tahoma"/>
              </w:rPr>
            </w:pPr>
          </w:p>
        </w:tc>
        <w:tc>
          <w:tcPr>
            <w:tcW w:w="1496" w:type="dxa"/>
          </w:tcPr>
          <w:p w14:paraId="6D73A02D" w14:textId="77777777" w:rsidR="002B3EE6" w:rsidRPr="007129C8" w:rsidRDefault="002B3EE6" w:rsidP="002B3EE6">
            <w:pPr>
              <w:spacing w:before="0"/>
              <w:jc w:val="right"/>
              <w:rPr>
                <w:rFonts w:ascii="Tahoma" w:hAnsi="Tahoma" w:cs="Tahoma"/>
              </w:rPr>
            </w:pPr>
            <w:r w:rsidRPr="007129C8">
              <w:rPr>
                <w:rFonts w:ascii="Tahoma" w:hAnsi="Tahoma" w:cs="Tahoma"/>
              </w:rPr>
              <w:t>3 160,00 zł.</w:t>
            </w:r>
          </w:p>
          <w:p w14:paraId="07D4D56A" w14:textId="77777777" w:rsidR="002B3EE6" w:rsidRPr="007129C8" w:rsidRDefault="002B3EE6" w:rsidP="002B3EE6">
            <w:pPr>
              <w:spacing w:before="0"/>
              <w:jc w:val="right"/>
              <w:rPr>
                <w:rFonts w:ascii="Tahoma" w:hAnsi="Tahoma" w:cs="Tahoma"/>
              </w:rPr>
            </w:pPr>
          </w:p>
        </w:tc>
      </w:tr>
      <w:tr w:rsidR="002B3EE6" w:rsidRPr="007129C8" w14:paraId="459F39B5" w14:textId="77777777" w:rsidTr="002B3EE6">
        <w:tc>
          <w:tcPr>
            <w:tcW w:w="4820" w:type="dxa"/>
          </w:tcPr>
          <w:p w14:paraId="62ECCBCA" w14:textId="77777777" w:rsidR="002B3EE6" w:rsidRPr="007129C8" w:rsidRDefault="002B3EE6" w:rsidP="002B3EE6">
            <w:pPr>
              <w:spacing w:before="0"/>
              <w:rPr>
                <w:rFonts w:ascii="Tahoma" w:hAnsi="Tahoma" w:cs="Tahoma"/>
              </w:rPr>
            </w:pPr>
            <w:r w:rsidRPr="007129C8">
              <w:rPr>
                <w:rFonts w:ascii="Tahoma" w:hAnsi="Tahoma" w:cs="Tahoma"/>
              </w:rPr>
              <w:t>Licencja aktualizacji oprogramowania macierzy</w:t>
            </w:r>
          </w:p>
          <w:p w14:paraId="3152ED82" w14:textId="77777777" w:rsidR="002B3EE6" w:rsidRPr="007129C8" w:rsidRDefault="002B3EE6" w:rsidP="002B3EE6">
            <w:pPr>
              <w:pStyle w:val="SSWPtekstglowny"/>
              <w:tabs>
                <w:tab w:val="left" w:pos="851"/>
              </w:tabs>
              <w:rPr>
                <w:rFonts w:cs="Tahoma"/>
                <w:sz w:val="18"/>
                <w:szCs w:val="18"/>
              </w:rPr>
            </w:pPr>
          </w:p>
        </w:tc>
        <w:tc>
          <w:tcPr>
            <w:tcW w:w="1038" w:type="dxa"/>
            <w:vAlign w:val="center"/>
          </w:tcPr>
          <w:p w14:paraId="556E67FF"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513" w:type="dxa"/>
          </w:tcPr>
          <w:p w14:paraId="07987E54" w14:textId="77777777" w:rsidR="002B3EE6" w:rsidRPr="007129C8" w:rsidRDefault="002B3EE6" w:rsidP="002B3EE6">
            <w:pPr>
              <w:spacing w:before="0"/>
              <w:jc w:val="right"/>
              <w:rPr>
                <w:rFonts w:ascii="Tahoma" w:hAnsi="Tahoma" w:cs="Tahoma"/>
              </w:rPr>
            </w:pPr>
            <w:r w:rsidRPr="007129C8">
              <w:rPr>
                <w:rFonts w:ascii="Tahoma" w:hAnsi="Tahoma" w:cs="Tahoma"/>
              </w:rPr>
              <w:t>3 990,00 zł.</w:t>
            </w:r>
          </w:p>
          <w:p w14:paraId="00330415" w14:textId="77777777" w:rsidR="002B3EE6" w:rsidRPr="007129C8" w:rsidRDefault="002B3EE6" w:rsidP="002B3EE6">
            <w:pPr>
              <w:spacing w:before="0"/>
              <w:jc w:val="right"/>
              <w:rPr>
                <w:rFonts w:ascii="Tahoma" w:hAnsi="Tahoma" w:cs="Tahoma"/>
              </w:rPr>
            </w:pPr>
          </w:p>
        </w:tc>
        <w:tc>
          <w:tcPr>
            <w:tcW w:w="1496" w:type="dxa"/>
          </w:tcPr>
          <w:p w14:paraId="40304982" w14:textId="77777777" w:rsidR="002B3EE6" w:rsidRPr="007129C8" w:rsidRDefault="002B3EE6" w:rsidP="002B3EE6">
            <w:pPr>
              <w:spacing w:before="0"/>
              <w:jc w:val="right"/>
              <w:rPr>
                <w:rFonts w:ascii="Tahoma" w:hAnsi="Tahoma" w:cs="Tahoma"/>
              </w:rPr>
            </w:pPr>
            <w:r w:rsidRPr="007129C8">
              <w:rPr>
                <w:rFonts w:ascii="Tahoma" w:hAnsi="Tahoma" w:cs="Tahoma"/>
              </w:rPr>
              <w:t>3 990,00 zł.</w:t>
            </w:r>
          </w:p>
          <w:p w14:paraId="1780DCB1" w14:textId="77777777" w:rsidR="002B3EE6" w:rsidRPr="007129C8" w:rsidRDefault="002B3EE6" w:rsidP="002B3EE6">
            <w:pPr>
              <w:spacing w:before="0"/>
              <w:jc w:val="right"/>
              <w:rPr>
                <w:rFonts w:ascii="Tahoma" w:hAnsi="Tahoma" w:cs="Tahoma"/>
              </w:rPr>
            </w:pPr>
          </w:p>
        </w:tc>
      </w:tr>
      <w:tr w:rsidR="002B3EE6" w:rsidRPr="007129C8" w14:paraId="6C1CC66C" w14:textId="77777777" w:rsidTr="002B3EE6">
        <w:tc>
          <w:tcPr>
            <w:tcW w:w="7371" w:type="dxa"/>
            <w:gridSpan w:val="3"/>
            <w:tcBorders>
              <w:bottom w:val="single" w:sz="4" w:space="0" w:color="auto"/>
            </w:tcBorders>
          </w:tcPr>
          <w:p w14:paraId="0875B291"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lastRenderedPageBreak/>
              <w:t>Razem</w:t>
            </w:r>
          </w:p>
        </w:tc>
        <w:tc>
          <w:tcPr>
            <w:tcW w:w="1496" w:type="dxa"/>
            <w:tcBorders>
              <w:bottom w:val="single" w:sz="4" w:space="0" w:color="auto"/>
            </w:tcBorders>
          </w:tcPr>
          <w:p w14:paraId="2650280A"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7 150,00  zł</w:t>
            </w:r>
          </w:p>
        </w:tc>
      </w:tr>
      <w:tr w:rsidR="002B3EE6" w:rsidRPr="007129C8" w14:paraId="1FF3976D" w14:textId="77777777" w:rsidTr="002B3EE6">
        <w:tc>
          <w:tcPr>
            <w:tcW w:w="8867" w:type="dxa"/>
            <w:gridSpan w:val="4"/>
            <w:shd w:val="clear" w:color="auto" w:fill="C0C0C0"/>
          </w:tcPr>
          <w:p w14:paraId="26F4FF51"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Czynności</w:t>
            </w:r>
          </w:p>
        </w:tc>
      </w:tr>
      <w:tr w:rsidR="002B3EE6" w:rsidRPr="007129C8" w14:paraId="5BB6C72A" w14:textId="77777777" w:rsidTr="002B3EE6">
        <w:tc>
          <w:tcPr>
            <w:tcW w:w="8867" w:type="dxa"/>
            <w:gridSpan w:val="4"/>
          </w:tcPr>
          <w:p w14:paraId="5F04F1A2" w14:textId="77777777" w:rsidR="002B3EE6" w:rsidRPr="007129C8" w:rsidRDefault="002B3EE6" w:rsidP="002B3EE6">
            <w:pPr>
              <w:pStyle w:val="SSWPtekstglowny"/>
              <w:tabs>
                <w:tab w:val="left" w:pos="851"/>
              </w:tabs>
              <w:jc w:val="left"/>
              <w:rPr>
                <w:rFonts w:cs="Tahoma"/>
                <w:sz w:val="18"/>
                <w:szCs w:val="18"/>
              </w:rPr>
            </w:pPr>
            <w:r w:rsidRPr="007129C8">
              <w:rPr>
                <w:rFonts w:cs="Tahoma"/>
                <w:sz w:val="18"/>
                <w:szCs w:val="18"/>
              </w:rPr>
              <w:t>Dostawa i uruchomienie sprzętu</w:t>
            </w:r>
          </w:p>
        </w:tc>
      </w:tr>
      <w:tr w:rsidR="002B3EE6" w:rsidRPr="007129C8" w14:paraId="38123CAC" w14:textId="77777777" w:rsidTr="002B3EE6">
        <w:tc>
          <w:tcPr>
            <w:tcW w:w="8867" w:type="dxa"/>
            <w:gridSpan w:val="4"/>
            <w:tcBorders>
              <w:top w:val="single" w:sz="4" w:space="0" w:color="auto"/>
              <w:left w:val="single" w:sz="4" w:space="0" w:color="auto"/>
              <w:bottom w:val="single" w:sz="4" w:space="0" w:color="auto"/>
              <w:right w:val="single" w:sz="4" w:space="0" w:color="auto"/>
            </w:tcBorders>
            <w:shd w:val="clear" w:color="auto" w:fill="C0C0C0"/>
          </w:tcPr>
          <w:p w14:paraId="0E038501"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Kategoria D-4 wniosku</w:t>
            </w:r>
          </w:p>
        </w:tc>
      </w:tr>
      <w:tr w:rsidR="002B3EE6" w:rsidRPr="007129C8" w14:paraId="74985CA8" w14:textId="77777777" w:rsidTr="002B3EE6">
        <w:tc>
          <w:tcPr>
            <w:tcW w:w="8867" w:type="dxa"/>
            <w:gridSpan w:val="4"/>
            <w:tcBorders>
              <w:top w:val="single" w:sz="4" w:space="0" w:color="auto"/>
              <w:left w:val="single" w:sz="4" w:space="0" w:color="auto"/>
              <w:bottom w:val="single" w:sz="4" w:space="0" w:color="auto"/>
              <w:right w:val="single" w:sz="4" w:space="0" w:color="auto"/>
            </w:tcBorders>
          </w:tcPr>
          <w:p w14:paraId="2EAE6D00"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Koszty w całości zawarte w pozycji „Wdrożenie rozwiązań aplikacyjnych”</w:t>
            </w:r>
          </w:p>
        </w:tc>
      </w:tr>
    </w:tbl>
    <w:p w14:paraId="5CDA6EBE" w14:textId="77777777" w:rsidR="008C77B3" w:rsidRPr="007129C8" w:rsidRDefault="008C77B3" w:rsidP="008C77B3">
      <w:pPr>
        <w:keepNext/>
        <w:keepLines/>
        <w:jc w:val="left"/>
        <w:rPr>
          <w:rFonts w:ascii="Tahoma" w:hAnsi="Tahoma" w:cs="Tahoma"/>
          <w:i/>
          <w:sz w:val="16"/>
          <w:szCs w:val="16"/>
        </w:rPr>
      </w:pPr>
      <w:r w:rsidRPr="007129C8">
        <w:rPr>
          <w:rFonts w:ascii="Tahoma" w:hAnsi="Tahoma" w:cs="Tahoma"/>
          <w:i/>
          <w:sz w:val="16"/>
          <w:szCs w:val="16"/>
        </w:rPr>
        <w:t>Źródło: opracowanie własne</w:t>
      </w:r>
    </w:p>
    <w:p w14:paraId="14279A10" w14:textId="77777777" w:rsidR="002B3EE6" w:rsidRPr="007E7ACD" w:rsidRDefault="002B3EE6" w:rsidP="002B3EE6">
      <w:pPr>
        <w:spacing w:line="360" w:lineRule="auto"/>
        <w:rPr>
          <w:rFonts w:ascii="Tahoma" w:hAnsi="Tahoma" w:cs="Tahoma"/>
          <w:sz w:val="12"/>
          <w:szCs w:val="12"/>
        </w:rPr>
      </w:pPr>
    </w:p>
    <w:p w14:paraId="4E4E0332" w14:textId="77777777" w:rsidR="002B3EE6" w:rsidRPr="007129C8" w:rsidRDefault="002B3EE6" w:rsidP="002B3EE6">
      <w:pPr>
        <w:spacing w:line="360" w:lineRule="auto"/>
        <w:rPr>
          <w:rFonts w:ascii="Tahoma" w:hAnsi="Tahoma" w:cs="Tahoma"/>
          <w:sz w:val="20"/>
          <w:szCs w:val="20"/>
        </w:rPr>
      </w:pPr>
      <w:r w:rsidRPr="007129C8">
        <w:rPr>
          <w:rFonts w:ascii="Tahoma" w:hAnsi="Tahoma" w:cs="Tahoma"/>
          <w:i/>
          <w:sz w:val="20"/>
          <w:szCs w:val="20"/>
        </w:rPr>
        <w:t>Etap 2</w:t>
      </w:r>
      <w:r w:rsidRPr="007129C8">
        <w:rPr>
          <w:rFonts w:ascii="Tahoma" w:hAnsi="Tahoma" w:cs="Tahoma"/>
          <w:sz w:val="20"/>
          <w:szCs w:val="20"/>
        </w:rPr>
        <w:t xml:space="preserve"> – W ramach tego etapu, do lokalizacji Urzędu Miasta, zostanie dostarczony, zainstalowany i uruchomiony niżej wymieniony sprzęt. Poniższe zestawienie przedstawia szacunkowe ceny jednostkowe poszczególnych urządzeń, które Beneficjent planuje zakupić w ramach realizacji przedmiotowego projektu. </w:t>
      </w:r>
    </w:p>
    <w:p w14:paraId="47F25FC9" w14:textId="77777777" w:rsidR="002B3EE6" w:rsidRPr="007129C8" w:rsidRDefault="002B3EE6" w:rsidP="002B3EE6">
      <w:pPr>
        <w:spacing w:line="360" w:lineRule="auto"/>
        <w:rPr>
          <w:rFonts w:ascii="Tahoma" w:hAnsi="Tahoma" w:cs="Tahoma"/>
          <w:sz w:val="12"/>
          <w:szCs w:val="12"/>
        </w:rPr>
      </w:pPr>
    </w:p>
    <w:p w14:paraId="38516E26" w14:textId="5860B477" w:rsidR="002B3EE6" w:rsidRPr="007129C8" w:rsidRDefault="002B3EE6" w:rsidP="002B3EE6">
      <w:pPr>
        <w:pStyle w:val="SSWPtekstglowny"/>
        <w:rPr>
          <w:sz w:val="16"/>
          <w:szCs w:val="16"/>
        </w:rPr>
      </w:pPr>
      <w:r w:rsidRPr="007129C8">
        <w:rPr>
          <w:sz w:val="16"/>
          <w:szCs w:val="16"/>
        </w:rPr>
        <w:t xml:space="preserve">Tabela </w:t>
      </w:r>
      <w:r w:rsidR="008C77B3" w:rsidRPr="007129C8">
        <w:rPr>
          <w:sz w:val="16"/>
          <w:szCs w:val="16"/>
        </w:rPr>
        <w:t>25</w:t>
      </w:r>
      <w:r w:rsidRPr="007129C8">
        <w:rPr>
          <w:sz w:val="16"/>
          <w:szCs w:val="16"/>
        </w:rPr>
        <w:t>. Zestawienie materiałów i czynności.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1276"/>
        <w:gridCol w:w="1843"/>
        <w:gridCol w:w="2126"/>
      </w:tblGrid>
      <w:tr w:rsidR="002B3EE6" w:rsidRPr="007129C8" w14:paraId="170E869F" w14:textId="77777777" w:rsidTr="002B3EE6">
        <w:tc>
          <w:tcPr>
            <w:tcW w:w="8222" w:type="dxa"/>
            <w:gridSpan w:val="4"/>
            <w:shd w:val="clear" w:color="auto" w:fill="C0C0C0"/>
          </w:tcPr>
          <w:p w14:paraId="26FB7043"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materiały</w:t>
            </w:r>
          </w:p>
        </w:tc>
      </w:tr>
      <w:tr w:rsidR="002B3EE6" w:rsidRPr="007129C8" w14:paraId="1FA39D87" w14:textId="77777777" w:rsidTr="002B3EE6">
        <w:tc>
          <w:tcPr>
            <w:tcW w:w="2977" w:type="dxa"/>
            <w:shd w:val="clear" w:color="auto" w:fill="C0C0C0"/>
          </w:tcPr>
          <w:p w14:paraId="234F31CB"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nazwa</w:t>
            </w:r>
          </w:p>
        </w:tc>
        <w:tc>
          <w:tcPr>
            <w:tcW w:w="1276" w:type="dxa"/>
            <w:shd w:val="clear" w:color="auto" w:fill="C0C0C0"/>
          </w:tcPr>
          <w:p w14:paraId="3035FCC8"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ilość</w:t>
            </w:r>
          </w:p>
        </w:tc>
        <w:tc>
          <w:tcPr>
            <w:tcW w:w="1843" w:type="dxa"/>
            <w:shd w:val="clear" w:color="auto" w:fill="C0C0C0"/>
          </w:tcPr>
          <w:p w14:paraId="222F5BCD"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Cena jednostkowa</w:t>
            </w:r>
          </w:p>
        </w:tc>
        <w:tc>
          <w:tcPr>
            <w:tcW w:w="2126" w:type="dxa"/>
            <w:shd w:val="clear" w:color="auto" w:fill="C0C0C0"/>
          </w:tcPr>
          <w:p w14:paraId="0DE18478"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Wartość netto</w:t>
            </w:r>
          </w:p>
        </w:tc>
      </w:tr>
      <w:tr w:rsidR="002B3EE6" w:rsidRPr="007129C8" w14:paraId="4E47CD97" w14:textId="77777777" w:rsidTr="002B3EE6">
        <w:tc>
          <w:tcPr>
            <w:tcW w:w="2977" w:type="dxa"/>
          </w:tcPr>
          <w:p w14:paraId="62DF04C7"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Zestawy komputerowe</w:t>
            </w:r>
          </w:p>
        </w:tc>
        <w:tc>
          <w:tcPr>
            <w:tcW w:w="1276" w:type="dxa"/>
            <w:vAlign w:val="center"/>
          </w:tcPr>
          <w:p w14:paraId="20C7441A" w14:textId="398687C3"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2</w:t>
            </w:r>
            <w:r w:rsidR="00456ED0">
              <w:rPr>
                <w:rFonts w:cs="Tahoma"/>
                <w:sz w:val="18"/>
                <w:szCs w:val="18"/>
              </w:rPr>
              <w:t>7</w:t>
            </w:r>
          </w:p>
        </w:tc>
        <w:tc>
          <w:tcPr>
            <w:tcW w:w="1843" w:type="dxa"/>
            <w:vAlign w:val="bottom"/>
          </w:tcPr>
          <w:p w14:paraId="178C4BF3" w14:textId="11D37BC0" w:rsidR="002B3EE6" w:rsidRPr="007129C8" w:rsidRDefault="00456ED0" w:rsidP="002B3EE6">
            <w:pPr>
              <w:pStyle w:val="SSWPtekstglowny"/>
              <w:tabs>
                <w:tab w:val="left" w:pos="851"/>
              </w:tabs>
              <w:jc w:val="right"/>
              <w:rPr>
                <w:rFonts w:cs="Tahoma"/>
                <w:sz w:val="18"/>
                <w:szCs w:val="18"/>
              </w:rPr>
            </w:pPr>
            <w:r>
              <w:rPr>
                <w:rFonts w:cs="Tahoma"/>
                <w:sz w:val="18"/>
                <w:szCs w:val="18"/>
              </w:rPr>
              <w:t>1 85</w:t>
            </w:r>
            <w:r w:rsidR="002B3EE6" w:rsidRPr="007129C8">
              <w:rPr>
                <w:rFonts w:cs="Tahoma"/>
                <w:sz w:val="18"/>
                <w:szCs w:val="18"/>
              </w:rPr>
              <w:t>0,00 zł.</w:t>
            </w:r>
          </w:p>
        </w:tc>
        <w:tc>
          <w:tcPr>
            <w:tcW w:w="2126" w:type="dxa"/>
            <w:vAlign w:val="bottom"/>
          </w:tcPr>
          <w:p w14:paraId="7C4A6D16" w14:textId="68195CF3" w:rsidR="002B3EE6" w:rsidRPr="007129C8" w:rsidRDefault="00456ED0" w:rsidP="002B3EE6">
            <w:pPr>
              <w:pStyle w:val="SSWPtekstglowny"/>
              <w:tabs>
                <w:tab w:val="left" w:pos="851"/>
              </w:tabs>
              <w:jc w:val="right"/>
              <w:rPr>
                <w:rFonts w:cs="Tahoma"/>
                <w:sz w:val="18"/>
                <w:szCs w:val="18"/>
              </w:rPr>
            </w:pPr>
            <w:r>
              <w:rPr>
                <w:rFonts w:cs="Tahoma"/>
                <w:sz w:val="18"/>
                <w:szCs w:val="18"/>
              </w:rPr>
              <w:t>49 95</w:t>
            </w:r>
            <w:r w:rsidR="002B3EE6" w:rsidRPr="007129C8">
              <w:rPr>
                <w:rFonts w:cs="Tahoma"/>
                <w:sz w:val="18"/>
                <w:szCs w:val="18"/>
              </w:rPr>
              <w:t>0,00 zł.</w:t>
            </w:r>
          </w:p>
        </w:tc>
      </w:tr>
      <w:tr w:rsidR="002B3EE6" w:rsidRPr="007129C8" w14:paraId="066388C5" w14:textId="77777777" w:rsidTr="002B3EE6">
        <w:tc>
          <w:tcPr>
            <w:tcW w:w="2977" w:type="dxa"/>
          </w:tcPr>
          <w:p w14:paraId="33A70993"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 xml:space="preserve">Zestaw transmisji obrad </w:t>
            </w:r>
          </w:p>
        </w:tc>
        <w:tc>
          <w:tcPr>
            <w:tcW w:w="1276" w:type="dxa"/>
          </w:tcPr>
          <w:p w14:paraId="2A271F93"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843" w:type="dxa"/>
            <w:vAlign w:val="bottom"/>
          </w:tcPr>
          <w:p w14:paraId="39F315B5"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15 000,00 zł.</w:t>
            </w:r>
          </w:p>
        </w:tc>
        <w:tc>
          <w:tcPr>
            <w:tcW w:w="2126" w:type="dxa"/>
            <w:vAlign w:val="bottom"/>
          </w:tcPr>
          <w:p w14:paraId="3D948949"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15 000,00 zł.</w:t>
            </w:r>
          </w:p>
        </w:tc>
      </w:tr>
      <w:tr w:rsidR="002B3EE6" w:rsidRPr="007129C8" w14:paraId="4E303D69" w14:textId="77777777" w:rsidTr="002B3EE6">
        <w:tc>
          <w:tcPr>
            <w:tcW w:w="2977" w:type="dxa"/>
          </w:tcPr>
          <w:p w14:paraId="3382997A"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skaner</w:t>
            </w:r>
          </w:p>
        </w:tc>
        <w:tc>
          <w:tcPr>
            <w:tcW w:w="1276" w:type="dxa"/>
          </w:tcPr>
          <w:p w14:paraId="3446A1BB"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1</w:t>
            </w:r>
          </w:p>
        </w:tc>
        <w:tc>
          <w:tcPr>
            <w:tcW w:w="1843" w:type="dxa"/>
            <w:vAlign w:val="bottom"/>
          </w:tcPr>
          <w:p w14:paraId="14B7568E" w14:textId="67D27ED0" w:rsidR="002B3EE6" w:rsidRPr="007129C8" w:rsidRDefault="00456ED0" w:rsidP="002B3EE6">
            <w:pPr>
              <w:pStyle w:val="SSWPtekstglowny"/>
              <w:tabs>
                <w:tab w:val="left" w:pos="851"/>
              </w:tabs>
              <w:jc w:val="right"/>
              <w:rPr>
                <w:rFonts w:cs="Tahoma"/>
                <w:sz w:val="18"/>
                <w:szCs w:val="18"/>
              </w:rPr>
            </w:pPr>
            <w:r>
              <w:rPr>
                <w:rFonts w:cs="Tahoma"/>
                <w:sz w:val="18"/>
                <w:szCs w:val="18"/>
              </w:rPr>
              <w:t>3 45</w:t>
            </w:r>
            <w:r w:rsidR="002B3EE6" w:rsidRPr="007129C8">
              <w:rPr>
                <w:rFonts w:cs="Tahoma"/>
                <w:sz w:val="18"/>
                <w:szCs w:val="18"/>
              </w:rPr>
              <w:t>0,00 zł.</w:t>
            </w:r>
          </w:p>
        </w:tc>
        <w:tc>
          <w:tcPr>
            <w:tcW w:w="2126" w:type="dxa"/>
            <w:vAlign w:val="bottom"/>
          </w:tcPr>
          <w:p w14:paraId="58805456" w14:textId="759AE11B" w:rsidR="002B3EE6" w:rsidRPr="007129C8" w:rsidRDefault="00456ED0" w:rsidP="002B3EE6">
            <w:pPr>
              <w:pStyle w:val="SSWPtekstglowny"/>
              <w:tabs>
                <w:tab w:val="left" w:pos="851"/>
              </w:tabs>
              <w:jc w:val="right"/>
              <w:rPr>
                <w:rFonts w:cs="Tahoma"/>
                <w:sz w:val="18"/>
                <w:szCs w:val="18"/>
              </w:rPr>
            </w:pPr>
            <w:r>
              <w:rPr>
                <w:rFonts w:cs="Tahoma"/>
                <w:sz w:val="18"/>
                <w:szCs w:val="18"/>
              </w:rPr>
              <w:t>3 45</w:t>
            </w:r>
            <w:r w:rsidR="002B3EE6" w:rsidRPr="007129C8">
              <w:rPr>
                <w:rFonts w:cs="Tahoma"/>
                <w:sz w:val="18"/>
                <w:szCs w:val="18"/>
              </w:rPr>
              <w:t>0,00 zł.</w:t>
            </w:r>
          </w:p>
        </w:tc>
      </w:tr>
      <w:tr w:rsidR="002B3EE6" w:rsidRPr="007129C8" w14:paraId="6586D307" w14:textId="77777777" w:rsidTr="002B3EE6">
        <w:tc>
          <w:tcPr>
            <w:tcW w:w="2977" w:type="dxa"/>
          </w:tcPr>
          <w:p w14:paraId="2BB0BAA4"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routery</w:t>
            </w:r>
          </w:p>
        </w:tc>
        <w:tc>
          <w:tcPr>
            <w:tcW w:w="1276" w:type="dxa"/>
          </w:tcPr>
          <w:p w14:paraId="35F4E2B8"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2</w:t>
            </w:r>
          </w:p>
        </w:tc>
        <w:tc>
          <w:tcPr>
            <w:tcW w:w="1843" w:type="dxa"/>
            <w:vAlign w:val="bottom"/>
          </w:tcPr>
          <w:p w14:paraId="0EAA8F14"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2 000,00 zł.</w:t>
            </w:r>
          </w:p>
        </w:tc>
        <w:tc>
          <w:tcPr>
            <w:tcW w:w="2126" w:type="dxa"/>
            <w:vAlign w:val="bottom"/>
          </w:tcPr>
          <w:p w14:paraId="403FAAC3"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4 000,00 zł.</w:t>
            </w:r>
          </w:p>
        </w:tc>
      </w:tr>
      <w:tr w:rsidR="002B3EE6" w:rsidRPr="007129C8" w14:paraId="6500C951" w14:textId="77777777" w:rsidTr="002B3EE6">
        <w:tc>
          <w:tcPr>
            <w:tcW w:w="2977" w:type="dxa"/>
          </w:tcPr>
          <w:p w14:paraId="005AABBB"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tablety</w:t>
            </w:r>
          </w:p>
        </w:tc>
        <w:tc>
          <w:tcPr>
            <w:tcW w:w="1276" w:type="dxa"/>
          </w:tcPr>
          <w:p w14:paraId="317AE5E6"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21</w:t>
            </w:r>
          </w:p>
        </w:tc>
        <w:tc>
          <w:tcPr>
            <w:tcW w:w="1843" w:type="dxa"/>
            <w:vAlign w:val="bottom"/>
          </w:tcPr>
          <w:p w14:paraId="52D26E8A"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1 100,00 zł.</w:t>
            </w:r>
          </w:p>
        </w:tc>
        <w:tc>
          <w:tcPr>
            <w:tcW w:w="2126" w:type="dxa"/>
            <w:vAlign w:val="bottom"/>
          </w:tcPr>
          <w:p w14:paraId="6DE77F05"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23 100,00 zł.</w:t>
            </w:r>
          </w:p>
        </w:tc>
      </w:tr>
      <w:tr w:rsidR="002B3EE6" w:rsidRPr="007129C8" w14:paraId="174827BA" w14:textId="77777777" w:rsidTr="002B3EE6">
        <w:tc>
          <w:tcPr>
            <w:tcW w:w="2977" w:type="dxa"/>
          </w:tcPr>
          <w:p w14:paraId="6A3814D8"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 xml:space="preserve">Serwer </w:t>
            </w:r>
          </w:p>
        </w:tc>
        <w:tc>
          <w:tcPr>
            <w:tcW w:w="1276" w:type="dxa"/>
          </w:tcPr>
          <w:p w14:paraId="04849C4E"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2</w:t>
            </w:r>
          </w:p>
        </w:tc>
        <w:tc>
          <w:tcPr>
            <w:tcW w:w="1843" w:type="dxa"/>
            <w:vAlign w:val="bottom"/>
          </w:tcPr>
          <w:p w14:paraId="6E6D1D25"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25 000,00 zł.</w:t>
            </w:r>
          </w:p>
        </w:tc>
        <w:tc>
          <w:tcPr>
            <w:tcW w:w="2126" w:type="dxa"/>
            <w:vAlign w:val="bottom"/>
          </w:tcPr>
          <w:p w14:paraId="6B041936"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50 000,00 zł.</w:t>
            </w:r>
          </w:p>
        </w:tc>
      </w:tr>
      <w:tr w:rsidR="002B3EE6" w:rsidRPr="007129C8" w14:paraId="004ABD27" w14:textId="77777777" w:rsidTr="002B3EE6">
        <w:tc>
          <w:tcPr>
            <w:tcW w:w="2977" w:type="dxa"/>
            <w:vAlign w:val="center"/>
          </w:tcPr>
          <w:p w14:paraId="4628CED4"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lang w:eastAsia="en-US"/>
              </w:rPr>
              <w:t>Drukarka kodów kreskowych</w:t>
            </w:r>
          </w:p>
        </w:tc>
        <w:tc>
          <w:tcPr>
            <w:tcW w:w="1276" w:type="dxa"/>
            <w:vAlign w:val="center"/>
          </w:tcPr>
          <w:p w14:paraId="26938710"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2</w:t>
            </w:r>
          </w:p>
        </w:tc>
        <w:tc>
          <w:tcPr>
            <w:tcW w:w="1843" w:type="dxa"/>
            <w:vAlign w:val="bottom"/>
          </w:tcPr>
          <w:p w14:paraId="04B147CF"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1 500,00 zł.</w:t>
            </w:r>
          </w:p>
        </w:tc>
        <w:tc>
          <w:tcPr>
            <w:tcW w:w="2126" w:type="dxa"/>
            <w:vAlign w:val="bottom"/>
          </w:tcPr>
          <w:p w14:paraId="201C7F42"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3 000,00 zł.</w:t>
            </w:r>
          </w:p>
        </w:tc>
      </w:tr>
      <w:tr w:rsidR="002B3EE6" w:rsidRPr="007129C8" w14:paraId="1580960A" w14:textId="77777777" w:rsidTr="002B3EE6">
        <w:tc>
          <w:tcPr>
            <w:tcW w:w="2977" w:type="dxa"/>
            <w:vAlign w:val="center"/>
          </w:tcPr>
          <w:p w14:paraId="4E474128"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lang w:eastAsia="en-US"/>
              </w:rPr>
              <w:t>Czytnik kodów kreskowych</w:t>
            </w:r>
          </w:p>
        </w:tc>
        <w:tc>
          <w:tcPr>
            <w:tcW w:w="1276" w:type="dxa"/>
            <w:vAlign w:val="center"/>
          </w:tcPr>
          <w:p w14:paraId="1E9B7A05" w14:textId="46EA9197" w:rsidR="002B3EE6" w:rsidRPr="007129C8" w:rsidRDefault="003D6F3F" w:rsidP="002B3EE6">
            <w:pPr>
              <w:pStyle w:val="SSWPtekstglowny"/>
              <w:tabs>
                <w:tab w:val="left" w:pos="851"/>
              </w:tabs>
              <w:jc w:val="center"/>
              <w:rPr>
                <w:rFonts w:cs="Tahoma"/>
                <w:sz w:val="18"/>
                <w:szCs w:val="18"/>
              </w:rPr>
            </w:pPr>
            <w:r>
              <w:rPr>
                <w:rFonts w:cs="Tahoma"/>
                <w:sz w:val="18"/>
                <w:szCs w:val="18"/>
              </w:rPr>
              <w:t>2</w:t>
            </w:r>
          </w:p>
        </w:tc>
        <w:tc>
          <w:tcPr>
            <w:tcW w:w="1843" w:type="dxa"/>
            <w:vAlign w:val="bottom"/>
          </w:tcPr>
          <w:p w14:paraId="4DA4D58D"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1 500,00 zł.</w:t>
            </w:r>
          </w:p>
        </w:tc>
        <w:tc>
          <w:tcPr>
            <w:tcW w:w="2126" w:type="dxa"/>
            <w:vAlign w:val="bottom"/>
          </w:tcPr>
          <w:p w14:paraId="47A163DB"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3 000,00 zł.</w:t>
            </w:r>
          </w:p>
        </w:tc>
      </w:tr>
      <w:tr w:rsidR="002B3EE6" w:rsidRPr="007129C8" w14:paraId="5BD7E215" w14:textId="77777777" w:rsidTr="002B3EE6">
        <w:tc>
          <w:tcPr>
            <w:tcW w:w="2977" w:type="dxa"/>
            <w:vAlign w:val="center"/>
          </w:tcPr>
          <w:p w14:paraId="0108AA12" w14:textId="77777777" w:rsidR="002B3EE6" w:rsidRPr="007129C8" w:rsidRDefault="002B3EE6" w:rsidP="002B3EE6">
            <w:pPr>
              <w:pStyle w:val="SSWPtekstglowny"/>
              <w:tabs>
                <w:tab w:val="left" w:pos="851"/>
              </w:tabs>
              <w:rPr>
                <w:rFonts w:cs="Tahoma"/>
                <w:sz w:val="18"/>
                <w:szCs w:val="18"/>
                <w:lang w:eastAsia="en-US"/>
              </w:rPr>
            </w:pPr>
            <w:r w:rsidRPr="007129C8">
              <w:rPr>
                <w:rFonts w:cs="Tahoma"/>
                <w:sz w:val="18"/>
                <w:szCs w:val="18"/>
                <w:lang w:eastAsia="en-US"/>
              </w:rPr>
              <w:t>Modernizacja sieci LAN</w:t>
            </w:r>
          </w:p>
        </w:tc>
        <w:tc>
          <w:tcPr>
            <w:tcW w:w="1276" w:type="dxa"/>
            <w:vAlign w:val="center"/>
          </w:tcPr>
          <w:p w14:paraId="44711D00" w14:textId="77777777" w:rsidR="002B3EE6" w:rsidRPr="007129C8" w:rsidRDefault="002B3EE6" w:rsidP="002B3EE6">
            <w:pPr>
              <w:pStyle w:val="SSWPtekstglowny"/>
              <w:tabs>
                <w:tab w:val="left" w:pos="851"/>
              </w:tabs>
              <w:jc w:val="center"/>
              <w:rPr>
                <w:rFonts w:cs="Tahoma"/>
                <w:sz w:val="18"/>
                <w:szCs w:val="18"/>
              </w:rPr>
            </w:pPr>
            <w:r w:rsidRPr="007129C8">
              <w:rPr>
                <w:rFonts w:cs="Tahoma"/>
                <w:sz w:val="18"/>
                <w:szCs w:val="18"/>
              </w:rPr>
              <w:t>68</w:t>
            </w:r>
          </w:p>
        </w:tc>
        <w:tc>
          <w:tcPr>
            <w:tcW w:w="1843" w:type="dxa"/>
            <w:vAlign w:val="bottom"/>
          </w:tcPr>
          <w:p w14:paraId="42726623"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900,00 zł.</w:t>
            </w:r>
          </w:p>
        </w:tc>
        <w:tc>
          <w:tcPr>
            <w:tcW w:w="2126" w:type="dxa"/>
            <w:vAlign w:val="bottom"/>
          </w:tcPr>
          <w:p w14:paraId="39C5298D" w14:textId="77777777" w:rsidR="002B3EE6" w:rsidRPr="007129C8" w:rsidRDefault="002B3EE6" w:rsidP="002B3EE6">
            <w:pPr>
              <w:pStyle w:val="SSWPtekstglowny"/>
              <w:tabs>
                <w:tab w:val="left" w:pos="851"/>
              </w:tabs>
              <w:jc w:val="right"/>
              <w:rPr>
                <w:rFonts w:cs="Tahoma"/>
                <w:sz w:val="18"/>
                <w:szCs w:val="18"/>
              </w:rPr>
            </w:pPr>
            <w:r w:rsidRPr="007129C8">
              <w:rPr>
                <w:rFonts w:cs="Tahoma"/>
                <w:sz w:val="18"/>
                <w:szCs w:val="18"/>
              </w:rPr>
              <w:t>61 200,00 zł.</w:t>
            </w:r>
          </w:p>
        </w:tc>
      </w:tr>
      <w:tr w:rsidR="002B3EE6" w:rsidRPr="007129C8" w14:paraId="0EAD9164" w14:textId="77777777" w:rsidTr="002B3EE6">
        <w:tc>
          <w:tcPr>
            <w:tcW w:w="6096" w:type="dxa"/>
            <w:gridSpan w:val="3"/>
            <w:tcBorders>
              <w:bottom w:val="single" w:sz="4" w:space="0" w:color="auto"/>
            </w:tcBorders>
          </w:tcPr>
          <w:p w14:paraId="040933FF"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t>Razem</w:t>
            </w:r>
          </w:p>
        </w:tc>
        <w:tc>
          <w:tcPr>
            <w:tcW w:w="2126" w:type="dxa"/>
            <w:tcBorders>
              <w:bottom w:val="single" w:sz="4" w:space="0" w:color="auto"/>
            </w:tcBorders>
          </w:tcPr>
          <w:p w14:paraId="701C747B"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t>212 700,00 zł.</w:t>
            </w:r>
          </w:p>
        </w:tc>
      </w:tr>
      <w:tr w:rsidR="002B3EE6" w:rsidRPr="007129C8" w14:paraId="6A6E1229" w14:textId="77777777" w:rsidTr="002B3EE6">
        <w:tc>
          <w:tcPr>
            <w:tcW w:w="8222" w:type="dxa"/>
            <w:gridSpan w:val="4"/>
            <w:shd w:val="clear" w:color="auto" w:fill="C0C0C0"/>
          </w:tcPr>
          <w:p w14:paraId="33AF62CD"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czynności</w:t>
            </w:r>
          </w:p>
        </w:tc>
      </w:tr>
      <w:tr w:rsidR="002B3EE6" w:rsidRPr="007129C8" w14:paraId="06BE0BD9" w14:textId="77777777" w:rsidTr="002B3EE6">
        <w:tc>
          <w:tcPr>
            <w:tcW w:w="8222" w:type="dxa"/>
            <w:gridSpan w:val="4"/>
          </w:tcPr>
          <w:p w14:paraId="1BBB97DF" w14:textId="77777777" w:rsidR="002B3EE6" w:rsidRPr="007129C8" w:rsidRDefault="002B3EE6" w:rsidP="002B3EE6">
            <w:pPr>
              <w:pStyle w:val="SSWPtekstglowny"/>
              <w:tabs>
                <w:tab w:val="left" w:pos="851"/>
              </w:tabs>
              <w:jc w:val="left"/>
              <w:rPr>
                <w:rFonts w:cs="Tahoma"/>
                <w:b/>
                <w:sz w:val="18"/>
                <w:szCs w:val="18"/>
              </w:rPr>
            </w:pPr>
            <w:r w:rsidRPr="007129C8">
              <w:rPr>
                <w:rFonts w:cs="Tahoma"/>
                <w:sz w:val="18"/>
                <w:szCs w:val="18"/>
              </w:rPr>
              <w:t>Dostawa, uruchomienie i konfiguracja sprzętu</w:t>
            </w:r>
          </w:p>
        </w:tc>
      </w:tr>
      <w:tr w:rsidR="002B3EE6" w:rsidRPr="007129C8" w14:paraId="00D5103C" w14:textId="77777777" w:rsidTr="002B3EE6">
        <w:tc>
          <w:tcPr>
            <w:tcW w:w="8222" w:type="dxa"/>
            <w:gridSpan w:val="4"/>
            <w:tcBorders>
              <w:top w:val="single" w:sz="4" w:space="0" w:color="auto"/>
              <w:left w:val="single" w:sz="4" w:space="0" w:color="auto"/>
              <w:bottom w:val="single" w:sz="4" w:space="0" w:color="auto"/>
              <w:right w:val="single" w:sz="4" w:space="0" w:color="auto"/>
            </w:tcBorders>
            <w:shd w:val="clear" w:color="auto" w:fill="C0C0C0"/>
          </w:tcPr>
          <w:p w14:paraId="43D94266"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Kategoria D-4 wniosku</w:t>
            </w:r>
          </w:p>
        </w:tc>
      </w:tr>
      <w:tr w:rsidR="002B3EE6" w:rsidRPr="007129C8" w14:paraId="0EDC6628" w14:textId="77777777" w:rsidTr="002B3EE6">
        <w:tc>
          <w:tcPr>
            <w:tcW w:w="8222" w:type="dxa"/>
            <w:gridSpan w:val="4"/>
            <w:tcBorders>
              <w:top w:val="single" w:sz="4" w:space="0" w:color="auto"/>
              <w:left w:val="single" w:sz="4" w:space="0" w:color="auto"/>
              <w:bottom w:val="single" w:sz="4" w:space="0" w:color="auto"/>
              <w:right w:val="single" w:sz="4" w:space="0" w:color="auto"/>
            </w:tcBorders>
          </w:tcPr>
          <w:p w14:paraId="08DC84B9"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Koszty w całości zawarte w pozycji „</w:t>
            </w:r>
            <w:r w:rsidRPr="007129C8">
              <w:rPr>
                <w:sz w:val="18"/>
                <w:szCs w:val="18"/>
              </w:rPr>
              <w:t>uruchomienie infrastruktury teleinformatycznej”</w:t>
            </w:r>
          </w:p>
        </w:tc>
      </w:tr>
    </w:tbl>
    <w:p w14:paraId="3847CD4F" w14:textId="77777777" w:rsidR="002B3EE6" w:rsidRPr="007129C8" w:rsidRDefault="002B3EE6" w:rsidP="002B3EE6">
      <w:pPr>
        <w:keepNext/>
        <w:keepLines/>
        <w:jc w:val="left"/>
        <w:rPr>
          <w:rFonts w:ascii="Tahoma" w:hAnsi="Tahoma" w:cs="Tahoma"/>
          <w:sz w:val="16"/>
          <w:szCs w:val="16"/>
        </w:rPr>
      </w:pPr>
    </w:p>
    <w:p w14:paraId="359C1772" w14:textId="77777777" w:rsidR="002B3EE6" w:rsidRPr="007129C8" w:rsidRDefault="002B3EE6" w:rsidP="002B3EE6">
      <w:pPr>
        <w:keepNext/>
        <w:keepLines/>
        <w:jc w:val="left"/>
        <w:rPr>
          <w:rFonts w:ascii="Tahoma" w:hAnsi="Tahoma" w:cs="Tahoma"/>
          <w:sz w:val="16"/>
          <w:szCs w:val="16"/>
        </w:rPr>
      </w:pPr>
      <w:r w:rsidRPr="007129C8">
        <w:rPr>
          <w:rFonts w:ascii="Tahoma" w:hAnsi="Tahoma" w:cs="Tahoma"/>
          <w:sz w:val="16"/>
          <w:szCs w:val="16"/>
        </w:rPr>
        <w:t>Źródło: opracowanie własne</w:t>
      </w:r>
    </w:p>
    <w:p w14:paraId="403C3400" w14:textId="77777777" w:rsidR="002B3EE6" w:rsidRPr="007129C8" w:rsidRDefault="002B3EE6" w:rsidP="002B3EE6">
      <w:pPr>
        <w:keepNext/>
        <w:keepLines/>
        <w:jc w:val="left"/>
        <w:rPr>
          <w:rFonts w:ascii="Tahoma" w:hAnsi="Tahoma" w:cs="Tahoma"/>
          <w:sz w:val="16"/>
          <w:szCs w:val="16"/>
        </w:rPr>
      </w:pPr>
    </w:p>
    <w:p w14:paraId="03CAFD63" w14:textId="77777777" w:rsidR="002B3EE6" w:rsidRPr="007129C8" w:rsidRDefault="002B3EE6" w:rsidP="002B3EE6">
      <w:pPr>
        <w:spacing w:line="360" w:lineRule="auto"/>
        <w:rPr>
          <w:rFonts w:ascii="Tahoma" w:hAnsi="Tahoma" w:cs="Tahoma"/>
          <w:sz w:val="20"/>
          <w:szCs w:val="20"/>
        </w:rPr>
      </w:pPr>
      <w:r w:rsidRPr="007129C8">
        <w:rPr>
          <w:rFonts w:ascii="Tahoma" w:hAnsi="Tahoma" w:cs="Tahoma"/>
          <w:sz w:val="20"/>
          <w:szCs w:val="20"/>
        </w:rPr>
        <w:t>Instalacja sprzętu nie będzie wiązała się z żadnymi pracami budowlanymi lub montażowymi i ograniczy się do umieszczenia serwerów w istniejących szafach instalacyjnych.</w:t>
      </w:r>
    </w:p>
    <w:p w14:paraId="1D676AA7" w14:textId="77777777" w:rsidR="002B3EE6" w:rsidRPr="007129C8" w:rsidRDefault="002B3EE6" w:rsidP="002B3EE6">
      <w:pPr>
        <w:spacing w:line="360" w:lineRule="auto"/>
        <w:rPr>
          <w:rFonts w:ascii="Tahoma" w:hAnsi="Tahoma" w:cs="Tahoma"/>
          <w:sz w:val="12"/>
          <w:szCs w:val="12"/>
        </w:rPr>
      </w:pPr>
    </w:p>
    <w:p w14:paraId="2373382D" w14:textId="77777777" w:rsidR="002B3EE6" w:rsidRPr="007129C8" w:rsidRDefault="002B3EE6" w:rsidP="002B3EE6">
      <w:pPr>
        <w:spacing w:line="360" w:lineRule="auto"/>
        <w:rPr>
          <w:rFonts w:ascii="Tahoma" w:hAnsi="Tahoma" w:cs="Tahoma"/>
          <w:sz w:val="12"/>
          <w:szCs w:val="12"/>
        </w:rPr>
      </w:pPr>
    </w:p>
    <w:p w14:paraId="163ECFF8" w14:textId="77777777" w:rsidR="002B3EE6" w:rsidRPr="007129C8" w:rsidRDefault="002B3EE6" w:rsidP="002B3EE6">
      <w:pPr>
        <w:spacing w:line="360" w:lineRule="auto"/>
        <w:rPr>
          <w:rFonts w:ascii="Tahoma" w:hAnsi="Tahoma" w:cs="Tahoma"/>
          <w:b/>
          <w:bCs/>
          <w:smallCaps/>
          <w:sz w:val="20"/>
          <w:szCs w:val="20"/>
        </w:rPr>
      </w:pPr>
      <w:r w:rsidRPr="007129C8">
        <w:rPr>
          <w:rFonts w:ascii="Tahoma" w:hAnsi="Tahoma" w:cs="Tahoma"/>
          <w:b/>
          <w:bCs/>
          <w:smallCaps/>
          <w:sz w:val="20"/>
          <w:szCs w:val="20"/>
        </w:rPr>
        <w:t>zadanie 2</w:t>
      </w:r>
    </w:p>
    <w:p w14:paraId="02BD2AB9" w14:textId="77777777" w:rsidR="002B3EE6" w:rsidRPr="007129C8" w:rsidRDefault="002B3EE6" w:rsidP="002B3EE6">
      <w:pPr>
        <w:spacing w:line="360" w:lineRule="auto"/>
        <w:rPr>
          <w:rFonts w:ascii="Tahoma" w:hAnsi="Tahoma" w:cs="Tahoma"/>
          <w:sz w:val="20"/>
          <w:szCs w:val="20"/>
        </w:rPr>
      </w:pPr>
      <w:r w:rsidRPr="007129C8">
        <w:rPr>
          <w:rFonts w:ascii="Tahoma" w:hAnsi="Tahoma" w:cs="Tahoma"/>
          <w:sz w:val="20"/>
          <w:szCs w:val="20"/>
        </w:rPr>
        <w:lastRenderedPageBreak/>
        <w:t>W ramach tego zadania zostaną dostarczone, zainstalowane i uruchomione niżej wymienione pakiety aplikacyjne. Poniższe zestawienie przedstawia szacunkowe ceny jednostkowe poszczególnych pakietów oprogramowania, które Beneficjent planuje zakupić oraz wdrożyć w ramach realizacji przedmiotowego projektu. Ze względu na specyfikę jaką jest zakup oprogramowania wielomodułowego i w związku ze znacznymi różnicami w zasadach licencjonowania produktów przez producentów oprogramowania, Beneficjent na obecnym etapie przygotowania projektu nie definiuje liczby zakupionych licencji przyjmując jednocześnie, że każdy uprawniony pracownik Beneficjenta będzie korzystał w sposób nieograniczony z oprogramowania dziedzinowego, które wspiera jego zakres obowiązków, do systemu obiegu dokumentów będą mieli dostęp wszyscy uprawnieni pracownicy jednocześnie a system e-urząd nie będzie ograniczał liczby użytkowników zewnętrznych. W ramach zadania 2 zostanie uruchomiony portal  Moje @Giżycko.</w:t>
      </w:r>
    </w:p>
    <w:p w14:paraId="2E1CB594" w14:textId="77777777" w:rsidR="002B3EE6" w:rsidRPr="007129C8" w:rsidRDefault="002B3EE6" w:rsidP="002B3EE6">
      <w:pPr>
        <w:spacing w:line="360" w:lineRule="auto"/>
        <w:rPr>
          <w:rFonts w:ascii="Tahoma" w:hAnsi="Tahoma" w:cs="Tahoma"/>
          <w:sz w:val="12"/>
          <w:szCs w:val="12"/>
        </w:rPr>
      </w:pPr>
    </w:p>
    <w:p w14:paraId="1E6EB55A" w14:textId="1881C565" w:rsidR="002B3EE6" w:rsidRPr="007129C8" w:rsidRDefault="002B3EE6" w:rsidP="002B3EE6">
      <w:pPr>
        <w:pStyle w:val="SSWPtekstglowny"/>
        <w:rPr>
          <w:sz w:val="16"/>
          <w:szCs w:val="16"/>
        </w:rPr>
      </w:pPr>
      <w:r w:rsidRPr="007129C8">
        <w:rPr>
          <w:sz w:val="16"/>
          <w:szCs w:val="16"/>
        </w:rPr>
        <w:t xml:space="preserve">Tabela </w:t>
      </w:r>
      <w:r w:rsidR="008C77B3" w:rsidRPr="007129C8">
        <w:rPr>
          <w:sz w:val="16"/>
          <w:szCs w:val="16"/>
        </w:rPr>
        <w:t>26</w:t>
      </w:r>
      <w:r w:rsidRPr="007129C8">
        <w:rPr>
          <w:sz w:val="16"/>
          <w:szCs w:val="16"/>
        </w:rPr>
        <w:t>. Moduły dziedzinowe</w:t>
      </w:r>
    </w:p>
    <w:tbl>
      <w:tblPr>
        <w:tblW w:w="10065" w:type="dxa"/>
        <w:tblInd w:w="70" w:type="dxa"/>
        <w:tblLayout w:type="fixed"/>
        <w:tblCellMar>
          <w:left w:w="70" w:type="dxa"/>
          <w:right w:w="70" w:type="dxa"/>
        </w:tblCellMar>
        <w:tblLook w:val="00A0" w:firstRow="1" w:lastRow="0" w:firstColumn="1" w:lastColumn="0" w:noHBand="0" w:noVBand="0"/>
      </w:tblPr>
      <w:tblGrid>
        <w:gridCol w:w="3969"/>
        <w:gridCol w:w="1134"/>
        <w:gridCol w:w="1701"/>
        <w:gridCol w:w="1985"/>
        <w:gridCol w:w="1276"/>
      </w:tblGrid>
      <w:tr w:rsidR="002B3EE6" w:rsidRPr="007129C8" w14:paraId="0651A7F9" w14:textId="77777777" w:rsidTr="002B3EE6">
        <w:trPr>
          <w:gridAfter w:val="1"/>
          <w:wAfter w:w="1276" w:type="dxa"/>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C0C0C0"/>
            <w:vAlign w:val="center"/>
          </w:tcPr>
          <w:p w14:paraId="18300C39" w14:textId="77777777" w:rsidR="002B3EE6" w:rsidRPr="007129C8" w:rsidRDefault="002B3EE6" w:rsidP="002B3EE6">
            <w:pPr>
              <w:spacing w:before="0"/>
              <w:jc w:val="center"/>
              <w:rPr>
                <w:rFonts w:ascii="Tahoma" w:hAnsi="Tahoma" w:cs="Tahoma"/>
                <w:b/>
              </w:rPr>
            </w:pPr>
            <w:r w:rsidRPr="007129C8">
              <w:rPr>
                <w:rFonts w:ascii="Tahoma" w:hAnsi="Tahoma" w:cs="Tahoma"/>
                <w:b/>
              </w:rPr>
              <w:t>materiały</w:t>
            </w:r>
          </w:p>
        </w:tc>
      </w:tr>
      <w:tr w:rsidR="002B3EE6" w:rsidRPr="007129C8" w14:paraId="68944D4D" w14:textId="77777777" w:rsidTr="002B3EE6">
        <w:trPr>
          <w:gridAfter w:val="1"/>
          <w:wAfter w:w="1276" w:type="dxa"/>
          <w:trHeight w:val="300"/>
        </w:trPr>
        <w:tc>
          <w:tcPr>
            <w:tcW w:w="3969" w:type="dxa"/>
            <w:tcBorders>
              <w:top w:val="single" w:sz="4" w:space="0" w:color="auto"/>
              <w:left w:val="single" w:sz="4" w:space="0" w:color="auto"/>
              <w:bottom w:val="single" w:sz="4" w:space="0" w:color="auto"/>
              <w:right w:val="single" w:sz="4" w:space="0" w:color="auto"/>
            </w:tcBorders>
            <w:shd w:val="clear" w:color="auto" w:fill="C0C0C0"/>
            <w:vAlign w:val="center"/>
          </w:tcPr>
          <w:p w14:paraId="05A5B6F4" w14:textId="77777777" w:rsidR="002B3EE6" w:rsidRPr="007129C8" w:rsidRDefault="002B3EE6" w:rsidP="002B3EE6">
            <w:pPr>
              <w:spacing w:before="0"/>
              <w:jc w:val="center"/>
              <w:rPr>
                <w:rFonts w:ascii="Tahoma" w:hAnsi="Tahoma" w:cs="Tahoma"/>
              </w:rPr>
            </w:pPr>
            <w:r w:rsidRPr="007129C8">
              <w:rPr>
                <w:rFonts w:ascii="Tahoma" w:hAnsi="Tahoma" w:cs="Tahoma"/>
              </w:rPr>
              <w:t>Nazwa pakietu</w:t>
            </w:r>
          </w:p>
        </w:tc>
        <w:tc>
          <w:tcPr>
            <w:tcW w:w="1134" w:type="dxa"/>
            <w:tcBorders>
              <w:top w:val="single" w:sz="4" w:space="0" w:color="auto"/>
              <w:left w:val="single" w:sz="4" w:space="0" w:color="auto"/>
              <w:bottom w:val="single" w:sz="4" w:space="0" w:color="auto"/>
              <w:right w:val="single" w:sz="4" w:space="0" w:color="auto"/>
            </w:tcBorders>
            <w:shd w:val="clear" w:color="auto" w:fill="C0C0C0"/>
          </w:tcPr>
          <w:p w14:paraId="41686AA9" w14:textId="77777777" w:rsidR="002B3EE6" w:rsidRPr="007129C8" w:rsidRDefault="002B3EE6" w:rsidP="002B3EE6">
            <w:pPr>
              <w:spacing w:before="0"/>
              <w:jc w:val="center"/>
              <w:rPr>
                <w:rFonts w:ascii="Tahoma" w:hAnsi="Tahoma" w:cs="Tahoma"/>
              </w:rPr>
            </w:pPr>
            <w:r w:rsidRPr="007129C8">
              <w:rPr>
                <w:rFonts w:ascii="Tahoma" w:hAnsi="Tahoma" w:cs="Tahoma"/>
              </w:rPr>
              <w:t>ilość</w:t>
            </w:r>
          </w:p>
        </w:tc>
        <w:tc>
          <w:tcPr>
            <w:tcW w:w="1701" w:type="dxa"/>
            <w:tcBorders>
              <w:top w:val="single" w:sz="4" w:space="0" w:color="auto"/>
              <w:left w:val="single" w:sz="4" w:space="0" w:color="auto"/>
              <w:bottom w:val="single" w:sz="4" w:space="0" w:color="auto"/>
              <w:right w:val="single" w:sz="4" w:space="0" w:color="auto"/>
            </w:tcBorders>
            <w:shd w:val="clear" w:color="auto" w:fill="C0C0C0"/>
          </w:tcPr>
          <w:p w14:paraId="5DD09BD3" w14:textId="77777777" w:rsidR="002B3EE6" w:rsidRPr="007129C8" w:rsidRDefault="002B3EE6" w:rsidP="002B3EE6">
            <w:pPr>
              <w:spacing w:before="0"/>
              <w:jc w:val="center"/>
              <w:rPr>
                <w:rFonts w:ascii="Tahoma" w:hAnsi="Tahoma" w:cs="Tahoma"/>
              </w:rPr>
            </w:pPr>
            <w:r w:rsidRPr="007129C8">
              <w:rPr>
                <w:rFonts w:ascii="Tahoma" w:hAnsi="Tahoma" w:cs="Tahoma"/>
              </w:rPr>
              <w:t>Cena jednostkowa</w:t>
            </w:r>
          </w:p>
        </w:tc>
        <w:tc>
          <w:tcPr>
            <w:tcW w:w="1985" w:type="dxa"/>
            <w:tcBorders>
              <w:top w:val="single" w:sz="4" w:space="0" w:color="auto"/>
              <w:left w:val="single" w:sz="4" w:space="0" w:color="auto"/>
              <w:bottom w:val="single" w:sz="4" w:space="0" w:color="auto"/>
              <w:right w:val="single" w:sz="4" w:space="0" w:color="auto"/>
            </w:tcBorders>
            <w:shd w:val="clear" w:color="auto" w:fill="C0C0C0"/>
          </w:tcPr>
          <w:p w14:paraId="26F6E3F7" w14:textId="77777777" w:rsidR="002B3EE6" w:rsidRPr="007129C8" w:rsidRDefault="002B3EE6" w:rsidP="002B3EE6">
            <w:pPr>
              <w:spacing w:before="0"/>
              <w:jc w:val="center"/>
              <w:rPr>
                <w:rFonts w:ascii="Tahoma" w:hAnsi="Tahoma" w:cs="Tahoma"/>
              </w:rPr>
            </w:pPr>
            <w:r w:rsidRPr="007129C8">
              <w:rPr>
                <w:rFonts w:ascii="Tahoma" w:hAnsi="Tahoma" w:cs="Tahoma"/>
              </w:rPr>
              <w:t>Wartość netto</w:t>
            </w:r>
          </w:p>
        </w:tc>
      </w:tr>
      <w:tr w:rsidR="002B3EE6" w:rsidRPr="007129C8" w14:paraId="3B461E3F"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1C666342" w14:textId="77777777" w:rsidR="002B3EE6" w:rsidRPr="007129C8" w:rsidRDefault="002B3EE6" w:rsidP="002B3EE6">
            <w:pPr>
              <w:spacing w:before="0"/>
              <w:jc w:val="left"/>
              <w:rPr>
                <w:rFonts w:ascii="Tahoma" w:hAnsi="Tahoma" w:cs="Tahoma"/>
              </w:rPr>
            </w:pPr>
            <w:r w:rsidRPr="007129C8">
              <w:rPr>
                <w:rFonts w:ascii="Tahoma" w:hAnsi="Tahoma" w:cs="Tahoma"/>
              </w:rPr>
              <w:t>Kadry i płace</w:t>
            </w:r>
          </w:p>
        </w:tc>
        <w:tc>
          <w:tcPr>
            <w:tcW w:w="1134" w:type="dxa"/>
            <w:tcBorders>
              <w:top w:val="nil"/>
              <w:left w:val="single" w:sz="4" w:space="0" w:color="auto"/>
              <w:bottom w:val="single" w:sz="4" w:space="0" w:color="auto"/>
              <w:right w:val="single" w:sz="4" w:space="0" w:color="auto"/>
            </w:tcBorders>
            <w:vAlign w:val="center"/>
          </w:tcPr>
          <w:p w14:paraId="1EFA9E1D"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0F908EC9" w14:textId="77777777" w:rsidR="002B3EE6" w:rsidRPr="007129C8" w:rsidRDefault="002B3EE6" w:rsidP="002B3EE6">
            <w:pPr>
              <w:spacing w:before="0"/>
              <w:jc w:val="right"/>
              <w:rPr>
                <w:rFonts w:ascii="Tahoma" w:hAnsi="Tahoma" w:cs="Tahoma"/>
              </w:rPr>
            </w:pPr>
            <w:r w:rsidRPr="007129C8">
              <w:rPr>
                <w:rFonts w:ascii="Tahoma" w:hAnsi="Tahoma" w:cs="Tahoma"/>
              </w:rPr>
              <w:t>35 000,00 zł.</w:t>
            </w:r>
          </w:p>
        </w:tc>
        <w:tc>
          <w:tcPr>
            <w:tcW w:w="1985" w:type="dxa"/>
            <w:tcBorders>
              <w:top w:val="nil"/>
              <w:left w:val="single" w:sz="4" w:space="0" w:color="auto"/>
              <w:bottom w:val="single" w:sz="4" w:space="0" w:color="auto"/>
              <w:right w:val="single" w:sz="4" w:space="0" w:color="auto"/>
            </w:tcBorders>
            <w:vAlign w:val="center"/>
          </w:tcPr>
          <w:p w14:paraId="37C27D1A" w14:textId="77777777" w:rsidR="002B3EE6" w:rsidRPr="007129C8" w:rsidRDefault="002B3EE6" w:rsidP="002B3EE6">
            <w:pPr>
              <w:spacing w:before="0"/>
              <w:jc w:val="right"/>
              <w:rPr>
                <w:rFonts w:ascii="Tahoma" w:hAnsi="Tahoma" w:cs="Tahoma"/>
              </w:rPr>
            </w:pPr>
            <w:r w:rsidRPr="007129C8">
              <w:rPr>
                <w:rFonts w:ascii="Tahoma" w:hAnsi="Tahoma" w:cs="Tahoma"/>
              </w:rPr>
              <w:t>35 000,00 zł.</w:t>
            </w:r>
          </w:p>
        </w:tc>
      </w:tr>
      <w:tr w:rsidR="002B3EE6" w:rsidRPr="007129C8" w14:paraId="480196DD"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0C031B86" w14:textId="77777777" w:rsidR="002B3EE6" w:rsidRPr="007129C8" w:rsidRDefault="002B3EE6" w:rsidP="002B3EE6">
            <w:pPr>
              <w:spacing w:before="0"/>
              <w:jc w:val="left"/>
              <w:rPr>
                <w:rFonts w:ascii="Tahoma" w:hAnsi="Tahoma" w:cs="Tahoma"/>
              </w:rPr>
            </w:pPr>
            <w:r w:rsidRPr="007129C8">
              <w:rPr>
                <w:rFonts w:ascii="Tahoma" w:hAnsi="Tahoma" w:cs="Tahoma"/>
              </w:rPr>
              <w:t>System rezerwacji wejść</w:t>
            </w:r>
          </w:p>
        </w:tc>
        <w:tc>
          <w:tcPr>
            <w:tcW w:w="1134" w:type="dxa"/>
            <w:tcBorders>
              <w:top w:val="nil"/>
              <w:left w:val="single" w:sz="4" w:space="0" w:color="auto"/>
              <w:bottom w:val="single" w:sz="4" w:space="0" w:color="auto"/>
              <w:right w:val="single" w:sz="4" w:space="0" w:color="auto"/>
            </w:tcBorders>
            <w:vAlign w:val="center"/>
          </w:tcPr>
          <w:p w14:paraId="6E43A5D7"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343E11DB" w14:textId="77777777" w:rsidR="002B3EE6" w:rsidRPr="007129C8" w:rsidRDefault="002B3EE6" w:rsidP="002B3EE6">
            <w:pPr>
              <w:spacing w:before="0"/>
              <w:jc w:val="right"/>
              <w:rPr>
                <w:rFonts w:ascii="Tahoma" w:hAnsi="Tahoma" w:cs="Tahoma"/>
              </w:rPr>
            </w:pPr>
            <w:r w:rsidRPr="007129C8">
              <w:rPr>
                <w:rFonts w:ascii="Tahoma" w:hAnsi="Tahoma" w:cs="Tahoma"/>
              </w:rPr>
              <w:t>90 000,00 zł.</w:t>
            </w:r>
          </w:p>
        </w:tc>
        <w:tc>
          <w:tcPr>
            <w:tcW w:w="1985" w:type="dxa"/>
            <w:tcBorders>
              <w:top w:val="nil"/>
              <w:left w:val="single" w:sz="4" w:space="0" w:color="auto"/>
              <w:bottom w:val="single" w:sz="4" w:space="0" w:color="auto"/>
              <w:right w:val="single" w:sz="4" w:space="0" w:color="auto"/>
            </w:tcBorders>
            <w:vAlign w:val="center"/>
          </w:tcPr>
          <w:p w14:paraId="4C3FD600" w14:textId="77777777" w:rsidR="002B3EE6" w:rsidRPr="007129C8" w:rsidRDefault="002B3EE6" w:rsidP="002B3EE6">
            <w:pPr>
              <w:spacing w:before="0"/>
              <w:jc w:val="right"/>
              <w:rPr>
                <w:rFonts w:ascii="Tahoma" w:hAnsi="Tahoma" w:cs="Tahoma"/>
              </w:rPr>
            </w:pPr>
            <w:r w:rsidRPr="007129C8">
              <w:rPr>
                <w:rFonts w:ascii="Tahoma" w:hAnsi="Tahoma" w:cs="Tahoma"/>
              </w:rPr>
              <w:t>90 000,00 zł.</w:t>
            </w:r>
          </w:p>
        </w:tc>
      </w:tr>
      <w:tr w:rsidR="002B3EE6" w:rsidRPr="007129C8" w14:paraId="525BCD56"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00058676" w14:textId="77777777" w:rsidR="002B3EE6" w:rsidRPr="007129C8" w:rsidRDefault="002B3EE6" w:rsidP="002B3EE6">
            <w:pPr>
              <w:spacing w:before="0"/>
              <w:jc w:val="left"/>
              <w:rPr>
                <w:rFonts w:ascii="Tahoma" w:hAnsi="Tahoma" w:cs="Tahoma"/>
              </w:rPr>
            </w:pPr>
            <w:r w:rsidRPr="007129C8">
              <w:rPr>
                <w:rFonts w:ascii="Tahoma" w:hAnsi="Tahoma" w:cs="Tahoma"/>
              </w:rPr>
              <w:t>System rezerwacji i ewidencji miejsca pochówku</w:t>
            </w:r>
          </w:p>
        </w:tc>
        <w:tc>
          <w:tcPr>
            <w:tcW w:w="1134" w:type="dxa"/>
            <w:tcBorders>
              <w:top w:val="nil"/>
              <w:left w:val="single" w:sz="4" w:space="0" w:color="auto"/>
              <w:bottom w:val="single" w:sz="4" w:space="0" w:color="auto"/>
              <w:right w:val="single" w:sz="4" w:space="0" w:color="auto"/>
            </w:tcBorders>
            <w:vAlign w:val="center"/>
          </w:tcPr>
          <w:p w14:paraId="6F041F1A"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0C2A182B" w14:textId="77777777" w:rsidR="002B3EE6" w:rsidRPr="007129C8" w:rsidRDefault="002B3EE6" w:rsidP="002B3EE6">
            <w:pPr>
              <w:spacing w:before="0"/>
              <w:jc w:val="right"/>
              <w:rPr>
                <w:rFonts w:ascii="Tahoma" w:hAnsi="Tahoma" w:cs="Tahoma"/>
              </w:rPr>
            </w:pPr>
            <w:r w:rsidRPr="007129C8">
              <w:rPr>
                <w:rFonts w:ascii="Tahoma" w:hAnsi="Tahoma" w:cs="Tahoma"/>
              </w:rPr>
              <w:t>100 000,00 zł.</w:t>
            </w:r>
          </w:p>
        </w:tc>
        <w:tc>
          <w:tcPr>
            <w:tcW w:w="1985" w:type="dxa"/>
            <w:tcBorders>
              <w:top w:val="nil"/>
              <w:left w:val="single" w:sz="4" w:space="0" w:color="auto"/>
              <w:bottom w:val="single" w:sz="4" w:space="0" w:color="auto"/>
              <w:right w:val="single" w:sz="4" w:space="0" w:color="auto"/>
            </w:tcBorders>
            <w:vAlign w:val="center"/>
          </w:tcPr>
          <w:p w14:paraId="45EDE44A" w14:textId="77777777" w:rsidR="002B3EE6" w:rsidRPr="007129C8" w:rsidRDefault="002B3EE6" w:rsidP="002B3EE6">
            <w:pPr>
              <w:spacing w:before="0"/>
              <w:jc w:val="right"/>
              <w:rPr>
                <w:rFonts w:ascii="Tahoma" w:hAnsi="Tahoma" w:cs="Tahoma"/>
              </w:rPr>
            </w:pPr>
            <w:r w:rsidRPr="007129C8">
              <w:rPr>
                <w:rFonts w:ascii="Tahoma" w:hAnsi="Tahoma" w:cs="Tahoma"/>
              </w:rPr>
              <w:t>100 000,00 zł.</w:t>
            </w:r>
          </w:p>
        </w:tc>
      </w:tr>
      <w:tr w:rsidR="002B3EE6" w:rsidRPr="007129C8" w14:paraId="3576FEAA"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26E15002" w14:textId="77777777" w:rsidR="002B3EE6" w:rsidRPr="007129C8" w:rsidRDefault="002B3EE6" w:rsidP="002B3EE6">
            <w:pPr>
              <w:spacing w:before="0"/>
              <w:jc w:val="left"/>
              <w:rPr>
                <w:rFonts w:ascii="Tahoma" w:hAnsi="Tahoma" w:cs="Tahoma"/>
              </w:rPr>
            </w:pPr>
            <w:r w:rsidRPr="007129C8">
              <w:rPr>
                <w:rFonts w:ascii="Tahoma" w:hAnsi="Tahoma" w:cs="Tahoma"/>
              </w:rPr>
              <w:t>Aplikacja na urządzenia mobilne</w:t>
            </w:r>
          </w:p>
        </w:tc>
        <w:tc>
          <w:tcPr>
            <w:tcW w:w="1134" w:type="dxa"/>
            <w:tcBorders>
              <w:top w:val="nil"/>
              <w:left w:val="single" w:sz="4" w:space="0" w:color="auto"/>
              <w:bottom w:val="single" w:sz="4" w:space="0" w:color="auto"/>
              <w:right w:val="single" w:sz="4" w:space="0" w:color="auto"/>
            </w:tcBorders>
            <w:vAlign w:val="center"/>
          </w:tcPr>
          <w:p w14:paraId="2CC7288E"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6F6BA287" w14:textId="77777777" w:rsidR="002B3EE6" w:rsidRPr="007129C8" w:rsidRDefault="002B3EE6" w:rsidP="002B3EE6">
            <w:pPr>
              <w:spacing w:before="0"/>
              <w:jc w:val="right"/>
              <w:rPr>
                <w:rFonts w:ascii="Tahoma" w:hAnsi="Tahoma" w:cs="Tahoma"/>
              </w:rPr>
            </w:pPr>
            <w:r w:rsidRPr="007129C8">
              <w:rPr>
                <w:rFonts w:ascii="Tahoma" w:hAnsi="Tahoma" w:cs="Tahoma"/>
              </w:rPr>
              <w:t>60 000,00 zł.</w:t>
            </w:r>
          </w:p>
        </w:tc>
        <w:tc>
          <w:tcPr>
            <w:tcW w:w="1985" w:type="dxa"/>
            <w:tcBorders>
              <w:top w:val="nil"/>
              <w:left w:val="single" w:sz="4" w:space="0" w:color="auto"/>
              <w:bottom w:val="single" w:sz="4" w:space="0" w:color="auto"/>
              <w:right w:val="single" w:sz="4" w:space="0" w:color="auto"/>
            </w:tcBorders>
            <w:vAlign w:val="center"/>
          </w:tcPr>
          <w:p w14:paraId="0F47182C" w14:textId="77777777" w:rsidR="002B3EE6" w:rsidRPr="007129C8" w:rsidRDefault="002B3EE6" w:rsidP="002B3EE6">
            <w:pPr>
              <w:spacing w:before="0"/>
              <w:jc w:val="right"/>
              <w:rPr>
                <w:rFonts w:ascii="Tahoma" w:hAnsi="Tahoma" w:cs="Tahoma"/>
              </w:rPr>
            </w:pPr>
            <w:r w:rsidRPr="007129C8">
              <w:rPr>
                <w:rFonts w:ascii="Tahoma" w:hAnsi="Tahoma" w:cs="Tahoma"/>
              </w:rPr>
              <w:t>60 000,00 zł.</w:t>
            </w:r>
          </w:p>
        </w:tc>
      </w:tr>
      <w:tr w:rsidR="002B3EE6" w:rsidRPr="007129C8" w14:paraId="79B8174E"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31149FD1" w14:textId="77777777" w:rsidR="002B3EE6" w:rsidRPr="007129C8" w:rsidRDefault="002B3EE6" w:rsidP="002B3EE6">
            <w:pPr>
              <w:spacing w:before="0"/>
              <w:jc w:val="left"/>
              <w:rPr>
                <w:rFonts w:ascii="Tahoma" w:hAnsi="Tahoma" w:cs="Tahoma"/>
              </w:rPr>
            </w:pPr>
            <w:r w:rsidRPr="007129C8">
              <w:rPr>
                <w:rFonts w:ascii="Tahoma" w:hAnsi="Tahoma" w:cs="Tahoma"/>
              </w:rPr>
              <w:t>Elektroniczny obieg dokumentów</w:t>
            </w:r>
          </w:p>
        </w:tc>
        <w:tc>
          <w:tcPr>
            <w:tcW w:w="1134" w:type="dxa"/>
            <w:tcBorders>
              <w:top w:val="nil"/>
              <w:left w:val="single" w:sz="4" w:space="0" w:color="auto"/>
              <w:bottom w:val="single" w:sz="4" w:space="0" w:color="auto"/>
              <w:right w:val="single" w:sz="4" w:space="0" w:color="auto"/>
            </w:tcBorders>
            <w:vAlign w:val="center"/>
          </w:tcPr>
          <w:p w14:paraId="7F43E984"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vMerge w:val="restart"/>
            <w:tcBorders>
              <w:top w:val="nil"/>
              <w:left w:val="single" w:sz="4" w:space="0" w:color="auto"/>
              <w:right w:val="single" w:sz="4" w:space="0" w:color="auto"/>
            </w:tcBorders>
            <w:vAlign w:val="center"/>
          </w:tcPr>
          <w:p w14:paraId="6B626FED" w14:textId="77777777" w:rsidR="002B3EE6" w:rsidRPr="007129C8" w:rsidRDefault="002B3EE6" w:rsidP="002B3EE6">
            <w:pPr>
              <w:spacing w:before="0"/>
              <w:jc w:val="right"/>
              <w:rPr>
                <w:rFonts w:ascii="Tahoma" w:hAnsi="Tahoma" w:cs="Tahoma"/>
              </w:rPr>
            </w:pPr>
            <w:r w:rsidRPr="007129C8">
              <w:rPr>
                <w:rFonts w:ascii="Tahoma" w:hAnsi="Tahoma" w:cs="Tahoma"/>
              </w:rPr>
              <w:t>70 000,00 zł.</w:t>
            </w:r>
          </w:p>
        </w:tc>
        <w:tc>
          <w:tcPr>
            <w:tcW w:w="1985" w:type="dxa"/>
            <w:vMerge w:val="restart"/>
            <w:tcBorders>
              <w:top w:val="nil"/>
              <w:left w:val="single" w:sz="4" w:space="0" w:color="auto"/>
              <w:right w:val="single" w:sz="4" w:space="0" w:color="auto"/>
            </w:tcBorders>
            <w:vAlign w:val="center"/>
          </w:tcPr>
          <w:p w14:paraId="3A6CC46B" w14:textId="77777777" w:rsidR="002B3EE6" w:rsidRPr="007129C8" w:rsidRDefault="002B3EE6" w:rsidP="002B3EE6">
            <w:pPr>
              <w:spacing w:before="0"/>
              <w:jc w:val="right"/>
              <w:rPr>
                <w:rFonts w:ascii="Tahoma" w:hAnsi="Tahoma" w:cs="Tahoma"/>
              </w:rPr>
            </w:pPr>
            <w:r w:rsidRPr="007129C8">
              <w:rPr>
                <w:rFonts w:ascii="Tahoma" w:hAnsi="Tahoma" w:cs="Tahoma"/>
              </w:rPr>
              <w:t>70 000,00 zł.</w:t>
            </w:r>
          </w:p>
        </w:tc>
      </w:tr>
      <w:tr w:rsidR="002B3EE6" w:rsidRPr="007129C8" w14:paraId="2CF55B28"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266314C2" w14:textId="77777777" w:rsidR="002B3EE6" w:rsidRPr="007129C8" w:rsidRDefault="002B3EE6" w:rsidP="002B3EE6">
            <w:pPr>
              <w:spacing w:before="0"/>
              <w:jc w:val="left"/>
              <w:rPr>
                <w:rFonts w:ascii="Tahoma" w:hAnsi="Tahoma" w:cs="Tahoma"/>
              </w:rPr>
            </w:pPr>
            <w:r w:rsidRPr="007129C8">
              <w:rPr>
                <w:rFonts w:ascii="Tahoma" w:hAnsi="Tahoma" w:cs="Tahoma"/>
              </w:rPr>
              <w:t xml:space="preserve">e-rada </w:t>
            </w:r>
          </w:p>
        </w:tc>
        <w:tc>
          <w:tcPr>
            <w:tcW w:w="1134" w:type="dxa"/>
            <w:tcBorders>
              <w:top w:val="nil"/>
              <w:left w:val="single" w:sz="4" w:space="0" w:color="auto"/>
              <w:bottom w:val="single" w:sz="4" w:space="0" w:color="auto"/>
              <w:right w:val="single" w:sz="4" w:space="0" w:color="auto"/>
            </w:tcBorders>
            <w:vAlign w:val="center"/>
          </w:tcPr>
          <w:p w14:paraId="42200F0C"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vMerge/>
            <w:tcBorders>
              <w:left w:val="single" w:sz="4" w:space="0" w:color="auto"/>
              <w:right w:val="single" w:sz="4" w:space="0" w:color="auto"/>
            </w:tcBorders>
            <w:vAlign w:val="center"/>
          </w:tcPr>
          <w:p w14:paraId="62EE1E84" w14:textId="77777777" w:rsidR="002B3EE6" w:rsidRPr="007129C8" w:rsidRDefault="002B3EE6" w:rsidP="002B3EE6">
            <w:pPr>
              <w:spacing w:before="0"/>
              <w:jc w:val="right"/>
              <w:rPr>
                <w:rFonts w:ascii="Tahoma" w:hAnsi="Tahoma" w:cs="Tahoma"/>
              </w:rPr>
            </w:pPr>
          </w:p>
        </w:tc>
        <w:tc>
          <w:tcPr>
            <w:tcW w:w="1985" w:type="dxa"/>
            <w:vMerge/>
            <w:tcBorders>
              <w:left w:val="single" w:sz="4" w:space="0" w:color="auto"/>
              <w:right w:val="single" w:sz="4" w:space="0" w:color="auto"/>
            </w:tcBorders>
            <w:vAlign w:val="center"/>
          </w:tcPr>
          <w:p w14:paraId="6415A204" w14:textId="77777777" w:rsidR="002B3EE6" w:rsidRPr="007129C8" w:rsidRDefault="002B3EE6" w:rsidP="002B3EE6">
            <w:pPr>
              <w:spacing w:before="0"/>
              <w:jc w:val="right"/>
              <w:rPr>
                <w:rFonts w:ascii="Tahoma" w:hAnsi="Tahoma" w:cs="Tahoma"/>
              </w:rPr>
            </w:pPr>
          </w:p>
        </w:tc>
      </w:tr>
      <w:tr w:rsidR="002B3EE6" w:rsidRPr="007129C8" w14:paraId="0717F122"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5BB6CFFE" w14:textId="77777777" w:rsidR="002B3EE6" w:rsidRPr="007129C8" w:rsidRDefault="002B3EE6" w:rsidP="002B3EE6">
            <w:pPr>
              <w:spacing w:before="0"/>
              <w:jc w:val="left"/>
              <w:rPr>
                <w:rFonts w:ascii="Tahoma" w:hAnsi="Tahoma" w:cs="Tahoma"/>
              </w:rPr>
            </w:pPr>
            <w:r w:rsidRPr="007129C8">
              <w:rPr>
                <w:rFonts w:ascii="Tahoma" w:hAnsi="Tahoma" w:cs="Tahoma"/>
              </w:rPr>
              <w:t xml:space="preserve">e-konsultacje społeczne </w:t>
            </w:r>
          </w:p>
        </w:tc>
        <w:tc>
          <w:tcPr>
            <w:tcW w:w="1134" w:type="dxa"/>
            <w:tcBorders>
              <w:top w:val="nil"/>
              <w:left w:val="single" w:sz="4" w:space="0" w:color="auto"/>
              <w:bottom w:val="single" w:sz="4" w:space="0" w:color="auto"/>
              <w:right w:val="single" w:sz="4" w:space="0" w:color="auto"/>
            </w:tcBorders>
            <w:vAlign w:val="center"/>
          </w:tcPr>
          <w:p w14:paraId="0F562189"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vMerge/>
            <w:tcBorders>
              <w:left w:val="single" w:sz="4" w:space="0" w:color="auto"/>
              <w:right w:val="single" w:sz="4" w:space="0" w:color="auto"/>
            </w:tcBorders>
            <w:vAlign w:val="center"/>
          </w:tcPr>
          <w:p w14:paraId="76514B93" w14:textId="77777777" w:rsidR="002B3EE6" w:rsidRPr="007129C8" w:rsidRDefault="002B3EE6" w:rsidP="002B3EE6">
            <w:pPr>
              <w:spacing w:before="0"/>
              <w:jc w:val="right"/>
              <w:rPr>
                <w:rFonts w:ascii="Tahoma" w:hAnsi="Tahoma" w:cs="Tahoma"/>
              </w:rPr>
            </w:pPr>
          </w:p>
        </w:tc>
        <w:tc>
          <w:tcPr>
            <w:tcW w:w="1985" w:type="dxa"/>
            <w:vMerge/>
            <w:tcBorders>
              <w:left w:val="single" w:sz="4" w:space="0" w:color="auto"/>
              <w:right w:val="single" w:sz="4" w:space="0" w:color="auto"/>
            </w:tcBorders>
            <w:vAlign w:val="center"/>
          </w:tcPr>
          <w:p w14:paraId="27CD3932" w14:textId="77777777" w:rsidR="002B3EE6" w:rsidRPr="007129C8" w:rsidRDefault="002B3EE6" w:rsidP="002B3EE6">
            <w:pPr>
              <w:spacing w:before="0"/>
              <w:jc w:val="right"/>
              <w:rPr>
                <w:rFonts w:ascii="Tahoma" w:hAnsi="Tahoma" w:cs="Tahoma"/>
              </w:rPr>
            </w:pPr>
          </w:p>
        </w:tc>
      </w:tr>
      <w:tr w:rsidR="002B3EE6" w:rsidRPr="007129C8" w14:paraId="7B4181BB"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3C8A6125" w14:textId="77777777" w:rsidR="002B3EE6" w:rsidRPr="007129C8" w:rsidRDefault="002B3EE6" w:rsidP="002B3EE6">
            <w:pPr>
              <w:spacing w:before="0"/>
              <w:jc w:val="left"/>
              <w:rPr>
                <w:rFonts w:ascii="Tahoma" w:hAnsi="Tahoma" w:cs="Tahoma"/>
              </w:rPr>
            </w:pPr>
            <w:r w:rsidRPr="007129C8">
              <w:rPr>
                <w:rFonts w:ascii="Tahoma" w:hAnsi="Tahoma" w:cs="Tahoma"/>
              </w:rPr>
              <w:t>e-należności</w:t>
            </w:r>
          </w:p>
        </w:tc>
        <w:tc>
          <w:tcPr>
            <w:tcW w:w="1134" w:type="dxa"/>
            <w:tcBorders>
              <w:top w:val="nil"/>
              <w:left w:val="single" w:sz="4" w:space="0" w:color="auto"/>
              <w:bottom w:val="single" w:sz="4" w:space="0" w:color="auto"/>
              <w:right w:val="single" w:sz="4" w:space="0" w:color="auto"/>
            </w:tcBorders>
            <w:vAlign w:val="center"/>
          </w:tcPr>
          <w:p w14:paraId="23BDA056"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vMerge/>
            <w:tcBorders>
              <w:left w:val="single" w:sz="4" w:space="0" w:color="auto"/>
              <w:right w:val="single" w:sz="4" w:space="0" w:color="auto"/>
            </w:tcBorders>
            <w:vAlign w:val="center"/>
          </w:tcPr>
          <w:p w14:paraId="3CBCB931" w14:textId="77777777" w:rsidR="002B3EE6" w:rsidRPr="007129C8" w:rsidRDefault="002B3EE6" w:rsidP="002B3EE6">
            <w:pPr>
              <w:spacing w:before="0"/>
              <w:jc w:val="right"/>
              <w:rPr>
                <w:rFonts w:ascii="Tahoma" w:hAnsi="Tahoma" w:cs="Tahoma"/>
              </w:rPr>
            </w:pPr>
          </w:p>
        </w:tc>
        <w:tc>
          <w:tcPr>
            <w:tcW w:w="1985" w:type="dxa"/>
            <w:vMerge/>
            <w:tcBorders>
              <w:left w:val="single" w:sz="4" w:space="0" w:color="auto"/>
              <w:right w:val="single" w:sz="4" w:space="0" w:color="auto"/>
            </w:tcBorders>
            <w:vAlign w:val="center"/>
          </w:tcPr>
          <w:p w14:paraId="2F195E40" w14:textId="77777777" w:rsidR="002B3EE6" w:rsidRPr="007129C8" w:rsidRDefault="002B3EE6" w:rsidP="002B3EE6">
            <w:pPr>
              <w:spacing w:before="0"/>
              <w:jc w:val="right"/>
              <w:rPr>
                <w:rFonts w:ascii="Tahoma" w:hAnsi="Tahoma" w:cs="Tahoma"/>
              </w:rPr>
            </w:pPr>
          </w:p>
        </w:tc>
      </w:tr>
      <w:tr w:rsidR="002B3EE6" w:rsidRPr="007129C8" w14:paraId="161F8D3E"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1B1AE3E3" w14:textId="77777777" w:rsidR="002B3EE6" w:rsidRPr="007129C8" w:rsidRDefault="002B3EE6" w:rsidP="002B3EE6">
            <w:pPr>
              <w:spacing w:before="0"/>
              <w:jc w:val="left"/>
              <w:rPr>
                <w:rFonts w:ascii="Tahoma" w:hAnsi="Tahoma" w:cs="Tahoma"/>
              </w:rPr>
            </w:pPr>
            <w:r w:rsidRPr="007129C8">
              <w:rPr>
                <w:rFonts w:ascii="Tahoma" w:hAnsi="Tahoma" w:cs="Tahoma"/>
              </w:rPr>
              <w:t>Zezwolenia na sprzedaż alkoholu</w:t>
            </w:r>
          </w:p>
        </w:tc>
        <w:tc>
          <w:tcPr>
            <w:tcW w:w="1134" w:type="dxa"/>
            <w:tcBorders>
              <w:top w:val="nil"/>
              <w:left w:val="single" w:sz="4" w:space="0" w:color="auto"/>
              <w:bottom w:val="single" w:sz="4" w:space="0" w:color="auto"/>
              <w:right w:val="single" w:sz="4" w:space="0" w:color="auto"/>
            </w:tcBorders>
            <w:vAlign w:val="center"/>
          </w:tcPr>
          <w:p w14:paraId="71A5462A"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vMerge/>
            <w:tcBorders>
              <w:left w:val="single" w:sz="4" w:space="0" w:color="auto"/>
              <w:bottom w:val="single" w:sz="4" w:space="0" w:color="auto"/>
              <w:right w:val="single" w:sz="4" w:space="0" w:color="auto"/>
            </w:tcBorders>
            <w:vAlign w:val="center"/>
          </w:tcPr>
          <w:p w14:paraId="6C81BD21" w14:textId="77777777" w:rsidR="002B3EE6" w:rsidRPr="007129C8" w:rsidRDefault="002B3EE6" w:rsidP="002B3EE6">
            <w:pPr>
              <w:spacing w:before="0"/>
              <w:jc w:val="right"/>
              <w:rPr>
                <w:rFonts w:ascii="Tahoma" w:hAnsi="Tahoma" w:cs="Tahoma"/>
              </w:rPr>
            </w:pPr>
          </w:p>
        </w:tc>
        <w:tc>
          <w:tcPr>
            <w:tcW w:w="1985" w:type="dxa"/>
            <w:vMerge/>
            <w:tcBorders>
              <w:left w:val="single" w:sz="4" w:space="0" w:color="auto"/>
              <w:bottom w:val="single" w:sz="4" w:space="0" w:color="auto"/>
              <w:right w:val="single" w:sz="4" w:space="0" w:color="auto"/>
            </w:tcBorders>
            <w:vAlign w:val="center"/>
          </w:tcPr>
          <w:p w14:paraId="48418F34" w14:textId="77777777" w:rsidR="002B3EE6" w:rsidRPr="007129C8" w:rsidRDefault="002B3EE6" w:rsidP="002B3EE6">
            <w:pPr>
              <w:spacing w:before="0"/>
              <w:jc w:val="right"/>
              <w:rPr>
                <w:rFonts w:ascii="Tahoma" w:hAnsi="Tahoma" w:cs="Tahoma"/>
              </w:rPr>
            </w:pPr>
          </w:p>
        </w:tc>
      </w:tr>
      <w:tr w:rsidR="002B3EE6" w:rsidRPr="007129C8" w14:paraId="10362A4D"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537A44B6" w14:textId="77777777" w:rsidR="002B3EE6" w:rsidRPr="007129C8" w:rsidRDefault="002B3EE6" w:rsidP="002B3EE6">
            <w:pPr>
              <w:spacing w:before="0"/>
              <w:jc w:val="left"/>
              <w:rPr>
                <w:rFonts w:ascii="Tahoma" w:hAnsi="Tahoma" w:cs="Tahoma"/>
              </w:rPr>
            </w:pPr>
            <w:r w:rsidRPr="007129C8">
              <w:rPr>
                <w:rFonts w:ascii="Tahoma" w:hAnsi="Tahoma" w:cs="Tahoma"/>
              </w:rPr>
              <w:t>Szyna danych</w:t>
            </w:r>
          </w:p>
        </w:tc>
        <w:tc>
          <w:tcPr>
            <w:tcW w:w="1134" w:type="dxa"/>
            <w:tcBorders>
              <w:top w:val="nil"/>
              <w:left w:val="single" w:sz="4" w:space="0" w:color="auto"/>
              <w:bottom w:val="single" w:sz="4" w:space="0" w:color="auto"/>
              <w:right w:val="single" w:sz="4" w:space="0" w:color="auto"/>
            </w:tcBorders>
            <w:vAlign w:val="center"/>
          </w:tcPr>
          <w:p w14:paraId="14AAD502"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78BA6DDD" w14:textId="77777777" w:rsidR="002B3EE6" w:rsidRPr="007129C8" w:rsidRDefault="002B3EE6" w:rsidP="002B3EE6">
            <w:pPr>
              <w:spacing w:before="0"/>
              <w:jc w:val="right"/>
              <w:rPr>
                <w:rFonts w:ascii="Tahoma" w:hAnsi="Tahoma" w:cs="Tahoma"/>
              </w:rPr>
            </w:pPr>
            <w:r w:rsidRPr="007129C8">
              <w:rPr>
                <w:rFonts w:ascii="Tahoma" w:hAnsi="Tahoma" w:cs="Tahoma"/>
              </w:rPr>
              <w:t>70 000,00 zł.</w:t>
            </w:r>
          </w:p>
        </w:tc>
        <w:tc>
          <w:tcPr>
            <w:tcW w:w="1985" w:type="dxa"/>
            <w:tcBorders>
              <w:top w:val="nil"/>
              <w:left w:val="single" w:sz="4" w:space="0" w:color="auto"/>
              <w:bottom w:val="single" w:sz="4" w:space="0" w:color="auto"/>
              <w:right w:val="single" w:sz="4" w:space="0" w:color="auto"/>
            </w:tcBorders>
            <w:vAlign w:val="center"/>
          </w:tcPr>
          <w:p w14:paraId="2315A3B5" w14:textId="77777777" w:rsidR="002B3EE6" w:rsidRPr="007129C8" w:rsidRDefault="002B3EE6" w:rsidP="002B3EE6">
            <w:pPr>
              <w:spacing w:before="0"/>
              <w:jc w:val="right"/>
              <w:rPr>
                <w:rFonts w:ascii="Tahoma" w:hAnsi="Tahoma" w:cs="Tahoma"/>
              </w:rPr>
            </w:pPr>
            <w:r w:rsidRPr="007129C8">
              <w:rPr>
                <w:rFonts w:ascii="Tahoma" w:hAnsi="Tahoma" w:cs="Tahoma"/>
              </w:rPr>
              <w:t>70 000,00 zł.</w:t>
            </w:r>
          </w:p>
        </w:tc>
      </w:tr>
      <w:tr w:rsidR="002B3EE6" w:rsidRPr="007129C8" w14:paraId="1C5877CC" w14:textId="77777777" w:rsidTr="002B3EE6">
        <w:trPr>
          <w:trHeight w:val="340"/>
        </w:trPr>
        <w:tc>
          <w:tcPr>
            <w:tcW w:w="6804" w:type="dxa"/>
            <w:gridSpan w:val="3"/>
            <w:tcBorders>
              <w:top w:val="nil"/>
              <w:left w:val="single" w:sz="4" w:space="0" w:color="auto"/>
              <w:bottom w:val="single" w:sz="4" w:space="0" w:color="auto"/>
              <w:right w:val="single" w:sz="4" w:space="0" w:color="auto"/>
            </w:tcBorders>
            <w:vAlign w:val="center"/>
          </w:tcPr>
          <w:p w14:paraId="090193C2" w14:textId="77777777" w:rsidR="002B3EE6" w:rsidRPr="007129C8" w:rsidRDefault="002B3EE6" w:rsidP="002B3EE6">
            <w:pPr>
              <w:spacing w:before="0"/>
              <w:jc w:val="right"/>
              <w:rPr>
                <w:rFonts w:ascii="Tahoma" w:hAnsi="Tahoma" w:cs="Tahoma"/>
                <w:b/>
              </w:rPr>
            </w:pPr>
            <w:r w:rsidRPr="007129C8">
              <w:rPr>
                <w:rFonts w:ascii="Tahoma" w:hAnsi="Tahoma" w:cs="Tahoma"/>
                <w:b/>
              </w:rPr>
              <w:t>Razem</w:t>
            </w:r>
          </w:p>
        </w:tc>
        <w:tc>
          <w:tcPr>
            <w:tcW w:w="1985" w:type="dxa"/>
            <w:tcBorders>
              <w:top w:val="nil"/>
              <w:left w:val="single" w:sz="4" w:space="0" w:color="auto"/>
              <w:bottom w:val="single" w:sz="4" w:space="0" w:color="auto"/>
              <w:right w:val="single" w:sz="4" w:space="0" w:color="auto"/>
            </w:tcBorders>
            <w:vAlign w:val="center"/>
          </w:tcPr>
          <w:p w14:paraId="1C8E2D68" w14:textId="77777777" w:rsidR="002B3EE6" w:rsidRPr="007129C8" w:rsidRDefault="002B3EE6" w:rsidP="002B3EE6">
            <w:pPr>
              <w:spacing w:before="0"/>
              <w:jc w:val="right"/>
              <w:rPr>
                <w:rFonts w:ascii="Tahoma" w:hAnsi="Tahoma" w:cs="Tahoma"/>
                <w:b/>
              </w:rPr>
            </w:pPr>
            <w:r w:rsidRPr="007129C8">
              <w:rPr>
                <w:rFonts w:ascii="Tahoma" w:hAnsi="Tahoma" w:cs="Tahoma"/>
                <w:b/>
              </w:rPr>
              <w:t>425 000,00 zł.</w:t>
            </w:r>
          </w:p>
        </w:tc>
        <w:tc>
          <w:tcPr>
            <w:tcW w:w="1276" w:type="dxa"/>
          </w:tcPr>
          <w:p w14:paraId="15709D8A" w14:textId="77777777" w:rsidR="002B3EE6" w:rsidRPr="007129C8" w:rsidRDefault="002B3EE6" w:rsidP="002B3EE6">
            <w:pPr>
              <w:spacing w:before="0"/>
              <w:jc w:val="left"/>
              <w:rPr>
                <w:rFonts w:ascii="Tahoma" w:hAnsi="Tahoma" w:cs="Tahoma"/>
              </w:rPr>
            </w:pPr>
          </w:p>
        </w:tc>
      </w:tr>
      <w:tr w:rsidR="002B3EE6" w:rsidRPr="007129C8" w14:paraId="44C23A1D" w14:textId="77777777" w:rsidTr="002B3EE6">
        <w:trPr>
          <w:gridAfter w:val="1"/>
          <w:wAfter w:w="1276" w:type="dxa"/>
          <w:trHeight w:val="340"/>
        </w:trPr>
        <w:tc>
          <w:tcPr>
            <w:tcW w:w="8789" w:type="dxa"/>
            <w:gridSpan w:val="4"/>
            <w:tcBorders>
              <w:top w:val="single" w:sz="4" w:space="0" w:color="auto"/>
              <w:left w:val="single" w:sz="4" w:space="0" w:color="auto"/>
              <w:bottom w:val="single" w:sz="4" w:space="0" w:color="auto"/>
              <w:right w:val="single" w:sz="4" w:space="0" w:color="auto"/>
            </w:tcBorders>
            <w:shd w:val="clear" w:color="auto" w:fill="C0C0C0"/>
            <w:vAlign w:val="center"/>
          </w:tcPr>
          <w:p w14:paraId="08F89D96" w14:textId="77777777" w:rsidR="002B3EE6" w:rsidRPr="007129C8" w:rsidRDefault="002B3EE6" w:rsidP="002B3EE6">
            <w:pPr>
              <w:spacing w:before="0"/>
              <w:jc w:val="center"/>
              <w:rPr>
                <w:rFonts w:ascii="Tahoma" w:hAnsi="Tahoma" w:cs="Tahoma"/>
              </w:rPr>
            </w:pPr>
            <w:r w:rsidRPr="007129C8">
              <w:rPr>
                <w:rFonts w:ascii="Tahoma" w:hAnsi="Tahoma" w:cs="Tahoma"/>
                <w:b/>
              </w:rPr>
              <w:t>Czynności</w:t>
            </w:r>
          </w:p>
        </w:tc>
      </w:tr>
      <w:tr w:rsidR="002B3EE6" w:rsidRPr="007129C8" w14:paraId="5ADDF2AB"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6A3C5455" w14:textId="77777777" w:rsidR="002B3EE6" w:rsidRPr="007129C8" w:rsidRDefault="002B3EE6" w:rsidP="002B3EE6">
            <w:pPr>
              <w:spacing w:before="0"/>
              <w:jc w:val="left"/>
              <w:rPr>
                <w:rFonts w:ascii="Tahoma" w:hAnsi="Tahoma" w:cs="Tahoma"/>
              </w:rPr>
            </w:pPr>
            <w:r w:rsidRPr="007129C8">
              <w:rPr>
                <w:rFonts w:ascii="Tahoma" w:hAnsi="Tahoma" w:cs="Tahoma"/>
              </w:rPr>
              <w:t>Wdrożenie oprogramowania</w:t>
            </w:r>
          </w:p>
        </w:tc>
        <w:tc>
          <w:tcPr>
            <w:tcW w:w="1134" w:type="dxa"/>
            <w:tcBorders>
              <w:top w:val="nil"/>
              <w:left w:val="single" w:sz="4" w:space="0" w:color="auto"/>
              <w:bottom w:val="single" w:sz="4" w:space="0" w:color="auto"/>
              <w:right w:val="single" w:sz="4" w:space="0" w:color="auto"/>
            </w:tcBorders>
            <w:vAlign w:val="center"/>
          </w:tcPr>
          <w:p w14:paraId="277C2D01"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61D736F5" w14:textId="77777777" w:rsidR="002B3EE6" w:rsidRPr="007129C8" w:rsidRDefault="002B3EE6" w:rsidP="002B3EE6">
            <w:pPr>
              <w:spacing w:before="0"/>
              <w:jc w:val="right"/>
              <w:rPr>
                <w:rFonts w:ascii="Tahoma" w:hAnsi="Tahoma" w:cs="Tahoma"/>
              </w:rPr>
            </w:pPr>
            <w:r w:rsidRPr="007129C8">
              <w:rPr>
                <w:rFonts w:ascii="Tahoma" w:hAnsi="Tahoma" w:cs="Tahoma"/>
              </w:rPr>
              <w:t>90 000,00 zł.</w:t>
            </w:r>
          </w:p>
        </w:tc>
        <w:tc>
          <w:tcPr>
            <w:tcW w:w="1985" w:type="dxa"/>
            <w:tcBorders>
              <w:top w:val="nil"/>
              <w:left w:val="single" w:sz="4" w:space="0" w:color="auto"/>
              <w:bottom w:val="single" w:sz="4" w:space="0" w:color="auto"/>
              <w:right w:val="single" w:sz="4" w:space="0" w:color="auto"/>
            </w:tcBorders>
            <w:vAlign w:val="center"/>
          </w:tcPr>
          <w:p w14:paraId="18644CAB" w14:textId="77777777" w:rsidR="002B3EE6" w:rsidRPr="007129C8" w:rsidRDefault="002B3EE6" w:rsidP="002B3EE6">
            <w:pPr>
              <w:spacing w:before="0"/>
              <w:jc w:val="right"/>
              <w:rPr>
                <w:rFonts w:ascii="Tahoma" w:hAnsi="Tahoma" w:cs="Tahoma"/>
              </w:rPr>
            </w:pPr>
            <w:r w:rsidRPr="007129C8">
              <w:rPr>
                <w:rFonts w:ascii="Tahoma" w:hAnsi="Tahoma" w:cs="Tahoma"/>
              </w:rPr>
              <w:t>90 000,00 zł.</w:t>
            </w:r>
          </w:p>
        </w:tc>
      </w:tr>
      <w:tr w:rsidR="002B3EE6" w:rsidRPr="007129C8" w14:paraId="4428B8AF" w14:textId="77777777" w:rsidTr="002B3EE6">
        <w:trPr>
          <w:gridAfter w:val="1"/>
          <w:wAfter w:w="1276" w:type="dxa"/>
          <w:trHeight w:val="340"/>
        </w:trPr>
        <w:tc>
          <w:tcPr>
            <w:tcW w:w="3969" w:type="dxa"/>
            <w:tcBorders>
              <w:top w:val="nil"/>
              <w:left w:val="single" w:sz="4" w:space="0" w:color="auto"/>
              <w:bottom w:val="single" w:sz="4" w:space="0" w:color="auto"/>
              <w:right w:val="single" w:sz="4" w:space="0" w:color="auto"/>
            </w:tcBorders>
            <w:vAlign w:val="center"/>
          </w:tcPr>
          <w:p w14:paraId="0FB36CF4" w14:textId="77777777" w:rsidR="002B3EE6" w:rsidRPr="007129C8" w:rsidRDefault="002B3EE6" w:rsidP="002B3EE6">
            <w:pPr>
              <w:spacing w:before="0"/>
              <w:jc w:val="left"/>
              <w:rPr>
                <w:rFonts w:ascii="Tahoma" w:hAnsi="Tahoma" w:cs="Tahoma"/>
              </w:rPr>
            </w:pPr>
            <w:r w:rsidRPr="007129C8">
              <w:rPr>
                <w:rFonts w:ascii="Tahoma" w:hAnsi="Tahoma" w:cs="Tahoma"/>
              </w:rPr>
              <w:t>Kreacja portalu Moje @Giżycko</w:t>
            </w:r>
          </w:p>
        </w:tc>
        <w:tc>
          <w:tcPr>
            <w:tcW w:w="1134" w:type="dxa"/>
            <w:tcBorders>
              <w:top w:val="nil"/>
              <w:left w:val="single" w:sz="4" w:space="0" w:color="auto"/>
              <w:bottom w:val="single" w:sz="4" w:space="0" w:color="auto"/>
              <w:right w:val="single" w:sz="4" w:space="0" w:color="auto"/>
            </w:tcBorders>
            <w:vAlign w:val="center"/>
          </w:tcPr>
          <w:p w14:paraId="71679684" w14:textId="77777777" w:rsidR="002B3EE6" w:rsidRPr="007129C8" w:rsidRDefault="002B3EE6" w:rsidP="002B3EE6">
            <w:pPr>
              <w:spacing w:before="0"/>
              <w:jc w:val="center"/>
              <w:rPr>
                <w:rFonts w:ascii="Tahoma" w:hAnsi="Tahoma" w:cs="Tahoma"/>
              </w:rPr>
            </w:pPr>
            <w:r w:rsidRPr="007129C8">
              <w:rPr>
                <w:rFonts w:ascii="Tahoma" w:hAnsi="Tahoma" w:cs="Tahoma"/>
              </w:rPr>
              <w:t>1</w:t>
            </w:r>
          </w:p>
        </w:tc>
        <w:tc>
          <w:tcPr>
            <w:tcW w:w="1701" w:type="dxa"/>
            <w:tcBorders>
              <w:top w:val="nil"/>
              <w:left w:val="single" w:sz="4" w:space="0" w:color="auto"/>
              <w:bottom w:val="single" w:sz="4" w:space="0" w:color="auto"/>
              <w:right w:val="single" w:sz="4" w:space="0" w:color="auto"/>
            </w:tcBorders>
            <w:vAlign w:val="center"/>
          </w:tcPr>
          <w:p w14:paraId="2E0649E7" w14:textId="77777777" w:rsidR="002B3EE6" w:rsidRPr="007129C8" w:rsidRDefault="002B3EE6" w:rsidP="002B3EE6">
            <w:pPr>
              <w:spacing w:before="0"/>
              <w:jc w:val="right"/>
              <w:rPr>
                <w:rFonts w:ascii="Tahoma" w:hAnsi="Tahoma" w:cs="Tahoma"/>
              </w:rPr>
            </w:pPr>
            <w:r w:rsidRPr="007129C8">
              <w:rPr>
                <w:rFonts w:ascii="Tahoma" w:hAnsi="Tahoma" w:cs="Tahoma"/>
              </w:rPr>
              <w:t>100 000,00 zł.</w:t>
            </w:r>
          </w:p>
        </w:tc>
        <w:tc>
          <w:tcPr>
            <w:tcW w:w="1985" w:type="dxa"/>
            <w:tcBorders>
              <w:top w:val="nil"/>
              <w:left w:val="single" w:sz="4" w:space="0" w:color="auto"/>
              <w:bottom w:val="single" w:sz="4" w:space="0" w:color="auto"/>
              <w:right w:val="single" w:sz="4" w:space="0" w:color="auto"/>
            </w:tcBorders>
            <w:vAlign w:val="center"/>
          </w:tcPr>
          <w:p w14:paraId="424DF7D0" w14:textId="77777777" w:rsidR="002B3EE6" w:rsidRPr="007129C8" w:rsidRDefault="002B3EE6" w:rsidP="002B3EE6">
            <w:pPr>
              <w:spacing w:before="0"/>
              <w:jc w:val="right"/>
              <w:rPr>
                <w:rFonts w:ascii="Tahoma" w:hAnsi="Tahoma" w:cs="Tahoma"/>
              </w:rPr>
            </w:pPr>
            <w:r w:rsidRPr="007129C8">
              <w:rPr>
                <w:rFonts w:ascii="Tahoma" w:hAnsi="Tahoma" w:cs="Tahoma"/>
              </w:rPr>
              <w:t>100 000,00 zł.</w:t>
            </w:r>
          </w:p>
        </w:tc>
      </w:tr>
      <w:tr w:rsidR="002B3EE6" w:rsidRPr="007129C8" w14:paraId="21640E02" w14:textId="77777777" w:rsidTr="002B3EE6">
        <w:trPr>
          <w:gridAfter w:val="1"/>
          <w:wAfter w:w="1276" w:type="dxa"/>
          <w:trHeight w:val="340"/>
        </w:trPr>
        <w:tc>
          <w:tcPr>
            <w:tcW w:w="8789" w:type="dxa"/>
            <w:gridSpan w:val="4"/>
            <w:tcBorders>
              <w:top w:val="single" w:sz="4" w:space="0" w:color="auto"/>
              <w:left w:val="single" w:sz="4" w:space="0" w:color="auto"/>
              <w:bottom w:val="single" w:sz="4" w:space="0" w:color="auto"/>
              <w:right w:val="single" w:sz="4" w:space="0" w:color="auto"/>
            </w:tcBorders>
            <w:shd w:val="clear" w:color="auto" w:fill="C0C0C0"/>
            <w:vAlign w:val="center"/>
          </w:tcPr>
          <w:p w14:paraId="6941EE68" w14:textId="77777777" w:rsidR="002B3EE6" w:rsidRPr="007129C8" w:rsidRDefault="002B3EE6" w:rsidP="002B3EE6">
            <w:pPr>
              <w:spacing w:before="0"/>
              <w:jc w:val="center"/>
              <w:rPr>
                <w:rFonts w:ascii="Tahoma" w:hAnsi="Tahoma" w:cs="Tahoma"/>
                <w:b/>
              </w:rPr>
            </w:pPr>
            <w:r w:rsidRPr="007129C8">
              <w:rPr>
                <w:rFonts w:ascii="Tahoma" w:hAnsi="Tahoma" w:cs="Tahoma"/>
                <w:b/>
              </w:rPr>
              <w:t>Razem materiały i czynności</w:t>
            </w:r>
          </w:p>
        </w:tc>
      </w:tr>
      <w:tr w:rsidR="002B3EE6" w:rsidRPr="007129C8" w14:paraId="303ECCFF" w14:textId="77777777" w:rsidTr="002B3EE6">
        <w:trPr>
          <w:gridAfter w:val="1"/>
          <w:wAfter w:w="1276" w:type="dxa"/>
          <w:trHeight w:val="340"/>
        </w:trPr>
        <w:tc>
          <w:tcPr>
            <w:tcW w:w="6804" w:type="dxa"/>
            <w:gridSpan w:val="3"/>
            <w:tcBorders>
              <w:top w:val="nil"/>
              <w:bottom w:val="single" w:sz="4" w:space="0" w:color="auto"/>
              <w:right w:val="single" w:sz="4" w:space="0" w:color="auto"/>
            </w:tcBorders>
            <w:vAlign w:val="center"/>
          </w:tcPr>
          <w:p w14:paraId="167A30BB" w14:textId="77777777" w:rsidR="002B3EE6" w:rsidRPr="007129C8" w:rsidRDefault="002B3EE6" w:rsidP="002B3EE6">
            <w:pPr>
              <w:spacing w:before="0"/>
              <w:jc w:val="left"/>
              <w:rPr>
                <w:rFonts w:ascii="Tahoma" w:hAnsi="Tahoma" w:cs="Tahoma"/>
              </w:rPr>
            </w:pPr>
          </w:p>
        </w:tc>
        <w:tc>
          <w:tcPr>
            <w:tcW w:w="1985" w:type="dxa"/>
            <w:tcBorders>
              <w:top w:val="nil"/>
              <w:left w:val="single" w:sz="4" w:space="0" w:color="auto"/>
              <w:bottom w:val="single" w:sz="4" w:space="0" w:color="auto"/>
              <w:right w:val="single" w:sz="4" w:space="0" w:color="auto"/>
            </w:tcBorders>
            <w:vAlign w:val="center"/>
          </w:tcPr>
          <w:p w14:paraId="68AC2CC7" w14:textId="77777777" w:rsidR="002B3EE6" w:rsidRPr="007129C8" w:rsidRDefault="002B3EE6" w:rsidP="002B3EE6">
            <w:pPr>
              <w:spacing w:before="0"/>
              <w:jc w:val="right"/>
              <w:rPr>
                <w:rFonts w:ascii="Tahoma" w:hAnsi="Tahoma" w:cs="Tahoma"/>
              </w:rPr>
            </w:pPr>
            <w:r w:rsidRPr="007129C8">
              <w:rPr>
                <w:rFonts w:ascii="Tahoma" w:hAnsi="Tahoma" w:cs="Tahoma"/>
                <w:b/>
              </w:rPr>
              <w:t>615 000,00 zł.</w:t>
            </w:r>
          </w:p>
        </w:tc>
      </w:tr>
      <w:tr w:rsidR="002B3EE6" w:rsidRPr="007129C8" w14:paraId="03D92BC8" w14:textId="77777777" w:rsidTr="002B3EE6">
        <w:trPr>
          <w:gridAfter w:val="1"/>
          <w:wAfter w:w="1276" w:type="dxa"/>
          <w:trHeight w:val="340"/>
        </w:trPr>
        <w:tc>
          <w:tcPr>
            <w:tcW w:w="8789" w:type="dxa"/>
            <w:gridSpan w:val="4"/>
            <w:tcBorders>
              <w:top w:val="single" w:sz="4" w:space="0" w:color="auto"/>
              <w:left w:val="single" w:sz="4" w:space="0" w:color="auto"/>
              <w:bottom w:val="single" w:sz="4" w:space="0" w:color="auto"/>
              <w:right w:val="single" w:sz="4" w:space="0" w:color="auto"/>
            </w:tcBorders>
            <w:shd w:val="clear" w:color="auto" w:fill="C0C0C0"/>
            <w:vAlign w:val="center"/>
          </w:tcPr>
          <w:p w14:paraId="744B3264" w14:textId="77777777" w:rsidR="002B3EE6" w:rsidRPr="007129C8" w:rsidRDefault="002B3EE6" w:rsidP="002B3EE6">
            <w:pPr>
              <w:spacing w:before="0"/>
              <w:jc w:val="center"/>
              <w:rPr>
                <w:rFonts w:ascii="Tahoma" w:hAnsi="Tahoma" w:cs="Tahoma"/>
              </w:rPr>
            </w:pPr>
            <w:r w:rsidRPr="007129C8">
              <w:rPr>
                <w:rFonts w:ascii="Tahoma" w:hAnsi="Tahoma" w:cs="Tahoma"/>
                <w:b/>
                <w:bCs/>
                <w:lang w:eastAsia="en-US"/>
              </w:rPr>
              <w:t>Kategoria D-4 wniosku</w:t>
            </w:r>
          </w:p>
        </w:tc>
      </w:tr>
      <w:tr w:rsidR="002B3EE6" w:rsidRPr="007129C8" w14:paraId="3B8209DF" w14:textId="77777777" w:rsidTr="002B3EE6">
        <w:trPr>
          <w:gridAfter w:val="1"/>
          <w:wAfter w:w="1276" w:type="dxa"/>
          <w:trHeight w:val="340"/>
        </w:trPr>
        <w:tc>
          <w:tcPr>
            <w:tcW w:w="8789" w:type="dxa"/>
            <w:gridSpan w:val="4"/>
            <w:tcBorders>
              <w:top w:val="single" w:sz="4" w:space="0" w:color="auto"/>
              <w:left w:val="single" w:sz="4" w:space="0" w:color="auto"/>
              <w:bottom w:val="single" w:sz="4" w:space="0" w:color="auto"/>
              <w:right w:val="single" w:sz="4" w:space="0" w:color="auto"/>
            </w:tcBorders>
            <w:vAlign w:val="center"/>
          </w:tcPr>
          <w:p w14:paraId="3D71381A" w14:textId="77777777" w:rsidR="002B3EE6" w:rsidRPr="007129C8" w:rsidRDefault="002B3EE6" w:rsidP="002B3EE6">
            <w:pPr>
              <w:spacing w:before="0"/>
              <w:jc w:val="left"/>
              <w:rPr>
                <w:rFonts w:ascii="Tahoma" w:hAnsi="Tahoma" w:cs="Tahoma"/>
              </w:rPr>
            </w:pPr>
            <w:r w:rsidRPr="007129C8">
              <w:rPr>
                <w:rFonts w:ascii="Tahoma" w:hAnsi="Tahoma" w:cs="Tahoma"/>
                <w:bCs/>
                <w:lang w:eastAsia="en-US"/>
              </w:rPr>
              <w:t>Koszty w całości zawarte w pozycji „Wdrożenie rozwiązań aplikacyjnych”</w:t>
            </w:r>
          </w:p>
        </w:tc>
      </w:tr>
    </w:tbl>
    <w:p w14:paraId="06C19458" w14:textId="77777777" w:rsidR="002B3EE6" w:rsidRPr="007129C8" w:rsidRDefault="002B3EE6" w:rsidP="002B3EE6">
      <w:pPr>
        <w:keepNext/>
        <w:keepLines/>
        <w:jc w:val="left"/>
        <w:rPr>
          <w:rFonts w:ascii="Tahoma" w:hAnsi="Tahoma" w:cs="Tahoma"/>
          <w:i/>
          <w:sz w:val="16"/>
          <w:szCs w:val="16"/>
        </w:rPr>
      </w:pPr>
      <w:r w:rsidRPr="007129C8">
        <w:rPr>
          <w:rFonts w:ascii="Tahoma" w:hAnsi="Tahoma" w:cs="Tahoma"/>
          <w:i/>
          <w:sz w:val="16"/>
          <w:szCs w:val="16"/>
        </w:rPr>
        <w:t>Źródło: opracowanie własne</w:t>
      </w:r>
    </w:p>
    <w:p w14:paraId="4B64AFC3" w14:textId="77777777" w:rsidR="002B3EE6" w:rsidRPr="007129C8" w:rsidRDefault="002B3EE6" w:rsidP="002B3EE6">
      <w:pPr>
        <w:spacing w:line="360" w:lineRule="auto"/>
        <w:rPr>
          <w:rFonts w:ascii="Tahoma" w:hAnsi="Tahoma" w:cs="Tahoma"/>
          <w:b/>
          <w:bCs/>
          <w:smallCaps/>
          <w:sz w:val="20"/>
          <w:szCs w:val="20"/>
        </w:rPr>
      </w:pPr>
    </w:p>
    <w:p w14:paraId="70B7A3BA" w14:textId="77777777" w:rsidR="002B3EE6" w:rsidRPr="007129C8" w:rsidRDefault="002B3EE6" w:rsidP="002B3EE6">
      <w:pPr>
        <w:spacing w:line="360" w:lineRule="auto"/>
        <w:rPr>
          <w:rFonts w:ascii="Tahoma" w:hAnsi="Tahoma" w:cs="Tahoma"/>
          <w:sz w:val="20"/>
          <w:szCs w:val="20"/>
        </w:rPr>
      </w:pPr>
      <w:r w:rsidRPr="007129C8">
        <w:rPr>
          <w:rFonts w:ascii="Tahoma" w:hAnsi="Tahoma" w:cs="Tahoma"/>
          <w:sz w:val="20"/>
          <w:szCs w:val="20"/>
        </w:rPr>
        <w:lastRenderedPageBreak/>
        <w:t xml:space="preserve">Powyższe zestawienie przedstawia szacunkowe ceny jednostkowe poszczególnych modułów aplikacyjnych, które Beneficjent planuje zakupić oraz wdrożyć w ramach realizacji przedmiotowego projektu. </w:t>
      </w:r>
    </w:p>
    <w:p w14:paraId="5011193F" w14:textId="77777777" w:rsidR="002B3EE6" w:rsidRPr="007129C8" w:rsidRDefault="002B3EE6" w:rsidP="002B3EE6">
      <w:pPr>
        <w:spacing w:line="360" w:lineRule="auto"/>
        <w:rPr>
          <w:rFonts w:ascii="Tahoma" w:hAnsi="Tahoma" w:cs="Tahoma"/>
          <w:sz w:val="20"/>
          <w:szCs w:val="20"/>
        </w:rPr>
      </w:pPr>
      <w:r w:rsidRPr="007129C8">
        <w:rPr>
          <w:rFonts w:ascii="Tahoma" w:hAnsi="Tahoma" w:cs="Tahoma"/>
          <w:sz w:val="20"/>
          <w:szCs w:val="20"/>
        </w:rPr>
        <w:t>Dla prac wdrożeniowych, Beneficjent definiuje niżej wskazane wymagania.</w:t>
      </w:r>
    </w:p>
    <w:p w14:paraId="3B025756" w14:textId="77777777" w:rsidR="002B3EE6" w:rsidRPr="007129C8" w:rsidRDefault="002B3EE6" w:rsidP="002B3EE6">
      <w:pPr>
        <w:pStyle w:val="SSWPtekstglowny"/>
        <w:spacing w:line="360" w:lineRule="auto"/>
        <w:rPr>
          <w:sz w:val="20"/>
          <w:szCs w:val="20"/>
        </w:rPr>
      </w:pPr>
    </w:p>
    <w:tbl>
      <w:tblPr>
        <w:tblW w:w="887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85" w:type="dxa"/>
          <w:right w:w="85" w:type="dxa"/>
        </w:tblCellMar>
        <w:tblLook w:val="0000" w:firstRow="0" w:lastRow="0" w:firstColumn="0" w:lastColumn="0" w:noHBand="0" w:noVBand="0"/>
      </w:tblPr>
      <w:tblGrid>
        <w:gridCol w:w="8874"/>
      </w:tblGrid>
      <w:tr w:rsidR="002B3EE6" w:rsidRPr="007129C8" w14:paraId="3A55B429" w14:textId="77777777" w:rsidTr="002B3EE6">
        <w:trPr>
          <w:trHeight w:val="262"/>
        </w:trPr>
        <w:tc>
          <w:tcPr>
            <w:tcW w:w="8874" w:type="dxa"/>
            <w:shd w:val="clear" w:color="auto" w:fill="E0E0E0"/>
          </w:tcPr>
          <w:p w14:paraId="63DD42BA" w14:textId="77777777" w:rsidR="002B3EE6" w:rsidRPr="007129C8" w:rsidRDefault="002B3EE6" w:rsidP="002B3EE6">
            <w:pPr>
              <w:spacing w:before="0"/>
              <w:jc w:val="left"/>
              <w:rPr>
                <w:rFonts w:ascii="Tahoma" w:hAnsi="Tahoma" w:cs="Tahoma"/>
              </w:rPr>
            </w:pPr>
            <w:r w:rsidRPr="007129C8">
              <w:rPr>
                <w:rFonts w:ascii="Tahoma" w:hAnsi="Tahoma" w:cs="Tahoma"/>
              </w:rPr>
              <w:t xml:space="preserve">Wymagania dot. wdrożenia EOD </w:t>
            </w:r>
          </w:p>
        </w:tc>
      </w:tr>
      <w:tr w:rsidR="002B3EE6" w:rsidRPr="007129C8" w14:paraId="1FAA1239" w14:textId="77777777" w:rsidTr="002B3EE6">
        <w:trPr>
          <w:trHeight w:val="262"/>
        </w:trPr>
        <w:tc>
          <w:tcPr>
            <w:tcW w:w="8874" w:type="dxa"/>
            <w:shd w:val="clear" w:color="auto" w:fill="FFFFFF"/>
          </w:tcPr>
          <w:p w14:paraId="04ED5387" w14:textId="77777777" w:rsidR="002B3EE6" w:rsidRPr="007129C8" w:rsidRDefault="002B3EE6" w:rsidP="002B3EE6">
            <w:pPr>
              <w:spacing w:before="0"/>
              <w:jc w:val="left"/>
              <w:rPr>
                <w:rFonts w:ascii="Tahoma" w:hAnsi="Tahoma" w:cs="Tahoma"/>
              </w:rPr>
            </w:pPr>
            <w:r w:rsidRPr="007129C8">
              <w:rPr>
                <w:rFonts w:ascii="Tahoma" w:hAnsi="Tahoma" w:cs="Tahoma"/>
              </w:rPr>
              <w:t>Wykonawca dokona instalacji i konfiguracji EOD wraz z oprogramowaniem wspomagającym na wskazanej przez Beneficjenta platformie serwerowej.</w:t>
            </w:r>
          </w:p>
        </w:tc>
      </w:tr>
      <w:tr w:rsidR="002B3EE6" w:rsidRPr="007129C8" w14:paraId="09720D41" w14:textId="77777777" w:rsidTr="002B3EE6">
        <w:trPr>
          <w:trHeight w:val="262"/>
        </w:trPr>
        <w:tc>
          <w:tcPr>
            <w:tcW w:w="8874" w:type="dxa"/>
            <w:shd w:val="clear" w:color="auto" w:fill="FFFFFF"/>
          </w:tcPr>
          <w:p w14:paraId="5A89E6AD" w14:textId="77777777" w:rsidR="002B3EE6" w:rsidRPr="007129C8" w:rsidRDefault="002B3EE6" w:rsidP="002B3EE6">
            <w:pPr>
              <w:spacing w:before="0"/>
              <w:jc w:val="left"/>
              <w:rPr>
                <w:rFonts w:ascii="Tahoma" w:hAnsi="Tahoma" w:cs="Tahoma"/>
              </w:rPr>
            </w:pPr>
            <w:r w:rsidRPr="007129C8">
              <w:rPr>
                <w:rFonts w:ascii="Tahoma" w:hAnsi="Tahoma" w:cs="Tahoma"/>
              </w:rPr>
              <w:t>W ramach wdrożenia EOD Wykonawca dokona konfiguracji Systemu EOD w tym:</w:t>
            </w:r>
          </w:p>
          <w:p w14:paraId="7763701B" w14:textId="77777777" w:rsidR="002B3EE6" w:rsidRPr="007129C8" w:rsidRDefault="002B3EE6" w:rsidP="002B3EE6">
            <w:pPr>
              <w:pStyle w:val="Akapitzlist"/>
              <w:numPr>
                <w:ilvl w:val="0"/>
                <w:numId w:val="41"/>
              </w:numPr>
              <w:spacing w:before="0"/>
              <w:jc w:val="left"/>
              <w:rPr>
                <w:rFonts w:ascii="Tahoma" w:hAnsi="Tahoma" w:cs="Tahoma"/>
              </w:rPr>
            </w:pPr>
            <w:r w:rsidRPr="007129C8">
              <w:rPr>
                <w:rFonts w:ascii="Tahoma" w:hAnsi="Tahoma" w:cs="Tahoma"/>
              </w:rPr>
              <w:t>wprowadzi strukturę urzędu, oraz opisów usług z uwzględnieniem uprawnień do zasobów,</w:t>
            </w:r>
          </w:p>
          <w:p w14:paraId="3CD0C647" w14:textId="77777777" w:rsidR="002B3EE6" w:rsidRPr="007129C8" w:rsidRDefault="002B3EE6" w:rsidP="002B3EE6">
            <w:pPr>
              <w:pStyle w:val="Akapitzlist"/>
              <w:numPr>
                <w:ilvl w:val="0"/>
                <w:numId w:val="41"/>
              </w:numPr>
              <w:spacing w:before="0"/>
              <w:jc w:val="left"/>
              <w:rPr>
                <w:rFonts w:ascii="Tahoma" w:hAnsi="Tahoma" w:cs="Tahoma"/>
              </w:rPr>
            </w:pPr>
            <w:r w:rsidRPr="007129C8">
              <w:rPr>
                <w:rFonts w:ascii="Tahoma" w:hAnsi="Tahoma" w:cs="Tahoma"/>
              </w:rPr>
              <w:t>wprowadzi użytkowników, powiąże ich ze strukturą urzędu i nadanie im uprawnienia,</w:t>
            </w:r>
          </w:p>
          <w:p w14:paraId="30535F0C" w14:textId="77777777" w:rsidR="002B3EE6" w:rsidRPr="007129C8" w:rsidRDefault="002B3EE6" w:rsidP="002B3EE6">
            <w:pPr>
              <w:pStyle w:val="Akapitzlist"/>
              <w:numPr>
                <w:ilvl w:val="0"/>
                <w:numId w:val="41"/>
              </w:numPr>
              <w:spacing w:before="0"/>
              <w:jc w:val="left"/>
              <w:rPr>
                <w:rFonts w:ascii="Tahoma" w:hAnsi="Tahoma" w:cs="Tahoma"/>
              </w:rPr>
            </w:pPr>
            <w:r w:rsidRPr="007129C8">
              <w:rPr>
                <w:rFonts w:ascii="Tahoma" w:hAnsi="Tahoma" w:cs="Tahoma"/>
              </w:rPr>
              <w:t xml:space="preserve">wprowadzeni rejestry, JRWA </w:t>
            </w:r>
          </w:p>
        </w:tc>
      </w:tr>
      <w:tr w:rsidR="002B3EE6" w:rsidRPr="007129C8" w14:paraId="5A82CD40" w14:textId="77777777" w:rsidTr="002B3EE6">
        <w:trPr>
          <w:trHeight w:val="262"/>
        </w:trPr>
        <w:tc>
          <w:tcPr>
            <w:tcW w:w="8874" w:type="dxa"/>
            <w:shd w:val="clear" w:color="auto" w:fill="FFFFFF"/>
          </w:tcPr>
          <w:p w14:paraId="77732B6F" w14:textId="77777777" w:rsidR="002B3EE6" w:rsidRPr="007129C8" w:rsidRDefault="002B3EE6" w:rsidP="002B3EE6">
            <w:pPr>
              <w:spacing w:before="0"/>
              <w:jc w:val="left"/>
              <w:rPr>
                <w:rFonts w:ascii="Tahoma" w:hAnsi="Tahoma" w:cs="Tahoma"/>
              </w:rPr>
            </w:pPr>
            <w:r w:rsidRPr="007129C8">
              <w:rPr>
                <w:rFonts w:ascii="Tahoma" w:hAnsi="Tahoma" w:cs="Tahoma"/>
              </w:rPr>
              <w:t>Wdrożone ścieżki przepływu pracy muszą objąć co najmniej następujące elementy:</w:t>
            </w:r>
          </w:p>
          <w:p w14:paraId="185643B4"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 xml:space="preserve">rejestrację przesyłek przez kancelarię podawczą (dostarczonych osobiście/pocztą tradycyjną/elektroniczną), przyjmowanie dokumentów przez </w:t>
            </w:r>
            <w:proofErr w:type="spellStart"/>
            <w:r w:rsidRPr="007129C8">
              <w:rPr>
                <w:rFonts w:ascii="Tahoma" w:hAnsi="Tahoma" w:cs="Tahoma"/>
              </w:rPr>
              <w:t>ePUAP</w:t>
            </w:r>
            <w:proofErr w:type="spellEnd"/>
            <w:r w:rsidRPr="007129C8">
              <w:rPr>
                <w:rFonts w:ascii="Tahoma" w:hAnsi="Tahoma" w:cs="Tahoma"/>
              </w:rPr>
              <w:t>, przyjmowanie dokumentów przez e-Urząd;</w:t>
            </w:r>
          </w:p>
          <w:p w14:paraId="407005F7"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dekretację i akceptację dokumentów,</w:t>
            </w:r>
          </w:p>
          <w:p w14:paraId="24A1A9B3"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zakładanie i zamykanie sprawy,</w:t>
            </w:r>
          </w:p>
          <w:p w14:paraId="68F8111D"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 xml:space="preserve">wysyłkę dokumentów z uwzględnieniem różnych form doręczania (elektroniczna przez </w:t>
            </w:r>
            <w:proofErr w:type="spellStart"/>
            <w:r w:rsidRPr="007129C8">
              <w:rPr>
                <w:rFonts w:ascii="Tahoma" w:hAnsi="Tahoma" w:cs="Tahoma"/>
              </w:rPr>
              <w:t>ePUAP</w:t>
            </w:r>
            <w:proofErr w:type="spellEnd"/>
            <w:r w:rsidRPr="007129C8">
              <w:rPr>
                <w:rFonts w:ascii="Tahoma" w:hAnsi="Tahoma" w:cs="Tahoma"/>
              </w:rPr>
              <w:t>, elektroniczna przez e-Urząd, droga pocztowa, odbiór osobisty),</w:t>
            </w:r>
          </w:p>
          <w:p w14:paraId="0FB5849E"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 xml:space="preserve">przepływ pracy oparty na formularzach </w:t>
            </w:r>
          </w:p>
          <w:p w14:paraId="41AD5746" w14:textId="77777777" w:rsidR="002B3EE6" w:rsidRPr="007129C8" w:rsidRDefault="002B3EE6" w:rsidP="002B3EE6">
            <w:pPr>
              <w:pStyle w:val="Akapitzlist"/>
              <w:numPr>
                <w:ilvl w:val="0"/>
                <w:numId w:val="42"/>
              </w:numPr>
              <w:spacing w:before="0"/>
              <w:jc w:val="left"/>
              <w:rPr>
                <w:rFonts w:ascii="Tahoma" w:hAnsi="Tahoma" w:cs="Tahoma"/>
              </w:rPr>
            </w:pPr>
            <w:r w:rsidRPr="007129C8">
              <w:rPr>
                <w:rFonts w:ascii="Tahoma" w:hAnsi="Tahoma" w:cs="Tahoma"/>
              </w:rPr>
              <w:t>przekazanie do archiwum zakładowego.</w:t>
            </w:r>
          </w:p>
          <w:p w14:paraId="31F9E2E9" w14:textId="77777777" w:rsidR="002B3EE6" w:rsidRPr="007129C8" w:rsidRDefault="002B3EE6" w:rsidP="002B3EE6">
            <w:pPr>
              <w:spacing w:before="0"/>
              <w:jc w:val="left"/>
              <w:rPr>
                <w:rFonts w:ascii="Tahoma" w:hAnsi="Tahoma" w:cs="Tahoma"/>
              </w:rPr>
            </w:pPr>
            <w:r w:rsidRPr="007129C8">
              <w:rPr>
                <w:rFonts w:ascii="Tahoma" w:hAnsi="Tahoma" w:cs="Tahoma"/>
              </w:rPr>
              <w:t>Ścieżki przepływu pracy do wdrożenia będą wskazane na etapie analizy przedwdrożeniowej.</w:t>
            </w:r>
          </w:p>
        </w:tc>
      </w:tr>
    </w:tbl>
    <w:p w14:paraId="6708EA76" w14:textId="77777777" w:rsidR="002B3EE6" w:rsidRPr="007129C8" w:rsidRDefault="002B3EE6" w:rsidP="002B3EE6">
      <w:pPr>
        <w:spacing w:line="360" w:lineRule="auto"/>
        <w:rPr>
          <w:rFonts w:ascii="Tahoma" w:hAnsi="Tahoma" w:cs="Tahoma"/>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000" w:firstRow="0" w:lastRow="0" w:firstColumn="0" w:lastColumn="0" w:noHBand="0" w:noVBand="0"/>
      </w:tblPr>
      <w:tblGrid>
        <w:gridCol w:w="8874"/>
      </w:tblGrid>
      <w:tr w:rsidR="002B3EE6" w:rsidRPr="007129C8" w14:paraId="12306564" w14:textId="77777777" w:rsidTr="002B3EE6">
        <w:trPr>
          <w:trHeight w:val="262"/>
        </w:trPr>
        <w:tc>
          <w:tcPr>
            <w:tcW w:w="8874" w:type="dxa"/>
            <w:shd w:val="clear" w:color="auto" w:fill="E0E0E0"/>
          </w:tcPr>
          <w:p w14:paraId="5C17A561" w14:textId="77777777" w:rsidR="002B3EE6" w:rsidRPr="007129C8" w:rsidRDefault="002B3EE6" w:rsidP="002B3EE6">
            <w:pPr>
              <w:jc w:val="left"/>
              <w:rPr>
                <w:b/>
              </w:rPr>
            </w:pPr>
            <w:r w:rsidRPr="007129C8">
              <w:rPr>
                <w:rFonts w:ascii="Tahoma" w:hAnsi="Tahoma" w:cs="Tahoma"/>
              </w:rPr>
              <w:t>Wymagania dot. wdrożenia Szyny danych</w:t>
            </w:r>
          </w:p>
        </w:tc>
      </w:tr>
      <w:tr w:rsidR="002B3EE6" w:rsidRPr="007129C8" w14:paraId="6C4EE151" w14:textId="77777777" w:rsidTr="002B3EE6">
        <w:trPr>
          <w:trHeight w:val="262"/>
        </w:trPr>
        <w:tc>
          <w:tcPr>
            <w:tcW w:w="8874" w:type="dxa"/>
            <w:shd w:val="clear" w:color="auto" w:fill="FFFFFF"/>
          </w:tcPr>
          <w:p w14:paraId="65AE5710" w14:textId="77777777" w:rsidR="002B3EE6" w:rsidRPr="007129C8" w:rsidRDefault="002B3EE6" w:rsidP="002B3EE6">
            <w:pPr>
              <w:spacing w:before="0"/>
              <w:jc w:val="left"/>
              <w:rPr>
                <w:rFonts w:ascii="Tahoma" w:hAnsi="Tahoma" w:cs="Tahoma"/>
              </w:rPr>
            </w:pPr>
            <w:r w:rsidRPr="007129C8">
              <w:rPr>
                <w:rFonts w:ascii="Tahoma" w:hAnsi="Tahoma" w:cs="Tahoma"/>
              </w:rPr>
              <w:t>Szyna Danych będzie korzystać z Lokalnego Katalogu Użytkowników.</w:t>
            </w:r>
          </w:p>
        </w:tc>
      </w:tr>
      <w:tr w:rsidR="002B3EE6" w:rsidRPr="007129C8" w14:paraId="533F5557" w14:textId="77777777" w:rsidTr="002B3EE6">
        <w:trPr>
          <w:trHeight w:val="262"/>
        </w:trPr>
        <w:tc>
          <w:tcPr>
            <w:tcW w:w="8874" w:type="dxa"/>
            <w:shd w:val="clear" w:color="auto" w:fill="FFFFFF"/>
          </w:tcPr>
          <w:p w14:paraId="2926DED5" w14:textId="77777777" w:rsidR="002B3EE6" w:rsidRPr="007129C8" w:rsidRDefault="002B3EE6" w:rsidP="002B3EE6">
            <w:pPr>
              <w:spacing w:before="0"/>
              <w:jc w:val="left"/>
              <w:rPr>
                <w:rFonts w:ascii="Tahoma" w:hAnsi="Tahoma" w:cs="Tahoma"/>
              </w:rPr>
            </w:pPr>
            <w:r w:rsidRPr="007129C8">
              <w:rPr>
                <w:rFonts w:ascii="Tahoma" w:hAnsi="Tahoma" w:cs="Tahoma"/>
              </w:rPr>
              <w:t>Wykonawca wdroży mechanizmy wspierające zarzadzanie Szyną Danych oraz integracją EOD z systemami dziedzinowymi w Beneficjenta, w szczególności – mechanizmy monitorowania, aktualizacji i wdrażania elementów konfiguracji Szyny Danych służących do komunikacji EOD z systemami dziedzinowymi. Mechanizmy te powinny sprawiać, aby praca administratora związana z wdrożeniem integracji z danym systemem dziedzinowym ograniczała się do: akceptacji nowego interfejsu, powiązania ścieżki lub formularza EOD z odpowiednią usługą oraz wprowadzenia dodatkowych, specyficznych dla jednostki, informacji dot. aplikacji dziedzinowej (np. lokalizacja sieciowa, adresy usług, dane użytkownika). Szczegółowy zakres i forma mechanizmów zostaną opracowane w ramach analizy przedwdrożeniowej i projektu technicznego.</w:t>
            </w:r>
          </w:p>
        </w:tc>
      </w:tr>
    </w:tbl>
    <w:p w14:paraId="3FB9BAC7" w14:textId="77777777" w:rsidR="002B3EE6" w:rsidRPr="007129C8" w:rsidRDefault="002B3EE6" w:rsidP="002B3EE6">
      <w:pPr>
        <w:spacing w:line="360" w:lineRule="auto"/>
        <w:rPr>
          <w:rFonts w:ascii="Tahoma" w:hAnsi="Tahoma" w:cs="Tahoma"/>
          <w:sz w:val="20"/>
          <w:szCs w:val="20"/>
        </w:rPr>
      </w:pPr>
    </w:p>
    <w:p w14:paraId="533F4BC5" w14:textId="77777777" w:rsidR="002B3EE6" w:rsidRPr="007129C8" w:rsidRDefault="002B3EE6" w:rsidP="002B3EE6">
      <w:pPr>
        <w:spacing w:line="360" w:lineRule="auto"/>
        <w:rPr>
          <w:rFonts w:ascii="Tahoma" w:hAnsi="Tahoma" w:cs="Tahoma"/>
          <w:b/>
          <w:bCs/>
          <w:smallCaps/>
          <w:sz w:val="20"/>
          <w:szCs w:val="20"/>
        </w:rPr>
      </w:pPr>
    </w:p>
    <w:p w14:paraId="3E4A987D" w14:textId="77777777" w:rsidR="002B3EE6" w:rsidRPr="007129C8" w:rsidRDefault="002B3EE6" w:rsidP="002B3EE6">
      <w:pPr>
        <w:spacing w:line="360" w:lineRule="auto"/>
        <w:rPr>
          <w:rFonts w:ascii="Tahoma" w:hAnsi="Tahoma" w:cs="Tahoma"/>
          <w:b/>
          <w:bCs/>
          <w:smallCaps/>
          <w:sz w:val="20"/>
          <w:szCs w:val="20"/>
        </w:rPr>
      </w:pPr>
      <w:r w:rsidRPr="007129C8">
        <w:rPr>
          <w:rFonts w:ascii="Tahoma" w:hAnsi="Tahoma" w:cs="Tahoma"/>
          <w:b/>
          <w:bCs/>
          <w:smallCaps/>
          <w:sz w:val="20"/>
          <w:szCs w:val="20"/>
        </w:rPr>
        <w:t>zadanie 3</w:t>
      </w:r>
    </w:p>
    <w:p w14:paraId="4EC8B7AB" w14:textId="77777777" w:rsidR="002B3EE6" w:rsidRPr="007129C8" w:rsidRDefault="002B3EE6" w:rsidP="002B3EE6">
      <w:pPr>
        <w:pStyle w:val="SSWPtekstglowny"/>
        <w:spacing w:line="360" w:lineRule="auto"/>
        <w:rPr>
          <w:sz w:val="20"/>
          <w:szCs w:val="20"/>
        </w:rPr>
      </w:pPr>
      <w:r w:rsidRPr="007129C8">
        <w:rPr>
          <w:sz w:val="20"/>
          <w:szCs w:val="20"/>
        </w:rPr>
        <w:t>Do obowiązków Beneficjenta w zakresie promocji i informacji należy:</w:t>
      </w:r>
    </w:p>
    <w:p w14:paraId="053B072C" w14:textId="4542AF61" w:rsidR="002B3EE6" w:rsidRPr="007129C8" w:rsidRDefault="002B3EE6" w:rsidP="002B3EE6">
      <w:pPr>
        <w:pStyle w:val="SSWPtekstglowny"/>
        <w:numPr>
          <w:ilvl w:val="0"/>
          <w:numId w:val="6"/>
        </w:numPr>
        <w:spacing w:line="360" w:lineRule="auto"/>
        <w:rPr>
          <w:sz w:val="20"/>
          <w:szCs w:val="20"/>
        </w:rPr>
      </w:pPr>
      <w:r w:rsidRPr="007129C8">
        <w:rPr>
          <w:sz w:val="20"/>
          <w:szCs w:val="20"/>
        </w:rPr>
        <w:t xml:space="preserve">zapewnienia informowania społeczeństwa o współfinansowaniu realizacji projektu przez Unię Europejską; </w:t>
      </w:r>
    </w:p>
    <w:p w14:paraId="448ED39D" w14:textId="2A4EE96B" w:rsidR="002B3EE6" w:rsidRPr="007129C8" w:rsidRDefault="002B3EE6" w:rsidP="002B3EE6">
      <w:pPr>
        <w:pStyle w:val="SSWPtekstglowny"/>
        <w:numPr>
          <w:ilvl w:val="0"/>
          <w:numId w:val="6"/>
        </w:numPr>
        <w:spacing w:line="360" w:lineRule="auto"/>
        <w:rPr>
          <w:sz w:val="20"/>
          <w:szCs w:val="20"/>
        </w:rPr>
      </w:pPr>
      <w:r w:rsidRPr="007129C8">
        <w:rPr>
          <w:sz w:val="20"/>
          <w:szCs w:val="20"/>
        </w:rPr>
        <w:t xml:space="preserve">zamieszczenia, w miarę możliwości, we wszystkich dokumentach i materiałach, które przygotowuje w związku z realizacją projektu, informacji o udziale Unii Europejskiej oraz Europejskiego Funduszu Rozwoju Regionalnego we współfinansowaniu projektu oraz oznaczania dokumentów i miejsca realizacji projektu, a także urządzeń, obiektów, terenów i pomieszczeń, w których realizowany jest projekt, logo Unii Europejskiej z odniesieniem do Unii Europejskiej i </w:t>
      </w:r>
      <w:r w:rsidRPr="007129C8">
        <w:rPr>
          <w:sz w:val="20"/>
          <w:szCs w:val="20"/>
        </w:rPr>
        <w:lastRenderedPageBreak/>
        <w:t xml:space="preserve">Europejskiego Funduszu Rozwoju Regionalnego, herbu i </w:t>
      </w:r>
      <w:proofErr w:type="spellStart"/>
      <w:r w:rsidRPr="007129C8">
        <w:rPr>
          <w:sz w:val="20"/>
          <w:szCs w:val="20"/>
        </w:rPr>
        <w:t>loga</w:t>
      </w:r>
      <w:proofErr w:type="spellEnd"/>
      <w:r w:rsidRPr="007129C8">
        <w:rPr>
          <w:sz w:val="20"/>
          <w:szCs w:val="20"/>
        </w:rPr>
        <w:t xml:space="preserve"> województwa warmińsko-mazurskiego oraz logo Narodowej Strategii Spójności z odniesieniem do programu regionalnego. </w:t>
      </w:r>
    </w:p>
    <w:p w14:paraId="36590374" w14:textId="77777777" w:rsidR="002B3EE6" w:rsidRPr="007129C8" w:rsidRDefault="002B3EE6" w:rsidP="002B3EE6">
      <w:pPr>
        <w:pStyle w:val="SSWPtekstglowny"/>
        <w:spacing w:line="360" w:lineRule="auto"/>
        <w:rPr>
          <w:sz w:val="20"/>
          <w:szCs w:val="20"/>
        </w:rPr>
      </w:pPr>
      <w:r w:rsidRPr="007129C8">
        <w:rPr>
          <w:sz w:val="20"/>
          <w:szCs w:val="20"/>
        </w:rPr>
        <w:t>Beneficjent, poinformuje Instytucję Zarządzającą o inauguracji projektu oraz poda do wiadomości publicznej wszystkie ważniejsze wydarzenia związane z realizacją projektu. Dla potrzeb informacyjnych, na stronie www Beneficjenta, stworzona zostanie zakładka, w której zamieszczane będą informacje na temat projektu.</w:t>
      </w:r>
    </w:p>
    <w:p w14:paraId="0FE655AE" w14:textId="77777777" w:rsidR="002B3EE6" w:rsidRPr="007129C8" w:rsidRDefault="002B3EE6" w:rsidP="002B3EE6">
      <w:pPr>
        <w:pStyle w:val="SSWPtekstglowny"/>
        <w:spacing w:line="360" w:lineRule="auto"/>
        <w:rPr>
          <w:sz w:val="20"/>
          <w:szCs w:val="20"/>
        </w:rPr>
      </w:pPr>
      <w:r w:rsidRPr="007129C8">
        <w:rPr>
          <w:sz w:val="20"/>
          <w:szCs w:val="20"/>
        </w:rPr>
        <w:t>W ramach działań promocyjnych, Beneficjent wykonana co najmniej:</w:t>
      </w:r>
    </w:p>
    <w:p w14:paraId="1271B434" w14:textId="5D63CDEA" w:rsidR="002B3EE6" w:rsidRPr="007129C8" w:rsidRDefault="002B3EE6" w:rsidP="002B3EE6">
      <w:pPr>
        <w:pStyle w:val="SSWPtekstglowny"/>
        <w:numPr>
          <w:ilvl w:val="0"/>
          <w:numId w:val="6"/>
        </w:numPr>
        <w:spacing w:line="360" w:lineRule="auto"/>
        <w:rPr>
          <w:sz w:val="20"/>
          <w:szCs w:val="20"/>
        </w:rPr>
      </w:pPr>
      <w:r w:rsidRPr="007129C8">
        <w:rPr>
          <w:sz w:val="20"/>
          <w:szCs w:val="20"/>
        </w:rPr>
        <w:t>tablicę informacyjną;</w:t>
      </w:r>
    </w:p>
    <w:p w14:paraId="2F1AE703" w14:textId="25857E82" w:rsidR="002B3EE6" w:rsidRPr="007129C8" w:rsidRDefault="002B3EE6" w:rsidP="002B3EE6">
      <w:pPr>
        <w:pStyle w:val="SSWPtekstglowny"/>
        <w:numPr>
          <w:ilvl w:val="0"/>
          <w:numId w:val="6"/>
        </w:numPr>
        <w:spacing w:line="360" w:lineRule="auto"/>
        <w:rPr>
          <w:sz w:val="20"/>
          <w:szCs w:val="20"/>
        </w:rPr>
      </w:pPr>
      <w:r w:rsidRPr="007129C8">
        <w:rPr>
          <w:sz w:val="20"/>
          <w:szCs w:val="20"/>
        </w:rPr>
        <w:t>zamieści informację na własnej stronie internetowej na temat realizacji projektu;</w:t>
      </w:r>
    </w:p>
    <w:p w14:paraId="361D39CE" w14:textId="0D530710" w:rsidR="002B3EE6" w:rsidRPr="007129C8" w:rsidRDefault="002B3EE6" w:rsidP="002B3EE6">
      <w:pPr>
        <w:pStyle w:val="SSWPtekstglowny"/>
        <w:numPr>
          <w:ilvl w:val="0"/>
          <w:numId w:val="6"/>
        </w:numPr>
        <w:spacing w:line="360" w:lineRule="auto"/>
        <w:rPr>
          <w:sz w:val="20"/>
          <w:szCs w:val="20"/>
        </w:rPr>
      </w:pPr>
      <w:r w:rsidRPr="007129C8">
        <w:rPr>
          <w:sz w:val="20"/>
          <w:szCs w:val="20"/>
        </w:rPr>
        <w:t>wykona ulotki informacyjne dla mieszkańców miasta.</w:t>
      </w:r>
    </w:p>
    <w:p w14:paraId="1A3F53E7" w14:textId="77777777" w:rsidR="002B3EE6" w:rsidRPr="007129C8" w:rsidRDefault="002B3EE6" w:rsidP="002B3EE6">
      <w:pPr>
        <w:pStyle w:val="SSWPtekstglowny"/>
        <w:spacing w:line="360" w:lineRule="auto"/>
        <w:rPr>
          <w:sz w:val="20"/>
          <w:szCs w:val="20"/>
        </w:rPr>
      </w:pPr>
      <w:r w:rsidRPr="007129C8">
        <w:rPr>
          <w:sz w:val="20"/>
          <w:szCs w:val="20"/>
        </w:rPr>
        <w:t>Wszelkie działania promocyjne prowadzone przez Beneficjenta będą zgodne z wytycznymi zawartymi w dokumencie „Obowiązki Beneficjentów w zakresie prowadzenia działań informacyjnych i promocyjnych projektów współfinansowanych ze środków Unii Europejskiej” opracowanym przez Biuro Promocji i Informacji Departamentu Zarządzania Programami Rozwoju Regionalnego Urzędu Marszałkowskiego Województwa Warmińsko-Mazurskiego. Na wszystkich elementach powstałych w wyniku realizacji projektu zostaną w sposób widoczny umieszczone informacje o współfinansowaniu ich przez Unię Europejską.</w:t>
      </w:r>
    </w:p>
    <w:p w14:paraId="0A828403" w14:textId="77777777" w:rsidR="002B3EE6" w:rsidRPr="007129C8" w:rsidRDefault="002B3EE6" w:rsidP="002B3EE6">
      <w:pPr>
        <w:pStyle w:val="SSWPtekstglowny"/>
        <w:spacing w:line="360" w:lineRule="auto"/>
        <w:rPr>
          <w:sz w:val="20"/>
          <w:szCs w:val="20"/>
        </w:rPr>
      </w:pPr>
    </w:p>
    <w:p w14:paraId="4C0F1851" w14:textId="1E2BC414" w:rsidR="002B3EE6" w:rsidRPr="007129C8" w:rsidRDefault="008C77B3" w:rsidP="002B3EE6">
      <w:pPr>
        <w:pStyle w:val="SSWPtekstglowny"/>
        <w:rPr>
          <w:rFonts w:cs="Tahoma"/>
          <w:sz w:val="16"/>
          <w:szCs w:val="16"/>
        </w:rPr>
      </w:pPr>
      <w:r w:rsidRPr="007129C8">
        <w:rPr>
          <w:rFonts w:cs="Tahoma"/>
          <w:sz w:val="16"/>
          <w:szCs w:val="16"/>
        </w:rPr>
        <w:t>Tabela 27</w:t>
      </w:r>
      <w:r w:rsidR="002B3EE6" w:rsidRPr="007129C8">
        <w:rPr>
          <w:rFonts w:cs="Tahoma"/>
          <w:sz w:val="16"/>
          <w:szCs w:val="16"/>
        </w:rPr>
        <w:t>. Zestawienie materiałów i czynności.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1038"/>
        <w:gridCol w:w="1513"/>
        <w:gridCol w:w="1496"/>
      </w:tblGrid>
      <w:tr w:rsidR="002B3EE6" w:rsidRPr="007129C8" w14:paraId="6F3C0D00" w14:textId="77777777" w:rsidTr="002B3EE6">
        <w:tc>
          <w:tcPr>
            <w:tcW w:w="8867" w:type="dxa"/>
            <w:gridSpan w:val="4"/>
            <w:shd w:val="clear" w:color="auto" w:fill="C0C0C0"/>
          </w:tcPr>
          <w:p w14:paraId="7A24C239"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Czynności</w:t>
            </w:r>
          </w:p>
        </w:tc>
      </w:tr>
      <w:tr w:rsidR="002B3EE6" w:rsidRPr="007129C8" w14:paraId="6E3D6811" w14:textId="77777777" w:rsidTr="002B3EE6">
        <w:tc>
          <w:tcPr>
            <w:tcW w:w="4820" w:type="dxa"/>
            <w:shd w:val="clear" w:color="auto" w:fill="C0C0C0"/>
          </w:tcPr>
          <w:p w14:paraId="6DCBA26C"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nazwa</w:t>
            </w:r>
          </w:p>
        </w:tc>
        <w:tc>
          <w:tcPr>
            <w:tcW w:w="1038" w:type="dxa"/>
            <w:shd w:val="clear" w:color="auto" w:fill="C0C0C0"/>
          </w:tcPr>
          <w:p w14:paraId="3822F8F4"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ilość</w:t>
            </w:r>
          </w:p>
        </w:tc>
        <w:tc>
          <w:tcPr>
            <w:tcW w:w="1513" w:type="dxa"/>
            <w:shd w:val="clear" w:color="auto" w:fill="C0C0C0"/>
          </w:tcPr>
          <w:p w14:paraId="30B57BE3"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Cena jednostkowa</w:t>
            </w:r>
          </w:p>
        </w:tc>
        <w:tc>
          <w:tcPr>
            <w:tcW w:w="1496" w:type="dxa"/>
            <w:shd w:val="clear" w:color="auto" w:fill="C0C0C0"/>
          </w:tcPr>
          <w:p w14:paraId="3D5E85BD"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Wartość netto</w:t>
            </w:r>
          </w:p>
        </w:tc>
      </w:tr>
      <w:tr w:rsidR="002B3EE6" w:rsidRPr="007129C8" w14:paraId="7F346542" w14:textId="77777777" w:rsidTr="002B3EE6">
        <w:tc>
          <w:tcPr>
            <w:tcW w:w="4820" w:type="dxa"/>
          </w:tcPr>
          <w:p w14:paraId="44CE4E29" w14:textId="77777777" w:rsidR="002B3EE6" w:rsidRPr="007129C8" w:rsidRDefault="002B3EE6" w:rsidP="002B3EE6">
            <w:pPr>
              <w:pStyle w:val="SSWPtekstglowny"/>
              <w:spacing w:line="360" w:lineRule="auto"/>
              <w:rPr>
                <w:sz w:val="18"/>
                <w:szCs w:val="18"/>
              </w:rPr>
            </w:pPr>
            <w:r w:rsidRPr="007129C8">
              <w:rPr>
                <w:sz w:val="18"/>
                <w:szCs w:val="18"/>
              </w:rPr>
              <w:t>Druk ulotek</w:t>
            </w:r>
          </w:p>
        </w:tc>
        <w:tc>
          <w:tcPr>
            <w:tcW w:w="1038" w:type="dxa"/>
          </w:tcPr>
          <w:p w14:paraId="399949A5"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10 000</w:t>
            </w:r>
          </w:p>
        </w:tc>
        <w:tc>
          <w:tcPr>
            <w:tcW w:w="1513" w:type="dxa"/>
          </w:tcPr>
          <w:p w14:paraId="48AB151C"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0,43 </w:t>
            </w:r>
            <w:proofErr w:type="spellStart"/>
            <w:r w:rsidRPr="007129C8">
              <w:rPr>
                <w:rFonts w:ascii="Tahoma" w:hAnsi="Tahoma" w:cs="Tahoma"/>
                <w:lang w:val="cs-CZ"/>
              </w:rPr>
              <w:t>zł</w:t>
            </w:r>
            <w:proofErr w:type="spellEnd"/>
            <w:r w:rsidRPr="007129C8">
              <w:rPr>
                <w:rFonts w:ascii="Tahoma" w:hAnsi="Tahoma" w:cs="Tahoma"/>
                <w:lang w:val="cs-CZ"/>
              </w:rPr>
              <w:t>.</w:t>
            </w:r>
          </w:p>
        </w:tc>
        <w:tc>
          <w:tcPr>
            <w:tcW w:w="1496" w:type="dxa"/>
          </w:tcPr>
          <w:p w14:paraId="6655A8AA"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4 300,00 </w:t>
            </w:r>
            <w:proofErr w:type="spellStart"/>
            <w:r w:rsidRPr="007129C8">
              <w:rPr>
                <w:rFonts w:ascii="Tahoma" w:hAnsi="Tahoma" w:cs="Tahoma"/>
                <w:lang w:val="cs-CZ"/>
              </w:rPr>
              <w:t>zł</w:t>
            </w:r>
            <w:proofErr w:type="spellEnd"/>
            <w:r w:rsidRPr="007129C8">
              <w:rPr>
                <w:rFonts w:ascii="Tahoma" w:hAnsi="Tahoma" w:cs="Tahoma"/>
                <w:lang w:val="cs-CZ"/>
              </w:rPr>
              <w:t>.</w:t>
            </w:r>
          </w:p>
        </w:tc>
      </w:tr>
      <w:tr w:rsidR="002B3EE6" w:rsidRPr="007129C8" w14:paraId="2DEB24C9" w14:textId="77777777" w:rsidTr="002B3EE6">
        <w:tc>
          <w:tcPr>
            <w:tcW w:w="4820" w:type="dxa"/>
          </w:tcPr>
          <w:p w14:paraId="181D9D93" w14:textId="77777777" w:rsidR="002B3EE6" w:rsidRPr="007129C8" w:rsidRDefault="002B3EE6" w:rsidP="002B3EE6">
            <w:pPr>
              <w:pStyle w:val="SSWPtekstglowny"/>
              <w:spacing w:line="360" w:lineRule="auto"/>
              <w:rPr>
                <w:sz w:val="18"/>
                <w:szCs w:val="18"/>
              </w:rPr>
            </w:pPr>
            <w:r w:rsidRPr="007129C8">
              <w:rPr>
                <w:sz w:val="18"/>
                <w:szCs w:val="18"/>
              </w:rPr>
              <w:t>Tablica informacyjna</w:t>
            </w:r>
          </w:p>
        </w:tc>
        <w:tc>
          <w:tcPr>
            <w:tcW w:w="1038" w:type="dxa"/>
          </w:tcPr>
          <w:p w14:paraId="4332C8F9"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1</w:t>
            </w:r>
          </w:p>
        </w:tc>
        <w:tc>
          <w:tcPr>
            <w:tcW w:w="1513" w:type="dxa"/>
          </w:tcPr>
          <w:p w14:paraId="0E54D79F"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 700,00 </w:t>
            </w:r>
            <w:proofErr w:type="spellStart"/>
            <w:r w:rsidRPr="007129C8">
              <w:rPr>
                <w:rFonts w:ascii="Tahoma" w:hAnsi="Tahoma" w:cs="Tahoma"/>
                <w:lang w:val="cs-CZ"/>
              </w:rPr>
              <w:t>zł</w:t>
            </w:r>
            <w:proofErr w:type="spellEnd"/>
            <w:r w:rsidRPr="007129C8">
              <w:rPr>
                <w:rFonts w:ascii="Tahoma" w:hAnsi="Tahoma" w:cs="Tahoma"/>
                <w:lang w:val="cs-CZ"/>
              </w:rPr>
              <w:t>.</w:t>
            </w:r>
          </w:p>
        </w:tc>
        <w:tc>
          <w:tcPr>
            <w:tcW w:w="1496" w:type="dxa"/>
          </w:tcPr>
          <w:p w14:paraId="67E09619"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 700,00 </w:t>
            </w:r>
            <w:proofErr w:type="spellStart"/>
            <w:r w:rsidRPr="007129C8">
              <w:rPr>
                <w:rFonts w:ascii="Tahoma" w:hAnsi="Tahoma" w:cs="Tahoma"/>
                <w:lang w:val="cs-CZ"/>
              </w:rPr>
              <w:t>zł</w:t>
            </w:r>
            <w:proofErr w:type="spellEnd"/>
            <w:r w:rsidRPr="007129C8">
              <w:rPr>
                <w:rFonts w:ascii="Tahoma" w:hAnsi="Tahoma" w:cs="Tahoma"/>
                <w:lang w:val="cs-CZ"/>
              </w:rPr>
              <w:t>.</w:t>
            </w:r>
          </w:p>
        </w:tc>
      </w:tr>
      <w:tr w:rsidR="002B3EE6" w:rsidRPr="007129C8" w14:paraId="3C5703B9" w14:textId="77777777" w:rsidTr="002B3EE6">
        <w:tc>
          <w:tcPr>
            <w:tcW w:w="7371" w:type="dxa"/>
            <w:gridSpan w:val="3"/>
            <w:tcBorders>
              <w:bottom w:val="single" w:sz="4" w:space="0" w:color="auto"/>
            </w:tcBorders>
          </w:tcPr>
          <w:p w14:paraId="30EEF57B"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t>Razem</w:t>
            </w:r>
          </w:p>
        </w:tc>
        <w:tc>
          <w:tcPr>
            <w:tcW w:w="1496" w:type="dxa"/>
            <w:tcBorders>
              <w:bottom w:val="single" w:sz="4" w:space="0" w:color="auto"/>
            </w:tcBorders>
          </w:tcPr>
          <w:p w14:paraId="5A4C4DF1" w14:textId="77777777" w:rsidR="002B3EE6" w:rsidRPr="007129C8" w:rsidRDefault="002B3EE6" w:rsidP="002B3EE6">
            <w:pPr>
              <w:spacing w:before="0"/>
              <w:jc w:val="right"/>
              <w:rPr>
                <w:rFonts w:cs="Tahoma"/>
                <w:b/>
              </w:rPr>
            </w:pPr>
            <w:r w:rsidRPr="007129C8">
              <w:rPr>
                <w:rFonts w:cs="Tahoma"/>
                <w:b/>
              </w:rPr>
              <w:t>5 000,00 zł.</w:t>
            </w:r>
          </w:p>
        </w:tc>
      </w:tr>
      <w:tr w:rsidR="002B3EE6" w:rsidRPr="007129C8" w14:paraId="5723D72E" w14:textId="77777777" w:rsidTr="002B3EE6">
        <w:tc>
          <w:tcPr>
            <w:tcW w:w="8867" w:type="dxa"/>
            <w:gridSpan w:val="4"/>
            <w:tcBorders>
              <w:top w:val="single" w:sz="4" w:space="0" w:color="auto"/>
              <w:left w:val="single" w:sz="4" w:space="0" w:color="auto"/>
              <w:bottom w:val="single" w:sz="4" w:space="0" w:color="auto"/>
              <w:right w:val="single" w:sz="4" w:space="0" w:color="auto"/>
            </w:tcBorders>
            <w:shd w:val="clear" w:color="auto" w:fill="C0C0C0"/>
          </w:tcPr>
          <w:p w14:paraId="71369CA2"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Kategoria D-4 wniosku</w:t>
            </w:r>
          </w:p>
        </w:tc>
      </w:tr>
      <w:tr w:rsidR="002B3EE6" w:rsidRPr="007129C8" w14:paraId="2AA2B969" w14:textId="77777777" w:rsidTr="002B3EE6">
        <w:tc>
          <w:tcPr>
            <w:tcW w:w="8867" w:type="dxa"/>
            <w:gridSpan w:val="4"/>
            <w:tcBorders>
              <w:top w:val="single" w:sz="4" w:space="0" w:color="auto"/>
              <w:left w:val="single" w:sz="4" w:space="0" w:color="auto"/>
              <w:bottom w:val="single" w:sz="4" w:space="0" w:color="auto"/>
              <w:right w:val="single" w:sz="4" w:space="0" w:color="auto"/>
            </w:tcBorders>
          </w:tcPr>
          <w:p w14:paraId="1502E1F2"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Koszty w całości zawarte w pozycji „Promocja”</w:t>
            </w:r>
          </w:p>
        </w:tc>
      </w:tr>
    </w:tbl>
    <w:p w14:paraId="3FAFC956" w14:textId="77777777" w:rsidR="002B3EE6" w:rsidRPr="007129C8" w:rsidRDefault="002B3EE6" w:rsidP="002B3EE6">
      <w:pPr>
        <w:spacing w:line="360" w:lineRule="auto"/>
        <w:rPr>
          <w:rFonts w:ascii="Tahoma" w:hAnsi="Tahoma" w:cs="Tahoma"/>
          <w:sz w:val="20"/>
          <w:szCs w:val="20"/>
        </w:rPr>
      </w:pPr>
      <w:r w:rsidRPr="007129C8">
        <w:rPr>
          <w:rFonts w:ascii="Tahoma" w:hAnsi="Tahoma" w:cs="Tahoma"/>
          <w:i/>
          <w:sz w:val="16"/>
          <w:szCs w:val="16"/>
        </w:rPr>
        <w:t>Źródło: opracowanie własne</w:t>
      </w:r>
    </w:p>
    <w:p w14:paraId="55CBBA10" w14:textId="77777777" w:rsidR="002B3EE6" w:rsidRPr="007129C8" w:rsidRDefault="002B3EE6" w:rsidP="002B3EE6">
      <w:pPr>
        <w:pStyle w:val="SSWPtekstglowny"/>
        <w:spacing w:line="360" w:lineRule="auto"/>
        <w:rPr>
          <w:sz w:val="20"/>
          <w:szCs w:val="20"/>
        </w:rPr>
      </w:pPr>
    </w:p>
    <w:p w14:paraId="40562E10" w14:textId="77777777" w:rsidR="002B3EE6" w:rsidRPr="007129C8" w:rsidRDefault="002B3EE6" w:rsidP="002B3EE6">
      <w:pPr>
        <w:spacing w:line="360" w:lineRule="auto"/>
        <w:rPr>
          <w:rFonts w:ascii="Tahoma" w:hAnsi="Tahoma" w:cs="Tahoma"/>
          <w:b/>
          <w:bCs/>
          <w:smallCaps/>
          <w:sz w:val="20"/>
          <w:szCs w:val="20"/>
        </w:rPr>
      </w:pPr>
      <w:r w:rsidRPr="007129C8">
        <w:rPr>
          <w:rFonts w:ascii="Tahoma" w:hAnsi="Tahoma" w:cs="Tahoma"/>
          <w:b/>
          <w:bCs/>
          <w:smallCaps/>
          <w:sz w:val="20"/>
          <w:szCs w:val="20"/>
        </w:rPr>
        <w:t>zadanie 4</w:t>
      </w:r>
    </w:p>
    <w:p w14:paraId="4531E850" w14:textId="77777777" w:rsidR="002B3EE6" w:rsidRPr="007129C8" w:rsidRDefault="002B3EE6" w:rsidP="002B3EE6">
      <w:pPr>
        <w:pStyle w:val="SSWPtekstglowny"/>
        <w:spacing w:line="360" w:lineRule="auto"/>
        <w:rPr>
          <w:sz w:val="20"/>
          <w:szCs w:val="20"/>
        </w:rPr>
      </w:pPr>
      <w:r w:rsidRPr="007129C8">
        <w:rPr>
          <w:sz w:val="20"/>
          <w:szCs w:val="20"/>
        </w:rPr>
        <w:t xml:space="preserve">W ramach tego zadania, Wykonawca wybrany w procedurze publicznej, zgodnie ze wzorem uchwały Zarządu Województwa Warmińsko-Mazurskiego, w sprawie: dofinansowania projektów współfinansowanych z Europejskiego Funduszu Rozwoju Regionalnego w ramach Regionalnego Programu Operacyjnego Warmia i Mazury na lata 2007-2013, stanowiącym załącznik do regulaminu konkursu, dokona audytu projektu. Audyt obejmował będzie: </w:t>
      </w:r>
    </w:p>
    <w:p w14:paraId="26AA305D" w14:textId="09F09F0F" w:rsidR="002B3EE6" w:rsidRPr="007129C8" w:rsidRDefault="002B3EE6" w:rsidP="002B3EE6">
      <w:pPr>
        <w:pStyle w:val="SSWPtekstglowny"/>
        <w:numPr>
          <w:ilvl w:val="0"/>
          <w:numId w:val="6"/>
        </w:numPr>
        <w:spacing w:line="360" w:lineRule="auto"/>
        <w:rPr>
          <w:sz w:val="20"/>
          <w:szCs w:val="20"/>
        </w:rPr>
      </w:pPr>
      <w:r w:rsidRPr="007129C8">
        <w:rPr>
          <w:sz w:val="20"/>
          <w:szCs w:val="20"/>
        </w:rPr>
        <w:lastRenderedPageBreak/>
        <w:t xml:space="preserve">analizę dokumentacji oraz stosowanych procedur kontroli wewnętrznej w odniesieniu do przekazania i rozliczania otrzymanych środków; </w:t>
      </w:r>
    </w:p>
    <w:p w14:paraId="6A0E1774" w14:textId="77777777" w:rsidR="002B3EE6" w:rsidRPr="007129C8" w:rsidRDefault="002B3EE6" w:rsidP="002B3EE6">
      <w:pPr>
        <w:pStyle w:val="SSWPtekstglowny"/>
        <w:numPr>
          <w:ilvl w:val="0"/>
          <w:numId w:val="6"/>
        </w:numPr>
        <w:spacing w:line="360" w:lineRule="auto"/>
        <w:rPr>
          <w:sz w:val="20"/>
          <w:szCs w:val="20"/>
        </w:rPr>
      </w:pPr>
      <w:r w:rsidRPr="007129C8">
        <w:rPr>
          <w:sz w:val="20"/>
          <w:szCs w:val="20"/>
        </w:rPr>
        <w:t xml:space="preserve">analizę procedur akceptacji wydatków kwalifikowanych w zakresie ich zasadności i odpowiedniego udokumentowania oraz </w:t>
      </w:r>
    </w:p>
    <w:p w14:paraId="39A6BBC5" w14:textId="6F12B7B8" w:rsidR="002B3EE6" w:rsidRPr="007129C8" w:rsidRDefault="002B3EE6" w:rsidP="002B3EE6">
      <w:pPr>
        <w:pStyle w:val="SSWPtekstglowny"/>
        <w:numPr>
          <w:ilvl w:val="0"/>
          <w:numId w:val="6"/>
        </w:numPr>
        <w:spacing w:line="360" w:lineRule="auto"/>
        <w:rPr>
          <w:sz w:val="20"/>
          <w:szCs w:val="20"/>
        </w:rPr>
      </w:pPr>
      <w:r w:rsidRPr="007129C8">
        <w:rPr>
          <w:sz w:val="20"/>
          <w:szCs w:val="20"/>
        </w:rPr>
        <w:t>analizę sprawozdań z realizacji projektu ze szczególnym uwzględnieniem realizacji przyjętych celów projektu i realizacji postanowień Uchwały o dofinansowaniu projektu.</w:t>
      </w:r>
    </w:p>
    <w:p w14:paraId="4C7E4D5B" w14:textId="77777777" w:rsidR="002B3EE6" w:rsidRPr="007129C8" w:rsidRDefault="002B3EE6" w:rsidP="002B3EE6">
      <w:pPr>
        <w:pStyle w:val="SSWPtekstglowny"/>
        <w:spacing w:line="360" w:lineRule="auto"/>
        <w:rPr>
          <w:sz w:val="20"/>
          <w:szCs w:val="20"/>
        </w:rPr>
      </w:pPr>
      <w:r w:rsidRPr="007129C8">
        <w:rPr>
          <w:sz w:val="20"/>
          <w:szCs w:val="20"/>
        </w:rPr>
        <w:t xml:space="preserve">Audyt wykonany zostanie po poniesieniu 50% wydatków całkowitej wartości </w:t>
      </w:r>
    </w:p>
    <w:p w14:paraId="246A7F44" w14:textId="77777777" w:rsidR="002B3EE6" w:rsidRPr="007129C8" w:rsidRDefault="002B3EE6" w:rsidP="002B3EE6">
      <w:pPr>
        <w:pStyle w:val="SSWPtekstglowny"/>
        <w:spacing w:line="360" w:lineRule="auto"/>
        <w:rPr>
          <w:sz w:val="20"/>
          <w:szCs w:val="20"/>
        </w:rPr>
      </w:pPr>
    </w:p>
    <w:p w14:paraId="24A11A10" w14:textId="033C9776" w:rsidR="002B3EE6" w:rsidRPr="007129C8" w:rsidRDefault="008C77B3" w:rsidP="002B3EE6">
      <w:pPr>
        <w:pStyle w:val="SSWPtekstglowny"/>
        <w:rPr>
          <w:rFonts w:cs="Tahoma"/>
          <w:sz w:val="16"/>
          <w:szCs w:val="16"/>
        </w:rPr>
      </w:pPr>
      <w:r w:rsidRPr="007129C8">
        <w:rPr>
          <w:rFonts w:cs="Tahoma"/>
          <w:sz w:val="16"/>
          <w:szCs w:val="16"/>
        </w:rPr>
        <w:t>Tabela 28</w:t>
      </w:r>
      <w:r w:rsidR="002B3EE6" w:rsidRPr="007129C8">
        <w:rPr>
          <w:rFonts w:cs="Tahoma"/>
          <w:sz w:val="16"/>
          <w:szCs w:val="16"/>
        </w:rPr>
        <w:t>. Zestawienie materiałów i czynności.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1038"/>
        <w:gridCol w:w="1513"/>
        <w:gridCol w:w="1496"/>
      </w:tblGrid>
      <w:tr w:rsidR="002B3EE6" w:rsidRPr="007129C8" w14:paraId="49326270" w14:textId="77777777" w:rsidTr="002B3EE6">
        <w:tc>
          <w:tcPr>
            <w:tcW w:w="8867" w:type="dxa"/>
            <w:gridSpan w:val="4"/>
            <w:shd w:val="clear" w:color="auto" w:fill="C0C0C0"/>
          </w:tcPr>
          <w:p w14:paraId="5371A0CB"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Czynności</w:t>
            </w:r>
          </w:p>
        </w:tc>
      </w:tr>
      <w:tr w:rsidR="002B3EE6" w:rsidRPr="007129C8" w14:paraId="64CB2ECD" w14:textId="77777777" w:rsidTr="002B3EE6">
        <w:tc>
          <w:tcPr>
            <w:tcW w:w="4820" w:type="dxa"/>
            <w:shd w:val="clear" w:color="auto" w:fill="C0C0C0"/>
          </w:tcPr>
          <w:p w14:paraId="2CF74299"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nazwa</w:t>
            </w:r>
          </w:p>
        </w:tc>
        <w:tc>
          <w:tcPr>
            <w:tcW w:w="1038" w:type="dxa"/>
            <w:shd w:val="clear" w:color="auto" w:fill="C0C0C0"/>
          </w:tcPr>
          <w:p w14:paraId="24C2AE3E"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ilość</w:t>
            </w:r>
          </w:p>
        </w:tc>
        <w:tc>
          <w:tcPr>
            <w:tcW w:w="1513" w:type="dxa"/>
            <w:shd w:val="clear" w:color="auto" w:fill="C0C0C0"/>
          </w:tcPr>
          <w:p w14:paraId="5BA33F03"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Cena jednostkowa</w:t>
            </w:r>
          </w:p>
        </w:tc>
        <w:tc>
          <w:tcPr>
            <w:tcW w:w="1496" w:type="dxa"/>
            <w:shd w:val="clear" w:color="auto" w:fill="C0C0C0"/>
          </w:tcPr>
          <w:p w14:paraId="20B542AA" w14:textId="77777777" w:rsidR="002B3EE6" w:rsidRPr="007129C8" w:rsidRDefault="002B3EE6" w:rsidP="002B3EE6">
            <w:pPr>
              <w:pStyle w:val="SSWPtekstglowny"/>
              <w:tabs>
                <w:tab w:val="left" w:pos="851"/>
              </w:tabs>
              <w:jc w:val="center"/>
              <w:rPr>
                <w:rFonts w:cs="Tahoma"/>
                <w:b/>
                <w:bCs/>
                <w:sz w:val="18"/>
                <w:szCs w:val="18"/>
              </w:rPr>
            </w:pPr>
            <w:r w:rsidRPr="007129C8">
              <w:rPr>
                <w:rFonts w:cs="Tahoma"/>
                <w:b/>
                <w:bCs/>
                <w:sz w:val="18"/>
                <w:szCs w:val="18"/>
              </w:rPr>
              <w:t>Wartość netto</w:t>
            </w:r>
          </w:p>
        </w:tc>
      </w:tr>
      <w:tr w:rsidR="002B3EE6" w:rsidRPr="007129C8" w14:paraId="26E52290" w14:textId="77777777" w:rsidTr="002B3EE6">
        <w:tc>
          <w:tcPr>
            <w:tcW w:w="4820" w:type="dxa"/>
          </w:tcPr>
          <w:p w14:paraId="61CF4D68" w14:textId="77777777" w:rsidR="002B3EE6" w:rsidRPr="007129C8" w:rsidRDefault="002B3EE6" w:rsidP="002B3EE6">
            <w:pPr>
              <w:pStyle w:val="SSWPtekstglowny"/>
              <w:spacing w:line="360" w:lineRule="auto"/>
              <w:rPr>
                <w:rFonts w:cs="Tahoma"/>
                <w:sz w:val="18"/>
                <w:szCs w:val="18"/>
              </w:rPr>
            </w:pPr>
            <w:r w:rsidRPr="007129C8">
              <w:rPr>
                <w:sz w:val="18"/>
                <w:szCs w:val="18"/>
              </w:rPr>
              <w:t>Audyt</w:t>
            </w:r>
          </w:p>
        </w:tc>
        <w:tc>
          <w:tcPr>
            <w:tcW w:w="1038" w:type="dxa"/>
          </w:tcPr>
          <w:p w14:paraId="68D96DF0"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 xml:space="preserve">      1</w:t>
            </w:r>
          </w:p>
        </w:tc>
        <w:tc>
          <w:tcPr>
            <w:tcW w:w="1513" w:type="dxa"/>
          </w:tcPr>
          <w:p w14:paraId="785B8440"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5 000,00 </w:t>
            </w:r>
            <w:proofErr w:type="spellStart"/>
            <w:r w:rsidRPr="007129C8">
              <w:rPr>
                <w:rFonts w:ascii="Tahoma" w:hAnsi="Tahoma" w:cs="Tahoma"/>
                <w:lang w:val="cs-CZ"/>
              </w:rPr>
              <w:t>zł</w:t>
            </w:r>
            <w:proofErr w:type="spellEnd"/>
            <w:r w:rsidRPr="007129C8">
              <w:rPr>
                <w:rFonts w:ascii="Tahoma" w:hAnsi="Tahoma" w:cs="Tahoma"/>
                <w:lang w:val="cs-CZ"/>
              </w:rPr>
              <w:t>.</w:t>
            </w:r>
          </w:p>
          <w:p w14:paraId="69ED72F3" w14:textId="77777777" w:rsidR="002B3EE6" w:rsidRPr="007129C8" w:rsidRDefault="002B3EE6" w:rsidP="002B3EE6">
            <w:pPr>
              <w:pStyle w:val="SSWPtekstglowny"/>
              <w:tabs>
                <w:tab w:val="left" w:pos="851"/>
              </w:tabs>
              <w:jc w:val="right"/>
              <w:rPr>
                <w:rFonts w:cs="Tahoma"/>
                <w:sz w:val="18"/>
                <w:szCs w:val="18"/>
              </w:rPr>
            </w:pPr>
          </w:p>
        </w:tc>
        <w:tc>
          <w:tcPr>
            <w:tcW w:w="1496" w:type="dxa"/>
          </w:tcPr>
          <w:p w14:paraId="555FBD1A" w14:textId="77777777" w:rsidR="002B3EE6" w:rsidRPr="007129C8" w:rsidRDefault="002B3EE6" w:rsidP="002B3EE6">
            <w:pPr>
              <w:spacing w:before="0"/>
              <w:jc w:val="right"/>
              <w:rPr>
                <w:rFonts w:ascii="Tahoma" w:hAnsi="Tahoma" w:cs="Tahoma"/>
                <w:lang w:val="cs-CZ"/>
              </w:rPr>
            </w:pPr>
            <w:r w:rsidRPr="007129C8">
              <w:rPr>
                <w:rFonts w:ascii="Tahoma" w:hAnsi="Tahoma" w:cs="Tahoma"/>
                <w:lang w:val="cs-CZ"/>
              </w:rPr>
              <w:t xml:space="preserve">5 000,00 </w:t>
            </w:r>
            <w:proofErr w:type="spellStart"/>
            <w:r w:rsidRPr="007129C8">
              <w:rPr>
                <w:rFonts w:ascii="Tahoma" w:hAnsi="Tahoma" w:cs="Tahoma"/>
                <w:lang w:val="cs-CZ"/>
              </w:rPr>
              <w:t>zł</w:t>
            </w:r>
            <w:proofErr w:type="spellEnd"/>
            <w:r w:rsidRPr="007129C8">
              <w:rPr>
                <w:rFonts w:ascii="Tahoma" w:hAnsi="Tahoma" w:cs="Tahoma"/>
                <w:lang w:val="cs-CZ"/>
              </w:rPr>
              <w:t>.</w:t>
            </w:r>
          </w:p>
          <w:p w14:paraId="54E66CB4" w14:textId="77777777" w:rsidR="002B3EE6" w:rsidRPr="007129C8" w:rsidRDefault="002B3EE6" w:rsidP="002B3EE6">
            <w:pPr>
              <w:pStyle w:val="SSWPtekstglowny"/>
              <w:tabs>
                <w:tab w:val="left" w:pos="851"/>
              </w:tabs>
              <w:rPr>
                <w:rFonts w:cs="Tahoma"/>
                <w:sz w:val="18"/>
                <w:szCs w:val="18"/>
              </w:rPr>
            </w:pPr>
          </w:p>
        </w:tc>
      </w:tr>
      <w:tr w:rsidR="002B3EE6" w:rsidRPr="007129C8" w14:paraId="31167411" w14:textId="77777777" w:rsidTr="002B3EE6">
        <w:tc>
          <w:tcPr>
            <w:tcW w:w="7371" w:type="dxa"/>
            <w:gridSpan w:val="3"/>
            <w:tcBorders>
              <w:bottom w:val="single" w:sz="4" w:space="0" w:color="auto"/>
            </w:tcBorders>
          </w:tcPr>
          <w:p w14:paraId="3F6BBABD" w14:textId="77777777" w:rsidR="002B3EE6" w:rsidRPr="007129C8" w:rsidRDefault="002B3EE6" w:rsidP="002B3EE6">
            <w:pPr>
              <w:pStyle w:val="SSWPtekstglowny"/>
              <w:tabs>
                <w:tab w:val="left" w:pos="851"/>
              </w:tabs>
              <w:jc w:val="right"/>
              <w:rPr>
                <w:rFonts w:cs="Tahoma"/>
                <w:b/>
                <w:sz w:val="18"/>
                <w:szCs w:val="18"/>
              </w:rPr>
            </w:pPr>
            <w:r w:rsidRPr="007129C8">
              <w:rPr>
                <w:rFonts w:cs="Tahoma"/>
                <w:b/>
                <w:sz w:val="18"/>
                <w:szCs w:val="18"/>
              </w:rPr>
              <w:t>Razem</w:t>
            </w:r>
          </w:p>
        </w:tc>
        <w:tc>
          <w:tcPr>
            <w:tcW w:w="1496" w:type="dxa"/>
            <w:tcBorders>
              <w:bottom w:val="single" w:sz="4" w:space="0" w:color="auto"/>
            </w:tcBorders>
          </w:tcPr>
          <w:p w14:paraId="22E7C8FE" w14:textId="77777777" w:rsidR="002B3EE6" w:rsidRPr="007129C8" w:rsidRDefault="002B3EE6" w:rsidP="002B3EE6">
            <w:pPr>
              <w:spacing w:before="0"/>
              <w:jc w:val="right"/>
              <w:rPr>
                <w:rFonts w:cs="Tahoma"/>
                <w:b/>
              </w:rPr>
            </w:pPr>
            <w:r w:rsidRPr="007129C8">
              <w:rPr>
                <w:rFonts w:cs="Tahoma"/>
                <w:b/>
              </w:rPr>
              <w:t>5 000,00 zł.</w:t>
            </w:r>
          </w:p>
        </w:tc>
      </w:tr>
      <w:tr w:rsidR="002B3EE6" w:rsidRPr="007129C8" w14:paraId="62C3D07C" w14:textId="77777777" w:rsidTr="002B3EE6">
        <w:tc>
          <w:tcPr>
            <w:tcW w:w="8867" w:type="dxa"/>
            <w:gridSpan w:val="4"/>
            <w:tcBorders>
              <w:top w:val="single" w:sz="4" w:space="0" w:color="auto"/>
              <w:left w:val="single" w:sz="4" w:space="0" w:color="auto"/>
              <w:bottom w:val="single" w:sz="4" w:space="0" w:color="auto"/>
              <w:right w:val="single" w:sz="4" w:space="0" w:color="auto"/>
            </w:tcBorders>
            <w:shd w:val="clear" w:color="auto" w:fill="C0C0C0"/>
          </w:tcPr>
          <w:p w14:paraId="456F8811" w14:textId="77777777" w:rsidR="002B3EE6" w:rsidRPr="007129C8" w:rsidRDefault="002B3EE6" w:rsidP="002B3EE6">
            <w:pPr>
              <w:pStyle w:val="SSWPtekstglowny"/>
              <w:tabs>
                <w:tab w:val="left" w:pos="851"/>
              </w:tabs>
              <w:jc w:val="center"/>
              <w:rPr>
                <w:rFonts w:cs="Tahoma"/>
                <w:b/>
                <w:sz w:val="18"/>
                <w:szCs w:val="18"/>
              </w:rPr>
            </w:pPr>
            <w:r w:rsidRPr="007129C8">
              <w:rPr>
                <w:rFonts w:cs="Tahoma"/>
                <w:b/>
                <w:sz w:val="18"/>
                <w:szCs w:val="18"/>
              </w:rPr>
              <w:t>Kategoria D-4 wniosku</w:t>
            </w:r>
          </w:p>
        </w:tc>
      </w:tr>
      <w:tr w:rsidR="002B3EE6" w:rsidRPr="007129C8" w14:paraId="70B9E867" w14:textId="77777777" w:rsidTr="002B3EE6">
        <w:tc>
          <w:tcPr>
            <w:tcW w:w="8867" w:type="dxa"/>
            <w:gridSpan w:val="4"/>
            <w:tcBorders>
              <w:top w:val="single" w:sz="4" w:space="0" w:color="auto"/>
              <w:left w:val="single" w:sz="4" w:space="0" w:color="auto"/>
              <w:bottom w:val="single" w:sz="4" w:space="0" w:color="auto"/>
              <w:right w:val="single" w:sz="4" w:space="0" w:color="auto"/>
            </w:tcBorders>
          </w:tcPr>
          <w:p w14:paraId="0D221CDC" w14:textId="77777777" w:rsidR="002B3EE6" w:rsidRPr="007129C8" w:rsidRDefault="002B3EE6" w:rsidP="002B3EE6">
            <w:pPr>
              <w:pStyle w:val="SSWPtekstglowny"/>
              <w:tabs>
                <w:tab w:val="left" w:pos="851"/>
              </w:tabs>
              <w:rPr>
                <w:rFonts w:cs="Tahoma"/>
                <w:sz w:val="18"/>
                <w:szCs w:val="18"/>
              </w:rPr>
            </w:pPr>
            <w:r w:rsidRPr="007129C8">
              <w:rPr>
                <w:rFonts w:cs="Tahoma"/>
                <w:sz w:val="18"/>
                <w:szCs w:val="18"/>
              </w:rPr>
              <w:t>Koszty w całości zawarte w pozycji „Audyt”</w:t>
            </w:r>
          </w:p>
        </w:tc>
      </w:tr>
    </w:tbl>
    <w:p w14:paraId="2715B85F" w14:textId="77777777" w:rsidR="002B3EE6" w:rsidRPr="007129C8" w:rsidRDefault="002B3EE6" w:rsidP="002B3EE6">
      <w:pPr>
        <w:spacing w:line="360" w:lineRule="auto"/>
        <w:rPr>
          <w:rFonts w:ascii="Tahoma" w:hAnsi="Tahoma" w:cs="Tahoma"/>
          <w:sz w:val="20"/>
          <w:szCs w:val="20"/>
        </w:rPr>
      </w:pPr>
      <w:r w:rsidRPr="007129C8">
        <w:rPr>
          <w:rFonts w:ascii="Tahoma" w:hAnsi="Tahoma" w:cs="Tahoma"/>
          <w:i/>
          <w:sz w:val="16"/>
          <w:szCs w:val="16"/>
        </w:rPr>
        <w:t>Źródło: opracowanie własne</w:t>
      </w:r>
    </w:p>
    <w:p w14:paraId="074EDF38" w14:textId="77777777" w:rsidR="002B3EE6" w:rsidRPr="007129C8" w:rsidRDefault="002B3EE6" w:rsidP="002B3EE6">
      <w:pPr>
        <w:pStyle w:val="SSWPtekstglowny"/>
      </w:pPr>
    </w:p>
    <w:p w14:paraId="77D61E7D" w14:textId="77777777" w:rsidR="002B3EE6" w:rsidRPr="007129C8" w:rsidRDefault="002B3EE6" w:rsidP="002B3EE6">
      <w:pPr>
        <w:pStyle w:val="SSWPtekstglowny"/>
        <w:rPr>
          <w:sz w:val="16"/>
          <w:szCs w:val="16"/>
        </w:rPr>
      </w:pPr>
    </w:p>
    <w:p w14:paraId="6143CCD8" w14:textId="17949D2D" w:rsidR="00006A30" w:rsidRPr="007129C8" w:rsidRDefault="00006A30" w:rsidP="002F6964">
      <w:pPr>
        <w:pStyle w:val="Nagwek3"/>
        <w:rPr>
          <w:color w:val="auto"/>
        </w:rPr>
      </w:pPr>
      <w:bookmarkStart w:id="54" w:name="_Toc255808258"/>
      <w:r w:rsidRPr="007129C8">
        <w:rPr>
          <w:color w:val="auto"/>
        </w:rPr>
        <w:t>Planowany harmonogram realizacji projektu</w:t>
      </w:r>
      <w:bookmarkEnd w:id="53"/>
      <w:bookmarkEnd w:id="54"/>
      <w:r w:rsidR="00AC2767" w:rsidRPr="007129C8">
        <w:rPr>
          <w:color w:val="auto"/>
        </w:rPr>
        <w:t xml:space="preserve">      </w:t>
      </w:r>
    </w:p>
    <w:p w14:paraId="011662A0" w14:textId="77777777" w:rsidR="00006A30" w:rsidRPr="007129C8" w:rsidRDefault="00006A30" w:rsidP="001E0F99">
      <w:pPr>
        <w:pStyle w:val="SSWPtekstglowny"/>
        <w:spacing w:line="360" w:lineRule="auto"/>
        <w:rPr>
          <w:sz w:val="20"/>
          <w:szCs w:val="20"/>
        </w:rPr>
      </w:pPr>
      <w:r w:rsidRPr="007129C8">
        <w:rPr>
          <w:sz w:val="20"/>
          <w:szCs w:val="20"/>
        </w:rPr>
        <w:t xml:space="preserve">Harmonogram realizacji projektu opracowany został przy uwzględnianiu trzech wariantów: minimalnego, przeciętnego i maksymalnego. Przyjęte w harmonogramie terminy są możliwe do osiągnięcia i uwzględniają (na podstawie doświadczenia z inwestycji o podobnym charakterze) czas niezbędny na wykonanie odpowiednich czynności i dostaw. </w:t>
      </w:r>
    </w:p>
    <w:p w14:paraId="52D233AB" w14:textId="77777777" w:rsidR="00006A30" w:rsidRPr="007129C8" w:rsidRDefault="00006A30" w:rsidP="00C75F50">
      <w:pPr>
        <w:pStyle w:val="SSWPtekstglowny"/>
        <w:spacing w:line="360" w:lineRule="auto"/>
        <w:rPr>
          <w:sz w:val="20"/>
          <w:szCs w:val="20"/>
        </w:rPr>
      </w:pPr>
      <w:r w:rsidRPr="007129C8">
        <w:rPr>
          <w:sz w:val="20"/>
          <w:szCs w:val="20"/>
        </w:rPr>
        <w:tab/>
        <w:t xml:space="preserve">W prezentowanym poniżej harmonogramie przedstawiono trzy możliwe scenariusze działania. Kolorem niebieskim oznaczono scenariusz optymistyczny zakładający maksymalnie szybką realizację zadań przez Wykonawcę projektu. Kolorem zielonym zaznaczono wariant najbardziej prawdopodobny a kolorem czerwonym, wariant pesymistyczny.  </w:t>
      </w:r>
    </w:p>
    <w:p w14:paraId="792903EA" w14:textId="77777777" w:rsidR="00664FD7" w:rsidRPr="007129C8" w:rsidRDefault="00664FD7" w:rsidP="00C75F50">
      <w:pPr>
        <w:pStyle w:val="SSWPtekstglowny"/>
        <w:spacing w:line="360" w:lineRule="auto"/>
        <w:rPr>
          <w:sz w:val="20"/>
          <w:szCs w:val="20"/>
        </w:rPr>
      </w:pPr>
    </w:p>
    <w:p w14:paraId="35882DE8" w14:textId="77777777" w:rsidR="00664FD7" w:rsidRPr="007129C8" w:rsidRDefault="00664FD7" w:rsidP="00C75F50">
      <w:pPr>
        <w:pStyle w:val="SSWPtekstglowny"/>
        <w:spacing w:line="360" w:lineRule="auto"/>
        <w:rPr>
          <w:sz w:val="20"/>
          <w:szCs w:val="20"/>
        </w:rPr>
      </w:pPr>
    </w:p>
    <w:p w14:paraId="65151304" w14:textId="01BC6EA7" w:rsidR="00006A30" w:rsidRPr="007129C8" w:rsidRDefault="006F12E4" w:rsidP="00B52D5F">
      <w:pPr>
        <w:keepNext/>
        <w:keepLines/>
        <w:jc w:val="left"/>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12</w:t>
      </w:r>
      <w:r w:rsidRPr="007129C8">
        <w:rPr>
          <w:rFonts w:ascii="Tahoma" w:hAnsi="Tahoma" w:cs="Tahoma"/>
          <w:sz w:val="16"/>
          <w:szCs w:val="16"/>
        </w:rPr>
        <w:t xml:space="preserve"> </w:t>
      </w:r>
      <w:r w:rsidR="00006A30" w:rsidRPr="007129C8">
        <w:rPr>
          <w:rFonts w:ascii="Tahoma" w:hAnsi="Tahoma" w:cs="Tahoma"/>
          <w:sz w:val="16"/>
          <w:szCs w:val="16"/>
        </w:rPr>
        <w:t>Harmonogram projektu</w:t>
      </w:r>
      <w:r w:rsidR="00006A30" w:rsidRPr="007129C8">
        <w:rPr>
          <w:sz w:val="16"/>
          <w:szCs w:val="16"/>
        </w:rPr>
        <w:t>.</w:t>
      </w:r>
    </w:p>
    <w:p w14:paraId="6A35A2B2" w14:textId="7C6108B7" w:rsidR="006F12E4" w:rsidRPr="007129C8" w:rsidRDefault="007A6224" w:rsidP="00707CC3">
      <w:pPr>
        <w:pStyle w:val="SSWPtekstglowny"/>
        <w:rPr>
          <w:sz w:val="16"/>
          <w:szCs w:val="16"/>
        </w:rPr>
      </w:pPr>
      <w:r>
        <w:rPr>
          <w:noProof/>
          <w:sz w:val="16"/>
          <w:szCs w:val="16"/>
          <w:lang w:val="en-US"/>
        </w:rPr>
        <w:drawing>
          <wp:inline distT="0" distB="0" distL="0" distR="0" wp14:anchorId="184A80A6" wp14:editId="239F9635">
            <wp:extent cx="5561965" cy="3907018"/>
            <wp:effectExtent l="0" t="0" r="0" b="0"/>
            <wp:docPr id="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1965" cy="3907018"/>
                    </a:xfrm>
                    <a:prstGeom prst="rect">
                      <a:avLst/>
                    </a:prstGeom>
                    <a:noFill/>
                    <a:ln>
                      <a:noFill/>
                    </a:ln>
                  </pic:spPr>
                </pic:pic>
              </a:graphicData>
            </a:graphic>
          </wp:inline>
        </w:drawing>
      </w:r>
    </w:p>
    <w:p w14:paraId="3CEA6F0F" w14:textId="77777777" w:rsidR="0082710B" w:rsidRPr="007129C8" w:rsidRDefault="0082710B" w:rsidP="0082710B">
      <w:pPr>
        <w:pStyle w:val="SSWPtekstglowny"/>
        <w:rPr>
          <w:i/>
          <w:sz w:val="16"/>
          <w:szCs w:val="16"/>
        </w:rPr>
      </w:pPr>
      <w:r w:rsidRPr="007129C8">
        <w:rPr>
          <w:i/>
          <w:sz w:val="16"/>
          <w:szCs w:val="16"/>
        </w:rPr>
        <w:t>Źródło: opracowanie własne</w:t>
      </w:r>
    </w:p>
    <w:p w14:paraId="358834D0" w14:textId="77777777" w:rsidR="006F12E4" w:rsidRPr="007129C8" w:rsidRDefault="006F12E4" w:rsidP="00707CC3">
      <w:pPr>
        <w:pStyle w:val="SSWPtekstglowny"/>
        <w:rPr>
          <w:sz w:val="16"/>
          <w:szCs w:val="16"/>
        </w:rPr>
      </w:pPr>
    </w:p>
    <w:p w14:paraId="455EE056" w14:textId="77777777" w:rsidR="006F12E4" w:rsidRPr="007129C8" w:rsidRDefault="006F12E4" w:rsidP="00707CC3">
      <w:pPr>
        <w:pStyle w:val="SSWPtekstglowny"/>
        <w:rPr>
          <w:sz w:val="16"/>
          <w:szCs w:val="16"/>
        </w:rPr>
      </w:pPr>
    </w:p>
    <w:p w14:paraId="63D115BD" w14:textId="77777777" w:rsidR="006F12E4" w:rsidRPr="007129C8" w:rsidRDefault="006F12E4" w:rsidP="00707CC3">
      <w:pPr>
        <w:pStyle w:val="SSWPtekstglowny"/>
        <w:rPr>
          <w:sz w:val="16"/>
          <w:szCs w:val="16"/>
        </w:rPr>
      </w:pPr>
    </w:p>
    <w:p w14:paraId="673BCCF9" w14:textId="77777777" w:rsidR="006F12E4" w:rsidRPr="007129C8" w:rsidRDefault="006F12E4" w:rsidP="00707CC3">
      <w:pPr>
        <w:pStyle w:val="SSWPtekstglowny"/>
        <w:rPr>
          <w:sz w:val="16"/>
          <w:szCs w:val="16"/>
        </w:rPr>
      </w:pPr>
    </w:p>
    <w:p w14:paraId="518EFD85" w14:textId="77777777" w:rsidR="00006A30" w:rsidRPr="007129C8" w:rsidRDefault="00006A30" w:rsidP="002F6964">
      <w:pPr>
        <w:pStyle w:val="Nagwek2"/>
        <w:rPr>
          <w:color w:val="auto"/>
        </w:rPr>
      </w:pPr>
      <w:bookmarkStart w:id="55" w:name="_Toc176552590"/>
      <w:bookmarkStart w:id="56" w:name="_Toc183524196"/>
      <w:bookmarkStart w:id="57" w:name="_Toc255808259"/>
      <w:r w:rsidRPr="007129C8">
        <w:rPr>
          <w:color w:val="auto"/>
        </w:rPr>
        <w:t>Stan po realizacji projektu</w:t>
      </w:r>
      <w:bookmarkEnd w:id="55"/>
      <w:bookmarkEnd w:id="56"/>
      <w:bookmarkEnd w:id="57"/>
    </w:p>
    <w:p w14:paraId="75A0AA42" w14:textId="77777777" w:rsidR="00006A30" w:rsidRPr="007129C8" w:rsidRDefault="00006A30" w:rsidP="00293CFD"/>
    <w:p w14:paraId="2FB0A91A" w14:textId="77777777" w:rsidR="00006A30" w:rsidRPr="007129C8" w:rsidRDefault="00006A30" w:rsidP="002F6964">
      <w:pPr>
        <w:pStyle w:val="Nagwek3"/>
        <w:rPr>
          <w:color w:val="auto"/>
        </w:rPr>
      </w:pPr>
      <w:bookmarkStart w:id="58" w:name="_Toc183524197"/>
      <w:bookmarkStart w:id="59" w:name="_Toc255808260"/>
      <w:r w:rsidRPr="007129C8">
        <w:rPr>
          <w:color w:val="auto"/>
        </w:rPr>
        <w:t>Opis stanu ‘po realizacji projektu’</w:t>
      </w:r>
      <w:bookmarkEnd w:id="58"/>
      <w:bookmarkEnd w:id="59"/>
    </w:p>
    <w:p w14:paraId="4B6D4FFA" w14:textId="77777777" w:rsidR="00DE5C37" w:rsidRPr="007129C8" w:rsidRDefault="00DE5C37" w:rsidP="00DE5C37">
      <w:pPr>
        <w:pStyle w:val="SSWPtekstglowny"/>
        <w:spacing w:line="360" w:lineRule="auto"/>
        <w:rPr>
          <w:sz w:val="20"/>
          <w:szCs w:val="20"/>
        </w:rPr>
      </w:pPr>
      <w:r w:rsidRPr="007129C8">
        <w:rPr>
          <w:sz w:val="20"/>
          <w:szCs w:val="20"/>
        </w:rPr>
        <w:t>Podstawowym zadaniem projektowanej platformy będzie umożliwienie szybkiej wymiany informacji pomiędzy pracownikami Urzędu Miasta Giżycko oraz pomiędzy Urzędem a mieszkańcami przy wykorzystaniu istniejących możliwości z obszaru informatyki i telekomunikacji.  Schemat ideowy planowanego rozwiązania przedstawia poniższy rysunek.</w:t>
      </w:r>
    </w:p>
    <w:p w14:paraId="224F170C" w14:textId="77777777" w:rsidR="00161808" w:rsidRPr="007129C8" w:rsidRDefault="00161808" w:rsidP="00161808">
      <w:pPr>
        <w:pStyle w:val="SSWPtekstglowny"/>
        <w:spacing w:line="360" w:lineRule="auto"/>
        <w:rPr>
          <w:sz w:val="20"/>
          <w:szCs w:val="20"/>
        </w:rPr>
      </w:pPr>
    </w:p>
    <w:p w14:paraId="4F33E8FF" w14:textId="77777777" w:rsidR="00161808" w:rsidRPr="007129C8" w:rsidRDefault="00161808" w:rsidP="00161808">
      <w:pPr>
        <w:pStyle w:val="SSWPtekstglowny"/>
        <w:spacing w:line="360" w:lineRule="auto"/>
        <w:rPr>
          <w:sz w:val="20"/>
          <w:szCs w:val="20"/>
        </w:rPr>
      </w:pPr>
      <w:r w:rsidRPr="007129C8">
        <w:rPr>
          <w:noProof/>
          <w:sz w:val="20"/>
          <w:szCs w:val="20"/>
          <w:lang w:val="en-US"/>
        </w:rPr>
        <w:lastRenderedPageBreak/>
        <w:drawing>
          <wp:inline distT="0" distB="0" distL="0" distR="0" wp14:anchorId="78667270" wp14:editId="0D41222F">
            <wp:extent cx="4986389" cy="3601661"/>
            <wp:effectExtent l="0" t="0" r="0" b="5715"/>
            <wp:docPr id="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86915" cy="3602041"/>
                    </a:xfrm>
                    <a:prstGeom prst="rect">
                      <a:avLst/>
                    </a:prstGeom>
                    <a:noFill/>
                    <a:ln>
                      <a:noFill/>
                    </a:ln>
                  </pic:spPr>
                </pic:pic>
              </a:graphicData>
            </a:graphic>
          </wp:inline>
        </w:drawing>
      </w:r>
    </w:p>
    <w:p w14:paraId="157E5CF9" w14:textId="77777777" w:rsidR="00161808" w:rsidRPr="007129C8" w:rsidRDefault="00161808" w:rsidP="00161808">
      <w:pPr>
        <w:spacing w:line="360" w:lineRule="auto"/>
        <w:rPr>
          <w:rFonts w:ascii="Tahoma" w:hAnsi="Tahoma" w:cs="Tahoma"/>
          <w:b/>
          <w:bCs/>
          <w:sz w:val="20"/>
          <w:szCs w:val="20"/>
        </w:rPr>
      </w:pPr>
    </w:p>
    <w:p w14:paraId="14B0FA38" w14:textId="77777777" w:rsidR="00DE5C37" w:rsidRPr="007129C8" w:rsidRDefault="00DE5C37" w:rsidP="00DE5C37">
      <w:pPr>
        <w:spacing w:line="360" w:lineRule="auto"/>
        <w:rPr>
          <w:rFonts w:ascii="Tahoma" w:hAnsi="Tahoma" w:cs="Tahoma"/>
          <w:sz w:val="20"/>
          <w:szCs w:val="20"/>
        </w:rPr>
      </w:pPr>
      <w:r w:rsidRPr="007129C8">
        <w:rPr>
          <w:rFonts w:ascii="Tahoma" w:hAnsi="Tahoma" w:cs="Tahoma"/>
          <w:sz w:val="20"/>
          <w:szCs w:val="20"/>
        </w:rPr>
        <w:t>Użytkownik, korzystając z profilu zaufanego, będzie mógł zalogować się na indywidualne konto mieszkańca i sprawdzić poziom swoich należności w stosunku do urzędu i dokonać stosownych płatności lub załatwić inne spraw drogą elektroniczną (w zakresie udostępnionych e-usług). Za pomocą dostępnej do pobrania aplikacji mobilnej, użytkownik będzie posiadał stały dostęp do aktualnych informacji na temat wydarzeń, imprez, atrakcji. Możliwe będzie również rezerwowanie wejścia na imprezy organizowane przez GCK lub MOSiR oraz na obiekty MOSiR.</w:t>
      </w:r>
    </w:p>
    <w:p w14:paraId="44D0AE06" w14:textId="4CA011DC" w:rsidR="00DE5C37" w:rsidRPr="007129C8" w:rsidRDefault="00DE5C37" w:rsidP="00161808">
      <w:pPr>
        <w:spacing w:line="360" w:lineRule="auto"/>
        <w:rPr>
          <w:rFonts w:ascii="Tahoma" w:hAnsi="Tahoma" w:cs="Tahoma"/>
          <w:b/>
          <w:bCs/>
          <w:sz w:val="20"/>
          <w:szCs w:val="20"/>
        </w:rPr>
      </w:pPr>
      <w:r w:rsidRPr="007129C8">
        <w:rPr>
          <w:rFonts w:ascii="Tahoma" w:hAnsi="Tahoma" w:cs="Tahoma"/>
          <w:sz w:val="20"/>
          <w:szCs w:val="20"/>
        </w:rPr>
        <w:t>Realizacja projektu pozwoli na osiągnięcie niżej wymienionych korzyści:</w:t>
      </w:r>
    </w:p>
    <w:p w14:paraId="33D9F399" w14:textId="77777777" w:rsidR="00DE5C37" w:rsidRPr="007129C8" w:rsidRDefault="00DE5C37" w:rsidP="00161808">
      <w:pPr>
        <w:spacing w:line="360" w:lineRule="auto"/>
        <w:rPr>
          <w:rFonts w:ascii="Tahoma" w:hAnsi="Tahoma" w:cs="Tahoma"/>
          <w:b/>
          <w:bCs/>
          <w:sz w:val="20"/>
          <w:szCs w:val="20"/>
        </w:rPr>
      </w:pPr>
    </w:p>
    <w:p w14:paraId="2BC18A3C" w14:textId="77777777" w:rsidR="00161808" w:rsidRPr="007129C8" w:rsidRDefault="00161808" w:rsidP="00161808">
      <w:pPr>
        <w:spacing w:line="360" w:lineRule="auto"/>
        <w:rPr>
          <w:rFonts w:ascii="Tahoma" w:hAnsi="Tahoma" w:cs="Tahoma"/>
          <w:b/>
          <w:bCs/>
          <w:sz w:val="20"/>
          <w:szCs w:val="20"/>
        </w:rPr>
      </w:pPr>
      <w:r w:rsidRPr="007129C8">
        <w:rPr>
          <w:rFonts w:ascii="Tahoma" w:hAnsi="Tahoma" w:cs="Tahoma"/>
          <w:b/>
          <w:bCs/>
          <w:sz w:val="20"/>
          <w:szCs w:val="20"/>
        </w:rPr>
        <w:t>W zakresie poprawy obsługi obywatela:</w:t>
      </w:r>
    </w:p>
    <w:p w14:paraId="3AE0E81A" w14:textId="727D5992"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poprawa jakości obsługi mieszkańców oraz turystów, poprzez możliwość szybkiego dostępu do wymaganych informacji oraz usprawnienie i zindywidualizowanie kontaktów interesanta z Urzędem</w:t>
      </w:r>
      <w:r w:rsidR="009E1D93" w:rsidRPr="007129C8">
        <w:rPr>
          <w:rFonts w:ascii="Tahoma" w:hAnsi="Tahoma" w:cs="Tahoma"/>
          <w:sz w:val="20"/>
          <w:szCs w:val="20"/>
        </w:rPr>
        <w:t>;</w:t>
      </w:r>
    </w:p>
    <w:p w14:paraId="61351226" w14:textId="799E21D3"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 xml:space="preserve">system będzie umożliwiał pozyskiwanie informacji o zaistniałych w zdarzeniach </w:t>
      </w:r>
      <w:r w:rsidR="009E1D93" w:rsidRPr="007129C8">
        <w:rPr>
          <w:rFonts w:ascii="Tahoma" w:hAnsi="Tahoma" w:cs="Tahoma"/>
          <w:sz w:val="20"/>
          <w:szCs w:val="20"/>
        </w:rPr>
        <w:t>i wydarzeniach;</w:t>
      </w:r>
    </w:p>
    <w:p w14:paraId="4C061A70" w14:textId="707C3EFF"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skrócenie czasu obsługi mieszkańców, dzięki integracji wszystkich grup funkcyjnych urzędnik obsługujący obywatela będzie miał możliwość natychmiastowego dostępu do większej ilości, potrzebnych dla u</w:t>
      </w:r>
      <w:r w:rsidR="009E1D93" w:rsidRPr="007129C8">
        <w:rPr>
          <w:rFonts w:ascii="Tahoma" w:hAnsi="Tahoma" w:cs="Tahoma"/>
          <w:sz w:val="20"/>
          <w:szCs w:val="20"/>
        </w:rPr>
        <w:t>regulowania  sprawy, informacji;</w:t>
      </w:r>
      <w:r w:rsidRPr="007129C8">
        <w:rPr>
          <w:rFonts w:ascii="Tahoma" w:hAnsi="Tahoma" w:cs="Tahoma"/>
          <w:sz w:val="20"/>
          <w:szCs w:val="20"/>
        </w:rPr>
        <w:t xml:space="preserve"> </w:t>
      </w:r>
    </w:p>
    <w:p w14:paraId="21312457" w14:textId="60BD1CDA"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 xml:space="preserve">wykorzystując technologie społeczeństwa informacyjnego do działań administracji samorządowej projekt umożliwi elektroniczny obieg dokumentów, elektroniczną </w:t>
      </w:r>
      <w:r w:rsidRPr="007129C8">
        <w:rPr>
          <w:rFonts w:ascii="Tahoma" w:hAnsi="Tahoma" w:cs="Tahoma"/>
          <w:sz w:val="20"/>
          <w:szCs w:val="20"/>
        </w:rPr>
        <w:lastRenderedPageBreak/>
        <w:t>archiwizację dokumentów oraz przyczyni się do popularyzacji technik wymiany dokumentów poprzez integracje wszystkich modułów funkcjonalnych składających się na zi</w:t>
      </w:r>
      <w:r w:rsidR="009E1D93" w:rsidRPr="007129C8">
        <w:rPr>
          <w:rFonts w:ascii="Tahoma" w:hAnsi="Tahoma" w:cs="Tahoma"/>
          <w:sz w:val="20"/>
          <w:szCs w:val="20"/>
        </w:rPr>
        <w:t>ntegrowany system informatyczny;</w:t>
      </w:r>
    </w:p>
    <w:p w14:paraId="754BD56D" w14:textId="5208CB55"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sz w:val="20"/>
          <w:szCs w:val="20"/>
        </w:rPr>
        <w:t>wykorzystanie  technologii IT pozwoli na udostępnienie obywatelom możliwości  wymiany poglądów na temat istniejących  problemów miasta oraz pozwoli na  większe zaangażowanie mieszkańców we współpracę  z władzą publiczną</w:t>
      </w:r>
      <w:r w:rsidR="009E1D93" w:rsidRPr="007129C8">
        <w:rPr>
          <w:rFonts w:ascii="Tahoma" w:hAnsi="Tahoma"/>
          <w:sz w:val="20"/>
          <w:szCs w:val="20"/>
        </w:rPr>
        <w:t>;</w:t>
      </w:r>
    </w:p>
    <w:p w14:paraId="79479CCC" w14:textId="366D6A8D"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umożliwienie osobom niepełnosprawnym załatwienia spraw urzędowych bez wychodzenia z domu</w:t>
      </w:r>
      <w:r w:rsidR="009E1D93" w:rsidRPr="007129C8">
        <w:rPr>
          <w:rFonts w:ascii="Tahoma" w:hAnsi="Tahoma" w:cs="Tahoma"/>
          <w:sz w:val="20"/>
          <w:szCs w:val="20"/>
        </w:rPr>
        <w:t>;</w:t>
      </w:r>
    </w:p>
    <w:p w14:paraId="4B573505" w14:textId="77777777"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poprawa komunikacji między urzędem a petentem poprzez dostosowanie usług do współczesnych i popularnych narzędzi komunikacyjnych.</w:t>
      </w:r>
    </w:p>
    <w:p w14:paraId="6B99E4D8" w14:textId="77777777" w:rsidR="00161808" w:rsidRPr="007129C8" w:rsidRDefault="00161808" w:rsidP="00161808">
      <w:pPr>
        <w:spacing w:before="0" w:line="360" w:lineRule="auto"/>
        <w:ind w:left="1077"/>
        <w:rPr>
          <w:rFonts w:ascii="Tahoma" w:hAnsi="Tahoma" w:cs="Tahoma"/>
          <w:sz w:val="20"/>
          <w:szCs w:val="20"/>
        </w:rPr>
      </w:pPr>
    </w:p>
    <w:p w14:paraId="09ED1F1E" w14:textId="77777777" w:rsidR="00161808" w:rsidRPr="007129C8" w:rsidRDefault="00161808" w:rsidP="00161808">
      <w:pPr>
        <w:spacing w:line="360" w:lineRule="auto"/>
        <w:rPr>
          <w:rFonts w:ascii="Tahoma" w:hAnsi="Tahoma" w:cs="Tahoma"/>
          <w:b/>
          <w:bCs/>
          <w:sz w:val="20"/>
          <w:szCs w:val="20"/>
        </w:rPr>
      </w:pPr>
    </w:p>
    <w:p w14:paraId="68CF840F" w14:textId="77777777" w:rsidR="00161808" w:rsidRPr="007129C8" w:rsidRDefault="00161808" w:rsidP="00161808">
      <w:pPr>
        <w:spacing w:line="360" w:lineRule="auto"/>
        <w:rPr>
          <w:rFonts w:ascii="Tahoma" w:hAnsi="Tahoma" w:cs="Tahoma"/>
          <w:b/>
          <w:bCs/>
          <w:sz w:val="20"/>
          <w:szCs w:val="20"/>
        </w:rPr>
      </w:pPr>
      <w:r w:rsidRPr="007129C8">
        <w:rPr>
          <w:rFonts w:ascii="Tahoma" w:hAnsi="Tahoma" w:cs="Tahoma"/>
          <w:b/>
          <w:bCs/>
          <w:sz w:val="20"/>
          <w:szCs w:val="20"/>
        </w:rPr>
        <w:t>W zakresie poprawy organizacji pracy UM Giżycko:</w:t>
      </w:r>
    </w:p>
    <w:p w14:paraId="7C0A1C32" w14:textId="16B4AFF3"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możliwość przesyłania dokumentów między poszczególnymi</w:t>
      </w:r>
      <w:r w:rsidR="009E1D93" w:rsidRPr="007129C8">
        <w:rPr>
          <w:rFonts w:ascii="Tahoma" w:hAnsi="Tahoma" w:cs="Tahoma"/>
          <w:sz w:val="20"/>
          <w:szCs w:val="20"/>
        </w:rPr>
        <w:t xml:space="preserve"> wydziałami drogą elektroniczną;</w:t>
      </w:r>
    </w:p>
    <w:p w14:paraId="2AE8A7D2" w14:textId="12BE3280"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niwelowanie powielania działań, tworząc</w:t>
      </w:r>
      <w:r w:rsidR="009E1D93" w:rsidRPr="007129C8">
        <w:rPr>
          <w:rFonts w:ascii="Tahoma" w:hAnsi="Tahoma" w:cs="Tahoma"/>
          <w:sz w:val="20"/>
          <w:szCs w:val="20"/>
        </w:rPr>
        <w:t>ych koszty materiałów biurowych;</w:t>
      </w:r>
    </w:p>
    <w:p w14:paraId="3A7AEE4B" w14:textId="25A41857"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stworzenie jednej dostępnej dla wszystkich modułów bazę podmiotów-kontrahentów</w:t>
      </w:r>
      <w:r w:rsidR="009E1D93" w:rsidRPr="007129C8">
        <w:rPr>
          <w:rFonts w:ascii="Tahoma" w:hAnsi="Tahoma" w:cs="Tahoma"/>
          <w:sz w:val="20"/>
          <w:szCs w:val="20"/>
        </w:rPr>
        <w:t>;</w:t>
      </w:r>
    </w:p>
    <w:p w14:paraId="19148645" w14:textId="6561C61F"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zmniejszenie kosztów rozmów telefon</w:t>
      </w:r>
      <w:r w:rsidR="009E1D93" w:rsidRPr="007129C8">
        <w:rPr>
          <w:rFonts w:ascii="Tahoma" w:hAnsi="Tahoma" w:cs="Tahoma"/>
          <w:sz w:val="20"/>
          <w:szCs w:val="20"/>
        </w:rPr>
        <w:t>icznych, opłat pocztowych, itp.;</w:t>
      </w:r>
    </w:p>
    <w:p w14:paraId="436FC26F" w14:textId="0DFE7BB0"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dzięki wdrożeniu zintegrowanego systemu informatycznego możliwe będzie rozpoczęcie nowego projektu dot. ucyfrowienia przysyłania dokumentów, co przyczyni się do zmniejs</w:t>
      </w:r>
      <w:r w:rsidR="009E1D93" w:rsidRPr="007129C8">
        <w:rPr>
          <w:rFonts w:ascii="Tahoma" w:hAnsi="Tahoma" w:cs="Tahoma"/>
          <w:sz w:val="20"/>
          <w:szCs w:val="20"/>
        </w:rPr>
        <w:t>zenia zapotrzebowania na papier;</w:t>
      </w:r>
    </w:p>
    <w:p w14:paraId="3182ED19" w14:textId="76DBC302"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dostęp do wszystkich dostępnych użytkownikowi zasobów systemu poprzez jedną konsolę dostępu – po jednokrotnym wpisaniu hasła i nazwy użytkownika</w:t>
      </w:r>
      <w:r w:rsidR="009E1D93" w:rsidRPr="007129C8">
        <w:rPr>
          <w:rFonts w:ascii="Tahoma" w:hAnsi="Tahoma" w:cs="Tahoma"/>
          <w:sz w:val="20"/>
          <w:szCs w:val="20"/>
        </w:rPr>
        <w:t>;</w:t>
      </w:r>
    </w:p>
    <w:p w14:paraId="06CEAA95" w14:textId="7831C35F"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zapewnienie pracownikom Urzędu dostępu do jednolitej i rzetelnej informacji pot</w:t>
      </w:r>
      <w:r w:rsidR="009E1D93" w:rsidRPr="007129C8">
        <w:rPr>
          <w:rFonts w:ascii="Tahoma" w:hAnsi="Tahoma" w:cs="Tahoma"/>
          <w:sz w:val="20"/>
          <w:szCs w:val="20"/>
        </w:rPr>
        <w:t>rzebnej do podejmowania decyzji;</w:t>
      </w:r>
    </w:p>
    <w:p w14:paraId="4172C915" w14:textId="28211909"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sz w:val="20"/>
          <w:szCs w:val="20"/>
        </w:rPr>
        <w:t>zapewnienie urzędnikom możliwości podejmowania decyzji uwzględniając ogólny interes  mieszkańców</w:t>
      </w:r>
      <w:r w:rsidR="009E1D93" w:rsidRPr="007129C8">
        <w:rPr>
          <w:rFonts w:ascii="Tahoma" w:hAnsi="Tahoma"/>
          <w:sz w:val="20"/>
          <w:szCs w:val="20"/>
        </w:rPr>
        <w:t>;</w:t>
      </w:r>
    </w:p>
    <w:p w14:paraId="6B98F1E2" w14:textId="18CA3C1F"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poprzez wyposażenie radnych w urządzenia mobilne nastąpi poprawa organizacji, obsługa posiedzeń, eliminacja drukowania dużej ilości tekstów, możliwość kontaktu radnych z obywatelami, przekazywanie prac Rady Miejskiej w czasie rzeczywistym</w:t>
      </w:r>
      <w:r w:rsidR="009E1D93" w:rsidRPr="007129C8">
        <w:rPr>
          <w:rFonts w:ascii="Tahoma" w:hAnsi="Tahoma" w:cs="Tahoma"/>
          <w:sz w:val="20"/>
          <w:szCs w:val="20"/>
        </w:rPr>
        <w:t>;</w:t>
      </w:r>
    </w:p>
    <w:p w14:paraId="65846156" w14:textId="77777777" w:rsidR="00161808" w:rsidRPr="007129C8" w:rsidRDefault="00161808" w:rsidP="00161808">
      <w:pPr>
        <w:spacing w:line="360" w:lineRule="auto"/>
        <w:rPr>
          <w:rFonts w:ascii="Tahoma" w:hAnsi="Tahoma" w:cs="Tahoma"/>
          <w:b/>
          <w:bCs/>
          <w:sz w:val="20"/>
          <w:szCs w:val="20"/>
        </w:rPr>
      </w:pPr>
    </w:p>
    <w:p w14:paraId="2297125C" w14:textId="77777777" w:rsidR="00161808" w:rsidRPr="007129C8" w:rsidRDefault="00161808" w:rsidP="00161808">
      <w:pPr>
        <w:spacing w:line="360" w:lineRule="auto"/>
        <w:rPr>
          <w:rFonts w:ascii="Tahoma" w:hAnsi="Tahoma" w:cs="Tahoma"/>
          <w:b/>
          <w:bCs/>
          <w:sz w:val="20"/>
          <w:szCs w:val="20"/>
        </w:rPr>
      </w:pPr>
      <w:r w:rsidRPr="007129C8">
        <w:rPr>
          <w:rFonts w:ascii="Tahoma" w:hAnsi="Tahoma" w:cs="Tahoma"/>
          <w:b/>
          <w:bCs/>
          <w:sz w:val="20"/>
          <w:szCs w:val="20"/>
        </w:rPr>
        <w:t>W zakresie poprawy wykorzystania nowoczesnych narzędzi ICT w pracy UM Giżycko:</w:t>
      </w:r>
    </w:p>
    <w:p w14:paraId="18A81F67" w14:textId="10C5A85B"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możliwość wariantowego planowania i</w:t>
      </w:r>
      <w:r w:rsidR="009E1D93" w:rsidRPr="007129C8">
        <w:rPr>
          <w:rFonts w:ascii="Tahoma" w:hAnsi="Tahoma" w:cs="Tahoma"/>
          <w:sz w:val="20"/>
          <w:szCs w:val="20"/>
        </w:rPr>
        <w:t xml:space="preserve"> prognozowanie budżetu;</w:t>
      </w:r>
    </w:p>
    <w:p w14:paraId="04C96CF1" w14:textId="77777777"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wprowadzanie i kontrola ulg i zachęt (dla nowych podmiotów tworzących miejsca pracy)</w:t>
      </w:r>
    </w:p>
    <w:p w14:paraId="3E6507B5" w14:textId="4D75D684"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 xml:space="preserve">bieżące monitorowanie i </w:t>
      </w:r>
      <w:r w:rsidR="009E1D93" w:rsidRPr="007129C8">
        <w:rPr>
          <w:rFonts w:ascii="Tahoma" w:hAnsi="Tahoma" w:cs="Tahoma"/>
          <w:sz w:val="20"/>
          <w:szCs w:val="20"/>
        </w:rPr>
        <w:t>analizowanie realizacji budżetu;</w:t>
      </w:r>
    </w:p>
    <w:p w14:paraId="44E58066" w14:textId="4BBEBA44"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lastRenderedPageBreak/>
        <w:t>s</w:t>
      </w:r>
      <w:r w:rsidR="009E1D93" w:rsidRPr="007129C8">
        <w:rPr>
          <w:rFonts w:ascii="Tahoma" w:hAnsi="Tahoma" w:cs="Tahoma"/>
          <w:sz w:val="20"/>
          <w:szCs w:val="20"/>
        </w:rPr>
        <w:t>prawniejsza windykacja podatków;</w:t>
      </w:r>
    </w:p>
    <w:p w14:paraId="337B9422" w14:textId="6DC61E61"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usprawnienie kon</w:t>
      </w:r>
      <w:r w:rsidR="009E1D93" w:rsidRPr="007129C8">
        <w:rPr>
          <w:rFonts w:ascii="Tahoma" w:hAnsi="Tahoma" w:cs="Tahoma"/>
          <w:sz w:val="20"/>
          <w:szCs w:val="20"/>
        </w:rPr>
        <w:t>troli dochodów i wydatków gminy;</w:t>
      </w:r>
    </w:p>
    <w:p w14:paraId="26EEB658" w14:textId="5E98B148"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 xml:space="preserve">system umożliwi sprawną realizację zadań Urzędu w zakresie finansów – umożliwienie śledzenia statusu realizacji zadań wynikających z budżetu, pozwalających monitorować zobowiązania mieszkańców </w:t>
      </w:r>
      <w:r w:rsidR="009E1D93" w:rsidRPr="007129C8">
        <w:rPr>
          <w:rFonts w:ascii="Tahoma" w:hAnsi="Tahoma" w:cs="Tahoma"/>
          <w:sz w:val="20"/>
          <w:szCs w:val="20"/>
        </w:rPr>
        <w:t>oraz możliwości finansowe gminy;</w:t>
      </w:r>
    </w:p>
    <w:p w14:paraId="2ED60737" w14:textId="77777777" w:rsidR="00161808" w:rsidRPr="007129C8" w:rsidRDefault="00161808" w:rsidP="00161808">
      <w:pPr>
        <w:numPr>
          <w:ilvl w:val="0"/>
          <w:numId w:val="18"/>
        </w:numPr>
        <w:spacing w:before="0" w:line="360" w:lineRule="auto"/>
        <w:rPr>
          <w:rFonts w:ascii="Tahoma" w:hAnsi="Tahoma" w:cs="Tahoma"/>
          <w:sz w:val="20"/>
          <w:szCs w:val="20"/>
        </w:rPr>
      </w:pPr>
      <w:r w:rsidRPr="007129C8">
        <w:rPr>
          <w:rFonts w:ascii="Tahoma" w:hAnsi="Tahoma" w:cs="Tahoma"/>
          <w:sz w:val="20"/>
          <w:szCs w:val="20"/>
        </w:rPr>
        <w:t>rozwinięcie kompetencji informatycznych oraz wzrost innowacyjności urzędników przez zastosowanie narzędzi ICT.</w:t>
      </w:r>
    </w:p>
    <w:p w14:paraId="63DF9A20" w14:textId="77777777" w:rsidR="00161808" w:rsidRPr="007129C8" w:rsidRDefault="00161808" w:rsidP="00161808">
      <w:pPr>
        <w:spacing w:line="360" w:lineRule="auto"/>
        <w:rPr>
          <w:rFonts w:ascii="Tahoma" w:hAnsi="Tahoma" w:cs="Tahoma"/>
          <w:b/>
          <w:bCs/>
          <w:sz w:val="20"/>
          <w:szCs w:val="20"/>
        </w:rPr>
      </w:pPr>
    </w:p>
    <w:p w14:paraId="1428B2F7" w14:textId="77777777" w:rsidR="00161808" w:rsidRPr="007129C8" w:rsidRDefault="00161808" w:rsidP="00161808">
      <w:pPr>
        <w:pStyle w:val="Style"/>
        <w:spacing w:line="360" w:lineRule="auto"/>
        <w:ind w:left="4" w:firstLine="388"/>
        <w:jc w:val="both"/>
        <w:textAlignment w:val="baseline"/>
        <w:rPr>
          <w:rFonts w:ascii="Tahoma" w:eastAsia="Times" w:hAnsi="Tahoma" w:cs="Tahoma"/>
          <w:b/>
          <w:sz w:val="20"/>
          <w:szCs w:val="20"/>
          <w:lang w:val="pl"/>
        </w:rPr>
      </w:pPr>
      <w:r w:rsidRPr="007129C8">
        <w:rPr>
          <w:rFonts w:ascii="Tahoma" w:eastAsia="Times" w:hAnsi="Tahoma" w:cs="Tahoma"/>
          <w:b/>
          <w:sz w:val="20"/>
          <w:szCs w:val="20"/>
          <w:lang w:val="pl"/>
        </w:rPr>
        <w:t>Wykorzystanie technologii ICT w Urzędzie Miasta Giżycko  pozwoli na oszczędność czasu, zmniejszy nakłady finansowe i odciąży urzędników. Stanowi również niepodważalne korzyści dla obywateli i biznesu. Wdrożenie prostych narzędzi komunikacji jest przejawem otwartości urzędu, wzmacnianiem komunikacji pomiędzy obywatelami a urzędnikami jak również wpłynie na zwiększenie aktywności kulturalnej, społecznej i politycznej mieszkańców.</w:t>
      </w:r>
    </w:p>
    <w:p w14:paraId="3459B6A5" w14:textId="77777777" w:rsidR="00A219C9" w:rsidRPr="007129C8" w:rsidRDefault="00A219C9" w:rsidP="00A219C9">
      <w:pPr>
        <w:spacing w:line="360" w:lineRule="auto"/>
        <w:rPr>
          <w:rFonts w:ascii="Tahoma" w:hAnsi="Tahoma" w:cs="Tahoma"/>
          <w:b/>
          <w:bCs/>
          <w:sz w:val="20"/>
          <w:szCs w:val="20"/>
        </w:rPr>
      </w:pPr>
    </w:p>
    <w:p w14:paraId="70C0A7F6" w14:textId="77777777" w:rsidR="00A219C9" w:rsidRPr="007129C8" w:rsidRDefault="00A219C9" w:rsidP="00FE2908">
      <w:pPr>
        <w:spacing w:line="360" w:lineRule="auto"/>
        <w:rPr>
          <w:rFonts w:ascii="Tahoma" w:hAnsi="Tahoma" w:cs="Tahoma"/>
          <w:b/>
          <w:bCs/>
          <w:sz w:val="20"/>
          <w:szCs w:val="20"/>
        </w:rPr>
      </w:pPr>
    </w:p>
    <w:p w14:paraId="3BBB6B16" w14:textId="77777777" w:rsidR="00FE2908" w:rsidRPr="007129C8" w:rsidRDefault="00FE2908" w:rsidP="00FE2908">
      <w:pPr>
        <w:spacing w:line="360" w:lineRule="auto"/>
        <w:rPr>
          <w:rFonts w:ascii="Tahoma" w:hAnsi="Tahoma" w:cs="Tahoma"/>
          <w:b/>
          <w:bCs/>
          <w:sz w:val="20"/>
          <w:szCs w:val="20"/>
        </w:rPr>
      </w:pPr>
      <w:r w:rsidRPr="007129C8">
        <w:rPr>
          <w:rFonts w:ascii="Tahoma" w:hAnsi="Tahoma" w:cs="Tahoma"/>
          <w:b/>
          <w:bCs/>
          <w:sz w:val="20"/>
          <w:szCs w:val="20"/>
        </w:rPr>
        <w:t>Realizacja działań wynikających ze zobowiązań prawnych:</w:t>
      </w:r>
    </w:p>
    <w:p w14:paraId="20080223" w14:textId="52646C3C" w:rsidR="00FE2908" w:rsidRPr="007129C8" w:rsidRDefault="00FE2908" w:rsidP="00FE2908">
      <w:pPr>
        <w:pStyle w:val="Podstawowy"/>
        <w:jc w:val="both"/>
        <w:rPr>
          <w:rFonts w:ascii="Tahoma" w:hAnsi="Tahoma" w:cs="Tahoma"/>
          <w:sz w:val="20"/>
          <w:szCs w:val="20"/>
        </w:rPr>
      </w:pPr>
      <w:r w:rsidRPr="007129C8">
        <w:rPr>
          <w:rFonts w:ascii="Tahoma" w:hAnsi="Tahoma" w:cs="Tahoma"/>
          <w:sz w:val="20"/>
          <w:szCs w:val="20"/>
        </w:rPr>
        <w:t>Implementacja projektu, będzie stanowiła odpowiedź na wymogi prawne postawione administracji publicznej m.in. w ustawie o informatyzacji czy Planie Informatyzacji Państwa</w:t>
      </w:r>
      <w:r w:rsidR="00E851CB" w:rsidRPr="007129C8">
        <w:rPr>
          <w:rFonts w:ascii="Tahoma" w:hAnsi="Tahoma" w:cs="Tahoma"/>
          <w:sz w:val="20"/>
          <w:szCs w:val="20"/>
        </w:rPr>
        <w:t>. Implementacja zintegrowanego systemu i</w:t>
      </w:r>
      <w:r w:rsidRPr="007129C8">
        <w:rPr>
          <w:rFonts w:ascii="Tahoma" w:hAnsi="Tahoma" w:cs="Tahoma"/>
          <w:sz w:val="20"/>
          <w:szCs w:val="20"/>
        </w:rPr>
        <w:t xml:space="preserve">nformatycznego pozwoli na oszczędności wynikające ze zmniejszenia materialnych kosztów funkcjonowania urzędu oraz przyspieszy rzeczywistą obsługę obywatela. Dodatkowo nastąpi znaczne skrócenie czasu poświęcanego przez obywateli (przedsiębiorców) koniecznego do załatwienia spraw urzędowych, ponieważ urzędnicy </w:t>
      </w:r>
      <w:r w:rsidR="00E851CB" w:rsidRPr="007129C8">
        <w:rPr>
          <w:rFonts w:ascii="Tahoma" w:hAnsi="Tahoma" w:cs="Tahoma"/>
          <w:sz w:val="20"/>
          <w:szCs w:val="20"/>
        </w:rPr>
        <w:t xml:space="preserve">dzięki pracy w środowisku zintegrowanym, </w:t>
      </w:r>
      <w:r w:rsidRPr="007129C8">
        <w:rPr>
          <w:rFonts w:ascii="Tahoma" w:hAnsi="Tahoma" w:cs="Tahoma"/>
          <w:sz w:val="20"/>
          <w:szCs w:val="20"/>
        </w:rPr>
        <w:t>będą w stanie szybciej dotrzeć do wymaganych informacji, celem uregulowania wniesionej przez obywatela (przedsiębiorcę) sprawy.</w:t>
      </w:r>
    </w:p>
    <w:p w14:paraId="6E46B5B4" w14:textId="77777777" w:rsidR="00FE2908" w:rsidRPr="007129C8" w:rsidRDefault="00FE2908" w:rsidP="00FE2908">
      <w:pPr>
        <w:spacing w:line="360" w:lineRule="auto"/>
        <w:rPr>
          <w:rFonts w:ascii="Tahoma" w:hAnsi="Tahoma" w:cs="Tahoma"/>
          <w:sz w:val="20"/>
          <w:szCs w:val="20"/>
        </w:rPr>
      </w:pPr>
    </w:p>
    <w:p w14:paraId="29B5B50D" w14:textId="2DE6255B" w:rsidR="00FE2908" w:rsidRPr="007129C8" w:rsidRDefault="00FE2908" w:rsidP="00FE2908">
      <w:pPr>
        <w:spacing w:line="360" w:lineRule="auto"/>
        <w:rPr>
          <w:rFonts w:ascii="Tahoma" w:hAnsi="Tahoma" w:cs="Tahoma"/>
          <w:b/>
          <w:bCs/>
          <w:sz w:val="20"/>
          <w:szCs w:val="20"/>
        </w:rPr>
      </w:pPr>
      <w:r w:rsidRPr="007129C8">
        <w:rPr>
          <w:rFonts w:ascii="Tahoma" w:hAnsi="Tahoma" w:cs="Tahoma"/>
          <w:b/>
          <w:bCs/>
          <w:sz w:val="20"/>
          <w:szCs w:val="20"/>
        </w:rPr>
        <w:t>Ocena i prognoza tend</w:t>
      </w:r>
      <w:r w:rsidR="00E851CB" w:rsidRPr="007129C8">
        <w:rPr>
          <w:rFonts w:ascii="Tahoma" w:hAnsi="Tahoma" w:cs="Tahoma"/>
          <w:b/>
          <w:bCs/>
          <w:sz w:val="20"/>
          <w:szCs w:val="20"/>
        </w:rPr>
        <w:t>encji rozwoju technicznego dla zintegrowanego systemu i</w:t>
      </w:r>
      <w:r w:rsidRPr="007129C8">
        <w:rPr>
          <w:rFonts w:ascii="Tahoma" w:hAnsi="Tahoma" w:cs="Tahoma"/>
          <w:b/>
          <w:bCs/>
          <w:sz w:val="20"/>
          <w:szCs w:val="20"/>
        </w:rPr>
        <w:t>nformatycznego</w:t>
      </w:r>
    </w:p>
    <w:p w14:paraId="3AEF7489" w14:textId="77777777" w:rsidR="00FE2908" w:rsidRPr="007129C8" w:rsidRDefault="00FE2908" w:rsidP="00FE2908">
      <w:pPr>
        <w:spacing w:line="360" w:lineRule="auto"/>
        <w:rPr>
          <w:rFonts w:ascii="Tahoma" w:hAnsi="Tahoma" w:cs="Tahoma"/>
          <w:b/>
          <w:bCs/>
          <w:sz w:val="20"/>
          <w:szCs w:val="20"/>
        </w:rPr>
      </w:pPr>
    </w:p>
    <w:p w14:paraId="0F568A2F" w14:textId="77777777" w:rsidR="00FE2908" w:rsidRPr="007129C8" w:rsidRDefault="00FE2908" w:rsidP="00FE2908">
      <w:pPr>
        <w:pStyle w:val="SSWPtekstglowny"/>
        <w:spacing w:line="360" w:lineRule="auto"/>
        <w:rPr>
          <w:sz w:val="20"/>
          <w:szCs w:val="20"/>
        </w:rPr>
      </w:pPr>
      <w:r w:rsidRPr="007129C8">
        <w:rPr>
          <w:sz w:val="20"/>
          <w:szCs w:val="20"/>
        </w:rPr>
        <w:t xml:space="preserve">Na przestrzeni najbliższych lat można przewidywać gwałtowny wzrost znaczenia technologii informatycznych w pracy całego urzędu. Wiązać się to będzie z systemami zintegrowanymi, które obejmą swoim zasięgiem sterowanie procesami w całym urzędzie. W coraz mniejszym stopniu wykorzystywane będą systemy cząstkowe, gdzie każdy indywidualny program obsługuje tylko określony wycinek funkcji placówki. Za sprawą zintegrowania, systemy informatyczne będą odgrywały centralną funkcję w urzędzie. Nie będą już tylko biernie kolekcjonowały i </w:t>
      </w:r>
      <w:r w:rsidRPr="007129C8">
        <w:rPr>
          <w:sz w:val="20"/>
          <w:szCs w:val="20"/>
        </w:rPr>
        <w:lastRenderedPageBreak/>
        <w:t>przechowywały informacji, ale włączą się aktywnie w proces zarządzania oraz podejmowania decyzji dotyczących strategii obsługi petenta. Systemy będą wspomagać proces podejmowania decyzji zarówno przez władze urzędu (np. określając celnie ośrodki powstawania kosztów), jak i poszczególnych urzędników (analizując tysiące rozproszonych informacji na temat petentów).</w:t>
      </w:r>
    </w:p>
    <w:p w14:paraId="05FFDB75" w14:textId="77777777" w:rsidR="00FE2908" w:rsidRPr="007129C8" w:rsidRDefault="00FE2908" w:rsidP="00FE2908">
      <w:pPr>
        <w:rPr>
          <w:rFonts w:ascii="Tahoma" w:hAnsi="Tahoma" w:cs="Tahoma"/>
        </w:rPr>
      </w:pPr>
    </w:p>
    <w:p w14:paraId="08ED0081" w14:textId="77777777" w:rsidR="00FE2908" w:rsidRPr="007129C8" w:rsidRDefault="00FE2908" w:rsidP="0078462F">
      <w:pPr>
        <w:pStyle w:val="SSWPtekstglowny"/>
        <w:spacing w:line="360" w:lineRule="auto"/>
        <w:rPr>
          <w:rFonts w:cs="Tahoma"/>
          <w:sz w:val="20"/>
          <w:szCs w:val="20"/>
        </w:rPr>
      </w:pPr>
    </w:p>
    <w:p w14:paraId="6148DE77" w14:textId="27CD222E" w:rsidR="00006A30" w:rsidRPr="007129C8" w:rsidRDefault="00006A30" w:rsidP="0078462F">
      <w:pPr>
        <w:pStyle w:val="SSWPtekstglowny"/>
        <w:spacing w:line="360" w:lineRule="auto"/>
        <w:rPr>
          <w:sz w:val="20"/>
          <w:szCs w:val="20"/>
        </w:rPr>
      </w:pPr>
      <w:r w:rsidRPr="007129C8">
        <w:rPr>
          <w:sz w:val="20"/>
          <w:szCs w:val="20"/>
        </w:rPr>
        <w:t>W wyniku realizacji projektu uruch</w:t>
      </w:r>
      <w:r w:rsidR="00E4417D" w:rsidRPr="007129C8">
        <w:rPr>
          <w:sz w:val="20"/>
          <w:szCs w:val="20"/>
        </w:rPr>
        <w:t>omiony zostanie 1 portal</w:t>
      </w:r>
      <w:r w:rsidRPr="007129C8">
        <w:rPr>
          <w:sz w:val="20"/>
          <w:szCs w:val="20"/>
        </w:rPr>
        <w:t xml:space="preserve"> </w:t>
      </w:r>
      <w:r w:rsidR="00E4417D" w:rsidRPr="007129C8">
        <w:rPr>
          <w:sz w:val="20"/>
          <w:szCs w:val="20"/>
        </w:rPr>
        <w:t>o funkcjonalności umożliwiającej kontakt on-</w:t>
      </w:r>
      <w:proofErr w:type="spellStart"/>
      <w:r w:rsidR="00E4417D" w:rsidRPr="007129C8">
        <w:rPr>
          <w:sz w:val="20"/>
          <w:szCs w:val="20"/>
        </w:rPr>
        <w:t>line</w:t>
      </w:r>
      <w:proofErr w:type="spellEnd"/>
      <w:r w:rsidR="00E4417D" w:rsidRPr="007129C8">
        <w:rPr>
          <w:sz w:val="20"/>
          <w:szCs w:val="20"/>
        </w:rPr>
        <w:t xml:space="preserve"> obywatela z urzędem umożliwiający dostęp do niżej wymienionych</w:t>
      </w:r>
      <w:r w:rsidRPr="007129C8">
        <w:rPr>
          <w:sz w:val="20"/>
          <w:szCs w:val="20"/>
        </w:rPr>
        <w:t xml:space="preserve"> e-usługi:</w:t>
      </w:r>
    </w:p>
    <w:p w14:paraId="438B7630" w14:textId="3225C69B" w:rsidR="00006A30" w:rsidRPr="007129C8" w:rsidRDefault="00AD3173" w:rsidP="00624F1F">
      <w:pPr>
        <w:pStyle w:val="SSWPtekstglowny"/>
        <w:spacing w:line="360" w:lineRule="auto"/>
        <w:rPr>
          <w:sz w:val="20"/>
          <w:szCs w:val="20"/>
        </w:rPr>
      </w:pPr>
      <w:r w:rsidRPr="007129C8">
        <w:rPr>
          <w:sz w:val="20"/>
          <w:szCs w:val="20"/>
        </w:rPr>
        <w:t>Poziom 1 – informacja (dostęp</w:t>
      </w:r>
      <w:r w:rsidR="00006A30" w:rsidRPr="007129C8">
        <w:rPr>
          <w:sz w:val="20"/>
          <w:szCs w:val="20"/>
        </w:rPr>
        <w:t xml:space="preserve"> do informacji)</w:t>
      </w:r>
      <w:r w:rsidR="00C63A41" w:rsidRPr="007129C8">
        <w:rPr>
          <w:sz w:val="20"/>
          <w:szCs w:val="20"/>
        </w:rPr>
        <w:t xml:space="preserve"> – 1 usługa</w:t>
      </w:r>
    </w:p>
    <w:p w14:paraId="5841EC0C" w14:textId="6E096153" w:rsidR="00006A30" w:rsidRPr="007129C8" w:rsidRDefault="00006A30" w:rsidP="009E1D93">
      <w:pPr>
        <w:pStyle w:val="SSWPtekstglowny"/>
        <w:numPr>
          <w:ilvl w:val="0"/>
          <w:numId w:val="22"/>
        </w:numPr>
        <w:spacing w:line="360" w:lineRule="auto"/>
        <w:ind w:firstLine="131"/>
        <w:rPr>
          <w:sz w:val="20"/>
          <w:szCs w:val="20"/>
        </w:rPr>
      </w:pPr>
      <w:r w:rsidRPr="007129C8">
        <w:rPr>
          <w:sz w:val="20"/>
          <w:szCs w:val="20"/>
        </w:rPr>
        <w:t xml:space="preserve">portal </w:t>
      </w:r>
      <w:r w:rsidR="0082710B" w:rsidRPr="007129C8">
        <w:rPr>
          <w:sz w:val="20"/>
          <w:szCs w:val="20"/>
        </w:rPr>
        <w:t>Moje</w:t>
      </w:r>
      <w:r w:rsidR="007112A1">
        <w:rPr>
          <w:sz w:val="20"/>
          <w:szCs w:val="20"/>
        </w:rPr>
        <w:t xml:space="preserve"> </w:t>
      </w:r>
      <w:r w:rsidR="0082710B" w:rsidRPr="007129C8">
        <w:rPr>
          <w:sz w:val="20"/>
          <w:szCs w:val="20"/>
        </w:rPr>
        <w:t>@Giżycko</w:t>
      </w:r>
    </w:p>
    <w:p w14:paraId="5F9235D7" w14:textId="0BB6E12D" w:rsidR="00D460F0" w:rsidRPr="007129C8" w:rsidRDefault="00E31BF5" w:rsidP="0078462F">
      <w:pPr>
        <w:pStyle w:val="SSWPtekstglowny"/>
        <w:spacing w:line="360" w:lineRule="auto"/>
        <w:rPr>
          <w:sz w:val="20"/>
          <w:szCs w:val="20"/>
        </w:rPr>
      </w:pPr>
      <w:r w:rsidRPr="007129C8">
        <w:rPr>
          <w:sz w:val="20"/>
          <w:szCs w:val="20"/>
        </w:rPr>
        <w:t>Poziom 3</w:t>
      </w:r>
      <w:r w:rsidR="00006A30" w:rsidRPr="007129C8">
        <w:rPr>
          <w:sz w:val="20"/>
          <w:szCs w:val="20"/>
        </w:rPr>
        <w:t xml:space="preserve"> – </w:t>
      </w:r>
      <w:r w:rsidR="00AD3173" w:rsidRPr="007129C8">
        <w:rPr>
          <w:sz w:val="20"/>
          <w:szCs w:val="20"/>
        </w:rPr>
        <w:t xml:space="preserve">dwustronna </w:t>
      </w:r>
      <w:r w:rsidR="00006A30" w:rsidRPr="007129C8">
        <w:rPr>
          <w:sz w:val="20"/>
          <w:szCs w:val="20"/>
        </w:rPr>
        <w:t xml:space="preserve">interakcja </w:t>
      </w:r>
      <w:r w:rsidR="00E4417D" w:rsidRPr="007129C8">
        <w:rPr>
          <w:sz w:val="20"/>
          <w:szCs w:val="20"/>
        </w:rPr>
        <w:t>–</w:t>
      </w:r>
      <w:r w:rsidR="00ED4652" w:rsidRPr="007129C8">
        <w:rPr>
          <w:sz w:val="20"/>
          <w:szCs w:val="20"/>
        </w:rPr>
        <w:t xml:space="preserve"> 24 </w:t>
      </w:r>
      <w:r w:rsidR="00E4417D" w:rsidRPr="007129C8">
        <w:rPr>
          <w:sz w:val="20"/>
          <w:szCs w:val="20"/>
        </w:rPr>
        <w:t>usług</w:t>
      </w:r>
      <w:r w:rsidR="00ED4652" w:rsidRPr="007129C8">
        <w:rPr>
          <w:sz w:val="20"/>
          <w:szCs w:val="20"/>
        </w:rPr>
        <w:t>i</w:t>
      </w:r>
    </w:p>
    <w:p w14:paraId="2FA53F07" w14:textId="0859AC7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hAnsi="Tahoma" w:cs="Tahoma"/>
          <w:sz w:val="20"/>
          <w:szCs w:val="20"/>
        </w:rPr>
      </w:pPr>
      <w:r w:rsidRPr="007129C8">
        <w:rPr>
          <w:rFonts w:ascii="Tahoma" w:hAnsi="Tahoma" w:cs="Tahoma"/>
          <w:sz w:val="20"/>
          <w:szCs w:val="20"/>
        </w:rPr>
        <w:t>wydanie odpis</w:t>
      </w:r>
      <w:r w:rsidR="009E1D93" w:rsidRPr="007129C8">
        <w:rPr>
          <w:rFonts w:ascii="Tahoma" w:hAnsi="Tahoma" w:cs="Tahoma"/>
          <w:sz w:val="20"/>
          <w:szCs w:val="20"/>
        </w:rPr>
        <w:t>u z akt stanu cywilnego;</w:t>
      </w:r>
    </w:p>
    <w:p w14:paraId="716FB440" w14:textId="1CDD5D52"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hAnsi="Tahoma" w:cs="Tahoma"/>
          <w:sz w:val="20"/>
          <w:szCs w:val="20"/>
        </w:rPr>
      </w:pPr>
      <w:r w:rsidRPr="007129C8">
        <w:rPr>
          <w:rFonts w:ascii="Tahoma" w:hAnsi="Tahoma" w:cs="Tahoma"/>
          <w:sz w:val="20"/>
          <w:szCs w:val="20"/>
        </w:rPr>
        <w:t>zaświadczeń o dokonanych w księgach stanu cy</w:t>
      </w:r>
      <w:r w:rsidR="009E1D93" w:rsidRPr="007129C8">
        <w:rPr>
          <w:rFonts w:ascii="Tahoma" w:hAnsi="Tahoma" w:cs="Tahoma"/>
          <w:sz w:val="20"/>
          <w:szCs w:val="20"/>
        </w:rPr>
        <w:t>wilnego wpisach lub o ich braku;</w:t>
      </w:r>
    </w:p>
    <w:p w14:paraId="6562F63E" w14:textId="2626CE3C"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hAnsi="Tahoma" w:cs="Tahoma"/>
          <w:sz w:val="20"/>
          <w:szCs w:val="20"/>
        </w:rPr>
        <w:t>zaświadczeń o zaginięciu lub zniszczeniu księgi stanu cywilnego, odpisów</w:t>
      </w:r>
      <w:r w:rsidRPr="007129C8">
        <w:rPr>
          <w:rFonts w:ascii="Tahoma" w:eastAsia="MS Mincho" w:hAnsi="Tahoma" w:cs="Tahoma"/>
          <w:sz w:val="20"/>
          <w:szCs w:val="20"/>
        </w:rPr>
        <w:t> lub kseroko</w:t>
      </w:r>
      <w:r w:rsidR="009E1D93" w:rsidRPr="007129C8">
        <w:rPr>
          <w:rFonts w:ascii="Tahoma" w:eastAsia="MS Mincho" w:hAnsi="Tahoma" w:cs="Tahoma"/>
          <w:sz w:val="20"/>
          <w:szCs w:val="20"/>
        </w:rPr>
        <w:t>pii dokumentów z akt zbiorowych;</w:t>
      </w:r>
    </w:p>
    <w:p w14:paraId="208D9BD7" w14:textId="39C29F8D"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udostępnienie danych osobowych</w:t>
      </w:r>
      <w:r w:rsidR="009E1D93" w:rsidRPr="007129C8">
        <w:rPr>
          <w:rFonts w:ascii="Tahoma" w:eastAsia="MS Mincho" w:hAnsi="Tahoma" w:cs="Tahoma"/>
          <w:sz w:val="20"/>
          <w:szCs w:val="20"/>
        </w:rPr>
        <w:t>;</w:t>
      </w:r>
    </w:p>
    <w:p w14:paraId="73A04F7C" w14:textId="7A6FB032"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zaświadczenie o zameldowaniu</w:t>
      </w:r>
      <w:r w:rsidR="009E1D93" w:rsidRPr="007129C8">
        <w:rPr>
          <w:rFonts w:ascii="Tahoma" w:eastAsia="MS Mincho" w:hAnsi="Tahoma" w:cs="Tahoma"/>
          <w:sz w:val="20"/>
          <w:szCs w:val="20"/>
        </w:rPr>
        <w:t>;</w:t>
      </w:r>
    </w:p>
    <w:p w14:paraId="681633B7" w14:textId="29C7756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zatwierdzenie podziałów nieruchomości</w:t>
      </w:r>
      <w:r w:rsidR="009E1D93" w:rsidRPr="007129C8">
        <w:rPr>
          <w:rFonts w:ascii="Tahoma" w:eastAsia="MS Mincho" w:hAnsi="Tahoma" w:cs="Tahoma"/>
          <w:sz w:val="20"/>
          <w:szCs w:val="20"/>
        </w:rPr>
        <w:t>;</w:t>
      </w:r>
    </w:p>
    <w:p w14:paraId="36CAF46F" w14:textId="63F011BD"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zaświadczenie o spłacie hipoteki ciążącej na nieruchomości</w:t>
      </w:r>
      <w:r w:rsidR="009E1D93" w:rsidRPr="007129C8">
        <w:rPr>
          <w:rFonts w:ascii="Tahoma" w:eastAsia="MS Mincho" w:hAnsi="Tahoma" w:cs="Tahoma"/>
          <w:sz w:val="20"/>
          <w:szCs w:val="20"/>
        </w:rPr>
        <w:t>;</w:t>
      </w:r>
    </w:p>
    <w:p w14:paraId="231010F4" w14:textId="0BE55C46"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zaświadczenie o przeznaczeniu nieruchomości w miejscowym planie zagospodarowania przestrzennego</w:t>
      </w:r>
      <w:r w:rsidR="009E1D93" w:rsidRPr="007129C8">
        <w:rPr>
          <w:rFonts w:ascii="Tahoma" w:eastAsia="MS Mincho" w:hAnsi="Tahoma" w:cs="Tahoma"/>
          <w:sz w:val="20"/>
          <w:szCs w:val="20"/>
        </w:rPr>
        <w:t>;</w:t>
      </w:r>
    </w:p>
    <w:p w14:paraId="3A67372F" w14:textId="7911B062"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zaświadczenie o przeznaczeniu nieruchomości w studium uwarunkowań i kierunków zagospodarowania przestrzennego</w:t>
      </w:r>
      <w:r w:rsidR="009E1D93" w:rsidRPr="007129C8">
        <w:rPr>
          <w:rFonts w:ascii="Tahoma" w:eastAsia="MS Mincho" w:hAnsi="Tahoma" w:cs="Tahoma"/>
          <w:sz w:val="20"/>
          <w:szCs w:val="20"/>
        </w:rPr>
        <w:t>;</w:t>
      </w:r>
    </w:p>
    <w:p w14:paraId="24BCD80C" w14:textId="36A8A054"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nadawanie numeru porządkowego nieruchomości</w:t>
      </w:r>
      <w:r w:rsidR="009E1D93" w:rsidRPr="007129C8">
        <w:rPr>
          <w:rFonts w:ascii="Tahoma" w:eastAsia="MS Mincho" w:hAnsi="Tahoma" w:cs="Tahoma"/>
          <w:sz w:val="20"/>
          <w:szCs w:val="20"/>
        </w:rPr>
        <w:t>;</w:t>
      </w:r>
    </w:p>
    <w:p w14:paraId="7BB91341" w14:textId="7E1B92C0"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informacja w sprawie podatku od nieruchomości</w:t>
      </w:r>
      <w:r w:rsidR="009E1D93" w:rsidRPr="007129C8">
        <w:rPr>
          <w:rFonts w:ascii="Tahoma" w:eastAsia="MS Mincho" w:hAnsi="Tahoma" w:cs="Tahoma"/>
          <w:sz w:val="20"/>
          <w:szCs w:val="20"/>
        </w:rPr>
        <w:t>;</w:t>
      </w:r>
    </w:p>
    <w:p w14:paraId="0624AF16" w14:textId="02D9C09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dane o zwolnieniach podatkowych w podatku od nieruchomości</w:t>
      </w:r>
      <w:r w:rsidR="009E1D93" w:rsidRPr="007129C8">
        <w:rPr>
          <w:rFonts w:ascii="Tahoma" w:eastAsia="MS Mincho" w:hAnsi="Tahoma" w:cs="Tahoma"/>
          <w:sz w:val="20"/>
          <w:szCs w:val="20"/>
        </w:rPr>
        <w:t>;</w:t>
      </w:r>
    </w:p>
    <w:p w14:paraId="485D85E1" w14:textId="76BE4FF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dane o nieruchomościach</w:t>
      </w:r>
      <w:r w:rsidR="009E1D93" w:rsidRPr="007129C8">
        <w:rPr>
          <w:rFonts w:ascii="Tahoma" w:eastAsia="MS Mincho" w:hAnsi="Tahoma" w:cs="Tahoma"/>
          <w:sz w:val="20"/>
          <w:szCs w:val="20"/>
        </w:rPr>
        <w:t>;</w:t>
      </w:r>
    </w:p>
    <w:p w14:paraId="46E5ECFE" w14:textId="7E0EEB9B"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informacja w sprawie podatku rolnego</w:t>
      </w:r>
      <w:r w:rsidR="009E1D93" w:rsidRPr="007129C8">
        <w:rPr>
          <w:rFonts w:ascii="Tahoma" w:eastAsia="MS Mincho" w:hAnsi="Tahoma" w:cs="Tahoma"/>
          <w:sz w:val="20"/>
          <w:szCs w:val="20"/>
        </w:rPr>
        <w:t>;</w:t>
      </w:r>
    </w:p>
    <w:p w14:paraId="7DC1A775" w14:textId="1D719CA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informacja w sprawie podatku leśnego</w:t>
      </w:r>
      <w:r w:rsidR="009E1D93" w:rsidRPr="007129C8">
        <w:rPr>
          <w:rFonts w:ascii="Tahoma" w:eastAsia="MS Mincho" w:hAnsi="Tahoma" w:cs="Tahoma"/>
          <w:sz w:val="20"/>
          <w:szCs w:val="20"/>
        </w:rPr>
        <w:t>;</w:t>
      </w:r>
    </w:p>
    <w:p w14:paraId="094235E2" w14:textId="2A93C2E8"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lastRenderedPageBreak/>
        <w:t>dane o zwolnieniach i ulgach w podatku rolnym</w:t>
      </w:r>
      <w:r w:rsidR="009E1D93" w:rsidRPr="007129C8">
        <w:rPr>
          <w:rFonts w:ascii="Tahoma" w:eastAsia="MS Mincho" w:hAnsi="Tahoma" w:cs="Tahoma"/>
          <w:sz w:val="20"/>
          <w:szCs w:val="20"/>
        </w:rPr>
        <w:t>;</w:t>
      </w:r>
    </w:p>
    <w:p w14:paraId="4C19D4AD" w14:textId="01A90B03"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 xml:space="preserve"> dane o zwolnieniach podatkowych w podatku leśnym</w:t>
      </w:r>
      <w:r w:rsidR="009E1D93" w:rsidRPr="007129C8">
        <w:rPr>
          <w:rFonts w:ascii="Tahoma" w:eastAsia="MS Mincho" w:hAnsi="Tahoma" w:cs="Tahoma"/>
          <w:sz w:val="20"/>
          <w:szCs w:val="20"/>
        </w:rPr>
        <w:t>;</w:t>
      </w:r>
    </w:p>
    <w:p w14:paraId="1600C5D2" w14:textId="4D182591"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dane o nieruchomościach rolnych</w:t>
      </w:r>
      <w:r w:rsidR="009E1D93" w:rsidRPr="007129C8">
        <w:rPr>
          <w:rFonts w:ascii="Tahoma" w:eastAsia="MS Mincho" w:hAnsi="Tahoma" w:cs="Tahoma"/>
          <w:sz w:val="20"/>
          <w:szCs w:val="20"/>
        </w:rPr>
        <w:t>;</w:t>
      </w:r>
    </w:p>
    <w:p w14:paraId="36B1BC04" w14:textId="3265FD5A"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dane o nieruchomościach leśnych</w:t>
      </w:r>
      <w:r w:rsidR="009E1D93" w:rsidRPr="007129C8">
        <w:rPr>
          <w:rFonts w:ascii="Tahoma" w:eastAsia="MS Mincho" w:hAnsi="Tahoma" w:cs="Tahoma"/>
          <w:sz w:val="20"/>
          <w:szCs w:val="20"/>
        </w:rPr>
        <w:t>;</w:t>
      </w:r>
    </w:p>
    <w:p w14:paraId="5B86BE2B" w14:textId="0DB52430"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obsługa wniosków urlopowych (pracownicy UM)</w:t>
      </w:r>
      <w:r w:rsidR="009E1D93" w:rsidRPr="007129C8">
        <w:rPr>
          <w:rFonts w:ascii="Tahoma" w:eastAsia="MS Mincho" w:hAnsi="Tahoma" w:cs="Tahoma"/>
          <w:sz w:val="20"/>
          <w:szCs w:val="20"/>
        </w:rPr>
        <w:t>;</w:t>
      </w:r>
    </w:p>
    <w:p w14:paraId="5B3A53DB" w14:textId="793A0BA4"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podatek od nieruchomości – osoby prawne</w:t>
      </w:r>
      <w:r w:rsidR="009E1D93" w:rsidRPr="007129C8">
        <w:rPr>
          <w:rFonts w:ascii="Tahoma" w:eastAsia="MS Mincho" w:hAnsi="Tahoma" w:cs="Tahoma"/>
          <w:sz w:val="20"/>
          <w:szCs w:val="20"/>
        </w:rPr>
        <w:t>;</w:t>
      </w:r>
    </w:p>
    <w:p w14:paraId="67AFE966" w14:textId="42DD9A59"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podatek rolny – osoby prawne</w:t>
      </w:r>
      <w:r w:rsidR="009E1D93" w:rsidRPr="007129C8">
        <w:rPr>
          <w:rFonts w:ascii="Tahoma" w:eastAsia="MS Mincho" w:hAnsi="Tahoma" w:cs="Tahoma"/>
          <w:sz w:val="20"/>
          <w:szCs w:val="20"/>
        </w:rPr>
        <w:t>;</w:t>
      </w:r>
    </w:p>
    <w:p w14:paraId="6299DD06" w14:textId="4A772744"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podatek leśny – osoby prawne</w:t>
      </w:r>
      <w:r w:rsidR="009E1D93" w:rsidRPr="007129C8">
        <w:rPr>
          <w:rFonts w:ascii="Tahoma" w:eastAsia="MS Mincho" w:hAnsi="Tahoma" w:cs="Tahoma"/>
          <w:sz w:val="20"/>
          <w:szCs w:val="20"/>
        </w:rPr>
        <w:t>;</w:t>
      </w:r>
    </w:p>
    <w:p w14:paraId="43C10965" w14:textId="582A3ADC" w:rsidR="00D460F0" w:rsidRPr="007129C8" w:rsidRDefault="00D460F0" w:rsidP="00161808">
      <w:pPr>
        <w:pStyle w:val="Akapitzlist"/>
        <w:widowControl w:val="0"/>
        <w:numPr>
          <w:ilvl w:val="0"/>
          <w:numId w:val="32"/>
        </w:numPr>
        <w:autoSpaceDE w:val="0"/>
        <w:autoSpaceDN w:val="0"/>
        <w:adjustRightInd w:val="0"/>
        <w:spacing w:before="0" w:after="320"/>
        <w:jc w:val="left"/>
        <w:rPr>
          <w:rFonts w:ascii="Tahoma" w:eastAsia="MS Mincho" w:hAnsi="Tahoma" w:cs="Tahoma"/>
          <w:sz w:val="20"/>
          <w:szCs w:val="20"/>
        </w:rPr>
      </w:pPr>
      <w:r w:rsidRPr="007129C8">
        <w:rPr>
          <w:rFonts w:ascii="Tahoma" w:eastAsia="MS Mincho" w:hAnsi="Tahoma" w:cs="Tahoma"/>
          <w:sz w:val="20"/>
          <w:szCs w:val="20"/>
        </w:rPr>
        <w:t>podatek od środków transportowych</w:t>
      </w:r>
      <w:r w:rsidR="009E1D93" w:rsidRPr="007129C8">
        <w:rPr>
          <w:rFonts w:ascii="Tahoma" w:eastAsia="MS Mincho" w:hAnsi="Tahoma" w:cs="Tahoma"/>
          <w:sz w:val="20"/>
          <w:szCs w:val="20"/>
        </w:rPr>
        <w:t>.</w:t>
      </w:r>
    </w:p>
    <w:p w14:paraId="24277C27" w14:textId="3DD8BBB8" w:rsidR="00006A30" w:rsidRPr="007129C8" w:rsidRDefault="00AD3173" w:rsidP="00624F1F">
      <w:pPr>
        <w:pStyle w:val="SSWPtekstglowny"/>
        <w:spacing w:line="360" w:lineRule="auto"/>
        <w:rPr>
          <w:sz w:val="20"/>
          <w:szCs w:val="20"/>
        </w:rPr>
      </w:pPr>
      <w:r w:rsidRPr="007129C8">
        <w:rPr>
          <w:sz w:val="20"/>
          <w:szCs w:val="20"/>
        </w:rPr>
        <w:t xml:space="preserve">Poziom 4 – transakcja, </w:t>
      </w:r>
      <w:r w:rsidR="00006A30" w:rsidRPr="007129C8">
        <w:rPr>
          <w:sz w:val="20"/>
          <w:szCs w:val="20"/>
        </w:rPr>
        <w:t xml:space="preserve">czyli pełne wykonanie sprawy urzędowej przez klienta za pośrednictwem Internetu. W przypadku systemów </w:t>
      </w:r>
      <w:proofErr w:type="spellStart"/>
      <w:r w:rsidR="00006A30" w:rsidRPr="007129C8">
        <w:rPr>
          <w:sz w:val="20"/>
          <w:szCs w:val="20"/>
        </w:rPr>
        <w:t>back-office</w:t>
      </w:r>
      <w:proofErr w:type="spellEnd"/>
      <w:r w:rsidR="00006A30" w:rsidRPr="007129C8">
        <w:rPr>
          <w:sz w:val="20"/>
          <w:szCs w:val="20"/>
        </w:rPr>
        <w:t xml:space="preserve"> klientem jest </w:t>
      </w:r>
      <w:r w:rsidRPr="007129C8">
        <w:rPr>
          <w:sz w:val="20"/>
          <w:szCs w:val="20"/>
        </w:rPr>
        <w:t xml:space="preserve">również </w:t>
      </w:r>
      <w:r w:rsidR="00006A30" w:rsidRPr="007129C8">
        <w:rPr>
          <w:sz w:val="20"/>
          <w:szCs w:val="20"/>
        </w:rPr>
        <w:t xml:space="preserve">pracownik, mogący za pośrednictwem sieci wewnętrznej lub Internetu, przy pomocy stosownych narzędzi elektronicznych zrealizować transakcję czyli w pełni </w:t>
      </w:r>
      <w:r w:rsidRPr="007129C8">
        <w:rPr>
          <w:sz w:val="20"/>
          <w:szCs w:val="20"/>
        </w:rPr>
        <w:t>wykonać</w:t>
      </w:r>
      <w:r w:rsidR="001E0F99" w:rsidRPr="007129C8">
        <w:rPr>
          <w:sz w:val="20"/>
          <w:szCs w:val="20"/>
        </w:rPr>
        <w:t xml:space="preserve"> czynność (sprawę</w:t>
      </w:r>
      <w:r w:rsidR="00006A30" w:rsidRPr="007129C8">
        <w:rPr>
          <w:sz w:val="20"/>
          <w:szCs w:val="20"/>
        </w:rPr>
        <w:t>)</w:t>
      </w:r>
      <w:r w:rsidR="00ED4652" w:rsidRPr="007129C8">
        <w:rPr>
          <w:sz w:val="20"/>
          <w:szCs w:val="20"/>
        </w:rPr>
        <w:t xml:space="preserve"> – 9</w:t>
      </w:r>
      <w:r w:rsidR="00E4417D" w:rsidRPr="007129C8">
        <w:rPr>
          <w:sz w:val="20"/>
          <w:szCs w:val="20"/>
        </w:rPr>
        <w:t xml:space="preserve"> usług</w:t>
      </w:r>
    </w:p>
    <w:p w14:paraId="19D2A489" w14:textId="6720FDFC" w:rsidR="00006A30" w:rsidRPr="007129C8" w:rsidRDefault="00A564DA" w:rsidP="007B3788">
      <w:pPr>
        <w:pStyle w:val="SSWPtekstglowny"/>
        <w:numPr>
          <w:ilvl w:val="0"/>
          <w:numId w:val="22"/>
        </w:numPr>
        <w:spacing w:line="360" w:lineRule="auto"/>
        <w:rPr>
          <w:sz w:val="20"/>
          <w:szCs w:val="20"/>
        </w:rPr>
      </w:pPr>
      <w:r w:rsidRPr="007129C8">
        <w:rPr>
          <w:sz w:val="20"/>
          <w:szCs w:val="20"/>
        </w:rPr>
        <w:t>o</w:t>
      </w:r>
      <w:r w:rsidR="00E31BF5" w:rsidRPr="007129C8">
        <w:rPr>
          <w:sz w:val="20"/>
          <w:szCs w:val="20"/>
        </w:rPr>
        <w:t>bsługa wniosków urlopowych</w:t>
      </w:r>
      <w:r w:rsidRPr="007129C8">
        <w:rPr>
          <w:sz w:val="20"/>
          <w:szCs w:val="20"/>
        </w:rPr>
        <w:t xml:space="preserve"> (pracownicy UM)</w:t>
      </w:r>
      <w:r w:rsidR="009E1D93" w:rsidRPr="007129C8">
        <w:rPr>
          <w:sz w:val="20"/>
          <w:szCs w:val="20"/>
        </w:rPr>
        <w:t>;</w:t>
      </w:r>
    </w:p>
    <w:p w14:paraId="1BF3A46A" w14:textId="77BC943F" w:rsidR="00A564DA" w:rsidRPr="007129C8" w:rsidRDefault="00A564DA" w:rsidP="007B3788">
      <w:pPr>
        <w:pStyle w:val="SSWPtekstglowny"/>
        <w:numPr>
          <w:ilvl w:val="0"/>
          <w:numId w:val="22"/>
        </w:numPr>
        <w:spacing w:line="360" w:lineRule="auto"/>
        <w:rPr>
          <w:sz w:val="20"/>
          <w:szCs w:val="20"/>
        </w:rPr>
      </w:pPr>
      <w:r w:rsidRPr="007129C8">
        <w:rPr>
          <w:sz w:val="20"/>
          <w:szCs w:val="20"/>
        </w:rPr>
        <w:t xml:space="preserve">opłaty </w:t>
      </w:r>
      <w:proofErr w:type="spellStart"/>
      <w:r w:rsidRPr="007129C8">
        <w:rPr>
          <w:sz w:val="20"/>
          <w:szCs w:val="20"/>
        </w:rPr>
        <w:t>adiacenckie</w:t>
      </w:r>
      <w:proofErr w:type="spellEnd"/>
      <w:r w:rsidR="009E1D93" w:rsidRPr="007129C8">
        <w:rPr>
          <w:sz w:val="20"/>
          <w:szCs w:val="20"/>
        </w:rPr>
        <w:t>;</w:t>
      </w:r>
    </w:p>
    <w:p w14:paraId="6CF74149" w14:textId="18901DB7" w:rsidR="00A564DA" w:rsidRPr="007129C8" w:rsidRDefault="00A564DA" w:rsidP="007B3788">
      <w:pPr>
        <w:pStyle w:val="SSWPtekstglowny"/>
        <w:numPr>
          <w:ilvl w:val="0"/>
          <w:numId w:val="22"/>
        </w:numPr>
        <w:spacing w:line="360" w:lineRule="auto"/>
        <w:rPr>
          <w:sz w:val="20"/>
          <w:szCs w:val="20"/>
        </w:rPr>
      </w:pPr>
      <w:r w:rsidRPr="007129C8">
        <w:rPr>
          <w:sz w:val="20"/>
          <w:szCs w:val="20"/>
        </w:rPr>
        <w:t>opłaty z tytułu  wzrostu wartości nieruchomości w związku z uchwaleniem miejscowego planu zagospodarowania przestrzennego</w:t>
      </w:r>
      <w:r w:rsidR="009E1D93" w:rsidRPr="007129C8">
        <w:rPr>
          <w:sz w:val="20"/>
          <w:szCs w:val="20"/>
        </w:rPr>
        <w:t>;</w:t>
      </w:r>
    </w:p>
    <w:p w14:paraId="147233CF" w14:textId="42DD6A0B" w:rsidR="00A564DA" w:rsidRPr="007129C8" w:rsidRDefault="00A564DA" w:rsidP="007B3788">
      <w:pPr>
        <w:pStyle w:val="SSWPtekstglowny"/>
        <w:numPr>
          <w:ilvl w:val="0"/>
          <w:numId w:val="22"/>
        </w:numPr>
        <w:spacing w:line="360" w:lineRule="auto"/>
        <w:rPr>
          <w:sz w:val="20"/>
          <w:szCs w:val="20"/>
        </w:rPr>
      </w:pPr>
      <w:r w:rsidRPr="007129C8">
        <w:rPr>
          <w:sz w:val="20"/>
          <w:szCs w:val="20"/>
        </w:rPr>
        <w:t>podatek od nieruchomości</w:t>
      </w:r>
      <w:r w:rsidR="009E1D93" w:rsidRPr="007129C8">
        <w:rPr>
          <w:sz w:val="20"/>
          <w:szCs w:val="20"/>
        </w:rPr>
        <w:t>;</w:t>
      </w:r>
    </w:p>
    <w:p w14:paraId="3DD27B7C" w14:textId="433A1132" w:rsidR="00A564DA" w:rsidRPr="007129C8" w:rsidRDefault="00A564DA" w:rsidP="007B3788">
      <w:pPr>
        <w:pStyle w:val="SSWPtekstglowny"/>
        <w:numPr>
          <w:ilvl w:val="0"/>
          <w:numId w:val="22"/>
        </w:numPr>
        <w:spacing w:line="360" w:lineRule="auto"/>
        <w:rPr>
          <w:sz w:val="20"/>
          <w:szCs w:val="20"/>
        </w:rPr>
      </w:pPr>
      <w:r w:rsidRPr="007129C8">
        <w:rPr>
          <w:sz w:val="20"/>
          <w:szCs w:val="20"/>
        </w:rPr>
        <w:t>podatek rolny</w:t>
      </w:r>
      <w:r w:rsidR="009E1D93" w:rsidRPr="007129C8">
        <w:rPr>
          <w:sz w:val="20"/>
          <w:szCs w:val="20"/>
        </w:rPr>
        <w:t>;</w:t>
      </w:r>
    </w:p>
    <w:p w14:paraId="4ED80921" w14:textId="25B285E7" w:rsidR="00A564DA" w:rsidRPr="007129C8" w:rsidRDefault="00A564DA" w:rsidP="007B3788">
      <w:pPr>
        <w:pStyle w:val="SSWPtekstglowny"/>
        <w:numPr>
          <w:ilvl w:val="0"/>
          <w:numId w:val="22"/>
        </w:numPr>
        <w:spacing w:line="360" w:lineRule="auto"/>
        <w:rPr>
          <w:sz w:val="20"/>
          <w:szCs w:val="20"/>
        </w:rPr>
      </w:pPr>
      <w:r w:rsidRPr="007129C8">
        <w:rPr>
          <w:sz w:val="20"/>
          <w:szCs w:val="20"/>
        </w:rPr>
        <w:t>podatek leśny</w:t>
      </w:r>
      <w:r w:rsidR="009E1D93" w:rsidRPr="007129C8">
        <w:rPr>
          <w:sz w:val="20"/>
          <w:szCs w:val="20"/>
        </w:rPr>
        <w:t>;</w:t>
      </w:r>
    </w:p>
    <w:p w14:paraId="34C10764" w14:textId="4CC7C77C" w:rsidR="00A564DA" w:rsidRPr="007129C8" w:rsidRDefault="00A564DA" w:rsidP="007B3788">
      <w:pPr>
        <w:pStyle w:val="SSWPtekstglowny"/>
        <w:numPr>
          <w:ilvl w:val="0"/>
          <w:numId w:val="22"/>
        </w:numPr>
        <w:spacing w:line="360" w:lineRule="auto"/>
        <w:rPr>
          <w:sz w:val="20"/>
          <w:szCs w:val="20"/>
        </w:rPr>
      </w:pPr>
      <w:r w:rsidRPr="007129C8">
        <w:rPr>
          <w:sz w:val="20"/>
          <w:szCs w:val="20"/>
        </w:rPr>
        <w:t>podatek od środków transportowych</w:t>
      </w:r>
      <w:r w:rsidR="009E1D93" w:rsidRPr="007129C8">
        <w:rPr>
          <w:sz w:val="20"/>
          <w:szCs w:val="20"/>
        </w:rPr>
        <w:t>;</w:t>
      </w:r>
    </w:p>
    <w:p w14:paraId="4A02EA25" w14:textId="273CAE59" w:rsidR="00AD3173" w:rsidRPr="007129C8" w:rsidRDefault="00AD3173" w:rsidP="007B3788">
      <w:pPr>
        <w:pStyle w:val="SSWPtekstglowny"/>
        <w:numPr>
          <w:ilvl w:val="0"/>
          <w:numId w:val="22"/>
        </w:numPr>
        <w:spacing w:line="360" w:lineRule="auto"/>
        <w:rPr>
          <w:sz w:val="20"/>
          <w:szCs w:val="20"/>
        </w:rPr>
      </w:pPr>
      <w:r w:rsidRPr="007129C8">
        <w:rPr>
          <w:sz w:val="20"/>
          <w:szCs w:val="20"/>
        </w:rPr>
        <w:t>opłata za wywóz śmieci</w:t>
      </w:r>
      <w:r w:rsidR="009E1D93" w:rsidRPr="007129C8">
        <w:rPr>
          <w:sz w:val="20"/>
          <w:szCs w:val="20"/>
        </w:rPr>
        <w:t>;</w:t>
      </w:r>
    </w:p>
    <w:p w14:paraId="50778BE9" w14:textId="153F59BD" w:rsidR="0082710B" w:rsidRPr="007129C8" w:rsidRDefault="0082710B" w:rsidP="007B3788">
      <w:pPr>
        <w:pStyle w:val="SSWPtekstglowny"/>
        <w:numPr>
          <w:ilvl w:val="0"/>
          <w:numId w:val="22"/>
        </w:numPr>
        <w:spacing w:line="360" w:lineRule="auto"/>
        <w:rPr>
          <w:sz w:val="20"/>
          <w:szCs w:val="20"/>
        </w:rPr>
      </w:pPr>
      <w:r w:rsidRPr="007129C8">
        <w:rPr>
          <w:sz w:val="20"/>
          <w:szCs w:val="20"/>
        </w:rPr>
        <w:t>zezwolenie na sprzedaż napojów alkoholowych.</w:t>
      </w:r>
    </w:p>
    <w:p w14:paraId="2AE12FCD" w14:textId="77777777" w:rsidR="00A564DA" w:rsidRPr="007129C8" w:rsidRDefault="00A564DA" w:rsidP="00A564DA">
      <w:pPr>
        <w:pStyle w:val="SSWPtekstglowny"/>
        <w:spacing w:line="360" w:lineRule="auto"/>
        <w:rPr>
          <w:sz w:val="20"/>
          <w:szCs w:val="20"/>
        </w:rPr>
      </w:pPr>
    </w:p>
    <w:p w14:paraId="1DC17D18" w14:textId="2B0ECAB0" w:rsidR="00AD3173" w:rsidRPr="007129C8" w:rsidRDefault="00AD3173" w:rsidP="00A564DA">
      <w:pPr>
        <w:pStyle w:val="SSWPtekstglowny"/>
        <w:spacing w:line="360" w:lineRule="auto"/>
        <w:rPr>
          <w:sz w:val="20"/>
          <w:szCs w:val="20"/>
        </w:rPr>
      </w:pPr>
      <w:r w:rsidRPr="007129C8">
        <w:rPr>
          <w:sz w:val="20"/>
          <w:szCs w:val="20"/>
        </w:rPr>
        <w:t>Planowane do uruchom</w:t>
      </w:r>
      <w:r w:rsidR="00C96E3C" w:rsidRPr="007129C8">
        <w:rPr>
          <w:sz w:val="20"/>
          <w:szCs w:val="20"/>
        </w:rPr>
        <w:t>ienia przez Urząd Miasta Giżycko</w:t>
      </w:r>
      <w:r w:rsidRPr="007129C8">
        <w:rPr>
          <w:sz w:val="20"/>
          <w:szCs w:val="20"/>
        </w:rPr>
        <w:t xml:space="preserve"> e-usługi publiczne są w pełni zgodne z oczekiwaniami obywateli potwierdzonymi w badaniu „Diagnoza Społeczna 2011”.</w:t>
      </w:r>
    </w:p>
    <w:p w14:paraId="7368C65C" w14:textId="77777777" w:rsidR="00AD3173" w:rsidRPr="007129C8" w:rsidRDefault="00AD3173" w:rsidP="00A564DA">
      <w:pPr>
        <w:pStyle w:val="SSWPtekstglowny"/>
        <w:spacing w:line="360" w:lineRule="auto"/>
        <w:rPr>
          <w:sz w:val="20"/>
          <w:szCs w:val="20"/>
        </w:rPr>
      </w:pPr>
    </w:p>
    <w:p w14:paraId="1E808E60" w14:textId="1FA4D4EF" w:rsidR="00AD3173" w:rsidRPr="007129C8" w:rsidRDefault="006F12E4" w:rsidP="00AD3173">
      <w:pPr>
        <w:keepNext/>
        <w:keepLines/>
        <w:jc w:val="left"/>
        <w:rPr>
          <w:sz w:val="16"/>
          <w:szCs w:val="16"/>
        </w:rPr>
      </w:pPr>
      <w:r w:rsidRPr="007129C8">
        <w:rPr>
          <w:rFonts w:ascii="Tahoma" w:hAnsi="Tahoma" w:cs="Tahoma"/>
          <w:sz w:val="16"/>
          <w:szCs w:val="16"/>
        </w:rPr>
        <w:lastRenderedPageBreak/>
        <w:t xml:space="preserve">Rysunek </w:t>
      </w:r>
      <w:r w:rsidR="008C77B3" w:rsidRPr="007129C8">
        <w:rPr>
          <w:rFonts w:ascii="Tahoma" w:hAnsi="Tahoma" w:cs="Tahoma"/>
          <w:sz w:val="16"/>
          <w:szCs w:val="16"/>
        </w:rPr>
        <w:t>13</w:t>
      </w:r>
      <w:r w:rsidRPr="007129C8">
        <w:rPr>
          <w:rFonts w:ascii="Tahoma" w:hAnsi="Tahoma" w:cs="Tahoma"/>
          <w:sz w:val="16"/>
          <w:szCs w:val="16"/>
        </w:rPr>
        <w:t xml:space="preserve">: </w:t>
      </w:r>
      <w:r w:rsidR="00AD3173" w:rsidRPr="007129C8">
        <w:rPr>
          <w:rFonts w:ascii="Tahoma" w:hAnsi="Tahoma" w:cs="Tahoma"/>
          <w:sz w:val="16"/>
          <w:szCs w:val="16"/>
        </w:rPr>
        <w:t>Poziom oczekiwań przez Polaków usług on-</w:t>
      </w:r>
      <w:proofErr w:type="spellStart"/>
      <w:r w:rsidR="00AD3173" w:rsidRPr="007129C8">
        <w:rPr>
          <w:rFonts w:ascii="Tahoma" w:hAnsi="Tahoma" w:cs="Tahoma"/>
          <w:sz w:val="16"/>
          <w:szCs w:val="16"/>
        </w:rPr>
        <w:t>line</w:t>
      </w:r>
      <w:proofErr w:type="spellEnd"/>
    </w:p>
    <w:p w14:paraId="434401ED" w14:textId="67F25803" w:rsidR="005174DE" w:rsidRPr="007129C8" w:rsidRDefault="00AD3173" w:rsidP="005174DE">
      <w:pPr>
        <w:pStyle w:val="SSWPtekstglowny"/>
        <w:spacing w:line="360" w:lineRule="auto"/>
        <w:ind w:left="720"/>
      </w:pPr>
      <w:r w:rsidRPr="007129C8">
        <w:rPr>
          <w:noProof/>
          <w:lang w:val="en-US"/>
        </w:rPr>
        <w:drawing>
          <wp:inline distT="0" distB="0" distL="0" distR="0" wp14:anchorId="32EC3587" wp14:editId="4C5CC369">
            <wp:extent cx="4178807" cy="4559300"/>
            <wp:effectExtent l="0" t="0" r="12700" b="0"/>
            <wp:docPr id="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9040" cy="4559555"/>
                    </a:xfrm>
                    <a:prstGeom prst="rect">
                      <a:avLst/>
                    </a:prstGeom>
                    <a:noFill/>
                    <a:ln>
                      <a:noFill/>
                    </a:ln>
                  </pic:spPr>
                </pic:pic>
              </a:graphicData>
            </a:graphic>
          </wp:inline>
        </w:drawing>
      </w:r>
    </w:p>
    <w:p w14:paraId="493A21FD" w14:textId="58B6616F" w:rsidR="00AD3173" w:rsidRPr="007129C8" w:rsidRDefault="00AD3173" w:rsidP="00AD3173">
      <w:pPr>
        <w:pStyle w:val="SSWPtekstglowny"/>
        <w:rPr>
          <w:i/>
          <w:sz w:val="16"/>
          <w:szCs w:val="16"/>
        </w:rPr>
      </w:pPr>
      <w:bookmarkStart w:id="60" w:name="_Toc183523098"/>
      <w:bookmarkStart w:id="61" w:name="_Toc183524198"/>
      <w:r w:rsidRPr="007129C8">
        <w:rPr>
          <w:i/>
          <w:sz w:val="16"/>
          <w:szCs w:val="16"/>
        </w:rPr>
        <w:t>Źródło: Diagnoza Społeczna 2011</w:t>
      </w:r>
    </w:p>
    <w:p w14:paraId="38FB5C02" w14:textId="77777777" w:rsidR="00E4417D" w:rsidRPr="007129C8" w:rsidRDefault="00E4417D" w:rsidP="00E4417D">
      <w:pPr>
        <w:pStyle w:val="SSWPtekstglowny"/>
        <w:spacing w:line="360" w:lineRule="auto"/>
        <w:rPr>
          <w:sz w:val="20"/>
          <w:szCs w:val="20"/>
        </w:rPr>
      </w:pPr>
    </w:p>
    <w:p w14:paraId="6A57E6B2" w14:textId="3D5D9846" w:rsidR="00AD3173" w:rsidRPr="007129C8" w:rsidRDefault="00452B9A" w:rsidP="00E4417D">
      <w:pPr>
        <w:pStyle w:val="SSWPtekstglowny"/>
        <w:spacing w:line="360" w:lineRule="auto"/>
        <w:rPr>
          <w:sz w:val="20"/>
          <w:szCs w:val="20"/>
        </w:rPr>
      </w:pPr>
      <w:r w:rsidRPr="007129C8">
        <w:rPr>
          <w:sz w:val="20"/>
          <w:szCs w:val="20"/>
        </w:rPr>
        <w:t xml:space="preserve">Ponadto, Urząd Miasta Giżycko wzbogaci się o </w:t>
      </w:r>
      <w:r w:rsidR="00C63A41" w:rsidRPr="007129C8">
        <w:rPr>
          <w:sz w:val="20"/>
          <w:szCs w:val="20"/>
        </w:rPr>
        <w:t>2</w:t>
      </w:r>
      <w:r w:rsidRPr="007129C8">
        <w:rPr>
          <w:sz w:val="20"/>
          <w:szCs w:val="20"/>
        </w:rPr>
        <w:t xml:space="preserve"> serwer</w:t>
      </w:r>
      <w:r w:rsidR="00C63A41" w:rsidRPr="007129C8">
        <w:rPr>
          <w:sz w:val="20"/>
          <w:szCs w:val="20"/>
        </w:rPr>
        <w:t>y</w:t>
      </w:r>
      <w:r w:rsidRPr="007129C8">
        <w:rPr>
          <w:sz w:val="20"/>
          <w:szCs w:val="20"/>
        </w:rPr>
        <w:t xml:space="preserve"> </w:t>
      </w:r>
      <w:r w:rsidR="00C63A41" w:rsidRPr="007129C8">
        <w:rPr>
          <w:sz w:val="20"/>
          <w:szCs w:val="20"/>
        </w:rPr>
        <w:t>na których</w:t>
      </w:r>
      <w:r w:rsidR="00B559C4" w:rsidRPr="007129C8">
        <w:rPr>
          <w:sz w:val="20"/>
          <w:szCs w:val="20"/>
        </w:rPr>
        <w:t xml:space="preserve"> zostaną zainstalowane rozwiązania aplikacyjne zakupione w ramach projektu.</w:t>
      </w:r>
      <w:r w:rsidR="00E4417D" w:rsidRPr="007129C8">
        <w:rPr>
          <w:sz w:val="20"/>
          <w:szCs w:val="20"/>
        </w:rPr>
        <w:t xml:space="preserve"> Wdrożone ro</w:t>
      </w:r>
      <w:r w:rsidR="00ED4652" w:rsidRPr="007129C8">
        <w:rPr>
          <w:sz w:val="20"/>
          <w:szCs w:val="20"/>
        </w:rPr>
        <w:t xml:space="preserve">związania pozwolą co najmniej </w:t>
      </w:r>
      <w:r w:rsidR="00161808" w:rsidRPr="007129C8">
        <w:rPr>
          <w:sz w:val="20"/>
          <w:szCs w:val="20"/>
        </w:rPr>
        <w:t>2</w:t>
      </w:r>
      <w:r w:rsidR="00C63A41" w:rsidRPr="007129C8">
        <w:rPr>
          <w:sz w:val="20"/>
          <w:szCs w:val="20"/>
        </w:rPr>
        <w:t>000</w:t>
      </w:r>
      <w:r w:rsidR="00E4417D" w:rsidRPr="007129C8">
        <w:rPr>
          <w:sz w:val="20"/>
          <w:szCs w:val="20"/>
        </w:rPr>
        <w:t xml:space="preserve"> os</w:t>
      </w:r>
      <w:r w:rsidR="006F1F8F" w:rsidRPr="007129C8">
        <w:rPr>
          <w:sz w:val="20"/>
          <w:szCs w:val="20"/>
        </w:rPr>
        <w:t>obom</w:t>
      </w:r>
      <w:r w:rsidR="00E4417D" w:rsidRPr="007129C8">
        <w:rPr>
          <w:sz w:val="20"/>
          <w:szCs w:val="20"/>
        </w:rPr>
        <w:t xml:space="preserve"> korzystać z usług oferowanych w sieci.</w:t>
      </w:r>
    </w:p>
    <w:p w14:paraId="6FA4122D" w14:textId="77777777" w:rsidR="00E4417D" w:rsidRPr="007129C8" w:rsidRDefault="00E4417D" w:rsidP="00E4417D">
      <w:pPr>
        <w:pStyle w:val="SSWPtekstglowny"/>
        <w:spacing w:line="360" w:lineRule="auto"/>
        <w:rPr>
          <w:sz w:val="20"/>
          <w:szCs w:val="20"/>
        </w:rPr>
      </w:pPr>
    </w:p>
    <w:p w14:paraId="1E057AE4" w14:textId="77777777" w:rsidR="00E4417D" w:rsidRDefault="00E4417D" w:rsidP="00E4417D">
      <w:pPr>
        <w:pStyle w:val="SSWPtekstglowny"/>
        <w:spacing w:line="360" w:lineRule="auto"/>
        <w:rPr>
          <w:sz w:val="20"/>
          <w:szCs w:val="20"/>
        </w:rPr>
      </w:pPr>
    </w:p>
    <w:p w14:paraId="0F105714" w14:textId="77777777" w:rsidR="00424D4B" w:rsidRDefault="00424D4B" w:rsidP="00E4417D">
      <w:pPr>
        <w:pStyle w:val="SSWPtekstglowny"/>
        <w:spacing w:line="360" w:lineRule="auto"/>
        <w:rPr>
          <w:sz w:val="20"/>
          <w:szCs w:val="20"/>
        </w:rPr>
      </w:pPr>
    </w:p>
    <w:p w14:paraId="7DA16648" w14:textId="77777777" w:rsidR="00424D4B" w:rsidRPr="007129C8" w:rsidRDefault="00424D4B" w:rsidP="00E4417D">
      <w:pPr>
        <w:pStyle w:val="SSWPtekstglowny"/>
        <w:spacing w:line="360" w:lineRule="auto"/>
        <w:rPr>
          <w:sz w:val="20"/>
          <w:szCs w:val="20"/>
        </w:rPr>
      </w:pPr>
    </w:p>
    <w:p w14:paraId="230AB7B8" w14:textId="77777777" w:rsidR="00006A30" w:rsidRPr="007129C8" w:rsidRDefault="00006A30" w:rsidP="002F6964">
      <w:pPr>
        <w:pStyle w:val="Nagwek3"/>
        <w:rPr>
          <w:color w:val="auto"/>
        </w:rPr>
      </w:pPr>
      <w:bookmarkStart w:id="62" w:name="_Toc255808261"/>
      <w:r w:rsidRPr="007129C8">
        <w:rPr>
          <w:color w:val="auto"/>
        </w:rPr>
        <w:t>Trwałość technologiczna</w:t>
      </w:r>
      <w:bookmarkEnd w:id="60"/>
      <w:bookmarkEnd w:id="61"/>
      <w:bookmarkEnd w:id="62"/>
    </w:p>
    <w:p w14:paraId="6D36C06B" w14:textId="77777777" w:rsidR="00006A30" w:rsidRPr="007129C8" w:rsidRDefault="00006A30" w:rsidP="00293CFD">
      <w:pPr>
        <w:rPr>
          <w:rFonts w:ascii="Arial" w:hAnsi="Arial" w:cs="Arial"/>
        </w:rPr>
      </w:pPr>
    </w:p>
    <w:p w14:paraId="6880BA03" w14:textId="77777777" w:rsidR="00006A30" w:rsidRPr="007129C8" w:rsidRDefault="00006A30" w:rsidP="00AD2049">
      <w:pPr>
        <w:pStyle w:val="SSWPtekstglowny"/>
        <w:spacing w:line="360" w:lineRule="auto"/>
        <w:rPr>
          <w:sz w:val="20"/>
          <w:szCs w:val="20"/>
        </w:rPr>
      </w:pPr>
      <w:r w:rsidRPr="007129C8">
        <w:rPr>
          <w:sz w:val="20"/>
          <w:szCs w:val="20"/>
        </w:rPr>
        <w:t xml:space="preserve">Aby zapewniona była pełna funkcjonalność i interoperacyjność systemu zarówno w bieżącym działaniu, jak i dającej się przewidzieć perspektywie czasowej, prócz minimalnych wymagań technicznych dla całości systemu informatycznego, jak i jego elementów składowych, musi być </w:t>
      </w:r>
      <w:r w:rsidRPr="007129C8">
        <w:rPr>
          <w:sz w:val="20"/>
          <w:szCs w:val="20"/>
        </w:rPr>
        <w:lastRenderedPageBreak/>
        <w:t>jeszcze zapewniona gotowość systemu na postępujące zmiany. Wbudowana elastyczność systemu oraz odpowiednie interfejsy umożliwiają jego integrację z innymi systemami informatycznymi np. za pomocą XML. Opisywany system jest gotowy i nie wymaga wielu modyfikacji, aby włączyć go do innych systemów administracji publicznej.</w:t>
      </w:r>
    </w:p>
    <w:p w14:paraId="2D6CE9B8" w14:textId="77777777" w:rsidR="00006A30" w:rsidRPr="007129C8" w:rsidRDefault="00006A30" w:rsidP="00AD2049">
      <w:pPr>
        <w:pStyle w:val="SSWPtekstglowny"/>
        <w:spacing w:line="360" w:lineRule="auto"/>
        <w:rPr>
          <w:sz w:val="20"/>
          <w:szCs w:val="20"/>
        </w:rPr>
      </w:pPr>
      <w:r w:rsidRPr="007129C8">
        <w:rPr>
          <w:sz w:val="20"/>
          <w:szCs w:val="20"/>
        </w:rPr>
        <w:t>Drugim ważnym elementem jest konieczność zachowania i stosowania standardów i wymogów dotyczących ochrony i zapewnienia poufności danych. W związku z tym istnieje pilna potrzeba wprowadzenia spójnej, obejmującej całe spektrum działalności jednostki, polityki bezpieczeństwa informacji dotycząca zarówno procesu ich gromadzenia jak i przetwarzania oraz udostępniania upoważnionym podmiotom. Wprowadzone zostaną ścisłe procedury obiegu informacji elektronicznej w systemie oraz reguły postępowania w sytuacji naruszenia ochrony danych w nim gromadzonych, których charakter determinuje konieczność zapewnienia szczególnie wysokiego poziomu ochrony.</w:t>
      </w:r>
    </w:p>
    <w:p w14:paraId="464F0F83" w14:textId="77777777" w:rsidR="00006A30" w:rsidRPr="007129C8" w:rsidRDefault="00006A30" w:rsidP="00AD2049">
      <w:pPr>
        <w:pStyle w:val="SSWPtekstglowny"/>
        <w:spacing w:line="360" w:lineRule="auto"/>
        <w:rPr>
          <w:sz w:val="20"/>
          <w:szCs w:val="20"/>
        </w:rPr>
      </w:pPr>
      <w:r w:rsidRPr="007129C8">
        <w:rPr>
          <w:sz w:val="20"/>
          <w:szCs w:val="20"/>
        </w:rPr>
        <w:t xml:space="preserve">Wnioskowany projekt spełnia wymagania związane z trwałością technologiczną ze względu na następujące cechy: </w:t>
      </w:r>
    </w:p>
    <w:p w14:paraId="6212DBFF" w14:textId="5DF95F0D" w:rsidR="00006A30" w:rsidRPr="007129C8" w:rsidRDefault="00006A30" w:rsidP="007B3788">
      <w:pPr>
        <w:pStyle w:val="SSWPtekstglowny"/>
        <w:numPr>
          <w:ilvl w:val="0"/>
          <w:numId w:val="21"/>
        </w:numPr>
        <w:spacing w:line="360" w:lineRule="auto"/>
        <w:rPr>
          <w:sz w:val="20"/>
          <w:szCs w:val="20"/>
        </w:rPr>
      </w:pPr>
      <w:r w:rsidRPr="007129C8">
        <w:rPr>
          <w:sz w:val="20"/>
          <w:szCs w:val="20"/>
        </w:rPr>
        <w:t>kompleksowość rozwiązań wiązać się będzie z możliwością szybkiej aktualizacji systemu w okresie referencyjnym, bez konieczności aktualizowania oddzielnie poszczególnych jego części</w:t>
      </w:r>
      <w:r w:rsidR="009E1D93" w:rsidRPr="007129C8">
        <w:rPr>
          <w:sz w:val="20"/>
          <w:szCs w:val="20"/>
        </w:rPr>
        <w:t>;</w:t>
      </w:r>
    </w:p>
    <w:p w14:paraId="088EA373" w14:textId="77777777" w:rsidR="00006A30" w:rsidRPr="007129C8" w:rsidRDefault="00006A30" w:rsidP="007B3788">
      <w:pPr>
        <w:pStyle w:val="SSWPtekstglowny"/>
        <w:numPr>
          <w:ilvl w:val="0"/>
          <w:numId w:val="21"/>
        </w:numPr>
        <w:spacing w:line="360" w:lineRule="auto"/>
        <w:rPr>
          <w:sz w:val="20"/>
          <w:szCs w:val="20"/>
        </w:rPr>
      </w:pPr>
      <w:r w:rsidRPr="007129C8">
        <w:rPr>
          <w:sz w:val="20"/>
          <w:szCs w:val="20"/>
        </w:rPr>
        <w:t xml:space="preserve">zastosowanie technik opartych na ogólnie stosowanych standardach, umożliwia długotrwale możliwość przesyłania informacji pomiędzy różnymi systemami </w:t>
      </w:r>
      <w:r w:rsidRPr="007129C8">
        <w:rPr>
          <w:sz w:val="20"/>
          <w:szCs w:val="20"/>
        </w:rPr>
        <w:br/>
        <w:t xml:space="preserve">i komunikację z innymi podmiotami w sposób bezkonfliktowy. Wbudowana elastyczność systemu oraz zastosowane interfejsy umożliwiają jego integrację z innymi systemami informatycznymi za pomocą standardu XML. </w:t>
      </w:r>
    </w:p>
    <w:p w14:paraId="2939405F" w14:textId="77777777" w:rsidR="00863612" w:rsidRPr="007129C8" w:rsidRDefault="00863612" w:rsidP="00863612">
      <w:pPr>
        <w:pStyle w:val="SSWPtekstglowny"/>
        <w:spacing w:line="360" w:lineRule="auto"/>
        <w:ind w:left="720"/>
        <w:rPr>
          <w:sz w:val="20"/>
          <w:szCs w:val="20"/>
        </w:rPr>
      </w:pPr>
    </w:p>
    <w:p w14:paraId="517A8ACF" w14:textId="77777777" w:rsidR="00E4417D" w:rsidRPr="007129C8" w:rsidRDefault="00E4417D" w:rsidP="00863612">
      <w:pPr>
        <w:pStyle w:val="SSWPtekstglowny"/>
        <w:spacing w:line="360" w:lineRule="auto"/>
        <w:ind w:left="720"/>
        <w:rPr>
          <w:sz w:val="20"/>
          <w:szCs w:val="20"/>
        </w:rPr>
      </w:pPr>
    </w:p>
    <w:p w14:paraId="652BF798" w14:textId="77777777" w:rsidR="00E4417D" w:rsidRPr="007129C8" w:rsidRDefault="00E4417D" w:rsidP="00863612">
      <w:pPr>
        <w:pStyle w:val="SSWPtekstglowny"/>
        <w:spacing w:line="360" w:lineRule="auto"/>
        <w:ind w:left="720"/>
        <w:rPr>
          <w:sz w:val="20"/>
          <w:szCs w:val="20"/>
        </w:rPr>
      </w:pPr>
    </w:p>
    <w:p w14:paraId="62C67E99" w14:textId="77777777" w:rsidR="00E4417D" w:rsidRPr="007129C8" w:rsidRDefault="00E4417D" w:rsidP="00863612">
      <w:pPr>
        <w:pStyle w:val="SSWPtekstglowny"/>
        <w:spacing w:line="360" w:lineRule="auto"/>
        <w:ind w:left="720"/>
        <w:rPr>
          <w:sz w:val="20"/>
          <w:szCs w:val="20"/>
        </w:rPr>
      </w:pPr>
    </w:p>
    <w:p w14:paraId="73F3A180" w14:textId="77777777" w:rsidR="00E4417D" w:rsidRPr="007129C8" w:rsidRDefault="00E4417D" w:rsidP="00863612">
      <w:pPr>
        <w:pStyle w:val="SSWPtekstglowny"/>
        <w:spacing w:line="360" w:lineRule="auto"/>
        <w:ind w:left="720"/>
        <w:rPr>
          <w:sz w:val="20"/>
          <w:szCs w:val="20"/>
        </w:rPr>
      </w:pPr>
    </w:p>
    <w:p w14:paraId="63213623" w14:textId="420701F8" w:rsidR="00006A30" w:rsidRPr="007129C8" w:rsidRDefault="00006A30" w:rsidP="002F6964">
      <w:pPr>
        <w:pStyle w:val="Nagwek3"/>
        <w:rPr>
          <w:color w:val="auto"/>
        </w:rPr>
      </w:pPr>
      <w:bookmarkStart w:id="63" w:name="_Toc183524199"/>
      <w:bookmarkStart w:id="64" w:name="_Toc255808262"/>
      <w:r w:rsidRPr="007129C8">
        <w:rPr>
          <w:color w:val="auto"/>
        </w:rPr>
        <w:t>Matryca logiczna projektu</w:t>
      </w:r>
      <w:bookmarkEnd w:id="63"/>
      <w:bookmarkEnd w:id="64"/>
      <w:r w:rsidR="001D048B" w:rsidRPr="007129C8">
        <w:rPr>
          <w:color w:val="auto"/>
        </w:rPr>
        <w:t xml:space="preserve">   </w:t>
      </w:r>
      <w:r w:rsidR="00B10BA1" w:rsidRPr="007129C8">
        <w:rPr>
          <w:color w:val="auto"/>
        </w:rPr>
        <w:t xml:space="preserve">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3"/>
        <w:gridCol w:w="2164"/>
        <w:gridCol w:w="2120"/>
        <w:gridCol w:w="1552"/>
        <w:gridCol w:w="1903"/>
      </w:tblGrid>
      <w:tr w:rsidR="00006A30" w:rsidRPr="00424D4B" w14:paraId="621B9535" w14:textId="77777777" w:rsidTr="00630E4A">
        <w:trPr>
          <w:trHeight w:val="561"/>
          <w:jc w:val="center"/>
        </w:trPr>
        <w:tc>
          <w:tcPr>
            <w:tcW w:w="1333" w:type="dxa"/>
            <w:tcBorders>
              <w:bottom w:val="single" w:sz="4" w:space="0" w:color="auto"/>
            </w:tcBorders>
            <w:shd w:val="clear" w:color="auto" w:fill="C0C0C0"/>
            <w:vAlign w:val="center"/>
          </w:tcPr>
          <w:p w14:paraId="0C26C1DF" w14:textId="77777777" w:rsidR="00006A30" w:rsidRPr="00424D4B" w:rsidRDefault="00006A30" w:rsidP="00901418">
            <w:pPr>
              <w:spacing w:before="0"/>
              <w:jc w:val="center"/>
              <w:rPr>
                <w:rFonts w:ascii="Tahoma" w:hAnsi="Tahoma" w:cs="Tahoma"/>
                <w:b/>
                <w:bCs/>
                <w:sz w:val="16"/>
                <w:szCs w:val="16"/>
              </w:rPr>
            </w:pPr>
          </w:p>
        </w:tc>
        <w:tc>
          <w:tcPr>
            <w:tcW w:w="2164" w:type="dxa"/>
            <w:shd w:val="clear" w:color="auto" w:fill="C0C0C0"/>
            <w:vAlign w:val="center"/>
          </w:tcPr>
          <w:p w14:paraId="45E843BB" w14:textId="77777777" w:rsidR="00006A30" w:rsidRPr="00424D4B" w:rsidRDefault="00006A30" w:rsidP="00901418">
            <w:pPr>
              <w:pStyle w:val="PSDBTabelaNagwek"/>
              <w:rPr>
                <w:rFonts w:ascii="Tahoma" w:hAnsi="Tahoma" w:cs="Tahoma"/>
                <w:color w:val="auto"/>
                <w:sz w:val="16"/>
                <w:szCs w:val="16"/>
              </w:rPr>
            </w:pPr>
            <w:r w:rsidRPr="00424D4B">
              <w:rPr>
                <w:rFonts w:ascii="Tahoma" w:hAnsi="Tahoma" w:cs="Tahoma"/>
                <w:color w:val="auto"/>
                <w:sz w:val="16"/>
                <w:szCs w:val="16"/>
              </w:rPr>
              <w:t>Logika interwencji</w:t>
            </w:r>
          </w:p>
        </w:tc>
        <w:tc>
          <w:tcPr>
            <w:tcW w:w="2120" w:type="dxa"/>
            <w:shd w:val="clear" w:color="auto" w:fill="C0C0C0"/>
            <w:vAlign w:val="center"/>
          </w:tcPr>
          <w:p w14:paraId="7A7B2DDA" w14:textId="77777777" w:rsidR="00006A30" w:rsidRPr="00424D4B" w:rsidRDefault="00006A30" w:rsidP="00901418">
            <w:pPr>
              <w:pStyle w:val="PSDBTabelaNagwek"/>
              <w:rPr>
                <w:rFonts w:ascii="Tahoma" w:hAnsi="Tahoma" w:cs="Tahoma"/>
                <w:color w:val="auto"/>
                <w:sz w:val="16"/>
                <w:szCs w:val="16"/>
              </w:rPr>
            </w:pPr>
            <w:r w:rsidRPr="00424D4B">
              <w:rPr>
                <w:rFonts w:ascii="Tahoma" w:hAnsi="Tahoma" w:cs="Tahoma"/>
                <w:color w:val="auto"/>
                <w:sz w:val="16"/>
                <w:szCs w:val="16"/>
              </w:rPr>
              <w:t>Wskaźniki realizacji</w:t>
            </w:r>
          </w:p>
        </w:tc>
        <w:tc>
          <w:tcPr>
            <w:tcW w:w="1552" w:type="dxa"/>
            <w:shd w:val="clear" w:color="auto" w:fill="C0C0C0"/>
            <w:vAlign w:val="center"/>
          </w:tcPr>
          <w:p w14:paraId="629B0AFD" w14:textId="77777777" w:rsidR="00006A30" w:rsidRPr="00424D4B" w:rsidRDefault="00006A30" w:rsidP="00901418">
            <w:pPr>
              <w:pStyle w:val="PSDBTabelaNagwek"/>
              <w:rPr>
                <w:rFonts w:ascii="Tahoma" w:hAnsi="Tahoma" w:cs="Tahoma"/>
                <w:color w:val="auto"/>
                <w:sz w:val="16"/>
                <w:szCs w:val="16"/>
              </w:rPr>
            </w:pPr>
            <w:r w:rsidRPr="00424D4B">
              <w:rPr>
                <w:rFonts w:ascii="Tahoma" w:hAnsi="Tahoma" w:cs="Tahoma"/>
                <w:color w:val="auto"/>
                <w:sz w:val="16"/>
                <w:szCs w:val="16"/>
              </w:rPr>
              <w:t>Źródła informacji o wskaźniku</w:t>
            </w:r>
          </w:p>
        </w:tc>
        <w:tc>
          <w:tcPr>
            <w:tcW w:w="1903" w:type="dxa"/>
            <w:shd w:val="clear" w:color="auto" w:fill="C0C0C0"/>
            <w:vAlign w:val="center"/>
          </w:tcPr>
          <w:p w14:paraId="7101836B" w14:textId="77777777" w:rsidR="00006A30" w:rsidRPr="00424D4B" w:rsidRDefault="00006A30" w:rsidP="00901418">
            <w:pPr>
              <w:pStyle w:val="PSDBTabelaNagwek"/>
              <w:rPr>
                <w:rFonts w:ascii="Tahoma" w:hAnsi="Tahoma" w:cs="Tahoma"/>
                <w:color w:val="auto"/>
                <w:sz w:val="16"/>
                <w:szCs w:val="16"/>
              </w:rPr>
            </w:pPr>
            <w:r w:rsidRPr="00424D4B">
              <w:rPr>
                <w:rFonts w:ascii="Tahoma" w:hAnsi="Tahoma" w:cs="Tahoma"/>
                <w:color w:val="auto"/>
                <w:sz w:val="16"/>
                <w:szCs w:val="16"/>
              </w:rPr>
              <w:t>Założenia</w:t>
            </w:r>
          </w:p>
        </w:tc>
      </w:tr>
      <w:tr w:rsidR="00006A30" w:rsidRPr="00424D4B" w14:paraId="2230FCC9" w14:textId="77777777" w:rsidTr="00630E4A">
        <w:trPr>
          <w:trHeight w:val="2951"/>
          <w:jc w:val="center"/>
        </w:trPr>
        <w:tc>
          <w:tcPr>
            <w:tcW w:w="1333" w:type="dxa"/>
            <w:shd w:val="clear" w:color="auto" w:fill="C0C0C0"/>
            <w:vAlign w:val="center"/>
          </w:tcPr>
          <w:p w14:paraId="5737FD7A" w14:textId="77777777" w:rsidR="00006A30" w:rsidRPr="00424D4B" w:rsidRDefault="00006A30" w:rsidP="00901418">
            <w:pPr>
              <w:spacing w:before="0"/>
              <w:jc w:val="center"/>
              <w:rPr>
                <w:rFonts w:ascii="Tahoma" w:hAnsi="Tahoma" w:cs="Tahoma"/>
                <w:b/>
                <w:bCs/>
                <w:sz w:val="16"/>
                <w:szCs w:val="16"/>
              </w:rPr>
            </w:pPr>
            <w:r w:rsidRPr="00424D4B">
              <w:rPr>
                <w:rFonts w:ascii="Tahoma" w:hAnsi="Tahoma" w:cs="Tahoma"/>
                <w:b/>
                <w:bCs/>
                <w:sz w:val="16"/>
                <w:szCs w:val="16"/>
              </w:rPr>
              <w:lastRenderedPageBreak/>
              <w:t xml:space="preserve">Cel nadrzędny </w:t>
            </w:r>
            <w:r w:rsidRPr="00424D4B">
              <w:rPr>
                <w:rFonts w:ascii="Tahoma" w:hAnsi="Tahoma" w:cs="Tahoma"/>
                <w:i/>
                <w:iCs/>
                <w:sz w:val="16"/>
                <w:szCs w:val="16"/>
              </w:rPr>
              <w:t>(programowy, ogólny)</w:t>
            </w:r>
          </w:p>
        </w:tc>
        <w:tc>
          <w:tcPr>
            <w:tcW w:w="2164" w:type="dxa"/>
            <w:vAlign w:val="center"/>
          </w:tcPr>
          <w:p w14:paraId="1A040864" w14:textId="5D726062" w:rsidR="00006A30" w:rsidRPr="00424D4B" w:rsidRDefault="00006A30" w:rsidP="00901418">
            <w:pPr>
              <w:autoSpaceDE w:val="0"/>
              <w:autoSpaceDN w:val="0"/>
              <w:adjustRightInd w:val="0"/>
              <w:spacing w:before="0"/>
              <w:jc w:val="center"/>
              <w:rPr>
                <w:rFonts w:ascii="Tahoma" w:hAnsi="Tahoma" w:cs="Tahoma"/>
                <w:sz w:val="16"/>
                <w:szCs w:val="16"/>
                <w:lang w:eastAsia="en-US"/>
              </w:rPr>
            </w:pPr>
            <w:r w:rsidRPr="00424D4B">
              <w:rPr>
                <w:rFonts w:ascii="Tahoma" w:hAnsi="Tahoma" w:cs="Tahoma"/>
                <w:sz w:val="16"/>
                <w:szCs w:val="16"/>
                <w:lang w:eastAsia="en-US"/>
              </w:rPr>
              <w:t>Zmniejszenie dystansu w dostępie i wykorzystywaniu technologii informacyjnych i komunikacyjnych, podniesienie poziomu życia mieszkańców oraz wspieranie konkurencyjności regionu poprzez podniesienie jakości usług świadczonych przez administrację publiczną</w:t>
            </w:r>
          </w:p>
          <w:p w14:paraId="27C29A5A" w14:textId="77777777" w:rsidR="00006A30" w:rsidRPr="00424D4B" w:rsidRDefault="00006A30" w:rsidP="00901418">
            <w:pPr>
              <w:spacing w:before="0"/>
              <w:rPr>
                <w:rFonts w:ascii="Tahoma" w:hAnsi="Tahoma" w:cs="Tahoma"/>
                <w:sz w:val="16"/>
                <w:szCs w:val="16"/>
              </w:rPr>
            </w:pPr>
          </w:p>
        </w:tc>
        <w:tc>
          <w:tcPr>
            <w:tcW w:w="2120" w:type="dxa"/>
            <w:vAlign w:val="center"/>
          </w:tcPr>
          <w:p w14:paraId="6FA8471C" w14:textId="77777777" w:rsidR="00006A30" w:rsidRPr="00424D4B" w:rsidRDefault="00006A30" w:rsidP="00901418">
            <w:pPr>
              <w:spacing w:before="0"/>
              <w:jc w:val="center"/>
              <w:rPr>
                <w:rFonts w:ascii="Tahoma" w:hAnsi="Tahoma" w:cs="Tahoma"/>
                <w:sz w:val="16"/>
                <w:szCs w:val="16"/>
              </w:rPr>
            </w:pPr>
            <w:r w:rsidRPr="00424D4B">
              <w:rPr>
                <w:rFonts w:ascii="Tahoma" w:hAnsi="Tahoma" w:cs="Tahoma"/>
                <w:sz w:val="16"/>
                <w:szCs w:val="16"/>
              </w:rPr>
              <w:t>PKB per capita w Województwie Warmińsko-Mazurskim</w:t>
            </w:r>
          </w:p>
          <w:p w14:paraId="25BCE3E7" w14:textId="77777777" w:rsidR="00006A30" w:rsidRPr="00424D4B" w:rsidRDefault="00006A30" w:rsidP="00901418">
            <w:pPr>
              <w:spacing w:before="0"/>
              <w:jc w:val="center"/>
              <w:rPr>
                <w:rFonts w:ascii="Tahoma" w:hAnsi="Tahoma" w:cs="Tahoma"/>
                <w:sz w:val="16"/>
                <w:szCs w:val="16"/>
              </w:rPr>
            </w:pPr>
          </w:p>
          <w:p w14:paraId="5A7FC997" w14:textId="77777777" w:rsidR="00006A30" w:rsidRPr="00424D4B" w:rsidRDefault="00006A30" w:rsidP="00901418">
            <w:pPr>
              <w:spacing w:before="0"/>
              <w:jc w:val="center"/>
              <w:rPr>
                <w:rFonts w:ascii="Tahoma" w:hAnsi="Tahoma" w:cs="Tahoma"/>
                <w:sz w:val="16"/>
                <w:szCs w:val="16"/>
              </w:rPr>
            </w:pPr>
            <w:r w:rsidRPr="00424D4B">
              <w:rPr>
                <w:rFonts w:ascii="Tahoma" w:hAnsi="Tahoma" w:cs="Tahoma"/>
                <w:sz w:val="16"/>
                <w:szCs w:val="16"/>
              </w:rPr>
              <w:t>Badania GUS:</w:t>
            </w:r>
          </w:p>
          <w:p w14:paraId="73659A4B" w14:textId="77777777" w:rsidR="00006A30" w:rsidRPr="00424D4B" w:rsidRDefault="00006A30" w:rsidP="00901418">
            <w:pPr>
              <w:spacing w:before="0"/>
              <w:jc w:val="center"/>
              <w:rPr>
                <w:rFonts w:ascii="Tahoma" w:hAnsi="Tahoma" w:cs="Tahoma"/>
                <w:i/>
                <w:iCs/>
                <w:sz w:val="16"/>
                <w:szCs w:val="16"/>
              </w:rPr>
            </w:pPr>
            <w:r w:rsidRPr="00424D4B">
              <w:rPr>
                <w:rFonts w:ascii="Tahoma" w:hAnsi="Tahoma" w:cs="Tahoma"/>
                <w:sz w:val="16"/>
                <w:szCs w:val="16"/>
              </w:rPr>
              <w:t>„</w:t>
            </w:r>
            <w:r w:rsidRPr="00424D4B">
              <w:rPr>
                <w:rFonts w:ascii="Tahoma" w:hAnsi="Tahoma" w:cs="Tahoma"/>
                <w:i/>
                <w:iCs/>
                <w:sz w:val="16"/>
                <w:szCs w:val="16"/>
              </w:rPr>
              <w:t>Wykorzystanie technologii informacyjno-telekomunikacyjnych</w:t>
            </w:r>
          </w:p>
          <w:p w14:paraId="1BDD136E" w14:textId="77777777" w:rsidR="00006A30" w:rsidRPr="00424D4B" w:rsidRDefault="00006A30" w:rsidP="00901418">
            <w:pPr>
              <w:spacing w:before="0"/>
              <w:jc w:val="center"/>
              <w:rPr>
                <w:rFonts w:ascii="Tahoma" w:hAnsi="Tahoma" w:cs="Tahoma"/>
                <w:sz w:val="16"/>
                <w:szCs w:val="16"/>
              </w:rPr>
            </w:pPr>
            <w:r w:rsidRPr="00424D4B">
              <w:rPr>
                <w:rFonts w:ascii="Tahoma" w:hAnsi="Tahoma" w:cs="Tahoma"/>
                <w:i/>
                <w:iCs/>
                <w:sz w:val="16"/>
                <w:szCs w:val="16"/>
              </w:rPr>
              <w:t>w przedsiębiorstwach</w:t>
            </w:r>
            <w:r w:rsidRPr="00424D4B">
              <w:rPr>
                <w:rFonts w:ascii="Tahoma" w:hAnsi="Tahoma" w:cs="Tahoma"/>
                <w:sz w:val="16"/>
                <w:szCs w:val="16"/>
              </w:rPr>
              <w:t>”</w:t>
            </w:r>
          </w:p>
          <w:p w14:paraId="0B3F10E5" w14:textId="77777777" w:rsidR="00006A30" w:rsidRPr="00424D4B" w:rsidRDefault="00006A30" w:rsidP="00901418">
            <w:pPr>
              <w:spacing w:before="0"/>
              <w:jc w:val="center"/>
              <w:rPr>
                <w:rFonts w:ascii="Tahoma" w:hAnsi="Tahoma" w:cs="Tahoma"/>
                <w:i/>
                <w:iCs/>
                <w:sz w:val="16"/>
                <w:szCs w:val="16"/>
              </w:rPr>
            </w:pPr>
            <w:r w:rsidRPr="00424D4B">
              <w:rPr>
                <w:rFonts w:ascii="Tahoma" w:hAnsi="Tahoma" w:cs="Tahoma"/>
                <w:i/>
                <w:iCs/>
                <w:sz w:val="16"/>
                <w:szCs w:val="16"/>
              </w:rPr>
              <w:t>„Diagnoza Społeczna”</w:t>
            </w:r>
          </w:p>
        </w:tc>
        <w:tc>
          <w:tcPr>
            <w:tcW w:w="1552" w:type="dxa"/>
            <w:vAlign w:val="center"/>
          </w:tcPr>
          <w:p w14:paraId="0D77E1EF" w14:textId="77777777" w:rsidR="00006A30" w:rsidRPr="00424D4B" w:rsidRDefault="00006A30" w:rsidP="00901418">
            <w:pPr>
              <w:spacing w:before="0"/>
              <w:jc w:val="center"/>
              <w:rPr>
                <w:rFonts w:ascii="Tahoma" w:hAnsi="Tahoma" w:cs="Tahoma"/>
                <w:sz w:val="16"/>
                <w:szCs w:val="16"/>
              </w:rPr>
            </w:pPr>
            <w:r w:rsidRPr="00424D4B">
              <w:rPr>
                <w:rFonts w:ascii="Tahoma" w:hAnsi="Tahoma" w:cs="Tahoma"/>
                <w:sz w:val="16"/>
                <w:szCs w:val="16"/>
              </w:rPr>
              <w:t>Dane GUS</w:t>
            </w:r>
          </w:p>
        </w:tc>
        <w:tc>
          <w:tcPr>
            <w:tcW w:w="1903" w:type="dxa"/>
            <w:vAlign w:val="center"/>
          </w:tcPr>
          <w:p w14:paraId="4B233EE7" w14:textId="77777777" w:rsidR="00006A30" w:rsidRPr="00424D4B" w:rsidRDefault="00006A30" w:rsidP="00901418">
            <w:pPr>
              <w:spacing w:before="0"/>
              <w:jc w:val="center"/>
              <w:rPr>
                <w:rFonts w:ascii="Tahoma" w:hAnsi="Tahoma" w:cs="Tahoma"/>
                <w:sz w:val="16"/>
                <w:szCs w:val="16"/>
              </w:rPr>
            </w:pPr>
          </w:p>
        </w:tc>
      </w:tr>
      <w:tr w:rsidR="00006A30" w:rsidRPr="00424D4B" w14:paraId="69781451" w14:textId="77777777" w:rsidTr="00630E4A">
        <w:trPr>
          <w:trHeight w:val="1009"/>
          <w:jc w:val="center"/>
        </w:trPr>
        <w:tc>
          <w:tcPr>
            <w:tcW w:w="1333" w:type="dxa"/>
            <w:shd w:val="clear" w:color="auto" w:fill="C0C0C0"/>
            <w:vAlign w:val="center"/>
          </w:tcPr>
          <w:p w14:paraId="4C5E6ED4" w14:textId="77777777" w:rsidR="00006A30" w:rsidRPr="00424D4B" w:rsidRDefault="00006A30" w:rsidP="00901418">
            <w:pPr>
              <w:spacing w:before="0"/>
              <w:jc w:val="center"/>
              <w:rPr>
                <w:rFonts w:ascii="Tahoma" w:hAnsi="Tahoma" w:cs="Tahoma"/>
                <w:b/>
                <w:bCs/>
                <w:sz w:val="16"/>
                <w:szCs w:val="16"/>
              </w:rPr>
            </w:pPr>
            <w:r w:rsidRPr="00424D4B">
              <w:rPr>
                <w:rFonts w:ascii="Tahoma" w:hAnsi="Tahoma" w:cs="Tahoma"/>
                <w:b/>
                <w:bCs/>
                <w:sz w:val="16"/>
                <w:szCs w:val="16"/>
              </w:rPr>
              <w:t xml:space="preserve">Cel bezpośredni projektu </w:t>
            </w:r>
            <w:r w:rsidRPr="00424D4B">
              <w:rPr>
                <w:rFonts w:ascii="Tahoma" w:hAnsi="Tahoma" w:cs="Tahoma"/>
                <w:b/>
                <w:bCs/>
                <w:sz w:val="16"/>
                <w:szCs w:val="16"/>
              </w:rPr>
              <w:br/>
            </w:r>
            <w:r w:rsidRPr="00424D4B">
              <w:rPr>
                <w:rFonts w:ascii="Tahoma" w:hAnsi="Tahoma" w:cs="Tahoma"/>
                <w:i/>
                <w:iCs/>
                <w:sz w:val="16"/>
                <w:szCs w:val="16"/>
              </w:rPr>
              <w:t>(główny)</w:t>
            </w:r>
          </w:p>
        </w:tc>
        <w:tc>
          <w:tcPr>
            <w:tcW w:w="2164" w:type="dxa"/>
            <w:vAlign w:val="center"/>
          </w:tcPr>
          <w:p w14:paraId="5DCEA39D" w14:textId="61F07C9C" w:rsidR="00006A30" w:rsidRPr="00424D4B" w:rsidRDefault="00006A30" w:rsidP="008E36CF">
            <w:pPr>
              <w:autoSpaceDE w:val="0"/>
              <w:autoSpaceDN w:val="0"/>
              <w:adjustRightInd w:val="0"/>
              <w:spacing w:before="0"/>
              <w:jc w:val="center"/>
              <w:rPr>
                <w:rFonts w:ascii="Tahoma" w:hAnsi="Tahoma" w:cs="Tahoma"/>
                <w:sz w:val="16"/>
                <w:szCs w:val="16"/>
                <w:lang w:eastAsia="en-US"/>
              </w:rPr>
            </w:pPr>
            <w:r w:rsidRPr="00424D4B">
              <w:rPr>
                <w:rFonts w:ascii="Tahoma" w:hAnsi="Tahoma" w:cs="Tahoma"/>
                <w:sz w:val="16"/>
                <w:szCs w:val="16"/>
                <w:lang w:eastAsia="en-US"/>
              </w:rPr>
              <w:t xml:space="preserve">Poprawa efektywności działań </w:t>
            </w:r>
            <w:r w:rsidR="008E36CF" w:rsidRPr="00424D4B">
              <w:rPr>
                <w:rFonts w:ascii="Tahoma" w:hAnsi="Tahoma" w:cs="Tahoma"/>
                <w:sz w:val="16"/>
                <w:szCs w:val="16"/>
                <w:lang w:eastAsia="en-US"/>
              </w:rPr>
              <w:t>Urzędu</w:t>
            </w:r>
            <w:r w:rsidRPr="00424D4B">
              <w:rPr>
                <w:rFonts w:ascii="Tahoma" w:hAnsi="Tahoma" w:cs="Tahoma"/>
                <w:sz w:val="16"/>
                <w:szCs w:val="16"/>
                <w:lang w:eastAsia="en-US"/>
              </w:rPr>
              <w:t xml:space="preserve"> oraz poprawa procesów administracyjnych </w:t>
            </w:r>
          </w:p>
        </w:tc>
        <w:tc>
          <w:tcPr>
            <w:tcW w:w="2120" w:type="dxa"/>
            <w:vAlign w:val="center"/>
          </w:tcPr>
          <w:p w14:paraId="5B67ADC0" w14:textId="77777777" w:rsidR="00006A30" w:rsidRPr="00424D4B" w:rsidRDefault="00006A30" w:rsidP="00901418">
            <w:pPr>
              <w:autoSpaceDE w:val="0"/>
              <w:autoSpaceDN w:val="0"/>
              <w:adjustRightInd w:val="0"/>
              <w:spacing w:before="0"/>
              <w:jc w:val="center"/>
              <w:rPr>
                <w:rFonts w:ascii="Tahoma" w:hAnsi="Tahoma" w:cs="Tahoma"/>
                <w:sz w:val="16"/>
                <w:szCs w:val="16"/>
                <w:lang w:eastAsia="en-US"/>
              </w:rPr>
            </w:pPr>
            <w:r w:rsidRPr="00424D4B">
              <w:rPr>
                <w:rFonts w:ascii="Tahoma" w:hAnsi="Tahoma" w:cs="Tahoma"/>
                <w:sz w:val="16"/>
                <w:szCs w:val="16"/>
                <w:lang w:eastAsia="en-US"/>
              </w:rPr>
              <w:t>Skrócenie czasu obsługi interesanta wewnętrznego jak i zewnętrznego. Dzięki integracji wszystkich grup funkcyjnych możliwy będzie natychmiastowy dostępu do informacji, potrzebnych w prowadzonych działaniach lub do załatwienia sprawy.</w:t>
            </w:r>
          </w:p>
          <w:p w14:paraId="33819849" w14:textId="77777777" w:rsidR="00006A30" w:rsidRPr="00424D4B" w:rsidRDefault="00006A30" w:rsidP="0053410F">
            <w:pPr>
              <w:autoSpaceDE w:val="0"/>
              <w:autoSpaceDN w:val="0"/>
              <w:adjustRightInd w:val="0"/>
              <w:spacing w:before="0"/>
              <w:jc w:val="center"/>
              <w:rPr>
                <w:rFonts w:ascii="Tahoma" w:hAnsi="Tahoma" w:cs="Tahoma"/>
                <w:sz w:val="16"/>
                <w:szCs w:val="16"/>
                <w:lang w:eastAsia="en-US"/>
              </w:rPr>
            </w:pPr>
          </w:p>
        </w:tc>
        <w:tc>
          <w:tcPr>
            <w:tcW w:w="1552" w:type="dxa"/>
            <w:vAlign w:val="center"/>
          </w:tcPr>
          <w:p w14:paraId="0DBBF3D3"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Roczne raporty sporządzane przez Beneficjenta z ilości zadań wykonanych z wykorzystaniem wdrożonego systemu</w:t>
            </w:r>
          </w:p>
        </w:tc>
        <w:tc>
          <w:tcPr>
            <w:tcW w:w="1903" w:type="dxa"/>
            <w:vAlign w:val="center"/>
          </w:tcPr>
          <w:p w14:paraId="7E85AE2E" w14:textId="77777777" w:rsidR="00006A30" w:rsidRPr="00424D4B" w:rsidRDefault="00006A30" w:rsidP="00901418">
            <w:pPr>
              <w:autoSpaceDE w:val="0"/>
              <w:autoSpaceDN w:val="0"/>
              <w:adjustRightInd w:val="0"/>
              <w:spacing w:before="0"/>
              <w:jc w:val="center"/>
              <w:rPr>
                <w:rFonts w:ascii="Tahoma" w:hAnsi="Tahoma" w:cs="Tahoma"/>
                <w:sz w:val="16"/>
                <w:szCs w:val="16"/>
                <w:lang w:eastAsia="en-US"/>
              </w:rPr>
            </w:pPr>
          </w:p>
        </w:tc>
      </w:tr>
      <w:tr w:rsidR="00905DBB" w:rsidRPr="00424D4B" w14:paraId="3F71972C" w14:textId="77777777" w:rsidTr="00630E4A">
        <w:trPr>
          <w:trHeight w:val="518"/>
          <w:jc w:val="center"/>
        </w:trPr>
        <w:tc>
          <w:tcPr>
            <w:tcW w:w="1333" w:type="dxa"/>
            <w:vMerge w:val="restart"/>
            <w:shd w:val="clear" w:color="auto" w:fill="C0C0C0"/>
            <w:vAlign w:val="center"/>
          </w:tcPr>
          <w:p w14:paraId="3EB06023" w14:textId="77777777" w:rsidR="00905DBB" w:rsidRPr="00424D4B" w:rsidRDefault="00905DBB" w:rsidP="00901418">
            <w:pPr>
              <w:spacing w:before="0"/>
              <w:jc w:val="center"/>
              <w:rPr>
                <w:rFonts w:ascii="Tahoma" w:hAnsi="Tahoma" w:cs="Tahoma"/>
                <w:b/>
                <w:bCs/>
                <w:sz w:val="16"/>
                <w:szCs w:val="16"/>
              </w:rPr>
            </w:pPr>
            <w:r w:rsidRPr="00424D4B">
              <w:rPr>
                <w:rFonts w:ascii="Tahoma" w:hAnsi="Tahoma" w:cs="Tahoma"/>
                <w:b/>
                <w:bCs/>
                <w:sz w:val="16"/>
                <w:szCs w:val="16"/>
              </w:rPr>
              <w:t>Rezultaty</w:t>
            </w:r>
          </w:p>
        </w:tc>
        <w:tc>
          <w:tcPr>
            <w:tcW w:w="2164" w:type="dxa"/>
            <w:vMerge w:val="restart"/>
            <w:vAlign w:val="center"/>
          </w:tcPr>
          <w:p w14:paraId="4386068F" w14:textId="72A7FCFC" w:rsidR="00905DBB" w:rsidRPr="00424D4B" w:rsidRDefault="00905DBB" w:rsidP="00E851CB">
            <w:pPr>
              <w:spacing w:before="0"/>
              <w:jc w:val="center"/>
              <w:rPr>
                <w:rFonts w:ascii="Tahoma" w:hAnsi="Tahoma" w:cs="Tahoma"/>
                <w:sz w:val="16"/>
                <w:szCs w:val="16"/>
              </w:rPr>
            </w:pPr>
            <w:r w:rsidRPr="00424D4B">
              <w:rPr>
                <w:rFonts w:ascii="Tahoma" w:hAnsi="Tahoma" w:cs="Tahoma"/>
                <w:sz w:val="16"/>
                <w:szCs w:val="16"/>
              </w:rPr>
              <w:t xml:space="preserve">Wdrożenie </w:t>
            </w:r>
            <w:r>
              <w:rPr>
                <w:rFonts w:ascii="Tahoma" w:hAnsi="Tahoma" w:cs="Tahoma"/>
                <w:sz w:val="16"/>
                <w:szCs w:val="16"/>
              </w:rPr>
              <w:t>elektronicznej platformy usługowej</w:t>
            </w:r>
            <w:r w:rsidRPr="00424D4B">
              <w:rPr>
                <w:rFonts w:ascii="Tahoma" w:hAnsi="Tahoma" w:cs="Tahoma"/>
                <w:sz w:val="16"/>
                <w:szCs w:val="16"/>
              </w:rPr>
              <w:t xml:space="preserve"> Miasta </w:t>
            </w:r>
            <w:proofErr w:type="spellStart"/>
            <w:r w:rsidRPr="00424D4B">
              <w:rPr>
                <w:rFonts w:ascii="Tahoma" w:hAnsi="Tahoma" w:cs="Tahoma"/>
                <w:sz w:val="16"/>
                <w:szCs w:val="16"/>
              </w:rPr>
              <w:t>Gizycko</w:t>
            </w:r>
            <w:proofErr w:type="spellEnd"/>
          </w:p>
          <w:p w14:paraId="0F64EA19" w14:textId="07B67950" w:rsidR="00905DBB" w:rsidRPr="00424D4B" w:rsidRDefault="00905DBB" w:rsidP="00E851CB">
            <w:pPr>
              <w:spacing w:before="0"/>
              <w:jc w:val="center"/>
              <w:rPr>
                <w:rFonts w:ascii="Tahoma" w:hAnsi="Tahoma" w:cs="Tahoma"/>
                <w:sz w:val="16"/>
                <w:szCs w:val="16"/>
              </w:rPr>
            </w:pPr>
            <w:r w:rsidRPr="00424D4B">
              <w:rPr>
                <w:rFonts w:ascii="Tahoma" w:hAnsi="Tahoma" w:cs="Tahoma"/>
                <w:sz w:val="16"/>
                <w:szCs w:val="16"/>
              </w:rPr>
              <w:t xml:space="preserve"> (</w:t>
            </w:r>
            <w:proofErr w:type="spellStart"/>
            <w:r w:rsidRPr="00424D4B">
              <w:rPr>
                <w:rFonts w:ascii="Tahoma" w:hAnsi="Tahoma" w:cs="Tahoma"/>
                <w:sz w:val="16"/>
                <w:szCs w:val="16"/>
              </w:rPr>
              <w:t>back-office</w:t>
            </w:r>
            <w:proofErr w:type="spellEnd"/>
            <w:r w:rsidRPr="00424D4B">
              <w:rPr>
                <w:rFonts w:ascii="Tahoma" w:hAnsi="Tahoma" w:cs="Tahoma"/>
                <w:sz w:val="16"/>
                <w:szCs w:val="16"/>
              </w:rPr>
              <w:t>)</w:t>
            </w:r>
          </w:p>
          <w:p w14:paraId="2D756A38" w14:textId="77777777" w:rsidR="00905DBB" w:rsidRPr="00424D4B" w:rsidRDefault="00905DBB" w:rsidP="00901418">
            <w:pPr>
              <w:spacing w:before="0"/>
              <w:jc w:val="center"/>
              <w:rPr>
                <w:rFonts w:ascii="Tahoma" w:hAnsi="Tahoma" w:cs="Tahoma"/>
                <w:sz w:val="16"/>
                <w:szCs w:val="16"/>
              </w:rPr>
            </w:pPr>
          </w:p>
          <w:p w14:paraId="0C78B579" w14:textId="77777777" w:rsidR="00905DBB" w:rsidRPr="00424D4B" w:rsidRDefault="00905DBB" w:rsidP="00901418">
            <w:pPr>
              <w:spacing w:before="0"/>
              <w:jc w:val="center"/>
              <w:rPr>
                <w:rFonts w:ascii="Tahoma" w:hAnsi="Tahoma" w:cs="Tahoma"/>
                <w:sz w:val="16"/>
                <w:szCs w:val="16"/>
              </w:rPr>
            </w:pPr>
          </w:p>
          <w:p w14:paraId="0DD68F3E" w14:textId="77777777" w:rsidR="00905DBB" w:rsidRPr="00424D4B" w:rsidRDefault="00905DBB" w:rsidP="00901418">
            <w:pPr>
              <w:spacing w:before="0"/>
              <w:jc w:val="center"/>
              <w:rPr>
                <w:rFonts w:ascii="Tahoma" w:hAnsi="Tahoma" w:cs="Tahoma"/>
                <w:sz w:val="16"/>
                <w:szCs w:val="16"/>
              </w:rPr>
            </w:pPr>
          </w:p>
        </w:tc>
        <w:tc>
          <w:tcPr>
            <w:tcW w:w="2120" w:type="dxa"/>
            <w:vAlign w:val="center"/>
          </w:tcPr>
          <w:p w14:paraId="28928E98" w14:textId="166CFB8E" w:rsidR="00905DBB" w:rsidRPr="00424D4B" w:rsidRDefault="00905DBB" w:rsidP="00510E97">
            <w:pPr>
              <w:spacing w:before="0"/>
              <w:jc w:val="center"/>
              <w:rPr>
                <w:rFonts w:ascii="Tahoma" w:hAnsi="Tahoma" w:cs="Tahoma"/>
                <w:sz w:val="16"/>
                <w:szCs w:val="16"/>
              </w:rPr>
            </w:pPr>
            <w:r w:rsidRPr="00424D4B">
              <w:rPr>
                <w:rFonts w:ascii="Tahoma" w:hAnsi="Tahoma" w:cs="Tahoma"/>
                <w:sz w:val="16"/>
                <w:szCs w:val="16"/>
              </w:rPr>
              <w:t>Liczba korzystających z usług oferowanych w sieci: 2000</w:t>
            </w:r>
          </w:p>
          <w:p w14:paraId="35C3D061" w14:textId="075EBFA7" w:rsidR="00905DBB" w:rsidRPr="00424D4B" w:rsidRDefault="00905DBB" w:rsidP="002F6CCA">
            <w:pPr>
              <w:spacing w:before="0"/>
              <w:jc w:val="center"/>
              <w:rPr>
                <w:rFonts w:ascii="Arial" w:hAnsi="Arial" w:cs="Arial"/>
                <w:snapToGrid w:val="0"/>
                <w:sz w:val="16"/>
                <w:szCs w:val="16"/>
              </w:rPr>
            </w:pPr>
          </w:p>
        </w:tc>
        <w:tc>
          <w:tcPr>
            <w:tcW w:w="1552" w:type="dxa"/>
            <w:vMerge w:val="restart"/>
            <w:vAlign w:val="center"/>
          </w:tcPr>
          <w:p w14:paraId="341DE4C4" w14:textId="20E7BC8F" w:rsidR="00905DBB" w:rsidRPr="00424D4B" w:rsidRDefault="00905DBB" w:rsidP="00901418">
            <w:pPr>
              <w:spacing w:before="0"/>
              <w:jc w:val="center"/>
              <w:rPr>
                <w:rFonts w:ascii="Tahoma" w:hAnsi="Tahoma" w:cs="Tahoma"/>
                <w:sz w:val="16"/>
                <w:szCs w:val="16"/>
              </w:rPr>
            </w:pPr>
            <w:r w:rsidRPr="00424D4B">
              <w:rPr>
                <w:rFonts w:ascii="Tahoma" w:hAnsi="Tahoma" w:cs="Tahoma"/>
                <w:sz w:val="16"/>
                <w:szCs w:val="16"/>
              </w:rPr>
              <w:t>Dane administratora systemu na temat liczby kont użytkowników mających dostęp do systemu</w:t>
            </w:r>
          </w:p>
          <w:p w14:paraId="79DE10A3" w14:textId="77777777" w:rsidR="00905DBB" w:rsidRPr="00424D4B" w:rsidRDefault="00905DBB" w:rsidP="00901418">
            <w:pPr>
              <w:spacing w:before="0"/>
              <w:jc w:val="center"/>
              <w:rPr>
                <w:rFonts w:ascii="Tahoma" w:hAnsi="Tahoma" w:cs="Tahoma"/>
                <w:sz w:val="16"/>
                <w:szCs w:val="16"/>
              </w:rPr>
            </w:pPr>
          </w:p>
          <w:p w14:paraId="114F7A75" w14:textId="77777777" w:rsidR="00905DBB" w:rsidRPr="00424D4B" w:rsidRDefault="00905DBB" w:rsidP="001D048B">
            <w:pPr>
              <w:spacing w:before="0"/>
              <w:jc w:val="center"/>
              <w:rPr>
                <w:rFonts w:ascii="Tahoma" w:hAnsi="Tahoma" w:cs="Tahoma"/>
                <w:sz w:val="16"/>
                <w:szCs w:val="16"/>
              </w:rPr>
            </w:pPr>
            <w:r w:rsidRPr="00424D4B">
              <w:rPr>
                <w:rFonts w:ascii="Tahoma" w:hAnsi="Tahoma" w:cs="Tahoma"/>
                <w:sz w:val="16"/>
                <w:szCs w:val="16"/>
              </w:rPr>
              <w:t>Protokół odbioru końcowego wdrożenia oprogramowania aplikacyjnego, integracji z szyną danych oraz uruchomienie portalu</w:t>
            </w:r>
          </w:p>
          <w:p w14:paraId="4A6C5F7E" w14:textId="77777777" w:rsidR="00905DBB" w:rsidRPr="00424D4B" w:rsidRDefault="00905DBB" w:rsidP="001D048B">
            <w:pPr>
              <w:spacing w:before="0"/>
              <w:jc w:val="center"/>
              <w:rPr>
                <w:rFonts w:ascii="Tahoma" w:hAnsi="Tahoma" w:cs="Tahoma"/>
                <w:sz w:val="16"/>
                <w:szCs w:val="16"/>
              </w:rPr>
            </w:pPr>
          </w:p>
          <w:p w14:paraId="5185220D" w14:textId="7B781FE4" w:rsidR="00905DBB" w:rsidRPr="00424D4B" w:rsidRDefault="00905DBB" w:rsidP="001D048B">
            <w:pPr>
              <w:spacing w:before="0"/>
              <w:jc w:val="center"/>
              <w:rPr>
                <w:rFonts w:ascii="Tahoma" w:hAnsi="Tahoma" w:cs="Tahoma"/>
                <w:sz w:val="16"/>
                <w:szCs w:val="16"/>
              </w:rPr>
            </w:pPr>
            <w:r w:rsidRPr="00424D4B">
              <w:rPr>
                <w:rFonts w:ascii="Tahoma" w:hAnsi="Tahoma" w:cs="Tahoma"/>
                <w:sz w:val="16"/>
                <w:szCs w:val="16"/>
              </w:rPr>
              <w:t>Umowa o pracę/deklaracja ZUS-DRA</w:t>
            </w:r>
          </w:p>
          <w:p w14:paraId="57312A76" w14:textId="311D011A" w:rsidR="00905DBB" w:rsidRPr="00424D4B" w:rsidRDefault="00905DBB" w:rsidP="001D048B">
            <w:pPr>
              <w:spacing w:before="0"/>
              <w:jc w:val="center"/>
              <w:rPr>
                <w:rFonts w:ascii="Tahoma" w:hAnsi="Tahoma" w:cs="Tahoma"/>
                <w:sz w:val="16"/>
                <w:szCs w:val="16"/>
              </w:rPr>
            </w:pPr>
          </w:p>
        </w:tc>
        <w:tc>
          <w:tcPr>
            <w:tcW w:w="1903" w:type="dxa"/>
            <w:vMerge w:val="restart"/>
            <w:vAlign w:val="center"/>
          </w:tcPr>
          <w:p w14:paraId="1436C46A" w14:textId="27CB1031" w:rsidR="00905DBB" w:rsidRPr="00424D4B" w:rsidRDefault="00905DBB" w:rsidP="00901418">
            <w:pPr>
              <w:spacing w:before="0"/>
              <w:jc w:val="center"/>
              <w:rPr>
                <w:rFonts w:ascii="Tahoma" w:hAnsi="Tahoma" w:cs="Tahoma"/>
                <w:sz w:val="16"/>
                <w:szCs w:val="16"/>
              </w:rPr>
            </w:pPr>
            <w:r w:rsidRPr="00424D4B">
              <w:rPr>
                <w:rFonts w:ascii="Tahoma" w:hAnsi="Tahoma" w:cs="Tahoma"/>
                <w:sz w:val="16"/>
                <w:szCs w:val="16"/>
              </w:rPr>
              <w:t>Zasoby systemu, dostępne dla pracowników urzędu sieci wewnętrznej oraz interesantów poprzez sieć Internet.</w:t>
            </w:r>
          </w:p>
          <w:p w14:paraId="1419DE4B" w14:textId="77777777" w:rsidR="00905DBB" w:rsidRPr="00424D4B" w:rsidRDefault="00905DBB" w:rsidP="00901418">
            <w:pPr>
              <w:spacing w:before="0"/>
              <w:jc w:val="center"/>
              <w:rPr>
                <w:rFonts w:ascii="Tahoma" w:hAnsi="Tahoma" w:cs="Tahoma"/>
                <w:sz w:val="16"/>
                <w:szCs w:val="16"/>
              </w:rPr>
            </w:pPr>
            <w:r w:rsidRPr="00424D4B">
              <w:rPr>
                <w:rFonts w:ascii="Tahoma" w:hAnsi="Tahoma" w:cs="Tahoma"/>
                <w:sz w:val="16"/>
                <w:szCs w:val="16"/>
              </w:rPr>
              <w:t>Dostęp do zasobów odbywa się z zachowaniem nadanych uprawnień poprzez przeglądarkę lub formularze interaktywne</w:t>
            </w:r>
          </w:p>
        </w:tc>
      </w:tr>
      <w:tr w:rsidR="00905DBB" w:rsidRPr="00424D4B" w14:paraId="629E9A3C" w14:textId="77777777" w:rsidTr="00630E4A">
        <w:trPr>
          <w:trHeight w:val="985"/>
          <w:jc w:val="center"/>
        </w:trPr>
        <w:tc>
          <w:tcPr>
            <w:tcW w:w="1333" w:type="dxa"/>
            <w:vMerge/>
            <w:shd w:val="clear" w:color="auto" w:fill="C0C0C0"/>
            <w:vAlign w:val="center"/>
          </w:tcPr>
          <w:p w14:paraId="35FE12D8" w14:textId="77777777" w:rsidR="00905DBB" w:rsidRPr="00424D4B" w:rsidRDefault="00905DBB" w:rsidP="00901418">
            <w:pPr>
              <w:spacing w:before="0"/>
              <w:jc w:val="center"/>
              <w:rPr>
                <w:rFonts w:ascii="Tahoma" w:hAnsi="Tahoma" w:cs="Tahoma"/>
                <w:b/>
                <w:bCs/>
                <w:sz w:val="16"/>
                <w:szCs w:val="16"/>
              </w:rPr>
            </w:pPr>
          </w:p>
        </w:tc>
        <w:tc>
          <w:tcPr>
            <w:tcW w:w="2164" w:type="dxa"/>
            <w:vMerge/>
            <w:vAlign w:val="center"/>
          </w:tcPr>
          <w:p w14:paraId="6F25C839" w14:textId="77777777" w:rsidR="00905DBB" w:rsidRPr="00424D4B" w:rsidRDefault="00905DBB" w:rsidP="00E851CB">
            <w:pPr>
              <w:spacing w:before="0"/>
              <w:jc w:val="center"/>
              <w:rPr>
                <w:rFonts w:ascii="Tahoma" w:hAnsi="Tahoma" w:cs="Tahoma"/>
                <w:sz w:val="16"/>
                <w:szCs w:val="16"/>
              </w:rPr>
            </w:pPr>
          </w:p>
        </w:tc>
        <w:tc>
          <w:tcPr>
            <w:tcW w:w="2120" w:type="dxa"/>
            <w:vAlign w:val="center"/>
          </w:tcPr>
          <w:p w14:paraId="177F3828" w14:textId="34EC9AF0" w:rsidR="00905DBB" w:rsidRPr="00424D4B" w:rsidRDefault="00905DBB" w:rsidP="009F5B63">
            <w:pPr>
              <w:spacing w:before="0"/>
              <w:jc w:val="center"/>
              <w:rPr>
                <w:rFonts w:ascii="Tahoma" w:hAnsi="Tahoma" w:cs="Tahoma"/>
                <w:sz w:val="16"/>
                <w:szCs w:val="16"/>
              </w:rPr>
            </w:pPr>
            <w:r w:rsidRPr="00424D4B">
              <w:rPr>
                <w:rFonts w:ascii="Tahoma" w:hAnsi="Tahoma" w:cs="Tahoma"/>
                <w:sz w:val="16"/>
                <w:szCs w:val="16"/>
              </w:rPr>
              <w:t>Liczba wdrożonych platform serwerowych w jednostkach publicznych: 3</w:t>
            </w:r>
          </w:p>
        </w:tc>
        <w:tc>
          <w:tcPr>
            <w:tcW w:w="1552" w:type="dxa"/>
            <w:vMerge/>
            <w:vAlign w:val="center"/>
          </w:tcPr>
          <w:p w14:paraId="069A1D58" w14:textId="77777777" w:rsidR="00905DBB" w:rsidRPr="00424D4B" w:rsidRDefault="00905DBB" w:rsidP="00901418">
            <w:pPr>
              <w:spacing w:before="0"/>
              <w:jc w:val="center"/>
              <w:rPr>
                <w:rFonts w:ascii="Tahoma" w:hAnsi="Tahoma" w:cs="Tahoma"/>
                <w:sz w:val="16"/>
                <w:szCs w:val="16"/>
              </w:rPr>
            </w:pPr>
          </w:p>
        </w:tc>
        <w:tc>
          <w:tcPr>
            <w:tcW w:w="1903" w:type="dxa"/>
            <w:vMerge/>
            <w:vAlign w:val="center"/>
          </w:tcPr>
          <w:p w14:paraId="61645F08" w14:textId="77777777" w:rsidR="00905DBB" w:rsidRPr="00424D4B" w:rsidRDefault="00905DBB" w:rsidP="00901418">
            <w:pPr>
              <w:spacing w:before="0"/>
              <w:jc w:val="center"/>
              <w:rPr>
                <w:rFonts w:ascii="Tahoma" w:hAnsi="Tahoma" w:cs="Tahoma"/>
                <w:sz w:val="16"/>
                <w:szCs w:val="16"/>
              </w:rPr>
            </w:pPr>
          </w:p>
        </w:tc>
      </w:tr>
      <w:tr w:rsidR="00905DBB" w:rsidRPr="00424D4B" w14:paraId="56FAA7B9" w14:textId="77777777" w:rsidTr="00630E4A">
        <w:trPr>
          <w:trHeight w:val="865"/>
          <w:jc w:val="center"/>
        </w:trPr>
        <w:tc>
          <w:tcPr>
            <w:tcW w:w="1333" w:type="dxa"/>
            <w:vMerge/>
            <w:shd w:val="clear" w:color="auto" w:fill="C0C0C0"/>
            <w:vAlign w:val="center"/>
          </w:tcPr>
          <w:p w14:paraId="798FD1F3" w14:textId="77777777" w:rsidR="00905DBB" w:rsidRPr="00424D4B" w:rsidRDefault="00905DBB" w:rsidP="00901418">
            <w:pPr>
              <w:spacing w:before="0"/>
              <w:jc w:val="center"/>
              <w:rPr>
                <w:rFonts w:ascii="Tahoma" w:hAnsi="Tahoma" w:cs="Tahoma"/>
                <w:b/>
                <w:bCs/>
                <w:sz w:val="16"/>
                <w:szCs w:val="16"/>
              </w:rPr>
            </w:pPr>
          </w:p>
        </w:tc>
        <w:tc>
          <w:tcPr>
            <w:tcW w:w="2164" w:type="dxa"/>
            <w:vMerge/>
            <w:vAlign w:val="center"/>
          </w:tcPr>
          <w:p w14:paraId="1D765589" w14:textId="77777777" w:rsidR="00905DBB" w:rsidRPr="00424D4B" w:rsidRDefault="00905DBB" w:rsidP="00E851CB">
            <w:pPr>
              <w:spacing w:before="0"/>
              <w:jc w:val="center"/>
              <w:rPr>
                <w:rFonts w:ascii="Tahoma" w:hAnsi="Tahoma" w:cs="Tahoma"/>
                <w:sz w:val="16"/>
                <w:szCs w:val="16"/>
              </w:rPr>
            </w:pPr>
          </w:p>
        </w:tc>
        <w:tc>
          <w:tcPr>
            <w:tcW w:w="2120" w:type="dxa"/>
            <w:vAlign w:val="center"/>
          </w:tcPr>
          <w:p w14:paraId="5FBC1ECB" w14:textId="2DAAC8A0" w:rsidR="00905DBB" w:rsidRPr="00424D4B" w:rsidRDefault="00905DBB" w:rsidP="009F5B63">
            <w:pPr>
              <w:spacing w:before="0"/>
              <w:jc w:val="center"/>
              <w:rPr>
                <w:rFonts w:ascii="Tahoma" w:hAnsi="Tahoma" w:cs="Tahoma"/>
                <w:sz w:val="16"/>
                <w:szCs w:val="16"/>
              </w:rPr>
            </w:pPr>
            <w:r w:rsidRPr="00424D4B">
              <w:rPr>
                <w:rFonts w:ascii="Tahoma" w:hAnsi="Tahoma" w:cs="Tahoma"/>
                <w:sz w:val="16"/>
                <w:szCs w:val="16"/>
              </w:rPr>
              <w:t>Ilość portali umożliwiającej kontakt on-</w:t>
            </w:r>
            <w:proofErr w:type="spellStart"/>
            <w:r w:rsidRPr="00424D4B">
              <w:rPr>
                <w:rFonts w:ascii="Tahoma" w:hAnsi="Tahoma" w:cs="Tahoma"/>
                <w:sz w:val="16"/>
                <w:szCs w:val="16"/>
              </w:rPr>
              <w:t>line</w:t>
            </w:r>
            <w:proofErr w:type="spellEnd"/>
            <w:r w:rsidRPr="00424D4B">
              <w:rPr>
                <w:rFonts w:ascii="Tahoma" w:hAnsi="Tahoma" w:cs="Tahoma"/>
                <w:sz w:val="16"/>
                <w:szCs w:val="16"/>
              </w:rPr>
              <w:t xml:space="preserve"> obywatela z jednostką publiczną: 1</w:t>
            </w:r>
          </w:p>
        </w:tc>
        <w:tc>
          <w:tcPr>
            <w:tcW w:w="1552" w:type="dxa"/>
            <w:vMerge/>
            <w:vAlign w:val="center"/>
          </w:tcPr>
          <w:p w14:paraId="4EF62A29" w14:textId="77777777" w:rsidR="00905DBB" w:rsidRPr="00424D4B" w:rsidRDefault="00905DBB" w:rsidP="00901418">
            <w:pPr>
              <w:spacing w:before="0"/>
              <w:jc w:val="center"/>
              <w:rPr>
                <w:rFonts w:ascii="Tahoma" w:hAnsi="Tahoma" w:cs="Tahoma"/>
                <w:sz w:val="16"/>
                <w:szCs w:val="16"/>
              </w:rPr>
            </w:pPr>
          </w:p>
        </w:tc>
        <w:tc>
          <w:tcPr>
            <w:tcW w:w="1903" w:type="dxa"/>
            <w:vMerge/>
            <w:vAlign w:val="center"/>
          </w:tcPr>
          <w:p w14:paraId="54BC4D9F" w14:textId="77777777" w:rsidR="00905DBB" w:rsidRPr="00424D4B" w:rsidRDefault="00905DBB" w:rsidP="00901418">
            <w:pPr>
              <w:spacing w:before="0"/>
              <w:jc w:val="center"/>
              <w:rPr>
                <w:rFonts w:ascii="Tahoma" w:hAnsi="Tahoma" w:cs="Tahoma"/>
                <w:sz w:val="16"/>
                <w:szCs w:val="16"/>
              </w:rPr>
            </w:pPr>
          </w:p>
        </w:tc>
      </w:tr>
      <w:tr w:rsidR="00905DBB" w:rsidRPr="00424D4B" w14:paraId="3B1D8A84" w14:textId="77777777" w:rsidTr="00905DBB">
        <w:trPr>
          <w:trHeight w:val="768"/>
          <w:jc w:val="center"/>
        </w:trPr>
        <w:tc>
          <w:tcPr>
            <w:tcW w:w="1333" w:type="dxa"/>
            <w:vMerge/>
            <w:shd w:val="clear" w:color="auto" w:fill="C0C0C0"/>
            <w:vAlign w:val="center"/>
          </w:tcPr>
          <w:p w14:paraId="356D34C9" w14:textId="77777777" w:rsidR="00905DBB" w:rsidRPr="00424D4B" w:rsidRDefault="00905DBB" w:rsidP="00901418">
            <w:pPr>
              <w:spacing w:before="0"/>
              <w:jc w:val="center"/>
              <w:rPr>
                <w:rFonts w:ascii="Tahoma" w:hAnsi="Tahoma" w:cs="Tahoma"/>
                <w:b/>
                <w:bCs/>
                <w:sz w:val="16"/>
                <w:szCs w:val="16"/>
              </w:rPr>
            </w:pPr>
          </w:p>
        </w:tc>
        <w:tc>
          <w:tcPr>
            <w:tcW w:w="2164" w:type="dxa"/>
            <w:vMerge/>
            <w:vAlign w:val="center"/>
          </w:tcPr>
          <w:p w14:paraId="398EC149" w14:textId="77777777" w:rsidR="00905DBB" w:rsidRPr="00424D4B" w:rsidRDefault="00905DBB" w:rsidP="00E851CB">
            <w:pPr>
              <w:spacing w:before="0"/>
              <w:jc w:val="center"/>
              <w:rPr>
                <w:rFonts w:ascii="Tahoma" w:hAnsi="Tahoma" w:cs="Tahoma"/>
                <w:sz w:val="16"/>
                <w:szCs w:val="16"/>
              </w:rPr>
            </w:pPr>
          </w:p>
        </w:tc>
        <w:tc>
          <w:tcPr>
            <w:tcW w:w="2120" w:type="dxa"/>
            <w:vAlign w:val="center"/>
          </w:tcPr>
          <w:p w14:paraId="3499E530" w14:textId="25476BF3" w:rsidR="00905DBB" w:rsidRPr="000962A5" w:rsidRDefault="005C6DC0" w:rsidP="009F5B63">
            <w:pPr>
              <w:spacing w:before="0"/>
              <w:jc w:val="center"/>
              <w:rPr>
                <w:rFonts w:ascii="Tahoma" w:hAnsi="Tahoma" w:cs="Tahoma"/>
                <w:sz w:val="16"/>
                <w:szCs w:val="16"/>
              </w:rPr>
            </w:pPr>
            <w:r w:rsidRPr="000962A5">
              <w:rPr>
                <w:rFonts w:ascii="Tahoma" w:hAnsi="Tahoma" w:cs="Tahoma"/>
                <w:sz w:val="16"/>
                <w:szCs w:val="16"/>
              </w:rPr>
              <w:t>Liczba utworzonych miejsc pracy dla mężczyzn (brutto)</w:t>
            </w:r>
            <w:r w:rsidR="000962A5" w:rsidRPr="000962A5">
              <w:rPr>
                <w:rFonts w:ascii="Tahoma" w:hAnsi="Tahoma" w:cs="Tahoma"/>
                <w:sz w:val="16"/>
                <w:szCs w:val="16"/>
              </w:rPr>
              <w:t>:1</w:t>
            </w:r>
          </w:p>
        </w:tc>
        <w:tc>
          <w:tcPr>
            <w:tcW w:w="1552" w:type="dxa"/>
            <w:vMerge/>
            <w:vAlign w:val="center"/>
          </w:tcPr>
          <w:p w14:paraId="0EFA29D9" w14:textId="77777777" w:rsidR="00905DBB" w:rsidRPr="00424D4B" w:rsidRDefault="00905DBB" w:rsidP="00901418">
            <w:pPr>
              <w:spacing w:before="0"/>
              <w:jc w:val="center"/>
              <w:rPr>
                <w:rFonts w:ascii="Tahoma" w:hAnsi="Tahoma" w:cs="Tahoma"/>
                <w:sz w:val="16"/>
                <w:szCs w:val="16"/>
              </w:rPr>
            </w:pPr>
          </w:p>
        </w:tc>
        <w:tc>
          <w:tcPr>
            <w:tcW w:w="1903" w:type="dxa"/>
            <w:vMerge/>
            <w:vAlign w:val="center"/>
          </w:tcPr>
          <w:p w14:paraId="2E242148" w14:textId="77777777" w:rsidR="00905DBB" w:rsidRPr="00424D4B" w:rsidRDefault="00905DBB" w:rsidP="00901418">
            <w:pPr>
              <w:spacing w:before="0"/>
              <w:jc w:val="center"/>
              <w:rPr>
                <w:rFonts w:ascii="Tahoma" w:hAnsi="Tahoma" w:cs="Tahoma"/>
                <w:sz w:val="16"/>
                <w:szCs w:val="16"/>
              </w:rPr>
            </w:pPr>
          </w:p>
        </w:tc>
      </w:tr>
      <w:tr w:rsidR="00905DBB" w:rsidRPr="00424D4B" w14:paraId="7113EF90" w14:textId="77777777" w:rsidTr="00905DBB">
        <w:trPr>
          <w:trHeight w:val="788"/>
          <w:jc w:val="center"/>
        </w:trPr>
        <w:tc>
          <w:tcPr>
            <w:tcW w:w="1333" w:type="dxa"/>
            <w:vMerge/>
            <w:shd w:val="clear" w:color="auto" w:fill="C0C0C0"/>
            <w:vAlign w:val="center"/>
          </w:tcPr>
          <w:p w14:paraId="3F3CF2DB" w14:textId="77777777" w:rsidR="00905DBB" w:rsidRPr="00424D4B" w:rsidRDefault="00905DBB" w:rsidP="00901418">
            <w:pPr>
              <w:spacing w:before="0"/>
              <w:jc w:val="center"/>
              <w:rPr>
                <w:rFonts w:ascii="Tahoma" w:hAnsi="Tahoma" w:cs="Tahoma"/>
                <w:b/>
                <w:bCs/>
                <w:sz w:val="16"/>
                <w:szCs w:val="16"/>
              </w:rPr>
            </w:pPr>
          </w:p>
        </w:tc>
        <w:tc>
          <w:tcPr>
            <w:tcW w:w="2164" w:type="dxa"/>
            <w:vMerge/>
            <w:vAlign w:val="center"/>
          </w:tcPr>
          <w:p w14:paraId="203D8930" w14:textId="77777777" w:rsidR="00905DBB" w:rsidRPr="00424D4B" w:rsidRDefault="00905DBB" w:rsidP="00E851CB">
            <w:pPr>
              <w:spacing w:before="0"/>
              <w:jc w:val="center"/>
              <w:rPr>
                <w:rFonts w:ascii="Tahoma" w:hAnsi="Tahoma" w:cs="Tahoma"/>
                <w:sz w:val="16"/>
                <w:szCs w:val="16"/>
              </w:rPr>
            </w:pPr>
          </w:p>
        </w:tc>
        <w:tc>
          <w:tcPr>
            <w:tcW w:w="2120" w:type="dxa"/>
            <w:vAlign w:val="center"/>
          </w:tcPr>
          <w:p w14:paraId="73C4B0CE" w14:textId="518A65A6" w:rsidR="00905DBB" w:rsidRPr="00905DBB" w:rsidRDefault="00905DBB" w:rsidP="009F5B63">
            <w:pPr>
              <w:spacing w:before="0"/>
              <w:jc w:val="center"/>
              <w:rPr>
                <w:rFonts w:ascii="Tahoma" w:hAnsi="Tahoma" w:cs="Tahoma"/>
                <w:sz w:val="16"/>
                <w:szCs w:val="16"/>
              </w:rPr>
            </w:pPr>
            <w:r w:rsidRPr="00424D4B">
              <w:rPr>
                <w:rFonts w:ascii="Tahoma" w:hAnsi="Tahoma" w:cs="Tahoma"/>
                <w:sz w:val="16"/>
                <w:szCs w:val="16"/>
              </w:rPr>
              <w:t>Łączna liczba utworzonych miejsc pracy (brutto): 1</w:t>
            </w:r>
          </w:p>
        </w:tc>
        <w:tc>
          <w:tcPr>
            <w:tcW w:w="1552" w:type="dxa"/>
            <w:vMerge/>
            <w:vAlign w:val="center"/>
          </w:tcPr>
          <w:p w14:paraId="5BBFBBC8" w14:textId="77777777" w:rsidR="00905DBB" w:rsidRPr="00424D4B" w:rsidRDefault="00905DBB" w:rsidP="00901418">
            <w:pPr>
              <w:spacing w:before="0"/>
              <w:jc w:val="center"/>
              <w:rPr>
                <w:rFonts w:ascii="Tahoma" w:hAnsi="Tahoma" w:cs="Tahoma"/>
                <w:sz w:val="16"/>
                <w:szCs w:val="16"/>
              </w:rPr>
            </w:pPr>
          </w:p>
        </w:tc>
        <w:tc>
          <w:tcPr>
            <w:tcW w:w="1903" w:type="dxa"/>
            <w:vMerge/>
            <w:vAlign w:val="center"/>
          </w:tcPr>
          <w:p w14:paraId="6593C5B0" w14:textId="77777777" w:rsidR="00905DBB" w:rsidRPr="00424D4B" w:rsidRDefault="00905DBB" w:rsidP="00901418">
            <w:pPr>
              <w:spacing w:before="0"/>
              <w:jc w:val="center"/>
              <w:rPr>
                <w:rFonts w:ascii="Tahoma" w:hAnsi="Tahoma" w:cs="Tahoma"/>
                <w:sz w:val="16"/>
                <w:szCs w:val="16"/>
              </w:rPr>
            </w:pPr>
          </w:p>
        </w:tc>
      </w:tr>
      <w:tr w:rsidR="00905DBB" w:rsidRPr="00424D4B" w14:paraId="2CB35840" w14:textId="77777777" w:rsidTr="00630E4A">
        <w:trPr>
          <w:trHeight w:val="1113"/>
          <w:jc w:val="center"/>
        </w:trPr>
        <w:tc>
          <w:tcPr>
            <w:tcW w:w="1333" w:type="dxa"/>
            <w:vMerge/>
            <w:shd w:val="clear" w:color="auto" w:fill="C0C0C0"/>
            <w:vAlign w:val="center"/>
          </w:tcPr>
          <w:p w14:paraId="21F15AA7" w14:textId="77777777" w:rsidR="00905DBB" w:rsidRPr="00424D4B" w:rsidRDefault="00905DBB" w:rsidP="00901418">
            <w:pPr>
              <w:spacing w:before="0"/>
              <w:jc w:val="center"/>
              <w:rPr>
                <w:rFonts w:ascii="Tahoma" w:hAnsi="Tahoma" w:cs="Tahoma"/>
                <w:b/>
                <w:bCs/>
                <w:sz w:val="16"/>
                <w:szCs w:val="16"/>
              </w:rPr>
            </w:pPr>
          </w:p>
        </w:tc>
        <w:tc>
          <w:tcPr>
            <w:tcW w:w="2164" w:type="dxa"/>
            <w:vMerge/>
            <w:vAlign w:val="center"/>
          </w:tcPr>
          <w:p w14:paraId="432F7DAD" w14:textId="77777777" w:rsidR="00905DBB" w:rsidRPr="00424D4B" w:rsidRDefault="00905DBB" w:rsidP="00E851CB">
            <w:pPr>
              <w:spacing w:before="0"/>
              <w:jc w:val="center"/>
              <w:rPr>
                <w:rFonts w:ascii="Tahoma" w:hAnsi="Tahoma" w:cs="Tahoma"/>
                <w:sz w:val="16"/>
                <w:szCs w:val="16"/>
              </w:rPr>
            </w:pPr>
          </w:p>
        </w:tc>
        <w:tc>
          <w:tcPr>
            <w:tcW w:w="2120" w:type="dxa"/>
            <w:vAlign w:val="center"/>
          </w:tcPr>
          <w:p w14:paraId="0FF53ADB" w14:textId="6B5941E2" w:rsidR="00905DBB" w:rsidRPr="00424D4B" w:rsidRDefault="00905DBB" w:rsidP="009F5B63">
            <w:pPr>
              <w:spacing w:before="0"/>
              <w:jc w:val="center"/>
              <w:rPr>
                <w:rFonts w:ascii="Tahoma" w:hAnsi="Tahoma" w:cs="Tahoma"/>
                <w:sz w:val="16"/>
                <w:szCs w:val="16"/>
              </w:rPr>
            </w:pPr>
            <w:r w:rsidRPr="00424D4B">
              <w:rPr>
                <w:rFonts w:ascii="Tahoma" w:hAnsi="Tahoma" w:cs="Tahoma"/>
                <w:sz w:val="16"/>
                <w:szCs w:val="16"/>
              </w:rPr>
              <w:t>Liczba wdrożonych systemów do backupu i archiwizacji dokumentów w jednostkach publicznych - 1</w:t>
            </w:r>
          </w:p>
        </w:tc>
        <w:tc>
          <w:tcPr>
            <w:tcW w:w="1552" w:type="dxa"/>
            <w:vMerge/>
            <w:vAlign w:val="center"/>
          </w:tcPr>
          <w:p w14:paraId="4DDF9157" w14:textId="77777777" w:rsidR="00905DBB" w:rsidRPr="00424D4B" w:rsidRDefault="00905DBB" w:rsidP="00901418">
            <w:pPr>
              <w:spacing w:before="0"/>
              <w:jc w:val="center"/>
              <w:rPr>
                <w:rFonts w:ascii="Tahoma" w:hAnsi="Tahoma" w:cs="Tahoma"/>
                <w:sz w:val="16"/>
                <w:szCs w:val="16"/>
              </w:rPr>
            </w:pPr>
          </w:p>
        </w:tc>
        <w:tc>
          <w:tcPr>
            <w:tcW w:w="1903" w:type="dxa"/>
            <w:vMerge/>
            <w:vAlign w:val="center"/>
          </w:tcPr>
          <w:p w14:paraId="14D78FC6" w14:textId="77777777" w:rsidR="00905DBB" w:rsidRPr="00424D4B" w:rsidRDefault="00905DBB" w:rsidP="00901418">
            <w:pPr>
              <w:spacing w:before="0"/>
              <w:jc w:val="center"/>
              <w:rPr>
                <w:rFonts w:ascii="Tahoma" w:hAnsi="Tahoma" w:cs="Tahoma"/>
                <w:sz w:val="16"/>
                <w:szCs w:val="16"/>
              </w:rPr>
            </w:pPr>
          </w:p>
        </w:tc>
      </w:tr>
      <w:tr w:rsidR="00F76D15" w:rsidRPr="00424D4B" w14:paraId="2F7D2EFE" w14:textId="77777777" w:rsidTr="00630E4A">
        <w:trPr>
          <w:trHeight w:val="1095"/>
          <w:jc w:val="center"/>
        </w:trPr>
        <w:tc>
          <w:tcPr>
            <w:tcW w:w="1333" w:type="dxa"/>
            <w:vMerge w:val="restart"/>
            <w:shd w:val="clear" w:color="auto" w:fill="C0C0C0"/>
            <w:vAlign w:val="center"/>
          </w:tcPr>
          <w:p w14:paraId="03C1481B" w14:textId="1B0B125D" w:rsidR="00F76D15" w:rsidRPr="00424D4B" w:rsidRDefault="00F76D15" w:rsidP="00901418">
            <w:pPr>
              <w:spacing w:before="0"/>
              <w:jc w:val="center"/>
              <w:rPr>
                <w:rFonts w:ascii="Tahoma" w:hAnsi="Tahoma" w:cs="Tahoma"/>
                <w:b/>
                <w:bCs/>
                <w:sz w:val="16"/>
                <w:szCs w:val="16"/>
              </w:rPr>
            </w:pPr>
            <w:r w:rsidRPr="00424D4B">
              <w:rPr>
                <w:rFonts w:ascii="Tahoma" w:hAnsi="Tahoma" w:cs="Tahoma"/>
                <w:b/>
                <w:bCs/>
                <w:sz w:val="16"/>
                <w:szCs w:val="16"/>
              </w:rPr>
              <w:t>Produkty</w:t>
            </w:r>
          </w:p>
        </w:tc>
        <w:tc>
          <w:tcPr>
            <w:tcW w:w="2164" w:type="dxa"/>
            <w:vMerge w:val="restart"/>
            <w:vAlign w:val="center"/>
          </w:tcPr>
          <w:p w14:paraId="28F7F479" w14:textId="77777777" w:rsidR="00F76D15" w:rsidRPr="00424D4B" w:rsidRDefault="00F76D15" w:rsidP="00901418">
            <w:pPr>
              <w:spacing w:before="0"/>
              <w:jc w:val="center"/>
              <w:rPr>
                <w:rFonts w:ascii="Tahoma" w:hAnsi="Tahoma" w:cs="Tahoma"/>
                <w:sz w:val="16"/>
                <w:szCs w:val="16"/>
              </w:rPr>
            </w:pPr>
          </w:p>
          <w:p w14:paraId="4B6A966E" w14:textId="77777777" w:rsidR="00F76D15" w:rsidRPr="00424D4B" w:rsidRDefault="00F76D15" w:rsidP="007F4085">
            <w:pPr>
              <w:spacing w:before="0"/>
              <w:jc w:val="center"/>
              <w:rPr>
                <w:rFonts w:ascii="Tahoma" w:hAnsi="Tahoma" w:cs="Tahoma"/>
                <w:sz w:val="16"/>
                <w:szCs w:val="16"/>
              </w:rPr>
            </w:pPr>
          </w:p>
        </w:tc>
        <w:tc>
          <w:tcPr>
            <w:tcW w:w="2120" w:type="dxa"/>
            <w:vAlign w:val="center"/>
          </w:tcPr>
          <w:p w14:paraId="5319D6F2" w14:textId="21EBACDE" w:rsidR="00F76D15" w:rsidRPr="00424D4B" w:rsidRDefault="00F76D15" w:rsidP="00C63A41">
            <w:pPr>
              <w:spacing w:before="0"/>
              <w:jc w:val="center"/>
              <w:rPr>
                <w:rFonts w:ascii="Tahoma" w:hAnsi="Tahoma" w:cs="Tahoma"/>
                <w:sz w:val="16"/>
                <w:szCs w:val="16"/>
              </w:rPr>
            </w:pPr>
            <w:r w:rsidRPr="00424D4B">
              <w:rPr>
                <w:rFonts w:ascii="Tahoma" w:hAnsi="Tahoma" w:cs="Tahoma"/>
                <w:sz w:val="16"/>
                <w:szCs w:val="16"/>
              </w:rPr>
              <w:t>Liczba uruchomionych on-</w:t>
            </w:r>
            <w:proofErr w:type="spellStart"/>
            <w:r w:rsidRPr="00424D4B">
              <w:rPr>
                <w:rFonts w:ascii="Tahoma" w:hAnsi="Tahoma" w:cs="Tahoma"/>
                <w:sz w:val="16"/>
                <w:szCs w:val="16"/>
              </w:rPr>
              <w:t>line</w:t>
            </w:r>
            <w:proofErr w:type="spellEnd"/>
            <w:r w:rsidRPr="00424D4B">
              <w:rPr>
                <w:rFonts w:ascii="Tahoma" w:hAnsi="Tahoma" w:cs="Tahoma"/>
                <w:sz w:val="16"/>
                <w:szCs w:val="16"/>
              </w:rPr>
              <w:t xml:space="preserve"> usług na poziomie 1 – informacja: 1</w:t>
            </w:r>
          </w:p>
        </w:tc>
        <w:tc>
          <w:tcPr>
            <w:tcW w:w="1552" w:type="dxa"/>
            <w:vMerge w:val="restart"/>
            <w:vAlign w:val="center"/>
          </w:tcPr>
          <w:p w14:paraId="2157EBB7" w14:textId="77777777" w:rsidR="00F76D15" w:rsidRPr="00424D4B" w:rsidRDefault="00F76D15" w:rsidP="00BC50BB">
            <w:pPr>
              <w:spacing w:before="0"/>
              <w:jc w:val="center"/>
              <w:rPr>
                <w:rFonts w:ascii="Tahoma" w:hAnsi="Tahoma" w:cs="Tahoma"/>
                <w:sz w:val="16"/>
                <w:szCs w:val="16"/>
              </w:rPr>
            </w:pPr>
            <w:bookmarkStart w:id="65" w:name="OLE_LINK9"/>
            <w:bookmarkStart w:id="66" w:name="OLE_LINK10"/>
            <w:r w:rsidRPr="00424D4B">
              <w:rPr>
                <w:rFonts w:ascii="Tahoma" w:hAnsi="Tahoma" w:cs="Tahoma"/>
                <w:sz w:val="16"/>
                <w:szCs w:val="16"/>
              </w:rPr>
              <w:t>Dokumentacja powykonawcza Beneficjenta</w:t>
            </w:r>
            <w:bookmarkEnd w:id="65"/>
            <w:bookmarkEnd w:id="66"/>
            <w:r w:rsidRPr="00424D4B">
              <w:rPr>
                <w:rFonts w:ascii="Tahoma" w:hAnsi="Tahoma" w:cs="Tahoma"/>
                <w:sz w:val="16"/>
                <w:szCs w:val="16"/>
              </w:rPr>
              <w:t xml:space="preserve"> zawierająca:</w:t>
            </w:r>
          </w:p>
          <w:p w14:paraId="44FA913D" w14:textId="77777777" w:rsidR="00F76D15" w:rsidRPr="00424D4B" w:rsidRDefault="00F76D15" w:rsidP="00BC50BB">
            <w:pPr>
              <w:spacing w:before="0"/>
              <w:ind w:left="119"/>
              <w:jc w:val="center"/>
              <w:rPr>
                <w:rFonts w:ascii="Tahoma" w:hAnsi="Tahoma" w:cs="Tahoma"/>
                <w:sz w:val="16"/>
                <w:szCs w:val="16"/>
              </w:rPr>
            </w:pPr>
            <w:r w:rsidRPr="00424D4B">
              <w:rPr>
                <w:rFonts w:ascii="Tahoma" w:hAnsi="Tahoma" w:cs="Tahoma"/>
                <w:sz w:val="16"/>
                <w:szCs w:val="16"/>
              </w:rPr>
              <w:t>Protokół odbioru sprzętu,</w:t>
            </w:r>
          </w:p>
          <w:p w14:paraId="0B250990" w14:textId="19C4ED7F" w:rsidR="00F76D15" w:rsidRPr="00424D4B" w:rsidRDefault="00F76D15" w:rsidP="00BC50BB">
            <w:pPr>
              <w:spacing w:before="0"/>
              <w:ind w:left="119"/>
              <w:jc w:val="center"/>
              <w:rPr>
                <w:rFonts w:ascii="Tahoma" w:hAnsi="Tahoma" w:cs="Tahoma"/>
                <w:sz w:val="16"/>
                <w:szCs w:val="16"/>
              </w:rPr>
            </w:pPr>
            <w:r w:rsidRPr="00424D4B">
              <w:rPr>
                <w:rFonts w:ascii="Tahoma" w:hAnsi="Tahoma" w:cs="Tahoma"/>
                <w:sz w:val="16"/>
                <w:szCs w:val="16"/>
              </w:rPr>
              <w:t>Protokół odbioru prac wdrożeniowych</w:t>
            </w:r>
          </w:p>
          <w:p w14:paraId="26EC8FDD" w14:textId="3D140C6E" w:rsidR="00F76D15" w:rsidRPr="00424D4B" w:rsidRDefault="00F76D15" w:rsidP="001D048B">
            <w:pPr>
              <w:spacing w:before="0"/>
              <w:ind w:left="119"/>
              <w:jc w:val="center"/>
              <w:rPr>
                <w:rFonts w:ascii="Tahoma" w:hAnsi="Tahoma" w:cs="Tahoma"/>
                <w:sz w:val="16"/>
                <w:szCs w:val="16"/>
              </w:rPr>
            </w:pPr>
            <w:r w:rsidRPr="00424D4B">
              <w:rPr>
                <w:rFonts w:ascii="Tahoma" w:hAnsi="Tahoma" w:cs="Tahoma"/>
                <w:sz w:val="16"/>
                <w:szCs w:val="16"/>
              </w:rPr>
              <w:t xml:space="preserve">Protokół odbioru końcowego </w:t>
            </w:r>
          </w:p>
        </w:tc>
        <w:tc>
          <w:tcPr>
            <w:tcW w:w="1903" w:type="dxa"/>
            <w:vMerge w:val="restart"/>
            <w:vAlign w:val="center"/>
          </w:tcPr>
          <w:p w14:paraId="5C57CDC0" w14:textId="50A5BBCE" w:rsidR="00F76D15" w:rsidRPr="00424D4B" w:rsidRDefault="00F76D15" w:rsidP="009F5B63">
            <w:pPr>
              <w:spacing w:before="0"/>
              <w:jc w:val="center"/>
              <w:rPr>
                <w:rFonts w:ascii="Tahoma" w:hAnsi="Tahoma" w:cs="Tahoma"/>
                <w:sz w:val="16"/>
                <w:szCs w:val="16"/>
              </w:rPr>
            </w:pPr>
            <w:r w:rsidRPr="00424D4B">
              <w:rPr>
                <w:rFonts w:ascii="Tahoma" w:hAnsi="Tahoma" w:cs="Tahoma"/>
                <w:sz w:val="16"/>
                <w:szCs w:val="16"/>
              </w:rPr>
              <w:t xml:space="preserve">Ostatnim etapem rozwoju e-administracji jest ‘transakcja’ czyli pełne wykonanie sprawy urzędowej przez obywatela (klienta) za pośrednictwem Internetu. W przypadku systemów </w:t>
            </w:r>
            <w:proofErr w:type="spellStart"/>
            <w:r w:rsidRPr="00424D4B">
              <w:rPr>
                <w:rFonts w:ascii="Tahoma" w:hAnsi="Tahoma" w:cs="Tahoma"/>
                <w:sz w:val="16"/>
                <w:szCs w:val="16"/>
              </w:rPr>
              <w:t>back-office</w:t>
            </w:r>
            <w:proofErr w:type="spellEnd"/>
            <w:r w:rsidRPr="00424D4B">
              <w:rPr>
                <w:rFonts w:ascii="Tahoma" w:hAnsi="Tahoma" w:cs="Tahoma"/>
                <w:sz w:val="16"/>
                <w:szCs w:val="16"/>
              </w:rPr>
              <w:t xml:space="preserve"> klientem jest również pracownik, mogący za pośrednictwem sieci wewnętrznej lub Internetu, przy pomocy </w:t>
            </w:r>
            <w:r w:rsidRPr="00424D4B">
              <w:rPr>
                <w:rFonts w:ascii="Tahoma" w:hAnsi="Tahoma" w:cs="Tahoma"/>
                <w:sz w:val="16"/>
                <w:szCs w:val="16"/>
              </w:rPr>
              <w:lastRenderedPageBreak/>
              <w:t>stosownych narzędzi elektronicznych zrealizować transakcję czyli w pełni wykonać  czynność (sprawę)</w:t>
            </w:r>
          </w:p>
        </w:tc>
      </w:tr>
      <w:tr w:rsidR="00F76D15" w:rsidRPr="00424D4B" w14:paraId="4EB48D40" w14:textId="77777777" w:rsidTr="00630E4A">
        <w:trPr>
          <w:trHeight w:val="317"/>
          <w:jc w:val="center"/>
        </w:trPr>
        <w:tc>
          <w:tcPr>
            <w:tcW w:w="1333" w:type="dxa"/>
            <w:vMerge/>
            <w:shd w:val="clear" w:color="auto" w:fill="C0C0C0"/>
            <w:vAlign w:val="center"/>
          </w:tcPr>
          <w:p w14:paraId="7080A3DB" w14:textId="77777777" w:rsidR="00F76D15" w:rsidRPr="00424D4B" w:rsidRDefault="00F76D15" w:rsidP="00901418">
            <w:pPr>
              <w:spacing w:before="0"/>
              <w:jc w:val="center"/>
              <w:rPr>
                <w:rFonts w:ascii="Tahoma" w:hAnsi="Tahoma" w:cs="Tahoma"/>
                <w:b/>
                <w:bCs/>
                <w:sz w:val="16"/>
                <w:szCs w:val="16"/>
              </w:rPr>
            </w:pPr>
          </w:p>
        </w:tc>
        <w:tc>
          <w:tcPr>
            <w:tcW w:w="2164" w:type="dxa"/>
            <w:vMerge/>
            <w:vAlign w:val="center"/>
          </w:tcPr>
          <w:p w14:paraId="121B03BE" w14:textId="77777777" w:rsidR="00F76D15" w:rsidRPr="00424D4B" w:rsidRDefault="00F76D15" w:rsidP="00901418">
            <w:pPr>
              <w:spacing w:before="0"/>
              <w:jc w:val="center"/>
              <w:rPr>
                <w:rFonts w:ascii="Tahoma" w:hAnsi="Tahoma" w:cs="Tahoma"/>
                <w:sz w:val="16"/>
                <w:szCs w:val="16"/>
              </w:rPr>
            </w:pPr>
          </w:p>
        </w:tc>
        <w:tc>
          <w:tcPr>
            <w:tcW w:w="2120" w:type="dxa"/>
            <w:vAlign w:val="center"/>
          </w:tcPr>
          <w:p w14:paraId="316B5B2D" w14:textId="63746A18" w:rsidR="00F76D15" w:rsidRPr="00424D4B" w:rsidRDefault="00F76D15" w:rsidP="002F6CCA">
            <w:pPr>
              <w:spacing w:before="0"/>
              <w:jc w:val="center"/>
              <w:rPr>
                <w:rFonts w:ascii="Tahoma" w:hAnsi="Tahoma" w:cs="Tahoma"/>
                <w:sz w:val="16"/>
                <w:szCs w:val="16"/>
              </w:rPr>
            </w:pPr>
            <w:r w:rsidRPr="00424D4B">
              <w:rPr>
                <w:rFonts w:ascii="Tahoma" w:hAnsi="Tahoma" w:cs="Tahoma"/>
                <w:sz w:val="16"/>
                <w:szCs w:val="16"/>
              </w:rPr>
              <w:t>Liczba uruchomionych on-</w:t>
            </w:r>
            <w:proofErr w:type="spellStart"/>
            <w:r w:rsidRPr="00424D4B">
              <w:rPr>
                <w:rFonts w:ascii="Tahoma" w:hAnsi="Tahoma" w:cs="Tahoma"/>
                <w:sz w:val="16"/>
                <w:szCs w:val="16"/>
              </w:rPr>
              <w:t>line</w:t>
            </w:r>
            <w:proofErr w:type="spellEnd"/>
            <w:r w:rsidRPr="00424D4B">
              <w:rPr>
                <w:rFonts w:ascii="Tahoma" w:hAnsi="Tahoma" w:cs="Tahoma"/>
                <w:sz w:val="16"/>
                <w:szCs w:val="16"/>
              </w:rPr>
              <w:t xml:space="preserve"> usług na poziomie 3 – interakcja: 24</w:t>
            </w:r>
          </w:p>
        </w:tc>
        <w:tc>
          <w:tcPr>
            <w:tcW w:w="1552" w:type="dxa"/>
            <w:vMerge/>
            <w:vAlign w:val="center"/>
          </w:tcPr>
          <w:p w14:paraId="7E95AE4D" w14:textId="77777777" w:rsidR="00F76D15" w:rsidRPr="00424D4B" w:rsidRDefault="00F76D15" w:rsidP="00901418">
            <w:pPr>
              <w:spacing w:before="0"/>
              <w:jc w:val="center"/>
              <w:rPr>
                <w:rFonts w:ascii="Tahoma" w:hAnsi="Tahoma" w:cs="Tahoma"/>
                <w:sz w:val="16"/>
                <w:szCs w:val="16"/>
              </w:rPr>
            </w:pPr>
          </w:p>
        </w:tc>
        <w:tc>
          <w:tcPr>
            <w:tcW w:w="1903" w:type="dxa"/>
            <w:vMerge/>
            <w:vAlign w:val="center"/>
          </w:tcPr>
          <w:p w14:paraId="4F4CC1D3" w14:textId="77777777" w:rsidR="00F76D15" w:rsidRPr="00424D4B" w:rsidRDefault="00F76D15" w:rsidP="00901418">
            <w:pPr>
              <w:spacing w:before="0"/>
              <w:jc w:val="center"/>
              <w:rPr>
                <w:rFonts w:ascii="Tahoma" w:hAnsi="Tahoma" w:cs="Tahoma"/>
                <w:sz w:val="16"/>
                <w:szCs w:val="16"/>
              </w:rPr>
            </w:pPr>
          </w:p>
        </w:tc>
      </w:tr>
      <w:tr w:rsidR="00F76D15" w:rsidRPr="00424D4B" w14:paraId="47C3C0D6" w14:textId="77777777" w:rsidTr="00630E4A">
        <w:trPr>
          <w:trHeight w:val="947"/>
          <w:jc w:val="center"/>
        </w:trPr>
        <w:tc>
          <w:tcPr>
            <w:tcW w:w="1333" w:type="dxa"/>
            <w:vMerge/>
            <w:shd w:val="clear" w:color="auto" w:fill="C0C0C0"/>
            <w:vAlign w:val="center"/>
          </w:tcPr>
          <w:p w14:paraId="7F9BA2AB" w14:textId="77777777" w:rsidR="00F76D15" w:rsidRPr="00424D4B" w:rsidRDefault="00F76D15" w:rsidP="00901418">
            <w:pPr>
              <w:spacing w:before="0"/>
              <w:jc w:val="center"/>
              <w:rPr>
                <w:rFonts w:ascii="Tahoma" w:hAnsi="Tahoma" w:cs="Tahoma"/>
                <w:b/>
                <w:bCs/>
                <w:sz w:val="16"/>
                <w:szCs w:val="16"/>
              </w:rPr>
            </w:pPr>
          </w:p>
        </w:tc>
        <w:tc>
          <w:tcPr>
            <w:tcW w:w="2164" w:type="dxa"/>
            <w:vMerge/>
            <w:vAlign w:val="center"/>
          </w:tcPr>
          <w:p w14:paraId="10BC72D5" w14:textId="77777777" w:rsidR="00F76D15" w:rsidRPr="00424D4B" w:rsidRDefault="00F76D15" w:rsidP="00901418">
            <w:pPr>
              <w:spacing w:before="0"/>
              <w:jc w:val="center"/>
              <w:rPr>
                <w:rFonts w:ascii="Tahoma" w:hAnsi="Tahoma" w:cs="Tahoma"/>
                <w:sz w:val="16"/>
                <w:szCs w:val="16"/>
              </w:rPr>
            </w:pPr>
          </w:p>
        </w:tc>
        <w:tc>
          <w:tcPr>
            <w:tcW w:w="2120" w:type="dxa"/>
            <w:vAlign w:val="center"/>
          </w:tcPr>
          <w:p w14:paraId="288E20D5" w14:textId="7FBC631A" w:rsidR="00F76D15" w:rsidRPr="00424D4B" w:rsidRDefault="00F76D15" w:rsidP="002F6CCA">
            <w:pPr>
              <w:spacing w:before="0"/>
              <w:jc w:val="center"/>
              <w:rPr>
                <w:rFonts w:ascii="Tahoma" w:hAnsi="Tahoma" w:cs="Tahoma"/>
                <w:sz w:val="16"/>
                <w:szCs w:val="16"/>
              </w:rPr>
            </w:pPr>
            <w:r w:rsidRPr="00424D4B">
              <w:rPr>
                <w:rFonts w:ascii="Tahoma" w:hAnsi="Tahoma" w:cs="Tahoma"/>
                <w:sz w:val="16"/>
                <w:szCs w:val="16"/>
              </w:rPr>
              <w:t>Liczba uruchomionych on-</w:t>
            </w:r>
            <w:proofErr w:type="spellStart"/>
            <w:r w:rsidRPr="00424D4B">
              <w:rPr>
                <w:rFonts w:ascii="Tahoma" w:hAnsi="Tahoma" w:cs="Tahoma"/>
                <w:sz w:val="16"/>
                <w:szCs w:val="16"/>
              </w:rPr>
              <w:t>line</w:t>
            </w:r>
            <w:proofErr w:type="spellEnd"/>
            <w:r w:rsidRPr="00424D4B">
              <w:rPr>
                <w:rFonts w:ascii="Tahoma" w:hAnsi="Tahoma" w:cs="Tahoma"/>
                <w:sz w:val="16"/>
                <w:szCs w:val="16"/>
              </w:rPr>
              <w:t xml:space="preserve"> usług na poziomie 4 – transakcja: 9</w:t>
            </w:r>
          </w:p>
        </w:tc>
        <w:tc>
          <w:tcPr>
            <w:tcW w:w="1552" w:type="dxa"/>
            <w:vMerge/>
            <w:vAlign w:val="center"/>
          </w:tcPr>
          <w:p w14:paraId="6F8E61D8" w14:textId="77777777" w:rsidR="00F76D15" w:rsidRPr="00424D4B" w:rsidRDefault="00F76D15" w:rsidP="00901418">
            <w:pPr>
              <w:spacing w:before="0"/>
              <w:jc w:val="center"/>
              <w:rPr>
                <w:rFonts w:ascii="Tahoma" w:hAnsi="Tahoma" w:cs="Tahoma"/>
                <w:sz w:val="16"/>
                <w:szCs w:val="16"/>
              </w:rPr>
            </w:pPr>
          </w:p>
        </w:tc>
        <w:tc>
          <w:tcPr>
            <w:tcW w:w="1903" w:type="dxa"/>
            <w:vMerge/>
            <w:vAlign w:val="center"/>
          </w:tcPr>
          <w:p w14:paraId="444C8CD6" w14:textId="77777777" w:rsidR="00F76D15" w:rsidRPr="00424D4B" w:rsidRDefault="00F76D15" w:rsidP="00901418">
            <w:pPr>
              <w:spacing w:before="0"/>
              <w:jc w:val="center"/>
              <w:rPr>
                <w:rFonts w:ascii="Tahoma" w:hAnsi="Tahoma" w:cs="Tahoma"/>
                <w:sz w:val="16"/>
                <w:szCs w:val="16"/>
              </w:rPr>
            </w:pPr>
          </w:p>
        </w:tc>
      </w:tr>
      <w:tr w:rsidR="00F76D15" w:rsidRPr="00424D4B" w14:paraId="673807E5" w14:textId="77777777" w:rsidTr="00630E4A">
        <w:trPr>
          <w:trHeight w:val="255"/>
          <w:jc w:val="center"/>
        </w:trPr>
        <w:tc>
          <w:tcPr>
            <w:tcW w:w="1333" w:type="dxa"/>
            <w:vMerge/>
            <w:shd w:val="clear" w:color="auto" w:fill="C0C0C0"/>
            <w:vAlign w:val="center"/>
          </w:tcPr>
          <w:p w14:paraId="3BC9BC71" w14:textId="77777777" w:rsidR="00F76D15" w:rsidRPr="00424D4B" w:rsidRDefault="00F76D15" w:rsidP="00901418">
            <w:pPr>
              <w:spacing w:before="0"/>
              <w:jc w:val="center"/>
              <w:rPr>
                <w:rFonts w:ascii="Tahoma" w:hAnsi="Tahoma" w:cs="Tahoma"/>
                <w:b/>
                <w:bCs/>
                <w:sz w:val="16"/>
                <w:szCs w:val="16"/>
              </w:rPr>
            </w:pPr>
          </w:p>
        </w:tc>
        <w:tc>
          <w:tcPr>
            <w:tcW w:w="2164" w:type="dxa"/>
            <w:vMerge/>
            <w:vAlign w:val="center"/>
          </w:tcPr>
          <w:p w14:paraId="454F07B4" w14:textId="77777777" w:rsidR="00F76D15" w:rsidRPr="00424D4B" w:rsidRDefault="00F76D15" w:rsidP="00901418">
            <w:pPr>
              <w:spacing w:before="0"/>
              <w:jc w:val="center"/>
              <w:rPr>
                <w:rFonts w:ascii="Tahoma" w:hAnsi="Tahoma" w:cs="Tahoma"/>
                <w:sz w:val="16"/>
                <w:szCs w:val="16"/>
              </w:rPr>
            </w:pPr>
          </w:p>
        </w:tc>
        <w:tc>
          <w:tcPr>
            <w:tcW w:w="2120" w:type="dxa"/>
            <w:vAlign w:val="center"/>
          </w:tcPr>
          <w:p w14:paraId="63D25F86" w14:textId="77777777" w:rsidR="00F76D15" w:rsidRPr="00424D4B" w:rsidRDefault="00F76D15" w:rsidP="00510E97">
            <w:pPr>
              <w:spacing w:before="0"/>
              <w:jc w:val="center"/>
              <w:rPr>
                <w:rFonts w:ascii="Tahoma" w:hAnsi="Tahoma" w:cs="Tahoma"/>
                <w:sz w:val="16"/>
                <w:szCs w:val="16"/>
              </w:rPr>
            </w:pPr>
            <w:r w:rsidRPr="00424D4B">
              <w:rPr>
                <w:rFonts w:ascii="Tahoma" w:hAnsi="Tahoma" w:cs="Tahoma"/>
                <w:sz w:val="16"/>
                <w:szCs w:val="16"/>
              </w:rPr>
              <w:t xml:space="preserve">Liczba portali o </w:t>
            </w:r>
            <w:r w:rsidRPr="00424D4B">
              <w:rPr>
                <w:rFonts w:ascii="Tahoma" w:hAnsi="Tahoma" w:cs="Tahoma"/>
                <w:sz w:val="16"/>
                <w:szCs w:val="16"/>
              </w:rPr>
              <w:lastRenderedPageBreak/>
              <w:t>funkcjonalności umożliwiającej kontakt on-</w:t>
            </w:r>
            <w:proofErr w:type="spellStart"/>
            <w:r w:rsidRPr="00424D4B">
              <w:rPr>
                <w:rFonts w:ascii="Tahoma" w:hAnsi="Tahoma" w:cs="Tahoma"/>
                <w:sz w:val="16"/>
                <w:szCs w:val="16"/>
              </w:rPr>
              <w:t>line</w:t>
            </w:r>
            <w:proofErr w:type="spellEnd"/>
            <w:r w:rsidRPr="00424D4B">
              <w:rPr>
                <w:rFonts w:ascii="Tahoma" w:hAnsi="Tahoma" w:cs="Tahoma"/>
                <w:sz w:val="16"/>
                <w:szCs w:val="16"/>
              </w:rPr>
              <w:t xml:space="preserve"> obywatela z urzędem: 1</w:t>
            </w:r>
          </w:p>
          <w:p w14:paraId="03E75744" w14:textId="613748FE" w:rsidR="00F76D15" w:rsidRPr="00424D4B" w:rsidRDefault="00F76D15" w:rsidP="002F6CCA">
            <w:pPr>
              <w:spacing w:before="0"/>
              <w:jc w:val="center"/>
              <w:rPr>
                <w:rFonts w:ascii="Tahoma" w:hAnsi="Tahoma" w:cs="Tahoma"/>
                <w:sz w:val="16"/>
                <w:szCs w:val="16"/>
              </w:rPr>
            </w:pPr>
          </w:p>
        </w:tc>
        <w:tc>
          <w:tcPr>
            <w:tcW w:w="1552" w:type="dxa"/>
            <w:vMerge/>
            <w:vAlign w:val="center"/>
          </w:tcPr>
          <w:p w14:paraId="5D0B7B22" w14:textId="77777777" w:rsidR="00F76D15" w:rsidRPr="00424D4B" w:rsidRDefault="00F76D15" w:rsidP="00901418">
            <w:pPr>
              <w:spacing w:before="0"/>
              <w:jc w:val="center"/>
              <w:rPr>
                <w:rFonts w:ascii="Tahoma" w:hAnsi="Tahoma" w:cs="Tahoma"/>
                <w:sz w:val="16"/>
                <w:szCs w:val="16"/>
              </w:rPr>
            </w:pPr>
          </w:p>
        </w:tc>
        <w:tc>
          <w:tcPr>
            <w:tcW w:w="1903" w:type="dxa"/>
            <w:vMerge/>
            <w:vAlign w:val="center"/>
          </w:tcPr>
          <w:p w14:paraId="1C7FA05E" w14:textId="77777777" w:rsidR="00F76D15" w:rsidRPr="00424D4B" w:rsidRDefault="00F76D15" w:rsidP="00901418">
            <w:pPr>
              <w:spacing w:before="0"/>
              <w:jc w:val="center"/>
              <w:rPr>
                <w:rFonts w:ascii="Tahoma" w:hAnsi="Tahoma" w:cs="Tahoma"/>
                <w:sz w:val="16"/>
                <w:szCs w:val="16"/>
              </w:rPr>
            </w:pPr>
          </w:p>
        </w:tc>
      </w:tr>
      <w:tr w:rsidR="00F76D15" w:rsidRPr="00424D4B" w14:paraId="07EA23AB" w14:textId="77777777" w:rsidTr="00630E4A">
        <w:trPr>
          <w:trHeight w:val="376"/>
          <w:jc w:val="center"/>
        </w:trPr>
        <w:tc>
          <w:tcPr>
            <w:tcW w:w="1333" w:type="dxa"/>
            <w:vMerge/>
            <w:shd w:val="clear" w:color="auto" w:fill="C0C0C0"/>
            <w:vAlign w:val="center"/>
          </w:tcPr>
          <w:p w14:paraId="7D03BA34" w14:textId="77777777" w:rsidR="00F76D15" w:rsidRPr="00424D4B" w:rsidRDefault="00F76D15" w:rsidP="00901418">
            <w:pPr>
              <w:spacing w:before="0"/>
              <w:jc w:val="center"/>
              <w:rPr>
                <w:rFonts w:ascii="Tahoma" w:hAnsi="Tahoma" w:cs="Tahoma"/>
                <w:b/>
                <w:bCs/>
                <w:sz w:val="16"/>
                <w:szCs w:val="16"/>
              </w:rPr>
            </w:pPr>
          </w:p>
        </w:tc>
        <w:tc>
          <w:tcPr>
            <w:tcW w:w="2164" w:type="dxa"/>
            <w:vMerge/>
            <w:vAlign w:val="center"/>
          </w:tcPr>
          <w:p w14:paraId="130B56E0" w14:textId="77777777" w:rsidR="00F76D15" w:rsidRPr="00424D4B" w:rsidRDefault="00F76D15" w:rsidP="00901418">
            <w:pPr>
              <w:spacing w:before="0"/>
              <w:jc w:val="center"/>
              <w:rPr>
                <w:rFonts w:ascii="Tahoma" w:hAnsi="Tahoma" w:cs="Tahoma"/>
                <w:sz w:val="16"/>
                <w:szCs w:val="16"/>
              </w:rPr>
            </w:pPr>
          </w:p>
        </w:tc>
        <w:tc>
          <w:tcPr>
            <w:tcW w:w="2120" w:type="dxa"/>
            <w:vAlign w:val="center"/>
          </w:tcPr>
          <w:p w14:paraId="75CFD92C" w14:textId="41E85DCE" w:rsidR="00F76D15" w:rsidRPr="00424D4B" w:rsidRDefault="00F76D15" w:rsidP="00510E97">
            <w:pPr>
              <w:spacing w:before="0"/>
              <w:jc w:val="center"/>
              <w:rPr>
                <w:rFonts w:ascii="Tahoma" w:hAnsi="Tahoma" w:cs="Tahoma"/>
                <w:sz w:val="16"/>
                <w:szCs w:val="16"/>
              </w:rPr>
            </w:pPr>
            <w:r w:rsidRPr="00424D4B">
              <w:rPr>
                <w:rFonts w:ascii="Tahoma" w:hAnsi="Tahoma" w:cs="Tahoma"/>
                <w:sz w:val="16"/>
                <w:szCs w:val="16"/>
              </w:rPr>
              <w:t>Liczba zakupionych serwerów:2</w:t>
            </w:r>
          </w:p>
          <w:p w14:paraId="35109E20" w14:textId="63BFB7F6" w:rsidR="00F76D15" w:rsidRPr="00424D4B" w:rsidRDefault="00F76D15" w:rsidP="00510E97">
            <w:pPr>
              <w:spacing w:before="0"/>
              <w:jc w:val="center"/>
              <w:rPr>
                <w:rFonts w:ascii="Tahoma" w:hAnsi="Tahoma" w:cs="Tahoma"/>
                <w:sz w:val="16"/>
                <w:szCs w:val="16"/>
              </w:rPr>
            </w:pPr>
          </w:p>
        </w:tc>
        <w:tc>
          <w:tcPr>
            <w:tcW w:w="1552" w:type="dxa"/>
            <w:vMerge/>
            <w:vAlign w:val="center"/>
          </w:tcPr>
          <w:p w14:paraId="598F07CB" w14:textId="77777777" w:rsidR="00F76D15" w:rsidRPr="00424D4B" w:rsidRDefault="00F76D15" w:rsidP="00901418">
            <w:pPr>
              <w:spacing w:before="0"/>
              <w:jc w:val="center"/>
              <w:rPr>
                <w:rFonts w:ascii="Tahoma" w:hAnsi="Tahoma" w:cs="Tahoma"/>
                <w:sz w:val="16"/>
                <w:szCs w:val="16"/>
              </w:rPr>
            </w:pPr>
          </w:p>
        </w:tc>
        <w:tc>
          <w:tcPr>
            <w:tcW w:w="1903" w:type="dxa"/>
            <w:vMerge/>
            <w:vAlign w:val="center"/>
          </w:tcPr>
          <w:p w14:paraId="5F2ACC3D" w14:textId="77777777" w:rsidR="00F76D15" w:rsidRPr="00424D4B" w:rsidRDefault="00F76D15" w:rsidP="00901418">
            <w:pPr>
              <w:spacing w:before="0"/>
              <w:jc w:val="center"/>
              <w:rPr>
                <w:rFonts w:ascii="Tahoma" w:hAnsi="Tahoma" w:cs="Tahoma"/>
                <w:sz w:val="16"/>
                <w:szCs w:val="16"/>
              </w:rPr>
            </w:pPr>
          </w:p>
        </w:tc>
      </w:tr>
      <w:tr w:rsidR="00630E4A" w:rsidRPr="00424D4B" w14:paraId="6C85C780" w14:textId="77777777" w:rsidTr="00424D4B">
        <w:trPr>
          <w:trHeight w:val="951"/>
          <w:jc w:val="center"/>
        </w:trPr>
        <w:tc>
          <w:tcPr>
            <w:tcW w:w="1333" w:type="dxa"/>
            <w:vMerge/>
            <w:shd w:val="clear" w:color="auto" w:fill="C0C0C0"/>
            <w:vAlign w:val="center"/>
          </w:tcPr>
          <w:p w14:paraId="5A28857E" w14:textId="77777777" w:rsidR="00630E4A" w:rsidRPr="00424D4B" w:rsidRDefault="00630E4A" w:rsidP="00901418">
            <w:pPr>
              <w:spacing w:before="0"/>
              <w:jc w:val="center"/>
              <w:rPr>
                <w:rFonts w:ascii="Tahoma" w:hAnsi="Tahoma" w:cs="Tahoma"/>
                <w:b/>
                <w:bCs/>
                <w:sz w:val="16"/>
                <w:szCs w:val="16"/>
              </w:rPr>
            </w:pPr>
          </w:p>
        </w:tc>
        <w:tc>
          <w:tcPr>
            <w:tcW w:w="2164" w:type="dxa"/>
            <w:vMerge/>
            <w:vAlign w:val="center"/>
          </w:tcPr>
          <w:p w14:paraId="5F9628EF" w14:textId="77777777" w:rsidR="00630E4A" w:rsidRPr="00424D4B" w:rsidRDefault="00630E4A" w:rsidP="00901418">
            <w:pPr>
              <w:spacing w:before="0"/>
              <w:jc w:val="center"/>
              <w:rPr>
                <w:rFonts w:ascii="Tahoma" w:hAnsi="Tahoma" w:cs="Tahoma"/>
                <w:sz w:val="16"/>
                <w:szCs w:val="16"/>
              </w:rPr>
            </w:pPr>
          </w:p>
        </w:tc>
        <w:tc>
          <w:tcPr>
            <w:tcW w:w="2120" w:type="dxa"/>
            <w:vAlign w:val="center"/>
          </w:tcPr>
          <w:p w14:paraId="1EAD43D3" w14:textId="1A79672B" w:rsidR="00630E4A" w:rsidRPr="00424D4B" w:rsidRDefault="00630E4A" w:rsidP="00510E97">
            <w:pPr>
              <w:spacing w:before="0"/>
              <w:jc w:val="center"/>
              <w:rPr>
                <w:rFonts w:ascii="Tahoma" w:hAnsi="Tahoma" w:cs="Tahoma"/>
                <w:sz w:val="16"/>
                <w:szCs w:val="16"/>
              </w:rPr>
            </w:pPr>
            <w:r w:rsidRPr="00424D4B">
              <w:rPr>
                <w:rFonts w:ascii="Tahoma" w:hAnsi="Tahoma" w:cs="Tahoma"/>
                <w:sz w:val="16"/>
                <w:szCs w:val="16"/>
              </w:rPr>
              <w:t xml:space="preserve">Liczba uruchomionych serwerów archiwizacji i backupu </w:t>
            </w:r>
            <w:r w:rsidR="00222BAA">
              <w:rPr>
                <w:rFonts w:ascii="Tahoma" w:hAnsi="Tahoma" w:cs="Tahoma"/>
                <w:sz w:val="16"/>
                <w:szCs w:val="16"/>
              </w:rPr>
              <w:t xml:space="preserve"> danych </w:t>
            </w:r>
            <w:r w:rsidRPr="00424D4B">
              <w:rPr>
                <w:rFonts w:ascii="Tahoma" w:hAnsi="Tahoma" w:cs="Tahoma"/>
                <w:sz w:val="16"/>
                <w:szCs w:val="16"/>
              </w:rPr>
              <w:t>- 1</w:t>
            </w:r>
          </w:p>
        </w:tc>
        <w:tc>
          <w:tcPr>
            <w:tcW w:w="1552" w:type="dxa"/>
            <w:vMerge/>
            <w:vAlign w:val="center"/>
          </w:tcPr>
          <w:p w14:paraId="780FB7D0" w14:textId="77777777" w:rsidR="00630E4A" w:rsidRPr="00424D4B" w:rsidRDefault="00630E4A" w:rsidP="00901418">
            <w:pPr>
              <w:spacing w:before="0"/>
              <w:jc w:val="center"/>
              <w:rPr>
                <w:rFonts w:ascii="Tahoma" w:hAnsi="Tahoma" w:cs="Tahoma"/>
                <w:sz w:val="16"/>
                <w:szCs w:val="16"/>
              </w:rPr>
            </w:pPr>
          </w:p>
        </w:tc>
        <w:tc>
          <w:tcPr>
            <w:tcW w:w="1903" w:type="dxa"/>
            <w:vMerge/>
            <w:vAlign w:val="center"/>
          </w:tcPr>
          <w:p w14:paraId="0E0B8F51" w14:textId="77777777" w:rsidR="00630E4A" w:rsidRPr="00424D4B" w:rsidRDefault="00630E4A" w:rsidP="00901418">
            <w:pPr>
              <w:spacing w:before="0"/>
              <w:jc w:val="center"/>
              <w:rPr>
                <w:rFonts w:ascii="Tahoma" w:hAnsi="Tahoma" w:cs="Tahoma"/>
                <w:sz w:val="16"/>
                <w:szCs w:val="16"/>
              </w:rPr>
            </w:pPr>
          </w:p>
        </w:tc>
      </w:tr>
      <w:tr w:rsidR="00006A30" w:rsidRPr="00424D4B" w14:paraId="44F5940A" w14:textId="77777777" w:rsidTr="00630E4A">
        <w:trPr>
          <w:trHeight w:val="1009"/>
          <w:jc w:val="center"/>
        </w:trPr>
        <w:tc>
          <w:tcPr>
            <w:tcW w:w="1333" w:type="dxa"/>
            <w:shd w:val="clear" w:color="auto" w:fill="C0C0C0"/>
            <w:vAlign w:val="center"/>
          </w:tcPr>
          <w:p w14:paraId="6B93BC8C" w14:textId="77777777" w:rsidR="00006A30" w:rsidRPr="00424D4B" w:rsidRDefault="00006A30" w:rsidP="00901418">
            <w:pPr>
              <w:spacing w:before="0"/>
              <w:jc w:val="center"/>
              <w:rPr>
                <w:rFonts w:ascii="Tahoma" w:hAnsi="Tahoma" w:cs="Tahoma"/>
                <w:b/>
                <w:bCs/>
                <w:sz w:val="16"/>
                <w:szCs w:val="16"/>
              </w:rPr>
            </w:pPr>
            <w:r w:rsidRPr="00424D4B">
              <w:rPr>
                <w:rFonts w:ascii="Tahoma" w:hAnsi="Tahoma" w:cs="Tahoma"/>
                <w:b/>
                <w:bCs/>
                <w:sz w:val="16"/>
                <w:szCs w:val="16"/>
              </w:rPr>
              <w:t>Działania</w:t>
            </w:r>
          </w:p>
        </w:tc>
        <w:tc>
          <w:tcPr>
            <w:tcW w:w="2164" w:type="dxa"/>
            <w:vAlign w:val="center"/>
          </w:tcPr>
          <w:p w14:paraId="1DB53754" w14:textId="77777777" w:rsidR="00006A30" w:rsidRPr="00424D4B" w:rsidRDefault="00006A30" w:rsidP="00AB7907">
            <w:pPr>
              <w:spacing w:before="0"/>
              <w:jc w:val="center"/>
              <w:rPr>
                <w:rFonts w:ascii="Tahoma" w:hAnsi="Tahoma" w:cs="Tahoma"/>
                <w:sz w:val="16"/>
                <w:szCs w:val="16"/>
              </w:rPr>
            </w:pPr>
            <w:r w:rsidRPr="00424D4B">
              <w:rPr>
                <w:rFonts w:ascii="Tahoma" w:hAnsi="Tahoma" w:cs="Tahoma"/>
                <w:sz w:val="16"/>
                <w:szCs w:val="16"/>
              </w:rPr>
              <w:t>Przygotowanie postępowań o udzielenie zamówienia publicznego</w:t>
            </w:r>
          </w:p>
          <w:p w14:paraId="4C185DB8"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 xml:space="preserve">Dostawa i wdrożenie oprogramowania aplikacyjnego </w:t>
            </w:r>
          </w:p>
          <w:p w14:paraId="5DD02B44" w14:textId="77777777" w:rsidR="00155CD1" w:rsidRPr="00424D4B" w:rsidRDefault="00006A30" w:rsidP="009F5B63">
            <w:pPr>
              <w:spacing w:before="0"/>
              <w:jc w:val="center"/>
              <w:rPr>
                <w:rFonts w:ascii="Tahoma" w:hAnsi="Tahoma" w:cs="Tahoma"/>
                <w:sz w:val="16"/>
                <w:szCs w:val="16"/>
              </w:rPr>
            </w:pPr>
            <w:r w:rsidRPr="00424D4B">
              <w:rPr>
                <w:rFonts w:ascii="Tahoma" w:hAnsi="Tahoma" w:cs="Tahoma"/>
                <w:sz w:val="16"/>
                <w:szCs w:val="16"/>
              </w:rPr>
              <w:t>Dostawa i konfig</w:t>
            </w:r>
            <w:r w:rsidR="00155CD1" w:rsidRPr="00424D4B">
              <w:rPr>
                <w:rFonts w:ascii="Tahoma" w:hAnsi="Tahoma" w:cs="Tahoma"/>
                <w:sz w:val="16"/>
                <w:szCs w:val="16"/>
              </w:rPr>
              <w:t>uracja sprzętu komputerowego,</w:t>
            </w:r>
          </w:p>
          <w:p w14:paraId="1618BE3A" w14:textId="77777777" w:rsidR="00006A30" w:rsidRPr="00424D4B" w:rsidRDefault="00155CD1" w:rsidP="009F5B63">
            <w:pPr>
              <w:spacing w:before="0"/>
              <w:jc w:val="center"/>
              <w:rPr>
                <w:rFonts w:ascii="Tahoma" w:hAnsi="Tahoma" w:cs="Tahoma"/>
                <w:sz w:val="16"/>
                <w:szCs w:val="16"/>
              </w:rPr>
            </w:pPr>
            <w:r w:rsidRPr="00424D4B">
              <w:rPr>
                <w:rFonts w:ascii="Tahoma" w:hAnsi="Tahoma" w:cs="Tahoma"/>
                <w:sz w:val="16"/>
                <w:szCs w:val="16"/>
              </w:rPr>
              <w:t>Rozliczenie finansowe projektu</w:t>
            </w:r>
            <w:r w:rsidR="00006A30" w:rsidRPr="00424D4B">
              <w:rPr>
                <w:rFonts w:ascii="Tahoma" w:hAnsi="Tahoma" w:cs="Tahoma"/>
                <w:sz w:val="16"/>
                <w:szCs w:val="16"/>
              </w:rPr>
              <w:t xml:space="preserve"> </w:t>
            </w:r>
          </w:p>
        </w:tc>
        <w:tc>
          <w:tcPr>
            <w:tcW w:w="2120" w:type="dxa"/>
            <w:vAlign w:val="center"/>
          </w:tcPr>
          <w:p w14:paraId="4E466779"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Zasoby osobowe:</w:t>
            </w:r>
          </w:p>
          <w:p w14:paraId="7DFC73D5"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Dedykowana struktura organizacyjna Beneficjenta</w:t>
            </w:r>
          </w:p>
          <w:p w14:paraId="58F49B47" w14:textId="77777777" w:rsidR="00006A30" w:rsidRPr="00424D4B" w:rsidRDefault="00006A30" w:rsidP="009F5B63">
            <w:pPr>
              <w:spacing w:before="0"/>
              <w:jc w:val="center"/>
              <w:rPr>
                <w:rFonts w:ascii="Tahoma" w:hAnsi="Tahoma" w:cs="Tahoma"/>
                <w:sz w:val="16"/>
                <w:szCs w:val="16"/>
              </w:rPr>
            </w:pPr>
          </w:p>
          <w:p w14:paraId="3AF5D806" w14:textId="77777777" w:rsidR="00006A30" w:rsidRPr="00424D4B" w:rsidRDefault="00006A30" w:rsidP="009F5B63">
            <w:pPr>
              <w:spacing w:before="0"/>
              <w:jc w:val="center"/>
              <w:rPr>
                <w:rFonts w:ascii="Tahoma" w:hAnsi="Tahoma" w:cs="Tahoma"/>
                <w:sz w:val="16"/>
                <w:szCs w:val="16"/>
              </w:rPr>
            </w:pPr>
          </w:p>
          <w:p w14:paraId="046D20DF"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Zasoby rzeczowe:</w:t>
            </w:r>
          </w:p>
          <w:p w14:paraId="6992B173" w14:textId="27BF4A4C"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pomieszczenia</w:t>
            </w:r>
            <w:r w:rsidR="00FC38D4" w:rsidRPr="00424D4B">
              <w:rPr>
                <w:rFonts w:ascii="Tahoma" w:hAnsi="Tahoma" w:cs="Tahoma"/>
                <w:sz w:val="16"/>
                <w:szCs w:val="16"/>
              </w:rPr>
              <w:t>, łącza internetowe, telefon</w:t>
            </w:r>
          </w:p>
        </w:tc>
        <w:tc>
          <w:tcPr>
            <w:tcW w:w="1552" w:type="dxa"/>
            <w:vAlign w:val="center"/>
          </w:tcPr>
          <w:p w14:paraId="3BAE6996" w14:textId="33F8FBE9"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Budżet projektu:</w:t>
            </w:r>
            <w:r w:rsidR="00FC38D4" w:rsidRPr="00424D4B">
              <w:rPr>
                <w:rFonts w:ascii="Tahoma" w:hAnsi="Tahoma" w:cs="Tahoma"/>
                <w:sz w:val="16"/>
                <w:szCs w:val="16"/>
              </w:rPr>
              <w:t xml:space="preserve"> </w:t>
            </w:r>
          </w:p>
          <w:p w14:paraId="71E4E82B" w14:textId="77777777" w:rsidR="00FC38D4" w:rsidRPr="00424D4B" w:rsidRDefault="00FC38D4" w:rsidP="009F5B63">
            <w:pPr>
              <w:spacing w:before="0"/>
              <w:jc w:val="center"/>
              <w:rPr>
                <w:rFonts w:ascii="Tahoma" w:hAnsi="Tahoma" w:cs="Tahoma"/>
                <w:sz w:val="16"/>
                <w:szCs w:val="16"/>
              </w:rPr>
            </w:pPr>
          </w:p>
          <w:p w14:paraId="30A6CC12" w14:textId="00843F44" w:rsidR="00FC38D4" w:rsidRPr="00424D4B" w:rsidRDefault="009751B6" w:rsidP="00FC38D4">
            <w:pPr>
              <w:spacing w:before="0"/>
              <w:jc w:val="center"/>
              <w:rPr>
                <w:rFonts w:ascii="Tahoma" w:hAnsi="Tahoma" w:cs="Tahoma"/>
                <w:b/>
                <w:bCs/>
                <w:sz w:val="16"/>
                <w:szCs w:val="16"/>
                <w:lang w:val="cs-CZ"/>
              </w:rPr>
            </w:pPr>
            <w:r>
              <w:rPr>
                <w:rFonts w:ascii="Tahoma" w:hAnsi="Tahoma" w:cs="Tahoma"/>
                <w:b/>
                <w:bCs/>
                <w:sz w:val="16"/>
                <w:szCs w:val="16"/>
                <w:lang w:val="cs-CZ"/>
              </w:rPr>
              <w:t>1105053,11</w:t>
            </w:r>
            <w:r w:rsidR="00FC38D4" w:rsidRPr="00424D4B">
              <w:rPr>
                <w:rFonts w:ascii="Tahoma" w:hAnsi="Tahoma" w:cs="Tahoma"/>
                <w:b/>
                <w:bCs/>
                <w:sz w:val="16"/>
                <w:szCs w:val="16"/>
                <w:lang w:val="cs-CZ"/>
              </w:rPr>
              <w:t xml:space="preserve"> </w:t>
            </w:r>
            <w:proofErr w:type="spellStart"/>
            <w:r w:rsidR="00FC38D4" w:rsidRPr="00424D4B">
              <w:rPr>
                <w:rFonts w:ascii="Tahoma" w:hAnsi="Tahoma" w:cs="Tahoma"/>
                <w:b/>
                <w:bCs/>
                <w:sz w:val="16"/>
                <w:szCs w:val="16"/>
                <w:lang w:val="cs-CZ"/>
              </w:rPr>
              <w:t>zł</w:t>
            </w:r>
            <w:proofErr w:type="spellEnd"/>
          </w:p>
          <w:p w14:paraId="2D156D0B" w14:textId="61DB00D3" w:rsidR="00006A30" w:rsidRPr="00424D4B" w:rsidRDefault="00006A30" w:rsidP="009F5B63">
            <w:pPr>
              <w:spacing w:before="0"/>
              <w:jc w:val="center"/>
              <w:rPr>
                <w:rFonts w:ascii="Tahoma" w:hAnsi="Tahoma" w:cs="Tahoma"/>
                <w:sz w:val="16"/>
                <w:szCs w:val="16"/>
              </w:rPr>
            </w:pPr>
          </w:p>
        </w:tc>
        <w:tc>
          <w:tcPr>
            <w:tcW w:w="1903" w:type="dxa"/>
            <w:vAlign w:val="center"/>
          </w:tcPr>
          <w:p w14:paraId="2A0518C3"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Wyłonienie rzetelnego wykonawcy zadania,</w:t>
            </w:r>
          </w:p>
          <w:p w14:paraId="2093BB8C" w14:textId="77777777" w:rsidR="00006A30" w:rsidRPr="00424D4B" w:rsidRDefault="00006A30" w:rsidP="009F5B63">
            <w:pPr>
              <w:spacing w:before="0"/>
              <w:jc w:val="center"/>
              <w:rPr>
                <w:rFonts w:ascii="Tahoma" w:hAnsi="Tahoma" w:cs="Tahoma"/>
                <w:sz w:val="16"/>
                <w:szCs w:val="16"/>
              </w:rPr>
            </w:pPr>
          </w:p>
          <w:p w14:paraId="5E8EA101" w14:textId="77777777" w:rsidR="00006A30" w:rsidRPr="00424D4B" w:rsidRDefault="00006A30" w:rsidP="009F5B63">
            <w:pPr>
              <w:spacing w:before="0"/>
              <w:jc w:val="center"/>
              <w:rPr>
                <w:rFonts w:ascii="Tahoma" w:hAnsi="Tahoma" w:cs="Tahoma"/>
                <w:sz w:val="16"/>
                <w:szCs w:val="16"/>
              </w:rPr>
            </w:pPr>
            <w:r w:rsidRPr="00424D4B">
              <w:rPr>
                <w:rFonts w:ascii="Tahoma" w:hAnsi="Tahoma" w:cs="Tahoma"/>
                <w:sz w:val="16"/>
                <w:szCs w:val="16"/>
              </w:rPr>
              <w:t xml:space="preserve">Okres realizacji: </w:t>
            </w:r>
          </w:p>
          <w:p w14:paraId="73B56D74" w14:textId="78255A23" w:rsidR="006D62AC" w:rsidRPr="00424D4B" w:rsidRDefault="00B617AA" w:rsidP="009F5B63">
            <w:pPr>
              <w:spacing w:before="0"/>
              <w:jc w:val="center"/>
              <w:rPr>
                <w:rFonts w:ascii="Tahoma" w:hAnsi="Tahoma" w:cs="Tahoma"/>
                <w:sz w:val="16"/>
                <w:szCs w:val="16"/>
              </w:rPr>
            </w:pPr>
            <w:r w:rsidRPr="00424D4B">
              <w:rPr>
                <w:rFonts w:ascii="Tahoma" w:hAnsi="Tahoma" w:cs="Tahoma"/>
                <w:sz w:val="16"/>
                <w:szCs w:val="16"/>
              </w:rPr>
              <w:t>listopad 2012</w:t>
            </w:r>
            <w:r w:rsidR="006D62AC" w:rsidRPr="00424D4B">
              <w:rPr>
                <w:rFonts w:ascii="Tahoma" w:hAnsi="Tahoma" w:cs="Tahoma"/>
                <w:sz w:val="16"/>
                <w:szCs w:val="16"/>
              </w:rPr>
              <w:t>-</w:t>
            </w:r>
            <w:r w:rsidR="006A5480" w:rsidRPr="00424D4B">
              <w:rPr>
                <w:rFonts w:ascii="Tahoma" w:hAnsi="Tahoma" w:cs="Tahoma"/>
                <w:sz w:val="16"/>
                <w:szCs w:val="16"/>
              </w:rPr>
              <w:t xml:space="preserve">czerwiec </w:t>
            </w:r>
            <w:r w:rsidR="006D62AC" w:rsidRPr="00424D4B">
              <w:rPr>
                <w:rFonts w:ascii="Tahoma" w:hAnsi="Tahoma" w:cs="Tahoma"/>
                <w:sz w:val="16"/>
                <w:szCs w:val="16"/>
              </w:rPr>
              <w:t>2015</w:t>
            </w:r>
          </w:p>
          <w:p w14:paraId="715ED836" w14:textId="77777777" w:rsidR="00006A30" w:rsidRPr="00424D4B" w:rsidRDefault="00006A30" w:rsidP="009F5B63">
            <w:pPr>
              <w:spacing w:before="0"/>
              <w:jc w:val="center"/>
              <w:rPr>
                <w:rFonts w:ascii="Tahoma" w:hAnsi="Tahoma" w:cs="Tahoma"/>
                <w:sz w:val="16"/>
                <w:szCs w:val="16"/>
              </w:rPr>
            </w:pPr>
          </w:p>
          <w:p w14:paraId="5E9994FD" w14:textId="77777777" w:rsidR="00006A30" w:rsidRPr="00424D4B" w:rsidRDefault="00006A30" w:rsidP="009F5B63">
            <w:pPr>
              <w:spacing w:before="0"/>
              <w:jc w:val="center"/>
              <w:rPr>
                <w:rFonts w:ascii="Tahoma" w:hAnsi="Tahoma" w:cs="Tahoma"/>
                <w:sz w:val="16"/>
                <w:szCs w:val="16"/>
              </w:rPr>
            </w:pPr>
          </w:p>
        </w:tc>
      </w:tr>
    </w:tbl>
    <w:p w14:paraId="1C3D0D37" w14:textId="47F49931" w:rsidR="00006A30" w:rsidRPr="007129C8" w:rsidRDefault="00006A30" w:rsidP="00D94F73">
      <w:pPr>
        <w:spacing w:line="360" w:lineRule="auto"/>
        <w:rPr>
          <w:rFonts w:ascii="Tahoma" w:hAnsi="Tahoma" w:cs="Tahoma"/>
          <w:sz w:val="20"/>
          <w:szCs w:val="20"/>
        </w:rPr>
      </w:pPr>
    </w:p>
    <w:p w14:paraId="6D30B8B1" w14:textId="77777777" w:rsidR="00006A30" w:rsidRPr="007129C8" w:rsidRDefault="00006A30" w:rsidP="00D94F73">
      <w:pPr>
        <w:spacing w:line="360" w:lineRule="auto"/>
        <w:rPr>
          <w:rFonts w:ascii="Tahoma" w:hAnsi="Tahoma" w:cs="Tahoma"/>
          <w:sz w:val="20"/>
          <w:szCs w:val="20"/>
        </w:rPr>
      </w:pPr>
      <w:r w:rsidRPr="007129C8">
        <w:rPr>
          <w:rFonts w:ascii="Tahoma" w:hAnsi="Tahoma" w:cs="Tahoma"/>
          <w:sz w:val="20"/>
          <w:szCs w:val="20"/>
        </w:rPr>
        <w:t xml:space="preserve">Monitorowanie wskaźników odbywało się będzie cyklicznie, w odstępach kwartalnych oraz na koniec każdego roku okresu realizacji projektu. Informacje na temat realizacji wskaźników Beneficjent uzyska z dokumentacji powykonawczej, pokazującej produkty projektu oraz wskazującej  jego rezultaty w postaci informacji o ilości osób korzystających z uruchomionych usług. </w:t>
      </w:r>
    </w:p>
    <w:p w14:paraId="012A439C" w14:textId="77777777" w:rsidR="00006A30" w:rsidRPr="007129C8" w:rsidRDefault="00006A30" w:rsidP="00D94F73">
      <w:pPr>
        <w:spacing w:line="360" w:lineRule="auto"/>
        <w:rPr>
          <w:rFonts w:ascii="Tahoma" w:hAnsi="Tahoma" w:cs="Tahoma"/>
          <w:sz w:val="20"/>
          <w:szCs w:val="20"/>
        </w:rPr>
      </w:pPr>
    </w:p>
    <w:p w14:paraId="4D705AF6" w14:textId="77777777" w:rsidR="00A50D7D" w:rsidRPr="007129C8" w:rsidRDefault="00A50D7D" w:rsidP="00D94F73">
      <w:pPr>
        <w:spacing w:line="360" w:lineRule="auto"/>
        <w:rPr>
          <w:rFonts w:ascii="Tahoma" w:hAnsi="Tahoma" w:cs="Tahoma"/>
          <w:sz w:val="20"/>
          <w:szCs w:val="20"/>
        </w:rPr>
      </w:pPr>
    </w:p>
    <w:p w14:paraId="6A5E7E69" w14:textId="77777777" w:rsidR="00A50D7D" w:rsidRPr="007129C8" w:rsidRDefault="00A50D7D" w:rsidP="00D94F73">
      <w:pPr>
        <w:spacing w:line="360" w:lineRule="auto"/>
        <w:rPr>
          <w:rFonts w:ascii="Tahoma" w:hAnsi="Tahoma" w:cs="Tahoma"/>
          <w:sz w:val="20"/>
          <w:szCs w:val="20"/>
        </w:rPr>
      </w:pPr>
    </w:p>
    <w:p w14:paraId="46246ECA" w14:textId="77777777" w:rsidR="00006A30" w:rsidRPr="007129C8" w:rsidRDefault="00006A30" w:rsidP="002F6964">
      <w:pPr>
        <w:pStyle w:val="Nagwek2"/>
        <w:rPr>
          <w:color w:val="auto"/>
        </w:rPr>
      </w:pPr>
      <w:bookmarkStart w:id="67" w:name="_Toc176552604"/>
      <w:bookmarkStart w:id="68" w:name="_Toc183524244"/>
      <w:bookmarkStart w:id="69" w:name="_Toc255808263"/>
      <w:r w:rsidRPr="007129C8">
        <w:rPr>
          <w:color w:val="auto"/>
        </w:rPr>
        <w:t>Wykonalność prawna | Zgodność z polityką ochrony środowiska</w:t>
      </w:r>
      <w:bookmarkEnd w:id="67"/>
      <w:bookmarkEnd w:id="68"/>
      <w:bookmarkEnd w:id="69"/>
    </w:p>
    <w:p w14:paraId="7EBB23C1" w14:textId="77777777" w:rsidR="00006A30" w:rsidRPr="007129C8" w:rsidRDefault="00006A30" w:rsidP="00D94F73">
      <w:pPr>
        <w:spacing w:line="360" w:lineRule="auto"/>
        <w:rPr>
          <w:rFonts w:ascii="Tahoma" w:hAnsi="Tahoma" w:cs="Tahoma"/>
          <w:sz w:val="20"/>
          <w:szCs w:val="20"/>
        </w:rPr>
      </w:pPr>
    </w:p>
    <w:p w14:paraId="6C57A44A" w14:textId="77777777" w:rsidR="00006A30" w:rsidRPr="007129C8" w:rsidRDefault="00006A30" w:rsidP="002F6964">
      <w:pPr>
        <w:pStyle w:val="Nagwek3"/>
        <w:rPr>
          <w:color w:val="auto"/>
        </w:rPr>
      </w:pPr>
      <w:bookmarkStart w:id="70" w:name="_Toc175029708"/>
      <w:bookmarkStart w:id="71" w:name="_Toc183524245"/>
      <w:bookmarkStart w:id="72" w:name="_Toc255808264"/>
      <w:r w:rsidRPr="007129C8">
        <w:rPr>
          <w:color w:val="auto"/>
        </w:rPr>
        <w:t>Kwestie prawne związane z realizacją projektu</w:t>
      </w:r>
      <w:bookmarkEnd w:id="70"/>
      <w:bookmarkEnd w:id="71"/>
      <w:bookmarkEnd w:id="72"/>
    </w:p>
    <w:p w14:paraId="005CF230" w14:textId="77777777" w:rsidR="00161808" w:rsidRPr="007129C8" w:rsidRDefault="00161808" w:rsidP="00161808">
      <w:pPr>
        <w:pStyle w:val="SSWPtekstglowny"/>
        <w:spacing w:line="360" w:lineRule="auto"/>
        <w:ind w:firstLine="709"/>
        <w:rPr>
          <w:rFonts w:cs="Tahoma"/>
          <w:sz w:val="20"/>
          <w:szCs w:val="20"/>
        </w:rPr>
      </w:pPr>
      <w:r w:rsidRPr="007129C8">
        <w:rPr>
          <w:rFonts w:cs="Tahoma"/>
          <w:sz w:val="20"/>
          <w:szCs w:val="20"/>
        </w:rPr>
        <w:t>Projekt realizowany będzie w modelu dostaw, wyłącznie na terenach obiektów w stosunku do których Beneficjent posiada prawo do dysponowania nimi na cele projektu. W projekcie nie przewiduje się realizacji żadnych prac budowlanych, w związku z czym Beneficjent nie będzie musiał uzyskać żadnych pozwoleń ani dokonać żadnych uzgodnień i zgłoszeń.</w:t>
      </w:r>
    </w:p>
    <w:p w14:paraId="08C3C480" w14:textId="77777777" w:rsidR="00161808" w:rsidRPr="007129C8" w:rsidRDefault="00161808" w:rsidP="00161808">
      <w:pPr>
        <w:pStyle w:val="SSWPtekstglowny"/>
        <w:spacing w:line="360" w:lineRule="auto"/>
        <w:ind w:firstLine="709"/>
        <w:rPr>
          <w:rFonts w:cs="Tahoma"/>
          <w:sz w:val="20"/>
          <w:szCs w:val="20"/>
        </w:rPr>
      </w:pPr>
      <w:r w:rsidRPr="007129C8">
        <w:rPr>
          <w:rFonts w:cs="Tahoma"/>
          <w:sz w:val="20"/>
          <w:szCs w:val="20"/>
        </w:rPr>
        <w:t>Zagadnienie bezpieczeństwa transmisji i danych regulują zapisy Ustawy o ochronie danych osobowych  oraz Ustawą o informacjach niejawnych.</w:t>
      </w:r>
    </w:p>
    <w:p w14:paraId="59562AA8" w14:textId="3A9516E1"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lastRenderedPageBreak/>
        <w:t>zastosowane rozwiązania (sprzęt, logika sieci oraz rozwiązania organizacyjne) będą spełniały wymagania stosownych ustaw. Protokoły transmisji, metody i techniki zabezpieczeń oraz szyfrowanie gwarantować będą wymagane bezpie</w:t>
      </w:r>
      <w:r w:rsidR="00DE5C37" w:rsidRPr="007129C8">
        <w:rPr>
          <w:rFonts w:cs="Tahoma"/>
          <w:sz w:val="20"/>
          <w:szCs w:val="20"/>
        </w:rPr>
        <w:t>czeństwo i poufność informacji;</w:t>
      </w:r>
    </w:p>
    <w:p w14:paraId="59AF542D" w14:textId="5BD7D55B"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numeracja i przestrzeń adresowa zgodna będzie z przyznanymi grupami adresów IP. W sieciach wewnętrznych stosowana</w:t>
      </w:r>
      <w:r w:rsidR="00DE5C37" w:rsidRPr="007129C8">
        <w:rPr>
          <w:rFonts w:cs="Tahoma"/>
          <w:sz w:val="20"/>
          <w:szCs w:val="20"/>
        </w:rPr>
        <w:t xml:space="preserve"> będzie wewnętrzna numeracja IP;</w:t>
      </w:r>
    </w:p>
    <w:p w14:paraId="363D1525"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przesyłane informacje nie wymagają dodatkowych zabezpieczeń ochrony elektromagnetycznej i nie zachodzi potrzeba stosowania urządzeń o obniżonym promieniowaniu elektromagnetycznym.</w:t>
      </w:r>
    </w:p>
    <w:p w14:paraId="6060FB44" w14:textId="77777777" w:rsidR="00161808" w:rsidRPr="007129C8" w:rsidRDefault="00161808" w:rsidP="00161808">
      <w:pPr>
        <w:spacing w:before="120" w:line="360" w:lineRule="auto"/>
        <w:rPr>
          <w:rFonts w:ascii="Tahoma" w:hAnsi="Tahoma" w:cs="Tahoma"/>
          <w:sz w:val="20"/>
          <w:szCs w:val="20"/>
        </w:rPr>
      </w:pPr>
    </w:p>
    <w:p w14:paraId="03943CD8" w14:textId="77777777" w:rsidR="00161808" w:rsidRPr="007129C8" w:rsidRDefault="00161808" w:rsidP="00161808">
      <w:pPr>
        <w:pStyle w:val="SSWPtekstglowny"/>
        <w:rPr>
          <w:rFonts w:cs="Tahoma"/>
          <w:sz w:val="20"/>
          <w:szCs w:val="20"/>
        </w:rPr>
      </w:pPr>
      <w:r w:rsidRPr="007129C8">
        <w:rPr>
          <w:rFonts w:cs="Tahoma"/>
          <w:sz w:val="20"/>
          <w:szCs w:val="20"/>
        </w:rPr>
        <w:t xml:space="preserve">Zgodnie z Prawem Budowlanym oraz wynikającymi z niego przepisami szczegółowymi: </w:t>
      </w:r>
    </w:p>
    <w:p w14:paraId="68EED57A" w14:textId="0220DD9A"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budowa sieci transmisji danych wewnątrz zasobów jednego właściciela dla własnych potrzeb nie wymaga zgłoszenia</w:t>
      </w:r>
      <w:r w:rsidR="00DE5C37" w:rsidRPr="007129C8">
        <w:rPr>
          <w:rFonts w:cs="Tahoma"/>
          <w:sz w:val="20"/>
          <w:szCs w:val="20"/>
        </w:rPr>
        <w:t>.</w:t>
      </w:r>
    </w:p>
    <w:p w14:paraId="2D808D34" w14:textId="77777777" w:rsidR="00161808" w:rsidRPr="007129C8" w:rsidRDefault="00161808" w:rsidP="00161808">
      <w:pPr>
        <w:pStyle w:val="SSWPtekstglowny"/>
        <w:spacing w:line="360" w:lineRule="auto"/>
        <w:rPr>
          <w:rFonts w:cs="Tahoma"/>
          <w:sz w:val="20"/>
          <w:szCs w:val="20"/>
        </w:rPr>
      </w:pPr>
    </w:p>
    <w:p w14:paraId="37B5BC3D"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Minimalne wymagania dotyczące przedmiotowej realizacji projektu będą spełnione zgodnie z Rozporządzeniem Rady Ministrów w sprawie minimalnych wymagań dla systemów teleinformatycznych (Dz. U. 2005 Nr 212 poz. 1766). Wymagania te zostały ujęte w załączniku nr 11. Wdrożone rozwiązania, które będą używany przez Urząd do realizacji zadań publicznych będą spełniał właściwości i cechy w zakresie funkcjonalności, niezawodności, używalności, wydajności, przenoszalności i pielęgnowalności, określone w normach ISO zatwierdzonych przez krajową jednostkę normalizacyjną, na etapie projektowania, wdrażania i modyfikowania tego systemu. Prezentowane rozwiązania są zgodne z ogólnymi celami normalizacji dla systemów teleinformatycznych określonych w Decyzji Rady z dnia 22 grudnia 1986 r. (87/95/EWG), do których należą:</w:t>
      </w:r>
    </w:p>
    <w:p w14:paraId="52033A6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ułatwianie wymiany informacji poprzez zmniejszanie przeszkód, wynikających z niekompatybilności spowodowanej brakiem lub nieprecyzyjnym brzmieniem norm; </w:t>
      </w:r>
    </w:p>
    <w:p w14:paraId="60E4CE92"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przyczynienie się do integracji wewnętrznej w sektorze technologii informatycznych i telekomunikacyjnych; </w:t>
      </w:r>
    </w:p>
    <w:p w14:paraId="44D59D9E"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zwiększenie międzynarodowej konkurencyjności produktów, odpowiadających europejskim i światowym normom; </w:t>
      </w:r>
    </w:p>
    <w:p w14:paraId="520C836D"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dbałość, by uwzględniane były wymagania użytkowników co do tworzenia szerszych możliwości kompletowania systemów, w sposób gwarantujący ich funkcjonalną kompatybilność, a w konsekwencji ich lepsze działanie przy ponoszeniu niższych kosztów; </w:t>
      </w:r>
    </w:p>
    <w:p w14:paraId="451ABBF2"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lastRenderedPageBreak/>
        <w:t xml:space="preserve">propagowanie stosowania norm i specyfikacji funkcjonalnych przy realizacji zamówień publicznych. </w:t>
      </w:r>
    </w:p>
    <w:p w14:paraId="2DA91A77" w14:textId="77777777" w:rsidR="00161808" w:rsidRPr="007129C8" w:rsidRDefault="00161808" w:rsidP="00161808">
      <w:pPr>
        <w:pStyle w:val="SSWPtekstglowny"/>
        <w:spacing w:line="360" w:lineRule="auto"/>
        <w:rPr>
          <w:rFonts w:cs="Tahoma"/>
          <w:sz w:val="20"/>
          <w:szCs w:val="20"/>
        </w:rPr>
      </w:pPr>
    </w:p>
    <w:p w14:paraId="4B69221E" w14:textId="77777777" w:rsidR="00161808" w:rsidRPr="007129C8" w:rsidRDefault="00161808" w:rsidP="00161808">
      <w:pPr>
        <w:pStyle w:val="SSWPtekstglowny"/>
        <w:spacing w:line="360" w:lineRule="auto"/>
        <w:ind w:firstLine="709"/>
        <w:rPr>
          <w:rFonts w:cs="Tahoma"/>
          <w:sz w:val="20"/>
          <w:szCs w:val="20"/>
        </w:rPr>
      </w:pPr>
      <w:r w:rsidRPr="007129C8">
        <w:rPr>
          <w:rFonts w:cs="Tahoma"/>
          <w:sz w:val="20"/>
          <w:szCs w:val="20"/>
        </w:rPr>
        <w:t xml:space="preserve">Wszystkie założenia i cele projektu są w pełni spójne z w/w Decyzją Rady. Dodatkowo procedura przetargowa na wybór wykonawcy/dostawcy projektu odbędzie się zgodnie z zasadami </w:t>
      </w:r>
      <w:r w:rsidRPr="007129C8">
        <w:rPr>
          <w:rFonts w:cs="Tahoma"/>
          <w:sz w:val="20"/>
          <w:szCs w:val="20"/>
        </w:rPr>
        <w:br/>
        <w:t>art. 30 Ustawy z dnia 29 stycznia 2004 r. Prawo Zamówień Publicznych (Dz. U. 2013 poz. 907). Artykuł 30 w/w ustawy odnosi się do definiowania przedmiotu zamówienia za pomocą cech technicznych i jakościowych, z zachowaniem Polskich Norm przenoszących normy europejskie lub norm innych państw członkowskich Europejskiego Obszaru Gospodarczego na grunt Polski. Składniki sprzętowe oraz oprogramowanie będą umożliwiały wymianę danych z innymi systemami teleinformatycznymi używanymi do realizacji zadań publicznych za pomocą protokołów komunikacyjnych i szyfrujących określonych w załączniku nr 1 do Rozporządzenia w sprawie minimalnych wymagań dla systemów teleinformatycznych (Dz. U. 2005 Nr 212 poz. 1766) oraz zapewnią dostęp do zasobów informacji udostępnianych przez systemy teleinformatyczne używane do realizacji zadań publicznych przy wykorzystaniu formatów danych określonych w załączniku nr 2 do w/w rozporządzenia. Przedmiotowy projekt realizowany będzie zgodnie z niżej wymienionymi aktami prawnymi:</w:t>
      </w:r>
    </w:p>
    <w:p w14:paraId="1B4EBF67"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USTAWY:</w:t>
      </w:r>
    </w:p>
    <w:p w14:paraId="3711987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17 lutego 2005 r. o informatyzacji działalności podmiotów realizujących zadania publiczne (</w:t>
      </w:r>
      <w:proofErr w:type="spellStart"/>
      <w:r w:rsidRPr="007129C8">
        <w:rPr>
          <w:rFonts w:cs="Tahoma"/>
          <w:sz w:val="20"/>
          <w:szCs w:val="20"/>
        </w:rPr>
        <w:t>Dz.U</w:t>
      </w:r>
      <w:proofErr w:type="spellEnd"/>
      <w:r w:rsidRPr="007129C8">
        <w:rPr>
          <w:rFonts w:cs="Tahoma"/>
          <w:sz w:val="20"/>
          <w:szCs w:val="20"/>
        </w:rPr>
        <w:t xml:space="preserve">. z 2005 r. Nr 64, poz. 565 z </w:t>
      </w:r>
      <w:proofErr w:type="spellStart"/>
      <w:r w:rsidRPr="007129C8">
        <w:rPr>
          <w:rFonts w:cs="Tahoma"/>
          <w:sz w:val="20"/>
          <w:szCs w:val="20"/>
        </w:rPr>
        <w:t>późn</w:t>
      </w:r>
      <w:proofErr w:type="spellEnd"/>
      <w:r w:rsidRPr="007129C8">
        <w:rPr>
          <w:rFonts w:cs="Tahoma"/>
          <w:sz w:val="20"/>
          <w:szCs w:val="20"/>
        </w:rPr>
        <w:t>. zm.).</w:t>
      </w:r>
    </w:p>
    <w:p w14:paraId="391353C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14 czerwca 1960 Kodeks Postępowania Administracyjnego (</w:t>
      </w:r>
      <w:proofErr w:type="spellStart"/>
      <w:r w:rsidRPr="007129C8">
        <w:rPr>
          <w:rFonts w:cs="Tahoma"/>
          <w:sz w:val="20"/>
          <w:szCs w:val="20"/>
        </w:rPr>
        <w:t>Dz.U</w:t>
      </w:r>
      <w:proofErr w:type="spellEnd"/>
      <w:r w:rsidRPr="007129C8">
        <w:rPr>
          <w:rFonts w:cs="Tahoma"/>
          <w:sz w:val="20"/>
          <w:szCs w:val="20"/>
        </w:rPr>
        <w:t xml:space="preserve">. z 2000 r. Nr 98, poz. 1071 z </w:t>
      </w:r>
      <w:proofErr w:type="spellStart"/>
      <w:r w:rsidRPr="007129C8">
        <w:rPr>
          <w:rFonts w:cs="Tahoma"/>
          <w:sz w:val="20"/>
          <w:szCs w:val="20"/>
        </w:rPr>
        <w:t>późn</w:t>
      </w:r>
      <w:proofErr w:type="spellEnd"/>
      <w:r w:rsidRPr="007129C8">
        <w:rPr>
          <w:rFonts w:cs="Tahoma"/>
          <w:sz w:val="20"/>
          <w:szCs w:val="20"/>
        </w:rPr>
        <w:t>. zm.).</w:t>
      </w:r>
    </w:p>
    <w:p w14:paraId="3582538F"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18 września 2001 r. o podpisie elektronicznym (</w:t>
      </w:r>
      <w:proofErr w:type="spellStart"/>
      <w:r w:rsidRPr="007129C8">
        <w:rPr>
          <w:rFonts w:cs="Tahoma"/>
          <w:sz w:val="20"/>
          <w:szCs w:val="20"/>
        </w:rPr>
        <w:t>Dz.U</w:t>
      </w:r>
      <w:proofErr w:type="spellEnd"/>
      <w:r w:rsidRPr="007129C8">
        <w:rPr>
          <w:rFonts w:cs="Tahoma"/>
          <w:sz w:val="20"/>
          <w:szCs w:val="20"/>
        </w:rPr>
        <w:t xml:space="preserve">. z 2001 r. Nr 130, poz. 1450 z </w:t>
      </w:r>
      <w:proofErr w:type="spellStart"/>
      <w:r w:rsidRPr="007129C8">
        <w:rPr>
          <w:rFonts w:cs="Tahoma"/>
          <w:sz w:val="20"/>
          <w:szCs w:val="20"/>
        </w:rPr>
        <w:t>późn</w:t>
      </w:r>
      <w:proofErr w:type="spellEnd"/>
      <w:r w:rsidRPr="007129C8">
        <w:rPr>
          <w:rFonts w:cs="Tahoma"/>
          <w:sz w:val="20"/>
          <w:szCs w:val="20"/>
        </w:rPr>
        <w:t>. zm.).</w:t>
      </w:r>
    </w:p>
    <w:p w14:paraId="63CC735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29 sierpnia 1997 r. o ochronie danych osobowych (</w:t>
      </w:r>
      <w:proofErr w:type="spellStart"/>
      <w:r w:rsidRPr="007129C8">
        <w:rPr>
          <w:rFonts w:cs="Tahoma"/>
          <w:sz w:val="20"/>
          <w:szCs w:val="20"/>
        </w:rPr>
        <w:t>Dz.U</w:t>
      </w:r>
      <w:proofErr w:type="spellEnd"/>
      <w:r w:rsidRPr="007129C8">
        <w:rPr>
          <w:rFonts w:cs="Tahoma"/>
          <w:sz w:val="20"/>
          <w:szCs w:val="20"/>
        </w:rPr>
        <w:t xml:space="preserve">. z 2002 r. </w:t>
      </w:r>
      <w:r w:rsidRPr="007129C8">
        <w:rPr>
          <w:rFonts w:cs="Tahoma"/>
          <w:sz w:val="20"/>
          <w:szCs w:val="20"/>
        </w:rPr>
        <w:br/>
        <w:t xml:space="preserve">Nr 101, poz. 926 z </w:t>
      </w:r>
      <w:proofErr w:type="spellStart"/>
      <w:r w:rsidRPr="007129C8">
        <w:rPr>
          <w:rFonts w:cs="Tahoma"/>
          <w:sz w:val="20"/>
          <w:szCs w:val="20"/>
        </w:rPr>
        <w:t>późn</w:t>
      </w:r>
      <w:proofErr w:type="spellEnd"/>
      <w:r w:rsidRPr="007129C8">
        <w:rPr>
          <w:rFonts w:cs="Tahoma"/>
          <w:sz w:val="20"/>
          <w:szCs w:val="20"/>
        </w:rPr>
        <w:t>. zm.).</w:t>
      </w:r>
    </w:p>
    <w:p w14:paraId="3572652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5 sierpnia 2010 r. o ochronie informacji niejawnych (</w:t>
      </w:r>
      <w:proofErr w:type="spellStart"/>
      <w:r w:rsidRPr="007129C8">
        <w:rPr>
          <w:rFonts w:cs="Tahoma"/>
          <w:sz w:val="20"/>
          <w:szCs w:val="20"/>
        </w:rPr>
        <w:t>Dz.U</w:t>
      </w:r>
      <w:proofErr w:type="spellEnd"/>
      <w:r w:rsidRPr="007129C8">
        <w:rPr>
          <w:rFonts w:cs="Tahoma"/>
          <w:sz w:val="20"/>
          <w:szCs w:val="20"/>
        </w:rPr>
        <w:t xml:space="preserve">. z 2010 r. </w:t>
      </w:r>
      <w:r w:rsidRPr="007129C8">
        <w:rPr>
          <w:rFonts w:cs="Tahoma"/>
          <w:sz w:val="20"/>
          <w:szCs w:val="20"/>
        </w:rPr>
        <w:br/>
        <w:t>Nr 182 poz. 1228).</w:t>
      </w:r>
    </w:p>
    <w:p w14:paraId="009FE6CF"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27 lipca 2001 r. o ochronie baz danych (</w:t>
      </w:r>
      <w:proofErr w:type="spellStart"/>
      <w:r w:rsidRPr="007129C8">
        <w:rPr>
          <w:rFonts w:cs="Tahoma"/>
          <w:sz w:val="20"/>
          <w:szCs w:val="20"/>
        </w:rPr>
        <w:t>Dz.U</w:t>
      </w:r>
      <w:proofErr w:type="spellEnd"/>
      <w:r w:rsidRPr="007129C8">
        <w:rPr>
          <w:rFonts w:cs="Tahoma"/>
          <w:sz w:val="20"/>
          <w:szCs w:val="20"/>
        </w:rPr>
        <w:t>. z 2001 r. Nr 128 poz. 1402 z </w:t>
      </w:r>
      <w:proofErr w:type="spellStart"/>
      <w:r w:rsidRPr="007129C8">
        <w:rPr>
          <w:rFonts w:cs="Tahoma"/>
          <w:sz w:val="20"/>
          <w:szCs w:val="20"/>
        </w:rPr>
        <w:t>późn</w:t>
      </w:r>
      <w:proofErr w:type="spellEnd"/>
      <w:r w:rsidRPr="007129C8">
        <w:rPr>
          <w:rFonts w:cs="Tahoma"/>
          <w:sz w:val="20"/>
          <w:szCs w:val="20"/>
        </w:rPr>
        <w:t>. zm.</w:t>
      </w:r>
    </w:p>
    <w:p w14:paraId="116651E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Ustawa z dnia 14 lipca 1983 r. o narodowym zasobie archiwalnym i archiwach</w:t>
      </w:r>
      <w:r w:rsidRPr="007129C8">
        <w:rPr>
          <w:rFonts w:cs="Tahoma"/>
          <w:sz w:val="20"/>
          <w:szCs w:val="20"/>
        </w:rPr>
        <w:br/>
        <w:t>(</w:t>
      </w:r>
      <w:proofErr w:type="spellStart"/>
      <w:r w:rsidRPr="007129C8">
        <w:rPr>
          <w:rFonts w:cs="Tahoma"/>
          <w:sz w:val="20"/>
          <w:szCs w:val="20"/>
        </w:rPr>
        <w:t>Dz.U</w:t>
      </w:r>
      <w:proofErr w:type="spellEnd"/>
      <w:r w:rsidRPr="007129C8">
        <w:rPr>
          <w:rFonts w:cs="Tahoma"/>
          <w:sz w:val="20"/>
          <w:szCs w:val="20"/>
        </w:rPr>
        <w:t>. z 2011 r. Nr 123 poz. 698).</w:t>
      </w:r>
    </w:p>
    <w:p w14:paraId="1D615920"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Ustawa o dostępie do informacji publicznej (Dz. U. z 2001 r. Nr 112 Poz. 1198 z </w:t>
      </w:r>
      <w:proofErr w:type="spellStart"/>
      <w:r w:rsidRPr="007129C8">
        <w:rPr>
          <w:rFonts w:cs="Tahoma"/>
          <w:sz w:val="20"/>
          <w:szCs w:val="20"/>
        </w:rPr>
        <w:t>późn</w:t>
      </w:r>
      <w:proofErr w:type="spellEnd"/>
      <w:r w:rsidRPr="007129C8">
        <w:rPr>
          <w:rFonts w:cs="Tahoma"/>
          <w:sz w:val="20"/>
          <w:szCs w:val="20"/>
        </w:rPr>
        <w:t>. zm.).</w:t>
      </w:r>
    </w:p>
    <w:p w14:paraId="3AA4DACF"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ROZPORZĄDZENIA:</w:t>
      </w:r>
    </w:p>
    <w:p w14:paraId="616AFF8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lastRenderedPageBreak/>
        <w:t>Rozporządzenie Ministra Administracji i Cyfryzacji z dnia 6 marca 2012 r. w sprawie wzoru i sposobu prowadzenia metryki sprawy (</w:t>
      </w:r>
      <w:proofErr w:type="spellStart"/>
      <w:r w:rsidRPr="007129C8">
        <w:rPr>
          <w:rFonts w:cs="Tahoma"/>
          <w:sz w:val="20"/>
          <w:szCs w:val="20"/>
        </w:rPr>
        <w:t>Dz.U</w:t>
      </w:r>
      <w:proofErr w:type="spellEnd"/>
      <w:r w:rsidRPr="007129C8">
        <w:rPr>
          <w:rFonts w:cs="Tahoma"/>
          <w:sz w:val="20"/>
          <w:szCs w:val="20"/>
        </w:rPr>
        <w:t>. z 2012 r. poz. 250).</w:t>
      </w:r>
    </w:p>
    <w:p w14:paraId="60DA4C77"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Prezesa Rady Ministrów z dnia 18 stycznia 2011 r. w sprawie instrukcji kancelaryjnej, jednolitych rzeczowych wykazów akt oraz instrukcji w sprawie organizacji i zakresu działania archiwów zakładowych (</w:t>
      </w:r>
      <w:proofErr w:type="spellStart"/>
      <w:r w:rsidRPr="007129C8">
        <w:rPr>
          <w:rFonts w:cs="Tahoma"/>
          <w:sz w:val="20"/>
          <w:szCs w:val="20"/>
        </w:rPr>
        <w:t>Dz.U</w:t>
      </w:r>
      <w:proofErr w:type="spellEnd"/>
      <w:r w:rsidRPr="007129C8">
        <w:rPr>
          <w:rFonts w:cs="Tahoma"/>
          <w:sz w:val="20"/>
          <w:szCs w:val="20"/>
        </w:rPr>
        <w:t xml:space="preserve">. z 2011 r. Nr 14, poz. 67 z </w:t>
      </w:r>
      <w:proofErr w:type="spellStart"/>
      <w:r w:rsidRPr="007129C8">
        <w:rPr>
          <w:rFonts w:cs="Tahoma"/>
          <w:sz w:val="20"/>
          <w:szCs w:val="20"/>
        </w:rPr>
        <w:t>późn</w:t>
      </w:r>
      <w:proofErr w:type="spellEnd"/>
      <w:r w:rsidRPr="007129C8">
        <w:rPr>
          <w:rFonts w:cs="Tahoma"/>
          <w:sz w:val="20"/>
          <w:szCs w:val="20"/>
        </w:rPr>
        <w:t>. zm.).</w:t>
      </w:r>
    </w:p>
    <w:p w14:paraId="31B44A52"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Spraw Wewnętrznych i Administracji z dnia 21 kwietnia 2011 r. </w:t>
      </w:r>
      <w:r w:rsidRPr="007129C8">
        <w:rPr>
          <w:rFonts w:cs="Tahoma"/>
          <w:sz w:val="20"/>
          <w:szCs w:val="20"/>
        </w:rPr>
        <w:br/>
        <w:t>w sprawie szczegółowych warunków organizacyjnych i technicznych, które powinien spełniać system teleinformatyczny służący do identyfikacji użytkowników (</w:t>
      </w:r>
      <w:proofErr w:type="spellStart"/>
      <w:r w:rsidRPr="007129C8">
        <w:rPr>
          <w:rFonts w:cs="Tahoma"/>
          <w:sz w:val="20"/>
          <w:szCs w:val="20"/>
        </w:rPr>
        <w:t>Dz.U</w:t>
      </w:r>
      <w:proofErr w:type="spellEnd"/>
      <w:r w:rsidRPr="007129C8">
        <w:rPr>
          <w:rFonts w:cs="Tahoma"/>
          <w:sz w:val="20"/>
          <w:szCs w:val="20"/>
        </w:rPr>
        <w:t>. z 2011 r. Nr 93, poz. 545).</w:t>
      </w:r>
    </w:p>
    <w:p w14:paraId="6C940480"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Spraw Wewnętrznych i Administracji z dnia 27 kwietnia 2011 r. </w:t>
      </w:r>
      <w:r w:rsidRPr="007129C8">
        <w:rPr>
          <w:rFonts w:cs="Tahoma"/>
          <w:sz w:val="20"/>
          <w:szCs w:val="20"/>
        </w:rPr>
        <w:br/>
        <w:t>w sprawie zakresu i warunków korzystania z elektronicznej platformy usług administracji publicznej (</w:t>
      </w:r>
      <w:proofErr w:type="spellStart"/>
      <w:r w:rsidRPr="007129C8">
        <w:rPr>
          <w:rFonts w:cs="Tahoma"/>
          <w:sz w:val="20"/>
          <w:szCs w:val="20"/>
        </w:rPr>
        <w:t>Dz.U</w:t>
      </w:r>
      <w:proofErr w:type="spellEnd"/>
      <w:r w:rsidRPr="007129C8">
        <w:rPr>
          <w:rFonts w:cs="Tahoma"/>
          <w:sz w:val="20"/>
          <w:szCs w:val="20"/>
        </w:rPr>
        <w:t>. z 2011 r. Nr 93, poz. 546).</w:t>
      </w:r>
    </w:p>
    <w:p w14:paraId="057DA51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Spraw Wewnętrznych i Administracji z dnia 27 kwietnia 2011 r. </w:t>
      </w:r>
      <w:r w:rsidRPr="007129C8">
        <w:rPr>
          <w:rFonts w:cs="Tahoma"/>
          <w:sz w:val="20"/>
          <w:szCs w:val="20"/>
        </w:rPr>
        <w:br/>
        <w:t>w sprawie zasad potwierdzania, przedłużania ważności, wykorzystania i unieważniania profilu zaufanego elektronicznej platformy usług administracji publicznej (</w:t>
      </w:r>
      <w:proofErr w:type="spellStart"/>
      <w:r w:rsidRPr="007129C8">
        <w:rPr>
          <w:rFonts w:cs="Tahoma"/>
          <w:sz w:val="20"/>
          <w:szCs w:val="20"/>
        </w:rPr>
        <w:t>Dz.U</w:t>
      </w:r>
      <w:proofErr w:type="spellEnd"/>
      <w:r w:rsidRPr="007129C8">
        <w:rPr>
          <w:rFonts w:cs="Tahoma"/>
          <w:sz w:val="20"/>
          <w:szCs w:val="20"/>
        </w:rPr>
        <w:t>. z 2011 r. Nr 93, poz. 547).</w:t>
      </w:r>
    </w:p>
    <w:p w14:paraId="4033A100"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Prezesa Rady Ministrów z dnia 14 września 2011 r. w sprawie sporządzania pism w formie dokumentów elektronicznych, doręczania dokumentów elektronicznych oraz udostępniania formularzy, wzorów i kopii dokumentów elektronicznych (</w:t>
      </w:r>
      <w:proofErr w:type="spellStart"/>
      <w:r w:rsidRPr="007129C8">
        <w:rPr>
          <w:rFonts w:cs="Tahoma"/>
          <w:sz w:val="20"/>
          <w:szCs w:val="20"/>
        </w:rPr>
        <w:t>Dz.U</w:t>
      </w:r>
      <w:proofErr w:type="spellEnd"/>
      <w:r w:rsidRPr="007129C8">
        <w:rPr>
          <w:rFonts w:cs="Tahoma"/>
          <w:sz w:val="20"/>
          <w:szCs w:val="20"/>
        </w:rPr>
        <w:t>. z 2011 r. Nr 206, poz. 1216).</w:t>
      </w:r>
    </w:p>
    <w:p w14:paraId="17B44C94"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Spraw Wewnętrznych i Administracji z dnia 29 kwietnia 2004 r. </w:t>
      </w:r>
      <w:r w:rsidRPr="007129C8">
        <w:rPr>
          <w:rFonts w:cs="Tahoma"/>
          <w:sz w:val="20"/>
          <w:szCs w:val="20"/>
        </w:rPr>
        <w:br/>
        <w:t xml:space="preserve">w sprawie dokumentacji przetwarzania danych osobowych oraz warunków technicznych </w:t>
      </w:r>
      <w:r w:rsidRPr="007129C8">
        <w:rPr>
          <w:rFonts w:cs="Tahoma"/>
          <w:sz w:val="20"/>
          <w:szCs w:val="20"/>
        </w:rPr>
        <w:br/>
        <w:t>i organizacyjnych, jakim powinny odpowiadać urządzenia i systemy informatyczne służące do przetwarzania danych osobowych (</w:t>
      </w:r>
      <w:proofErr w:type="spellStart"/>
      <w:r w:rsidRPr="007129C8">
        <w:rPr>
          <w:rFonts w:cs="Tahoma"/>
          <w:sz w:val="20"/>
          <w:szCs w:val="20"/>
        </w:rPr>
        <w:t>Dz.U</w:t>
      </w:r>
      <w:proofErr w:type="spellEnd"/>
      <w:r w:rsidRPr="007129C8">
        <w:rPr>
          <w:rFonts w:cs="Tahoma"/>
          <w:sz w:val="20"/>
          <w:szCs w:val="20"/>
        </w:rPr>
        <w:t>. z 2004 r. Nr 100, poz.1024).</w:t>
      </w:r>
    </w:p>
    <w:p w14:paraId="7AEA797E"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Rady Ministrów z dnia 7 sierpnia 2002 r. w sprawie określenia warunków technicznych i organizacyjnych dla kwalifikowanych podmiotów świadczących usługi certyfikacyjne, polityk certyfikacji dla kwalifikowanych certyfikatów wydawanych przez te podmioty oraz warunków technicznych dla bezpiecznych urządzeń służących do składania i weryfikacji podpisu elektronicznego.(</w:t>
      </w:r>
      <w:proofErr w:type="spellStart"/>
      <w:r w:rsidRPr="007129C8">
        <w:rPr>
          <w:rFonts w:cs="Tahoma"/>
          <w:sz w:val="20"/>
          <w:szCs w:val="20"/>
        </w:rPr>
        <w:t>Dz.U</w:t>
      </w:r>
      <w:proofErr w:type="spellEnd"/>
      <w:r w:rsidRPr="007129C8">
        <w:rPr>
          <w:rFonts w:cs="Tahoma"/>
          <w:sz w:val="20"/>
          <w:szCs w:val="20"/>
        </w:rPr>
        <w:t>. z 2002 r. Nr 128, poz.1094).</w:t>
      </w:r>
    </w:p>
    <w:p w14:paraId="1043CBA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lastRenderedPageBreak/>
        <w:t xml:space="preserve">Rozporządzenie Ministra Spraw Wewnętrznych i Administracji z dnia 2 listopada 2006 r. </w:t>
      </w:r>
      <w:r w:rsidRPr="007129C8">
        <w:rPr>
          <w:rFonts w:cs="Tahoma"/>
          <w:sz w:val="20"/>
          <w:szCs w:val="20"/>
        </w:rPr>
        <w:br/>
        <w:t>w sprawie wymagań technicznych formatów zapisu i informatycznych nośników danych, na których utrwalono materiały archiwalne przekazywane do archiwów państwowych (</w:t>
      </w:r>
      <w:proofErr w:type="spellStart"/>
      <w:r w:rsidRPr="007129C8">
        <w:rPr>
          <w:rFonts w:cs="Tahoma"/>
          <w:sz w:val="20"/>
          <w:szCs w:val="20"/>
        </w:rPr>
        <w:t>Dz.U</w:t>
      </w:r>
      <w:proofErr w:type="spellEnd"/>
      <w:r w:rsidRPr="007129C8">
        <w:rPr>
          <w:rFonts w:cs="Tahoma"/>
          <w:sz w:val="20"/>
          <w:szCs w:val="20"/>
        </w:rPr>
        <w:t>. z 2006 r. Nr 206, poz. 1519).</w:t>
      </w:r>
    </w:p>
    <w:p w14:paraId="13E8FA06"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Rady Ministrów dnia 8 stycznia 2002 r. w sprawie organizacji przyjmowania  i rozpatrywania skarg i wniosków (</w:t>
      </w:r>
      <w:proofErr w:type="spellStart"/>
      <w:r w:rsidRPr="007129C8">
        <w:rPr>
          <w:rFonts w:cs="Tahoma"/>
          <w:sz w:val="20"/>
          <w:szCs w:val="20"/>
        </w:rPr>
        <w:t>Dz.U</w:t>
      </w:r>
      <w:proofErr w:type="spellEnd"/>
      <w:r w:rsidRPr="007129C8">
        <w:rPr>
          <w:rFonts w:cs="Tahoma"/>
          <w:sz w:val="20"/>
          <w:szCs w:val="20"/>
        </w:rPr>
        <w:t>. z 2002 r. Nr 5, poz. 46).</w:t>
      </w:r>
    </w:p>
    <w:p w14:paraId="6BCC73AC"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Rady Ministrów z dnia 27 września 2005 r. w sprawie sposobu, zakresu </w:t>
      </w:r>
      <w:r w:rsidRPr="007129C8">
        <w:rPr>
          <w:rFonts w:cs="Tahoma"/>
          <w:sz w:val="20"/>
          <w:szCs w:val="20"/>
        </w:rPr>
        <w:br/>
        <w:t>i trybu udostępniania danych zgromadzonych w rejestrze publicznym (</w:t>
      </w:r>
      <w:proofErr w:type="spellStart"/>
      <w:r w:rsidRPr="007129C8">
        <w:rPr>
          <w:rFonts w:cs="Tahoma"/>
          <w:sz w:val="20"/>
          <w:szCs w:val="20"/>
        </w:rPr>
        <w:t>Dz.U</w:t>
      </w:r>
      <w:proofErr w:type="spellEnd"/>
      <w:r w:rsidRPr="007129C8">
        <w:rPr>
          <w:rFonts w:cs="Tahoma"/>
          <w:sz w:val="20"/>
          <w:szCs w:val="20"/>
        </w:rPr>
        <w:t>. z 2005 r. Nr 205 poz. 1692).</w:t>
      </w:r>
    </w:p>
    <w:p w14:paraId="1D7E6FDE"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Ministra Spraw Wewnętrznych i Administracji z dnia 30 października 2006 r. w sprawie szczegółowego sposobu postępowania z dokumentami elektronicznymi (</w:t>
      </w:r>
      <w:proofErr w:type="spellStart"/>
      <w:r w:rsidRPr="007129C8">
        <w:rPr>
          <w:rFonts w:cs="Tahoma"/>
          <w:sz w:val="20"/>
          <w:szCs w:val="20"/>
        </w:rPr>
        <w:t>Dz.U</w:t>
      </w:r>
      <w:proofErr w:type="spellEnd"/>
      <w:r w:rsidRPr="007129C8">
        <w:rPr>
          <w:rFonts w:cs="Tahoma"/>
          <w:sz w:val="20"/>
          <w:szCs w:val="20"/>
        </w:rPr>
        <w:t>. z 2006 r. Nr 206 poz. 1518).</w:t>
      </w:r>
    </w:p>
    <w:p w14:paraId="16965E29"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Ministra Spraw Wewnętrznych i Administracji z dnia 30 października 2006 r. w sprawie niezbędnych elementów struktury dokumentów elektronicznych (</w:t>
      </w:r>
      <w:proofErr w:type="spellStart"/>
      <w:r w:rsidRPr="007129C8">
        <w:rPr>
          <w:rFonts w:cs="Tahoma"/>
          <w:sz w:val="20"/>
          <w:szCs w:val="20"/>
        </w:rPr>
        <w:t>Dz.U</w:t>
      </w:r>
      <w:proofErr w:type="spellEnd"/>
      <w:r w:rsidRPr="007129C8">
        <w:rPr>
          <w:rFonts w:cs="Tahoma"/>
          <w:sz w:val="20"/>
          <w:szCs w:val="20"/>
        </w:rPr>
        <w:t>.</w:t>
      </w:r>
      <w:r w:rsidRPr="007129C8">
        <w:rPr>
          <w:rFonts w:cs="Tahoma"/>
          <w:sz w:val="20"/>
          <w:szCs w:val="20"/>
        </w:rPr>
        <w:br/>
        <w:t>z 2006 r. Nr 206 poz. 1517).</w:t>
      </w:r>
    </w:p>
    <w:p w14:paraId="21A6FB73"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Spraw Wewnętrznych i Administracji z dnia 18 stycznia 2007 r. </w:t>
      </w:r>
      <w:r w:rsidRPr="007129C8">
        <w:rPr>
          <w:rFonts w:cs="Tahoma"/>
          <w:sz w:val="20"/>
          <w:szCs w:val="20"/>
        </w:rPr>
        <w:br/>
        <w:t>w sprawie Biuletynu Informacji Publicznej (</w:t>
      </w:r>
      <w:proofErr w:type="spellStart"/>
      <w:r w:rsidRPr="007129C8">
        <w:rPr>
          <w:rFonts w:cs="Tahoma"/>
          <w:sz w:val="20"/>
          <w:szCs w:val="20"/>
        </w:rPr>
        <w:t>Dz.U</w:t>
      </w:r>
      <w:proofErr w:type="spellEnd"/>
      <w:r w:rsidRPr="007129C8">
        <w:rPr>
          <w:rFonts w:cs="Tahoma"/>
          <w:sz w:val="20"/>
          <w:szCs w:val="20"/>
        </w:rPr>
        <w:t>. z 2007 r. Nr 10 poz. 68).</w:t>
      </w:r>
    </w:p>
    <w:p w14:paraId="1E09393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Nauki i Informatyzacji z dnia 19 października 2005 r. </w:t>
      </w:r>
      <w:r w:rsidRPr="007129C8">
        <w:rPr>
          <w:rFonts w:cs="Tahoma"/>
          <w:sz w:val="20"/>
          <w:szCs w:val="20"/>
        </w:rPr>
        <w:br/>
        <w:t>w sprawie testów akceptacyjnych oraz badania oprogramowania interfejsowego i weryfikacji tego badania (</w:t>
      </w:r>
      <w:proofErr w:type="spellStart"/>
      <w:r w:rsidRPr="007129C8">
        <w:rPr>
          <w:rFonts w:cs="Tahoma"/>
          <w:sz w:val="20"/>
          <w:szCs w:val="20"/>
        </w:rPr>
        <w:t>Dz.U</w:t>
      </w:r>
      <w:proofErr w:type="spellEnd"/>
      <w:r w:rsidRPr="007129C8">
        <w:rPr>
          <w:rFonts w:cs="Tahoma"/>
          <w:sz w:val="20"/>
          <w:szCs w:val="20"/>
        </w:rPr>
        <w:t>. z 2005 r. Nr 217 poz. 1836).</w:t>
      </w:r>
    </w:p>
    <w:p w14:paraId="62E546B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Rozporządzenie Ministra Kultury z dnia 16 września 2002 r. w sprawie postępowania </w:t>
      </w:r>
      <w:r w:rsidRPr="007129C8">
        <w:rPr>
          <w:rFonts w:cs="Tahoma"/>
          <w:sz w:val="20"/>
          <w:szCs w:val="20"/>
        </w:rPr>
        <w:br/>
        <w:t>z dokumentacją, zasad jej klasyfikowania i kwalifikowania oraz zasad i trybu przekazywania materiałów archiwalnych do archiwów państwowych (</w:t>
      </w:r>
      <w:proofErr w:type="spellStart"/>
      <w:r w:rsidRPr="007129C8">
        <w:rPr>
          <w:rFonts w:cs="Tahoma"/>
          <w:sz w:val="20"/>
          <w:szCs w:val="20"/>
        </w:rPr>
        <w:t>Dz.U</w:t>
      </w:r>
      <w:proofErr w:type="spellEnd"/>
      <w:r w:rsidRPr="007129C8">
        <w:rPr>
          <w:rFonts w:cs="Tahoma"/>
          <w:sz w:val="20"/>
          <w:szCs w:val="20"/>
        </w:rPr>
        <w:t>. z 2002 r. Nr 167 poz. 1375).</w:t>
      </w:r>
    </w:p>
    <w:p w14:paraId="10D7338D"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Rozporządzenie Rady Ministrów z dnia 12 kwietnia 2012 r. w sprawie Krajowych Ram Interoperacyjności, minimalnych wymagań dla rejestrów publicznych i wymiany informacji w postaci elektronicznej oraz /minimalnych wymagań dla systemów teleinformatycznych (Dz. U. z dnia 16 maja 2012 r. poz. 526).</w:t>
      </w:r>
    </w:p>
    <w:p w14:paraId="2AE163DE" w14:textId="77777777" w:rsidR="00161808" w:rsidRPr="007129C8" w:rsidRDefault="00161808" w:rsidP="00161808">
      <w:pPr>
        <w:pStyle w:val="SSWPtekstglowny"/>
        <w:spacing w:line="360" w:lineRule="auto"/>
        <w:rPr>
          <w:rFonts w:cs="Tahoma"/>
          <w:sz w:val="20"/>
          <w:szCs w:val="20"/>
        </w:rPr>
      </w:pPr>
    </w:p>
    <w:p w14:paraId="23C1059B"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 xml:space="preserve">W kwestii polityki bezpieczeństwa dla systemów teleinformatycznych, uwzględnia się postanowienia Polskich Norm, które definiują następujące zagadnienia: </w:t>
      </w:r>
    </w:p>
    <w:p w14:paraId="3F00C980"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lastRenderedPageBreak/>
        <w:t>PN-ISO/IEC 17799:</w:t>
      </w:r>
    </w:p>
    <w:p w14:paraId="1C3F0433"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polityka bezpieczeństwa;</w:t>
      </w:r>
    </w:p>
    <w:p w14:paraId="3890E40E"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organizacja bezpieczeństwa;</w:t>
      </w:r>
    </w:p>
    <w:p w14:paraId="2989CA86"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klasyfikacja aktywów organizacji i bezpieczeństwa osobowego; </w:t>
      </w:r>
    </w:p>
    <w:p w14:paraId="262B3D90"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sposoby kontroli dostępu, rozwoju i utrzymania systemu; </w:t>
      </w:r>
    </w:p>
    <w:p w14:paraId="63E590B5"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warunki pracy. </w:t>
      </w:r>
    </w:p>
    <w:p w14:paraId="78ED4FF5" w14:textId="77777777" w:rsidR="00161808" w:rsidRPr="007129C8" w:rsidRDefault="00161808" w:rsidP="00161808">
      <w:pPr>
        <w:spacing w:line="276" w:lineRule="auto"/>
        <w:rPr>
          <w:rFonts w:ascii="Tahoma" w:hAnsi="Tahoma" w:cs="Tahoma"/>
          <w:sz w:val="20"/>
          <w:szCs w:val="20"/>
        </w:rPr>
      </w:pPr>
    </w:p>
    <w:p w14:paraId="432172E6"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 xml:space="preserve">ISO/IEC/TR 13335-1/ PN-I-13335-1: Wytyczne do zarządzania bezpieczeństwem systemów informatycznych: </w:t>
      </w:r>
    </w:p>
    <w:p w14:paraId="7541B5FF"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terminologia, związki między pojęciami, </w:t>
      </w:r>
    </w:p>
    <w:p w14:paraId="74EFECAC"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podstawowe modele. </w:t>
      </w:r>
    </w:p>
    <w:p w14:paraId="33577833" w14:textId="77777777" w:rsidR="00161808" w:rsidRPr="007129C8" w:rsidRDefault="00161808" w:rsidP="00161808">
      <w:pPr>
        <w:spacing w:line="276" w:lineRule="auto"/>
        <w:rPr>
          <w:rFonts w:ascii="Tahoma" w:hAnsi="Tahoma" w:cs="Tahoma"/>
          <w:sz w:val="20"/>
          <w:szCs w:val="20"/>
        </w:rPr>
      </w:pPr>
    </w:p>
    <w:p w14:paraId="3DAAFDCA"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 xml:space="preserve">ISO/IEC/TR 13335-2 Planowanie i zarządzanie bezpieczeństwem systemów Informatycznych różne podejścia do prowadzenia analizy ryzyka, </w:t>
      </w:r>
    </w:p>
    <w:p w14:paraId="63D7103D"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plany zabezpieczeń, </w:t>
      </w:r>
    </w:p>
    <w:p w14:paraId="4C96D68A"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rola szkoleń i działań uświadamiających, </w:t>
      </w:r>
    </w:p>
    <w:p w14:paraId="51B158EE"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stanowiska pracy w instytucji związane z bezpieczeństwem. </w:t>
      </w:r>
    </w:p>
    <w:p w14:paraId="1BAD7269" w14:textId="77777777" w:rsidR="00161808" w:rsidRPr="007129C8" w:rsidRDefault="00161808" w:rsidP="00161808">
      <w:pPr>
        <w:spacing w:line="276" w:lineRule="auto"/>
        <w:rPr>
          <w:rFonts w:ascii="Tahoma" w:hAnsi="Tahoma" w:cs="Tahoma"/>
          <w:sz w:val="20"/>
          <w:szCs w:val="20"/>
        </w:rPr>
      </w:pPr>
    </w:p>
    <w:p w14:paraId="680AF8B7"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 xml:space="preserve">ISO/IEC/TR 13335-3 Techniki zarządzania bezpieczeństwem systemów informatycznych formułowanie zasad trójpoziomowej polityki bezpieczeństwa, </w:t>
      </w:r>
    </w:p>
    <w:p w14:paraId="07F464C4"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rozwinięcie problematyki analizy ryzyka, </w:t>
      </w:r>
    </w:p>
    <w:p w14:paraId="45CA7657"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rozwinięcie problematyki implementacji pionu zabezpieczeń, </w:t>
      </w:r>
    </w:p>
    <w:p w14:paraId="032AB7DC"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reagowanie na incydenty. </w:t>
      </w:r>
    </w:p>
    <w:p w14:paraId="18DC14A4" w14:textId="77777777" w:rsidR="00161808" w:rsidRPr="007129C8" w:rsidRDefault="00161808" w:rsidP="00161808">
      <w:pPr>
        <w:spacing w:line="276" w:lineRule="auto"/>
        <w:rPr>
          <w:rFonts w:ascii="Tahoma" w:hAnsi="Tahoma" w:cs="Tahoma"/>
          <w:sz w:val="20"/>
          <w:szCs w:val="20"/>
        </w:rPr>
      </w:pPr>
    </w:p>
    <w:p w14:paraId="4E10A761"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 xml:space="preserve">ISO/IEC/TR 13335-4 Wybór zabezpieczeń </w:t>
      </w:r>
    </w:p>
    <w:p w14:paraId="6FF20FDF"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klasyfikacja i charakterystyka różnych form zabezpieczeń, </w:t>
      </w:r>
    </w:p>
    <w:p w14:paraId="3457E3D6"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dobór zabezpieczeń ze względu na rodzaj zagrożenia i rodzaj systemu. </w:t>
      </w:r>
    </w:p>
    <w:p w14:paraId="2ACC4C1B" w14:textId="77777777" w:rsidR="00161808" w:rsidRPr="007129C8" w:rsidRDefault="00161808" w:rsidP="00161808">
      <w:pPr>
        <w:pStyle w:val="SSWPtekstglowny"/>
        <w:numPr>
          <w:ilvl w:val="0"/>
          <w:numId w:val="6"/>
        </w:numPr>
        <w:spacing w:line="360" w:lineRule="auto"/>
        <w:rPr>
          <w:rFonts w:cs="Tahoma"/>
          <w:sz w:val="20"/>
          <w:szCs w:val="20"/>
        </w:rPr>
      </w:pPr>
      <w:r w:rsidRPr="007129C8">
        <w:rPr>
          <w:rFonts w:cs="Tahoma"/>
          <w:sz w:val="20"/>
          <w:szCs w:val="20"/>
        </w:rPr>
        <w:t xml:space="preserve">dobór zabezpieczeń stosowanych do ochrony styku systemu z siecią zewnętrzną. </w:t>
      </w:r>
    </w:p>
    <w:p w14:paraId="7A906698" w14:textId="77777777" w:rsidR="00161808" w:rsidRPr="007129C8" w:rsidRDefault="00161808" w:rsidP="00161808">
      <w:pPr>
        <w:spacing w:line="276" w:lineRule="auto"/>
        <w:rPr>
          <w:rFonts w:ascii="Tahoma" w:hAnsi="Tahoma" w:cs="Tahoma"/>
          <w:sz w:val="20"/>
          <w:szCs w:val="20"/>
        </w:rPr>
      </w:pPr>
    </w:p>
    <w:p w14:paraId="10BCDDAB" w14:textId="77777777" w:rsidR="00161808" w:rsidRPr="007129C8" w:rsidRDefault="00161808" w:rsidP="00161808">
      <w:pPr>
        <w:pStyle w:val="OfertaNZOZTekst"/>
        <w:spacing w:before="120" w:line="276" w:lineRule="auto"/>
        <w:rPr>
          <w:rFonts w:ascii="Tahoma" w:hAnsi="Tahoma" w:cs="Tahoma"/>
          <w:b/>
          <w:bCs/>
          <w:sz w:val="20"/>
          <w:szCs w:val="20"/>
        </w:rPr>
      </w:pPr>
      <w:r w:rsidRPr="007129C8">
        <w:rPr>
          <w:rFonts w:ascii="Tahoma" w:hAnsi="Tahoma" w:cs="Tahoma"/>
          <w:sz w:val="20"/>
          <w:szCs w:val="20"/>
        </w:rPr>
        <w:t>ISO/IEC/WD 13335-5 Zabezpieczenie dla połączeń z sieciami zewnętrznymi.</w:t>
      </w:r>
    </w:p>
    <w:p w14:paraId="389093C2" w14:textId="77777777" w:rsidR="00161808" w:rsidRPr="007129C8" w:rsidRDefault="00161808" w:rsidP="00161808">
      <w:pPr>
        <w:pStyle w:val="SSWPtekstglowny"/>
        <w:spacing w:line="360" w:lineRule="auto"/>
        <w:rPr>
          <w:rFonts w:cs="Tahoma"/>
          <w:sz w:val="20"/>
          <w:szCs w:val="20"/>
        </w:rPr>
      </w:pPr>
      <w:r w:rsidRPr="007129C8">
        <w:rPr>
          <w:rFonts w:cs="Tahoma"/>
          <w:sz w:val="20"/>
          <w:szCs w:val="20"/>
        </w:rPr>
        <w:t>Dodatkowo sprzęt, który zostanie zakupiony na potrzeby projektu będzie wykorzystywał najbardziej zaawansowane technologie, które będą powodowały minimalne zagrożenie dla środowiska. Ponadto nie będzie on emitował szkodliwych substancji ani promieniowania przekraczającego dopuszczalne normy.</w:t>
      </w:r>
    </w:p>
    <w:p w14:paraId="169FA7C0" w14:textId="77777777" w:rsidR="00006A30" w:rsidRPr="007129C8" w:rsidRDefault="00006A30" w:rsidP="007E0477">
      <w:pPr>
        <w:pStyle w:val="SSWPtekstglowny"/>
        <w:rPr>
          <w:rFonts w:cs="Tahoma"/>
          <w:sz w:val="20"/>
          <w:szCs w:val="20"/>
        </w:rPr>
      </w:pPr>
    </w:p>
    <w:p w14:paraId="29ABE957" w14:textId="77777777" w:rsidR="00C63A41" w:rsidRPr="007129C8" w:rsidRDefault="00C63A41" w:rsidP="007E0477">
      <w:pPr>
        <w:pStyle w:val="SSWPtekstglowny"/>
        <w:rPr>
          <w:rFonts w:cs="Tahoma"/>
          <w:sz w:val="20"/>
          <w:szCs w:val="20"/>
        </w:rPr>
      </w:pPr>
    </w:p>
    <w:p w14:paraId="05F3365D" w14:textId="77777777" w:rsidR="00006A30" w:rsidRPr="007129C8" w:rsidRDefault="00006A30" w:rsidP="002F6964">
      <w:pPr>
        <w:pStyle w:val="Nagwek3"/>
        <w:rPr>
          <w:color w:val="auto"/>
        </w:rPr>
      </w:pPr>
      <w:bookmarkStart w:id="73" w:name="_Toc175029709"/>
      <w:bookmarkStart w:id="74" w:name="_Toc183524246"/>
      <w:bookmarkStart w:id="75" w:name="_Toc255808265"/>
      <w:r w:rsidRPr="007129C8">
        <w:rPr>
          <w:color w:val="auto"/>
        </w:rPr>
        <w:t>Wpływ na środowisko regionu</w:t>
      </w:r>
      <w:bookmarkEnd w:id="73"/>
      <w:bookmarkEnd w:id="74"/>
      <w:bookmarkEnd w:id="75"/>
    </w:p>
    <w:p w14:paraId="5E793772" w14:textId="2F087ECC" w:rsidR="00006A30" w:rsidRPr="007129C8" w:rsidRDefault="00006A30" w:rsidP="003D248A">
      <w:pPr>
        <w:tabs>
          <w:tab w:val="left" w:pos="7920"/>
        </w:tabs>
        <w:spacing w:line="360" w:lineRule="auto"/>
        <w:ind w:right="-61"/>
        <w:rPr>
          <w:rFonts w:ascii="Tahoma" w:hAnsi="Tahoma" w:cs="Arial"/>
          <w:bCs/>
          <w:sz w:val="20"/>
          <w:szCs w:val="20"/>
        </w:rPr>
      </w:pPr>
      <w:r w:rsidRPr="007129C8">
        <w:rPr>
          <w:rFonts w:ascii="Tahoma" w:hAnsi="Tahoma" w:cs="Tahoma"/>
          <w:sz w:val="20"/>
          <w:szCs w:val="20"/>
        </w:rPr>
        <w:t>Ustawa z dnia 3 października 2008 roku „</w:t>
      </w:r>
      <w:r w:rsidRPr="007129C8">
        <w:rPr>
          <w:rFonts w:ascii="Tahoma" w:hAnsi="Tahoma" w:cs="Tahoma"/>
          <w:i/>
          <w:iCs/>
          <w:sz w:val="20"/>
          <w:szCs w:val="20"/>
        </w:rPr>
        <w:t>O udostępnianiu informacji o środowisku i jego ochronie, udziale społeczeństwa w ochronie środowiska oraz o ocenach oddziaływania na środowisko</w:t>
      </w:r>
      <w:r w:rsidRPr="007129C8">
        <w:rPr>
          <w:rFonts w:ascii="Tahoma" w:hAnsi="Tahoma" w:cs="Tahoma"/>
          <w:sz w:val="20"/>
          <w:szCs w:val="20"/>
        </w:rPr>
        <w:t>” (Dz. U. z 2008 r. Nr 199 poz. 1227) określa między innymi zasady i tryb postępowania w sprawie oceny oddziaływania na środowisko. Ustawa, w  art. 3 ust. 1 pkt. 13 tworzy definicję „przedsięwzięcia” w kontekście którego rozpatrywać należy oddziaływanie na środowisko, rozumianego jako „</w:t>
      </w:r>
      <w:r w:rsidRPr="007129C8">
        <w:rPr>
          <w:rFonts w:ascii="Tahoma" w:hAnsi="Tahoma" w:cs="Tahoma"/>
          <w:i/>
          <w:iCs/>
          <w:sz w:val="20"/>
          <w:szCs w:val="20"/>
        </w:rPr>
        <w:t>zamierzenie budowlane lub inną ingerencję w środowisko polegającą na przekształceniu lub zmianie sposobu wykorzystania terenu, w tym również na wydobywaniu kopalin</w:t>
      </w:r>
      <w:r w:rsidRPr="007129C8">
        <w:rPr>
          <w:rFonts w:ascii="Tahoma" w:hAnsi="Tahoma" w:cs="Tahoma"/>
          <w:sz w:val="20"/>
          <w:szCs w:val="20"/>
        </w:rPr>
        <w:t>”. Projekt</w:t>
      </w:r>
      <w:r w:rsidR="003D248A" w:rsidRPr="007129C8">
        <w:rPr>
          <w:rFonts w:ascii="Tahoma" w:hAnsi="Tahoma" w:cs="Arial"/>
          <w:bCs/>
          <w:sz w:val="20"/>
          <w:szCs w:val="20"/>
        </w:rPr>
        <w:t xml:space="preserve"> „Moje @Giżycko - Elektroniczna Platforma Usługowo-Informacyjna (</w:t>
      </w:r>
      <w:proofErr w:type="spellStart"/>
      <w:r w:rsidR="003D248A" w:rsidRPr="007129C8">
        <w:rPr>
          <w:rFonts w:ascii="Tahoma" w:hAnsi="Tahoma" w:cs="Arial"/>
          <w:bCs/>
          <w:sz w:val="20"/>
          <w:szCs w:val="20"/>
        </w:rPr>
        <w:t>ePUI</w:t>
      </w:r>
      <w:proofErr w:type="spellEnd"/>
      <w:r w:rsidR="003D248A" w:rsidRPr="007129C8">
        <w:rPr>
          <w:rFonts w:ascii="Tahoma" w:hAnsi="Tahoma" w:cs="Arial"/>
          <w:bCs/>
          <w:sz w:val="20"/>
          <w:szCs w:val="20"/>
        </w:rPr>
        <w:t xml:space="preserve">)”, </w:t>
      </w:r>
      <w:r w:rsidRPr="007129C8">
        <w:rPr>
          <w:rFonts w:ascii="Tahoma" w:hAnsi="Tahoma" w:cs="Tahoma"/>
          <w:sz w:val="20"/>
          <w:szCs w:val="20"/>
        </w:rPr>
        <w:t>w myśl ustawowej definicji nie stanowi „przedsięwzięcia” a tym samym nie ma potrzeby, aby oceniać jego wpływ na środowisko naturalne. Dodatkowo, żadne prace prowadzone w ramach projektu takie jak instalacja serwerów, nie są wymienione w Rozporządzenie Rady Ministrów z dnia 9 listopada 2010 r. w sprawie przedsięwzięć mogących znacząco oddziaływać na środowisko (</w:t>
      </w:r>
      <w:proofErr w:type="spellStart"/>
      <w:r w:rsidRPr="007129C8">
        <w:rPr>
          <w:rFonts w:ascii="Tahoma" w:hAnsi="Tahoma" w:cs="Tahoma"/>
          <w:sz w:val="20"/>
          <w:szCs w:val="20"/>
        </w:rPr>
        <w:t>Dz.U</w:t>
      </w:r>
      <w:proofErr w:type="spellEnd"/>
      <w:r w:rsidRPr="007129C8">
        <w:rPr>
          <w:rFonts w:ascii="Tahoma" w:hAnsi="Tahoma" w:cs="Tahoma"/>
          <w:sz w:val="20"/>
          <w:szCs w:val="20"/>
        </w:rPr>
        <w:t>. 2010 nr 213 poz. 1397)</w:t>
      </w:r>
    </w:p>
    <w:p w14:paraId="6B50E9F3" w14:textId="77777777" w:rsidR="00006A30" w:rsidRPr="007129C8" w:rsidRDefault="00006A30" w:rsidP="001D16FC">
      <w:pPr>
        <w:pStyle w:val="SSWPtekstglowny"/>
        <w:spacing w:line="360" w:lineRule="auto"/>
        <w:rPr>
          <w:sz w:val="20"/>
          <w:szCs w:val="20"/>
        </w:rPr>
      </w:pPr>
    </w:p>
    <w:p w14:paraId="1A2C11CE" w14:textId="77777777" w:rsidR="00006A30" w:rsidRPr="007129C8" w:rsidRDefault="00006A30" w:rsidP="002F6964">
      <w:pPr>
        <w:pStyle w:val="Nagwek3"/>
        <w:rPr>
          <w:color w:val="auto"/>
        </w:rPr>
      </w:pPr>
      <w:bookmarkStart w:id="76" w:name="_Toc175029710"/>
      <w:bookmarkStart w:id="77" w:name="_Toc183524247"/>
      <w:bookmarkStart w:id="78" w:name="_Toc255808266"/>
      <w:r w:rsidRPr="007129C8">
        <w:rPr>
          <w:color w:val="auto"/>
        </w:rPr>
        <w:t>Wpływ na siedliska i gatunki zamieszkujące tereny Natura 2000 i inne o znaczeniu krajowym</w:t>
      </w:r>
      <w:bookmarkEnd w:id="76"/>
      <w:bookmarkEnd w:id="77"/>
      <w:bookmarkEnd w:id="78"/>
    </w:p>
    <w:p w14:paraId="27B3CF7F" w14:textId="77777777" w:rsidR="00006A30" w:rsidRPr="007129C8" w:rsidRDefault="00006A30" w:rsidP="00D9119B">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Zgodnie z Dyrektywą nr 85/337/EWG z dnia 27 czerwca 1985 r. w sprawie oceny skutków wywieranych przez niektóre przedsięwzięcia publiczne i prywatne na środowisko naturalne (Dz. U. L 175 z 5 lipca 1985r., str. 40-48, z </w:t>
      </w:r>
      <w:proofErr w:type="spellStart"/>
      <w:r w:rsidRPr="007129C8">
        <w:rPr>
          <w:rFonts w:ascii="Tahoma" w:hAnsi="Tahoma" w:cs="Tahoma"/>
          <w:sz w:val="20"/>
          <w:szCs w:val="20"/>
          <w:lang w:eastAsia="en-US"/>
        </w:rPr>
        <w:t>późn</w:t>
      </w:r>
      <w:proofErr w:type="spellEnd"/>
      <w:r w:rsidRPr="007129C8">
        <w:rPr>
          <w:rFonts w:ascii="Tahoma" w:hAnsi="Tahoma" w:cs="Tahoma"/>
          <w:sz w:val="20"/>
          <w:szCs w:val="20"/>
          <w:lang w:eastAsia="en-US"/>
        </w:rPr>
        <w:t>. zmianami; DYREKTYWA OOŚ) przedmiotowa inwestycja nie należy do żadnej grupy przedsięwzięć infrastrukturalnych wymienionych w załącznikach dyrektywy. W związku z zakresem technicznym projektu oraz jego lokalizacją w stosunku do najbliższych obszarów NATURA 2000 projekt nie wywiera istotnego oddziaływania na tego typu obszary, a tym samym nie jest konieczne przeprowadzanie oceny, o której mowa w art. 6 ust. 3 dyrektywy 92/43/EWG.</w:t>
      </w:r>
    </w:p>
    <w:p w14:paraId="0E4D2B13" w14:textId="77777777" w:rsidR="00006A30" w:rsidRPr="007129C8" w:rsidRDefault="00006A30" w:rsidP="002F6964">
      <w:pPr>
        <w:pStyle w:val="Nagwek1"/>
      </w:pPr>
      <w:bookmarkStart w:id="79" w:name="_Toc176552601"/>
      <w:bookmarkStart w:id="80" w:name="_Toc183524234"/>
      <w:bookmarkStart w:id="81" w:name="_Toc255808267"/>
      <w:r w:rsidRPr="007129C8">
        <w:t>Wykonalność instytucjonalna</w:t>
      </w:r>
      <w:bookmarkEnd w:id="79"/>
      <w:bookmarkEnd w:id="80"/>
      <w:bookmarkEnd w:id="81"/>
    </w:p>
    <w:p w14:paraId="417A23F6" w14:textId="4BA73B65" w:rsidR="0081608E" w:rsidRPr="007129C8" w:rsidRDefault="00006A30" w:rsidP="0081608E">
      <w:pPr>
        <w:spacing w:line="360" w:lineRule="auto"/>
        <w:rPr>
          <w:rFonts w:ascii="Tahoma" w:hAnsi="Tahoma" w:cs="Tahoma"/>
          <w:sz w:val="20"/>
          <w:szCs w:val="20"/>
          <w:lang w:eastAsia="en-US"/>
        </w:rPr>
      </w:pPr>
      <w:r w:rsidRPr="007129C8">
        <w:rPr>
          <w:rFonts w:ascii="Tahoma" w:hAnsi="Tahoma" w:cs="Tahoma"/>
          <w:sz w:val="20"/>
          <w:szCs w:val="20"/>
          <w:lang w:eastAsia="en-US"/>
        </w:rPr>
        <w:t xml:space="preserve">Beneficjentem i wnioskodawcą realizującym projekt jest Gmina </w:t>
      </w:r>
      <w:r w:rsidR="0081608E" w:rsidRPr="007129C8">
        <w:rPr>
          <w:rFonts w:ascii="Tahoma" w:hAnsi="Tahoma" w:cs="Tahoma"/>
          <w:sz w:val="20"/>
          <w:szCs w:val="20"/>
          <w:lang w:eastAsia="en-US"/>
        </w:rPr>
        <w:t xml:space="preserve">Miejska </w:t>
      </w:r>
      <w:r w:rsidR="00D45A0F" w:rsidRPr="007129C8">
        <w:rPr>
          <w:rFonts w:ascii="Tahoma" w:hAnsi="Tahoma" w:cs="Tahoma"/>
          <w:sz w:val="20"/>
          <w:szCs w:val="20"/>
          <w:lang w:eastAsia="en-US"/>
        </w:rPr>
        <w:t>Giż</w:t>
      </w:r>
      <w:r w:rsidR="0082710B" w:rsidRPr="007129C8">
        <w:rPr>
          <w:rFonts w:ascii="Tahoma" w:hAnsi="Tahoma" w:cs="Tahoma"/>
          <w:sz w:val="20"/>
          <w:szCs w:val="20"/>
          <w:lang w:eastAsia="en-US"/>
        </w:rPr>
        <w:t xml:space="preserve">ycko. </w:t>
      </w:r>
      <w:r w:rsidRPr="007129C8">
        <w:rPr>
          <w:rFonts w:ascii="Tahoma" w:hAnsi="Tahoma" w:cs="Tahoma"/>
          <w:sz w:val="20"/>
          <w:szCs w:val="20"/>
          <w:lang w:eastAsia="en-US"/>
        </w:rPr>
        <w:t xml:space="preserve">Podmiotami korzystającymi bezpośrednio z efektów realizacji przedsięwzięcia będą podległe Beneficjentowi jednostki zlokalizowane na terenie gminy </w:t>
      </w:r>
      <w:r w:rsidR="0082710B" w:rsidRPr="007129C8">
        <w:rPr>
          <w:rFonts w:ascii="Tahoma" w:hAnsi="Tahoma" w:cs="Tahoma"/>
          <w:sz w:val="20"/>
          <w:szCs w:val="20"/>
          <w:lang w:eastAsia="en-US"/>
        </w:rPr>
        <w:t>miejskiej Giżycko</w:t>
      </w:r>
      <w:r w:rsidRPr="007129C8">
        <w:rPr>
          <w:rFonts w:ascii="Tahoma" w:hAnsi="Tahoma" w:cs="Tahoma"/>
          <w:sz w:val="20"/>
          <w:szCs w:val="20"/>
          <w:lang w:eastAsia="en-US"/>
        </w:rPr>
        <w:t xml:space="preserve">, podmioty korzystające z informacji, osoby fizyczne (realizacja procedur urzędowych, dostęp do informacji), podmioty gospodarcze, </w:t>
      </w:r>
      <w:r w:rsidRPr="007129C8">
        <w:rPr>
          <w:rFonts w:ascii="Tahoma" w:hAnsi="Tahoma" w:cs="Tahoma"/>
          <w:sz w:val="20"/>
          <w:szCs w:val="20"/>
          <w:lang w:eastAsia="en-US"/>
        </w:rPr>
        <w:lastRenderedPageBreak/>
        <w:t xml:space="preserve">instytucje publiczne oraz placówki oświaty korzystające z zasobów Internetu i informacji publicznej. Na etapie realizacji, Gmina </w:t>
      </w:r>
      <w:r w:rsidR="0081608E" w:rsidRPr="007129C8">
        <w:rPr>
          <w:rFonts w:ascii="Tahoma" w:hAnsi="Tahoma" w:cs="Tahoma"/>
          <w:sz w:val="20"/>
          <w:szCs w:val="20"/>
          <w:lang w:eastAsia="en-US"/>
        </w:rPr>
        <w:t xml:space="preserve">Miejska </w:t>
      </w:r>
      <w:r w:rsidR="0082710B" w:rsidRPr="007129C8">
        <w:rPr>
          <w:rFonts w:ascii="Tahoma" w:hAnsi="Tahoma" w:cs="Tahoma"/>
          <w:sz w:val="20"/>
          <w:szCs w:val="20"/>
          <w:lang w:eastAsia="en-US"/>
        </w:rPr>
        <w:t xml:space="preserve">Giżycko </w:t>
      </w:r>
      <w:r w:rsidRPr="007129C8">
        <w:rPr>
          <w:rFonts w:ascii="Tahoma" w:hAnsi="Tahoma" w:cs="Tahoma"/>
          <w:sz w:val="20"/>
          <w:szCs w:val="20"/>
          <w:lang w:eastAsia="en-US"/>
        </w:rPr>
        <w:t>będzie odpowiedzialna za przygotow</w:t>
      </w:r>
      <w:r w:rsidR="0081608E" w:rsidRPr="007129C8">
        <w:rPr>
          <w:rFonts w:ascii="Tahoma" w:hAnsi="Tahoma" w:cs="Tahoma"/>
          <w:sz w:val="20"/>
          <w:szCs w:val="20"/>
          <w:lang w:eastAsia="en-US"/>
        </w:rPr>
        <w:t>anie dokumentacji przetargowej oraz</w:t>
      </w:r>
      <w:r w:rsidRPr="007129C8">
        <w:rPr>
          <w:rFonts w:ascii="Tahoma" w:hAnsi="Tahoma" w:cs="Tahoma"/>
          <w:sz w:val="20"/>
          <w:szCs w:val="20"/>
          <w:lang w:eastAsia="en-US"/>
        </w:rPr>
        <w:t xml:space="preserve"> SIWZ </w:t>
      </w:r>
      <w:r w:rsidR="0081608E" w:rsidRPr="007129C8">
        <w:rPr>
          <w:rFonts w:ascii="Tahoma" w:hAnsi="Tahoma" w:cs="Tahoma"/>
          <w:sz w:val="20"/>
          <w:szCs w:val="20"/>
          <w:lang w:eastAsia="en-US"/>
        </w:rPr>
        <w:t xml:space="preserve">w celu przeprowadzenia </w:t>
      </w:r>
      <w:r w:rsidRPr="007129C8">
        <w:rPr>
          <w:rFonts w:ascii="Tahoma" w:hAnsi="Tahoma" w:cs="Tahoma"/>
          <w:sz w:val="20"/>
          <w:szCs w:val="20"/>
          <w:lang w:eastAsia="en-US"/>
        </w:rPr>
        <w:t xml:space="preserve">zamówień publicznych, zatwierdzanie planu rzeczowo - finansowego dla realizacji projektu, przygotowanie wzorów umów, warunków realizacji i odbioru prac, powoływanie komisji przetargowej, zatwierdzanie projektów dokumentów przygotowanych przez komisję przetargową, dokonywanie wyboru wykonawców, zawieranie umów, przygotowanie i nadzorowanie harmonogramu prac, zatwierdzanie kosztorysów, odbioru częściowych i końcowych wykonanych zadań. Po zakończeniu realizacji projektu </w:t>
      </w:r>
      <w:r w:rsidR="0081608E" w:rsidRPr="007129C8">
        <w:rPr>
          <w:rFonts w:ascii="Tahoma" w:hAnsi="Tahoma" w:cs="Tahoma"/>
          <w:sz w:val="20"/>
          <w:szCs w:val="20"/>
          <w:lang w:eastAsia="en-US"/>
        </w:rPr>
        <w:t>za zarządzanie i eksploatację</w:t>
      </w:r>
      <w:r w:rsidRPr="007129C8">
        <w:rPr>
          <w:rFonts w:ascii="Tahoma" w:hAnsi="Tahoma" w:cs="Tahoma"/>
          <w:sz w:val="20"/>
          <w:szCs w:val="20"/>
          <w:lang w:eastAsia="en-US"/>
        </w:rPr>
        <w:t xml:space="preserve"> wdrożonego rozwiązania </w:t>
      </w:r>
      <w:r w:rsidR="0081608E" w:rsidRPr="007129C8">
        <w:rPr>
          <w:rFonts w:ascii="Tahoma" w:hAnsi="Tahoma" w:cs="Tahoma"/>
          <w:sz w:val="20"/>
          <w:szCs w:val="20"/>
          <w:lang w:eastAsia="en-US"/>
        </w:rPr>
        <w:t>odpowiedzialni będą pracownicy</w:t>
      </w:r>
      <w:r w:rsidRPr="007129C8">
        <w:rPr>
          <w:rFonts w:ascii="Tahoma" w:hAnsi="Tahoma" w:cs="Tahoma"/>
          <w:sz w:val="20"/>
          <w:szCs w:val="20"/>
          <w:lang w:eastAsia="en-US"/>
        </w:rPr>
        <w:t xml:space="preserve"> </w:t>
      </w:r>
      <w:r w:rsidR="0081608E" w:rsidRPr="007129C8">
        <w:rPr>
          <w:rFonts w:ascii="Tahoma" w:hAnsi="Tahoma" w:cs="Tahoma"/>
          <w:sz w:val="20"/>
          <w:szCs w:val="20"/>
          <w:lang w:eastAsia="en-US"/>
        </w:rPr>
        <w:t>Urzędu Miasta</w:t>
      </w:r>
      <w:r w:rsidR="0082710B" w:rsidRPr="007129C8">
        <w:rPr>
          <w:rFonts w:ascii="Tahoma" w:hAnsi="Tahoma" w:cs="Tahoma"/>
          <w:sz w:val="20"/>
          <w:szCs w:val="20"/>
          <w:lang w:eastAsia="en-US"/>
        </w:rPr>
        <w:t xml:space="preserve"> Giżycko</w:t>
      </w:r>
      <w:r w:rsidR="00D45A0F" w:rsidRPr="007129C8">
        <w:rPr>
          <w:rFonts w:ascii="Tahoma" w:hAnsi="Tahoma" w:cs="Tahoma"/>
          <w:sz w:val="20"/>
          <w:szCs w:val="20"/>
          <w:lang w:eastAsia="en-US"/>
        </w:rPr>
        <w:t xml:space="preserve">. </w:t>
      </w:r>
      <w:r w:rsidR="00D45A0F" w:rsidRPr="007129C8">
        <w:rPr>
          <w:rFonts w:ascii="Tahoma" w:hAnsi="Tahoma" w:cs="Tahoma"/>
          <w:sz w:val="20"/>
          <w:szCs w:val="20"/>
        </w:rPr>
        <w:t>Odpowiedzialną komórką za utrzymanie projektu będzie Wydział Ogólny Urzędu Miejskiego w Giżycku.</w:t>
      </w:r>
    </w:p>
    <w:p w14:paraId="05C266B8" w14:textId="77777777" w:rsidR="00006A30" w:rsidRPr="007129C8" w:rsidRDefault="00006A30" w:rsidP="00D94F73">
      <w:pPr>
        <w:spacing w:line="360" w:lineRule="auto"/>
        <w:rPr>
          <w:rFonts w:ascii="Tahoma" w:hAnsi="Tahoma" w:cs="Tahoma"/>
          <w:sz w:val="20"/>
          <w:szCs w:val="20"/>
          <w:lang w:eastAsia="en-US"/>
        </w:rPr>
      </w:pPr>
    </w:p>
    <w:p w14:paraId="0DEB45DD" w14:textId="77777777" w:rsidR="00006A30" w:rsidRPr="007129C8" w:rsidRDefault="00006A30" w:rsidP="00D94F73">
      <w:pPr>
        <w:spacing w:line="360" w:lineRule="auto"/>
        <w:rPr>
          <w:rFonts w:ascii="Tahoma" w:hAnsi="Tahoma" w:cs="Tahoma"/>
          <w:sz w:val="20"/>
          <w:szCs w:val="20"/>
          <w:lang w:eastAsia="en-US"/>
        </w:rPr>
      </w:pPr>
    </w:p>
    <w:p w14:paraId="15E3D86C" w14:textId="77777777" w:rsidR="00006A30" w:rsidRPr="007129C8" w:rsidRDefault="00006A30" w:rsidP="002F6964">
      <w:pPr>
        <w:pStyle w:val="Nagwek2"/>
        <w:rPr>
          <w:color w:val="auto"/>
        </w:rPr>
      </w:pPr>
      <w:bookmarkStart w:id="82" w:name="_Toc176552602"/>
      <w:bookmarkStart w:id="83" w:name="_Toc183524235"/>
      <w:bookmarkStart w:id="84" w:name="_Toc255808268"/>
      <w:r w:rsidRPr="007129C8">
        <w:rPr>
          <w:color w:val="auto"/>
        </w:rPr>
        <w:t>Wykonalność instytucjonalna projektu</w:t>
      </w:r>
      <w:bookmarkEnd w:id="82"/>
      <w:bookmarkEnd w:id="83"/>
      <w:bookmarkEnd w:id="84"/>
    </w:p>
    <w:p w14:paraId="60F2765B" w14:textId="77777777" w:rsidR="00006A30" w:rsidRPr="007129C8" w:rsidRDefault="00006A30" w:rsidP="00D94F73">
      <w:pPr>
        <w:spacing w:line="360" w:lineRule="auto"/>
        <w:rPr>
          <w:rFonts w:ascii="Tahoma" w:hAnsi="Tahoma" w:cs="Tahoma"/>
        </w:rPr>
      </w:pPr>
    </w:p>
    <w:p w14:paraId="50B37A11" w14:textId="77777777" w:rsidR="00006A30" w:rsidRPr="007129C8" w:rsidRDefault="00006A30" w:rsidP="002F6964">
      <w:pPr>
        <w:pStyle w:val="Nagwek3"/>
        <w:rPr>
          <w:color w:val="auto"/>
        </w:rPr>
      </w:pPr>
      <w:bookmarkStart w:id="85" w:name="_Toc175029699"/>
      <w:bookmarkStart w:id="86" w:name="_Toc183524236"/>
      <w:bookmarkStart w:id="87" w:name="_Toc255808269"/>
      <w:r w:rsidRPr="007129C8">
        <w:rPr>
          <w:color w:val="auto"/>
        </w:rPr>
        <w:t>Opis stanu aktualnego organizacji wdrażającej projekt</w:t>
      </w:r>
      <w:bookmarkEnd w:id="85"/>
      <w:bookmarkEnd w:id="86"/>
      <w:bookmarkEnd w:id="87"/>
    </w:p>
    <w:p w14:paraId="105EC56E" w14:textId="77777777" w:rsidR="00006A30" w:rsidRPr="007129C8" w:rsidRDefault="00006A30" w:rsidP="00D94F73">
      <w:pPr>
        <w:spacing w:line="360" w:lineRule="auto"/>
        <w:rPr>
          <w:rFonts w:ascii="Tahoma" w:hAnsi="Tahoma" w:cs="Tahoma"/>
          <w:sz w:val="20"/>
          <w:szCs w:val="20"/>
        </w:rPr>
      </w:pPr>
    </w:p>
    <w:p w14:paraId="1EC8CBFA"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W przypadku niniejszego projektu rolę inwestora, beneficjenta oraz lidera projektu pełni:</w:t>
      </w:r>
    </w:p>
    <w:p w14:paraId="18460672" w14:textId="7C81DE3B" w:rsidR="00006A30" w:rsidRPr="007129C8" w:rsidRDefault="00D45A0F"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Gmina Miejska Giż</w:t>
      </w:r>
      <w:r w:rsidR="0082710B" w:rsidRPr="007129C8">
        <w:rPr>
          <w:rFonts w:ascii="Tahoma" w:hAnsi="Tahoma" w:cs="Tahoma"/>
          <w:sz w:val="20"/>
          <w:szCs w:val="20"/>
          <w:lang w:eastAsia="en-US"/>
        </w:rPr>
        <w:t>ycko</w:t>
      </w:r>
    </w:p>
    <w:p w14:paraId="1EA8BD04" w14:textId="5000F94F" w:rsidR="00006A30" w:rsidRPr="007129C8" w:rsidRDefault="0082710B"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Al. 1 Maja</w:t>
      </w:r>
      <w:r w:rsidR="004412EE" w:rsidRPr="007129C8">
        <w:rPr>
          <w:rFonts w:ascii="Tahoma" w:hAnsi="Tahoma" w:cs="Tahoma"/>
          <w:sz w:val="20"/>
          <w:szCs w:val="20"/>
          <w:lang w:eastAsia="en-US"/>
        </w:rPr>
        <w:t xml:space="preserve"> </w:t>
      </w:r>
      <w:r w:rsidR="00AB1B75" w:rsidRPr="007129C8">
        <w:rPr>
          <w:rFonts w:ascii="Tahoma" w:hAnsi="Tahoma" w:cs="Tahoma"/>
          <w:sz w:val="20"/>
          <w:szCs w:val="20"/>
          <w:lang w:eastAsia="en-US"/>
        </w:rPr>
        <w:t>14 11-500 Giżycko</w:t>
      </w:r>
    </w:p>
    <w:p w14:paraId="4A6808F6" w14:textId="1D813A84"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NIP:</w:t>
      </w:r>
      <w:r w:rsidR="0081608E" w:rsidRPr="007129C8">
        <w:rPr>
          <w:rFonts w:ascii="Tahoma" w:hAnsi="Tahoma" w:cs="Tahoma"/>
          <w:sz w:val="20"/>
          <w:szCs w:val="20"/>
          <w:lang w:eastAsia="en-US"/>
        </w:rPr>
        <w:t xml:space="preserve"> </w:t>
      </w:r>
      <w:r w:rsidR="002D72B9" w:rsidRPr="007129C8">
        <w:rPr>
          <w:rFonts w:ascii="Tahoma" w:hAnsi="Tahoma" w:cs="Tahoma"/>
          <w:sz w:val="20"/>
          <w:szCs w:val="20"/>
          <w:lang w:eastAsia="en-US"/>
        </w:rPr>
        <w:t>845-10-02-471</w:t>
      </w:r>
    </w:p>
    <w:p w14:paraId="0E746AF9"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Status prawny inwestora i Beneficjenta projektu jest tożsamy. </w:t>
      </w:r>
    </w:p>
    <w:p w14:paraId="58188AB1" w14:textId="77777777" w:rsidR="00161808" w:rsidRPr="007129C8" w:rsidRDefault="00161808" w:rsidP="00D94F73">
      <w:pPr>
        <w:autoSpaceDE w:val="0"/>
        <w:autoSpaceDN w:val="0"/>
        <w:adjustRightInd w:val="0"/>
        <w:spacing w:before="0" w:line="360" w:lineRule="auto"/>
        <w:rPr>
          <w:rFonts w:ascii="Tahoma" w:hAnsi="Tahoma" w:cs="Tahoma"/>
          <w:sz w:val="20"/>
          <w:szCs w:val="20"/>
          <w:lang w:eastAsia="en-US"/>
        </w:rPr>
      </w:pPr>
    </w:p>
    <w:p w14:paraId="408D8942" w14:textId="77777777" w:rsidR="00161808" w:rsidRPr="007129C8" w:rsidRDefault="00161808" w:rsidP="00D94F73">
      <w:pPr>
        <w:autoSpaceDE w:val="0"/>
        <w:autoSpaceDN w:val="0"/>
        <w:adjustRightInd w:val="0"/>
        <w:spacing w:before="0" w:line="360" w:lineRule="auto"/>
        <w:rPr>
          <w:rFonts w:ascii="Tahoma" w:hAnsi="Tahoma" w:cs="Tahoma"/>
          <w:sz w:val="20"/>
          <w:szCs w:val="20"/>
          <w:lang w:eastAsia="en-US"/>
        </w:rPr>
      </w:pPr>
    </w:p>
    <w:p w14:paraId="10D78478" w14:textId="77777777" w:rsidR="00161808" w:rsidRPr="007129C8" w:rsidRDefault="00161808" w:rsidP="00D94F73">
      <w:pPr>
        <w:autoSpaceDE w:val="0"/>
        <w:autoSpaceDN w:val="0"/>
        <w:adjustRightInd w:val="0"/>
        <w:spacing w:before="0" w:line="360" w:lineRule="auto"/>
        <w:rPr>
          <w:rFonts w:ascii="Tahoma" w:hAnsi="Tahoma" w:cs="Tahoma"/>
          <w:sz w:val="20"/>
          <w:szCs w:val="20"/>
          <w:lang w:eastAsia="en-US"/>
        </w:rPr>
      </w:pPr>
    </w:p>
    <w:p w14:paraId="4B7C87BA" w14:textId="77777777" w:rsidR="00006A30" w:rsidRPr="007129C8" w:rsidRDefault="00006A30" w:rsidP="0081608E">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Dane osób, które mają prawo do podejmowania zobowiązań ze strony Wnioskodawcy: </w:t>
      </w:r>
    </w:p>
    <w:p w14:paraId="036FCC95" w14:textId="77777777" w:rsidR="00006A30" w:rsidRPr="007129C8" w:rsidRDefault="00006A30" w:rsidP="00D94F73">
      <w:pPr>
        <w:pStyle w:val="SSWPtekstglowny"/>
        <w:spacing w:line="360" w:lineRule="auto"/>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99"/>
        <w:gridCol w:w="3402"/>
        <w:gridCol w:w="3118"/>
      </w:tblGrid>
      <w:tr w:rsidR="00006A30" w:rsidRPr="007129C8" w14:paraId="52BB5A62" w14:textId="77777777" w:rsidTr="006A1447">
        <w:trPr>
          <w:jc w:val="center"/>
        </w:trPr>
        <w:tc>
          <w:tcPr>
            <w:tcW w:w="599" w:type="dxa"/>
            <w:shd w:val="clear" w:color="auto" w:fill="C0C0C0"/>
            <w:vAlign w:val="center"/>
          </w:tcPr>
          <w:p w14:paraId="730813B8" w14:textId="77777777" w:rsidR="00006A30" w:rsidRPr="007129C8" w:rsidRDefault="00006A30" w:rsidP="00D94F73">
            <w:pPr>
              <w:pStyle w:val="SSWPtekstglowny"/>
              <w:spacing w:line="360" w:lineRule="auto"/>
              <w:jc w:val="center"/>
              <w:rPr>
                <w:rFonts w:cs="Tahoma"/>
                <w:sz w:val="18"/>
                <w:szCs w:val="18"/>
              </w:rPr>
            </w:pPr>
            <w:r w:rsidRPr="007129C8">
              <w:rPr>
                <w:rFonts w:cs="Tahoma"/>
                <w:sz w:val="18"/>
                <w:szCs w:val="18"/>
              </w:rPr>
              <w:t>l.p.</w:t>
            </w:r>
          </w:p>
        </w:tc>
        <w:tc>
          <w:tcPr>
            <w:tcW w:w="3402" w:type="dxa"/>
            <w:shd w:val="clear" w:color="auto" w:fill="C0C0C0"/>
            <w:vAlign w:val="center"/>
          </w:tcPr>
          <w:p w14:paraId="17E95E66" w14:textId="77777777" w:rsidR="00006A30" w:rsidRPr="007129C8" w:rsidRDefault="00006A30" w:rsidP="00D94F73">
            <w:pPr>
              <w:pStyle w:val="SSWPtekstglowny"/>
              <w:spacing w:line="360" w:lineRule="auto"/>
              <w:jc w:val="center"/>
              <w:rPr>
                <w:rFonts w:cs="Tahoma"/>
                <w:sz w:val="18"/>
                <w:szCs w:val="18"/>
              </w:rPr>
            </w:pPr>
            <w:r w:rsidRPr="007129C8">
              <w:rPr>
                <w:rFonts w:cs="Tahoma"/>
                <w:sz w:val="18"/>
                <w:szCs w:val="18"/>
              </w:rPr>
              <w:t>Imię i Nazwisko</w:t>
            </w:r>
          </w:p>
        </w:tc>
        <w:tc>
          <w:tcPr>
            <w:tcW w:w="3118" w:type="dxa"/>
            <w:shd w:val="clear" w:color="auto" w:fill="C0C0C0"/>
            <w:vAlign w:val="center"/>
          </w:tcPr>
          <w:p w14:paraId="6ED73FE6" w14:textId="77777777" w:rsidR="00006A30" w:rsidRPr="007129C8" w:rsidRDefault="00006A30" w:rsidP="00D94F73">
            <w:pPr>
              <w:pStyle w:val="SSWPtekstglowny"/>
              <w:spacing w:line="360" w:lineRule="auto"/>
              <w:jc w:val="center"/>
              <w:rPr>
                <w:rFonts w:cs="Tahoma"/>
                <w:sz w:val="18"/>
                <w:szCs w:val="18"/>
              </w:rPr>
            </w:pPr>
            <w:r w:rsidRPr="007129C8">
              <w:rPr>
                <w:rFonts w:cs="Tahoma"/>
                <w:sz w:val="18"/>
                <w:szCs w:val="18"/>
              </w:rPr>
              <w:t>Stanowisko</w:t>
            </w:r>
          </w:p>
        </w:tc>
      </w:tr>
      <w:tr w:rsidR="00006A30" w:rsidRPr="007129C8" w14:paraId="5B87A075" w14:textId="77777777">
        <w:trPr>
          <w:jc w:val="center"/>
        </w:trPr>
        <w:tc>
          <w:tcPr>
            <w:tcW w:w="599" w:type="dxa"/>
            <w:shd w:val="clear" w:color="auto" w:fill="FFFFFF"/>
          </w:tcPr>
          <w:p w14:paraId="788736F1" w14:textId="77777777" w:rsidR="00006A30" w:rsidRPr="007129C8" w:rsidRDefault="00006A30" w:rsidP="00D94F73">
            <w:pPr>
              <w:pStyle w:val="SSWPtekstglowny"/>
              <w:spacing w:line="360" w:lineRule="auto"/>
              <w:jc w:val="center"/>
              <w:rPr>
                <w:rFonts w:cs="Tahoma"/>
                <w:sz w:val="18"/>
                <w:szCs w:val="18"/>
              </w:rPr>
            </w:pPr>
            <w:r w:rsidRPr="007129C8">
              <w:rPr>
                <w:rFonts w:cs="Tahoma"/>
                <w:sz w:val="18"/>
                <w:szCs w:val="18"/>
              </w:rPr>
              <w:t>1</w:t>
            </w:r>
          </w:p>
        </w:tc>
        <w:tc>
          <w:tcPr>
            <w:tcW w:w="3402" w:type="dxa"/>
            <w:vAlign w:val="center"/>
          </w:tcPr>
          <w:p w14:paraId="7653B77B" w14:textId="296C7142" w:rsidR="00006A30" w:rsidRPr="007129C8" w:rsidRDefault="00AB1B75" w:rsidP="00D94F73">
            <w:pPr>
              <w:pStyle w:val="SSWPtekstglowny"/>
              <w:spacing w:line="360" w:lineRule="auto"/>
              <w:jc w:val="left"/>
              <w:rPr>
                <w:rFonts w:cs="Tahoma"/>
                <w:sz w:val="18"/>
                <w:szCs w:val="18"/>
              </w:rPr>
            </w:pPr>
            <w:r w:rsidRPr="007129C8">
              <w:rPr>
                <w:rFonts w:cs="Tahoma"/>
                <w:sz w:val="18"/>
                <w:szCs w:val="18"/>
              </w:rPr>
              <w:t>Jolanta Piotrowska</w:t>
            </w:r>
          </w:p>
        </w:tc>
        <w:tc>
          <w:tcPr>
            <w:tcW w:w="3118" w:type="dxa"/>
            <w:vAlign w:val="center"/>
          </w:tcPr>
          <w:p w14:paraId="04B2D44F" w14:textId="77777777" w:rsidR="00006A30" w:rsidRPr="007129C8" w:rsidRDefault="0081608E" w:rsidP="001568E5">
            <w:pPr>
              <w:pStyle w:val="SSWPtekstglowny"/>
              <w:spacing w:line="360" w:lineRule="auto"/>
              <w:jc w:val="left"/>
              <w:rPr>
                <w:rFonts w:cs="Tahoma"/>
                <w:sz w:val="18"/>
                <w:szCs w:val="18"/>
              </w:rPr>
            </w:pPr>
            <w:r w:rsidRPr="007129C8">
              <w:rPr>
                <w:rFonts w:cs="Tahoma"/>
                <w:sz w:val="18"/>
                <w:szCs w:val="18"/>
              </w:rPr>
              <w:t>Burmistrz Miasta</w:t>
            </w:r>
          </w:p>
        </w:tc>
      </w:tr>
      <w:tr w:rsidR="004637BA" w:rsidRPr="007129C8" w14:paraId="0AA92E2A" w14:textId="77777777">
        <w:trPr>
          <w:jc w:val="center"/>
        </w:trPr>
        <w:tc>
          <w:tcPr>
            <w:tcW w:w="599" w:type="dxa"/>
            <w:shd w:val="clear" w:color="auto" w:fill="FFFFFF"/>
          </w:tcPr>
          <w:p w14:paraId="391479A1" w14:textId="73F52FB3" w:rsidR="004637BA" w:rsidRPr="007129C8" w:rsidRDefault="003D248A" w:rsidP="00D94F73">
            <w:pPr>
              <w:pStyle w:val="SSWPtekstglowny"/>
              <w:spacing w:line="360" w:lineRule="auto"/>
              <w:jc w:val="center"/>
              <w:rPr>
                <w:rFonts w:cs="Tahoma"/>
                <w:sz w:val="18"/>
                <w:szCs w:val="18"/>
              </w:rPr>
            </w:pPr>
            <w:r w:rsidRPr="007129C8">
              <w:rPr>
                <w:rFonts w:cs="Tahoma"/>
                <w:sz w:val="18"/>
                <w:szCs w:val="18"/>
              </w:rPr>
              <w:t>2</w:t>
            </w:r>
          </w:p>
        </w:tc>
        <w:tc>
          <w:tcPr>
            <w:tcW w:w="3402" w:type="dxa"/>
            <w:vAlign w:val="center"/>
          </w:tcPr>
          <w:p w14:paraId="618AF8B1" w14:textId="77777777" w:rsidR="004637BA" w:rsidRPr="007129C8" w:rsidRDefault="004637BA" w:rsidP="00D94F73">
            <w:pPr>
              <w:pStyle w:val="SSWPtekstglowny"/>
              <w:spacing w:line="360" w:lineRule="auto"/>
              <w:jc w:val="left"/>
              <w:rPr>
                <w:rFonts w:cs="Tahoma"/>
                <w:sz w:val="18"/>
                <w:szCs w:val="18"/>
              </w:rPr>
            </w:pPr>
            <w:r w:rsidRPr="007129C8">
              <w:rPr>
                <w:rFonts w:cs="Tahoma"/>
                <w:sz w:val="18"/>
                <w:szCs w:val="18"/>
              </w:rPr>
              <w:t xml:space="preserve">Paweł </w:t>
            </w:r>
            <w:proofErr w:type="spellStart"/>
            <w:r w:rsidRPr="007129C8">
              <w:rPr>
                <w:rFonts w:cs="Tahoma"/>
                <w:sz w:val="18"/>
                <w:szCs w:val="18"/>
              </w:rPr>
              <w:t>Czacharowski</w:t>
            </w:r>
            <w:proofErr w:type="spellEnd"/>
          </w:p>
        </w:tc>
        <w:tc>
          <w:tcPr>
            <w:tcW w:w="3118" w:type="dxa"/>
            <w:vAlign w:val="center"/>
          </w:tcPr>
          <w:p w14:paraId="2B738B06" w14:textId="77777777" w:rsidR="004637BA" w:rsidRPr="007129C8" w:rsidRDefault="004637BA" w:rsidP="001568E5">
            <w:pPr>
              <w:pStyle w:val="SSWPtekstglowny"/>
              <w:spacing w:line="360" w:lineRule="auto"/>
              <w:jc w:val="left"/>
              <w:rPr>
                <w:rFonts w:cs="Tahoma"/>
                <w:sz w:val="18"/>
                <w:szCs w:val="18"/>
              </w:rPr>
            </w:pPr>
            <w:r w:rsidRPr="007129C8">
              <w:rPr>
                <w:rFonts w:cs="Tahoma"/>
                <w:sz w:val="18"/>
                <w:szCs w:val="18"/>
              </w:rPr>
              <w:t>Zastępca Burmistrza</w:t>
            </w:r>
          </w:p>
        </w:tc>
      </w:tr>
      <w:tr w:rsidR="00006A30" w:rsidRPr="007129C8" w14:paraId="3FD7704D" w14:textId="77777777">
        <w:trPr>
          <w:jc w:val="center"/>
        </w:trPr>
        <w:tc>
          <w:tcPr>
            <w:tcW w:w="599" w:type="dxa"/>
            <w:shd w:val="clear" w:color="auto" w:fill="FFFFFF"/>
          </w:tcPr>
          <w:p w14:paraId="2597CFBB" w14:textId="7E45C2F2" w:rsidR="00006A30" w:rsidRPr="007129C8" w:rsidRDefault="003D248A" w:rsidP="00D94F73">
            <w:pPr>
              <w:pStyle w:val="SSWPtekstglowny"/>
              <w:spacing w:line="360" w:lineRule="auto"/>
              <w:jc w:val="center"/>
              <w:rPr>
                <w:rFonts w:cs="Tahoma"/>
                <w:sz w:val="18"/>
                <w:szCs w:val="18"/>
              </w:rPr>
            </w:pPr>
            <w:r w:rsidRPr="007129C8">
              <w:rPr>
                <w:rFonts w:cs="Tahoma"/>
                <w:sz w:val="18"/>
                <w:szCs w:val="18"/>
              </w:rPr>
              <w:t>3</w:t>
            </w:r>
          </w:p>
        </w:tc>
        <w:tc>
          <w:tcPr>
            <w:tcW w:w="3402" w:type="dxa"/>
            <w:vAlign w:val="center"/>
          </w:tcPr>
          <w:p w14:paraId="4C08F088" w14:textId="4CB8F3CA" w:rsidR="00006A30" w:rsidRPr="007129C8" w:rsidRDefault="00264305" w:rsidP="00D94F73">
            <w:pPr>
              <w:pStyle w:val="SSWPtekstglowny"/>
              <w:spacing w:line="360" w:lineRule="auto"/>
              <w:jc w:val="left"/>
              <w:rPr>
                <w:rFonts w:cs="Tahoma"/>
                <w:sz w:val="18"/>
                <w:szCs w:val="18"/>
              </w:rPr>
            </w:pPr>
            <w:r w:rsidRPr="007129C8">
              <w:rPr>
                <w:rFonts w:cs="Tahoma"/>
                <w:sz w:val="18"/>
                <w:szCs w:val="18"/>
              </w:rPr>
              <w:t xml:space="preserve">Arkadiusz </w:t>
            </w:r>
            <w:proofErr w:type="spellStart"/>
            <w:r w:rsidRPr="007129C8">
              <w:rPr>
                <w:rFonts w:cs="Tahoma"/>
                <w:sz w:val="18"/>
                <w:szCs w:val="18"/>
              </w:rPr>
              <w:t>Połojański</w:t>
            </w:r>
            <w:proofErr w:type="spellEnd"/>
          </w:p>
        </w:tc>
        <w:tc>
          <w:tcPr>
            <w:tcW w:w="3118" w:type="dxa"/>
            <w:vAlign w:val="center"/>
          </w:tcPr>
          <w:p w14:paraId="0E0062B5" w14:textId="77777777" w:rsidR="00006A30" w:rsidRPr="007129C8" w:rsidRDefault="0081608E" w:rsidP="00D94F73">
            <w:pPr>
              <w:pStyle w:val="SSWPtekstglowny"/>
              <w:spacing w:line="360" w:lineRule="auto"/>
              <w:jc w:val="left"/>
              <w:rPr>
                <w:rFonts w:cs="Tahoma"/>
                <w:sz w:val="18"/>
                <w:szCs w:val="18"/>
              </w:rPr>
            </w:pPr>
            <w:r w:rsidRPr="007129C8">
              <w:rPr>
                <w:rFonts w:cs="Tahoma"/>
                <w:sz w:val="18"/>
                <w:szCs w:val="18"/>
              </w:rPr>
              <w:t>Sekretarz Miasta</w:t>
            </w:r>
          </w:p>
        </w:tc>
      </w:tr>
    </w:tbl>
    <w:p w14:paraId="7D7E1FC9"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6A966956"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lastRenderedPageBreak/>
        <w:t>Podstawy prawne funkcjonowania Projektodawcy stanowią:</w:t>
      </w:r>
    </w:p>
    <w:p w14:paraId="27540A3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Konstytucja RP – rozdział VII Samorząd Terytorialny,</w:t>
      </w:r>
    </w:p>
    <w:p w14:paraId="5E19CBFB" w14:textId="31696B7D"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Ustawa z 24 lipca 1998 r. o wprowadzeniu zasadniczego trójstopniowego podziału terytorialnego państwa (Dz. U. </w:t>
      </w:r>
      <w:r w:rsidR="00517203" w:rsidRPr="007129C8">
        <w:rPr>
          <w:sz w:val="20"/>
          <w:szCs w:val="20"/>
        </w:rPr>
        <w:t>z</w:t>
      </w:r>
      <w:r w:rsidRPr="007129C8">
        <w:rPr>
          <w:sz w:val="20"/>
          <w:szCs w:val="20"/>
        </w:rPr>
        <w:t xml:space="preserve"> 1998 r. Nr 96, poz. 603 z </w:t>
      </w:r>
      <w:proofErr w:type="spellStart"/>
      <w:r w:rsidRPr="007129C8">
        <w:rPr>
          <w:sz w:val="20"/>
          <w:szCs w:val="20"/>
        </w:rPr>
        <w:t>późn</w:t>
      </w:r>
      <w:proofErr w:type="spellEnd"/>
      <w:r w:rsidRPr="007129C8">
        <w:rPr>
          <w:sz w:val="20"/>
          <w:szCs w:val="20"/>
        </w:rPr>
        <w:t xml:space="preserve">. </w:t>
      </w:r>
      <w:r w:rsidR="00517203" w:rsidRPr="007129C8">
        <w:rPr>
          <w:sz w:val="20"/>
          <w:szCs w:val="20"/>
        </w:rPr>
        <w:t>z</w:t>
      </w:r>
      <w:r w:rsidRPr="007129C8">
        <w:rPr>
          <w:sz w:val="20"/>
          <w:szCs w:val="20"/>
        </w:rPr>
        <w:t>m.),</w:t>
      </w:r>
    </w:p>
    <w:p w14:paraId="1EB345C3" w14:textId="344D72AD" w:rsidR="00006A30" w:rsidRPr="007129C8" w:rsidRDefault="00006A30" w:rsidP="007B3788">
      <w:pPr>
        <w:pStyle w:val="SSWPtekstglowny"/>
        <w:numPr>
          <w:ilvl w:val="0"/>
          <w:numId w:val="9"/>
        </w:numPr>
        <w:spacing w:line="360" w:lineRule="auto"/>
        <w:rPr>
          <w:sz w:val="20"/>
          <w:szCs w:val="20"/>
        </w:rPr>
      </w:pPr>
      <w:r w:rsidRPr="007129C8">
        <w:rPr>
          <w:sz w:val="20"/>
          <w:szCs w:val="20"/>
        </w:rPr>
        <w:t>Ustawa z dnia 8 marca 1990r. o samorządzie gminnym (</w:t>
      </w:r>
      <w:proofErr w:type="spellStart"/>
      <w:r w:rsidRPr="007129C8">
        <w:rPr>
          <w:sz w:val="20"/>
          <w:szCs w:val="20"/>
        </w:rPr>
        <w:t>Dz.U</w:t>
      </w:r>
      <w:proofErr w:type="spellEnd"/>
      <w:r w:rsidRPr="007129C8">
        <w:rPr>
          <w:sz w:val="20"/>
          <w:szCs w:val="20"/>
        </w:rPr>
        <w:t xml:space="preserve">. z 2001r. Nr 142, poz. 1591, z </w:t>
      </w:r>
      <w:proofErr w:type="spellStart"/>
      <w:r w:rsidRPr="007129C8">
        <w:rPr>
          <w:sz w:val="20"/>
          <w:szCs w:val="20"/>
        </w:rPr>
        <w:t>późn</w:t>
      </w:r>
      <w:proofErr w:type="spellEnd"/>
      <w:r w:rsidRPr="007129C8">
        <w:rPr>
          <w:sz w:val="20"/>
          <w:szCs w:val="20"/>
        </w:rPr>
        <w:t xml:space="preserve">. </w:t>
      </w:r>
      <w:r w:rsidR="00517203" w:rsidRPr="007129C8">
        <w:rPr>
          <w:sz w:val="20"/>
          <w:szCs w:val="20"/>
        </w:rPr>
        <w:t>z</w:t>
      </w:r>
      <w:r w:rsidRPr="007129C8">
        <w:rPr>
          <w:sz w:val="20"/>
          <w:szCs w:val="20"/>
        </w:rPr>
        <w:t xml:space="preserve">m.), </w:t>
      </w:r>
    </w:p>
    <w:p w14:paraId="5E87FAB1" w14:textId="1A352FA4" w:rsidR="00006A30" w:rsidRPr="007129C8" w:rsidRDefault="00006A30" w:rsidP="007B3788">
      <w:pPr>
        <w:pStyle w:val="SSWPtekstglowny"/>
        <w:numPr>
          <w:ilvl w:val="0"/>
          <w:numId w:val="9"/>
        </w:numPr>
        <w:spacing w:line="360" w:lineRule="auto"/>
        <w:rPr>
          <w:sz w:val="20"/>
          <w:szCs w:val="20"/>
        </w:rPr>
      </w:pPr>
      <w:r w:rsidRPr="007129C8">
        <w:rPr>
          <w:sz w:val="20"/>
          <w:szCs w:val="20"/>
        </w:rPr>
        <w:t>Ustawa z dnia 5 czerwca 1998r. o samorządzie powiatowym (</w:t>
      </w:r>
      <w:proofErr w:type="spellStart"/>
      <w:r w:rsidRPr="007129C8">
        <w:rPr>
          <w:sz w:val="20"/>
          <w:szCs w:val="20"/>
        </w:rPr>
        <w:t>Dz.U</w:t>
      </w:r>
      <w:proofErr w:type="spellEnd"/>
      <w:r w:rsidRPr="007129C8">
        <w:rPr>
          <w:sz w:val="20"/>
          <w:szCs w:val="20"/>
        </w:rPr>
        <w:t xml:space="preserve">. z 2001r. Nr 142, poz. 1592, z </w:t>
      </w:r>
      <w:proofErr w:type="spellStart"/>
      <w:r w:rsidRPr="007129C8">
        <w:rPr>
          <w:sz w:val="20"/>
          <w:szCs w:val="20"/>
        </w:rPr>
        <w:t>późn</w:t>
      </w:r>
      <w:proofErr w:type="spellEnd"/>
      <w:r w:rsidRPr="007129C8">
        <w:rPr>
          <w:sz w:val="20"/>
          <w:szCs w:val="20"/>
        </w:rPr>
        <w:t xml:space="preserve">. </w:t>
      </w:r>
      <w:r w:rsidR="00517203" w:rsidRPr="007129C8">
        <w:rPr>
          <w:sz w:val="20"/>
          <w:szCs w:val="20"/>
        </w:rPr>
        <w:t>z</w:t>
      </w:r>
      <w:r w:rsidRPr="007129C8">
        <w:rPr>
          <w:sz w:val="20"/>
          <w:szCs w:val="20"/>
        </w:rPr>
        <w:t xml:space="preserve">m.)  </w:t>
      </w:r>
    </w:p>
    <w:p w14:paraId="21A942A0"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756DC44C" w14:textId="19B93C64"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Projektodawca (gmina </w:t>
      </w:r>
      <w:r w:rsidR="00AB1B75" w:rsidRPr="007129C8">
        <w:rPr>
          <w:rFonts w:ascii="Tahoma" w:hAnsi="Tahoma" w:cs="Tahoma"/>
          <w:sz w:val="20"/>
          <w:szCs w:val="20"/>
          <w:lang w:eastAsia="en-US"/>
        </w:rPr>
        <w:t>miejska Giżycko</w:t>
      </w:r>
      <w:r w:rsidRPr="007129C8">
        <w:rPr>
          <w:rFonts w:ascii="Tahoma" w:hAnsi="Tahoma" w:cs="Tahoma"/>
          <w:sz w:val="20"/>
          <w:szCs w:val="20"/>
          <w:lang w:eastAsia="en-US"/>
        </w:rPr>
        <w:t xml:space="preserve">) jest samodzielną jednostką samorządu terytorialnego posiadającą osobowość prawną, powołaną do organizacji życia publicznego na swoim terytorium. Urząd Miasta </w:t>
      </w:r>
      <w:r w:rsidR="00AB1B75" w:rsidRPr="007129C8">
        <w:rPr>
          <w:rFonts w:ascii="Tahoma" w:hAnsi="Tahoma" w:cs="Tahoma"/>
          <w:sz w:val="20"/>
          <w:szCs w:val="20"/>
          <w:lang w:eastAsia="en-US"/>
        </w:rPr>
        <w:t>Giżycko</w:t>
      </w:r>
      <w:r w:rsidRPr="007129C8">
        <w:rPr>
          <w:rFonts w:ascii="Tahoma" w:hAnsi="Tahoma" w:cs="Tahoma"/>
          <w:sz w:val="20"/>
          <w:szCs w:val="20"/>
          <w:lang w:eastAsia="en-US"/>
        </w:rPr>
        <w:t xml:space="preserve"> jest wyodrębnioną jednostką organizacyjną </w:t>
      </w:r>
      <w:r w:rsidR="0081608E" w:rsidRPr="007129C8">
        <w:rPr>
          <w:rFonts w:ascii="Tahoma" w:hAnsi="Tahoma" w:cs="Tahoma"/>
          <w:sz w:val="20"/>
          <w:szCs w:val="20"/>
          <w:lang w:eastAsia="en-US"/>
        </w:rPr>
        <w:t>gminy</w:t>
      </w:r>
      <w:r w:rsidRPr="007129C8">
        <w:rPr>
          <w:rFonts w:ascii="Tahoma" w:hAnsi="Tahoma" w:cs="Tahoma"/>
          <w:sz w:val="20"/>
          <w:szCs w:val="20"/>
          <w:lang w:eastAsia="en-US"/>
        </w:rPr>
        <w:t xml:space="preserve">, przy pomocy której </w:t>
      </w:r>
      <w:r w:rsidR="0081608E" w:rsidRPr="007129C8">
        <w:rPr>
          <w:rFonts w:ascii="Tahoma" w:hAnsi="Tahoma" w:cs="Tahoma"/>
          <w:sz w:val="20"/>
          <w:szCs w:val="20"/>
          <w:lang w:eastAsia="en-US"/>
        </w:rPr>
        <w:t>Burmistrz</w:t>
      </w:r>
      <w:r w:rsidRPr="007129C8">
        <w:rPr>
          <w:rFonts w:ascii="Tahoma" w:hAnsi="Tahoma" w:cs="Tahoma"/>
          <w:sz w:val="20"/>
          <w:szCs w:val="20"/>
          <w:lang w:eastAsia="en-US"/>
        </w:rPr>
        <w:t xml:space="preserve"> wykonuje swoje zadania z zakresu administracji publicznej, wynikające z zadań własnych, zadań zleconych z mocy ustaw lub przejętych przez </w:t>
      </w:r>
      <w:r w:rsidR="0081608E" w:rsidRPr="007129C8">
        <w:rPr>
          <w:rFonts w:ascii="Tahoma" w:hAnsi="Tahoma" w:cs="Tahoma"/>
          <w:sz w:val="20"/>
          <w:szCs w:val="20"/>
          <w:lang w:eastAsia="en-US"/>
        </w:rPr>
        <w:t>gminę miejską</w:t>
      </w:r>
      <w:r w:rsidRPr="007129C8">
        <w:rPr>
          <w:rFonts w:ascii="Tahoma" w:hAnsi="Tahoma" w:cs="Tahoma"/>
          <w:sz w:val="20"/>
          <w:szCs w:val="20"/>
          <w:lang w:eastAsia="en-US"/>
        </w:rPr>
        <w:t xml:space="preserve"> w wyniku porozumień z organami administracji rządowej i samorządowej. Urząd działa na podstawie obowiązujących przepisów prawa, Statutu, Regulaminu Organizacyjnego oraz aktów prawn</w:t>
      </w:r>
      <w:r w:rsidR="0081608E" w:rsidRPr="007129C8">
        <w:rPr>
          <w:rFonts w:ascii="Tahoma" w:hAnsi="Tahoma" w:cs="Tahoma"/>
          <w:sz w:val="20"/>
          <w:szCs w:val="20"/>
          <w:lang w:eastAsia="en-US"/>
        </w:rPr>
        <w:t>ych wydawanych przez Radę Miejską</w:t>
      </w:r>
      <w:r w:rsidRPr="007129C8">
        <w:rPr>
          <w:rFonts w:ascii="Tahoma" w:hAnsi="Tahoma" w:cs="Tahoma"/>
          <w:sz w:val="20"/>
          <w:szCs w:val="20"/>
          <w:lang w:eastAsia="en-US"/>
        </w:rPr>
        <w:t xml:space="preserve"> i </w:t>
      </w:r>
      <w:r w:rsidR="0081608E" w:rsidRPr="007129C8">
        <w:rPr>
          <w:rFonts w:ascii="Tahoma" w:hAnsi="Tahoma" w:cs="Tahoma"/>
          <w:sz w:val="20"/>
          <w:szCs w:val="20"/>
          <w:lang w:eastAsia="en-US"/>
        </w:rPr>
        <w:t>Burmistrza</w:t>
      </w:r>
      <w:r w:rsidR="00264305" w:rsidRPr="007129C8">
        <w:rPr>
          <w:rFonts w:ascii="Tahoma" w:hAnsi="Tahoma" w:cs="Tahoma"/>
          <w:sz w:val="20"/>
          <w:szCs w:val="20"/>
          <w:lang w:eastAsia="en-US"/>
        </w:rPr>
        <w:t xml:space="preserve"> Giż</w:t>
      </w:r>
      <w:r w:rsidR="00AB1B75" w:rsidRPr="007129C8">
        <w:rPr>
          <w:rFonts w:ascii="Tahoma" w:hAnsi="Tahoma" w:cs="Tahoma"/>
          <w:sz w:val="20"/>
          <w:szCs w:val="20"/>
          <w:lang w:eastAsia="en-US"/>
        </w:rPr>
        <w:t>ycka</w:t>
      </w:r>
      <w:r w:rsidRPr="007129C8">
        <w:rPr>
          <w:rFonts w:ascii="Tahoma" w:hAnsi="Tahoma" w:cs="Tahoma"/>
          <w:sz w:val="20"/>
          <w:szCs w:val="20"/>
          <w:lang w:eastAsia="en-US"/>
        </w:rPr>
        <w:t>. Gmina wykonuje zadania publiczne w imieniu własnym i na własną odpowiedzialność. Gminę tworzy wspólnota samorządowa (mieszkańcy gminy) oraz odpowiednie terytorium. Zaspokajanie zbiorowych potrzeb wspólnoty należy do zadań własnych gminy. Zakres zadań miasta jako jednostki samorządu terytorialnego obejmuje m.in. następujące sprawy (zgodnie z ustawą o samorządzie gminnym):</w:t>
      </w:r>
    </w:p>
    <w:p w14:paraId="0F107F17"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określenie ładu przestrzennego, gospodarki nieruchomościami, ochrony środowiska i przyrody oraz gospodarki wodnej,</w:t>
      </w:r>
    </w:p>
    <w:p w14:paraId="06E842FE"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gminnych dróg, ulic, mostów, placów oraz organizacji ruchu drogowego,</w:t>
      </w:r>
    </w:p>
    <w:p w14:paraId="175EAF24"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wodociągów i zaopatrzenia w wodę, kanalizacji, usuwania i oczyszczania ścieków komunalnych, utrzymania czystości i porządku oraz urządzeń sanitarnych, wysypisk i unieszkodliwiania odpadów komunalnych, zaopatrzenia w energię elektryczną i cieplną oraz gaz,</w:t>
      </w:r>
    </w:p>
    <w:p w14:paraId="2671B9A4"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lokalnego transportu zbiorowego,</w:t>
      </w:r>
    </w:p>
    <w:p w14:paraId="73EB9FF1"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ochrony zdrowia,</w:t>
      </w:r>
    </w:p>
    <w:p w14:paraId="3163D8D0"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pomocy społecznej, w tym ośrodków i zakładów opiekuńczych,</w:t>
      </w:r>
    </w:p>
    <w:p w14:paraId="5E816B91"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gminnego budownictwa mieszkaniowego,</w:t>
      </w:r>
    </w:p>
    <w:p w14:paraId="260888D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edukacji publicznej,</w:t>
      </w:r>
    </w:p>
    <w:p w14:paraId="30779BC5"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kultury, w tym bibliotek gminnych i innych instytucji kultury oraz ochrony zabytków i opieki nad zabytkami,</w:t>
      </w:r>
    </w:p>
    <w:p w14:paraId="779F965A"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lastRenderedPageBreak/>
        <w:t>kultury fizycznej i turystyki, w tym terenów rekreacyjnych i urządzeń sportowych,</w:t>
      </w:r>
    </w:p>
    <w:p w14:paraId="4057E6F8"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targowisk i hal targowych,</w:t>
      </w:r>
    </w:p>
    <w:p w14:paraId="07447DB5"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zieleni gminnej i </w:t>
      </w:r>
      <w:proofErr w:type="spellStart"/>
      <w:r w:rsidRPr="007129C8">
        <w:rPr>
          <w:sz w:val="20"/>
          <w:szCs w:val="20"/>
        </w:rPr>
        <w:t>zadrzewień</w:t>
      </w:r>
      <w:proofErr w:type="spellEnd"/>
      <w:r w:rsidRPr="007129C8">
        <w:rPr>
          <w:sz w:val="20"/>
          <w:szCs w:val="20"/>
        </w:rPr>
        <w:t>,</w:t>
      </w:r>
    </w:p>
    <w:p w14:paraId="69973269"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cmentarzy gminnych,</w:t>
      </w:r>
    </w:p>
    <w:p w14:paraId="6875E60C"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porządku publicznego i bezpieczeństwa obywateli oraz ochrony przeciwpożarowej i przeciwpowodziowej, w tym wyposażenia i utrzymania gminnego magazynu przeciwpowodziowego,</w:t>
      </w:r>
    </w:p>
    <w:p w14:paraId="0E073686"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utrzymania gminnych obiektów i urządzeń użyteczności publicznej oraz obiektów administracyjnych,</w:t>
      </w:r>
    </w:p>
    <w:p w14:paraId="45C37631"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polityki prorodzinnej, w tym zapewnienia kobietom w ciąży opieki socjalnej, medycznej i prawnej,</w:t>
      </w:r>
    </w:p>
    <w:p w14:paraId="769A0286"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wspierania i upowszechniania idei samorządowej,</w:t>
      </w:r>
    </w:p>
    <w:p w14:paraId="0D5FCEE3"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promocji gminy,</w:t>
      </w:r>
    </w:p>
    <w:p w14:paraId="2F9085DA"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współpracy z organizacjami pozarządowymi,</w:t>
      </w:r>
    </w:p>
    <w:p w14:paraId="566BB630"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współpracy ze społecznościami lokalnymi i regionalnymi innych państw.</w:t>
      </w:r>
    </w:p>
    <w:p w14:paraId="7D393FE7"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18557369"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Projekt w sposób niebudzący wątpliwości mieści się w kompetencjach Gminy określonych powyższą Ustawą. Do zakresu działania gminy należą wszystkie sprawy publiczne o znaczeniu lokalnym, niezastrzeżone ustawami na rzecz innych podmiotów. Zgodnie z powyżej przytoczoną ustawą, organami gminy są:</w:t>
      </w:r>
    </w:p>
    <w:p w14:paraId="21394B9A" w14:textId="5ED8CA65"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rada gminy – Rada </w:t>
      </w:r>
      <w:r w:rsidR="00AB1B75" w:rsidRPr="007129C8">
        <w:rPr>
          <w:sz w:val="20"/>
          <w:szCs w:val="20"/>
        </w:rPr>
        <w:t>Miejska w Giżycku</w:t>
      </w:r>
      <w:r w:rsidRPr="007129C8">
        <w:rPr>
          <w:sz w:val="20"/>
          <w:szCs w:val="20"/>
        </w:rPr>
        <w:t>,</w:t>
      </w:r>
    </w:p>
    <w:p w14:paraId="2E161F39" w14:textId="5AC3CE45" w:rsidR="00006A30" w:rsidRPr="007129C8" w:rsidRDefault="00AB1B75" w:rsidP="007B3788">
      <w:pPr>
        <w:pStyle w:val="SSWPtekstglowny"/>
        <w:numPr>
          <w:ilvl w:val="0"/>
          <w:numId w:val="9"/>
        </w:numPr>
        <w:spacing w:line="360" w:lineRule="auto"/>
        <w:rPr>
          <w:sz w:val="20"/>
          <w:szCs w:val="20"/>
        </w:rPr>
      </w:pPr>
      <w:r w:rsidRPr="007129C8">
        <w:rPr>
          <w:sz w:val="20"/>
          <w:szCs w:val="20"/>
        </w:rPr>
        <w:t>Burmistrz Giżycka</w:t>
      </w:r>
      <w:r w:rsidR="00006A30" w:rsidRPr="007129C8">
        <w:rPr>
          <w:sz w:val="20"/>
          <w:szCs w:val="20"/>
        </w:rPr>
        <w:t>.</w:t>
      </w:r>
    </w:p>
    <w:p w14:paraId="383E850C" w14:textId="77777777" w:rsidR="008640A2" w:rsidRPr="007129C8" w:rsidRDefault="008640A2" w:rsidP="008640A2">
      <w:pPr>
        <w:autoSpaceDE w:val="0"/>
        <w:autoSpaceDN w:val="0"/>
        <w:adjustRightInd w:val="0"/>
        <w:spacing w:before="0" w:line="360" w:lineRule="auto"/>
        <w:ind w:left="360"/>
        <w:rPr>
          <w:rFonts w:ascii="Tahoma" w:hAnsi="Tahoma" w:cs="Tahoma"/>
          <w:sz w:val="20"/>
          <w:szCs w:val="20"/>
          <w:lang w:eastAsia="en-US"/>
        </w:rPr>
      </w:pPr>
    </w:p>
    <w:p w14:paraId="437C3D7B" w14:textId="4B43C291" w:rsidR="00006A30" w:rsidRPr="007129C8" w:rsidRDefault="008640A2" w:rsidP="008640A2">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O ustroju gminy stanowi jej statut, który określa:</w:t>
      </w:r>
    </w:p>
    <w:p w14:paraId="525B7802"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ustrój Miasta, </w:t>
      </w:r>
    </w:p>
    <w:p w14:paraId="1A17B906"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zasady tworzenia, łączenia, podziału i znoszenia jednostek pomocniczych Miasta oraz udziału przewodniczących tych jednostek w pracach Rady Miasta, </w:t>
      </w:r>
    </w:p>
    <w:p w14:paraId="1B21DBEC"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organizację wewnętrzną oraz tryb pracy Rady Miasta, </w:t>
      </w:r>
    </w:p>
    <w:p w14:paraId="7CFE9DC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tryb pracy </w:t>
      </w:r>
      <w:r w:rsidR="000877E8" w:rsidRPr="007129C8">
        <w:rPr>
          <w:sz w:val="20"/>
          <w:szCs w:val="20"/>
        </w:rPr>
        <w:t>Burmistrza Miasta</w:t>
      </w:r>
      <w:r w:rsidRPr="007129C8">
        <w:rPr>
          <w:sz w:val="20"/>
          <w:szCs w:val="20"/>
        </w:rPr>
        <w:t xml:space="preserve">, </w:t>
      </w:r>
    </w:p>
    <w:p w14:paraId="4EF90D6D" w14:textId="761FA840" w:rsidR="00006A30" w:rsidRPr="007129C8" w:rsidRDefault="00006A30" w:rsidP="007B3788">
      <w:pPr>
        <w:pStyle w:val="SSWPtekstglowny"/>
        <w:numPr>
          <w:ilvl w:val="0"/>
          <w:numId w:val="9"/>
        </w:numPr>
        <w:spacing w:line="360" w:lineRule="auto"/>
        <w:rPr>
          <w:sz w:val="20"/>
          <w:szCs w:val="20"/>
        </w:rPr>
      </w:pPr>
      <w:r w:rsidRPr="007129C8">
        <w:rPr>
          <w:sz w:val="20"/>
          <w:szCs w:val="20"/>
        </w:rPr>
        <w:t>zasady dostępu obywateli</w:t>
      </w:r>
      <w:r w:rsidR="00A1699A" w:rsidRPr="007129C8">
        <w:rPr>
          <w:sz w:val="20"/>
          <w:szCs w:val="20"/>
        </w:rPr>
        <w:t xml:space="preserve"> do dokumentów Rady i Burmistrza</w:t>
      </w:r>
      <w:r w:rsidRPr="007129C8">
        <w:rPr>
          <w:sz w:val="20"/>
          <w:szCs w:val="20"/>
        </w:rPr>
        <w:t xml:space="preserve">. </w:t>
      </w:r>
    </w:p>
    <w:p w14:paraId="4384F8EC"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1E1AE41D" w14:textId="73DF43C0" w:rsidR="00006A30" w:rsidRPr="007129C8" w:rsidRDefault="00006A30" w:rsidP="00A1699A">
      <w:pPr>
        <w:autoSpaceDE w:val="0"/>
        <w:autoSpaceDN w:val="0"/>
        <w:adjustRightInd w:val="0"/>
        <w:spacing w:before="0" w:line="360" w:lineRule="auto"/>
        <w:rPr>
          <w:sz w:val="16"/>
          <w:szCs w:val="16"/>
        </w:rPr>
      </w:pPr>
      <w:r w:rsidRPr="007129C8">
        <w:rPr>
          <w:rFonts w:ascii="Tahoma" w:hAnsi="Tahoma" w:cs="Tahoma"/>
          <w:sz w:val="20"/>
          <w:szCs w:val="20"/>
          <w:lang w:eastAsia="en-US"/>
        </w:rPr>
        <w:t xml:space="preserve">Organizację i zasady funkcjonowania Urzędu Miasta </w:t>
      </w:r>
      <w:r w:rsidR="007B76E9" w:rsidRPr="007129C8">
        <w:rPr>
          <w:rFonts w:ascii="Tahoma" w:hAnsi="Tahoma" w:cs="Tahoma"/>
          <w:sz w:val="20"/>
          <w:szCs w:val="20"/>
          <w:lang w:eastAsia="en-US"/>
        </w:rPr>
        <w:t>Giżycko</w:t>
      </w:r>
      <w:r w:rsidRPr="007129C8">
        <w:rPr>
          <w:rFonts w:ascii="Tahoma" w:hAnsi="Tahoma" w:cs="Tahoma"/>
          <w:sz w:val="20"/>
          <w:szCs w:val="20"/>
          <w:lang w:eastAsia="en-US"/>
        </w:rPr>
        <w:t xml:space="preserve"> określa Regulamin Organizacyjny. Gmina </w:t>
      </w:r>
      <w:r w:rsidR="000877E8" w:rsidRPr="007129C8">
        <w:rPr>
          <w:rFonts w:ascii="Tahoma" w:hAnsi="Tahoma" w:cs="Tahoma"/>
          <w:sz w:val="20"/>
          <w:szCs w:val="20"/>
          <w:lang w:eastAsia="en-US"/>
        </w:rPr>
        <w:t xml:space="preserve">miejska </w:t>
      </w:r>
      <w:r w:rsidR="007B76E9" w:rsidRPr="007129C8">
        <w:rPr>
          <w:rFonts w:ascii="Tahoma" w:hAnsi="Tahoma" w:cs="Tahoma"/>
          <w:sz w:val="20"/>
          <w:szCs w:val="20"/>
          <w:lang w:eastAsia="en-US"/>
        </w:rPr>
        <w:t xml:space="preserve">Giżycko </w:t>
      </w:r>
      <w:r w:rsidRPr="007129C8">
        <w:rPr>
          <w:rFonts w:ascii="Tahoma" w:hAnsi="Tahoma" w:cs="Tahoma"/>
          <w:sz w:val="20"/>
          <w:szCs w:val="20"/>
          <w:lang w:eastAsia="en-US"/>
        </w:rPr>
        <w:t xml:space="preserve">posiada utrwaloną strukturę organizacyjną. W Urzędzie Miasta funkcjonują </w:t>
      </w:r>
      <w:r w:rsidRPr="007129C8">
        <w:rPr>
          <w:rFonts w:ascii="Tahoma" w:hAnsi="Tahoma" w:cs="Tahoma"/>
          <w:sz w:val="20"/>
          <w:szCs w:val="20"/>
          <w:lang w:eastAsia="en-US"/>
        </w:rPr>
        <w:lastRenderedPageBreak/>
        <w:t>wydziały, samodzielne referaty, zespoły i samodzielne stanowiska pracy odpowiedzialne za realizację określonych zadań</w:t>
      </w:r>
      <w:r w:rsidR="00A1699A" w:rsidRPr="007129C8">
        <w:rPr>
          <w:rFonts w:ascii="Tahoma" w:hAnsi="Tahoma" w:cs="Tahoma"/>
          <w:sz w:val="20"/>
          <w:szCs w:val="20"/>
        </w:rPr>
        <w:t>.</w:t>
      </w:r>
    </w:p>
    <w:p w14:paraId="08ADDD2B"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110A69AE" w14:textId="435F19AE"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Projektodawca (gmina </w:t>
      </w:r>
      <w:r w:rsidR="00A1699A" w:rsidRPr="007129C8">
        <w:rPr>
          <w:rFonts w:ascii="Tahoma" w:hAnsi="Tahoma" w:cs="Tahoma"/>
          <w:sz w:val="20"/>
          <w:szCs w:val="20"/>
          <w:lang w:eastAsia="en-US"/>
        </w:rPr>
        <w:t>miejska Giż</w:t>
      </w:r>
      <w:r w:rsidR="00B64F22" w:rsidRPr="007129C8">
        <w:rPr>
          <w:rFonts w:ascii="Tahoma" w:hAnsi="Tahoma" w:cs="Tahoma"/>
          <w:sz w:val="20"/>
          <w:szCs w:val="20"/>
          <w:lang w:eastAsia="en-US"/>
        </w:rPr>
        <w:t>ycko</w:t>
      </w:r>
      <w:r w:rsidRPr="007129C8">
        <w:rPr>
          <w:rFonts w:ascii="Tahoma" w:hAnsi="Tahoma" w:cs="Tahoma"/>
          <w:sz w:val="20"/>
          <w:szCs w:val="20"/>
          <w:lang w:eastAsia="en-US"/>
        </w:rPr>
        <w:t xml:space="preserve">) będąc samodzielną jednostką samorządu terytorialnego posiadającą osobowość prawną, na podstawie art. 9 Ustawy o samorządzie gminnym, mówiącym  iż „w celu wykonywania zadań gmina może tworzyć jednostki organizacyjne, a także zawierać umowy z innymi podmiotami, w tym z organizacjami pozarządowymi”, może zawrzeć porozumienie w celu realizacji przedmiotowego przedsięwzięcia. </w:t>
      </w:r>
    </w:p>
    <w:p w14:paraId="5784EE62" w14:textId="77777777" w:rsidR="00A23097" w:rsidRPr="007129C8" w:rsidRDefault="00A23097" w:rsidP="00D94F73">
      <w:pPr>
        <w:autoSpaceDE w:val="0"/>
        <w:autoSpaceDN w:val="0"/>
        <w:adjustRightInd w:val="0"/>
        <w:spacing w:before="0" w:line="360" w:lineRule="auto"/>
        <w:rPr>
          <w:rFonts w:ascii="Tahoma" w:hAnsi="Tahoma" w:cs="Tahoma"/>
          <w:sz w:val="20"/>
          <w:szCs w:val="20"/>
          <w:lang w:eastAsia="en-US"/>
        </w:rPr>
      </w:pPr>
    </w:p>
    <w:p w14:paraId="21BA0BF5" w14:textId="77777777" w:rsidR="00006A30" w:rsidRPr="007129C8" w:rsidRDefault="00006A30" w:rsidP="002F6964">
      <w:pPr>
        <w:pStyle w:val="Nagwek3"/>
        <w:rPr>
          <w:color w:val="auto"/>
        </w:rPr>
      </w:pPr>
      <w:bookmarkStart w:id="88" w:name="_Toc175029700"/>
      <w:bookmarkStart w:id="89" w:name="_Toc183524237"/>
      <w:bookmarkStart w:id="90" w:name="_Toc255808270"/>
      <w:r w:rsidRPr="007129C8">
        <w:rPr>
          <w:color w:val="auto"/>
        </w:rPr>
        <w:t>Opis wdrażania projektu</w:t>
      </w:r>
      <w:bookmarkEnd w:id="88"/>
      <w:bookmarkEnd w:id="89"/>
      <w:bookmarkEnd w:id="90"/>
    </w:p>
    <w:p w14:paraId="79696E1F" w14:textId="77777777" w:rsidR="00006A30" w:rsidRPr="007129C8" w:rsidRDefault="00006A30" w:rsidP="00D94F73">
      <w:pPr>
        <w:spacing w:line="360" w:lineRule="auto"/>
        <w:rPr>
          <w:rFonts w:ascii="Tahoma" w:hAnsi="Tahoma" w:cs="Tahoma"/>
          <w:sz w:val="20"/>
          <w:szCs w:val="20"/>
        </w:rPr>
      </w:pPr>
    </w:p>
    <w:p w14:paraId="5CB29D56"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Analiza procesu wdrażania projektu zostanie zaprezentowana w dwóch ujęciach:</w:t>
      </w:r>
    </w:p>
    <w:p w14:paraId="4B4AD2AB"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instytucjonalnym,</w:t>
      </w:r>
    </w:p>
    <w:p w14:paraId="1080CF94"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proceduralnym.</w:t>
      </w:r>
    </w:p>
    <w:p w14:paraId="38A811FF" w14:textId="77777777" w:rsidR="00006A30" w:rsidRPr="007129C8" w:rsidRDefault="00006A30" w:rsidP="00D94F73">
      <w:pPr>
        <w:autoSpaceDE w:val="0"/>
        <w:autoSpaceDN w:val="0"/>
        <w:adjustRightInd w:val="0"/>
        <w:spacing w:before="0" w:line="360" w:lineRule="auto"/>
        <w:rPr>
          <w:rFonts w:ascii="Tahoma" w:hAnsi="Tahoma" w:cs="Tahoma"/>
          <w:sz w:val="20"/>
          <w:szCs w:val="20"/>
          <w:u w:val="single"/>
          <w:lang w:eastAsia="en-US"/>
        </w:rPr>
      </w:pPr>
    </w:p>
    <w:p w14:paraId="22C72414" w14:textId="77777777" w:rsidR="00006A30" w:rsidRPr="007129C8" w:rsidRDefault="00006A30" w:rsidP="00D94F73">
      <w:pPr>
        <w:autoSpaceDE w:val="0"/>
        <w:autoSpaceDN w:val="0"/>
        <w:adjustRightInd w:val="0"/>
        <w:spacing w:before="0" w:line="360" w:lineRule="auto"/>
        <w:rPr>
          <w:rFonts w:ascii="Tahoma" w:hAnsi="Tahoma" w:cs="Tahoma"/>
          <w:smallCaps/>
          <w:sz w:val="20"/>
          <w:szCs w:val="20"/>
          <w:lang w:eastAsia="en-US"/>
        </w:rPr>
      </w:pPr>
      <w:r w:rsidRPr="007129C8">
        <w:rPr>
          <w:rFonts w:ascii="Tahoma" w:hAnsi="Tahoma" w:cs="Tahoma"/>
          <w:smallCaps/>
          <w:sz w:val="20"/>
          <w:szCs w:val="20"/>
          <w:lang w:eastAsia="en-US"/>
        </w:rPr>
        <w:t>UJĘCIE INSTYTUCJONALNE</w:t>
      </w:r>
    </w:p>
    <w:p w14:paraId="4CBFCED5" w14:textId="07A40F7F" w:rsidR="00006A30" w:rsidRPr="007129C8" w:rsidRDefault="00006A30" w:rsidP="00D94F73">
      <w:pPr>
        <w:pStyle w:val="SSWPtekstglowny"/>
        <w:spacing w:line="360" w:lineRule="auto"/>
        <w:rPr>
          <w:sz w:val="20"/>
          <w:szCs w:val="20"/>
        </w:rPr>
      </w:pPr>
      <w:r w:rsidRPr="007129C8">
        <w:rPr>
          <w:sz w:val="20"/>
          <w:szCs w:val="20"/>
        </w:rPr>
        <w:t xml:space="preserve">Projekt będzie realizowany w modelu dostaw. Podmiotem odpowiedzialnym za realizację Projektu (Inwestorem) jest Urząd Miasta </w:t>
      </w:r>
      <w:r w:rsidR="007B76E9" w:rsidRPr="007129C8">
        <w:rPr>
          <w:sz w:val="20"/>
          <w:szCs w:val="20"/>
        </w:rPr>
        <w:t>Giżycko</w:t>
      </w:r>
      <w:r w:rsidRPr="007129C8">
        <w:rPr>
          <w:sz w:val="20"/>
          <w:szCs w:val="20"/>
        </w:rPr>
        <w:t xml:space="preserve">. </w:t>
      </w:r>
    </w:p>
    <w:p w14:paraId="756EAABA" w14:textId="77777777" w:rsidR="00006A30" w:rsidRPr="007129C8" w:rsidRDefault="00006A30" w:rsidP="00D94F73">
      <w:pPr>
        <w:pStyle w:val="SSWPtekstglowny"/>
        <w:spacing w:line="360" w:lineRule="auto"/>
        <w:rPr>
          <w:sz w:val="20"/>
          <w:szCs w:val="20"/>
        </w:rPr>
      </w:pPr>
      <w:r w:rsidRPr="007129C8">
        <w:rPr>
          <w:sz w:val="20"/>
          <w:szCs w:val="20"/>
        </w:rPr>
        <w:t>Do zadań Urzędu jako Inwestora należeć będzie:</w:t>
      </w:r>
    </w:p>
    <w:p w14:paraId="31988A3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opracowanie i złożenie wniosku o dofinansowanie Projektu, </w:t>
      </w:r>
    </w:p>
    <w:p w14:paraId="43FC6349"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zapewnienie finansowego wkładu własnego do Projektu,</w:t>
      </w:r>
    </w:p>
    <w:p w14:paraId="4479BD8A"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przyjęcie uchwały o dofinansowaniu Projektu,</w:t>
      </w:r>
    </w:p>
    <w:p w14:paraId="0D691EB1"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nadzór nad realizacją Projektu,</w:t>
      </w:r>
    </w:p>
    <w:p w14:paraId="14CB31B0"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przeprowadzenie postępowań o zamówienie publiczne,</w:t>
      </w:r>
    </w:p>
    <w:p w14:paraId="523DE80E"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składanie wniosków o płatność wraz z niezbędnymi załącznikami do Instytucji</w:t>
      </w:r>
      <w:r w:rsidRPr="007129C8">
        <w:rPr>
          <w:sz w:val="20"/>
          <w:szCs w:val="20"/>
        </w:rPr>
        <w:br/>
        <w:t>Zarządzającej RPO W-M,</w:t>
      </w:r>
    </w:p>
    <w:p w14:paraId="2BFC46FD"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rozliczanie otrzymanych środków finansowych,</w:t>
      </w:r>
    </w:p>
    <w:p w14:paraId="083C32F4"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monitorowanie projektu,</w:t>
      </w:r>
    </w:p>
    <w:p w14:paraId="087B625B"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umożliwienie kontroli i audytu Projektu uprawnionym podmiotom,</w:t>
      </w:r>
    </w:p>
    <w:p w14:paraId="0078FAE1"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udzielanie informacji o Projekcie uprawnionym do tego instytucjom.</w:t>
      </w:r>
    </w:p>
    <w:p w14:paraId="3C3D3798"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współpraca z Wykonawcami projektu;</w:t>
      </w:r>
    </w:p>
    <w:p w14:paraId="138AA25B"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promocja projektu;</w:t>
      </w:r>
    </w:p>
    <w:p w14:paraId="48833DB9" w14:textId="77777777" w:rsidR="00006A30" w:rsidRPr="007129C8" w:rsidRDefault="00006A30" w:rsidP="00D94F73">
      <w:pPr>
        <w:pStyle w:val="SSWPtekstglowny"/>
        <w:spacing w:line="360" w:lineRule="auto"/>
        <w:rPr>
          <w:sz w:val="20"/>
          <w:szCs w:val="20"/>
        </w:rPr>
      </w:pPr>
    </w:p>
    <w:p w14:paraId="6DE3B2AD" w14:textId="77777777" w:rsidR="00006A30" w:rsidRPr="007129C8" w:rsidRDefault="00006A30" w:rsidP="00D94F73">
      <w:pPr>
        <w:pStyle w:val="SSWPtekstglowny"/>
        <w:spacing w:line="360" w:lineRule="auto"/>
        <w:ind w:firstLine="709"/>
        <w:rPr>
          <w:sz w:val="20"/>
          <w:szCs w:val="20"/>
        </w:rPr>
      </w:pPr>
      <w:r w:rsidRPr="007129C8">
        <w:rPr>
          <w:sz w:val="20"/>
          <w:szCs w:val="20"/>
        </w:rPr>
        <w:t>Za prawidłową realizację Projektu, odpowiedzialni będą następujący pracownicy poszczególnych wydziałów Urzędu Miasta (Inwestora):</w:t>
      </w:r>
    </w:p>
    <w:p w14:paraId="3268FBAF" w14:textId="77777777" w:rsidR="00517203" w:rsidRPr="007129C8" w:rsidRDefault="00517203" w:rsidP="00D94F73">
      <w:pPr>
        <w:pStyle w:val="SSWPtekstglowny"/>
        <w:spacing w:line="360" w:lineRule="auto"/>
        <w:ind w:firstLine="709"/>
        <w:rPr>
          <w:sz w:val="20"/>
          <w:szCs w:val="20"/>
        </w:rPr>
      </w:pPr>
    </w:p>
    <w:p w14:paraId="700A5A09" w14:textId="60204103"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bookmarkStart w:id="91" w:name="_Ref205281737"/>
      <w:r w:rsidRPr="007129C8">
        <w:rPr>
          <w:rFonts w:ascii="Tahoma" w:hAnsi="Tahoma" w:cs="Tahoma"/>
          <w:sz w:val="16"/>
          <w:szCs w:val="16"/>
        </w:rPr>
        <w:t xml:space="preserve">Tabela </w:t>
      </w:r>
      <w:bookmarkEnd w:id="91"/>
      <w:r w:rsidR="0089671D" w:rsidRPr="007129C8">
        <w:rPr>
          <w:rFonts w:ascii="Tahoma" w:hAnsi="Tahoma" w:cs="Tahoma"/>
          <w:sz w:val="16"/>
          <w:szCs w:val="16"/>
        </w:rPr>
        <w:t>29</w:t>
      </w:r>
      <w:r w:rsidRPr="007129C8">
        <w:rPr>
          <w:rFonts w:ascii="Tahoma" w:hAnsi="Tahoma" w:cs="Tahoma"/>
          <w:sz w:val="16"/>
          <w:szCs w:val="16"/>
        </w:rPr>
        <w:t>: Zestawienie osób zaangażowanych w realizację projektu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0"/>
        <w:gridCol w:w="2106"/>
        <w:gridCol w:w="3564"/>
      </w:tblGrid>
      <w:tr w:rsidR="00006A30" w:rsidRPr="007129C8" w14:paraId="1F95297B" w14:textId="77777777" w:rsidTr="006A1447">
        <w:trPr>
          <w:jc w:val="center"/>
        </w:trPr>
        <w:tc>
          <w:tcPr>
            <w:tcW w:w="2600" w:type="dxa"/>
            <w:shd w:val="clear" w:color="auto" w:fill="C0C0C0"/>
          </w:tcPr>
          <w:p w14:paraId="582CFE5C" w14:textId="3503E6BD" w:rsidR="00006A30" w:rsidRPr="007129C8" w:rsidRDefault="00135269" w:rsidP="00D94F73">
            <w:pPr>
              <w:tabs>
                <w:tab w:val="left" w:pos="851"/>
              </w:tabs>
              <w:spacing w:line="360" w:lineRule="auto"/>
              <w:jc w:val="center"/>
              <w:rPr>
                <w:rFonts w:ascii="Tahoma" w:hAnsi="Tahoma" w:cs="Tahoma"/>
              </w:rPr>
            </w:pPr>
            <w:r w:rsidRPr="007129C8">
              <w:rPr>
                <w:rFonts w:ascii="Tahoma" w:hAnsi="Tahoma" w:cs="Tahoma"/>
              </w:rPr>
              <w:t>Imię i nazwisko</w:t>
            </w:r>
          </w:p>
        </w:tc>
        <w:tc>
          <w:tcPr>
            <w:tcW w:w="2106" w:type="dxa"/>
            <w:shd w:val="clear" w:color="auto" w:fill="C0C0C0"/>
          </w:tcPr>
          <w:p w14:paraId="5126E943" w14:textId="77777777" w:rsidR="00006A30" w:rsidRPr="007129C8" w:rsidRDefault="00006A30" w:rsidP="00D94F73">
            <w:pPr>
              <w:tabs>
                <w:tab w:val="left" w:pos="851"/>
              </w:tabs>
              <w:spacing w:line="360" w:lineRule="auto"/>
              <w:jc w:val="center"/>
              <w:rPr>
                <w:rFonts w:ascii="Tahoma" w:hAnsi="Tahoma" w:cs="Tahoma"/>
              </w:rPr>
            </w:pPr>
            <w:r w:rsidRPr="007129C8">
              <w:rPr>
                <w:rFonts w:ascii="Tahoma" w:hAnsi="Tahoma" w:cs="Tahoma"/>
              </w:rPr>
              <w:t>Stanowisko</w:t>
            </w:r>
          </w:p>
        </w:tc>
        <w:tc>
          <w:tcPr>
            <w:tcW w:w="3564" w:type="dxa"/>
            <w:shd w:val="clear" w:color="auto" w:fill="C0C0C0"/>
            <w:vAlign w:val="center"/>
          </w:tcPr>
          <w:p w14:paraId="5CCF8103" w14:textId="77777777" w:rsidR="00006A30" w:rsidRPr="007129C8" w:rsidRDefault="00006A30" w:rsidP="00D94F73">
            <w:pPr>
              <w:tabs>
                <w:tab w:val="left" w:pos="851"/>
              </w:tabs>
              <w:spacing w:line="360" w:lineRule="auto"/>
              <w:jc w:val="left"/>
              <w:rPr>
                <w:rFonts w:ascii="Tahoma" w:hAnsi="Tahoma" w:cs="Tahoma"/>
              </w:rPr>
            </w:pPr>
            <w:r w:rsidRPr="007129C8">
              <w:rPr>
                <w:rFonts w:ascii="Tahoma" w:hAnsi="Tahoma" w:cs="Tahoma"/>
              </w:rPr>
              <w:t>Zakres obowiązków</w:t>
            </w:r>
          </w:p>
        </w:tc>
      </w:tr>
      <w:tr w:rsidR="00006A30" w:rsidRPr="007129C8" w14:paraId="49F53FCA" w14:textId="77777777">
        <w:trPr>
          <w:jc w:val="center"/>
        </w:trPr>
        <w:tc>
          <w:tcPr>
            <w:tcW w:w="2600" w:type="dxa"/>
            <w:vAlign w:val="center"/>
          </w:tcPr>
          <w:p w14:paraId="386521E9" w14:textId="7BA08B15" w:rsidR="00006A30" w:rsidRPr="007129C8" w:rsidRDefault="007B76E9" w:rsidP="00D94F73">
            <w:pPr>
              <w:tabs>
                <w:tab w:val="left" w:pos="851"/>
              </w:tabs>
              <w:spacing w:line="360" w:lineRule="auto"/>
              <w:jc w:val="left"/>
              <w:rPr>
                <w:rFonts w:ascii="Tahoma" w:hAnsi="Tahoma" w:cs="Tahoma"/>
              </w:rPr>
            </w:pPr>
            <w:proofErr w:type="spellStart"/>
            <w:r w:rsidRPr="007129C8">
              <w:rPr>
                <w:rFonts w:ascii="Tahoma" w:hAnsi="Tahoma" w:cs="Tahoma"/>
              </w:rPr>
              <w:t>Arakdiusz</w:t>
            </w:r>
            <w:proofErr w:type="spellEnd"/>
            <w:r w:rsidRPr="007129C8">
              <w:rPr>
                <w:rFonts w:ascii="Tahoma" w:hAnsi="Tahoma" w:cs="Tahoma"/>
              </w:rPr>
              <w:t xml:space="preserve"> </w:t>
            </w:r>
            <w:proofErr w:type="spellStart"/>
            <w:r w:rsidRPr="007129C8">
              <w:rPr>
                <w:rFonts w:ascii="Tahoma" w:hAnsi="Tahoma" w:cs="Tahoma"/>
              </w:rPr>
              <w:t>Połojański</w:t>
            </w:r>
            <w:proofErr w:type="spellEnd"/>
          </w:p>
        </w:tc>
        <w:tc>
          <w:tcPr>
            <w:tcW w:w="2106" w:type="dxa"/>
            <w:vAlign w:val="center"/>
          </w:tcPr>
          <w:p w14:paraId="1AD2B366" w14:textId="4754DF6A" w:rsidR="00006A30" w:rsidRPr="007129C8" w:rsidRDefault="00135269" w:rsidP="00D94F73">
            <w:pPr>
              <w:tabs>
                <w:tab w:val="left" w:pos="851"/>
              </w:tabs>
              <w:spacing w:line="360" w:lineRule="auto"/>
              <w:jc w:val="left"/>
              <w:rPr>
                <w:rFonts w:ascii="Tahoma" w:hAnsi="Tahoma" w:cs="Tahoma"/>
              </w:rPr>
            </w:pPr>
            <w:r w:rsidRPr="007129C8">
              <w:rPr>
                <w:rFonts w:ascii="Tahoma" w:hAnsi="Tahoma" w:cs="Tahoma"/>
              </w:rPr>
              <w:t>Sekretarz Miasta</w:t>
            </w:r>
          </w:p>
        </w:tc>
        <w:tc>
          <w:tcPr>
            <w:tcW w:w="3564" w:type="dxa"/>
            <w:vAlign w:val="center"/>
          </w:tcPr>
          <w:p w14:paraId="20391C09" w14:textId="58E5239F" w:rsidR="00006A30" w:rsidRPr="007129C8" w:rsidRDefault="007B76E9" w:rsidP="00C10E62">
            <w:pPr>
              <w:tabs>
                <w:tab w:val="left" w:pos="851"/>
              </w:tabs>
              <w:spacing w:line="360" w:lineRule="auto"/>
              <w:jc w:val="left"/>
              <w:rPr>
                <w:rFonts w:ascii="Tahoma" w:hAnsi="Tahoma" w:cs="Tahoma"/>
              </w:rPr>
            </w:pPr>
            <w:r w:rsidRPr="007129C8">
              <w:rPr>
                <w:rFonts w:ascii="Tahoma" w:hAnsi="Tahoma" w:cs="Tahoma"/>
              </w:rPr>
              <w:t>Kierownik projektu</w:t>
            </w:r>
          </w:p>
        </w:tc>
      </w:tr>
      <w:tr w:rsidR="00006A30" w:rsidRPr="007129C8" w14:paraId="79CB9051" w14:textId="77777777">
        <w:trPr>
          <w:jc w:val="center"/>
        </w:trPr>
        <w:tc>
          <w:tcPr>
            <w:tcW w:w="2600" w:type="dxa"/>
            <w:vAlign w:val="center"/>
          </w:tcPr>
          <w:p w14:paraId="609CFCE6" w14:textId="6B97BC2D" w:rsidR="00006A30" w:rsidRPr="007129C8" w:rsidRDefault="007B76E9" w:rsidP="00D94F73">
            <w:pPr>
              <w:tabs>
                <w:tab w:val="left" w:pos="851"/>
              </w:tabs>
              <w:spacing w:line="360" w:lineRule="auto"/>
              <w:jc w:val="left"/>
              <w:rPr>
                <w:rFonts w:ascii="Tahoma" w:hAnsi="Tahoma" w:cs="Tahoma"/>
              </w:rPr>
            </w:pPr>
            <w:r w:rsidRPr="007129C8">
              <w:rPr>
                <w:rFonts w:ascii="Tahoma" w:hAnsi="Tahoma" w:cs="Tahoma"/>
              </w:rPr>
              <w:t xml:space="preserve">Mirosław </w:t>
            </w:r>
            <w:proofErr w:type="spellStart"/>
            <w:r w:rsidRPr="007129C8">
              <w:rPr>
                <w:rFonts w:ascii="Tahoma" w:hAnsi="Tahoma" w:cs="Tahoma"/>
              </w:rPr>
              <w:t>Domysławski</w:t>
            </w:r>
            <w:proofErr w:type="spellEnd"/>
          </w:p>
        </w:tc>
        <w:tc>
          <w:tcPr>
            <w:tcW w:w="2106" w:type="dxa"/>
            <w:vAlign w:val="center"/>
          </w:tcPr>
          <w:p w14:paraId="019EFF91" w14:textId="2D73BD02" w:rsidR="00006A30" w:rsidRPr="007129C8" w:rsidRDefault="007B76E9" w:rsidP="00D94F73">
            <w:pPr>
              <w:tabs>
                <w:tab w:val="left" w:pos="851"/>
              </w:tabs>
              <w:spacing w:line="360" w:lineRule="auto"/>
              <w:jc w:val="left"/>
              <w:rPr>
                <w:rFonts w:ascii="Tahoma" w:hAnsi="Tahoma" w:cs="Tahoma"/>
              </w:rPr>
            </w:pPr>
            <w:r w:rsidRPr="007129C8">
              <w:rPr>
                <w:rFonts w:ascii="Tahoma" w:hAnsi="Tahoma" w:cs="Tahoma"/>
              </w:rPr>
              <w:t>informatyk</w:t>
            </w:r>
          </w:p>
        </w:tc>
        <w:tc>
          <w:tcPr>
            <w:tcW w:w="3564" w:type="dxa"/>
            <w:vAlign w:val="center"/>
          </w:tcPr>
          <w:p w14:paraId="4BBF0264" w14:textId="7AEC261F" w:rsidR="00006A30" w:rsidRPr="007129C8" w:rsidRDefault="007B76E9" w:rsidP="00070500">
            <w:pPr>
              <w:tabs>
                <w:tab w:val="left" w:pos="851"/>
              </w:tabs>
              <w:spacing w:line="360" w:lineRule="auto"/>
              <w:jc w:val="left"/>
              <w:rPr>
                <w:rFonts w:ascii="Tahoma" w:hAnsi="Tahoma" w:cs="Tahoma"/>
              </w:rPr>
            </w:pPr>
            <w:r w:rsidRPr="007129C8">
              <w:rPr>
                <w:rFonts w:ascii="Tahoma" w:hAnsi="Tahoma" w:cs="Tahoma"/>
              </w:rPr>
              <w:t>Nadzór nad dostawami</w:t>
            </w:r>
            <w:r w:rsidR="00070500" w:rsidRPr="007129C8">
              <w:rPr>
                <w:rFonts w:ascii="Tahoma" w:hAnsi="Tahoma" w:cs="Tahoma"/>
              </w:rPr>
              <w:t>.</w:t>
            </w:r>
            <w:r w:rsidRPr="007129C8">
              <w:rPr>
                <w:rFonts w:ascii="Tahoma" w:hAnsi="Tahoma" w:cs="Tahoma"/>
              </w:rPr>
              <w:t xml:space="preserve"> </w:t>
            </w:r>
          </w:p>
        </w:tc>
      </w:tr>
      <w:tr w:rsidR="00006A30" w:rsidRPr="007129C8" w14:paraId="0D8A5675" w14:textId="77777777">
        <w:trPr>
          <w:jc w:val="center"/>
        </w:trPr>
        <w:tc>
          <w:tcPr>
            <w:tcW w:w="2600" w:type="dxa"/>
            <w:vAlign w:val="center"/>
          </w:tcPr>
          <w:p w14:paraId="116C5E80" w14:textId="09EE05E7" w:rsidR="00006A30" w:rsidRPr="007129C8" w:rsidRDefault="007B76E9" w:rsidP="00D94F73">
            <w:pPr>
              <w:tabs>
                <w:tab w:val="left" w:pos="851"/>
              </w:tabs>
              <w:spacing w:line="360" w:lineRule="auto"/>
              <w:jc w:val="left"/>
              <w:rPr>
                <w:rFonts w:ascii="Tahoma" w:hAnsi="Tahoma" w:cs="Tahoma"/>
              </w:rPr>
            </w:pPr>
            <w:r w:rsidRPr="007129C8">
              <w:rPr>
                <w:rFonts w:ascii="Tahoma" w:hAnsi="Tahoma" w:cs="Tahoma"/>
              </w:rPr>
              <w:t>Szymon Grabowski</w:t>
            </w:r>
          </w:p>
        </w:tc>
        <w:tc>
          <w:tcPr>
            <w:tcW w:w="2106" w:type="dxa"/>
            <w:vAlign w:val="center"/>
          </w:tcPr>
          <w:p w14:paraId="05721DB5" w14:textId="40C2FB6D" w:rsidR="00006A30" w:rsidRPr="007129C8" w:rsidRDefault="007B76E9" w:rsidP="00D94F73">
            <w:pPr>
              <w:tabs>
                <w:tab w:val="left" w:pos="851"/>
              </w:tabs>
              <w:spacing w:line="360" w:lineRule="auto"/>
              <w:jc w:val="left"/>
              <w:rPr>
                <w:rFonts w:ascii="Tahoma" w:hAnsi="Tahoma" w:cs="Tahoma"/>
              </w:rPr>
            </w:pPr>
            <w:r w:rsidRPr="007129C8">
              <w:rPr>
                <w:rFonts w:ascii="Tahoma" w:hAnsi="Tahoma" w:cs="Tahoma"/>
              </w:rPr>
              <w:t>informatyk</w:t>
            </w:r>
          </w:p>
        </w:tc>
        <w:tc>
          <w:tcPr>
            <w:tcW w:w="3564" w:type="dxa"/>
            <w:vAlign w:val="center"/>
          </w:tcPr>
          <w:p w14:paraId="05EA6DFE" w14:textId="18F5ECE7" w:rsidR="00006A30" w:rsidRPr="007129C8" w:rsidRDefault="007B76E9" w:rsidP="00DE5C37">
            <w:pPr>
              <w:tabs>
                <w:tab w:val="left" w:pos="851"/>
              </w:tabs>
              <w:spacing w:line="360" w:lineRule="auto"/>
              <w:jc w:val="left"/>
              <w:rPr>
                <w:rFonts w:ascii="Tahoma" w:hAnsi="Tahoma" w:cs="Tahoma"/>
              </w:rPr>
            </w:pPr>
            <w:r w:rsidRPr="007129C8">
              <w:rPr>
                <w:rFonts w:ascii="Tahoma" w:hAnsi="Tahoma" w:cs="Tahoma"/>
              </w:rPr>
              <w:t xml:space="preserve">Nadzór </w:t>
            </w:r>
            <w:r w:rsidR="00DE5C37" w:rsidRPr="007129C8">
              <w:rPr>
                <w:rFonts w:ascii="Tahoma" w:hAnsi="Tahoma" w:cs="Tahoma"/>
              </w:rPr>
              <w:t>nad pracami wdrożeniowymi</w:t>
            </w:r>
          </w:p>
        </w:tc>
      </w:tr>
      <w:tr w:rsidR="004637BA" w:rsidRPr="007129C8" w14:paraId="76A3D026" w14:textId="77777777">
        <w:trPr>
          <w:jc w:val="center"/>
        </w:trPr>
        <w:tc>
          <w:tcPr>
            <w:tcW w:w="2600" w:type="dxa"/>
            <w:vAlign w:val="center"/>
          </w:tcPr>
          <w:p w14:paraId="4B00C810" w14:textId="77777777" w:rsidR="004637BA" w:rsidRPr="007129C8" w:rsidRDefault="004637BA" w:rsidP="00D94F73">
            <w:pPr>
              <w:tabs>
                <w:tab w:val="left" w:pos="851"/>
              </w:tabs>
              <w:spacing w:line="360" w:lineRule="auto"/>
              <w:jc w:val="left"/>
              <w:rPr>
                <w:rFonts w:ascii="Tahoma" w:hAnsi="Tahoma" w:cs="Tahoma"/>
              </w:rPr>
            </w:pPr>
            <w:r w:rsidRPr="007129C8">
              <w:rPr>
                <w:rFonts w:ascii="Tahoma" w:hAnsi="Tahoma" w:cs="Tahoma"/>
              </w:rPr>
              <w:t>Małgorzata Kulas</w:t>
            </w:r>
          </w:p>
        </w:tc>
        <w:tc>
          <w:tcPr>
            <w:tcW w:w="2106" w:type="dxa"/>
            <w:vAlign w:val="center"/>
          </w:tcPr>
          <w:p w14:paraId="7807EFD1" w14:textId="4C03F658" w:rsidR="004637BA" w:rsidRPr="007129C8" w:rsidRDefault="000B7977" w:rsidP="00D94F73">
            <w:pPr>
              <w:tabs>
                <w:tab w:val="left" w:pos="851"/>
              </w:tabs>
              <w:spacing w:line="360" w:lineRule="auto"/>
              <w:jc w:val="left"/>
              <w:rPr>
                <w:rFonts w:ascii="Tahoma" w:hAnsi="Tahoma" w:cs="Tahoma"/>
              </w:rPr>
            </w:pPr>
            <w:r w:rsidRPr="007129C8">
              <w:rPr>
                <w:rFonts w:ascii="Tahoma" w:hAnsi="Tahoma" w:cs="Tahoma"/>
              </w:rPr>
              <w:t xml:space="preserve">Gł. </w:t>
            </w:r>
            <w:r w:rsidR="004637BA" w:rsidRPr="007129C8">
              <w:rPr>
                <w:rFonts w:ascii="Tahoma" w:hAnsi="Tahoma" w:cs="Tahoma"/>
              </w:rPr>
              <w:t xml:space="preserve">Specjalista </w:t>
            </w:r>
            <w:r w:rsidRPr="007129C8">
              <w:rPr>
                <w:rFonts w:ascii="Tahoma" w:hAnsi="Tahoma" w:cs="Tahoma"/>
              </w:rPr>
              <w:t xml:space="preserve">Wydziału Promocji </w:t>
            </w:r>
          </w:p>
        </w:tc>
        <w:tc>
          <w:tcPr>
            <w:tcW w:w="3564" w:type="dxa"/>
            <w:vAlign w:val="center"/>
          </w:tcPr>
          <w:p w14:paraId="6388153E" w14:textId="08CABF70" w:rsidR="004637BA" w:rsidRPr="007129C8" w:rsidRDefault="000B7977" w:rsidP="00070500">
            <w:pPr>
              <w:tabs>
                <w:tab w:val="left" w:pos="851"/>
              </w:tabs>
              <w:spacing w:line="360" w:lineRule="auto"/>
              <w:jc w:val="left"/>
              <w:rPr>
                <w:rFonts w:ascii="Tahoma" w:hAnsi="Tahoma" w:cs="Tahoma"/>
              </w:rPr>
            </w:pPr>
            <w:r w:rsidRPr="007129C8">
              <w:rPr>
                <w:rFonts w:ascii="Tahoma" w:hAnsi="Tahoma" w:cs="Tahoma"/>
              </w:rPr>
              <w:t xml:space="preserve">Nadzór nad wdrożeniem portalu </w:t>
            </w:r>
            <w:proofErr w:type="spellStart"/>
            <w:r w:rsidRPr="007129C8">
              <w:rPr>
                <w:rFonts w:ascii="Tahoma" w:hAnsi="Tahoma" w:cs="Tahoma"/>
              </w:rPr>
              <w:t>Moje@Giżycko</w:t>
            </w:r>
            <w:proofErr w:type="spellEnd"/>
          </w:p>
        </w:tc>
      </w:tr>
      <w:tr w:rsidR="004637BA" w:rsidRPr="007129C8" w14:paraId="0996D3B2" w14:textId="77777777">
        <w:trPr>
          <w:jc w:val="center"/>
        </w:trPr>
        <w:tc>
          <w:tcPr>
            <w:tcW w:w="2600" w:type="dxa"/>
            <w:vAlign w:val="center"/>
          </w:tcPr>
          <w:p w14:paraId="05753FD7" w14:textId="77777777" w:rsidR="004637BA" w:rsidRPr="007129C8" w:rsidRDefault="004637BA" w:rsidP="00D94F73">
            <w:pPr>
              <w:tabs>
                <w:tab w:val="left" w:pos="851"/>
              </w:tabs>
              <w:spacing w:line="360" w:lineRule="auto"/>
              <w:jc w:val="left"/>
              <w:rPr>
                <w:rFonts w:ascii="Tahoma" w:hAnsi="Tahoma" w:cs="Tahoma"/>
              </w:rPr>
            </w:pPr>
            <w:r w:rsidRPr="007129C8">
              <w:rPr>
                <w:rFonts w:ascii="Tahoma" w:hAnsi="Tahoma" w:cs="Tahoma"/>
              </w:rPr>
              <w:t>Adam Maliszewski</w:t>
            </w:r>
          </w:p>
        </w:tc>
        <w:tc>
          <w:tcPr>
            <w:tcW w:w="2106" w:type="dxa"/>
            <w:vAlign w:val="center"/>
          </w:tcPr>
          <w:p w14:paraId="7E1EBC4C" w14:textId="2423627B" w:rsidR="004637BA" w:rsidRPr="007129C8" w:rsidRDefault="000B7977" w:rsidP="00D94F73">
            <w:pPr>
              <w:tabs>
                <w:tab w:val="left" w:pos="851"/>
              </w:tabs>
              <w:spacing w:line="360" w:lineRule="auto"/>
              <w:jc w:val="left"/>
              <w:rPr>
                <w:rFonts w:ascii="Tahoma" w:hAnsi="Tahoma" w:cs="Tahoma"/>
              </w:rPr>
            </w:pPr>
            <w:r w:rsidRPr="007129C8">
              <w:rPr>
                <w:rFonts w:ascii="Tahoma" w:hAnsi="Tahoma" w:cs="Tahoma"/>
              </w:rPr>
              <w:t>Szef Pionu Ochrony</w:t>
            </w:r>
          </w:p>
        </w:tc>
        <w:tc>
          <w:tcPr>
            <w:tcW w:w="3564" w:type="dxa"/>
            <w:vAlign w:val="center"/>
          </w:tcPr>
          <w:p w14:paraId="7C2A9B5A" w14:textId="6107F18E" w:rsidR="004637BA" w:rsidRPr="007129C8" w:rsidRDefault="000B7977" w:rsidP="000B7977">
            <w:pPr>
              <w:tabs>
                <w:tab w:val="left" w:pos="851"/>
              </w:tabs>
              <w:spacing w:line="360" w:lineRule="auto"/>
              <w:jc w:val="left"/>
              <w:rPr>
                <w:rFonts w:ascii="Tahoma" w:hAnsi="Tahoma" w:cs="Tahoma"/>
              </w:rPr>
            </w:pPr>
            <w:r w:rsidRPr="007129C8">
              <w:rPr>
                <w:rFonts w:ascii="Tahoma" w:hAnsi="Tahoma" w:cs="Tahoma"/>
              </w:rPr>
              <w:t>Nadzór nad wdrożeniem portalu Bezpieczne Giżycko</w:t>
            </w:r>
          </w:p>
        </w:tc>
      </w:tr>
      <w:tr w:rsidR="00006A30" w:rsidRPr="007129C8" w14:paraId="24D49C74" w14:textId="77777777">
        <w:trPr>
          <w:jc w:val="center"/>
        </w:trPr>
        <w:tc>
          <w:tcPr>
            <w:tcW w:w="2600" w:type="dxa"/>
            <w:vAlign w:val="center"/>
          </w:tcPr>
          <w:p w14:paraId="0F238E4A" w14:textId="248C92F6" w:rsidR="00006A30" w:rsidRPr="007129C8" w:rsidRDefault="007B76E9" w:rsidP="00D94F73">
            <w:pPr>
              <w:tabs>
                <w:tab w:val="left" w:pos="851"/>
              </w:tabs>
              <w:spacing w:line="360" w:lineRule="auto"/>
              <w:jc w:val="left"/>
              <w:rPr>
                <w:rFonts w:ascii="Tahoma" w:hAnsi="Tahoma" w:cs="Tahoma"/>
              </w:rPr>
            </w:pPr>
            <w:r w:rsidRPr="007129C8">
              <w:rPr>
                <w:rFonts w:ascii="Tahoma" w:hAnsi="Tahoma" w:cs="Tahoma"/>
              </w:rPr>
              <w:t>Mariola Tafil</w:t>
            </w:r>
          </w:p>
        </w:tc>
        <w:tc>
          <w:tcPr>
            <w:tcW w:w="2106" w:type="dxa"/>
            <w:vAlign w:val="center"/>
          </w:tcPr>
          <w:p w14:paraId="621660CE" w14:textId="6E7CF313" w:rsidR="00006A30" w:rsidRPr="007129C8" w:rsidRDefault="003B05F4" w:rsidP="00D94F73">
            <w:pPr>
              <w:tabs>
                <w:tab w:val="left" w:pos="851"/>
              </w:tabs>
              <w:spacing w:line="360" w:lineRule="auto"/>
              <w:jc w:val="left"/>
              <w:rPr>
                <w:rFonts w:ascii="Tahoma" w:hAnsi="Tahoma" w:cs="Tahoma"/>
              </w:rPr>
            </w:pPr>
            <w:r w:rsidRPr="007129C8">
              <w:rPr>
                <w:rFonts w:ascii="Tahoma" w:hAnsi="Tahoma" w:cs="Tahoma"/>
              </w:rPr>
              <w:t>Gł. specjalista</w:t>
            </w:r>
            <w:r w:rsidR="00135269" w:rsidRPr="007129C8">
              <w:rPr>
                <w:rFonts w:ascii="Tahoma" w:hAnsi="Tahoma" w:cs="Tahoma"/>
              </w:rPr>
              <w:t xml:space="preserve"> ds. zamówień publicznych</w:t>
            </w:r>
          </w:p>
        </w:tc>
        <w:tc>
          <w:tcPr>
            <w:tcW w:w="3564" w:type="dxa"/>
            <w:vAlign w:val="center"/>
          </w:tcPr>
          <w:p w14:paraId="0F8CBA52" w14:textId="77777777" w:rsidR="00006A30" w:rsidRPr="007129C8" w:rsidRDefault="00006A30" w:rsidP="00D94F73">
            <w:pPr>
              <w:tabs>
                <w:tab w:val="left" w:pos="851"/>
              </w:tabs>
              <w:spacing w:line="360" w:lineRule="auto"/>
              <w:jc w:val="left"/>
              <w:rPr>
                <w:rFonts w:ascii="Tahoma" w:hAnsi="Tahoma" w:cs="Tahoma"/>
              </w:rPr>
            </w:pPr>
            <w:r w:rsidRPr="007129C8">
              <w:rPr>
                <w:rFonts w:ascii="Tahoma" w:hAnsi="Tahoma" w:cs="Tahoma"/>
              </w:rPr>
              <w:t>Przeprowadzenie zamówień na wykonanie przewidzianych w projekcie zadań</w:t>
            </w:r>
          </w:p>
        </w:tc>
      </w:tr>
      <w:tr w:rsidR="00A424D6" w:rsidRPr="007129C8" w14:paraId="716C9721" w14:textId="77777777">
        <w:trPr>
          <w:jc w:val="center"/>
        </w:trPr>
        <w:tc>
          <w:tcPr>
            <w:tcW w:w="2600" w:type="dxa"/>
            <w:vAlign w:val="center"/>
          </w:tcPr>
          <w:p w14:paraId="44CB5ADE" w14:textId="7E7FF0D8" w:rsidR="00A424D6" w:rsidRPr="007129C8" w:rsidRDefault="00FC38D4" w:rsidP="00D94F73">
            <w:pPr>
              <w:tabs>
                <w:tab w:val="left" w:pos="851"/>
              </w:tabs>
              <w:spacing w:line="360" w:lineRule="auto"/>
              <w:jc w:val="left"/>
              <w:rPr>
                <w:rFonts w:ascii="Tahoma" w:hAnsi="Tahoma" w:cs="Tahoma"/>
              </w:rPr>
            </w:pPr>
            <w:r w:rsidRPr="007129C8">
              <w:rPr>
                <w:rFonts w:ascii="Tahoma" w:hAnsi="Tahoma" w:cs="Tahoma"/>
              </w:rPr>
              <w:t>Janina Stankiewicz</w:t>
            </w:r>
          </w:p>
        </w:tc>
        <w:tc>
          <w:tcPr>
            <w:tcW w:w="2106" w:type="dxa"/>
            <w:vAlign w:val="center"/>
          </w:tcPr>
          <w:p w14:paraId="4869D535" w14:textId="0E7B1FC0" w:rsidR="00A424D6" w:rsidRPr="007129C8" w:rsidRDefault="00FC38D4" w:rsidP="00D94F73">
            <w:pPr>
              <w:tabs>
                <w:tab w:val="left" w:pos="851"/>
              </w:tabs>
              <w:spacing w:line="360" w:lineRule="auto"/>
              <w:jc w:val="left"/>
              <w:rPr>
                <w:rFonts w:ascii="Tahoma" w:hAnsi="Tahoma" w:cs="Tahoma"/>
              </w:rPr>
            </w:pPr>
            <w:r w:rsidRPr="007129C8">
              <w:rPr>
                <w:rFonts w:ascii="Tahoma" w:hAnsi="Tahoma" w:cs="Tahoma"/>
              </w:rPr>
              <w:t>Gł. Specjalista Wydział Finansowo-Księgowy</w:t>
            </w:r>
          </w:p>
        </w:tc>
        <w:tc>
          <w:tcPr>
            <w:tcW w:w="3564" w:type="dxa"/>
            <w:vAlign w:val="center"/>
          </w:tcPr>
          <w:p w14:paraId="1F2534F0" w14:textId="12BC01A0" w:rsidR="00A424D6" w:rsidRPr="007129C8" w:rsidRDefault="00A424D6" w:rsidP="00D94F73">
            <w:pPr>
              <w:tabs>
                <w:tab w:val="left" w:pos="851"/>
              </w:tabs>
              <w:spacing w:line="360" w:lineRule="auto"/>
              <w:jc w:val="left"/>
              <w:rPr>
                <w:rFonts w:ascii="Tahoma" w:hAnsi="Tahoma" w:cs="Tahoma"/>
              </w:rPr>
            </w:pPr>
            <w:r w:rsidRPr="007129C8">
              <w:rPr>
                <w:rFonts w:ascii="Tahoma" w:hAnsi="Tahoma" w:cs="Tahoma"/>
              </w:rPr>
              <w:t>Rozliczanie projektu</w:t>
            </w:r>
            <w:r w:rsidR="00B84F49" w:rsidRPr="007129C8">
              <w:rPr>
                <w:rFonts w:ascii="Tahoma" w:hAnsi="Tahoma" w:cs="Tahoma"/>
              </w:rPr>
              <w:t xml:space="preserve"> </w:t>
            </w:r>
          </w:p>
        </w:tc>
      </w:tr>
    </w:tbl>
    <w:p w14:paraId="0B82DE9E" w14:textId="77777777" w:rsidR="00006A30" w:rsidRPr="007129C8" w:rsidRDefault="00006A30" w:rsidP="00D94F73">
      <w:pPr>
        <w:pStyle w:val="SSPWrysunek16"/>
        <w:spacing w:line="360" w:lineRule="auto"/>
        <w:jc w:val="left"/>
        <w:rPr>
          <w:i/>
          <w:sz w:val="16"/>
          <w:szCs w:val="16"/>
        </w:rPr>
      </w:pPr>
      <w:r w:rsidRPr="007129C8">
        <w:rPr>
          <w:i/>
          <w:sz w:val="16"/>
          <w:szCs w:val="16"/>
        </w:rPr>
        <w:t>Źródło: Opracowanie własne</w:t>
      </w:r>
    </w:p>
    <w:p w14:paraId="1F2381DA" w14:textId="77777777" w:rsidR="00FC38D4" w:rsidRPr="007129C8" w:rsidRDefault="00FC38D4" w:rsidP="00D94F73">
      <w:pPr>
        <w:pStyle w:val="SSPWrysunek16"/>
        <w:spacing w:line="360" w:lineRule="auto"/>
        <w:jc w:val="left"/>
        <w:rPr>
          <w:sz w:val="16"/>
          <w:szCs w:val="16"/>
        </w:rPr>
      </w:pPr>
    </w:p>
    <w:p w14:paraId="2275FBD6" w14:textId="77777777" w:rsidR="00FC38D4" w:rsidRPr="007129C8" w:rsidRDefault="00FC38D4" w:rsidP="00D94F73">
      <w:pPr>
        <w:pStyle w:val="SSPWrysunek16"/>
        <w:spacing w:line="360" w:lineRule="auto"/>
        <w:jc w:val="left"/>
        <w:rPr>
          <w:sz w:val="16"/>
          <w:szCs w:val="16"/>
        </w:rPr>
      </w:pPr>
    </w:p>
    <w:p w14:paraId="27C44B9E"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Osoby zaangażowane w realizację projektu po stronie inwestora, są osobami wykonującymi swoje zadania w ramach zatrudnienia w Urzędzie Miasta. </w:t>
      </w:r>
    </w:p>
    <w:p w14:paraId="3095B228" w14:textId="5FB8509E" w:rsidR="00006A30" w:rsidRPr="007129C8" w:rsidRDefault="00006A30" w:rsidP="00E14A7D">
      <w:pPr>
        <w:autoSpaceDE w:val="0"/>
        <w:autoSpaceDN w:val="0"/>
        <w:adjustRightInd w:val="0"/>
        <w:spacing w:before="0" w:line="360" w:lineRule="auto"/>
        <w:ind w:firstLine="709"/>
        <w:rPr>
          <w:rFonts w:ascii="Tahoma" w:hAnsi="Tahoma" w:cs="Tahoma"/>
          <w:sz w:val="20"/>
          <w:szCs w:val="20"/>
          <w:lang w:eastAsia="en-US"/>
        </w:rPr>
      </w:pPr>
      <w:r w:rsidRPr="007129C8">
        <w:rPr>
          <w:rFonts w:ascii="Tahoma" w:hAnsi="Tahoma" w:cs="Tahoma"/>
          <w:sz w:val="20"/>
          <w:szCs w:val="20"/>
          <w:lang w:eastAsia="en-US"/>
        </w:rPr>
        <w:t xml:space="preserve">W celu ułatwienia sprawnego przeprowadzenia realizacji projektu, w ramach istniejących w Urzędzie Miasta komórek organizacyjnych, powołany zostanie </w:t>
      </w:r>
      <w:r w:rsidR="0051438C" w:rsidRPr="007129C8">
        <w:rPr>
          <w:rFonts w:ascii="Tahoma" w:hAnsi="Tahoma" w:cs="Tahoma"/>
          <w:sz w:val="20"/>
          <w:szCs w:val="20"/>
          <w:lang w:eastAsia="en-US"/>
        </w:rPr>
        <w:t>zespół zadaniowy</w:t>
      </w:r>
      <w:r w:rsidRPr="007129C8">
        <w:rPr>
          <w:rFonts w:ascii="Tahoma" w:hAnsi="Tahoma" w:cs="Tahoma"/>
          <w:sz w:val="20"/>
          <w:szCs w:val="20"/>
          <w:lang w:eastAsia="en-US"/>
        </w:rPr>
        <w:t xml:space="preserve">. Skład zespołu wskazany został w </w:t>
      </w:r>
      <w:r w:rsidR="00CF4D61"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_Ref205281737 \h </w:instrText>
      </w:r>
      <w:r w:rsidR="00CF4D61" w:rsidRPr="007129C8">
        <w:rPr>
          <w:rFonts w:ascii="Tahoma" w:hAnsi="Tahoma" w:cs="Tahoma"/>
          <w:sz w:val="20"/>
          <w:szCs w:val="20"/>
          <w:lang w:eastAsia="en-US"/>
        </w:rPr>
      </w:r>
      <w:r w:rsidR="00CF4D61" w:rsidRPr="007129C8">
        <w:rPr>
          <w:rFonts w:ascii="Tahoma" w:hAnsi="Tahoma" w:cs="Tahoma"/>
          <w:sz w:val="20"/>
          <w:szCs w:val="20"/>
          <w:lang w:eastAsia="en-US"/>
        </w:rPr>
        <w:fldChar w:fldCharType="separate"/>
      </w:r>
      <w:r w:rsidR="00EB0D58" w:rsidRPr="007129C8">
        <w:rPr>
          <w:rFonts w:ascii="Tahoma" w:hAnsi="Tahoma" w:cs="Tahoma"/>
          <w:sz w:val="16"/>
          <w:szCs w:val="16"/>
        </w:rPr>
        <w:t xml:space="preserve">Tabela </w:t>
      </w:r>
      <w:r w:rsidR="00EB0D58" w:rsidRPr="007129C8">
        <w:rPr>
          <w:rFonts w:ascii="Tahoma" w:hAnsi="Tahoma" w:cs="Tahoma"/>
          <w:noProof/>
          <w:sz w:val="16"/>
          <w:szCs w:val="16"/>
        </w:rPr>
        <w:t>30</w:t>
      </w:r>
      <w:r w:rsidR="00CF4D61" w:rsidRPr="007129C8">
        <w:rPr>
          <w:rFonts w:ascii="Tahoma" w:hAnsi="Tahoma" w:cs="Tahoma"/>
          <w:sz w:val="20"/>
          <w:szCs w:val="20"/>
          <w:lang w:eastAsia="en-US"/>
        </w:rPr>
        <w:fldChar w:fldCharType="end"/>
      </w:r>
      <w:r w:rsidRPr="007129C8">
        <w:rPr>
          <w:rFonts w:ascii="Tahoma" w:hAnsi="Tahoma" w:cs="Tahoma"/>
          <w:sz w:val="20"/>
          <w:szCs w:val="20"/>
          <w:lang w:eastAsia="en-US"/>
        </w:rPr>
        <w:t>.</w:t>
      </w:r>
    </w:p>
    <w:p w14:paraId="79E0867D"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35946112" w14:textId="7CAFA1D0" w:rsidR="00006A30" w:rsidRPr="007129C8" w:rsidRDefault="00006A30" w:rsidP="008E25F6">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Do zadań </w:t>
      </w:r>
      <w:r w:rsidR="007B76E9" w:rsidRPr="007129C8">
        <w:rPr>
          <w:rFonts w:ascii="Tahoma" w:hAnsi="Tahoma" w:cs="Tahoma"/>
          <w:sz w:val="20"/>
          <w:szCs w:val="20"/>
          <w:u w:val="single"/>
          <w:lang w:eastAsia="en-US"/>
        </w:rPr>
        <w:t xml:space="preserve">Kierownika projektu </w:t>
      </w:r>
      <w:r w:rsidRPr="007129C8">
        <w:rPr>
          <w:rFonts w:ascii="Tahoma" w:hAnsi="Tahoma" w:cs="Tahoma"/>
          <w:sz w:val="20"/>
          <w:szCs w:val="20"/>
          <w:lang w:eastAsia="en-US"/>
        </w:rPr>
        <w:t>należeć będzie bieżące zarządzanie projektem w odniesieniu do przyjętej metodyki w zakresie:</w:t>
      </w:r>
    </w:p>
    <w:p w14:paraId="185CCC87"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organizacji i zarządzania projektem;</w:t>
      </w:r>
    </w:p>
    <w:p w14:paraId="3B1F1A7B" w14:textId="77777777" w:rsidR="0051438C" w:rsidRPr="007129C8" w:rsidRDefault="0051438C" w:rsidP="007B3788">
      <w:pPr>
        <w:pStyle w:val="SSWPtekstglowny"/>
        <w:numPr>
          <w:ilvl w:val="0"/>
          <w:numId w:val="9"/>
        </w:numPr>
        <w:spacing w:line="360" w:lineRule="auto"/>
        <w:rPr>
          <w:sz w:val="20"/>
          <w:szCs w:val="20"/>
        </w:rPr>
      </w:pPr>
      <w:r w:rsidRPr="007129C8">
        <w:rPr>
          <w:sz w:val="20"/>
          <w:szCs w:val="20"/>
        </w:rPr>
        <w:t>uzgadnianie i realizacja przyjętego harmonogramu,</w:t>
      </w:r>
    </w:p>
    <w:p w14:paraId="3347A671" w14:textId="3F201C4B" w:rsidR="0051438C" w:rsidRPr="007129C8" w:rsidRDefault="0051438C" w:rsidP="007B3788">
      <w:pPr>
        <w:pStyle w:val="SSWPtekstglowny"/>
        <w:numPr>
          <w:ilvl w:val="0"/>
          <w:numId w:val="9"/>
        </w:numPr>
        <w:spacing w:line="360" w:lineRule="auto"/>
        <w:rPr>
          <w:sz w:val="20"/>
          <w:szCs w:val="20"/>
        </w:rPr>
      </w:pPr>
      <w:r w:rsidRPr="007129C8">
        <w:rPr>
          <w:sz w:val="20"/>
          <w:szCs w:val="20"/>
        </w:rPr>
        <w:t>weryfikacja i współpraca z Wykonawcą w szczególności przy zagadnieniach przekrojowych realizowanych przez więcej niż jedną kom</w:t>
      </w:r>
      <w:r w:rsidR="00DE5C37" w:rsidRPr="007129C8">
        <w:rPr>
          <w:sz w:val="20"/>
          <w:szCs w:val="20"/>
        </w:rPr>
        <w:t>órkę organizacyjną Beneficjenta;</w:t>
      </w:r>
    </w:p>
    <w:p w14:paraId="4B48D5C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identyfikacji obszarów problemowych i ryzykownych w implementacji projektu oraz zaplanowanie środków zaradczych;</w:t>
      </w:r>
    </w:p>
    <w:p w14:paraId="443F36E6" w14:textId="4DEA3BBE" w:rsidR="00006A30" w:rsidRPr="007129C8" w:rsidRDefault="00006A30" w:rsidP="007B3788">
      <w:pPr>
        <w:pStyle w:val="SSWPtekstglowny"/>
        <w:numPr>
          <w:ilvl w:val="0"/>
          <w:numId w:val="9"/>
        </w:numPr>
        <w:spacing w:line="360" w:lineRule="auto"/>
        <w:rPr>
          <w:sz w:val="20"/>
          <w:szCs w:val="20"/>
        </w:rPr>
      </w:pPr>
      <w:r w:rsidRPr="007129C8">
        <w:rPr>
          <w:sz w:val="20"/>
          <w:szCs w:val="20"/>
        </w:rPr>
        <w:t>sprawdzenie jakości wykonanych prac</w:t>
      </w:r>
      <w:r w:rsidR="00DE5C37" w:rsidRPr="007129C8">
        <w:rPr>
          <w:sz w:val="20"/>
          <w:szCs w:val="20"/>
        </w:rPr>
        <w:t>;</w:t>
      </w:r>
      <w:r w:rsidRPr="007129C8">
        <w:rPr>
          <w:sz w:val="20"/>
          <w:szCs w:val="20"/>
        </w:rPr>
        <w:t xml:space="preserve"> </w:t>
      </w:r>
    </w:p>
    <w:p w14:paraId="09ACC011" w14:textId="2E02C157" w:rsidR="00006A30" w:rsidRPr="007129C8" w:rsidRDefault="00006A30" w:rsidP="007B76E9">
      <w:pPr>
        <w:pStyle w:val="SSWPtekstglowny"/>
        <w:numPr>
          <w:ilvl w:val="0"/>
          <w:numId w:val="9"/>
        </w:numPr>
        <w:spacing w:line="360" w:lineRule="auto"/>
        <w:rPr>
          <w:sz w:val="20"/>
          <w:szCs w:val="20"/>
        </w:rPr>
      </w:pPr>
      <w:r w:rsidRPr="007129C8">
        <w:rPr>
          <w:sz w:val="20"/>
          <w:szCs w:val="20"/>
        </w:rPr>
        <w:lastRenderedPageBreak/>
        <w:t>uczestnictwa w odbiorach częściowych i końcowych prac</w:t>
      </w:r>
      <w:r w:rsidR="00DE5C37" w:rsidRPr="007129C8">
        <w:rPr>
          <w:sz w:val="20"/>
          <w:szCs w:val="20"/>
        </w:rPr>
        <w:t>;</w:t>
      </w:r>
    </w:p>
    <w:p w14:paraId="5E1865AD" w14:textId="3ABFEDDD" w:rsidR="00C20AD6" w:rsidRPr="007129C8" w:rsidRDefault="00C20AD6" w:rsidP="007B3788">
      <w:pPr>
        <w:pStyle w:val="SSWPtekstglowny"/>
        <w:numPr>
          <w:ilvl w:val="0"/>
          <w:numId w:val="9"/>
        </w:numPr>
        <w:spacing w:line="360" w:lineRule="auto"/>
        <w:rPr>
          <w:sz w:val="20"/>
          <w:szCs w:val="20"/>
        </w:rPr>
      </w:pPr>
      <w:r w:rsidRPr="007129C8">
        <w:rPr>
          <w:sz w:val="20"/>
          <w:szCs w:val="20"/>
        </w:rPr>
        <w:t>koordynacja działań promocyjnych</w:t>
      </w:r>
      <w:r w:rsidR="00DE5C37" w:rsidRPr="007129C8">
        <w:rPr>
          <w:sz w:val="20"/>
          <w:szCs w:val="20"/>
        </w:rPr>
        <w:t>;</w:t>
      </w:r>
    </w:p>
    <w:p w14:paraId="56999C92" w14:textId="71C07B7F" w:rsidR="00C20AD6" w:rsidRPr="007129C8" w:rsidRDefault="00C20AD6" w:rsidP="007B3788">
      <w:pPr>
        <w:pStyle w:val="SSWPtekstglowny"/>
        <w:numPr>
          <w:ilvl w:val="0"/>
          <w:numId w:val="9"/>
        </w:numPr>
        <w:spacing w:line="360" w:lineRule="auto"/>
        <w:rPr>
          <w:sz w:val="20"/>
          <w:szCs w:val="20"/>
        </w:rPr>
      </w:pPr>
      <w:r w:rsidRPr="007129C8">
        <w:rPr>
          <w:sz w:val="20"/>
          <w:szCs w:val="20"/>
        </w:rPr>
        <w:t>prowadzenie, kompletowanie i utr</w:t>
      </w:r>
      <w:r w:rsidR="00DE5C37" w:rsidRPr="007129C8">
        <w:rPr>
          <w:sz w:val="20"/>
          <w:szCs w:val="20"/>
        </w:rPr>
        <w:t>zymywanie dokumentacji Projektu;</w:t>
      </w:r>
    </w:p>
    <w:p w14:paraId="1331AE27" w14:textId="004E9B9F" w:rsidR="002922DE" w:rsidRPr="007129C8" w:rsidRDefault="002922DE" w:rsidP="007B3788">
      <w:pPr>
        <w:pStyle w:val="SSWPtekstglowny"/>
        <w:numPr>
          <w:ilvl w:val="0"/>
          <w:numId w:val="9"/>
        </w:numPr>
        <w:spacing w:line="360" w:lineRule="auto"/>
        <w:rPr>
          <w:sz w:val="20"/>
          <w:szCs w:val="20"/>
        </w:rPr>
      </w:pPr>
      <w:r w:rsidRPr="007129C8">
        <w:rPr>
          <w:sz w:val="20"/>
          <w:szCs w:val="20"/>
        </w:rPr>
        <w:t>opracowanie, zgodnie z wymaganiami RPO, okresowych sprawozdań z realizacji projektu</w:t>
      </w:r>
      <w:r w:rsidR="00DE5C37" w:rsidRPr="007129C8">
        <w:rPr>
          <w:sz w:val="20"/>
          <w:szCs w:val="20"/>
        </w:rPr>
        <w:t>;</w:t>
      </w:r>
    </w:p>
    <w:p w14:paraId="73F2CFE1" w14:textId="62B4C633" w:rsidR="002922DE" w:rsidRPr="007129C8" w:rsidRDefault="002922DE" w:rsidP="007B3788">
      <w:pPr>
        <w:pStyle w:val="SSWPtekstglowny"/>
        <w:numPr>
          <w:ilvl w:val="0"/>
          <w:numId w:val="9"/>
        </w:numPr>
        <w:spacing w:line="360" w:lineRule="auto"/>
        <w:rPr>
          <w:sz w:val="20"/>
          <w:szCs w:val="20"/>
        </w:rPr>
      </w:pPr>
      <w:r w:rsidRPr="007129C8">
        <w:rPr>
          <w:sz w:val="20"/>
          <w:szCs w:val="20"/>
        </w:rPr>
        <w:t>archiwizacja dokumentów</w:t>
      </w:r>
      <w:r w:rsidR="00DE5C37" w:rsidRPr="007129C8">
        <w:rPr>
          <w:sz w:val="20"/>
          <w:szCs w:val="20"/>
        </w:rPr>
        <w:t>;</w:t>
      </w:r>
    </w:p>
    <w:p w14:paraId="451DD00B" w14:textId="4C248F82" w:rsidR="002922DE" w:rsidRPr="007129C8" w:rsidRDefault="002922DE" w:rsidP="007B3788">
      <w:pPr>
        <w:pStyle w:val="SSWPtekstglowny"/>
        <w:numPr>
          <w:ilvl w:val="0"/>
          <w:numId w:val="9"/>
        </w:numPr>
        <w:spacing w:line="360" w:lineRule="auto"/>
        <w:rPr>
          <w:sz w:val="20"/>
          <w:szCs w:val="20"/>
        </w:rPr>
      </w:pPr>
      <w:r w:rsidRPr="007129C8">
        <w:rPr>
          <w:sz w:val="20"/>
          <w:szCs w:val="20"/>
        </w:rPr>
        <w:t>udostępnianie dokumentów IZ</w:t>
      </w:r>
      <w:r w:rsidR="00DE5C37" w:rsidRPr="007129C8">
        <w:rPr>
          <w:sz w:val="20"/>
          <w:szCs w:val="20"/>
        </w:rPr>
        <w:t>.</w:t>
      </w:r>
    </w:p>
    <w:p w14:paraId="1EE921D1" w14:textId="77777777" w:rsidR="00006A30" w:rsidRPr="007129C8" w:rsidRDefault="00006A30" w:rsidP="00E51CE9">
      <w:pPr>
        <w:pStyle w:val="SSWPtekstglowny"/>
        <w:rPr>
          <w:sz w:val="20"/>
          <w:szCs w:val="20"/>
        </w:rPr>
      </w:pPr>
    </w:p>
    <w:p w14:paraId="70C310DC" w14:textId="77777777" w:rsidR="00006A30" w:rsidRPr="007129C8" w:rsidRDefault="00006A30" w:rsidP="00E51CE9">
      <w:pPr>
        <w:pStyle w:val="SSWPtekstglowny"/>
        <w:rPr>
          <w:sz w:val="20"/>
          <w:szCs w:val="20"/>
        </w:rPr>
      </w:pPr>
      <w:r w:rsidRPr="007129C8">
        <w:rPr>
          <w:sz w:val="20"/>
          <w:szCs w:val="20"/>
        </w:rPr>
        <w:t xml:space="preserve">Do zadań </w:t>
      </w:r>
      <w:r w:rsidRPr="007129C8">
        <w:rPr>
          <w:sz w:val="20"/>
          <w:szCs w:val="20"/>
          <w:u w:val="single"/>
        </w:rPr>
        <w:t>osoby odpowiedzialnej za przeprowadzenie postępowań publicznych</w:t>
      </w:r>
      <w:r w:rsidRPr="007129C8">
        <w:rPr>
          <w:sz w:val="20"/>
          <w:szCs w:val="20"/>
        </w:rPr>
        <w:t xml:space="preserve"> należeć będzie </w:t>
      </w:r>
    </w:p>
    <w:p w14:paraId="066AC222" w14:textId="77777777" w:rsidR="00006A30" w:rsidRPr="007129C8" w:rsidRDefault="00006A30" w:rsidP="007B3788">
      <w:pPr>
        <w:pStyle w:val="SSWPtekstglowny"/>
        <w:numPr>
          <w:ilvl w:val="0"/>
          <w:numId w:val="7"/>
        </w:numPr>
        <w:tabs>
          <w:tab w:val="clear" w:pos="1644"/>
          <w:tab w:val="num" w:pos="1080"/>
        </w:tabs>
        <w:ind w:left="1080" w:hanging="540"/>
        <w:rPr>
          <w:sz w:val="20"/>
          <w:szCs w:val="20"/>
        </w:rPr>
      </w:pPr>
      <w:r w:rsidRPr="007129C8">
        <w:rPr>
          <w:sz w:val="20"/>
          <w:szCs w:val="20"/>
        </w:rPr>
        <w:t>opracowanie dokumentów wymaganych Prawem Zamówień Publicznych niezbędnych do wyłonienia Wykonawcy (-ów) Projektu:</w:t>
      </w:r>
    </w:p>
    <w:p w14:paraId="48A64FB8" w14:textId="77777777" w:rsidR="00006A30" w:rsidRPr="007129C8" w:rsidRDefault="00006A30" w:rsidP="00DE5C37">
      <w:pPr>
        <w:pStyle w:val="SSWPtekstglowny"/>
        <w:numPr>
          <w:ilvl w:val="0"/>
          <w:numId w:val="8"/>
        </w:numPr>
        <w:ind w:left="1418" w:hanging="284"/>
        <w:rPr>
          <w:sz w:val="20"/>
          <w:szCs w:val="20"/>
        </w:rPr>
      </w:pPr>
      <w:r w:rsidRPr="007129C8">
        <w:rPr>
          <w:sz w:val="20"/>
          <w:szCs w:val="20"/>
        </w:rPr>
        <w:t>ogłoszenie o zamówieniu;</w:t>
      </w:r>
    </w:p>
    <w:p w14:paraId="2F4D169E" w14:textId="77777777" w:rsidR="00006A30" w:rsidRPr="007129C8" w:rsidRDefault="00006A30" w:rsidP="00DE5C37">
      <w:pPr>
        <w:pStyle w:val="SSWPtekstglowny"/>
        <w:numPr>
          <w:ilvl w:val="0"/>
          <w:numId w:val="8"/>
        </w:numPr>
        <w:ind w:left="1418" w:hanging="284"/>
        <w:rPr>
          <w:sz w:val="20"/>
          <w:szCs w:val="20"/>
        </w:rPr>
      </w:pPr>
      <w:r w:rsidRPr="007129C8">
        <w:rPr>
          <w:sz w:val="20"/>
          <w:szCs w:val="20"/>
        </w:rPr>
        <w:t>Specyfikację Istotnych Warunków Zamówienia;</w:t>
      </w:r>
    </w:p>
    <w:p w14:paraId="3B697DE5" w14:textId="66891C82" w:rsidR="00006A30" w:rsidRPr="007129C8" w:rsidRDefault="00C20AD6" w:rsidP="007B3788">
      <w:pPr>
        <w:pStyle w:val="SSWPtekstglowny"/>
        <w:numPr>
          <w:ilvl w:val="0"/>
          <w:numId w:val="7"/>
        </w:numPr>
        <w:tabs>
          <w:tab w:val="clear" w:pos="1644"/>
          <w:tab w:val="num" w:pos="1080"/>
        </w:tabs>
        <w:ind w:left="1080" w:hanging="540"/>
        <w:rPr>
          <w:sz w:val="20"/>
          <w:szCs w:val="20"/>
        </w:rPr>
      </w:pPr>
      <w:r w:rsidRPr="007129C8">
        <w:rPr>
          <w:sz w:val="20"/>
          <w:szCs w:val="20"/>
        </w:rPr>
        <w:t xml:space="preserve">zapewnienie </w:t>
      </w:r>
      <w:r w:rsidR="00006A30" w:rsidRPr="007129C8">
        <w:rPr>
          <w:sz w:val="20"/>
          <w:szCs w:val="20"/>
        </w:rPr>
        <w:t xml:space="preserve"> wsparcia dla Inwestora w trakcie postępowania przetargowego:</w:t>
      </w:r>
    </w:p>
    <w:p w14:paraId="590F9381" w14:textId="77777777" w:rsidR="00006A30" w:rsidRPr="007129C8" w:rsidRDefault="00006A30" w:rsidP="007B3788">
      <w:pPr>
        <w:pStyle w:val="SSWPtekstglowny"/>
        <w:numPr>
          <w:ilvl w:val="0"/>
          <w:numId w:val="8"/>
        </w:numPr>
        <w:ind w:left="1440"/>
        <w:rPr>
          <w:sz w:val="20"/>
          <w:szCs w:val="20"/>
        </w:rPr>
      </w:pPr>
      <w:r w:rsidRPr="007129C8">
        <w:rPr>
          <w:sz w:val="20"/>
          <w:szCs w:val="20"/>
        </w:rPr>
        <w:t>przygotowanie projektów odpowiedzi na zapytania wykonawców biorących udział w postępowaniu;</w:t>
      </w:r>
    </w:p>
    <w:p w14:paraId="459AA97C" w14:textId="77777777" w:rsidR="00006A30" w:rsidRPr="007129C8" w:rsidRDefault="00006A30" w:rsidP="00DE5C37">
      <w:pPr>
        <w:pStyle w:val="SSWPtekstglowny"/>
        <w:numPr>
          <w:ilvl w:val="0"/>
          <w:numId w:val="8"/>
        </w:numPr>
        <w:ind w:left="1418" w:hanging="284"/>
        <w:rPr>
          <w:sz w:val="20"/>
          <w:szCs w:val="20"/>
        </w:rPr>
      </w:pPr>
      <w:r w:rsidRPr="007129C8">
        <w:rPr>
          <w:sz w:val="20"/>
          <w:szCs w:val="20"/>
        </w:rPr>
        <w:t>pomoc dla Komisji Przetargowej na etapie oceny ofert</w:t>
      </w:r>
    </w:p>
    <w:p w14:paraId="5964C9EB" w14:textId="77777777" w:rsidR="00006A30" w:rsidRPr="007129C8" w:rsidRDefault="00006A30" w:rsidP="007B3788">
      <w:pPr>
        <w:pStyle w:val="SSWPtekstglowny"/>
        <w:numPr>
          <w:ilvl w:val="0"/>
          <w:numId w:val="8"/>
        </w:numPr>
        <w:ind w:left="1440"/>
        <w:rPr>
          <w:sz w:val="20"/>
          <w:szCs w:val="20"/>
        </w:rPr>
      </w:pPr>
      <w:r w:rsidRPr="007129C8">
        <w:rPr>
          <w:sz w:val="20"/>
          <w:szCs w:val="20"/>
        </w:rPr>
        <w:t>pomoc przy rozstrzyganiu środków ochrony prawnej, w szczególności poprzez przygotowania propozycji odpowiedzi na protesty i odwołania do Krajowej Izby Odwoławczej</w:t>
      </w:r>
    </w:p>
    <w:p w14:paraId="3517A748" w14:textId="77777777" w:rsidR="00C20AD6" w:rsidRPr="007129C8" w:rsidRDefault="00C20AD6" w:rsidP="00C20AD6">
      <w:pPr>
        <w:pStyle w:val="SSWPtekstglowny"/>
        <w:rPr>
          <w:sz w:val="20"/>
          <w:szCs w:val="20"/>
        </w:rPr>
      </w:pPr>
    </w:p>
    <w:p w14:paraId="7B12CAD2" w14:textId="77777777" w:rsidR="00C20AD6" w:rsidRPr="007129C8" w:rsidRDefault="00C20AD6" w:rsidP="00C20AD6">
      <w:pPr>
        <w:pStyle w:val="SSWPtekstglowny"/>
        <w:rPr>
          <w:sz w:val="20"/>
          <w:szCs w:val="20"/>
        </w:rPr>
      </w:pPr>
      <w:r w:rsidRPr="007129C8">
        <w:rPr>
          <w:sz w:val="20"/>
          <w:szCs w:val="20"/>
        </w:rPr>
        <w:t xml:space="preserve">Do zadań </w:t>
      </w:r>
      <w:r w:rsidRPr="007129C8">
        <w:rPr>
          <w:sz w:val="20"/>
          <w:szCs w:val="20"/>
          <w:u w:val="single"/>
        </w:rPr>
        <w:t>osoby odpowiedzialnej za rozliczenia</w:t>
      </w:r>
      <w:r w:rsidRPr="007129C8">
        <w:rPr>
          <w:sz w:val="20"/>
          <w:szCs w:val="20"/>
        </w:rPr>
        <w:t xml:space="preserve"> należeć będzie:</w:t>
      </w:r>
    </w:p>
    <w:p w14:paraId="1AFBD03B" w14:textId="77777777" w:rsidR="00C20AD6" w:rsidRPr="007129C8" w:rsidRDefault="00C20AD6" w:rsidP="007B3788">
      <w:pPr>
        <w:pStyle w:val="SSWPtekstglowny"/>
        <w:numPr>
          <w:ilvl w:val="0"/>
          <w:numId w:val="9"/>
        </w:numPr>
        <w:spacing w:line="360" w:lineRule="auto"/>
        <w:rPr>
          <w:sz w:val="20"/>
          <w:szCs w:val="20"/>
        </w:rPr>
      </w:pPr>
      <w:r w:rsidRPr="007129C8">
        <w:rPr>
          <w:sz w:val="20"/>
          <w:szCs w:val="20"/>
        </w:rPr>
        <w:t>odbiór (opiniowanie) od Wykonawcy rozliczeń wykonanych prac wraz z koniecznymi do rozliczenia załącznikami;</w:t>
      </w:r>
    </w:p>
    <w:p w14:paraId="49701750" w14:textId="677938E4" w:rsidR="00C20AD6" w:rsidRPr="007129C8" w:rsidRDefault="00C20AD6" w:rsidP="007B3788">
      <w:pPr>
        <w:pStyle w:val="SSWPtekstglowny"/>
        <w:numPr>
          <w:ilvl w:val="0"/>
          <w:numId w:val="9"/>
        </w:numPr>
        <w:spacing w:line="360" w:lineRule="auto"/>
        <w:rPr>
          <w:sz w:val="20"/>
          <w:szCs w:val="20"/>
        </w:rPr>
      </w:pPr>
      <w:r w:rsidRPr="007129C8">
        <w:rPr>
          <w:sz w:val="20"/>
          <w:szCs w:val="20"/>
        </w:rPr>
        <w:t>weryfikacja, analiza i zatwierdzenie do wypłaty faktur wystawionych przez Wykonawcę;</w:t>
      </w:r>
    </w:p>
    <w:p w14:paraId="6C3B3486" w14:textId="7B82D057" w:rsidR="00C20AD6" w:rsidRPr="007129C8" w:rsidRDefault="00C20AD6" w:rsidP="007B3788">
      <w:pPr>
        <w:pStyle w:val="SSWPtekstglowny"/>
        <w:numPr>
          <w:ilvl w:val="0"/>
          <w:numId w:val="9"/>
        </w:numPr>
        <w:spacing w:line="360" w:lineRule="auto"/>
        <w:rPr>
          <w:sz w:val="20"/>
          <w:szCs w:val="20"/>
        </w:rPr>
      </w:pPr>
      <w:r w:rsidRPr="007129C8">
        <w:rPr>
          <w:sz w:val="20"/>
          <w:szCs w:val="20"/>
        </w:rPr>
        <w:t>kontrolowanie przepływów finansowych zgodnie z harmonogramem prac;</w:t>
      </w:r>
    </w:p>
    <w:p w14:paraId="365AD810" w14:textId="77777777" w:rsidR="00C20AD6" w:rsidRPr="007129C8" w:rsidRDefault="00C20AD6" w:rsidP="007B3788">
      <w:pPr>
        <w:pStyle w:val="SSWPtekstglowny"/>
        <w:numPr>
          <w:ilvl w:val="0"/>
          <w:numId w:val="9"/>
        </w:numPr>
        <w:spacing w:line="360" w:lineRule="auto"/>
        <w:rPr>
          <w:sz w:val="20"/>
          <w:szCs w:val="20"/>
        </w:rPr>
      </w:pPr>
      <w:r w:rsidRPr="007129C8">
        <w:rPr>
          <w:sz w:val="20"/>
          <w:szCs w:val="20"/>
        </w:rPr>
        <w:t>przygotowywanie wniosków o płatność zgodnie z procedurą obowiązującą przy realizacji inwestycji w ramach RPO i innych zadań wynikających z umowy o realizację projektu,</w:t>
      </w:r>
    </w:p>
    <w:p w14:paraId="561FC07E" w14:textId="77777777" w:rsidR="00C20AD6" w:rsidRPr="007129C8" w:rsidRDefault="00C20AD6" w:rsidP="007B3788">
      <w:pPr>
        <w:pStyle w:val="SSWPtekstglowny"/>
        <w:numPr>
          <w:ilvl w:val="0"/>
          <w:numId w:val="9"/>
        </w:numPr>
        <w:spacing w:line="360" w:lineRule="auto"/>
        <w:rPr>
          <w:sz w:val="20"/>
          <w:szCs w:val="20"/>
        </w:rPr>
      </w:pPr>
      <w:r w:rsidRPr="007129C8">
        <w:rPr>
          <w:sz w:val="20"/>
          <w:szCs w:val="20"/>
        </w:rPr>
        <w:t>dokonanie rozliczenia końcowego inwestycji z uwzględnieniem rozliczenia i przekazania środków trwałych,</w:t>
      </w:r>
    </w:p>
    <w:p w14:paraId="46DDAF8C" w14:textId="77777777" w:rsidR="000B7977" w:rsidRPr="007129C8" w:rsidRDefault="000B7977" w:rsidP="000B7977">
      <w:pPr>
        <w:pStyle w:val="SSWPtekstglowny"/>
        <w:spacing w:line="360" w:lineRule="auto"/>
        <w:ind w:left="720"/>
        <w:rPr>
          <w:sz w:val="20"/>
          <w:szCs w:val="20"/>
        </w:rPr>
      </w:pPr>
    </w:p>
    <w:p w14:paraId="6C80DEA2" w14:textId="45DDE93C" w:rsidR="000B7977" w:rsidRPr="007129C8" w:rsidRDefault="000B7977" w:rsidP="000B7977">
      <w:pPr>
        <w:pStyle w:val="SSWPtekstglowny"/>
        <w:spacing w:line="360" w:lineRule="auto"/>
        <w:rPr>
          <w:rFonts w:cs="Tahoma"/>
          <w:sz w:val="20"/>
          <w:szCs w:val="20"/>
          <w:lang w:eastAsia="en-US"/>
        </w:rPr>
      </w:pPr>
      <w:r w:rsidRPr="007129C8">
        <w:rPr>
          <w:rFonts w:cs="Tahoma"/>
          <w:sz w:val="20"/>
          <w:szCs w:val="20"/>
          <w:lang w:eastAsia="en-US"/>
        </w:rPr>
        <w:t xml:space="preserve">Do zadań </w:t>
      </w:r>
      <w:r w:rsidRPr="007129C8">
        <w:rPr>
          <w:rFonts w:cs="Tahoma"/>
          <w:sz w:val="20"/>
          <w:szCs w:val="20"/>
          <w:u w:val="single"/>
          <w:lang w:eastAsia="en-US"/>
        </w:rPr>
        <w:t xml:space="preserve">osoby prowadzącej </w:t>
      </w:r>
      <w:r w:rsidRPr="007129C8">
        <w:rPr>
          <w:rFonts w:cs="Tahoma"/>
          <w:sz w:val="20"/>
          <w:szCs w:val="20"/>
          <w:u w:val="single"/>
        </w:rPr>
        <w:t xml:space="preserve">nadzór nad wdrożeniem portalu </w:t>
      </w:r>
      <w:proofErr w:type="spellStart"/>
      <w:r w:rsidRPr="007129C8">
        <w:rPr>
          <w:rFonts w:cs="Tahoma"/>
          <w:sz w:val="20"/>
          <w:szCs w:val="20"/>
          <w:u w:val="single"/>
        </w:rPr>
        <w:t>Moje@Giżycko</w:t>
      </w:r>
      <w:proofErr w:type="spellEnd"/>
      <w:r w:rsidRPr="007129C8">
        <w:rPr>
          <w:rFonts w:cs="Tahoma"/>
          <w:sz w:val="20"/>
          <w:szCs w:val="20"/>
          <w:lang w:eastAsia="en-US"/>
        </w:rPr>
        <w:t xml:space="preserve"> należeć będzie:</w:t>
      </w:r>
    </w:p>
    <w:p w14:paraId="1FCAE5C8" w14:textId="6280A6E7" w:rsidR="000B7977" w:rsidRPr="007129C8" w:rsidRDefault="000B7977" w:rsidP="000B7977">
      <w:pPr>
        <w:pStyle w:val="SSWPtekstglowny"/>
        <w:numPr>
          <w:ilvl w:val="0"/>
          <w:numId w:val="43"/>
        </w:numPr>
        <w:spacing w:line="360" w:lineRule="auto"/>
        <w:rPr>
          <w:sz w:val="20"/>
          <w:szCs w:val="20"/>
        </w:rPr>
      </w:pPr>
      <w:r w:rsidRPr="007129C8">
        <w:rPr>
          <w:rFonts w:cs="Tahoma"/>
          <w:sz w:val="20"/>
          <w:szCs w:val="20"/>
          <w:lang w:eastAsia="en-US"/>
        </w:rPr>
        <w:t>Nadzór nad wdrożeniem portalu, jego zawartością oraz treścią.</w:t>
      </w:r>
    </w:p>
    <w:p w14:paraId="20BF5469" w14:textId="77777777" w:rsidR="000B7977" w:rsidRPr="007129C8" w:rsidRDefault="000B7977" w:rsidP="000B7977">
      <w:pPr>
        <w:pStyle w:val="SSWPtekstglowny"/>
        <w:spacing w:line="360" w:lineRule="auto"/>
        <w:ind w:left="720"/>
        <w:rPr>
          <w:sz w:val="20"/>
          <w:szCs w:val="20"/>
        </w:rPr>
      </w:pPr>
    </w:p>
    <w:p w14:paraId="19FFF611" w14:textId="0CCF2D01" w:rsidR="000B7977" w:rsidRPr="007129C8" w:rsidRDefault="000B7977" w:rsidP="000B7977">
      <w:pPr>
        <w:pStyle w:val="SSWPtekstglowny"/>
        <w:spacing w:line="360" w:lineRule="auto"/>
        <w:rPr>
          <w:rFonts w:cs="Tahoma"/>
          <w:sz w:val="20"/>
          <w:szCs w:val="20"/>
          <w:lang w:eastAsia="en-US"/>
        </w:rPr>
      </w:pPr>
      <w:r w:rsidRPr="007129C8">
        <w:rPr>
          <w:rFonts w:cs="Tahoma"/>
          <w:sz w:val="20"/>
          <w:szCs w:val="20"/>
          <w:lang w:eastAsia="en-US"/>
        </w:rPr>
        <w:t xml:space="preserve">Do zadań </w:t>
      </w:r>
      <w:r w:rsidRPr="007129C8">
        <w:rPr>
          <w:rFonts w:cs="Tahoma"/>
          <w:sz w:val="20"/>
          <w:szCs w:val="20"/>
          <w:u w:val="single"/>
          <w:lang w:eastAsia="en-US"/>
        </w:rPr>
        <w:t xml:space="preserve">osoby prowadzącej </w:t>
      </w:r>
      <w:r w:rsidRPr="007129C8">
        <w:rPr>
          <w:rFonts w:cs="Tahoma"/>
          <w:sz w:val="20"/>
          <w:szCs w:val="20"/>
          <w:u w:val="single"/>
        </w:rPr>
        <w:t xml:space="preserve">nadzór nad wdrożeniem portalu Bezpieczne Giżycko </w:t>
      </w:r>
      <w:r w:rsidRPr="007129C8">
        <w:rPr>
          <w:rFonts w:cs="Tahoma"/>
          <w:sz w:val="20"/>
          <w:szCs w:val="20"/>
          <w:lang w:eastAsia="en-US"/>
        </w:rPr>
        <w:t>należeć będzie:</w:t>
      </w:r>
    </w:p>
    <w:p w14:paraId="0B8FA526" w14:textId="77777777" w:rsidR="000B7977" w:rsidRPr="007129C8" w:rsidRDefault="000B7977" w:rsidP="000B7977">
      <w:pPr>
        <w:pStyle w:val="SSWPtekstglowny"/>
        <w:numPr>
          <w:ilvl w:val="0"/>
          <w:numId w:val="43"/>
        </w:numPr>
        <w:spacing w:line="360" w:lineRule="auto"/>
        <w:rPr>
          <w:sz w:val="20"/>
          <w:szCs w:val="20"/>
        </w:rPr>
      </w:pPr>
      <w:r w:rsidRPr="007129C8">
        <w:rPr>
          <w:rFonts w:cs="Tahoma"/>
          <w:sz w:val="20"/>
          <w:szCs w:val="20"/>
          <w:lang w:eastAsia="en-US"/>
        </w:rPr>
        <w:lastRenderedPageBreak/>
        <w:t>Nadzór nad wdrożeniem portalu, jego zawartością oraz treścią.</w:t>
      </w:r>
    </w:p>
    <w:p w14:paraId="26E9E9C2" w14:textId="77777777" w:rsidR="000B7977" w:rsidRPr="007129C8" w:rsidRDefault="000B7977" w:rsidP="000B7977">
      <w:pPr>
        <w:pStyle w:val="SSWPtekstglowny"/>
        <w:spacing w:line="360" w:lineRule="auto"/>
        <w:ind w:left="720"/>
        <w:rPr>
          <w:sz w:val="20"/>
          <w:szCs w:val="20"/>
        </w:rPr>
      </w:pPr>
    </w:p>
    <w:p w14:paraId="2924681B" w14:textId="77777777" w:rsidR="00B97D46" w:rsidRPr="007129C8" w:rsidRDefault="00B97D46" w:rsidP="00B97D46">
      <w:pPr>
        <w:pStyle w:val="SSWPtekstglowny"/>
        <w:spacing w:line="360" w:lineRule="auto"/>
        <w:ind w:left="720"/>
        <w:rPr>
          <w:sz w:val="20"/>
          <w:szCs w:val="20"/>
        </w:rPr>
      </w:pPr>
    </w:p>
    <w:p w14:paraId="0AA32E57" w14:textId="2889E78C" w:rsidR="00006A30" w:rsidRPr="007129C8" w:rsidRDefault="00C20AD6"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Do zadań </w:t>
      </w:r>
      <w:r w:rsidR="00207972" w:rsidRPr="007129C8">
        <w:rPr>
          <w:rFonts w:ascii="Tahoma" w:hAnsi="Tahoma" w:cs="Tahoma"/>
          <w:sz w:val="20"/>
          <w:szCs w:val="20"/>
          <w:u w:val="single"/>
          <w:lang w:eastAsia="en-US"/>
        </w:rPr>
        <w:t>oso</w:t>
      </w:r>
      <w:r w:rsidR="00A424D6" w:rsidRPr="007129C8">
        <w:rPr>
          <w:rFonts w:ascii="Tahoma" w:hAnsi="Tahoma" w:cs="Tahoma"/>
          <w:sz w:val="20"/>
          <w:szCs w:val="20"/>
          <w:u w:val="single"/>
          <w:lang w:eastAsia="en-US"/>
        </w:rPr>
        <w:t>b</w:t>
      </w:r>
      <w:r w:rsidR="00207972" w:rsidRPr="007129C8">
        <w:rPr>
          <w:rFonts w:ascii="Tahoma" w:hAnsi="Tahoma" w:cs="Tahoma"/>
          <w:sz w:val="20"/>
          <w:szCs w:val="20"/>
          <w:u w:val="single"/>
          <w:lang w:eastAsia="en-US"/>
        </w:rPr>
        <w:t>y</w:t>
      </w:r>
      <w:r w:rsidR="00A424D6" w:rsidRPr="007129C8">
        <w:rPr>
          <w:rFonts w:ascii="Tahoma" w:hAnsi="Tahoma" w:cs="Tahoma"/>
          <w:sz w:val="20"/>
          <w:szCs w:val="20"/>
          <w:u w:val="single"/>
          <w:lang w:eastAsia="en-US"/>
        </w:rPr>
        <w:t xml:space="preserve"> </w:t>
      </w:r>
      <w:r w:rsidR="00207972" w:rsidRPr="007129C8">
        <w:rPr>
          <w:rFonts w:ascii="Tahoma" w:hAnsi="Tahoma" w:cs="Tahoma"/>
          <w:sz w:val="20"/>
          <w:szCs w:val="20"/>
          <w:u w:val="single"/>
          <w:lang w:eastAsia="en-US"/>
        </w:rPr>
        <w:t>prowadzącej</w:t>
      </w:r>
      <w:r w:rsidR="00A424D6" w:rsidRPr="007129C8">
        <w:rPr>
          <w:rFonts w:ascii="Tahoma" w:hAnsi="Tahoma" w:cs="Tahoma"/>
          <w:sz w:val="20"/>
          <w:szCs w:val="20"/>
          <w:u w:val="single"/>
          <w:lang w:eastAsia="en-US"/>
        </w:rPr>
        <w:t xml:space="preserve"> </w:t>
      </w:r>
      <w:r w:rsidR="00A424D6" w:rsidRPr="007129C8">
        <w:rPr>
          <w:rFonts w:ascii="Tahoma" w:hAnsi="Tahoma" w:cs="Tahoma"/>
          <w:sz w:val="20"/>
          <w:szCs w:val="20"/>
          <w:u w:val="single"/>
        </w:rPr>
        <w:t xml:space="preserve">nadzór nad dostawami </w:t>
      </w:r>
      <w:r w:rsidRPr="007129C8">
        <w:rPr>
          <w:rFonts w:ascii="Tahoma" w:hAnsi="Tahoma" w:cs="Tahoma"/>
          <w:sz w:val="20"/>
          <w:szCs w:val="20"/>
          <w:lang w:eastAsia="en-US"/>
        </w:rPr>
        <w:t>należeć będzie:</w:t>
      </w:r>
    </w:p>
    <w:p w14:paraId="01DB24C5" w14:textId="5BE6402F" w:rsidR="00C20AD6" w:rsidRPr="007129C8" w:rsidRDefault="00C20AD6" w:rsidP="007B3788">
      <w:pPr>
        <w:pStyle w:val="SSWPtekstglowny"/>
        <w:numPr>
          <w:ilvl w:val="0"/>
          <w:numId w:val="9"/>
        </w:numPr>
        <w:spacing w:line="360" w:lineRule="auto"/>
        <w:rPr>
          <w:sz w:val="20"/>
          <w:szCs w:val="20"/>
        </w:rPr>
      </w:pPr>
      <w:r w:rsidRPr="007129C8">
        <w:rPr>
          <w:sz w:val="20"/>
          <w:szCs w:val="20"/>
        </w:rPr>
        <w:t>kontrola zgodności dostarczanych komponentów (sprzęt i oprogramowanie) z ofertą wykonawcy</w:t>
      </w:r>
      <w:r w:rsidR="00070500" w:rsidRPr="007129C8">
        <w:rPr>
          <w:sz w:val="20"/>
          <w:szCs w:val="20"/>
        </w:rPr>
        <w:t>.</w:t>
      </w:r>
    </w:p>
    <w:p w14:paraId="13AFD760" w14:textId="77777777" w:rsidR="00070500" w:rsidRPr="007129C8" w:rsidRDefault="00070500" w:rsidP="00070500">
      <w:pPr>
        <w:pStyle w:val="SSWPtekstglowny"/>
        <w:spacing w:line="360" w:lineRule="auto"/>
        <w:ind w:left="720"/>
        <w:rPr>
          <w:sz w:val="20"/>
          <w:szCs w:val="20"/>
        </w:rPr>
      </w:pPr>
    </w:p>
    <w:p w14:paraId="6A6E8A81" w14:textId="4218B225" w:rsidR="00070500" w:rsidRPr="007129C8" w:rsidRDefault="00070500" w:rsidP="00070500">
      <w:pPr>
        <w:pStyle w:val="SSWPtekstglowny"/>
        <w:spacing w:line="360" w:lineRule="auto"/>
        <w:rPr>
          <w:sz w:val="20"/>
          <w:szCs w:val="20"/>
        </w:rPr>
      </w:pPr>
      <w:r w:rsidRPr="007129C8">
        <w:rPr>
          <w:rFonts w:cs="Tahoma"/>
          <w:sz w:val="20"/>
          <w:szCs w:val="20"/>
          <w:lang w:eastAsia="en-US"/>
        </w:rPr>
        <w:t xml:space="preserve">Do zadań </w:t>
      </w:r>
      <w:r w:rsidR="00207972" w:rsidRPr="007129C8">
        <w:rPr>
          <w:rFonts w:cs="Tahoma"/>
          <w:sz w:val="20"/>
          <w:szCs w:val="20"/>
          <w:u w:val="single"/>
          <w:lang w:eastAsia="en-US"/>
        </w:rPr>
        <w:t>oso</w:t>
      </w:r>
      <w:r w:rsidRPr="007129C8">
        <w:rPr>
          <w:rFonts w:cs="Tahoma"/>
          <w:sz w:val="20"/>
          <w:szCs w:val="20"/>
          <w:u w:val="single"/>
          <w:lang w:eastAsia="en-US"/>
        </w:rPr>
        <w:t>b</w:t>
      </w:r>
      <w:r w:rsidR="00207972" w:rsidRPr="007129C8">
        <w:rPr>
          <w:rFonts w:cs="Tahoma"/>
          <w:sz w:val="20"/>
          <w:szCs w:val="20"/>
          <w:u w:val="single"/>
          <w:lang w:eastAsia="en-US"/>
        </w:rPr>
        <w:t>y prowadzącej</w:t>
      </w:r>
      <w:r w:rsidRPr="007129C8">
        <w:rPr>
          <w:rFonts w:cs="Tahoma"/>
          <w:sz w:val="20"/>
          <w:szCs w:val="20"/>
          <w:u w:val="single"/>
          <w:lang w:eastAsia="en-US"/>
        </w:rPr>
        <w:t xml:space="preserve"> </w:t>
      </w:r>
      <w:r w:rsidRPr="007129C8">
        <w:rPr>
          <w:rFonts w:cs="Tahoma"/>
          <w:sz w:val="20"/>
          <w:szCs w:val="20"/>
          <w:u w:val="single"/>
        </w:rPr>
        <w:t xml:space="preserve">nadzór </w:t>
      </w:r>
      <w:r w:rsidRPr="007129C8">
        <w:rPr>
          <w:rFonts w:cs="Tahoma"/>
          <w:sz w:val="20"/>
          <w:szCs w:val="20"/>
        </w:rPr>
        <w:t xml:space="preserve"> </w:t>
      </w:r>
      <w:r w:rsidRPr="007129C8">
        <w:rPr>
          <w:rFonts w:cs="Tahoma"/>
          <w:sz w:val="20"/>
          <w:szCs w:val="20"/>
          <w:u w:val="single"/>
        </w:rPr>
        <w:t xml:space="preserve">nad pracami wdrożeniowymi </w:t>
      </w:r>
      <w:r w:rsidRPr="007129C8">
        <w:rPr>
          <w:rFonts w:cs="Tahoma"/>
          <w:sz w:val="20"/>
          <w:szCs w:val="20"/>
        </w:rPr>
        <w:t>należeć będzie:</w:t>
      </w:r>
    </w:p>
    <w:p w14:paraId="72B1EDC4" w14:textId="5B0C4C62" w:rsidR="00C20AD6" w:rsidRPr="007129C8" w:rsidRDefault="00C20AD6" w:rsidP="007B3788">
      <w:pPr>
        <w:pStyle w:val="SSWPtekstglowny"/>
        <w:numPr>
          <w:ilvl w:val="0"/>
          <w:numId w:val="9"/>
        </w:numPr>
        <w:spacing w:line="360" w:lineRule="auto"/>
        <w:rPr>
          <w:sz w:val="20"/>
          <w:szCs w:val="20"/>
        </w:rPr>
      </w:pPr>
      <w:r w:rsidRPr="007129C8">
        <w:rPr>
          <w:sz w:val="20"/>
          <w:szCs w:val="20"/>
        </w:rPr>
        <w:t>nadzór nad wdrażaniem rozwiązań teleinformatycznych w ramach projektu;</w:t>
      </w:r>
    </w:p>
    <w:p w14:paraId="2EFB7389" w14:textId="6A2C628C" w:rsidR="00C20AD6" w:rsidRPr="007129C8" w:rsidRDefault="00C20AD6" w:rsidP="007B3788">
      <w:pPr>
        <w:pStyle w:val="SSWPtekstglowny"/>
        <w:numPr>
          <w:ilvl w:val="0"/>
          <w:numId w:val="9"/>
        </w:numPr>
        <w:spacing w:line="360" w:lineRule="auto"/>
        <w:rPr>
          <w:sz w:val="20"/>
          <w:szCs w:val="20"/>
        </w:rPr>
      </w:pPr>
      <w:r w:rsidRPr="007129C8">
        <w:rPr>
          <w:sz w:val="20"/>
          <w:szCs w:val="20"/>
        </w:rPr>
        <w:t>sprawdzenie jakości wykonanych prac</w:t>
      </w:r>
      <w:r w:rsidR="00DE5C37" w:rsidRPr="007129C8">
        <w:rPr>
          <w:sz w:val="20"/>
          <w:szCs w:val="20"/>
        </w:rPr>
        <w:t>;</w:t>
      </w:r>
      <w:r w:rsidRPr="007129C8">
        <w:rPr>
          <w:sz w:val="20"/>
          <w:szCs w:val="20"/>
        </w:rPr>
        <w:t xml:space="preserve"> </w:t>
      </w:r>
    </w:p>
    <w:p w14:paraId="7F8C2801" w14:textId="43CD91EA" w:rsidR="00C20AD6" w:rsidRPr="007129C8" w:rsidRDefault="00207972" w:rsidP="007B3788">
      <w:pPr>
        <w:pStyle w:val="SSWPtekstglowny"/>
        <w:numPr>
          <w:ilvl w:val="0"/>
          <w:numId w:val="9"/>
        </w:numPr>
        <w:spacing w:line="360" w:lineRule="auto"/>
        <w:rPr>
          <w:sz w:val="20"/>
          <w:szCs w:val="20"/>
        </w:rPr>
      </w:pPr>
      <w:r w:rsidRPr="007129C8">
        <w:rPr>
          <w:sz w:val="20"/>
          <w:szCs w:val="20"/>
        </w:rPr>
        <w:t>uczestnictwo</w:t>
      </w:r>
      <w:r w:rsidR="00C20AD6" w:rsidRPr="007129C8">
        <w:rPr>
          <w:sz w:val="20"/>
          <w:szCs w:val="20"/>
        </w:rPr>
        <w:t xml:space="preserve"> w odbiorach częściowych i końcowych prac</w:t>
      </w:r>
      <w:r w:rsidR="00DE5C37" w:rsidRPr="007129C8">
        <w:rPr>
          <w:sz w:val="20"/>
          <w:szCs w:val="20"/>
        </w:rPr>
        <w:t>;</w:t>
      </w:r>
    </w:p>
    <w:p w14:paraId="7CEA9048" w14:textId="48AE0707" w:rsidR="003B06EF" w:rsidRPr="007129C8" w:rsidRDefault="003B06EF" w:rsidP="003B06EF">
      <w:pPr>
        <w:pStyle w:val="SSWPtekstglowny"/>
        <w:numPr>
          <w:ilvl w:val="0"/>
          <w:numId w:val="9"/>
        </w:numPr>
        <w:spacing w:line="360" w:lineRule="auto"/>
        <w:rPr>
          <w:sz w:val="20"/>
          <w:szCs w:val="20"/>
        </w:rPr>
      </w:pPr>
      <w:r w:rsidRPr="007129C8">
        <w:rPr>
          <w:sz w:val="20"/>
          <w:szCs w:val="20"/>
        </w:rPr>
        <w:t>wskazywanie rozwiązań i działań niezbędnych do skutecznej realizacji wdrożenia Projek</w:t>
      </w:r>
      <w:r w:rsidR="00DE5C37" w:rsidRPr="007129C8">
        <w:rPr>
          <w:sz w:val="20"/>
          <w:szCs w:val="20"/>
        </w:rPr>
        <w:t>tu;</w:t>
      </w:r>
    </w:p>
    <w:p w14:paraId="4DAE25AC" w14:textId="77777777" w:rsidR="003B06EF" w:rsidRPr="007129C8" w:rsidRDefault="003B06EF" w:rsidP="003B06EF">
      <w:pPr>
        <w:pStyle w:val="SSWPtekstglowny"/>
        <w:numPr>
          <w:ilvl w:val="0"/>
          <w:numId w:val="9"/>
        </w:numPr>
        <w:spacing w:line="360" w:lineRule="auto"/>
        <w:rPr>
          <w:sz w:val="20"/>
          <w:szCs w:val="20"/>
        </w:rPr>
      </w:pPr>
      <w:r w:rsidRPr="007129C8">
        <w:rPr>
          <w:sz w:val="20"/>
          <w:szCs w:val="20"/>
        </w:rPr>
        <w:t xml:space="preserve">monitorowanie statusu zgłoszeń nieprawidłowości i podejmowanie działań zmierzających do skutecznego wdrożenia poszczególnych modułów systemu, </w:t>
      </w:r>
    </w:p>
    <w:p w14:paraId="0D2E381B" w14:textId="77777777" w:rsidR="00C20AD6" w:rsidRPr="007129C8" w:rsidRDefault="00C20AD6" w:rsidP="00D94F73">
      <w:pPr>
        <w:autoSpaceDE w:val="0"/>
        <w:autoSpaceDN w:val="0"/>
        <w:adjustRightInd w:val="0"/>
        <w:spacing w:before="0" w:line="360" w:lineRule="auto"/>
        <w:rPr>
          <w:rFonts w:ascii="Tahoma" w:hAnsi="Tahoma" w:cs="Tahoma"/>
          <w:sz w:val="20"/>
          <w:szCs w:val="20"/>
          <w:lang w:eastAsia="en-US"/>
        </w:rPr>
      </w:pPr>
    </w:p>
    <w:p w14:paraId="31357DA6" w14:textId="33FC8DBA" w:rsidR="00006A30" w:rsidRPr="007129C8" w:rsidRDefault="00006A30" w:rsidP="00664622">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Aby zapewnić właściwą kontrolę i nadzór nad realizacją projektu, planuje si</w:t>
      </w:r>
      <w:r w:rsidR="009B5793" w:rsidRPr="007129C8">
        <w:rPr>
          <w:rFonts w:ascii="Tahoma" w:hAnsi="Tahoma" w:cs="Tahoma"/>
          <w:sz w:val="20"/>
          <w:szCs w:val="20"/>
          <w:lang w:eastAsia="en-US"/>
        </w:rPr>
        <w:t xml:space="preserve">ę odbywanie cyklicznych spotkań z Wykonawcą wyłonionym </w:t>
      </w:r>
      <w:r w:rsidRPr="007129C8">
        <w:rPr>
          <w:rFonts w:ascii="Tahoma" w:hAnsi="Tahoma" w:cs="Tahoma"/>
          <w:sz w:val="20"/>
          <w:szCs w:val="20"/>
          <w:lang w:eastAsia="en-US"/>
        </w:rPr>
        <w:t>do realizacji projektu.</w:t>
      </w:r>
    </w:p>
    <w:p w14:paraId="6C220C10"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7135BBF1" w14:textId="77777777" w:rsidR="00006A30" w:rsidRPr="007129C8" w:rsidRDefault="00006A30" w:rsidP="00664622">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Poza projektodawcą na realizacji Projektu skorzystają tzw. beneficjenci ostateczni. W przypadku przedmiotowej inwestycji zaliczyć do nich należy:</w:t>
      </w:r>
    </w:p>
    <w:p w14:paraId="35780FC0" w14:textId="57C5F8EF" w:rsidR="00006A30" w:rsidRPr="007129C8" w:rsidRDefault="00006A30" w:rsidP="007B3788">
      <w:pPr>
        <w:pStyle w:val="SSWPtekstglowny"/>
        <w:numPr>
          <w:ilvl w:val="0"/>
          <w:numId w:val="9"/>
        </w:numPr>
        <w:spacing w:line="360" w:lineRule="auto"/>
        <w:rPr>
          <w:sz w:val="20"/>
          <w:szCs w:val="20"/>
        </w:rPr>
      </w:pPr>
      <w:r w:rsidRPr="007129C8">
        <w:rPr>
          <w:sz w:val="20"/>
          <w:szCs w:val="20"/>
        </w:rPr>
        <w:t xml:space="preserve">mieszkańców gminy </w:t>
      </w:r>
      <w:r w:rsidR="00C20AD6" w:rsidRPr="007129C8">
        <w:rPr>
          <w:sz w:val="20"/>
          <w:szCs w:val="20"/>
        </w:rPr>
        <w:t>miejskiej</w:t>
      </w:r>
      <w:r w:rsidR="00A424D6" w:rsidRPr="007129C8">
        <w:rPr>
          <w:sz w:val="20"/>
          <w:szCs w:val="20"/>
        </w:rPr>
        <w:t xml:space="preserve"> Giż</w:t>
      </w:r>
      <w:r w:rsidR="00BF2FB7" w:rsidRPr="007129C8">
        <w:rPr>
          <w:sz w:val="20"/>
          <w:szCs w:val="20"/>
        </w:rPr>
        <w:t>ycko</w:t>
      </w:r>
      <w:r w:rsidRPr="007129C8">
        <w:rPr>
          <w:sz w:val="20"/>
          <w:szCs w:val="20"/>
        </w:rPr>
        <w:t>,</w:t>
      </w:r>
    </w:p>
    <w:p w14:paraId="5A0114B0"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samorządowe jednostki organizacyjne,</w:t>
      </w:r>
    </w:p>
    <w:p w14:paraId="768378E7"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podmioty gospodarcze zlokalizowane na terenie gminy,</w:t>
      </w:r>
    </w:p>
    <w:p w14:paraId="2CC2355F" w14:textId="77777777" w:rsidR="00006A30" w:rsidRPr="007129C8" w:rsidRDefault="00006A30" w:rsidP="007B3788">
      <w:pPr>
        <w:pStyle w:val="SSWPtekstglowny"/>
        <w:numPr>
          <w:ilvl w:val="0"/>
          <w:numId w:val="9"/>
        </w:numPr>
        <w:spacing w:line="360" w:lineRule="auto"/>
        <w:rPr>
          <w:sz w:val="20"/>
          <w:szCs w:val="20"/>
        </w:rPr>
      </w:pPr>
      <w:r w:rsidRPr="007129C8">
        <w:rPr>
          <w:sz w:val="20"/>
          <w:szCs w:val="20"/>
        </w:rPr>
        <w:t>potencjalnych inwestorów.</w:t>
      </w:r>
    </w:p>
    <w:p w14:paraId="0726B22E" w14:textId="728E32F9" w:rsidR="00C63A41" w:rsidRPr="007129C8" w:rsidRDefault="00C63A41" w:rsidP="007B3788">
      <w:pPr>
        <w:pStyle w:val="SSWPtekstglowny"/>
        <w:numPr>
          <w:ilvl w:val="0"/>
          <w:numId w:val="9"/>
        </w:numPr>
        <w:spacing w:line="360" w:lineRule="auto"/>
        <w:rPr>
          <w:sz w:val="20"/>
          <w:szCs w:val="20"/>
        </w:rPr>
      </w:pPr>
      <w:r w:rsidRPr="007129C8">
        <w:rPr>
          <w:sz w:val="20"/>
          <w:szCs w:val="20"/>
        </w:rPr>
        <w:t>turyści</w:t>
      </w:r>
    </w:p>
    <w:p w14:paraId="16B93CEE" w14:textId="77777777" w:rsidR="00C20AD6" w:rsidRPr="007129C8" w:rsidRDefault="00C20AD6" w:rsidP="00664622">
      <w:pPr>
        <w:autoSpaceDE w:val="0"/>
        <w:autoSpaceDN w:val="0"/>
        <w:adjustRightInd w:val="0"/>
        <w:spacing w:before="0" w:line="360" w:lineRule="auto"/>
        <w:rPr>
          <w:rFonts w:ascii="Tahoma" w:hAnsi="Tahoma" w:cs="Tahoma"/>
          <w:sz w:val="20"/>
          <w:szCs w:val="20"/>
          <w:lang w:eastAsia="en-US"/>
        </w:rPr>
      </w:pPr>
    </w:p>
    <w:p w14:paraId="3186564E" w14:textId="1371F69A" w:rsidR="00006A30" w:rsidRPr="007129C8" w:rsidRDefault="00006A30" w:rsidP="00664622">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Stwierdzić należy, iż projekt przyczyni się do podwyższenia jakości życia mieszkańców oraz będzie mi</w:t>
      </w:r>
      <w:r w:rsidR="00424D4B">
        <w:rPr>
          <w:rFonts w:ascii="Tahoma" w:hAnsi="Tahoma" w:cs="Tahoma"/>
          <w:sz w:val="20"/>
          <w:szCs w:val="20"/>
          <w:lang w:eastAsia="en-US"/>
        </w:rPr>
        <w:t>eć także wpływ na inne podmioty</w:t>
      </w:r>
      <w:r w:rsidRPr="007129C8">
        <w:rPr>
          <w:rFonts w:ascii="Tahoma" w:hAnsi="Tahoma" w:cs="Tahoma"/>
          <w:sz w:val="20"/>
          <w:szCs w:val="20"/>
          <w:lang w:eastAsia="en-US"/>
        </w:rPr>
        <w:t xml:space="preserve">, które znajdą się w jego zasięgu. </w:t>
      </w:r>
    </w:p>
    <w:p w14:paraId="7673895B" w14:textId="77777777" w:rsidR="00FE02DD" w:rsidRPr="007129C8" w:rsidRDefault="00FE02DD" w:rsidP="00D94F73">
      <w:pPr>
        <w:autoSpaceDE w:val="0"/>
        <w:autoSpaceDN w:val="0"/>
        <w:adjustRightInd w:val="0"/>
        <w:spacing w:before="0" w:line="360" w:lineRule="auto"/>
        <w:rPr>
          <w:rFonts w:ascii="Tahoma" w:hAnsi="Tahoma" w:cs="Tahoma"/>
          <w:b/>
          <w:bCs/>
          <w:sz w:val="20"/>
          <w:szCs w:val="20"/>
          <w:u w:val="single"/>
          <w:lang w:eastAsia="en-US"/>
        </w:rPr>
      </w:pPr>
    </w:p>
    <w:p w14:paraId="09A9AB2E" w14:textId="77777777" w:rsidR="00006A30" w:rsidRPr="007129C8" w:rsidRDefault="00006A30" w:rsidP="00D94F73">
      <w:pPr>
        <w:autoSpaceDE w:val="0"/>
        <w:autoSpaceDN w:val="0"/>
        <w:adjustRightInd w:val="0"/>
        <w:spacing w:before="0" w:line="360" w:lineRule="auto"/>
        <w:rPr>
          <w:rFonts w:ascii="Tahoma" w:hAnsi="Tahoma" w:cs="Tahoma"/>
          <w:b/>
          <w:bCs/>
          <w:sz w:val="20"/>
          <w:szCs w:val="20"/>
          <w:u w:val="single"/>
          <w:lang w:eastAsia="en-US"/>
        </w:rPr>
      </w:pPr>
      <w:r w:rsidRPr="007129C8">
        <w:rPr>
          <w:rFonts w:ascii="Tahoma" w:hAnsi="Tahoma" w:cs="Tahoma"/>
          <w:b/>
          <w:bCs/>
          <w:sz w:val="20"/>
          <w:szCs w:val="20"/>
          <w:u w:val="single"/>
          <w:lang w:eastAsia="en-US"/>
        </w:rPr>
        <w:t>Ujęcie proceduralne:</w:t>
      </w:r>
    </w:p>
    <w:p w14:paraId="4D18CA11" w14:textId="77777777" w:rsidR="00006A30" w:rsidRPr="007129C8" w:rsidRDefault="00006A30" w:rsidP="00664622">
      <w:pPr>
        <w:autoSpaceDE w:val="0"/>
        <w:autoSpaceDN w:val="0"/>
        <w:adjustRightInd w:val="0"/>
        <w:spacing w:before="0" w:line="360" w:lineRule="auto"/>
        <w:ind w:firstLine="709"/>
        <w:rPr>
          <w:rFonts w:ascii="Tahoma" w:hAnsi="Tahoma" w:cs="Tahoma"/>
          <w:sz w:val="20"/>
          <w:szCs w:val="20"/>
          <w:lang w:eastAsia="en-US"/>
        </w:rPr>
      </w:pPr>
      <w:r w:rsidRPr="007129C8">
        <w:rPr>
          <w:rFonts w:ascii="Tahoma" w:hAnsi="Tahoma" w:cs="Tahoma"/>
          <w:sz w:val="20"/>
          <w:szCs w:val="20"/>
          <w:lang w:eastAsia="en-US"/>
        </w:rPr>
        <w:t>W celu zapewnienia prawidłowej realizacji przedsięwzięcia, zakłada się prowadzenia projektu zgodnie z przyjętą w Urzędzie metodyką zarządzania projektami. Realizacja projektu odbywała się będzie zgodnie z przyjętym i aktualizowanym na bieżąco harmonogramem, zawierającym wszystkie istotne zadania i definiującym punkty kontrolne.</w:t>
      </w:r>
    </w:p>
    <w:p w14:paraId="4B0CDD85" w14:textId="24440A0A" w:rsidR="00006A30" w:rsidRPr="007129C8" w:rsidRDefault="00006A30" w:rsidP="009B5793">
      <w:pPr>
        <w:autoSpaceDE w:val="0"/>
        <w:autoSpaceDN w:val="0"/>
        <w:adjustRightInd w:val="0"/>
        <w:spacing w:before="0" w:line="360" w:lineRule="auto"/>
        <w:ind w:firstLine="709"/>
        <w:rPr>
          <w:rFonts w:ascii="Tahoma" w:hAnsi="Tahoma" w:cs="Tahoma"/>
          <w:sz w:val="20"/>
          <w:szCs w:val="20"/>
          <w:lang w:eastAsia="en-US"/>
        </w:rPr>
      </w:pPr>
      <w:r w:rsidRPr="007129C8">
        <w:rPr>
          <w:rFonts w:ascii="Tahoma" w:hAnsi="Tahoma" w:cs="Tahoma"/>
          <w:sz w:val="20"/>
          <w:szCs w:val="20"/>
          <w:lang w:eastAsia="en-US"/>
        </w:rPr>
        <w:lastRenderedPageBreak/>
        <w:t>Przygotowywanie dokumentacji oraz wykonywanie czynności związanych z przeprowadzeniem postępowania o udzielenie zamówienia publicznego odbywać się będzie w oparciu o Ustawę Prawo Zamówień Publicznych z dnia 29 stycznia 2004 r. (</w:t>
      </w:r>
      <w:r w:rsidR="009B5793" w:rsidRPr="007129C8">
        <w:rPr>
          <w:rStyle w:val="Pogrubienie"/>
          <w:rFonts w:ascii="Tahoma" w:hAnsi="Tahoma" w:cs="Tahoma"/>
          <w:b w:val="0"/>
          <w:sz w:val="20"/>
          <w:szCs w:val="20"/>
          <w:shd w:val="clear" w:color="auto" w:fill="FFFFFF"/>
        </w:rPr>
        <w:t>Dz. U. z 2013 r. poz. 907</w:t>
      </w:r>
      <w:r w:rsidRPr="007129C8">
        <w:rPr>
          <w:rFonts w:ascii="Tahoma" w:hAnsi="Tahoma" w:cs="Tahoma"/>
          <w:sz w:val="20"/>
          <w:szCs w:val="20"/>
          <w:lang w:eastAsia="en-US"/>
        </w:rPr>
        <w:t>) oraz procedury wewnętrzne Beneficjenta, regulujące zasady postępowania w sprawach o udzielenie zamówienia publicznego. Zakłada się realizację inwestycji w ramach trzech kontraktów. Zestawienie kontraktów prezentuje poniższa tabela.</w:t>
      </w:r>
    </w:p>
    <w:p w14:paraId="5446775D" w14:textId="77777777" w:rsidR="00C63A41" w:rsidRPr="007129C8" w:rsidRDefault="00C63A41" w:rsidP="009B5793">
      <w:pPr>
        <w:autoSpaceDE w:val="0"/>
        <w:autoSpaceDN w:val="0"/>
        <w:adjustRightInd w:val="0"/>
        <w:spacing w:before="0" w:line="360" w:lineRule="auto"/>
        <w:ind w:firstLine="709"/>
        <w:rPr>
          <w:rFonts w:ascii="Tahoma" w:hAnsi="Tahoma" w:cs="Tahoma"/>
          <w:sz w:val="20"/>
          <w:szCs w:val="20"/>
          <w:lang w:eastAsia="en-US"/>
        </w:rPr>
      </w:pPr>
    </w:p>
    <w:p w14:paraId="2E5DFCD5" w14:textId="77777777" w:rsidR="00C63A41" w:rsidRPr="007129C8" w:rsidRDefault="00C63A41" w:rsidP="009B5793">
      <w:pPr>
        <w:autoSpaceDE w:val="0"/>
        <w:autoSpaceDN w:val="0"/>
        <w:adjustRightInd w:val="0"/>
        <w:spacing w:before="0" w:line="360" w:lineRule="auto"/>
        <w:ind w:firstLine="709"/>
        <w:rPr>
          <w:rFonts w:ascii="Tahoma" w:hAnsi="Tahoma" w:cs="Tahoma"/>
          <w:sz w:val="20"/>
          <w:szCs w:val="20"/>
          <w:lang w:eastAsia="en-US"/>
        </w:rPr>
      </w:pPr>
    </w:p>
    <w:p w14:paraId="31008EDC" w14:textId="77777777" w:rsidR="00C63A41" w:rsidRPr="007129C8" w:rsidRDefault="00C63A41" w:rsidP="009B5793">
      <w:pPr>
        <w:autoSpaceDE w:val="0"/>
        <w:autoSpaceDN w:val="0"/>
        <w:adjustRightInd w:val="0"/>
        <w:spacing w:before="0" w:line="360" w:lineRule="auto"/>
        <w:ind w:firstLine="709"/>
        <w:rPr>
          <w:rFonts w:ascii="Tahoma" w:hAnsi="Tahoma" w:cs="Tahoma"/>
          <w:sz w:val="20"/>
          <w:szCs w:val="20"/>
          <w:lang w:eastAsia="en-US"/>
        </w:rPr>
      </w:pPr>
    </w:p>
    <w:p w14:paraId="227542A3" w14:textId="31609857" w:rsidR="00006A30" w:rsidRPr="007129C8" w:rsidRDefault="00006A30" w:rsidP="00AA4D54">
      <w:pPr>
        <w:pStyle w:val="SSWPtekstglowny"/>
        <w:jc w:val="left"/>
      </w:pPr>
      <w:r w:rsidRPr="007129C8">
        <w:rPr>
          <w:sz w:val="16"/>
          <w:szCs w:val="16"/>
        </w:rPr>
        <w:t xml:space="preserve">Tabela </w:t>
      </w:r>
      <w:r w:rsidR="0089671D" w:rsidRPr="007129C8">
        <w:rPr>
          <w:sz w:val="16"/>
          <w:szCs w:val="16"/>
        </w:rPr>
        <w:t>30</w:t>
      </w:r>
      <w:r w:rsidRPr="007129C8">
        <w:rPr>
          <w:sz w:val="16"/>
          <w:szCs w:val="16"/>
        </w:rPr>
        <w:t>. Zestawienie kontraktów w projekcie.</w:t>
      </w:r>
    </w:p>
    <w:tbl>
      <w:tblPr>
        <w:tblW w:w="8933" w:type="dxa"/>
        <w:tblInd w:w="-106" w:type="dxa"/>
        <w:tblLayout w:type="fixed"/>
        <w:tblLook w:val="0000" w:firstRow="0" w:lastRow="0" w:firstColumn="0" w:lastColumn="0" w:noHBand="0" w:noVBand="0"/>
      </w:tblPr>
      <w:tblGrid>
        <w:gridCol w:w="639"/>
        <w:gridCol w:w="3746"/>
        <w:gridCol w:w="4548"/>
      </w:tblGrid>
      <w:tr w:rsidR="00006A30" w:rsidRPr="007129C8" w14:paraId="78ED3CF6" w14:textId="77777777" w:rsidTr="009B5793">
        <w:tc>
          <w:tcPr>
            <w:tcW w:w="639" w:type="dxa"/>
            <w:tcBorders>
              <w:top w:val="single" w:sz="4" w:space="0" w:color="000000"/>
              <w:left w:val="single" w:sz="4" w:space="0" w:color="000000"/>
              <w:bottom w:val="single" w:sz="4" w:space="0" w:color="000000"/>
            </w:tcBorders>
            <w:shd w:val="clear" w:color="auto" w:fill="C0C0C0"/>
            <w:vAlign w:val="center"/>
          </w:tcPr>
          <w:p w14:paraId="078A2DE0" w14:textId="77777777" w:rsidR="00006A30" w:rsidRPr="007129C8" w:rsidRDefault="00006A30" w:rsidP="00C761DF">
            <w:pPr>
              <w:pStyle w:val="SSWPtekstglowny"/>
              <w:ind w:firstLine="709"/>
              <w:jc w:val="center"/>
              <w:rPr>
                <w:rFonts w:cs="Tahoma"/>
                <w:sz w:val="18"/>
                <w:szCs w:val="18"/>
              </w:rPr>
            </w:pPr>
            <w:r w:rsidRPr="007129C8">
              <w:rPr>
                <w:rFonts w:cs="Tahoma"/>
                <w:sz w:val="18"/>
                <w:szCs w:val="18"/>
              </w:rPr>
              <w:t>L.p.</w:t>
            </w:r>
          </w:p>
        </w:tc>
        <w:tc>
          <w:tcPr>
            <w:tcW w:w="3746" w:type="dxa"/>
            <w:tcBorders>
              <w:top w:val="single" w:sz="4" w:space="0" w:color="000000"/>
              <w:left w:val="single" w:sz="4" w:space="0" w:color="000000"/>
              <w:bottom w:val="single" w:sz="4" w:space="0" w:color="000000"/>
            </w:tcBorders>
            <w:shd w:val="clear" w:color="auto" w:fill="C0C0C0"/>
            <w:vAlign w:val="center"/>
          </w:tcPr>
          <w:p w14:paraId="5B0EA8DD" w14:textId="77777777" w:rsidR="00006A30" w:rsidRPr="007129C8" w:rsidRDefault="00006A30" w:rsidP="00C761DF">
            <w:pPr>
              <w:pStyle w:val="SSWPtekstglowny"/>
              <w:ind w:firstLine="709"/>
              <w:rPr>
                <w:rFonts w:cs="Tahoma"/>
                <w:sz w:val="18"/>
                <w:szCs w:val="18"/>
              </w:rPr>
            </w:pPr>
            <w:r w:rsidRPr="007129C8">
              <w:rPr>
                <w:rFonts w:cs="Tahoma"/>
                <w:sz w:val="18"/>
                <w:szCs w:val="18"/>
              </w:rPr>
              <w:t>Wyszczególnienie</w:t>
            </w:r>
          </w:p>
        </w:tc>
        <w:tc>
          <w:tcPr>
            <w:tcW w:w="454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C7112DB" w14:textId="77777777" w:rsidR="00006A30" w:rsidRPr="007129C8" w:rsidRDefault="00006A30" w:rsidP="00C761DF">
            <w:pPr>
              <w:pStyle w:val="SSWPtekstglowny"/>
              <w:ind w:firstLine="709"/>
              <w:rPr>
                <w:rFonts w:cs="Tahoma"/>
                <w:sz w:val="18"/>
                <w:szCs w:val="18"/>
              </w:rPr>
            </w:pPr>
            <w:r w:rsidRPr="007129C8">
              <w:rPr>
                <w:rFonts w:cs="Tahoma"/>
                <w:sz w:val="18"/>
                <w:szCs w:val="18"/>
              </w:rPr>
              <w:t>Tryb postępowania</w:t>
            </w:r>
          </w:p>
        </w:tc>
      </w:tr>
      <w:tr w:rsidR="00517203" w:rsidRPr="007129C8" w14:paraId="7596F7DD" w14:textId="77777777">
        <w:tc>
          <w:tcPr>
            <w:tcW w:w="639" w:type="dxa"/>
            <w:tcBorders>
              <w:top w:val="single" w:sz="4" w:space="0" w:color="000000"/>
              <w:left w:val="single" w:sz="4" w:space="0" w:color="000000"/>
              <w:bottom w:val="single" w:sz="4" w:space="0" w:color="000000"/>
            </w:tcBorders>
            <w:vAlign w:val="center"/>
          </w:tcPr>
          <w:p w14:paraId="32D606DE" w14:textId="6E5E323E" w:rsidR="00517203" w:rsidRPr="007129C8" w:rsidRDefault="008D4E52" w:rsidP="00274EEA">
            <w:pPr>
              <w:pStyle w:val="SSWPtekstglowny"/>
              <w:ind w:left="-704" w:firstLine="709"/>
              <w:jc w:val="center"/>
              <w:rPr>
                <w:rFonts w:cs="Tahoma"/>
                <w:sz w:val="18"/>
                <w:szCs w:val="18"/>
              </w:rPr>
            </w:pPr>
            <w:r w:rsidRPr="007129C8">
              <w:rPr>
                <w:rFonts w:cs="Tahoma"/>
                <w:sz w:val="18"/>
                <w:szCs w:val="18"/>
              </w:rPr>
              <w:t>1.</w:t>
            </w:r>
          </w:p>
        </w:tc>
        <w:tc>
          <w:tcPr>
            <w:tcW w:w="3746" w:type="dxa"/>
            <w:tcBorders>
              <w:top w:val="single" w:sz="4" w:space="0" w:color="000000"/>
              <w:left w:val="single" w:sz="4" w:space="0" w:color="000000"/>
              <w:bottom w:val="single" w:sz="4" w:space="0" w:color="000000"/>
            </w:tcBorders>
            <w:vAlign w:val="center"/>
          </w:tcPr>
          <w:p w14:paraId="57D23808" w14:textId="5036B28B" w:rsidR="00517203" w:rsidRPr="007129C8" w:rsidRDefault="00DF5FF5" w:rsidP="00EB5043">
            <w:pPr>
              <w:pStyle w:val="SSWPtekstglowny"/>
              <w:jc w:val="left"/>
              <w:rPr>
                <w:rFonts w:cs="Tahoma"/>
                <w:sz w:val="18"/>
                <w:szCs w:val="18"/>
              </w:rPr>
            </w:pPr>
            <w:r w:rsidRPr="007129C8">
              <w:rPr>
                <w:rFonts w:cs="Tahoma"/>
                <w:sz w:val="18"/>
                <w:szCs w:val="18"/>
              </w:rPr>
              <w:t>Dostawa, instalacja i konfiguracja systemu do przeprowadzania archiwizacji danych na potrzeby Urzędu Miejskiego w Giżycku</w:t>
            </w:r>
          </w:p>
        </w:tc>
        <w:tc>
          <w:tcPr>
            <w:tcW w:w="4548" w:type="dxa"/>
            <w:tcBorders>
              <w:top w:val="single" w:sz="4" w:space="0" w:color="000000"/>
              <w:left w:val="single" w:sz="4" w:space="0" w:color="000000"/>
              <w:bottom w:val="single" w:sz="4" w:space="0" w:color="000000"/>
              <w:right w:val="single" w:sz="4" w:space="0" w:color="000000"/>
            </w:tcBorders>
            <w:vAlign w:val="center"/>
          </w:tcPr>
          <w:p w14:paraId="7D1B60A4" w14:textId="77777777" w:rsidR="00DF5FF5" w:rsidRPr="007129C8" w:rsidRDefault="00DF5FF5" w:rsidP="00DF5FF5">
            <w:pPr>
              <w:pStyle w:val="SSWPtekstglowny"/>
              <w:rPr>
                <w:rFonts w:cs="Tahoma"/>
                <w:sz w:val="18"/>
                <w:szCs w:val="18"/>
              </w:rPr>
            </w:pPr>
            <w:r w:rsidRPr="007129C8">
              <w:rPr>
                <w:rFonts w:cs="Tahoma"/>
                <w:sz w:val="18"/>
                <w:szCs w:val="18"/>
              </w:rPr>
              <w:t>Inne</w:t>
            </w:r>
          </w:p>
          <w:p w14:paraId="36BC6C64" w14:textId="45833B93" w:rsidR="00517203" w:rsidRPr="007129C8" w:rsidRDefault="00DF5FF5" w:rsidP="00DF5FF5">
            <w:pPr>
              <w:pStyle w:val="SSWPtekstglowny"/>
              <w:rPr>
                <w:rFonts w:cs="Tahoma"/>
                <w:sz w:val="18"/>
                <w:szCs w:val="18"/>
              </w:rPr>
            </w:pPr>
            <w:r w:rsidRPr="007129C8">
              <w:rPr>
                <w:rFonts w:cs="Tahoma"/>
                <w:sz w:val="18"/>
                <w:szCs w:val="18"/>
              </w:rPr>
              <w:t>data zamieszczenia: 6.11.2012</w:t>
            </w:r>
          </w:p>
        </w:tc>
      </w:tr>
      <w:tr w:rsidR="00C926DE" w:rsidRPr="007129C8" w14:paraId="0301CA1D" w14:textId="77777777">
        <w:tc>
          <w:tcPr>
            <w:tcW w:w="639" w:type="dxa"/>
            <w:tcBorders>
              <w:top w:val="single" w:sz="4" w:space="0" w:color="000000"/>
              <w:left w:val="single" w:sz="4" w:space="0" w:color="000000"/>
              <w:bottom w:val="single" w:sz="4" w:space="0" w:color="000000"/>
            </w:tcBorders>
            <w:vAlign w:val="center"/>
          </w:tcPr>
          <w:p w14:paraId="0FCAE575" w14:textId="688EA014" w:rsidR="00C926DE" w:rsidRPr="007129C8" w:rsidRDefault="00517203" w:rsidP="00274EEA">
            <w:pPr>
              <w:pStyle w:val="SSWPtekstglowny"/>
              <w:ind w:left="-704" w:firstLine="709"/>
              <w:jc w:val="center"/>
              <w:rPr>
                <w:rFonts w:cs="Tahoma"/>
                <w:sz w:val="18"/>
                <w:szCs w:val="18"/>
              </w:rPr>
            </w:pPr>
            <w:r w:rsidRPr="007129C8">
              <w:rPr>
                <w:rFonts w:cs="Tahoma"/>
                <w:sz w:val="18"/>
                <w:szCs w:val="18"/>
              </w:rPr>
              <w:t>2</w:t>
            </w:r>
            <w:r w:rsidR="00597316" w:rsidRPr="007129C8">
              <w:rPr>
                <w:rFonts w:cs="Tahoma"/>
                <w:sz w:val="18"/>
                <w:szCs w:val="18"/>
              </w:rPr>
              <w:t>.</w:t>
            </w:r>
          </w:p>
        </w:tc>
        <w:tc>
          <w:tcPr>
            <w:tcW w:w="3746" w:type="dxa"/>
            <w:tcBorders>
              <w:top w:val="single" w:sz="4" w:space="0" w:color="000000"/>
              <w:left w:val="single" w:sz="4" w:space="0" w:color="000000"/>
              <w:bottom w:val="single" w:sz="4" w:space="0" w:color="000000"/>
            </w:tcBorders>
            <w:vAlign w:val="center"/>
          </w:tcPr>
          <w:p w14:paraId="75D184F4" w14:textId="75E66FAB" w:rsidR="00C926DE" w:rsidRPr="007129C8" w:rsidRDefault="00EB5043" w:rsidP="00EB5043">
            <w:pPr>
              <w:pStyle w:val="SSWPtekstglowny"/>
              <w:jc w:val="left"/>
              <w:rPr>
                <w:rFonts w:cs="Tahoma"/>
                <w:sz w:val="18"/>
                <w:szCs w:val="18"/>
              </w:rPr>
            </w:pPr>
            <w:r w:rsidRPr="007129C8">
              <w:rPr>
                <w:rFonts w:cs="Tahoma"/>
                <w:sz w:val="18"/>
                <w:szCs w:val="18"/>
              </w:rPr>
              <w:t>Adaptacja pomieszczenia Punktu Obsługi Klienta Urzędu Miasta Giżycko</w:t>
            </w:r>
          </w:p>
        </w:tc>
        <w:tc>
          <w:tcPr>
            <w:tcW w:w="4548" w:type="dxa"/>
            <w:tcBorders>
              <w:top w:val="single" w:sz="4" w:space="0" w:color="000000"/>
              <w:left w:val="single" w:sz="4" w:space="0" w:color="000000"/>
              <w:bottom w:val="single" w:sz="4" w:space="0" w:color="000000"/>
              <w:right w:val="single" w:sz="4" w:space="0" w:color="000000"/>
            </w:tcBorders>
            <w:vAlign w:val="center"/>
          </w:tcPr>
          <w:p w14:paraId="44C07A81" w14:textId="77777777" w:rsidR="00D768A7" w:rsidRPr="007129C8" w:rsidRDefault="00D768A7" w:rsidP="004738C6">
            <w:pPr>
              <w:pStyle w:val="SSWPtekstglowny"/>
              <w:rPr>
                <w:rFonts w:cs="Tahoma"/>
                <w:sz w:val="18"/>
                <w:szCs w:val="18"/>
              </w:rPr>
            </w:pPr>
            <w:r w:rsidRPr="007129C8">
              <w:rPr>
                <w:rFonts w:cs="Tahoma"/>
                <w:sz w:val="18"/>
                <w:szCs w:val="18"/>
              </w:rPr>
              <w:t>Inne</w:t>
            </w:r>
          </w:p>
          <w:p w14:paraId="41421AF4" w14:textId="24D7576A" w:rsidR="004738C6" w:rsidRPr="007129C8" w:rsidRDefault="004738C6" w:rsidP="004738C6">
            <w:pPr>
              <w:pStyle w:val="SSWPtekstglowny"/>
              <w:rPr>
                <w:rFonts w:cs="Tahoma"/>
                <w:sz w:val="18"/>
                <w:szCs w:val="18"/>
              </w:rPr>
            </w:pPr>
            <w:r w:rsidRPr="007129C8">
              <w:rPr>
                <w:rFonts w:cs="Tahoma"/>
                <w:sz w:val="18"/>
                <w:szCs w:val="18"/>
              </w:rPr>
              <w:t xml:space="preserve">Numer ogłoszenia: </w:t>
            </w:r>
            <w:r w:rsidR="00EB5043" w:rsidRPr="007129C8">
              <w:rPr>
                <w:rStyle w:val="Pogrubienie"/>
                <w:b w:val="0"/>
                <w:sz w:val="18"/>
                <w:szCs w:val="18"/>
              </w:rPr>
              <w:t>1/11/2013</w:t>
            </w:r>
          </w:p>
          <w:p w14:paraId="01E6817A" w14:textId="18F0A3A0" w:rsidR="004738C6" w:rsidRPr="007129C8" w:rsidRDefault="004738C6" w:rsidP="00EB5043">
            <w:pPr>
              <w:pStyle w:val="SSWPtekstglowny"/>
              <w:rPr>
                <w:rFonts w:cs="Tahoma"/>
                <w:sz w:val="18"/>
                <w:szCs w:val="18"/>
              </w:rPr>
            </w:pPr>
            <w:r w:rsidRPr="007129C8">
              <w:rPr>
                <w:rFonts w:cs="Tahoma"/>
                <w:sz w:val="18"/>
                <w:szCs w:val="18"/>
              </w:rPr>
              <w:t xml:space="preserve">data zamieszczenia: </w:t>
            </w:r>
            <w:r w:rsidR="00EB5043" w:rsidRPr="007129C8">
              <w:rPr>
                <w:rFonts w:cs="Tahoma"/>
                <w:sz w:val="18"/>
                <w:szCs w:val="18"/>
              </w:rPr>
              <w:t>12.11.2013</w:t>
            </w:r>
          </w:p>
        </w:tc>
      </w:tr>
      <w:tr w:rsidR="005636E6" w:rsidRPr="007129C8" w14:paraId="5C2C78DC" w14:textId="77777777">
        <w:tc>
          <w:tcPr>
            <w:tcW w:w="639" w:type="dxa"/>
            <w:tcBorders>
              <w:top w:val="single" w:sz="4" w:space="0" w:color="000000"/>
              <w:left w:val="single" w:sz="4" w:space="0" w:color="000000"/>
              <w:bottom w:val="single" w:sz="4" w:space="0" w:color="000000"/>
            </w:tcBorders>
            <w:vAlign w:val="center"/>
          </w:tcPr>
          <w:p w14:paraId="3D542709" w14:textId="42A01D4C" w:rsidR="005636E6" w:rsidRPr="007129C8" w:rsidRDefault="00517203" w:rsidP="00274EEA">
            <w:pPr>
              <w:pStyle w:val="SSWPtekstglowny"/>
              <w:ind w:left="-704" w:firstLine="709"/>
              <w:jc w:val="center"/>
              <w:rPr>
                <w:rFonts w:cs="Tahoma"/>
                <w:sz w:val="18"/>
                <w:szCs w:val="18"/>
              </w:rPr>
            </w:pPr>
            <w:r w:rsidRPr="007129C8">
              <w:rPr>
                <w:rFonts w:cs="Tahoma"/>
                <w:sz w:val="18"/>
                <w:szCs w:val="18"/>
              </w:rPr>
              <w:t>3</w:t>
            </w:r>
            <w:r w:rsidR="005636E6" w:rsidRPr="007129C8">
              <w:rPr>
                <w:rFonts w:cs="Tahoma"/>
                <w:sz w:val="18"/>
                <w:szCs w:val="18"/>
              </w:rPr>
              <w:t>.</w:t>
            </w:r>
          </w:p>
        </w:tc>
        <w:tc>
          <w:tcPr>
            <w:tcW w:w="3746" w:type="dxa"/>
            <w:tcBorders>
              <w:top w:val="single" w:sz="4" w:space="0" w:color="000000"/>
              <w:left w:val="single" w:sz="4" w:space="0" w:color="000000"/>
              <w:bottom w:val="single" w:sz="4" w:space="0" w:color="000000"/>
            </w:tcBorders>
            <w:vAlign w:val="center"/>
          </w:tcPr>
          <w:p w14:paraId="606A46CE" w14:textId="381B0BC9" w:rsidR="005636E6" w:rsidRPr="007129C8" w:rsidRDefault="005636E6" w:rsidP="004738C6">
            <w:pPr>
              <w:pStyle w:val="SSWPtekstglowny"/>
              <w:jc w:val="left"/>
              <w:rPr>
                <w:rFonts w:cs="Tahoma"/>
                <w:sz w:val="18"/>
                <w:szCs w:val="18"/>
              </w:rPr>
            </w:pPr>
            <w:r w:rsidRPr="007129C8">
              <w:rPr>
                <w:rFonts w:cs="Tahoma"/>
                <w:sz w:val="18"/>
                <w:szCs w:val="18"/>
              </w:rPr>
              <w:t>Dostawa urządzenia wielofunkcyjnego</w:t>
            </w:r>
          </w:p>
        </w:tc>
        <w:tc>
          <w:tcPr>
            <w:tcW w:w="4548" w:type="dxa"/>
            <w:tcBorders>
              <w:top w:val="single" w:sz="4" w:space="0" w:color="000000"/>
              <w:left w:val="single" w:sz="4" w:space="0" w:color="000000"/>
              <w:bottom w:val="single" w:sz="4" w:space="0" w:color="000000"/>
              <w:right w:val="single" w:sz="4" w:space="0" w:color="000000"/>
            </w:tcBorders>
            <w:vAlign w:val="center"/>
          </w:tcPr>
          <w:p w14:paraId="272884D3" w14:textId="77777777" w:rsidR="00D768A7" w:rsidRPr="007129C8" w:rsidRDefault="00D768A7" w:rsidP="005636E6">
            <w:pPr>
              <w:pStyle w:val="SSWPtekstglowny"/>
              <w:rPr>
                <w:rFonts w:cs="Tahoma"/>
                <w:sz w:val="18"/>
                <w:szCs w:val="18"/>
              </w:rPr>
            </w:pPr>
            <w:r w:rsidRPr="007129C8">
              <w:rPr>
                <w:rFonts w:cs="Tahoma"/>
                <w:sz w:val="18"/>
                <w:szCs w:val="18"/>
              </w:rPr>
              <w:t>Inne</w:t>
            </w:r>
          </w:p>
          <w:p w14:paraId="137BCA07" w14:textId="77777777" w:rsidR="005636E6" w:rsidRPr="007129C8" w:rsidRDefault="005636E6" w:rsidP="005636E6">
            <w:pPr>
              <w:pStyle w:val="SSWPtekstglowny"/>
              <w:rPr>
                <w:rFonts w:cs="Tahoma"/>
                <w:sz w:val="18"/>
                <w:szCs w:val="18"/>
              </w:rPr>
            </w:pPr>
            <w:r w:rsidRPr="007129C8">
              <w:rPr>
                <w:rFonts w:cs="Tahoma"/>
                <w:sz w:val="18"/>
                <w:szCs w:val="18"/>
              </w:rPr>
              <w:t>Numer ogłoszenia</w:t>
            </w:r>
            <w:r w:rsidRPr="007129C8">
              <w:rPr>
                <w:rFonts w:cs="Tahoma"/>
                <w:b/>
                <w:sz w:val="18"/>
                <w:szCs w:val="18"/>
              </w:rPr>
              <w:t xml:space="preserve">: </w:t>
            </w:r>
            <w:r w:rsidRPr="007129C8">
              <w:rPr>
                <w:rStyle w:val="Pogrubienie"/>
                <w:b w:val="0"/>
                <w:sz w:val="18"/>
                <w:szCs w:val="18"/>
              </w:rPr>
              <w:t>PO 3/12/2013</w:t>
            </w:r>
          </w:p>
          <w:p w14:paraId="682B3210" w14:textId="0F023534" w:rsidR="005636E6" w:rsidRPr="007129C8" w:rsidRDefault="005636E6" w:rsidP="004738C6">
            <w:pPr>
              <w:pStyle w:val="SSWPtekstglowny"/>
              <w:rPr>
                <w:rFonts w:cs="Tahoma"/>
                <w:sz w:val="18"/>
                <w:szCs w:val="18"/>
              </w:rPr>
            </w:pPr>
            <w:r w:rsidRPr="007129C8">
              <w:rPr>
                <w:rFonts w:cs="Tahoma"/>
                <w:sz w:val="18"/>
                <w:szCs w:val="18"/>
              </w:rPr>
              <w:t>data zamieszczenia: 05.12.2013</w:t>
            </w:r>
          </w:p>
        </w:tc>
      </w:tr>
      <w:tr w:rsidR="005636E6" w:rsidRPr="007129C8" w14:paraId="2278D34F" w14:textId="77777777">
        <w:tc>
          <w:tcPr>
            <w:tcW w:w="639" w:type="dxa"/>
            <w:tcBorders>
              <w:top w:val="single" w:sz="4" w:space="0" w:color="000000"/>
              <w:left w:val="single" w:sz="4" w:space="0" w:color="000000"/>
              <w:bottom w:val="single" w:sz="4" w:space="0" w:color="000000"/>
            </w:tcBorders>
            <w:vAlign w:val="center"/>
          </w:tcPr>
          <w:p w14:paraId="49260230" w14:textId="1390B405" w:rsidR="005636E6" w:rsidRPr="007129C8" w:rsidRDefault="005636E6" w:rsidP="00597316">
            <w:pPr>
              <w:pStyle w:val="SSWPtekstglowny"/>
              <w:ind w:firstLine="709"/>
              <w:jc w:val="center"/>
              <w:rPr>
                <w:rFonts w:cs="Tahoma"/>
                <w:sz w:val="18"/>
                <w:szCs w:val="18"/>
              </w:rPr>
            </w:pPr>
            <w:r w:rsidRPr="007129C8">
              <w:rPr>
                <w:rFonts w:cs="Tahoma"/>
                <w:sz w:val="18"/>
                <w:szCs w:val="18"/>
              </w:rPr>
              <w:t>2</w:t>
            </w:r>
            <w:r w:rsidR="00517203" w:rsidRPr="007129C8">
              <w:rPr>
                <w:rFonts w:cs="Tahoma"/>
                <w:sz w:val="18"/>
                <w:szCs w:val="18"/>
              </w:rPr>
              <w:t>4</w:t>
            </w:r>
            <w:r w:rsidRPr="007129C8">
              <w:rPr>
                <w:rFonts w:cs="Tahoma"/>
                <w:sz w:val="18"/>
                <w:szCs w:val="18"/>
              </w:rPr>
              <w:t>.</w:t>
            </w:r>
          </w:p>
        </w:tc>
        <w:tc>
          <w:tcPr>
            <w:tcW w:w="3746" w:type="dxa"/>
            <w:tcBorders>
              <w:top w:val="single" w:sz="4" w:space="0" w:color="000000"/>
              <w:left w:val="single" w:sz="4" w:space="0" w:color="000000"/>
              <w:bottom w:val="single" w:sz="4" w:space="0" w:color="000000"/>
            </w:tcBorders>
            <w:vAlign w:val="center"/>
          </w:tcPr>
          <w:p w14:paraId="7F2792A0" w14:textId="5AE113E9" w:rsidR="005636E6" w:rsidRPr="007129C8" w:rsidRDefault="005636E6" w:rsidP="00530A42">
            <w:pPr>
              <w:tabs>
                <w:tab w:val="left" w:pos="7920"/>
              </w:tabs>
              <w:ind w:right="-61"/>
              <w:rPr>
                <w:rFonts w:ascii="Tahoma" w:hAnsi="Tahoma" w:cs="Tahoma"/>
                <w:b/>
                <w:bCs/>
              </w:rPr>
            </w:pPr>
            <w:r w:rsidRPr="007129C8">
              <w:rPr>
                <w:rFonts w:ascii="Tahoma" w:hAnsi="Tahoma" w:cs="Tahoma"/>
                <w:bCs/>
              </w:rPr>
              <w:t xml:space="preserve">Realizacja zadania </w:t>
            </w:r>
            <w:r w:rsidR="00714E54" w:rsidRPr="007129C8">
              <w:rPr>
                <w:rFonts w:ascii="Tahoma" w:hAnsi="Tahoma" w:cs="Tahoma"/>
                <w:bCs/>
              </w:rPr>
              <w:t>„</w:t>
            </w:r>
            <w:r w:rsidR="00714E54" w:rsidRPr="007129C8">
              <w:rPr>
                <w:rFonts w:ascii="Tahoma" w:hAnsi="Tahoma" w:cs="Tahoma"/>
              </w:rPr>
              <w:t>Moje @Giżycko - Elektroniczna platforma Usługowo-informacyjna (</w:t>
            </w:r>
            <w:proofErr w:type="spellStart"/>
            <w:r w:rsidR="00714E54" w:rsidRPr="007129C8">
              <w:rPr>
                <w:rFonts w:ascii="Tahoma" w:hAnsi="Tahoma" w:cs="Tahoma"/>
              </w:rPr>
              <w:t>ePUI</w:t>
            </w:r>
            <w:proofErr w:type="spellEnd"/>
            <w:r w:rsidR="00714E54" w:rsidRPr="007129C8">
              <w:rPr>
                <w:rFonts w:ascii="Tahoma" w:hAnsi="Tahoma" w:cs="Tahoma"/>
              </w:rPr>
              <w:t>)”</w:t>
            </w:r>
          </w:p>
          <w:p w14:paraId="522EC62D" w14:textId="533E409F" w:rsidR="005636E6" w:rsidRPr="007129C8" w:rsidRDefault="005636E6" w:rsidP="005636E6">
            <w:pPr>
              <w:pStyle w:val="SSWPtekstglowny"/>
              <w:jc w:val="left"/>
              <w:rPr>
                <w:rFonts w:cs="Tahoma"/>
                <w:sz w:val="18"/>
                <w:szCs w:val="18"/>
              </w:rPr>
            </w:pPr>
          </w:p>
        </w:tc>
        <w:tc>
          <w:tcPr>
            <w:tcW w:w="4548" w:type="dxa"/>
            <w:tcBorders>
              <w:top w:val="single" w:sz="4" w:space="0" w:color="000000"/>
              <w:left w:val="single" w:sz="4" w:space="0" w:color="000000"/>
              <w:bottom w:val="single" w:sz="4" w:space="0" w:color="000000"/>
              <w:right w:val="single" w:sz="4" w:space="0" w:color="000000"/>
            </w:tcBorders>
            <w:vAlign w:val="center"/>
          </w:tcPr>
          <w:p w14:paraId="677584E9" w14:textId="3156DB44" w:rsidR="005636E6" w:rsidRPr="007129C8" w:rsidRDefault="00530A42" w:rsidP="00C761DF">
            <w:pPr>
              <w:pStyle w:val="SSWPtekstglowny"/>
              <w:rPr>
                <w:rFonts w:cs="Tahoma"/>
                <w:sz w:val="18"/>
                <w:szCs w:val="18"/>
              </w:rPr>
            </w:pPr>
            <w:r w:rsidRPr="007129C8">
              <w:rPr>
                <w:rFonts w:cs="Tahoma"/>
                <w:sz w:val="18"/>
                <w:szCs w:val="18"/>
              </w:rPr>
              <w:t>Przetarg nieograniczony w oparciu o Ustawę Prawo Zamówień Publicznych z dnia 29 stycznia 2004 r.</w:t>
            </w:r>
            <w:r w:rsidRPr="007129C8">
              <w:rPr>
                <w:rStyle w:val="Nagwek1Znak"/>
                <w:sz w:val="18"/>
                <w:szCs w:val="18"/>
                <w:shd w:val="clear" w:color="auto" w:fill="FFFFFF"/>
              </w:rPr>
              <w:t xml:space="preserve"> </w:t>
            </w:r>
            <w:r w:rsidRPr="007129C8">
              <w:rPr>
                <w:rStyle w:val="Pogrubienie"/>
                <w:b w:val="0"/>
                <w:sz w:val="18"/>
                <w:szCs w:val="18"/>
                <w:shd w:val="clear" w:color="auto" w:fill="FFFFFF"/>
              </w:rPr>
              <w:t>(Dz. U. z 2013 r. poz. 907)</w:t>
            </w:r>
            <w:r w:rsidRPr="007129C8">
              <w:rPr>
                <w:rFonts w:cs="Tahoma"/>
                <w:b/>
                <w:sz w:val="18"/>
                <w:szCs w:val="18"/>
              </w:rPr>
              <w:t xml:space="preserve"> </w:t>
            </w:r>
          </w:p>
        </w:tc>
      </w:tr>
      <w:tr w:rsidR="005636E6" w:rsidRPr="007129C8" w14:paraId="0989FE09" w14:textId="77777777">
        <w:tc>
          <w:tcPr>
            <w:tcW w:w="639" w:type="dxa"/>
            <w:tcBorders>
              <w:top w:val="single" w:sz="4" w:space="0" w:color="000000"/>
              <w:left w:val="single" w:sz="4" w:space="0" w:color="000000"/>
              <w:bottom w:val="single" w:sz="4" w:space="0" w:color="000000"/>
            </w:tcBorders>
            <w:vAlign w:val="center"/>
          </w:tcPr>
          <w:p w14:paraId="104F506C" w14:textId="6C268310" w:rsidR="005636E6" w:rsidRPr="007129C8" w:rsidRDefault="005636E6" w:rsidP="00517203">
            <w:pPr>
              <w:pStyle w:val="SSWPtekstglowny"/>
              <w:ind w:firstLine="709"/>
              <w:jc w:val="center"/>
              <w:rPr>
                <w:rFonts w:cs="Tahoma"/>
                <w:sz w:val="18"/>
                <w:szCs w:val="18"/>
              </w:rPr>
            </w:pPr>
            <w:r w:rsidRPr="007129C8">
              <w:rPr>
                <w:rFonts w:cs="Tahoma"/>
                <w:sz w:val="18"/>
                <w:szCs w:val="18"/>
              </w:rPr>
              <w:t>5</w:t>
            </w:r>
            <w:r w:rsidR="00517203" w:rsidRPr="007129C8">
              <w:rPr>
                <w:rFonts w:cs="Tahoma"/>
                <w:sz w:val="18"/>
                <w:szCs w:val="18"/>
              </w:rPr>
              <w:t>5</w:t>
            </w:r>
            <w:r w:rsidRPr="007129C8">
              <w:rPr>
                <w:rFonts w:cs="Tahoma"/>
                <w:sz w:val="18"/>
                <w:szCs w:val="18"/>
              </w:rPr>
              <w:t>.</w:t>
            </w:r>
          </w:p>
        </w:tc>
        <w:tc>
          <w:tcPr>
            <w:tcW w:w="3746" w:type="dxa"/>
            <w:tcBorders>
              <w:top w:val="single" w:sz="4" w:space="0" w:color="000000"/>
              <w:left w:val="single" w:sz="4" w:space="0" w:color="000000"/>
              <w:bottom w:val="single" w:sz="4" w:space="0" w:color="000000"/>
            </w:tcBorders>
            <w:vAlign w:val="center"/>
          </w:tcPr>
          <w:p w14:paraId="4DCD0717" w14:textId="77777777" w:rsidR="005636E6" w:rsidRPr="007129C8" w:rsidRDefault="005636E6" w:rsidP="00C761DF">
            <w:pPr>
              <w:pStyle w:val="SSWPtekstglowny"/>
              <w:jc w:val="left"/>
              <w:rPr>
                <w:rFonts w:cs="Tahoma"/>
                <w:sz w:val="18"/>
                <w:szCs w:val="18"/>
              </w:rPr>
            </w:pPr>
            <w:r w:rsidRPr="007129C8">
              <w:rPr>
                <w:rFonts w:cs="Tahoma"/>
                <w:sz w:val="18"/>
                <w:szCs w:val="18"/>
              </w:rPr>
              <w:t>Promocja projektu</w:t>
            </w:r>
          </w:p>
        </w:tc>
        <w:tc>
          <w:tcPr>
            <w:tcW w:w="4548" w:type="dxa"/>
            <w:tcBorders>
              <w:top w:val="single" w:sz="4" w:space="0" w:color="000000"/>
              <w:left w:val="single" w:sz="4" w:space="0" w:color="000000"/>
              <w:bottom w:val="single" w:sz="4" w:space="0" w:color="000000"/>
              <w:right w:val="single" w:sz="4" w:space="0" w:color="000000"/>
            </w:tcBorders>
            <w:vAlign w:val="center"/>
          </w:tcPr>
          <w:p w14:paraId="4D95DE9D" w14:textId="77777777" w:rsidR="005636E6" w:rsidRPr="007129C8" w:rsidRDefault="005636E6" w:rsidP="00C761DF">
            <w:pPr>
              <w:pStyle w:val="SSWPtekstglowny"/>
              <w:rPr>
                <w:rFonts w:cs="Tahoma"/>
                <w:sz w:val="18"/>
                <w:szCs w:val="18"/>
              </w:rPr>
            </w:pPr>
            <w:r w:rsidRPr="007129C8">
              <w:rPr>
                <w:rFonts w:cs="Tahoma"/>
                <w:sz w:val="18"/>
                <w:szCs w:val="18"/>
              </w:rPr>
              <w:t>Inne</w:t>
            </w:r>
          </w:p>
        </w:tc>
      </w:tr>
      <w:tr w:rsidR="005636E6" w:rsidRPr="007129C8" w14:paraId="30A4C608" w14:textId="77777777">
        <w:tc>
          <w:tcPr>
            <w:tcW w:w="639" w:type="dxa"/>
            <w:tcBorders>
              <w:top w:val="single" w:sz="4" w:space="0" w:color="000000"/>
              <w:left w:val="single" w:sz="4" w:space="0" w:color="000000"/>
              <w:bottom w:val="single" w:sz="4" w:space="0" w:color="000000"/>
            </w:tcBorders>
            <w:vAlign w:val="center"/>
          </w:tcPr>
          <w:p w14:paraId="0DE36050" w14:textId="1C7EE1F8" w:rsidR="005636E6" w:rsidRPr="007129C8" w:rsidRDefault="005636E6" w:rsidP="00597316">
            <w:pPr>
              <w:pStyle w:val="SSWPtekstglowny"/>
              <w:ind w:firstLine="709"/>
              <w:jc w:val="center"/>
              <w:rPr>
                <w:rFonts w:cs="Tahoma"/>
                <w:sz w:val="18"/>
                <w:szCs w:val="18"/>
              </w:rPr>
            </w:pPr>
            <w:r w:rsidRPr="007129C8">
              <w:rPr>
                <w:rFonts w:cs="Tahoma"/>
                <w:sz w:val="18"/>
                <w:szCs w:val="18"/>
              </w:rPr>
              <w:t>5</w:t>
            </w:r>
            <w:r w:rsidR="00517203" w:rsidRPr="007129C8">
              <w:rPr>
                <w:rFonts w:cs="Tahoma"/>
                <w:sz w:val="18"/>
                <w:szCs w:val="18"/>
              </w:rPr>
              <w:t>6</w:t>
            </w:r>
            <w:r w:rsidRPr="007129C8">
              <w:rPr>
                <w:rFonts w:cs="Tahoma"/>
                <w:sz w:val="18"/>
                <w:szCs w:val="18"/>
              </w:rPr>
              <w:t>.</w:t>
            </w:r>
          </w:p>
        </w:tc>
        <w:tc>
          <w:tcPr>
            <w:tcW w:w="3746" w:type="dxa"/>
            <w:tcBorders>
              <w:top w:val="single" w:sz="4" w:space="0" w:color="000000"/>
              <w:left w:val="single" w:sz="4" w:space="0" w:color="000000"/>
              <w:bottom w:val="single" w:sz="4" w:space="0" w:color="000000"/>
            </w:tcBorders>
            <w:vAlign w:val="center"/>
          </w:tcPr>
          <w:p w14:paraId="66F283A6" w14:textId="77777777" w:rsidR="005636E6" w:rsidRPr="007129C8" w:rsidRDefault="005636E6" w:rsidP="0051438C">
            <w:pPr>
              <w:pStyle w:val="SSWPtekstglowny"/>
              <w:jc w:val="left"/>
              <w:rPr>
                <w:rFonts w:cs="Tahoma"/>
                <w:sz w:val="18"/>
                <w:szCs w:val="18"/>
              </w:rPr>
            </w:pPr>
            <w:r w:rsidRPr="007129C8">
              <w:rPr>
                <w:rFonts w:cs="Tahoma"/>
                <w:sz w:val="18"/>
                <w:szCs w:val="18"/>
              </w:rPr>
              <w:t>Audyt projektu</w:t>
            </w:r>
          </w:p>
        </w:tc>
        <w:tc>
          <w:tcPr>
            <w:tcW w:w="4548" w:type="dxa"/>
            <w:tcBorders>
              <w:top w:val="single" w:sz="4" w:space="0" w:color="000000"/>
              <w:left w:val="single" w:sz="4" w:space="0" w:color="000000"/>
              <w:bottom w:val="single" w:sz="4" w:space="0" w:color="000000"/>
              <w:right w:val="single" w:sz="4" w:space="0" w:color="000000"/>
            </w:tcBorders>
            <w:vAlign w:val="center"/>
          </w:tcPr>
          <w:p w14:paraId="00B1660E" w14:textId="77777777" w:rsidR="005636E6" w:rsidRPr="007129C8" w:rsidRDefault="005636E6" w:rsidP="00C761DF">
            <w:pPr>
              <w:pStyle w:val="SSWPtekstglowny"/>
              <w:rPr>
                <w:rFonts w:cs="Tahoma"/>
                <w:sz w:val="18"/>
                <w:szCs w:val="18"/>
              </w:rPr>
            </w:pPr>
            <w:r w:rsidRPr="007129C8">
              <w:rPr>
                <w:rFonts w:cs="Tahoma"/>
                <w:sz w:val="18"/>
                <w:szCs w:val="18"/>
              </w:rPr>
              <w:t>Inne</w:t>
            </w:r>
          </w:p>
        </w:tc>
      </w:tr>
    </w:tbl>
    <w:p w14:paraId="3C4DFB6C" w14:textId="77777777" w:rsidR="00006A30" w:rsidRPr="007129C8" w:rsidRDefault="00006A30" w:rsidP="00AA4D54">
      <w:pPr>
        <w:keepNext/>
        <w:keepLines/>
        <w:rPr>
          <w:rFonts w:ascii="Tahoma" w:hAnsi="Tahoma" w:cs="Tahoma"/>
          <w:i/>
          <w:sz w:val="16"/>
          <w:szCs w:val="16"/>
        </w:rPr>
      </w:pPr>
      <w:r w:rsidRPr="007129C8">
        <w:rPr>
          <w:rFonts w:ascii="Tahoma" w:hAnsi="Tahoma" w:cs="Tahoma"/>
          <w:i/>
          <w:sz w:val="16"/>
          <w:szCs w:val="16"/>
        </w:rPr>
        <w:t>Źródło: opracowanie własne</w:t>
      </w:r>
    </w:p>
    <w:p w14:paraId="16B32D66"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7070ABA3" w14:textId="6DE85230" w:rsidR="00597316" w:rsidRPr="007129C8" w:rsidRDefault="00A924BA" w:rsidP="0070496A">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ramach </w:t>
      </w:r>
      <w:r w:rsidRPr="007129C8">
        <w:rPr>
          <w:rFonts w:ascii="Tahoma" w:hAnsi="Tahoma" w:cs="Tahoma"/>
          <w:sz w:val="20"/>
          <w:szCs w:val="20"/>
          <w:u w:val="single"/>
          <w:lang w:eastAsia="en-US"/>
        </w:rPr>
        <w:t xml:space="preserve">pierwszego kontraktu, </w:t>
      </w:r>
      <w:r w:rsidRPr="007129C8">
        <w:rPr>
          <w:rFonts w:ascii="Tahoma" w:hAnsi="Tahoma" w:cs="Tahoma"/>
          <w:sz w:val="20"/>
          <w:szCs w:val="20"/>
          <w:lang w:eastAsia="en-US"/>
        </w:rPr>
        <w:t>Wykonawca wykonał c</w:t>
      </w:r>
      <w:r w:rsidR="00954277" w:rsidRPr="007129C8">
        <w:rPr>
          <w:rFonts w:ascii="Tahoma" w:hAnsi="Tahoma" w:cs="Tahoma"/>
          <w:sz w:val="20"/>
          <w:szCs w:val="20"/>
          <w:lang w:eastAsia="en-US"/>
        </w:rPr>
        <w:t>zynności przypisanego</w:t>
      </w:r>
      <w:r w:rsidRPr="007129C8">
        <w:rPr>
          <w:rFonts w:ascii="Tahoma" w:hAnsi="Tahoma" w:cs="Tahoma"/>
          <w:sz w:val="20"/>
          <w:szCs w:val="20"/>
          <w:lang w:eastAsia="en-US"/>
        </w:rPr>
        <w:t xml:space="preserve"> do zadania 1 </w:t>
      </w:r>
      <w:r w:rsidRPr="007129C8">
        <w:rPr>
          <w:rFonts w:ascii="Tahoma" w:hAnsi="Tahoma" w:cs="Tahoma"/>
          <w:i/>
          <w:sz w:val="20"/>
          <w:szCs w:val="20"/>
          <w:lang w:eastAsia="en-US"/>
        </w:rPr>
        <w:t>etap 1</w:t>
      </w:r>
      <w:r w:rsidR="00E1790C" w:rsidRPr="007129C8">
        <w:rPr>
          <w:rFonts w:ascii="Tahoma" w:hAnsi="Tahoma" w:cs="Tahoma"/>
          <w:sz w:val="20"/>
          <w:szCs w:val="20"/>
          <w:lang w:eastAsia="en-US"/>
        </w:rPr>
        <w:t xml:space="preserve"> </w:t>
      </w:r>
      <w:r w:rsidRPr="007129C8">
        <w:rPr>
          <w:rFonts w:ascii="Tahoma" w:hAnsi="Tahoma" w:cs="Tahoma"/>
          <w:sz w:val="20"/>
          <w:szCs w:val="20"/>
          <w:lang w:eastAsia="en-US"/>
        </w:rPr>
        <w:t xml:space="preserve">opisanej w rozdziale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_Ref211178766 \w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sz w:val="20"/>
          <w:szCs w:val="20"/>
          <w:lang w:eastAsia="en-US"/>
        </w:rPr>
        <w:t>1.3.2</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_Ref211178773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sz w:val="20"/>
          <w:szCs w:val="20"/>
        </w:rPr>
        <w:t>Niezbędne rodzaje czynności / materiałów / usług</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p>
    <w:p w14:paraId="6AF655DE" w14:textId="77777777" w:rsidR="008D4E52" w:rsidRPr="007129C8" w:rsidRDefault="008D4E52" w:rsidP="0070496A">
      <w:pPr>
        <w:spacing w:before="240" w:after="240" w:line="360" w:lineRule="auto"/>
        <w:rPr>
          <w:rFonts w:ascii="Tahoma" w:hAnsi="Tahoma" w:cs="Tahoma"/>
          <w:sz w:val="20"/>
          <w:szCs w:val="20"/>
          <w:lang w:eastAsia="en-US"/>
        </w:rPr>
      </w:pPr>
    </w:p>
    <w:tbl>
      <w:tblPr>
        <w:tblW w:w="0" w:type="auto"/>
        <w:jc w:val="center"/>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8"/>
        <w:gridCol w:w="2545"/>
      </w:tblGrid>
      <w:tr w:rsidR="008D4E52" w:rsidRPr="007129C8" w14:paraId="7ED054A9" w14:textId="77777777" w:rsidTr="00B10BA1">
        <w:trPr>
          <w:trHeight w:val="321"/>
          <w:jc w:val="center"/>
        </w:trPr>
        <w:tc>
          <w:tcPr>
            <w:tcW w:w="4908" w:type="dxa"/>
            <w:tcBorders>
              <w:bottom w:val="single" w:sz="4" w:space="0" w:color="auto"/>
            </w:tcBorders>
            <w:vAlign w:val="center"/>
          </w:tcPr>
          <w:p w14:paraId="170829F4" w14:textId="5F2F6057" w:rsidR="00005BBD" w:rsidRPr="007129C8" w:rsidRDefault="008D4E52" w:rsidP="003B06EF">
            <w:pPr>
              <w:pStyle w:val="SSWPtekstglowny"/>
              <w:tabs>
                <w:tab w:val="left" w:pos="851"/>
              </w:tabs>
              <w:jc w:val="center"/>
              <w:rPr>
                <w:rFonts w:cs="Tahoma"/>
                <w:sz w:val="18"/>
                <w:szCs w:val="18"/>
              </w:rPr>
            </w:pPr>
            <w:r w:rsidRPr="007129C8">
              <w:rPr>
                <w:rFonts w:cs="Tahoma"/>
                <w:sz w:val="18"/>
                <w:szCs w:val="18"/>
              </w:rPr>
              <w:t>Dostawa, instalacja i konfiguracja systemu do przeprowadzania archiwizacji danych na potrzeby Urzędu Miejskiego w Giżycku</w:t>
            </w:r>
          </w:p>
        </w:tc>
        <w:tc>
          <w:tcPr>
            <w:tcW w:w="2545" w:type="dxa"/>
            <w:tcBorders>
              <w:bottom w:val="single" w:sz="4" w:space="0" w:color="auto"/>
            </w:tcBorders>
            <w:vAlign w:val="center"/>
          </w:tcPr>
          <w:p w14:paraId="2F3E29A4" w14:textId="1AA77B14" w:rsidR="008D4E52" w:rsidRPr="007129C8" w:rsidRDefault="008D4E52" w:rsidP="008D4E52">
            <w:pPr>
              <w:pStyle w:val="SSWPtekstglowny"/>
              <w:tabs>
                <w:tab w:val="left" w:pos="851"/>
              </w:tabs>
              <w:jc w:val="right"/>
              <w:rPr>
                <w:rFonts w:cs="Tahoma"/>
                <w:sz w:val="18"/>
                <w:szCs w:val="18"/>
              </w:rPr>
            </w:pPr>
            <w:r w:rsidRPr="007129C8">
              <w:rPr>
                <w:rFonts w:cs="Tahoma"/>
                <w:sz w:val="18"/>
                <w:szCs w:val="18"/>
              </w:rPr>
              <w:t>31 302,02 zł.</w:t>
            </w:r>
          </w:p>
        </w:tc>
      </w:tr>
      <w:tr w:rsidR="008D4E52" w:rsidRPr="007129C8" w14:paraId="65C4D5C5" w14:textId="77777777" w:rsidTr="00B10BA1">
        <w:trPr>
          <w:trHeight w:val="908"/>
          <w:jc w:val="center"/>
        </w:trPr>
        <w:tc>
          <w:tcPr>
            <w:tcW w:w="4908" w:type="dxa"/>
            <w:shd w:val="clear" w:color="auto" w:fill="C0C0C0"/>
            <w:vAlign w:val="center"/>
          </w:tcPr>
          <w:p w14:paraId="194CE0AA" w14:textId="77777777" w:rsidR="008D4E52" w:rsidRPr="007129C8" w:rsidRDefault="008D4E52" w:rsidP="008D4E52">
            <w:pPr>
              <w:pStyle w:val="SSWPtekstglowny"/>
              <w:tabs>
                <w:tab w:val="left" w:pos="851"/>
              </w:tabs>
              <w:jc w:val="left"/>
              <w:rPr>
                <w:rFonts w:cs="Tahoma"/>
                <w:b/>
                <w:sz w:val="18"/>
                <w:szCs w:val="18"/>
              </w:rPr>
            </w:pPr>
            <w:r w:rsidRPr="007129C8">
              <w:rPr>
                <w:rFonts w:cs="Tahoma"/>
                <w:b/>
                <w:sz w:val="18"/>
                <w:szCs w:val="18"/>
              </w:rPr>
              <w:lastRenderedPageBreak/>
              <w:t>Wartość kontraktu netto</w:t>
            </w:r>
          </w:p>
        </w:tc>
        <w:tc>
          <w:tcPr>
            <w:tcW w:w="2545" w:type="dxa"/>
            <w:shd w:val="clear" w:color="auto" w:fill="C0C0C0"/>
            <w:vAlign w:val="center"/>
          </w:tcPr>
          <w:p w14:paraId="3553AA9B" w14:textId="07E523A7" w:rsidR="008D4E52" w:rsidRPr="007129C8" w:rsidRDefault="008D4E52" w:rsidP="008D4E52">
            <w:pPr>
              <w:pStyle w:val="SSWPtekstglowny"/>
              <w:tabs>
                <w:tab w:val="left" w:pos="851"/>
              </w:tabs>
              <w:jc w:val="right"/>
              <w:rPr>
                <w:rFonts w:cs="Tahoma"/>
                <w:b/>
                <w:sz w:val="18"/>
                <w:szCs w:val="18"/>
              </w:rPr>
            </w:pPr>
            <w:r w:rsidRPr="007129C8">
              <w:rPr>
                <w:rFonts w:cs="Tahoma"/>
                <w:b/>
                <w:sz w:val="18"/>
                <w:szCs w:val="18"/>
              </w:rPr>
              <w:t>31 302,02 zł.</w:t>
            </w:r>
          </w:p>
        </w:tc>
      </w:tr>
    </w:tbl>
    <w:p w14:paraId="33095545" w14:textId="77777777" w:rsidR="008D4E52" w:rsidRPr="007129C8" w:rsidRDefault="008D4E52" w:rsidP="008D4E52">
      <w:pPr>
        <w:spacing w:before="240" w:after="240" w:line="360" w:lineRule="auto"/>
        <w:rPr>
          <w:rFonts w:ascii="Tahoma" w:hAnsi="Tahoma" w:cs="Tahoma"/>
          <w:sz w:val="20"/>
          <w:szCs w:val="20"/>
          <w:lang w:eastAsia="en-US"/>
        </w:rPr>
      </w:pPr>
    </w:p>
    <w:p w14:paraId="107BA753" w14:textId="0DF960F5" w:rsidR="00E1790C" w:rsidRPr="007129C8" w:rsidRDefault="008D4E52" w:rsidP="008D4E52">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ramach </w:t>
      </w:r>
      <w:r w:rsidRPr="007129C8">
        <w:rPr>
          <w:rFonts w:ascii="Tahoma" w:hAnsi="Tahoma" w:cs="Tahoma"/>
          <w:sz w:val="20"/>
          <w:szCs w:val="20"/>
          <w:u w:val="single"/>
          <w:lang w:eastAsia="en-US"/>
        </w:rPr>
        <w:t xml:space="preserve">drugiego kontraktu, </w:t>
      </w:r>
      <w:r w:rsidRPr="007129C8">
        <w:rPr>
          <w:rFonts w:ascii="Tahoma" w:hAnsi="Tahoma" w:cs="Tahoma"/>
          <w:sz w:val="20"/>
          <w:szCs w:val="20"/>
          <w:lang w:eastAsia="en-US"/>
        </w:rPr>
        <w:t xml:space="preserve">Wykonawca wykonał czynności przypisane do zadania 1 </w:t>
      </w:r>
      <w:r w:rsidRPr="007129C8">
        <w:rPr>
          <w:rFonts w:ascii="Tahoma" w:hAnsi="Tahoma" w:cs="Tahoma"/>
          <w:i/>
          <w:sz w:val="20"/>
          <w:szCs w:val="20"/>
          <w:lang w:eastAsia="en-US"/>
        </w:rPr>
        <w:t>etap 1</w:t>
      </w:r>
      <w:r w:rsidRPr="007129C8">
        <w:rPr>
          <w:rFonts w:ascii="Tahoma" w:hAnsi="Tahoma" w:cs="Tahoma"/>
          <w:sz w:val="20"/>
          <w:szCs w:val="20"/>
          <w:lang w:eastAsia="en-US"/>
        </w:rPr>
        <w:t xml:space="preserve"> opisanego w rozdziale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_Ref211178766 \w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sz w:val="20"/>
          <w:szCs w:val="20"/>
          <w:lang w:eastAsia="en-US"/>
        </w:rPr>
        <w:t>1.3.2</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_Ref211178773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sz w:val="20"/>
          <w:szCs w:val="20"/>
        </w:rPr>
        <w:t>Niezbędne rodzaje czynności / materiałów / usług</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p>
    <w:tbl>
      <w:tblPr>
        <w:tblW w:w="0" w:type="auto"/>
        <w:jc w:val="center"/>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8"/>
        <w:gridCol w:w="2545"/>
      </w:tblGrid>
      <w:tr w:rsidR="00E1790C" w:rsidRPr="007129C8" w14:paraId="44DF8F33" w14:textId="77777777" w:rsidTr="00005BBD">
        <w:trPr>
          <w:trHeight w:val="919"/>
          <w:jc w:val="center"/>
        </w:trPr>
        <w:tc>
          <w:tcPr>
            <w:tcW w:w="4908" w:type="dxa"/>
            <w:tcBorders>
              <w:bottom w:val="single" w:sz="4" w:space="0" w:color="auto"/>
            </w:tcBorders>
            <w:vAlign w:val="center"/>
          </w:tcPr>
          <w:p w14:paraId="28E24951" w14:textId="3B14A768" w:rsidR="00E1790C" w:rsidRPr="007129C8" w:rsidRDefault="00E1790C" w:rsidP="00E1790C">
            <w:pPr>
              <w:pStyle w:val="SSWPtekstglowny"/>
              <w:tabs>
                <w:tab w:val="left" w:pos="851"/>
              </w:tabs>
              <w:jc w:val="left"/>
              <w:rPr>
                <w:rFonts w:cs="Tahoma"/>
                <w:sz w:val="16"/>
                <w:szCs w:val="16"/>
              </w:rPr>
            </w:pPr>
            <w:r w:rsidRPr="007129C8">
              <w:rPr>
                <w:rFonts w:cs="Tahoma"/>
                <w:sz w:val="16"/>
                <w:szCs w:val="16"/>
              </w:rPr>
              <w:t>Remont sieci w pom POK</w:t>
            </w:r>
          </w:p>
        </w:tc>
        <w:tc>
          <w:tcPr>
            <w:tcW w:w="2545" w:type="dxa"/>
            <w:tcBorders>
              <w:bottom w:val="single" w:sz="4" w:space="0" w:color="auto"/>
            </w:tcBorders>
            <w:vAlign w:val="center"/>
          </w:tcPr>
          <w:p w14:paraId="0C2364D2" w14:textId="49778389" w:rsidR="00E1790C" w:rsidRPr="007129C8" w:rsidRDefault="00EA7D58" w:rsidP="00E1790C">
            <w:pPr>
              <w:pStyle w:val="SSWPtekstglowny"/>
              <w:tabs>
                <w:tab w:val="left" w:pos="851"/>
              </w:tabs>
              <w:jc w:val="right"/>
              <w:rPr>
                <w:rFonts w:cs="Tahoma"/>
                <w:sz w:val="16"/>
                <w:szCs w:val="16"/>
              </w:rPr>
            </w:pPr>
            <w:r w:rsidRPr="007129C8">
              <w:rPr>
                <w:rFonts w:cs="Tahoma"/>
                <w:sz w:val="16"/>
                <w:szCs w:val="16"/>
              </w:rPr>
              <w:t>17 765,15 zł.</w:t>
            </w:r>
          </w:p>
        </w:tc>
      </w:tr>
      <w:tr w:rsidR="00E1790C" w:rsidRPr="007129C8" w14:paraId="3764972C" w14:textId="77777777" w:rsidTr="00005BBD">
        <w:trPr>
          <w:trHeight w:val="1009"/>
          <w:jc w:val="center"/>
        </w:trPr>
        <w:tc>
          <w:tcPr>
            <w:tcW w:w="4908" w:type="dxa"/>
            <w:shd w:val="clear" w:color="auto" w:fill="C0C0C0"/>
            <w:vAlign w:val="center"/>
          </w:tcPr>
          <w:p w14:paraId="0EADA067" w14:textId="77777777" w:rsidR="00E1790C" w:rsidRPr="007129C8" w:rsidRDefault="00E1790C" w:rsidP="00E1790C">
            <w:pPr>
              <w:pStyle w:val="SSWPtekstglowny"/>
              <w:tabs>
                <w:tab w:val="left" w:pos="851"/>
              </w:tabs>
              <w:jc w:val="left"/>
              <w:rPr>
                <w:rFonts w:cs="Tahoma"/>
                <w:b/>
                <w:sz w:val="16"/>
                <w:szCs w:val="16"/>
              </w:rPr>
            </w:pPr>
            <w:r w:rsidRPr="007129C8">
              <w:rPr>
                <w:rFonts w:cs="Tahoma"/>
                <w:b/>
                <w:sz w:val="16"/>
                <w:szCs w:val="16"/>
              </w:rPr>
              <w:t>Wartość kontraktu netto</w:t>
            </w:r>
          </w:p>
        </w:tc>
        <w:tc>
          <w:tcPr>
            <w:tcW w:w="2545" w:type="dxa"/>
            <w:shd w:val="clear" w:color="auto" w:fill="C0C0C0"/>
            <w:vAlign w:val="center"/>
          </w:tcPr>
          <w:p w14:paraId="35EF4631" w14:textId="11965197" w:rsidR="00E1790C" w:rsidRPr="007129C8" w:rsidRDefault="00EA7D58" w:rsidP="00E1790C">
            <w:pPr>
              <w:pStyle w:val="SSWPtekstglowny"/>
              <w:tabs>
                <w:tab w:val="left" w:pos="851"/>
              </w:tabs>
              <w:jc w:val="right"/>
              <w:rPr>
                <w:rFonts w:cs="Tahoma"/>
                <w:b/>
                <w:sz w:val="16"/>
                <w:szCs w:val="16"/>
              </w:rPr>
            </w:pPr>
            <w:r w:rsidRPr="007129C8">
              <w:rPr>
                <w:rFonts w:cs="Tahoma"/>
                <w:b/>
                <w:sz w:val="16"/>
                <w:szCs w:val="16"/>
              </w:rPr>
              <w:t>17 765,15 zł.</w:t>
            </w:r>
          </w:p>
        </w:tc>
      </w:tr>
    </w:tbl>
    <w:p w14:paraId="72CED79E" w14:textId="77777777" w:rsidR="00E1790C" w:rsidRPr="007129C8" w:rsidRDefault="00E1790C" w:rsidP="00D94F73">
      <w:pPr>
        <w:autoSpaceDE w:val="0"/>
        <w:autoSpaceDN w:val="0"/>
        <w:adjustRightInd w:val="0"/>
        <w:spacing w:before="0" w:line="360" w:lineRule="auto"/>
        <w:rPr>
          <w:rFonts w:ascii="Tahoma" w:hAnsi="Tahoma" w:cs="Tahoma"/>
          <w:sz w:val="20"/>
          <w:szCs w:val="20"/>
          <w:lang w:eastAsia="en-US"/>
        </w:rPr>
      </w:pPr>
    </w:p>
    <w:p w14:paraId="265E6938" w14:textId="19D9E534" w:rsidR="00E1790C" w:rsidRPr="007129C8" w:rsidRDefault="00E1790C" w:rsidP="00E1790C">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ramach </w:t>
      </w:r>
      <w:r w:rsidR="008D4E52" w:rsidRPr="007129C8">
        <w:rPr>
          <w:rFonts w:ascii="Tahoma" w:hAnsi="Tahoma" w:cs="Tahoma"/>
          <w:sz w:val="20"/>
          <w:szCs w:val="20"/>
          <w:u w:val="single"/>
          <w:lang w:eastAsia="en-US"/>
        </w:rPr>
        <w:t xml:space="preserve">trzeciego </w:t>
      </w:r>
      <w:r w:rsidRPr="007129C8">
        <w:rPr>
          <w:rFonts w:ascii="Tahoma" w:hAnsi="Tahoma" w:cs="Tahoma"/>
          <w:sz w:val="20"/>
          <w:szCs w:val="20"/>
          <w:u w:val="single"/>
          <w:lang w:eastAsia="en-US"/>
        </w:rPr>
        <w:t xml:space="preserve">kontraktu, </w:t>
      </w:r>
      <w:r w:rsidRPr="007129C8">
        <w:rPr>
          <w:rFonts w:ascii="Tahoma" w:hAnsi="Tahoma" w:cs="Tahoma"/>
          <w:sz w:val="20"/>
          <w:szCs w:val="20"/>
          <w:lang w:eastAsia="en-US"/>
        </w:rPr>
        <w:t xml:space="preserve">Wykonawca wykonał czynności przypisane do zadania 1 </w:t>
      </w:r>
      <w:r w:rsidRPr="007129C8">
        <w:rPr>
          <w:rFonts w:ascii="Tahoma" w:hAnsi="Tahoma" w:cs="Tahoma"/>
          <w:i/>
          <w:sz w:val="20"/>
          <w:szCs w:val="20"/>
          <w:lang w:eastAsia="en-US"/>
        </w:rPr>
        <w:t>etap 1</w:t>
      </w:r>
      <w:r w:rsidR="009B5793" w:rsidRPr="007129C8">
        <w:rPr>
          <w:rFonts w:ascii="Tahoma" w:hAnsi="Tahoma" w:cs="Tahoma"/>
          <w:sz w:val="20"/>
          <w:szCs w:val="20"/>
          <w:lang w:eastAsia="en-US"/>
        </w:rPr>
        <w:t xml:space="preserve"> opisanego</w:t>
      </w:r>
      <w:r w:rsidRPr="007129C8">
        <w:rPr>
          <w:rFonts w:ascii="Tahoma" w:hAnsi="Tahoma" w:cs="Tahoma"/>
          <w:sz w:val="20"/>
          <w:szCs w:val="20"/>
          <w:lang w:eastAsia="en-US"/>
        </w:rPr>
        <w:t xml:space="preserve"> w rozdziale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_Ref211178766 \w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sz w:val="20"/>
          <w:szCs w:val="20"/>
          <w:lang w:eastAsia="en-US"/>
        </w:rPr>
        <w:t>1.3.2</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r w:rsidRPr="007129C8">
        <w:rPr>
          <w:rFonts w:ascii="Tahoma" w:hAnsi="Tahoma" w:cs="Tahoma"/>
          <w:sz w:val="20"/>
          <w:szCs w:val="20"/>
          <w:lang w:eastAsia="en-US"/>
        </w:rPr>
        <w:fldChar w:fldCharType="begin"/>
      </w:r>
      <w:r w:rsidRPr="007129C8">
        <w:rPr>
          <w:rFonts w:ascii="Tahoma" w:hAnsi="Tahoma" w:cs="Tahoma"/>
          <w:sz w:val="20"/>
          <w:szCs w:val="20"/>
          <w:lang w:eastAsia="en-US"/>
        </w:rPr>
        <w:instrText xml:space="preserve"> REF _Ref211178773 \h </w:instrText>
      </w:r>
      <w:r w:rsidRPr="007129C8">
        <w:rPr>
          <w:rFonts w:ascii="Tahoma" w:hAnsi="Tahoma" w:cs="Tahoma"/>
          <w:sz w:val="20"/>
          <w:szCs w:val="20"/>
          <w:lang w:eastAsia="en-US"/>
        </w:rPr>
      </w:r>
      <w:r w:rsidRPr="007129C8">
        <w:rPr>
          <w:rFonts w:ascii="Tahoma" w:hAnsi="Tahoma" w:cs="Tahoma"/>
          <w:sz w:val="20"/>
          <w:szCs w:val="20"/>
          <w:lang w:eastAsia="en-US"/>
        </w:rPr>
        <w:fldChar w:fldCharType="separate"/>
      </w:r>
      <w:r w:rsidRPr="007129C8">
        <w:rPr>
          <w:rFonts w:ascii="Tahoma" w:hAnsi="Tahoma" w:cs="Tahoma"/>
        </w:rPr>
        <w:t>Niezbędne rodzaje czynności / materiałów / usług</w:t>
      </w:r>
      <w:r w:rsidRPr="007129C8">
        <w:rPr>
          <w:rFonts w:ascii="Tahoma" w:hAnsi="Tahoma" w:cs="Tahoma"/>
          <w:sz w:val="20"/>
          <w:szCs w:val="20"/>
          <w:lang w:eastAsia="en-US"/>
        </w:rPr>
        <w:fldChar w:fldCharType="end"/>
      </w:r>
      <w:r w:rsidRPr="007129C8">
        <w:rPr>
          <w:rFonts w:ascii="Tahoma" w:hAnsi="Tahoma" w:cs="Tahoma"/>
          <w:sz w:val="20"/>
          <w:szCs w:val="20"/>
          <w:lang w:eastAsia="en-US"/>
        </w:rPr>
        <w:t xml:space="preserve">” </w:t>
      </w:r>
    </w:p>
    <w:tbl>
      <w:tblPr>
        <w:tblW w:w="0" w:type="auto"/>
        <w:jc w:val="center"/>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8"/>
        <w:gridCol w:w="2545"/>
      </w:tblGrid>
      <w:tr w:rsidR="00E1790C" w:rsidRPr="007129C8" w14:paraId="765EC755" w14:textId="77777777" w:rsidTr="00005BBD">
        <w:trPr>
          <w:trHeight w:val="795"/>
          <w:jc w:val="center"/>
        </w:trPr>
        <w:tc>
          <w:tcPr>
            <w:tcW w:w="4908" w:type="dxa"/>
            <w:tcBorders>
              <w:bottom w:val="single" w:sz="4" w:space="0" w:color="auto"/>
            </w:tcBorders>
            <w:vAlign w:val="center"/>
          </w:tcPr>
          <w:p w14:paraId="767D8361" w14:textId="48A2970A" w:rsidR="00E1790C" w:rsidRPr="007129C8" w:rsidRDefault="00E1790C" w:rsidP="00E1790C">
            <w:pPr>
              <w:pStyle w:val="SSWPtekstglowny"/>
              <w:tabs>
                <w:tab w:val="left" w:pos="851"/>
              </w:tabs>
              <w:jc w:val="left"/>
              <w:rPr>
                <w:rFonts w:cs="Tahoma"/>
                <w:sz w:val="18"/>
                <w:szCs w:val="18"/>
              </w:rPr>
            </w:pPr>
            <w:r w:rsidRPr="007129C8">
              <w:rPr>
                <w:rFonts w:cs="Tahoma"/>
                <w:sz w:val="18"/>
                <w:szCs w:val="18"/>
              </w:rPr>
              <w:t>Zakup urządzenia wielofunkcyjnego</w:t>
            </w:r>
          </w:p>
        </w:tc>
        <w:tc>
          <w:tcPr>
            <w:tcW w:w="2545" w:type="dxa"/>
            <w:tcBorders>
              <w:bottom w:val="single" w:sz="4" w:space="0" w:color="auto"/>
            </w:tcBorders>
            <w:vAlign w:val="center"/>
          </w:tcPr>
          <w:p w14:paraId="48260A1D" w14:textId="43564C8D" w:rsidR="00E1790C" w:rsidRPr="007129C8" w:rsidRDefault="00EA7D58" w:rsidP="00E1790C">
            <w:pPr>
              <w:pStyle w:val="SSWPtekstglowny"/>
              <w:tabs>
                <w:tab w:val="left" w:pos="851"/>
              </w:tabs>
              <w:jc w:val="right"/>
              <w:rPr>
                <w:rFonts w:cs="Tahoma"/>
                <w:sz w:val="18"/>
                <w:szCs w:val="18"/>
              </w:rPr>
            </w:pPr>
            <w:r w:rsidRPr="007129C8">
              <w:rPr>
                <w:rFonts w:cs="Tahoma"/>
                <w:sz w:val="18"/>
                <w:szCs w:val="18"/>
              </w:rPr>
              <w:t>11 650,00 zł.</w:t>
            </w:r>
          </w:p>
        </w:tc>
      </w:tr>
      <w:tr w:rsidR="00E1790C" w:rsidRPr="007129C8" w14:paraId="0933DE33" w14:textId="77777777" w:rsidTr="00005BBD">
        <w:trPr>
          <w:trHeight w:val="885"/>
          <w:jc w:val="center"/>
        </w:trPr>
        <w:tc>
          <w:tcPr>
            <w:tcW w:w="4908" w:type="dxa"/>
            <w:shd w:val="clear" w:color="auto" w:fill="C0C0C0"/>
            <w:vAlign w:val="center"/>
          </w:tcPr>
          <w:p w14:paraId="2D120F0D" w14:textId="77777777" w:rsidR="00E1790C" w:rsidRPr="007129C8" w:rsidRDefault="00E1790C" w:rsidP="00E1790C">
            <w:pPr>
              <w:pStyle w:val="SSWPtekstglowny"/>
              <w:tabs>
                <w:tab w:val="left" w:pos="851"/>
              </w:tabs>
              <w:jc w:val="left"/>
              <w:rPr>
                <w:rFonts w:cs="Tahoma"/>
                <w:b/>
                <w:sz w:val="18"/>
                <w:szCs w:val="18"/>
              </w:rPr>
            </w:pPr>
            <w:r w:rsidRPr="007129C8">
              <w:rPr>
                <w:rFonts w:cs="Tahoma"/>
                <w:b/>
                <w:sz w:val="18"/>
                <w:szCs w:val="18"/>
              </w:rPr>
              <w:t>Wartość kontraktu netto</w:t>
            </w:r>
          </w:p>
        </w:tc>
        <w:tc>
          <w:tcPr>
            <w:tcW w:w="2545" w:type="dxa"/>
            <w:shd w:val="clear" w:color="auto" w:fill="C0C0C0"/>
            <w:vAlign w:val="center"/>
          </w:tcPr>
          <w:p w14:paraId="28D83346" w14:textId="488D293F" w:rsidR="00E1790C" w:rsidRPr="007129C8" w:rsidRDefault="00EA7D58" w:rsidP="00E1790C">
            <w:pPr>
              <w:pStyle w:val="SSWPtekstglowny"/>
              <w:tabs>
                <w:tab w:val="left" w:pos="851"/>
              </w:tabs>
              <w:jc w:val="right"/>
              <w:rPr>
                <w:rFonts w:cs="Tahoma"/>
                <w:b/>
                <w:sz w:val="18"/>
                <w:szCs w:val="18"/>
              </w:rPr>
            </w:pPr>
            <w:r w:rsidRPr="007129C8">
              <w:rPr>
                <w:rFonts w:cs="Tahoma"/>
                <w:b/>
                <w:sz w:val="18"/>
                <w:szCs w:val="18"/>
              </w:rPr>
              <w:t>11 650,00 zł</w:t>
            </w:r>
            <w:r w:rsidRPr="007129C8">
              <w:rPr>
                <w:rFonts w:cs="Tahoma"/>
                <w:sz w:val="18"/>
                <w:szCs w:val="18"/>
              </w:rPr>
              <w:t>.</w:t>
            </w:r>
          </w:p>
        </w:tc>
      </w:tr>
    </w:tbl>
    <w:p w14:paraId="0432B8A5" w14:textId="77777777" w:rsidR="00E1790C" w:rsidRPr="007129C8" w:rsidRDefault="00E1790C" w:rsidP="00D94F73">
      <w:pPr>
        <w:autoSpaceDE w:val="0"/>
        <w:autoSpaceDN w:val="0"/>
        <w:adjustRightInd w:val="0"/>
        <w:spacing w:before="0" w:line="360" w:lineRule="auto"/>
        <w:rPr>
          <w:rFonts w:ascii="Tahoma" w:hAnsi="Tahoma" w:cs="Tahoma"/>
          <w:sz w:val="20"/>
          <w:szCs w:val="20"/>
          <w:lang w:eastAsia="en-US"/>
        </w:rPr>
      </w:pPr>
    </w:p>
    <w:p w14:paraId="16B899C5" w14:textId="500FA92B" w:rsidR="00E1790C" w:rsidRPr="007129C8" w:rsidRDefault="00006A30" w:rsidP="00E1790C">
      <w:pPr>
        <w:tabs>
          <w:tab w:val="left" w:pos="7920"/>
        </w:tabs>
        <w:spacing w:line="360" w:lineRule="auto"/>
        <w:ind w:right="-61"/>
        <w:rPr>
          <w:rFonts w:ascii="Tahoma" w:hAnsi="Tahoma" w:cs="Tahoma"/>
          <w:sz w:val="20"/>
          <w:szCs w:val="20"/>
          <w:lang w:eastAsia="en-US"/>
        </w:rPr>
      </w:pPr>
      <w:r w:rsidRPr="007129C8">
        <w:rPr>
          <w:rFonts w:ascii="Tahoma" w:hAnsi="Tahoma" w:cs="Tahoma"/>
          <w:sz w:val="20"/>
          <w:szCs w:val="20"/>
          <w:lang w:eastAsia="en-US"/>
        </w:rPr>
        <w:t xml:space="preserve">W ramach </w:t>
      </w:r>
      <w:r w:rsidR="00005BBD" w:rsidRPr="007129C8">
        <w:rPr>
          <w:rFonts w:ascii="Tahoma" w:hAnsi="Tahoma" w:cs="Tahoma"/>
          <w:sz w:val="20"/>
          <w:szCs w:val="20"/>
          <w:u w:val="single"/>
          <w:lang w:eastAsia="en-US"/>
        </w:rPr>
        <w:t>czwartego</w:t>
      </w:r>
      <w:r w:rsidRPr="007129C8">
        <w:rPr>
          <w:rFonts w:ascii="Tahoma" w:hAnsi="Tahoma" w:cs="Tahoma"/>
          <w:sz w:val="20"/>
          <w:szCs w:val="20"/>
          <w:u w:val="single"/>
          <w:lang w:eastAsia="en-US"/>
        </w:rPr>
        <w:t xml:space="preserve"> kontraktu</w:t>
      </w:r>
      <w:r w:rsidR="0051438C" w:rsidRPr="007129C8">
        <w:rPr>
          <w:rFonts w:ascii="Tahoma" w:hAnsi="Tahoma" w:cs="Tahoma"/>
          <w:sz w:val="20"/>
          <w:szCs w:val="20"/>
          <w:lang w:eastAsia="en-US"/>
        </w:rPr>
        <w:t xml:space="preserve">, Wykonawca </w:t>
      </w:r>
      <w:r w:rsidR="00E1790C" w:rsidRPr="007129C8">
        <w:rPr>
          <w:rFonts w:ascii="Tahoma" w:hAnsi="Tahoma" w:cs="Tahoma"/>
          <w:bCs/>
          <w:sz w:val="20"/>
          <w:szCs w:val="20"/>
        </w:rPr>
        <w:t xml:space="preserve">zrealizuje </w:t>
      </w:r>
      <w:r w:rsidR="00954277" w:rsidRPr="007129C8">
        <w:rPr>
          <w:rFonts w:ascii="Tahoma" w:hAnsi="Tahoma" w:cs="Tahoma"/>
          <w:bCs/>
          <w:sz w:val="20"/>
          <w:szCs w:val="20"/>
        </w:rPr>
        <w:t xml:space="preserve">prace </w:t>
      </w:r>
      <w:r w:rsidR="00E1790C" w:rsidRPr="007129C8">
        <w:rPr>
          <w:rFonts w:ascii="Tahoma" w:hAnsi="Tahoma" w:cs="Tahoma"/>
          <w:bCs/>
          <w:sz w:val="20"/>
          <w:szCs w:val="20"/>
        </w:rPr>
        <w:t>przypisane do: zadanie 1 etap 2, zadanie 2 oraz zadanie 3</w:t>
      </w:r>
      <w:r w:rsidR="00954277" w:rsidRPr="007129C8">
        <w:rPr>
          <w:rFonts w:ascii="Tahoma" w:hAnsi="Tahoma" w:cs="Tahoma"/>
          <w:bCs/>
          <w:sz w:val="20"/>
          <w:szCs w:val="20"/>
        </w:rPr>
        <w:t>,</w:t>
      </w:r>
      <w:r w:rsidR="00E1790C" w:rsidRPr="007129C8">
        <w:rPr>
          <w:rFonts w:ascii="Tahoma" w:hAnsi="Tahoma" w:cs="Tahoma"/>
          <w:bCs/>
          <w:sz w:val="20"/>
          <w:szCs w:val="20"/>
        </w:rPr>
        <w:t xml:space="preserve"> </w:t>
      </w:r>
      <w:r w:rsidR="00954277" w:rsidRPr="007129C8">
        <w:rPr>
          <w:rFonts w:ascii="Tahoma" w:hAnsi="Tahoma" w:cs="Tahoma"/>
          <w:sz w:val="20"/>
          <w:szCs w:val="20"/>
          <w:lang w:eastAsia="en-US"/>
        </w:rPr>
        <w:t>opisane</w:t>
      </w:r>
      <w:r w:rsidR="00E1790C" w:rsidRPr="007129C8">
        <w:rPr>
          <w:rFonts w:ascii="Tahoma" w:hAnsi="Tahoma" w:cs="Tahoma"/>
          <w:sz w:val="20"/>
          <w:szCs w:val="20"/>
          <w:lang w:eastAsia="en-US"/>
        </w:rPr>
        <w:t xml:space="preserve"> w rozdziale </w:t>
      </w:r>
      <w:r w:rsidR="00E1790C" w:rsidRPr="007129C8">
        <w:rPr>
          <w:rFonts w:ascii="Tahoma" w:hAnsi="Tahoma" w:cs="Tahoma"/>
          <w:sz w:val="20"/>
          <w:szCs w:val="20"/>
          <w:lang w:eastAsia="en-US"/>
        </w:rPr>
        <w:fldChar w:fldCharType="begin"/>
      </w:r>
      <w:r w:rsidR="00E1790C" w:rsidRPr="007129C8">
        <w:rPr>
          <w:rFonts w:ascii="Tahoma" w:hAnsi="Tahoma" w:cs="Tahoma"/>
          <w:sz w:val="20"/>
          <w:szCs w:val="20"/>
          <w:lang w:eastAsia="en-US"/>
        </w:rPr>
        <w:instrText xml:space="preserve"> REF _Ref211178766 \w \h </w:instrText>
      </w:r>
      <w:r w:rsidR="00E1790C" w:rsidRPr="007129C8">
        <w:rPr>
          <w:rFonts w:ascii="Tahoma" w:hAnsi="Tahoma" w:cs="Tahoma"/>
          <w:sz w:val="20"/>
          <w:szCs w:val="20"/>
          <w:lang w:eastAsia="en-US"/>
        </w:rPr>
      </w:r>
      <w:r w:rsidR="00E1790C" w:rsidRPr="007129C8">
        <w:rPr>
          <w:rFonts w:ascii="Tahoma" w:hAnsi="Tahoma" w:cs="Tahoma"/>
          <w:sz w:val="20"/>
          <w:szCs w:val="20"/>
          <w:lang w:eastAsia="en-US"/>
        </w:rPr>
        <w:fldChar w:fldCharType="separate"/>
      </w:r>
      <w:r w:rsidR="00E1790C" w:rsidRPr="007129C8">
        <w:rPr>
          <w:rFonts w:ascii="Tahoma" w:hAnsi="Tahoma" w:cs="Tahoma"/>
          <w:sz w:val="20"/>
          <w:szCs w:val="20"/>
          <w:lang w:eastAsia="en-US"/>
        </w:rPr>
        <w:t>1.3.2</w:t>
      </w:r>
      <w:r w:rsidR="00E1790C" w:rsidRPr="007129C8">
        <w:rPr>
          <w:rFonts w:ascii="Tahoma" w:hAnsi="Tahoma" w:cs="Tahoma"/>
          <w:sz w:val="20"/>
          <w:szCs w:val="20"/>
          <w:lang w:eastAsia="en-US"/>
        </w:rPr>
        <w:fldChar w:fldCharType="end"/>
      </w:r>
      <w:r w:rsidR="00E1790C" w:rsidRPr="007129C8">
        <w:rPr>
          <w:rFonts w:ascii="Tahoma" w:hAnsi="Tahoma" w:cs="Tahoma"/>
          <w:sz w:val="20"/>
          <w:szCs w:val="20"/>
          <w:lang w:eastAsia="en-US"/>
        </w:rPr>
        <w:t xml:space="preserve"> „</w:t>
      </w:r>
      <w:r w:rsidR="00E1790C" w:rsidRPr="007129C8">
        <w:rPr>
          <w:rFonts w:ascii="Tahoma" w:hAnsi="Tahoma" w:cs="Tahoma"/>
          <w:sz w:val="20"/>
          <w:szCs w:val="20"/>
          <w:lang w:eastAsia="en-US"/>
        </w:rPr>
        <w:fldChar w:fldCharType="begin"/>
      </w:r>
      <w:r w:rsidR="00E1790C" w:rsidRPr="007129C8">
        <w:rPr>
          <w:rFonts w:ascii="Tahoma" w:hAnsi="Tahoma" w:cs="Tahoma"/>
          <w:sz w:val="20"/>
          <w:szCs w:val="20"/>
          <w:lang w:eastAsia="en-US"/>
        </w:rPr>
        <w:instrText xml:space="preserve"> REF _Ref211178773 \h </w:instrText>
      </w:r>
      <w:r w:rsidR="00E1790C" w:rsidRPr="007129C8">
        <w:rPr>
          <w:rFonts w:ascii="Tahoma" w:hAnsi="Tahoma" w:cs="Tahoma"/>
          <w:sz w:val="20"/>
          <w:szCs w:val="20"/>
          <w:lang w:eastAsia="en-US"/>
        </w:rPr>
      </w:r>
      <w:r w:rsidR="00E1790C" w:rsidRPr="007129C8">
        <w:rPr>
          <w:rFonts w:ascii="Tahoma" w:hAnsi="Tahoma" w:cs="Tahoma"/>
          <w:sz w:val="20"/>
          <w:szCs w:val="20"/>
          <w:lang w:eastAsia="en-US"/>
        </w:rPr>
        <w:fldChar w:fldCharType="separate"/>
      </w:r>
      <w:r w:rsidR="00E1790C" w:rsidRPr="007129C8">
        <w:rPr>
          <w:rFonts w:ascii="Tahoma" w:hAnsi="Tahoma" w:cs="Tahoma"/>
          <w:sz w:val="20"/>
          <w:szCs w:val="20"/>
        </w:rPr>
        <w:t>Niezbędne rodzaje czynności / materiałów / usług</w:t>
      </w:r>
      <w:r w:rsidR="00E1790C" w:rsidRPr="007129C8">
        <w:rPr>
          <w:rFonts w:ascii="Tahoma" w:hAnsi="Tahoma" w:cs="Tahoma"/>
          <w:sz w:val="20"/>
          <w:szCs w:val="20"/>
          <w:lang w:eastAsia="en-US"/>
        </w:rPr>
        <w:fldChar w:fldCharType="end"/>
      </w:r>
      <w:r w:rsidR="00E1790C" w:rsidRPr="007129C8">
        <w:rPr>
          <w:rFonts w:ascii="Tahoma" w:hAnsi="Tahoma" w:cs="Tahoma"/>
          <w:sz w:val="20"/>
          <w:szCs w:val="20"/>
          <w:lang w:eastAsia="en-US"/>
        </w:rPr>
        <w:t>” a w szczególności:</w:t>
      </w:r>
    </w:p>
    <w:p w14:paraId="74513F87" w14:textId="57BA7789" w:rsidR="00954277" w:rsidRPr="007129C8" w:rsidRDefault="00954277" w:rsidP="008D4E52">
      <w:pPr>
        <w:pStyle w:val="SSWPtekstglowny"/>
        <w:spacing w:line="360" w:lineRule="auto"/>
        <w:rPr>
          <w:rFonts w:cs="Tahoma"/>
          <w:sz w:val="20"/>
          <w:szCs w:val="20"/>
        </w:rPr>
      </w:pPr>
    </w:p>
    <w:p w14:paraId="587C63F3" w14:textId="2B0111CA" w:rsidR="00D55C94" w:rsidRPr="007129C8" w:rsidRDefault="003B06EF" w:rsidP="00D55C94">
      <w:pPr>
        <w:pStyle w:val="SSWPtekstglowny"/>
        <w:numPr>
          <w:ilvl w:val="0"/>
          <w:numId w:val="11"/>
        </w:numPr>
        <w:spacing w:line="360" w:lineRule="auto"/>
        <w:rPr>
          <w:rFonts w:cs="Tahoma"/>
          <w:sz w:val="20"/>
          <w:szCs w:val="20"/>
        </w:rPr>
      </w:pPr>
      <w:r w:rsidRPr="007129C8">
        <w:rPr>
          <w:rFonts w:cs="Tahoma"/>
          <w:sz w:val="20"/>
          <w:szCs w:val="20"/>
        </w:rPr>
        <w:t>zmodernizuje</w:t>
      </w:r>
      <w:r w:rsidR="00005BBD" w:rsidRPr="007129C8">
        <w:rPr>
          <w:rFonts w:cs="Tahoma"/>
          <w:sz w:val="20"/>
          <w:szCs w:val="20"/>
        </w:rPr>
        <w:t xml:space="preserve"> sieć</w:t>
      </w:r>
      <w:r w:rsidRPr="007129C8">
        <w:rPr>
          <w:rFonts w:cs="Tahoma"/>
          <w:sz w:val="20"/>
          <w:szCs w:val="20"/>
        </w:rPr>
        <w:t xml:space="preserve"> LAN</w:t>
      </w:r>
      <w:r w:rsidR="00005BBD" w:rsidRPr="007129C8">
        <w:rPr>
          <w:rFonts w:cs="Tahoma"/>
          <w:sz w:val="20"/>
          <w:szCs w:val="20"/>
        </w:rPr>
        <w:t>;</w:t>
      </w:r>
    </w:p>
    <w:p w14:paraId="4BA26ED3" w14:textId="15DC9D33" w:rsidR="00D55C94" w:rsidRPr="007129C8" w:rsidRDefault="00D55C94" w:rsidP="00D55C94">
      <w:pPr>
        <w:pStyle w:val="SSWPtekstglowny"/>
        <w:numPr>
          <w:ilvl w:val="0"/>
          <w:numId w:val="11"/>
        </w:numPr>
        <w:spacing w:line="360" w:lineRule="auto"/>
        <w:rPr>
          <w:rFonts w:cs="Tahoma"/>
          <w:sz w:val="20"/>
          <w:szCs w:val="20"/>
        </w:rPr>
      </w:pPr>
      <w:r w:rsidRPr="007129C8">
        <w:rPr>
          <w:rFonts w:cs="Tahoma"/>
          <w:sz w:val="20"/>
          <w:szCs w:val="20"/>
        </w:rPr>
        <w:t>dostarczy i zainstaluje sprzęt komputerowy</w:t>
      </w:r>
      <w:r w:rsidR="00005BBD" w:rsidRPr="007129C8">
        <w:rPr>
          <w:rFonts w:cs="Tahoma"/>
          <w:sz w:val="20"/>
          <w:szCs w:val="20"/>
        </w:rPr>
        <w:t>;</w:t>
      </w:r>
    </w:p>
    <w:p w14:paraId="37133E30" w14:textId="4B877695" w:rsidR="00E1790C" w:rsidRPr="007129C8" w:rsidRDefault="00E1790C" w:rsidP="00E1790C">
      <w:pPr>
        <w:pStyle w:val="SSWPtekstglowny"/>
        <w:numPr>
          <w:ilvl w:val="0"/>
          <w:numId w:val="11"/>
        </w:numPr>
        <w:spacing w:line="360" w:lineRule="auto"/>
        <w:rPr>
          <w:rFonts w:cs="Tahoma"/>
          <w:sz w:val="20"/>
          <w:szCs w:val="20"/>
        </w:rPr>
      </w:pPr>
      <w:r w:rsidRPr="007129C8">
        <w:rPr>
          <w:rFonts w:cs="Tahoma"/>
          <w:sz w:val="20"/>
          <w:szCs w:val="20"/>
        </w:rPr>
        <w:t>wdroży elektroniczny obieg dokumentów</w:t>
      </w:r>
      <w:r w:rsidR="00005BBD" w:rsidRPr="007129C8">
        <w:rPr>
          <w:rFonts w:cs="Tahoma"/>
          <w:sz w:val="20"/>
          <w:szCs w:val="20"/>
        </w:rPr>
        <w:t>;</w:t>
      </w:r>
    </w:p>
    <w:p w14:paraId="1CCF96BD" w14:textId="26DD0FCB" w:rsidR="004637BA" w:rsidRPr="007129C8" w:rsidRDefault="00954277" w:rsidP="00E1790C">
      <w:pPr>
        <w:pStyle w:val="SSWPtekstglowny"/>
        <w:numPr>
          <w:ilvl w:val="0"/>
          <w:numId w:val="11"/>
        </w:numPr>
        <w:spacing w:line="360" w:lineRule="auto"/>
        <w:rPr>
          <w:rFonts w:cs="Tahoma"/>
          <w:sz w:val="20"/>
          <w:szCs w:val="20"/>
        </w:rPr>
      </w:pPr>
      <w:r w:rsidRPr="007129C8">
        <w:rPr>
          <w:rFonts w:cs="Tahoma"/>
          <w:sz w:val="20"/>
          <w:szCs w:val="20"/>
        </w:rPr>
        <w:t>wdroży rozwiązania aplikacyjne przewidziane w projekcie</w:t>
      </w:r>
      <w:r w:rsidR="00005BBD" w:rsidRPr="007129C8">
        <w:rPr>
          <w:rFonts w:cs="Tahoma"/>
          <w:sz w:val="20"/>
          <w:szCs w:val="20"/>
        </w:rPr>
        <w:t>;</w:t>
      </w:r>
    </w:p>
    <w:p w14:paraId="78459A44" w14:textId="4E00330E" w:rsidR="00D55C94" w:rsidRPr="007129C8" w:rsidRDefault="00D55C94" w:rsidP="00D55C94">
      <w:pPr>
        <w:pStyle w:val="SSWPtekstglowny"/>
        <w:numPr>
          <w:ilvl w:val="0"/>
          <w:numId w:val="11"/>
        </w:numPr>
        <w:spacing w:line="360" w:lineRule="auto"/>
        <w:rPr>
          <w:rFonts w:cs="Tahoma"/>
          <w:sz w:val="20"/>
          <w:szCs w:val="20"/>
        </w:rPr>
      </w:pPr>
      <w:r w:rsidRPr="007129C8">
        <w:rPr>
          <w:rFonts w:cs="Tahoma"/>
          <w:sz w:val="20"/>
          <w:szCs w:val="20"/>
        </w:rPr>
        <w:t>utworzy oraz uruchomi portal „Moje</w:t>
      </w:r>
      <w:r w:rsidR="009A5E1A">
        <w:rPr>
          <w:rFonts w:cs="Tahoma"/>
          <w:sz w:val="20"/>
          <w:szCs w:val="20"/>
        </w:rPr>
        <w:t xml:space="preserve"> </w:t>
      </w:r>
      <w:r w:rsidRPr="007129C8">
        <w:rPr>
          <w:rFonts w:cs="Tahoma"/>
          <w:sz w:val="20"/>
          <w:szCs w:val="20"/>
        </w:rPr>
        <w:t>@Giżycko”</w:t>
      </w:r>
      <w:r w:rsidR="00005BBD" w:rsidRPr="007129C8">
        <w:rPr>
          <w:rFonts w:cs="Tahoma"/>
          <w:sz w:val="20"/>
          <w:szCs w:val="20"/>
        </w:rPr>
        <w:t>;</w:t>
      </w:r>
    </w:p>
    <w:p w14:paraId="3CD8EA8B" w14:textId="77777777" w:rsidR="00E1790C" w:rsidRPr="007129C8" w:rsidRDefault="00E1790C" w:rsidP="00E1790C">
      <w:pPr>
        <w:pStyle w:val="SSWPtekstglowny"/>
        <w:spacing w:line="360" w:lineRule="auto"/>
        <w:rPr>
          <w:rFonts w:cs="Tahoma"/>
          <w:sz w:val="20"/>
          <w:szCs w:val="20"/>
        </w:rPr>
      </w:pPr>
    </w:p>
    <w:tbl>
      <w:tblPr>
        <w:tblW w:w="0" w:type="auto"/>
        <w:jc w:val="center"/>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8"/>
        <w:gridCol w:w="2545"/>
      </w:tblGrid>
      <w:tr w:rsidR="00954277" w:rsidRPr="007129C8" w14:paraId="794A189F" w14:textId="77777777" w:rsidTr="006A1447">
        <w:trPr>
          <w:trHeight w:val="321"/>
          <w:jc w:val="center"/>
        </w:trPr>
        <w:tc>
          <w:tcPr>
            <w:tcW w:w="4908" w:type="dxa"/>
            <w:tcBorders>
              <w:bottom w:val="single" w:sz="4" w:space="0" w:color="auto"/>
            </w:tcBorders>
            <w:vAlign w:val="center"/>
          </w:tcPr>
          <w:p w14:paraId="5486ABAE" w14:textId="77777777" w:rsidR="00005BBD" w:rsidRPr="007129C8" w:rsidRDefault="00005BBD" w:rsidP="00005BBD">
            <w:pPr>
              <w:tabs>
                <w:tab w:val="left" w:pos="7920"/>
              </w:tabs>
              <w:ind w:right="-61"/>
              <w:rPr>
                <w:rFonts w:ascii="Tahoma" w:hAnsi="Tahoma" w:cs="Tahoma"/>
                <w:b/>
                <w:bCs/>
              </w:rPr>
            </w:pPr>
            <w:r w:rsidRPr="007129C8">
              <w:rPr>
                <w:rFonts w:ascii="Tahoma" w:hAnsi="Tahoma" w:cs="Tahoma"/>
                <w:bCs/>
              </w:rPr>
              <w:t>Realizacja zadania „</w:t>
            </w:r>
            <w:r w:rsidRPr="007129C8">
              <w:rPr>
                <w:rFonts w:ascii="Tahoma" w:hAnsi="Tahoma" w:cs="Tahoma"/>
              </w:rPr>
              <w:t>Moje @Giżycko - Elektroniczna platforma Usługowo-informacyjna (</w:t>
            </w:r>
            <w:proofErr w:type="spellStart"/>
            <w:r w:rsidRPr="007129C8">
              <w:rPr>
                <w:rFonts w:ascii="Tahoma" w:hAnsi="Tahoma" w:cs="Tahoma"/>
              </w:rPr>
              <w:t>ePUI</w:t>
            </w:r>
            <w:proofErr w:type="spellEnd"/>
            <w:r w:rsidRPr="007129C8">
              <w:rPr>
                <w:rFonts w:ascii="Tahoma" w:hAnsi="Tahoma" w:cs="Tahoma"/>
              </w:rPr>
              <w:t>)”</w:t>
            </w:r>
          </w:p>
          <w:p w14:paraId="77AB7ACA" w14:textId="3BBDDDD1" w:rsidR="00954277" w:rsidRPr="007129C8" w:rsidRDefault="00954277" w:rsidP="00005BBD">
            <w:pPr>
              <w:tabs>
                <w:tab w:val="left" w:pos="7920"/>
              </w:tabs>
              <w:ind w:right="-61"/>
              <w:rPr>
                <w:rFonts w:cs="Tahoma"/>
              </w:rPr>
            </w:pPr>
          </w:p>
        </w:tc>
        <w:tc>
          <w:tcPr>
            <w:tcW w:w="2545" w:type="dxa"/>
            <w:tcBorders>
              <w:bottom w:val="single" w:sz="4" w:space="0" w:color="auto"/>
            </w:tcBorders>
            <w:vAlign w:val="center"/>
          </w:tcPr>
          <w:p w14:paraId="08928D79" w14:textId="736C4019" w:rsidR="00954277" w:rsidRPr="007129C8" w:rsidRDefault="003441E3" w:rsidP="00954277">
            <w:pPr>
              <w:pStyle w:val="SSWPtekstglowny"/>
              <w:tabs>
                <w:tab w:val="left" w:pos="851"/>
              </w:tabs>
              <w:jc w:val="right"/>
              <w:rPr>
                <w:rFonts w:cs="Tahoma"/>
                <w:sz w:val="18"/>
                <w:szCs w:val="18"/>
              </w:rPr>
            </w:pPr>
            <w:r w:rsidRPr="007129C8">
              <w:rPr>
                <w:rFonts w:cs="Tahoma"/>
                <w:sz w:val="18"/>
                <w:szCs w:val="18"/>
              </w:rPr>
              <w:t>827 700,00</w:t>
            </w:r>
            <w:r w:rsidR="00954277" w:rsidRPr="007129C8">
              <w:rPr>
                <w:rFonts w:cs="Tahoma"/>
                <w:sz w:val="18"/>
                <w:szCs w:val="18"/>
              </w:rPr>
              <w:t>zł.</w:t>
            </w:r>
          </w:p>
        </w:tc>
      </w:tr>
      <w:tr w:rsidR="00954277" w:rsidRPr="007129C8" w14:paraId="69F39715" w14:textId="77777777" w:rsidTr="00005BBD">
        <w:trPr>
          <w:trHeight w:val="751"/>
          <w:jc w:val="center"/>
        </w:trPr>
        <w:tc>
          <w:tcPr>
            <w:tcW w:w="4908" w:type="dxa"/>
            <w:shd w:val="clear" w:color="auto" w:fill="C0C0C0"/>
            <w:vAlign w:val="center"/>
          </w:tcPr>
          <w:p w14:paraId="2A9F7869" w14:textId="77777777" w:rsidR="00954277" w:rsidRPr="007129C8" w:rsidRDefault="00954277" w:rsidP="00954277">
            <w:pPr>
              <w:pStyle w:val="SSWPtekstglowny"/>
              <w:tabs>
                <w:tab w:val="left" w:pos="851"/>
              </w:tabs>
              <w:jc w:val="left"/>
              <w:rPr>
                <w:rFonts w:cs="Tahoma"/>
                <w:b/>
                <w:sz w:val="18"/>
                <w:szCs w:val="18"/>
              </w:rPr>
            </w:pPr>
            <w:r w:rsidRPr="007129C8">
              <w:rPr>
                <w:rFonts w:cs="Tahoma"/>
                <w:b/>
                <w:sz w:val="18"/>
                <w:szCs w:val="18"/>
              </w:rPr>
              <w:lastRenderedPageBreak/>
              <w:t>Wartość kontraktu netto</w:t>
            </w:r>
          </w:p>
        </w:tc>
        <w:tc>
          <w:tcPr>
            <w:tcW w:w="2545" w:type="dxa"/>
            <w:shd w:val="clear" w:color="auto" w:fill="C0C0C0"/>
            <w:vAlign w:val="center"/>
          </w:tcPr>
          <w:p w14:paraId="42DB164E" w14:textId="5750F0D3" w:rsidR="00954277" w:rsidRPr="007129C8" w:rsidRDefault="003441E3" w:rsidP="00954277">
            <w:pPr>
              <w:pStyle w:val="SSWPtekstglowny"/>
              <w:tabs>
                <w:tab w:val="left" w:pos="851"/>
              </w:tabs>
              <w:jc w:val="right"/>
              <w:rPr>
                <w:rFonts w:cs="Tahoma"/>
                <w:b/>
                <w:sz w:val="18"/>
                <w:szCs w:val="18"/>
              </w:rPr>
            </w:pPr>
            <w:r w:rsidRPr="007129C8">
              <w:rPr>
                <w:rFonts w:cs="Tahoma"/>
                <w:b/>
                <w:sz w:val="18"/>
                <w:szCs w:val="18"/>
              </w:rPr>
              <w:t>827 700,00</w:t>
            </w:r>
            <w:r w:rsidR="00EA7D58" w:rsidRPr="007129C8">
              <w:rPr>
                <w:rFonts w:cs="Tahoma"/>
                <w:b/>
                <w:sz w:val="18"/>
                <w:szCs w:val="18"/>
              </w:rPr>
              <w:t>zł.</w:t>
            </w:r>
          </w:p>
        </w:tc>
      </w:tr>
    </w:tbl>
    <w:p w14:paraId="7AB0D5A4" w14:textId="77777777" w:rsidR="00E1790C" w:rsidRPr="007129C8" w:rsidRDefault="00E1790C" w:rsidP="00E1790C">
      <w:pPr>
        <w:pStyle w:val="SSWPtekstglowny"/>
        <w:spacing w:line="360" w:lineRule="auto"/>
        <w:rPr>
          <w:rFonts w:cs="Tahoma"/>
          <w:sz w:val="20"/>
          <w:szCs w:val="20"/>
        </w:rPr>
      </w:pPr>
    </w:p>
    <w:p w14:paraId="6D00E57E" w14:textId="77777777" w:rsidR="00E1790C" w:rsidRPr="007129C8" w:rsidRDefault="00E1790C" w:rsidP="00E1790C">
      <w:pPr>
        <w:pStyle w:val="SSWPtekstglowny"/>
        <w:spacing w:line="360" w:lineRule="auto"/>
        <w:rPr>
          <w:rFonts w:cs="Tahoma"/>
          <w:sz w:val="20"/>
          <w:szCs w:val="20"/>
        </w:rPr>
      </w:pPr>
    </w:p>
    <w:p w14:paraId="57F4DC65" w14:textId="6E08940D" w:rsidR="00E1790C" w:rsidRPr="007129C8" w:rsidRDefault="00E1790C" w:rsidP="00E1790C">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ramach </w:t>
      </w:r>
      <w:r w:rsidR="00005BBD" w:rsidRPr="007129C8">
        <w:rPr>
          <w:rFonts w:ascii="Tahoma" w:hAnsi="Tahoma" w:cs="Tahoma"/>
          <w:sz w:val="20"/>
          <w:szCs w:val="20"/>
          <w:u w:val="single"/>
          <w:lang w:eastAsia="en-US"/>
        </w:rPr>
        <w:t>piątego</w:t>
      </w:r>
      <w:r w:rsidRPr="007129C8">
        <w:rPr>
          <w:rFonts w:ascii="Tahoma" w:hAnsi="Tahoma" w:cs="Tahoma"/>
          <w:sz w:val="20"/>
          <w:szCs w:val="20"/>
          <w:u w:val="single"/>
          <w:lang w:eastAsia="en-US"/>
        </w:rPr>
        <w:t xml:space="preserve"> kontraktu</w:t>
      </w:r>
      <w:r w:rsidRPr="007129C8">
        <w:rPr>
          <w:rFonts w:ascii="Tahoma" w:hAnsi="Tahoma" w:cs="Tahoma"/>
          <w:sz w:val="20"/>
          <w:szCs w:val="20"/>
          <w:lang w:eastAsia="en-US"/>
        </w:rPr>
        <w:t>, Wykonawca wykona materiały promujące projekt według wymagań przekazanych przez Beneficjenta.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1"/>
        <w:gridCol w:w="1314"/>
      </w:tblGrid>
      <w:tr w:rsidR="00E1790C" w:rsidRPr="007129C8" w14:paraId="02469888" w14:textId="77777777" w:rsidTr="00005BBD">
        <w:trPr>
          <w:trHeight w:val="699"/>
          <w:jc w:val="center"/>
        </w:trPr>
        <w:tc>
          <w:tcPr>
            <w:tcW w:w="5061" w:type="dxa"/>
            <w:tcBorders>
              <w:bottom w:val="single" w:sz="4" w:space="0" w:color="auto"/>
            </w:tcBorders>
            <w:vAlign w:val="center"/>
          </w:tcPr>
          <w:p w14:paraId="67B7E1A0" w14:textId="77777777" w:rsidR="00E1790C" w:rsidRPr="007129C8" w:rsidRDefault="00E1790C" w:rsidP="00E1790C">
            <w:pPr>
              <w:pStyle w:val="SSWPtekstglowny"/>
              <w:tabs>
                <w:tab w:val="left" w:pos="851"/>
              </w:tabs>
              <w:jc w:val="left"/>
              <w:rPr>
                <w:rFonts w:cs="Tahoma"/>
                <w:sz w:val="16"/>
                <w:szCs w:val="16"/>
              </w:rPr>
            </w:pPr>
            <w:r w:rsidRPr="007129C8">
              <w:rPr>
                <w:rFonts w:cs="Tahoma"/>
                <w:sz w:val="16"/>
                <w:szCs w:val="16"/>
              </w:rPr>
              <w:t>Promocja projektu</w:t>
            </w:r>
          </w:p>
        </w:tc>
        <w:tc>
          <w:tcPr>
            <w:tcW w:w="1314" w:type="dxa"/>
            <w:tcBorders>
              <w:bottom w:val="single" w:sz="4" w:space="0" w:color="auto"/>
            </w:tcBorders>
            <w:vAlign w:val="center"/>
          </w:tcPr>
          <w:p w14:paraId="1457AAF8" w14:textId="77777777" w:rsidR="00E1790C" w:rsidRPr="007129C8" w:rsidRDefault="00E1790C" w:rsidP="00E1790C">
            <w:pPr>
              <w:pStyle w:val="SSWPtekstglowny"/>
              <w:tabs>
                <w:tab w:val="left" w:pos="851"/>
              </w:tabs>
              <w:jc w:val="center"/>
              <w:rPr>
                <w:rFonts w:cs="Tahoma"/>
                <w:sz w:val="16"/>
                <w:szCs w:val="16"/>
              </w:rPr>
            </w:pPr>
            <w:r w:rsidRPr="007129C8">
              <w:rPr>
                <w:rFonts w:cs="Tahoma"/>
                <w:sz w:val="16"/>
                <w:szCs w:val="16"/>
              </w:rPr>
              <w:t>1</w:t>
            </w:r>
          </w:p>
        </w:tc>
      </w:tr>
      <w:tr w:rsidR="00E1790C" w:rsidRPr="007129C8" w14:paraId="35890D65" w14:textId="77777777" w:rsidTr="00005BBD">
        <w:trPr>
          <w:trHeight w:val="665"/>
          <w:jc w:val="center"/>
        </w:trPr>
        <w:tc>
          <w:tcPr>
            <w:tcW w:w="5061" w:type="dxa"/>
            <w:shd w:val="clear" w:color="auto" w:fill="C0C0C0"/>
            <w:vAlign w:val="center"/>
          </w:tcPr>
          <w:p w14:paraId="695641DE" w14:textId="77777777" w:rsidR="00E1790C" w:rsidRPr="007129C8" w:rsidRDefault="00E1790C" w:rsidP="00E1790C">
            <w:pPr>
              <w:pStyle w:val="SSWPtekstglowny"/>
              <w:tabs>
                <w:tab w:val="left" w:pos="851"/>
              </w:tabs>
              <w:jc w:val="left"/>
              <w:rPr>
                <w:rFonts w:cs="Tahoma"/>
                <w:b/>
                <w:sz w:val="16"/>
                <w:szCs w:val="16"/>
              </w:rPr>
            </w:pPr>
            <w:r w:rsidRPr="007129C8">
              <w:rPr>
                <w:rFonts w:cs="Tahoma"/>
                <w:b/>
                <w:sz w:val="16"/>
                <w:szCs w:val="16"/>
              </w:rPr>
              <w:t>Wartość kontraktu netto</w:t>
            </w:r>
          </w:p>
        </w:tc>
        <w:tc>
          <w:tcPr>
            <w:tcW w:w="1314" w:type="dxa"/>
            <w:shd w:val="clear" w:color="auto" w:fill="C0C0C0"/>
            <w:vAlign w:val="center"/>
          </w:tcPr>
          <w:p w14:paraId="2D29BECA" w14:textId="1CB5BA08" w:rsidR="00E1790C" w:rsidRPr="007129C8" w:rsidRDefault="00C63A41" w:rsidP="00E1790C">
            <w:pPr>
              <w:pStyle w:val="SSWPtekstglowny"/>
              <w:tabs>
                <w:tab w:val="left" w:pos="851"/>
              </w:tabs>
              <w:jc w:val="center"/>
              <w:rPr>
                <w:rFonts w:cs="Tahoma"/>
                <w:b/>
                <w:sz w:val="16"/>
                <w:szCs w:val="16"/>
              </w:rPr>
            </w:pPr>
            <w:r w:rsidRPr="007129C8">
              <w:rPr>
                <w:rFonts w:cs="Tahoma"/>
                <w:b/>
                <w:sz w:val="16"/>
                <w:szCs w:val="16"/>
              </w:rPr>
              <w:t>5</w:t>
            </w:r>
            <w:r w:rsidR="00E1790C" w:rsidRPr="007129C8">
              <w:rPr>
                <w:rFonts w:cs="Tahoma"/>
                <w:b/>
                <w:sz w:val="16"/>
                <w:szCs w:val="16"/>
              </w:rPr>
              <w:t xml:space="preserve"> 000 zł</w:t>
            </w:r>
          </w:p>
        </w:tc>
      </w:tr>
    </w:tbl>
    <w:p w14:paraId="65D3B681" w14:textId="77777777" w:rsidR="00E1790C" w:rsidRPr="007129C8" w:rsidRDefault="00E1790C" w:rsidP="00E1790C">
      <w:pPr>
        <w:spacing w:line="360" w:lineRule="auto"/>
        <w:rPr>
          <w:rFonts w:ascii="Tahoma" w:hAnsi="Tahoma" w:cs="Tahoma"/>
          <w:sz w:val="20"/>
          <w:szCs w:val="20"/>
        </w:rPr>
      </w:pPr>
    </w:p>
    <w:p w14:paraId="26742F0B" w14:textId="77777777" w:rsidR="0051438C" w:rsidRPr="007129C8" w:rsidRDefault="0051438C" w:rsidP="0051438C">
      <w:pPr>
        <w:spacing w:line="360" w:lineRule="auto"/>
        <w:rPr>
          <w:rFonts w:ascii="Tahoma" w:hAnsi="Tahoma" w:cs="Tahoma"/>
          <w:sz w:val="20"/>
          <w:szCs w:val="20"/>
        </w:rPr>
      </w:pPr>
    </w:p>
    <w:p w14:paraId="523D930F" w14:textId="60AE4C68" w:rsidR="0051438C" w:rsidRPr="007129C8" w:rsidRDefault="00006A30" w:rsidP="0051438C">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ramach </w:t>
      </w:r>
      <w:r w:rsidR="00B10BA1" w:rsidRPr="007129C8">
        <w:rPr>
          <w:rFonts w:ascii="Tahoma" w:hAnsi="Tahoma" w:cs="Tahoma"/>
          <w:sz w:val="20"/>
          <w:szCs w:val="20"/>
          <w:u w:val="single"/>
          <w:lang w:eastAsia="en-US"/>
        </w:rPr>
        <w:t>szó</w:t>
      </w:r>
      <w:r w:rsidR="00005BBD" w:rsidRPr="007129C8">
        <w:rPr>
          <w:rFonts w:ascii="Tahoma" w:hAnsi="Tahoma" w:cs="Tahoma"/>
          <w:sz w:val="20"/>
          <w:szCs w:val="20"/>
          <w:u w:val="single"/>
          <w:lang w:eastAsia="en-US"/>
        </w:rPr>
        <w:t>stego</w:t>
      </w:r>
      <w:r w:rsidR="00DF2B01" w:rsidRPr="007129C8">
        <w:rPr>
          <w:rFonts w:ascii="Tahoma" w:hAnsi="Tahoma" w:cs="Tahoma"/>
          <w:sz w:val="20"/>
          <w:szCs w:val="20"/>
          <w:u w:val="single"/>
          <w:lang w:eastAsia="en-US"/>
        </w:rPr>
        <w:t xml:space="preserve"> </w:t>
      </w:r>
      <w:r w:rsidRPr="007129C8">
        <w:rPr>
          <w:rFonts w:ascii="Tahoma" w:hAnsi="Tahoma" w:cs="Tahoma"/>
          <w:sz w:val="20"/>
          <w:szCs w:val="20"/>
          <w:u w:val="single"/>
          <w:lang w:eastAsia="en-US"/>
        </w:rPr>
        <w:t>kontraktu</w:t>
      </w:r>
      <w:r w:rsidRPr="007129C8">
        <w:rPr>
          <w:rFonts w:ascii="Tahoma" w:hAnsi="Tahoma" w:cs="Tahoma"/>
          <w:sz w:val="20"/>
          <w:szCs w:val="20"/>
          <w:lang w:eastAsia="en-US"/>
        </w:rPr>
        <w:t xml:space="preserve">, </w:t>
      </w:r>
      <w:r w:rsidR="0051438C" w:rsidRPr="007129C8">
        <w:rPr>
          <w:rFonts w:ascii="Tahoma" w:hAnsi="Tahoma" w:cs="Tahoma"/>
          <w:sz w:val="20"/>
          <w:szCs w:val="20"/>
          <w:lang w:eastAsia="en-US"/>
        </w:rPr>
        <w:t xml:space="preserve">Wykonawca wykona audyt projektu. Audyt obejmował będzie: </w:t>
      </w:r>
    </w:p>
    <w:p w14:paraId="1F3F8D07" w14:textId="4EDEB7A0" w:rsidR="0051438C" w:rsidRPr="007129C8" w:rsidRDefault="0051438C" w:rsidP="007B3788">
      <w:pPr>
        <w:pStyle w:val="SSWPtekstglowny"/>
        <w:numPr>
          <w:ilvl w:val="0"/>
          <w:numId w:val="11"/>
        </w:numPr>
        <w:spacing w:line="360" w:lineRule="auto"/>
        <w:rPr>
          <w:sz w:val="20"/>
          <w:szCs w:val="20"/>
        </w:rPr>
      </w:pPr>
      <w:r w:rsidRPr="007129C8">
        <w:rPr>
          <w:sz w:val="20"/>
          <w:szCs w:val="20"/>
        </w:rPr>
        <w:t xml:space="preserve">analizę dokumentacji oraz stosowanych procedur kontroli wewnętrznej w odniesieniu do przekazania i </w:t>
      </w:r>
      <w:r w:rsidR="00005BBD" w:rsidRPr="007129C8">
        <w:rPr>
          <w:sz w:val="20"/>
          <w:szCs w:val="20"/>
        </w:rPr>
        <w:t>rozliczania otrzymanych środków;</w:t>
      </w:r>
      <w:r w:rsidRPr="007129C8">
        <w:rPr>
          <w:sz w:val="20"/>
          <w:szCs w:val="20"/>
        </w:rPr>
        <w:t xml:space="preserve"> </w:t>
      </w:r>
    </w:p>
    <w:p w14:paraId="64121291" w14:textId="77777777" w:rsidR="0051438C" w:rsidRPr="007129C8" w:rsidRDefault="0051438C" w:rsidP="007B3788">
      <w:pPr>
        <w:pStyle w:val="SSWPtekstglowny"/>
        <w:numPr>
          <w:ilvl w:val="0"/>
          <w:numId w:val="11"/>
        </w:numPr>
        <w:spacing w:line="360" w:lineRule="auto"/>
        <w:rPr>
          <w:sz w:val="20"/>
          <w:szCs w:val="20"/>
        </w:rPr>
      </w:pPr>
      <w:r w:rsidRPr="007129C8">
        <w:rPr>
          <w:sz w:val="20"/>
          <w:szCs w:val="20"/>
        </w:rPr>
        <w:t xml:space="preserve">analizę procedur akceptacji wydatków kwalifikowanych w zakresie ich zasadności i odpowiedniego udokumentowania oraz </w:t>
      </w:r>
    </w:p>
    <w:p w14:paraId="245F3A64" w14:textId="51374692" w:rsidR="0051438C" w:rsidRPr="007129C8" w:rsidRDefault="0051438C" w:rsidP="007B3788">
      <w:pPr>
        <w:pStyle w:val="SSWPtekstglowny"/>
        <w:numPr>
          <w:ilvl w:val="0"/>
          <w:numId w:val="11"/>
        </w:numPr>
        <w:spacing w:line="360" w:lineRule="auto"/>
        <w:rPr>
          <w:sz w:val="20"/>
          <w:szCs w:val="20"/>
        </w:rPr>
      </w:pPr>
      <w:r w:rsidRPr="007129C8">
        <w:rPr>
          <w:sz w:val="20"/>
          <w:szCs w:val="20"/>
        </w:rPr>
        <w:t>analizę sprawozdań z realizacji projektu ze szczególnym uwzględnieniem realizacji przyjętych celów projektu i realizacji postanowień Uchwały o dofinansowaniu projektu</w:t>
      </w:r>
      <w:r w:rsidR="00005BBD" w:rsidRPr="007129C8">
        <w:rPr>
          <w:sz w:val="20"/>
          <w:szCs w:val="20"/>
        </w:rPr>
        <w:t>.</w:t>
      </w:r>
    </w:p>
    <w:p w14:paraId="744FCF83" w14:textId="77777777" w:rsidR="00006A30" w:rsidRPr="007129C8" w:rsidRDefault="0051438C" w:rsidP="00EF1857">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Audyt wykonany zostanie po poniesieniu 50% wydatków całkowitej wartości Projektu.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1"/>
        <w:gridCol w:w="1314"/>
      </w:tblGrid>
      <w:tr w:rsidR="00006A30" w:rsidRPr="007129C8" w14:paraId="2B7F299A" w14:textId="77777777" w:rsidTr="00005BBD">
        <w:trPr>
          <w:trHeight w:val="566"/>
          <w:jc w:val="center"/>
        </w:trPr>
        <w:tc>
          <w:tcPr>
            <w:tcW w:w="5061" w:type="dxa"/>
            <w:tcBorders>
              <w:bottom w:val="single" w:sz="4" w:space="0" w:color="auto"/>
            </w:tcBorders>
            <w:vAlign w:val="center"/>
          </w:tcPr>
          <w:p w14:paraId="34D8D5D8" w14:textId="456FF79C" w:rsidR="00006A30" w:rsidRPr="007129C8" w:rsidRDefault="00005BBD" w:rsidP="000D54BE">
            <w:pPr>
              <w:pStyle w:val="SSWPtekstglowny"/>
              <w:tabs>
                <w:tab w:val="left" w:pos="851"/>
              </w:tabs>
              <w:jc w:val="left"/>
              <w:rPr>
                <w:rFonts w:cs="Tahoma"/>
                <w:sz w:val="16"/>
                <w:szCs w:val="16"/>
              </w:rPr>
            </w:pPr>
            <w:r w:rsidRPr="007129C8">
              <w:rPr>
                <w:rFonts w:cs="Tahoma"/>
                <w:sz w:val="16"/>
                <w:szCs w:val="16"/>
              </w:rPr>
              <w:t>A</w:t>
            </w:r>
            <w:r w:rsidR="005B2B84" w:rsidRPr="007129C8">
              <w:rPr>
                <w:rFonts w:cs="Tahoma"/>
                <w:sz w:val="16"/>
                <w:szCs w:val="16"/>
              </w:rPr>
              <w:t>udyt</w:t>
            </w:r>
            <w:r w:rsidR="00006A30" w:rsidRPr="007129C8">
              <w:rPr>
                <w:rFonts w:cs="Tahoma"/>
                <w:sz w:val="16"/>
                <w:szCs w:val="16"/>
              </w:rPr>
              <w:t xml:space="preserve"> projektu</w:t>
            </w:r>
          </w:p>
        </w:tc>
        <w:tc>
          <w:tcPr>
            <w:tcW w:w="1314" w:type="dxa"/>
            <w:tcBorders>
              <w:bottom w:val="single" w:sz="4" w:space="0" w:color="auto"/>
            </w:tcBorders>
            <w:vAlign w:val="center"/>
          </w:tcPr>
          <w:p w14:paraId="7D907FAE" w14:textId="77777777" w:rsidR="00006A30" w:rsidRPr="007129C8" w:rsidRDefault="00006A30" w:rsidP="000D54BE">
            <w:pPr>
              <w:pStyle w:val="SSWPtekstglowny"/>
              <w:tabs>
                <w:tab w:val="left" w:pos="851"/>
              </w:tabs>
              <w:jc w:val="center"/>
              <w:rPr>
                <w:rFonts w:cs="Tahoma"/>
                <w:sz w:val="16"/>
                <w:szCs w:val="16"/>
              </w:rPr>
            </w:pPr>
            <w:r w:rsidRPr="007129C8">
              <w:rPr>
                <w:rFonts w:cs="Tahoma"/>
                <w:sz w:val="16"/>
                <w:szCs w:val="16"/>
              </w:rPr>
              <w:t>1</w:t>
            </w:r>
          </w:p>
        </w:tc>
      </w:tr>
      <w:tr w:rsidR="00006A30" w:rsidRPr="007129C8" w14:paraId="2F908900" w14:textId="77777777" w:rsidTr="00005BBD">
        <w:trPr>
          <w:trHeight w:val="669"/>
          <w:jc w:val="center"/>
        </w:trPr>
        <w:tc>
          <w:tcPr>
            <w:tcW w:w="5061" w:type="dxa"/>
            <w:shd w:val="clear" w:color="auto" w:fill="C0C0C0"/>
            <w:vAlign w:val="center"/>
          </w:tcPr>
          <w:p w14:paraId="486BC84B" w14:textId="77777777" w:rsidR="00006A30" w:rsidRPr="007129C8" w:rsidRDefault="00006A30" w:rsidP="000D54BE">
            <w:pPr>
              <w:pStyle w:val="SSWPtekstglowny"/>
              <w:tabs>
                <w:tab w:val="left" w:pos="851"/>
              </w:tabs>
              <w:jc w:val="left"/>
              <w:rPr>
                <w:rFonts w:cs="Tahoma"/>
                <w:b/>
                <w:sz w:val="16"/>
                <w:szCs w:val="16"/>
              </w:rPr>
            </w:pPr>
            <w:r w:rsidRPr="007129C8">
              <w:rPr>
                <w:rFonts w:cs="Tahoma"/>
                <w:b/>
                <w:sz w:val="16"/>
                <w:szCs w:val="16"/>
              </w:rPr>
              <w:t>Wartość kontraktu netto</w:t>
            </w:r>
          </w:p>
        </w:tc>
        <w:tc>
          <w:tcPr>
            <w:tcW w:w="1314" w:type="dxa"/>
            <w:shd w:val="clear" w:color="auto" w:fill="C0C0C0"/>
            <w:vAlign w:val="center"/>
          </w:tcPr>
          <w:p w14:paraId="69EFCCCB" w14:textId="2C0BC596" w:rsidR="00006A30" w:rsidRPr="007129C8" w:rsidRDefault="00597316" w:rsidP="000D54BE">
            <w:pPr>
              <w:pStyle w:val="SSWPtekstglowny"/>
              <w:tabs>
                <w:tab w:val="left" w:pos="851"/>
              </w:tabs>
              <w:jc w:val="center"/>
              <w:rPr>
                <w:rFonts w:cs="Tahoma"/>
                <w:b/>
                <w:sz w:val="16"/>
                <w:szCs w:val="16"/>
              </w:rPr>
            </w:pPr>
            <w:r w:rsidRPr="007129C8">
              <w:rPr>
                <w:rFonts w:cs="Tahoma"/>
                <w:b/>
                <w:sz w:val="16"/>
                <w:szCs w:val="16"/>
              </w:rPr>
              <w:t xml:space="preserve">5 </w:t>
            </w:r>
            <w:r w:rsidR="00006A30" w:rsidRPr="007129C8">
              <w:rPr>
                <w:rFonts w:cs="Tahoma"/>
                <w:b/>
                <w:sz w:val="16"/>
                <w:szCs w:val="16"/>
              </w:rPr>
              <w:t>000,00 zł</w:t>
            </w:r>
          </w:p>
        </w:tc>
      </w:tr>
    </w:tbl>
    <w:p w14:paraId="56E48523" w14:textId="77777777" w:rsidR="00006A30" w:rsidRPr="007129C8" w:rsidRDefault="00006A30" w:rsidP="00755618">
      <w:pPr>
        <w:spacing w:line="360" w:lineRule="auto"/>
        <w:rPr>
          <w:rFonts w:ascii="Tahoma" w:hAnsi="Tahoma" w:cs="Tahoma"/>
          <w:sz w:val="20"/>
          <w:szCs w:val="20"/>
        </w:rPr>
      </w:pPr>
    </w:p>
    <w:p w14:paraId="17D47C24" w14:textId="77777777" w:rsidR="00006A30" w:rsidRPr="007129C8" w:rsidRDefault="00006A30" w:rsidP="00755618">
      <w:pPr>
        <w:spacing w:line="360" w:lineRule="auto"/>
        <w:rPr>
          <w:rFonts w:ascii="Tahoma" w:hAnsi="Tahoma" w:cs="Tahoma"/>
          <w:sz w:val="20"/>
          <w:szCs w:val="20"/>
        </w:rPr>
      </w:pPr>
    </w:p>
    <w:p w14:paraId="4DAB1E2F" w14:textId="77777777" w:rsidR="00006A30" w:rsidRPr="007129C8" w:rsidRDefault="00006A30" w:rsidP="002F6964">
      <w:pPr>
        <w:pStyle w:val="Nagwek3"/>
        <w:rPr>
          <w:color w:val="auto"/>
        </w:rPr>
      </w:pPr>
      <w:bookmarkStart w:id="92" w:name="_Toc175029701"/>
      <w:bookmarkStart w:id="93" w:name="_Toc183524238"/>
      <w:bookmarkStart w:id="94" w:name="_Toc255808271"/>
      <w:r w:rsidRPr="007129C8">
        <w:rPr>
          <w:color w:val="auto"/>
        </w:rPr>
        <w:t>Finansowanie pracy komórki odpowiedzialnej za wdrożenie projektu</w:t>
      </w:r>
      <w:bookmarkEnd w:id="92"/>
      <w:bookmarkEnd w:id="93"/>
      <w:bookmarkEnd w:id="94"/>
    </w:p>
    <w:p w14:paraId="38B1D840" w14:textId="77777777" w:rsidR="00006A30" w:rsidRPr="007129C8" w:rsidRDefault="00006A30" w:rsidP="00D94F73">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Przewidziany w projekcie zakres działań niezbędnych z punktu widzenia realizacji inwestycji, jak również potem jej operacyjnego funkcjonowania nie wykracza poza kompetencje poszczególnych </w:t>
      </w:r>
      <w:r w:rsidRPr="007129C8">
        <w:rPr>
          <w:rFonts w:ascii="Tahoma" w:hAnsi="Tahoma" w:cs="Tahoma"/>
          <w:sz w:val="20"/>
          <w:szCs w:val="20"/>
          <w:lang w:eastAsia="en-US"/>
        </w:rPr>
        <w:lastRenderedPageBreak/>
        <w:t>komórek organizacyjnych Urzędu Miasta. W związku z powyższym, zarówno koszty osobowe, jak i inne koszty niezbędne do operacyjnego utrzymania pełnej funkcjonalności projektu, finansowane będą z bieżących środków budżetu gminy.</w:t>
      </w:r>
    </w:p>
    <w:p w14:paraId="1022398B" w14:textId="77777777" w:rsidR="00C20AD6" w:rsidRPr="007129C8" w:rsidRDefault="00C20AD6" w:rsidP="00D94F73">
      <w:pPr>
        <w:spacing w:before="240" w:after="240" w:line="360" w:lineRule="auto"/>
        <w:rPr>
          <w:rFonts w:ascii="Tahoma" w:hAnsi="Tahoma" w:cs="Tahoma"/>
          <w:sz w:val="20"/>
          <w:szCs w:val="20"/>
          <w:lang w:eastAsia="en-US"/>
        </w:rPr>
      </w:pPr>
    </w:p>
    <w:p w14:paraId="19C1EDAA" w14:textId="77777777" w:rsidR="00006A30" w:rsidRPr="007129C8" w:rsidRDefault="00006A30" w:rsidP="002F6964">
      <w:pPr>
        <w:pStyle w:val="Nagwek2"/>
        <w:rPr>
          <w:color w:val="auto"/>
        </w:rPr>
      </w:pPr>
      <w:bookmarkStart w:id="95" w:name="_Toc176552603"/>
      <w:bookmarkStart w:id="96" w:name="_Toc183524239"/>
      <w:bookmarkStart w:id="97" w:name="_Toc255808272"/>
      <w:r w:rsidRPr="007129C8">
        <w:rPr>
          <w:color w:val="auto"/>
        </w:rPr>
        <w:t>Trwałość rezultatów projektu</w:t>
      </w:r>
      <w:bookmarkEnd w:id="95"/>
      <w:bookmarkEnd w:id="96"/>
      <w:bookmarkEnd w:id="97"/>
    </w:p>
    <w:p w14:paraId="3FC74124"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bookmarkStart w:id="98" w:name="_Toc175029703"/>
      <w:bookmarkStart w:id="99" w:name="_Toc183524240"/>
      <w:r w:rsidRPr="007129C8">
        <w:rPr>
          <w:rFonts w:ascii="Tahoma" w:hAnsi="Tahoma" w:cs="Tahoma"/>
          <w:sz w:val="20"/>
          <w:szCs w:val="20"/>
          <w:lang w:eastAsia="en-US"/>
        </w:rPr>
        <w:t xml:space="preserve">Zgodnie z postanowieniami art. 57 Rozporządzenia Rady (WE) nr 1083/2006 z dnia 11 lipca 2006 r., trwałość projektów współfinansowanych ze środków funduszy strukturalnych musi być zachowana przez okres pięciu lat od finansowego zakończenia projektu. Przez datę finansowego zakończenia projektu należy rozumieć datę wskazaną w umowie o dofinansowanie projektu. </w:t>
      </w:r>
    </w:p>
    <w:p w14:paraId="5A1AC643"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Projekt przez cały okres trwałości nie może zostać poddany zasadniczym modyfikacjom: </w:t>
      </w:r>
    </w:p>
    <w:p w14:paraId="5034DD6B" w14:textId="77777777" w:rsidR="00006A30" w:rsidRPr="007129C8" w:rsidRDefault="00006A30" w:rsidP="007B3788">
      <w:pPr>
        <w:pStyle w:val="Akapitzlist"/>
        <w:numPr>
          <w:ilvl w:val="0"/>
          <w:numId w:val="10"/>
        </w:num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mającym wpływ na jego charakter lub warunki jego realizacji, lub powodującym uzyskanie nieuzasadnionej korzyści przez przedsiębiorstwo lub podmiot publiczny, </w:t>
      </w:r>
    </w:p>
    <w:p w14:paraId="171F2CFD" w14:textId="77777777" w:rsidR="00006A30" w:rsidRPr="007129C8" w:rsidRDefault="00006A30" w:rsidP="007B3788">
      <w:pPr>
        <w:pStyle w:val="Akapitzlist"/>
        <w:numPr>
          <w:ilvl w:val="0"/>
          <w:numId w:val="10"/>
        </w:num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wynikającym ze zmiany charakteru własności elementu infrastruktury albo z zaprzestania działalności produkcyjnej. </w:t>
      </w:r>
    </w:p>
    <w:p w14:paraId="66D6114A" w14:textId="4B747AE9" w:rsidR="00F447E7" w:rsidRPr="007129C8" w:rsidRDefault="003441E3" w:rsidP="00F447E7">
      <w:pPr>
        <w:autoSpaceDE w:val="0"/>
        <w:spacing w:line="360" w:lineRule="auto"/>
        <w:rPr>
          <w:rFonts w:ascii="Tahoma" w:hAnsi="Tahoma" w:cs="Tahoma"/>
          <w:sz w:val="20"/>
          <w:szCs w:val="20"/>
          <w:lang w:eastAsia="en-US"/>
        </w:rPr>
      </w:pPr>
      <w:r w:rsidRPr="007129C8">
        <w:rPr>
          <w:rFonts w:ascii="Tahoma" w:hAnsi="Tahoma" w:cs="Tahoma"/>
          <w:sz w:val="20"/>
          <w:szCs w:val="20"/>
          <w:lang w:eastAsia="en-US"/>
        </w:rPr>
        <w:t>Beneficjent – G</w:t>
      </w:r>
      <w:r w:rsidR="00006A30" w:rsidRPr="007129C8">
        <w:rPr>
          <w:rFonts w:ascii="Tahoma" w:hAnsi="Tahoma" w:cs="Tahoma"/>
          <w:sz w:val="20"/>
          <w:szCs w:val="20"/>
          <w:lang w:eastAsia="en-US"/>
        </w:rPr>
        <w:t xml:space="preserve">mina </w:t>
      </w:r>
      <w:r w:rsidRPr="007129C8">
        <w:rPr>
          <w:rFonts w:ascii="Tahoma" w:hAnsi="Tahoma" w:cs="Tahoma"/>
          <w:sz w:val="20"/>
          <w:szCs w:val="20"/>
          <w:lang w:eastAsia="en-US"/>
        </w:rPr>
        <w:t>M</w:t>
      </w:r>
      <w:r w:rsidR="00F447E7" w:rsidRPr="007129C8">
        <w:rPr>
          <w:rFonts w:ascii="Tahoma" w:hAnsi="Tahoma" w:cs="Tahoma"/>
          <w:sz w:val="20"/>
          <w:szCs w:val="20"/>
          <w:lang w:eastAsia="en-US"/>
        </w:rPr>
        <w:t xml:space="preserve">iejska </w:t>
      </w:r>
      <w:r w:rsidR="008640A2" w:rsidRPr="007129C8">
        <w:rPr>
          <w:rFonts w:ascii="Tahoma" w:hAnsi="Tahoma" w:cs="Tahoma"/>
          <w:sz w:val="20"/>
          <w:szCs w:val="20"/>
          <w:lang w:eastAsia="en-US"/>
        </w:rPr>
        <w:t>Giżycko</w:t>
      </w:r>
      <w:r w:rsidR="00006A30" w:rsidRPr="007129C8">
        <w:rPr>
          <w:rFonts w:ascii="Tahoma" w:hAnsi="Tahoma" w:cs="Tahoma"/>
          <w:sz w:val="20"/>
          <w:szCs w:val="20"/>
          <w:lang w:eastAsia="en-US"/>
        </w:rPr>
        <w:t>– posiada środki finansowe niezbędne do realizacji inwestycji.</w:t>
      </w:r>
      <w:r w:rsidR="00F447E7" w:rsidRPr="007129C8">
        <w:rPr>
          <w:rFonts w:ascii="Tahoma" w:hAnsi="Tahoma" w:cs="Tahoma"/>
          <w:sz w:val="20"/>
          <w:szCs w:val="20"/>
          <w:lang w:eastAsia="en-US"/>
        </w:rPr>
        <w:t xml:space="preserve"> Koszty bieżącego utrzymania takie jak: konserwacja systemów informatycznych, serwis pogwarancyjny, aktualizacje oprogramowania, dostosowywania do zmieniających się wymogów prawnych i technicznych, zostaną corocznie zabezpieczone w budżecie miasta.</w:t>
      </w:r>
    </w:p>
    <w:p w14:paraId="220D9498" w14:textId="3CEEE094"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Po zakończeniu realizacji inwestycji powstały majątek, w całości stanie się własnością gminy. Utrzymanie rezultatów projektu będzie więc zadaniem gminy </w:t>
      </w:r>
      <w:r w:rsidR="005E19F0" w:rsidRPr="007129C8">
        <w:rPr>
          <w:rFonts w:ascii="Tahoma" w:hAnsi="Tahoma" w:cs="Tahoma"/>
          <w:sz w:val="20"/>
          <w:szCs w:val="20"/>
          <w:lang w:eastAsia="en-US"/>
        </w:rPr>
        <w:t>miejskiej Giżycko</w:t>
      </w:r>
      <w:r w:rsidRPr="007129C8">
        <w:rPr>
          <w:rFonts w:ascii="Tahoma" w:hAnsi="Tahoma" w:cs="Tahoma"/>
          <w:sz w:val="20"/>
          <w:szCs w:val="20"/>
          <w:lang w:eastAsia="en-US"/>
        </w:rPr>
        <w:t>, która zapewni trwałość finansową projektu</w:t>
      </w:r>
    </w:p>
    <w:p w14:paraId="7E0A44E9" w14:textId="77777777" w:rsidR="00006A30" w:rsidRPr="007129C8" w:rsidRDefault="00006A30" w:rsidP="00D94F73">
      <w:pPr>
        <w:autoSpaceDE w:val="0"/>
        <w:autoSpaceDN w:val="0"/>
        <w:adjustRightInd w:val="0"/>
        <w:spacing w:before="0" w:line="360" w:lineRule="auto"/>
        <w:rPr>
          <w:rFonts w:ascii="Tahoma" w:hAnsi="Tahoma" w:cs="Tahoma"/>
          <w:sz w:val="20"/>
          <w:szCs w:val="20"/>
          <w:lang w:eastAsia="en-US"/>
        </w:rPr>
      </w:pPr>
    </w:p>
    <w:p w14:paraId="6B029999" w14:textId="77777777" w:rsidR="00006A30" w:rsidRPr="007129C8" w:rsidRDefault="00006A30" w:rsidP="002F6964">
      <w:pPr>
        <w:pStyle w:val="Nagwek3"/>
        <w:rPr>
          <w:color w:val="auto"/>
        </w:rPr>
      </w:pPr>
      <w:bookmarkStart w:id="100" w:name="_Toc255808273"/>
      <w:r w:rsidRPr="007129C8">
        <w:rPr>
          <w:color w:val="auto"/>
        </w:rPr>
        <w:t>Utrzymanie i eksploatacja inwestycji</w:t>
      </w:r>
      <w:bookmarkEnd w:id="98"/>
      <w:bookmarkEnd w:id="99"/>
      <w:bookmarkEnd w:id="100"/>
    </w:p>
    <w:p w14:paraId="5DCB85A1" w14:textId="77777777" w:rsidR="00006A30" w:rsidRPr="007129C8" w:rsidRDefault="00006A30" w:rsidP="00AB5A3E">
      <w:pPr>
        <w:autoSpaceDE w:val="0"/>
        <w:autoSpaceDN w:val="0"/>
        <w:adjustRightInd w:val="0"/>
        <w:spacing w:before="0" w:line="360" w:lineRule="auto"/>
        <w:rPr>
          <w:rFonts w:ascii="Tahoma" w:hAnsi="Tahoma" w:cs="Tahoma"/>
          <w:sz w:val="20"/>
          <w:szCs w:val="20"/>
          <w:lang w:eastAsia="en-US"/>
        </w:rPr>
      </w:pPr>
      <w:bookmarkStart w:id="101" w:name="OLE_LINK3"/>
      <w:bookmarkStart w:id="102" w:name="OLE_LINK4"/>
      <w:r w:rsidRPr="007129C8">
        <w:rPr>
          <w:rFonts w:ascii="Tahoma" w:hAnsi="Tahoma" w:cs="Tahoma"/>
          <w:sz w:val="20"/>
          <w:szCs w:val="20"/>
          <w:lang w:eastAsia="en-US"/>
        </w:rPr>
        <w:t>Koszty eksploatacyjne po uruchomieniu infrastruktury będą generowane w następujących obszarach:</w:t>
      </w:r>
    </w:p>
    <w:p w14:paraId="63D265DA" w14:textId="61711946" w:rsidR="00006A30" w:rsidRPr="007129C8" w:rsidRDefault="00954277" w:rsidP="007B3788">
      <w:pPr>
        <w:pStyle w:val="Akapitzlist"/>
        <w:numPr>
          <w:ilvl w:val="0"/>
          <w:numId w:val="10"/>
        </w:num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Komputery i </w:t>
      </w:r>
      <w:r w:rsidR="00006A30" w:rsidRPr="007129C8">
        <w:rPr>
          <w:rFonts w:ascii="Tahoma" w:hAnsi="Tahoma" w:cs="Tahoma"/>
          <w:sz w:val="20"/>
          <w:szCs w:val="20"/>
          <w:lang w:eastAsia="en-US"/>
        </w:rPr>
        <w:t>urządzenia serwerowe – energia elektryczna, konserwacja</w:t>
      </w:r>
    </w:p>
    <w:p w14:paraId="199A3969" w14:textId="038535B7" w:rsidR="00006A30" w:rsidRPr="007129C8" w:rsidRDefault="00954277" w:rsidP="007B3788">
      <w:pPr>
        <w:pStyle w:val="Akapitzlist"/>
        <w:numPr>
          <w:ilvl w:val="0"/>
          <w:numId w:val="10"/>
        </w:num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Utrzymanie rozwiązań aplikacyjnych</w:t>
      </w:r>
    </w:p>
    <w:p w14:paraId="4C99231F" w14:textId="77777777" w:rsidR="00006A30" w:rsidRPr="007129C8" w:rsidRDefault="00006A30" w:rsidP="007B3788">
      <w:pPr>
        <w:pStyle w:val="Akapitzlist"/>
        <w:numPr>
          <w:ilvl w:val="0"/>
          <w:numId w:val="10"/>
        </w:num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inne materiały eksploatacyjne</w:t>
      </w:r>
    </w:p>
    <w:p w14:paraId="29E53C06" w14:textId="77777777" w:rsidR="00006A30" w:rsidRPr="007129C8" w:rsidRDefault="00006A30" w:rsidP="00AB5A3E">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Naprawy będą wiązały się z usunięciem usterek powstałych na skutek starzenia się sprzętu oraz uszkodzeń z powodu czynników zewnętrznych. Koszty napraw, od momentu dostawy sprzętu, do końca okresu trwałości projektu, będą ponoszone przez Wykonawcę w ramach udzielonej </w:t>
      </w:r>
      <w:r w:rsidRPr="007129C8">
        <w:rPr>
          <w:rFonts w:ascii="Tahoma" w:hAnsi="Tahoma" w:cs="Tahoma"/>
          <w:sz w:val="20"/>
          <w:szCs w:val="20"/>
          <w:lang w:eastAsia="en-US"/>
        </w:rPr>
        <w:lastRenderedPageBreak/>
        <w:t>gwarancji. Utrzymanie i eksploatacja powstałej infrastruktury w całości obciążać będzie budżet Beneficjenta projektu. Szacunkowe roczne wydatki przedstawiać się będą następująco:</w:t>
      </w:r>
    </w:p>
    <w:p w14:paraId="5ADD3C8E" w14:textId="77777777" w:rsidR="003720CB" w:rsidRPr="007129C8" w:rsidRDefault="003720CB" w:rsidP="00AB5A3E">
      <w:pPr>
        <w:pStyle w:val="SSWPtekstglowny"/>
      </w:pPr>
    </w:p>
    <w:bookmarkEnd w:id="101"/>
    <w:bookmarkEnd w:id="102"/>
    <w:p w14:paraId="5ADDE6A6" w14:textId="46750B09" w:rsidR="00006A30" w:rsidRPr="007129C8" w:rsidRDefault="00006A30" w:rsidP="008E17D7">
      <w:pPr>
        <w:pStyle w:val="SSWPtekstglowny"/>
        <w:tabs>
          <w:tab w:val="left" w:pos="142"/>
        </w:tabs>
        <w:rPr>
          <w:sz w:val="16"/>
          <w:szCs w:val="16"/>
        </w:rPr>
      </w:pPr>
      <w:r w:rsidRPr="007129C8">
        <w:rPr>
          <w:sz w:val="16"/>
          <w:szCs w:val="16"/>
        </w:rPr>
        <w:t xml:space="preserve">Tabela </w:t>
      </w:r>
      <w:r w:rsidR="0089671D" w:rsidRPr="007129C8">
        <w:rPr>
          <w:sz w:val="16"/>
          <w:szCs w:val="16"/>
        </w:rPr>
        <w:t>31</w:t>
      </w:r>
      <w:r w:rsidR="00ED6FF6" w:rsidRPr="007129C8">
        <w:rPr>
          <w:sz w:val="16"/>
          <w:szCs w:val="16"/>
        </w:rPr>
        <w:t>. Roczny koszt utrzymania rozwiązania</w:t>
      </w:r>
      <w:r w:rsidRPr="007129C8">
        <w:rPr>
          <w:sz w:val="16"/>
          <w:szCs w:val="16"/>
        </w:rPr>
        <w:t xml:space="preserve"> wraz</w:t>
      </w:r>
      <w:r w:rsidR="00EF1E8B" w:rsidRPr="007129C8">
        <w:rPr>
          <w:sz w:val="16"/>
          <w:szCs w:val="16"/>
        </w:rPr>
        <w:t xml:space="preserve"> z rozbiciem na główne elementy.</w:t>
      </w:r>
    </w:p>
    <w:tbl>
      <w:tblPr>
        <w:tblW w:w="0" w:type="auto"/>
        <w:tblInd w:w="55" w:type="dxa"/>
        <w:tblCellMar>
          <w:left w:w="70" w:type="dxa"/>
          <w:right w:w="70" w:type="dxa"/>
        </w:tblCellMar>
        <w:tblLook w:val="04A0" w:firstRow="1" w:lastRow="0" w:firstColumn="1" w:lastColumn="0" w:noHBand="0" w:noVBand="1"/>
      </w:tblPr>
      <w:tblGrid>
        <w:gridCol w:w="3885"/>
        <w:gridCol w:w="1653"/>
        <w:gridCol w:w="1653"/>
        <w:gridCol w:w="1653"/>
      </w:tblGrid>
      <w:tr w:rsidR="00ED6FF6" w:rsidRPr="007129C8" w14:paraId="51C779EC" w14:textId="77777777" w:rsidTr="003B06EF">
        <w:trPr>
          <w:trHeight w:val="720"/>
        </w:trPr>
        <w:tc>
          <w:tcPr>
            <w:tcW w:w="4027"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21C8BE3F" w14:textId="77777777" w:rsidR="00ED6FF6" w:rsidRPr="007129C8" w:rsidRDefault="00ED6FF6" w:rsidP="00ED6FF6">
            <w:pPr>
              <w:spacing w:before="0"/>
              <w:jc w:val="center"/>
              <w:rPr>
                <w:rFonts w:ascii="Tahoma" w:hAnsi="Tahoma" w:cs="Tahoma"/>
                <w:b/>
                <w:bCs/>
                <w:sz w:val="16"/>
                <w:szCs w:val="16"/>
              </w:rPr>
            </w:pPr>
            <w:r w:rsidRPr="007129C8">
              <w:rPr>
                <w:rFonts w:ascii="Tahoma" w:hAnsi="Tahoma" w:cs="Tahoma"/>
                <w:b/>
                <w:bCs/>
                <w:sz w:val="16"/>
                <w:szCs w:val="16"/>
              </w:rPr>
              <w:t>Wyszczególnienie</w:t>
            </w:r>
          </w:p>
        </w:tc>
        <w:tc>
          <w:tcPr>
            <w:tcW w:w="1710" w:type="dxa"/>
            <w:tcBorders>
              <w:top w:val="single" w:sz="4" w:space="0" w:color="auto"/>
              <w:left w:val="nil"/>
              <w:bottom w:val="single" w:sz="4" w:space="0" w:color="auto"/>
              <w:right w:val="single" w:sz="4" w:space="0" w:color="auto"/>
            </w:tcBorders>
            <w:shd w:val="clear" w:color="000000" w:fill="C0C0C0"/>
            <w:vAlign w:val="center"/>
            <w:hideMark/>
          </w:tcPr>
          <w:p w14:paraId="2D3742F1" w14:textId="77777777" w:rsidR="00ED6FF6" w:rsidRPr="007129C8" w:rsidRDefault="00ED6FF6" w:rsidP="00ED6FF6">
            <w:pPr>
              <w:spacing w:before="0"/>
              <w:jc w:val="center"/>
              <w:rPr>
                <w:rFonts w:ascii="Tahoma" w:hAnsi="Tahoma" w:cs="Tahoma"/>
                <w:b/>
                <w:bCs/>
                <w:sz w:val="16"/>
                <w:szCs w:val="16"/>
              </w:rPr>
            </w:pPr>
            <w:r w:rsidRPr="007129C8">
              <w:rPr>
                <w:rFonts w:ascii="Tahoma" w:hAnsi="Tahoma" w:cs="Tahoma"/>
                <w:b/>
                <w:bCs/>
                <w:sz w:val="16"/>
                <w:szCs w:val="16"/>
              </w:rPr>
              <w:t>Koszty obecnie systemu</w:t>
            </w:r>
          </w:p>
        </w:tc>
        <w:tc>
          <w:tcPr>
            <w:tcW w:w="1710" w:type="dxa"/>
            <w:tcBorders>
              <w:top w:val="single" w:sz="4" w:space="0" w:color="auto"/>
              <w:left w:val="nil"/>
              <w:bottom w:val="single" w:sz="4" w:space="0" w:color="auto"/>
              <w:right w:val="single" w:sz="4" w:space="0" w:color="auto"/>
            </w:tcBorders>
            <w:shd w:val="clear" w:color="000000" w:fill="C0C0C0"/>
            <w:vAlign w:val="center"/>
            <w:hideMark/>
          </w:tcPr>
          <w:p w14:paraId="3C0FD90A" w14:textId="77777777" w:rsidR="00ED6FF6" w:rsidRPr="007129C8" w:rsidRDefault="00ED6FF6" w:rsidP="00ED6FF6">
            <w:pPr>
              <w:spacing w:before="0"/>
              <w:jc w:val="center"/>
              <w:rPr>
                <w:rFonts w:ascii="Tahoma" w:hAnsi="Tahoma" w:cs="Tahoma"/>
                <w:b/>
                <w:bCs/>
                <w:sz w:val="16"/>
                <w:szCs w:val="16"/>
              </w:rPr>
            </w:pPr>
            <w:r w:rsidRPr="007129C8">
              <w:rPr>
                <w:rFonts w:ascii="Tahoma" w:hAnsi="Tahoma" w:cs="Tahoma"/>
                <w:b/>
                <w:bCs/>
                <w:sz w:val="16"/>
                <w:szCs w:val="16"/>
              </w:rPr>
              <w:t>Koszty systemu po realizacji projektu</w:t>
            </w:r>
          </w:p>
        </w:tc>
        <w:tc>
          <w:tcPr>
            <w:tcW w:w="1710" w:type="dxa"/>
            <w:tcBorders>
              <w:top w:val="single" w:sz="4" w:space="0" w:color="auto"/>
              <w:left w:val="nil"/>
              <w:bottom w:val="single" w:sz="4" w:space="0" w:color="auto"/>
              <w:right w:val="single" w:sz="4" w:space="0" w:color="auto"/>
            </w:tcBorders>
            <w:shd w:val="clear" w:color="000000" w:fill="C0C0C0"/>
            <w:vAlign w:val="center"/>
            <w:hideMark/>
          </w:tcPr>
          <w:p w14:paraId="47062508" w14:textId="77777777" w:rsidR="00ED6FF6" w:rsidRPr="007129C8" w:rsidRDefault="00ED6FF6" w:rsidP="00ED6FF6">
            <w:pPr>
              <w:spacing w:before="0"/>
              <w:jc w:val="center"/>
              <w:rPr>
                <w:rFonts w:ascii="Tahoma" w:hAnsi="Tahoma" w:cs="Tahoma"/>
                <w:b/>
                <w:bCs/>
                <w:sz w:val="16"/>
                <w:szCs w:val="16"/>
              </w:rPr>
            </w:pPr>
            <w:r w:rsidRPr="007129C8">
              <w:rPr>
                <w:rFonts w:ascii="Tahoma" w:hAnsi="Tahoma" w:cs="Tahoma"/>
                <w:b/>
                <w:bCs/>
                <w:sz w:val="16"/>
                <w:szCs w:val="16"/>
              </w:rPr>
              <w:t>Różnica wobec wariantu wyjściowego</w:t>
            </w:r>
          </w:p>
        </w:tc>
      </w:tr>
      <w:tr w:rsidR="00ED6FF6" w:rsidRPr="007129C8" w14:paraId="7A632261"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noWrap/>
            <w:vAlign w:val="center"/>
            <w:hideMark/>
          </w:tcPr>
          <w:p w14:paraId="6C9D40A7" w14:textId="77777777" w:rsidR="00ED6FF6" w:rsidRPr="007129C8" w:rsidRDefault="00ED6FF6" w:rsidP="00ED6FF6">
            <w:pPr>
              <w:spacing w:before="0"/>
              <w:jc w:val="center"/>
              <w:rPr>
                <w:rFonts w:ascii="Tahoma" w:hAnsi="Tahoma" w:cs="Tahoma"/>
                <w:sz w:val="16"/>
                <w:szCs w:val="16"/>
              </w:rPr>
            </w:pPr>
            <w:r w:rsidRPr="007129C8">
              <w:rPr>
                <w:rFonts w:ascii="Tahoma" w:hAnsi="Tahoma" w:cs="Tahoma"/>
                <w:sz w:val="16"/>
                <w:szCs w:val="16"/>
              </w:rPr>
              <w:t>Zużycie materiałów i energii</w:t>
            </w:r>
          </w:p>
        </w:tc>
        <w:tc>
          <w:tcPr>
            <w:tcW w:w="1710" w:type="dxa"/>
            <w:tcBorders>
              <w:top w:val="nil"/>
              <w:left w:val="nil"/>
              <w:bottom w:val="single" w:sz="4" w:space="0" w:color="auto"/>
              <w:right w:val="single" w:sz="4" w:space="0" w:color="auto"/>
            </w:tcBorders>
            <w:shd w:val="clear" w:color="auto" w:fill="auto"/>
            <w:vAlign w:val="center"/>
            <w:hideMark/>
          </w:tcPr>
          <w:p w14:paraId="67C6326A" w14:textId="77777777" w:rsidR="00ED6FF6" w:rsidRPr="007129C8" w:rsidRDefault="00ED6FF6" w:rsidP="00ED6FF6">
            <w:pPr>
              <w:spacing w:before="0"/>
              <w:jc w:val="center"/>
              <w:rPr>
                <w:rFonts w:ascii="Tahoma" w:hAnsi="Tahoma" w:cs="Tahoma"/>
                <w:sz w:val="16"/>
                <w:szCs w:val="16"/>
              </w:rPr>
            </w:pPr>
            <w:r w:rsidRPr="007129C8">
              <w:rPr>
                <w:rFonts w:ascii="Tahoma" w:hAnsi="Tahoma" w:cs="Tahoma"/>
                <w:sz w:val="16"/>
                <w:szCs w:val="16"/>
              </w:rPr>
              <w:t>0,00</w:t>
            </w:r>
          </w:p>
        </w:tc>
        <w:tc>
          <w:tcPr>
            <w:tcW w:w="1710" w:type="dxa"/>
            <w:tcBorders>
              <w:top w:val="nil"/>
              <w:left w:val="nil"/>
              <w:bottom w:val="single" w:sz="4" w:space="0" w:color="auto"/>
              <w:right w:val="single" w:sz="4" w:space="0" w:color="auto"/>
            </w:tcBorders>
            <w:shd w:val="clear" w:color="auto" w:fill="auto"/>
            <w:vAlign w:val="center"/>
            <w:hideMark/>
          </w:tcPr>
          <w:p w14:paraId="3988EE24" w14:textId="75501B8D" w:rsidR="00ED6FF6" w:rsidRPr="007129C8" w:rsidRDefault="009C54E6" w:rsidP="00ED6FF6">
            <w:pPr>
              <w:spacing w:before="0"/>
              <w:jc w:val="center"/>
              <w:rPr>
                <w:rFonts w:ascii="Tahoma" w:hAnsi="Tahoma" w:cs="Tahoma"/>
                <w:sz w:val="16"/>
                <w:szCs w:val="16"/>
              </w:rPr>
            </w:pPr>
            <w:r w:rsidRPr="007129C8">
              <w:rPr>
                <w:rFonts w:ascii="Tahoma" w:hAnsi="Tahoma" w:cs="Tahoma"/>
                <w:sz w:val="16"/>
                <w:szCs w:val="16"/>
              </w:rPr>
              <w:t>4 986,00</w:t>
            </w:r>
          </w:p>
        </w:tc>
        <w:tc>
          <w:tcPr>
            <w:tcW w:w="1710" w:type="dxa"/>
            <w:tcBorders>
              <w:top w:val="nil"/>
              <w:left w:val="nil"/>
              <w:bottom w:val="single" w:sz="4" w:space="0" w:color="auto"/>
              <w:right w:val="single" w:sz="4" w:space="0" w:color="auto"/>
            </w:tcBorders>
            <w:shd w:val="clear" w:color="auto" w:fill="auto"/>
            <w:vAlign w:val="center"/>
            <w:hideMark/>
          </w:tcPr>
          <w:p w14:paraId="5524A88E" w14:textId="1A4D1DFE" w:rsidR="00ED6FF6" w:rsidRPr="007129C8" w:rsidRDefault="009C54E6" w:rsidP="00ED6FF6">
            <w:pPr>
              <w:spacing w:before="0"/>
              <w:jc w:val="center"/>
              <w:rPr>
                <w:rFonts w:ascii="Tahoma" w:hAnsi="Tahoma" w:cs="Tahoma"/>
                <w:sz w:val="16"/>
                <w:szCs w:val="16"/>
              </w:rPr>
            </w:pPr>
            <w:r w:rsidRPr="007129C8">
              <w:rPr>
                <w:rFonts w:ascii="Tahoma" w:hAnsi="Tahoma" w:cs="Tahoma"/>
                <w:sz w:val="16"/>
                <w:szCs w:val="16"/>
              </w:rPr>
              <w:t>4 986,00</w:t>
            </w:r>
          </w:p>
        </w:tc>
      </w:tr>
      <w:tr w:rsidR="00ED6FF6" w:rsidRPr="007129C8" w14:paraId="3D1EC9B6"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hideMark/>
          </w:tcPr>
          <w:p w14:paraId="482AD86D" w14:textId="77777777" w:rsidR="00ED6FF6" w:rsidRPr="007129C8" w:rsidRDefault="00ED6FF6" w:rsidP="00ED6FF6">
            <w:pPr>
              <w:spacing w:before="0"/>
              <w:ind w:firstLineChars="100" w:firstLine="160"/>
              <w:jc w:val="left"/>
              <w:rPr>
                <w:rFonts w:ascii="Tahoma" w:hAnsi="Tahoma" w:cs="Tahoma"/>
                <w:i/>
                <w:iCs/>
                <w:sz w:val="16"/>
                <w:szCs w:val="16"/>
              </w:rPr>
            </w:pPr>
            <w:r w:rsidRPr="007129C8">
              <w:rPr>
                <w:rFonts w:ascii="Tahoma" w:hAnsi="Tahoma" w:cs="Tahoma"/>
                <w:i/>
                <w:iCs/>
                <w:sz w:val="16"/>
                <w:szCs w:val="16"/>
              </w:rPr>
              <w:t>Materiały eksploatacyjne</w:t>
            </w:r>
          </w:p>
        </w:tc>
        <w:tc>
          <w:tcPr>
            <w:tcW w:w="1710" w:type="dxa"/>
            <w:tcBorders>
              <w:top w:val="nil"/>
              <w:left w:val="nil"/>
              <w:bottom w:val="single" w:sz="4" w:space="0" w:color="auto"/>
              <w:right w:val="single" w:sz="4" w:space="0" w:color="auto"/>
            </w:tcBorders>
            <w:shd w:val="clear" w:color="auto" w:fill="auto"/>
            <w:vAlign w:val="center"/>
            <w:hideMark/>
          </w:tcPr>
          <w:p w14:paraId="2EBDAABC" w14:textId="77777777" w:rsidR="00ED6FF6" w:rsidRPr="007129C8" w:rsidRDefault="00ED6FF6" w:rsidP="00ED6FF6">
            <w:pPr>
              <w:spacing w:before="0"/>
              <w:jc w:val="left"/>
              <w:rPr>
                <w:rFonts w:ascii="Tahoma" w:hAnsi="Tahoma" w:cs="Tahoma"/>
                <w:i/>
                <w:iCs/>
                <w:sz w:val="16"/>
                <w:szCs w:val="16"/>
              </w:rPr>
            </w:pPr>
            <w:r w:rsidRPr="007129C8">
              <w:rPr>
                <w:rFonts w:ascii="Tahoma" w:hAnsi="Tahoma" w:cs="Tahoma"/>
                <w:i/>
                <w:iCs/>
                <w:sz w:val="16"/>
                <w:szCs w:val="16"/>
              </w:rPr>
              <w:t> </w:t>
            </w:r>
          </w:p>
        </w:tc>
        <w:tc>
          <w:tcPr>
            <w:tcW w:w="1710" w:type="dxa"/>
            <w:tcBorders>
              <w:top w:val="nil"/>
              <w:left w:val="nil"/>
              <w:bottom w:val="single" w:sz="4" w:space="0" w:color="auto"/>
              <w:right w:val="single" w:sz="4" w:space="0" w:color="auto"/>
            </w:tcBorders>
            <w:shd w:val="clear" w:color="auto" w:fill="auto"/>
            <w:noWrap/>
            <w:vAlign w:val="center"/>
            <w:hideMark/>
          </w:tcPr>
          <w:p w14:paraId="3D4BBFAB" w14:textId="77777777" w:rsidR="00ED6FF6" w:rsidRPr="007129C8" w:rsidRDefault="00ED6FF6" w:rsidP="00ED6FF6">
            <w:pPr>
              <w:spacing w:before="0"/>
              <w:jc w:val="right"/>
              <w:rPr>
                <w:rFonts w:ascii="Tahoma" w:hAnsi="Tahoma" w:cs="Tahoma"/>
                <w:i/>
                <w:iCs/>
                <w:sz w:val="16"/>
                <w:szCs w:val="16"/>
              </w:rPr>
            </w:pPr>
            <w:r w:rsidRPr="007129C8">
              <w:rPr>
                <w:rFonts w:ascii="Tahoma" w:hAnsi="Tahoma" w:cs="Tahoma"/>
                <w:i/>
                <w:iCs/>
                <w:sz w:val="16"/>
                <w:szCs w:val="16"/>
              </w:rPr>
              <w:t>1 200,00</w:t>
            </w:r>
          </w:p>
        </w:tc>
        <w:tc>
          <w:tcPr>
            <w:tcW w:w="1710" w:type="dxa"/>
            <w:tcBorders>
              <w:top w:val="nil"/>
              <w:left w:val="nil"/>
              <w:bottom w:val="single" w:sz="4" w:space="0" w:color="auto"/>
              <w:right w:val="single" w:sz="4" w:space="0" w:color="auto"/>
            </w:tcBorders>
            <w:shd w:val="clear" w:color="auto" w:fill="auto"/>
            <w:noWrap/>
            <w:vAlign w:val="center"/>
            <w:hideMark/>
          </w:tcPr>
          <w:p w14:paraId="1E04E701" w14:textId="77777777" w:rsidR="00ED6FF6" w:rsidRPr="007129C8" w:rsidRDefault="00ED6FF6" w:rsidP="00ED6FF6">
            <w:pPr>
              <w:spacing w:before="0"/>
              <w:jc w:val="right"/>
              <w:rPr>
                <w:rFonts w:ascii="Tahoma" w:hAnsi="Tahoma" w:cs="Tahoma"/>
                <w:i/>
                <w:iCs/>
                <w:sz w:val="16"/>
                <w:szCs w:val="16"/>
              </w:rPr>
            </w:pPr>
            <w:r w:rsidRPr="007129C8">
              <w:rPr>
                <w:rFonts w:ascii="Tahoma" w:hAnsi="Tahoma" w:cs="Tahoma"/>
                <w:i/>
                <w:iCs/>
                <w:sz w:val="16"/>
                <w:szCs w:val="16"/>
              </w:rPr>
              <w:t>1 200,00</w:t>
            </w:r>
          </w:p>
        </w:tc>
      </w:tr>
      <w:tr w:rsidR="00ED6FF6" w:rsidRPr="007129C8" w14:paraId="4E7F10F7"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hideMark/>
          </w:tcPr>
          <w:p w14:paraId="612D155F" w14:textId="77777777" w:rsidR="00ED6FF6" w:rsidRPr="007129C8" w:rsidRDefault="00ED6FF6" w:rsidP="00ED6FF6">
            <w:pPr>
              <w:spacing w:before="0"/>
              <w:ind w:firstLineChars="100" w:firstLine="160"/>
              <w:jc w:val="left"/>
              <w:rPr>
                <w:rFonts w:ascii="Tahoma" w:hAnsi="Tahoma" w:cs="Tahoma"/>
                <w:i/>
                <w:iCs/>
                <w:sz w:val="16"/>
                <w:szCs w:val="16"/>
              </w:rPr>
            </w:pPr>
            <w:r w:rsidRPr="007129C8">
              <w:rPr>
                <w:rFonts w:ascii="Tahoma" w:hAnsi="Tahoma" w:cs="Tahoma"/>
                <w:i/>
                <w:iCs/>
                <w:sz w:val="16"/>
                <w:szCs w:val="16"/>
              </w:rPr>
              <w:t>Zużycie energii</w:t>
            </w:r>
          </w:p>
        </w:tc>
        <w:tc>
          <w:tcPr>
            <w:tcW w:w="1710" w:type="dxa"/>
            <w:tcBorders>
              <w:top w:val="nil"/>
              <w:left w:val="nil"/>
              <w:bottom w:val="single" w:sz="4" w:space="0" w:color="auto"/>
              <w:right w:val="single" w:sz="4" w:space="0" w:color="auto"/>
            </w:tcBorders>
            <w:shd w:val="clear" w:color="auto" w:fill="auto"/>
            <w:vAlign w:val="center"/>
            <w:hideMark/>
          </w:tcPr>
          <w:p w14:paraId="1999B794" w14:textId="77777777" w:rsidR="00ED6FF6" w:rsidRPr="007129C8" w:rsidRDefault="00ED6FF6" w:rsidP="00ED6FF6">
            <w:pPr>
              <w:spacing w:before="0"/>
              <w:jc w:val="left"/>
              <w:rPr>
                <w:rFonts w:ascii="Tahoma" w:hAnsi="Tahoma" w:cs="Tahoma"/>
                <w:i/>
                <w:iCs/>
                <w:sz w:val="16"/>
                <w:szCs w:val="16"/>
              </w:rPr>
            </w:pPr>
            <w:r w:rsidRPr="007129C8">
              <w:rPr>
                <w:rFonts w:ascii="Tahoma" w:hAnsi="Tahoma" w:cs="Tahoma"/>
                <w:i/>
                <w:iCs/>
                <w:sz w:val="16"/>
                <w:szCs w:val="16"/>
              </w:rPr>
              <w:t> </w:t>
            </w:r>
          </w:p>
        </w:tc>
        <w:tc>
          <w:tcPr>
            <w:tcW w:w="1710" w:type="dxa"/>
            <w:tcBorders>
              <w:top w:val="nil"/>
              <w:left w:val="nil"/>
              <w:bottom w:val="single" w:sz="4" w:space="0" w:color="auto"/>
              <w:right w:val="single" w:sz="4" w:space="0" w:color="auto"/>
            </w:tcBorders>
            <w:shd w:val="clear" w:color="auto" w:fill="auto"/>
            <w:noWrap/>
            <w:vAlign w:val="center"/>
            <w:hideMark/>
          </w:tcPr>
          <w:p w14:paraId="392468FB" w14:textId="6DFE56FD" w:rsidR="00ED6FF6" w:rsidRPr="007129C8" w:rsidRDefault="006A1447" w:rsidP="00ED6FF6">
            <w:pPr>
              <w:spacing w:before="0"/>
              <w:jc w:val="right"/>
              <w:rPr>
                <w:rFonts w:ascii="Tahoma" w:hAnsi="Tahoma" w:cs="Tahoma"/>
                <w:i/>
                <w:iCs/>
                <w:sz w:val="16"/>
                <w:szCs w:val="16"/>
              </w:rPr>
            </w:pPr>
            <w:r w:rsidRPr="007129C8">
              <w:rPr>
                <w:rFonts w:ascii="Tahoma" w:hAnsi="Tahoma" w:cs="Tahoma"/>
                <w:i/>
                <w:iCs/>
                <w:sz w:val="16"/>
                <w:szCs w:val="16"/>
              </w:rPr>
              <w:t>3 786,00</w:t>
            </w:r>
          </w:p>
        </w:tc>
        <w:tc>
          <w:tcPr>
            <w:tcW w:w="1710" w:type="dxa"/>
            <w:tcBorders>
              <w:top w:val="nil"/>
              <w:left w:val="nil"/>
              <w:bottom w:val="single" w:sz="4" w:space="0" w:color="auto"/>
              <w:right w:val="single" w:sz="4" w:space="0" w:color="auto"/>
            </w:tcBorders>
            <w:shd w:val="clear" w:color="auto" w:fill="auto"/>
            <w:noWrap/>
            <w:vAlign w:val="center"/>
            <w:hideMark/>
          </w:tcPr>
          <w:p w14:paraId="44DC3236" w14:textId="4F0B74A8" w:rsidR="00ED6FF6" w:rsidRPr="007129C8" w:rsidRDefault="006A1447" w:rsidP="00ED6FF6">
            <w:pPr>
              <w:spacing w:before="0"/>
              <w:jc w:val="right"/>
              <w:rPr>
                <w:rFonts w:ascii="Tahoma" w:hAnsi="Tahoma" w:cs="Tahoma"/>
                <w:i/>
                <w:iCs/>
                <w:sz w:val="16"/>
                <w:szCs w:val="16"/>
              </w:rPr>
            </w:pPr>
            <w:r w:rsidRPr="007129C8">
              <w:rPr>
                <w:rFonts w:ascii="Tahoma" w:hAnsi="Tahoma" w:cs="Tahoma"/>
                <w:i/>
                <w:iCs/>
                <w:sz w:val="16"/>
                <w:szCs w:val="16"/>
              </w:rPr>
              <w:t>3 786,00</w:t>
            </w:r>
          </w:p>
        </w:tc>
      </w:tr>
      <w:tr w:rsidR="00ED6FF6" w:rsidRPr="007129C8" w14:paraId="16121F50"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noWrap/>
            <w:vAlign w:val="center"/>
            <w:hideMark/>
          </w:tcPr>
          <w:p w14:paraId="7BBABB47" w14:textId="77777777" w:rsidR="00ED6FF6" w:rsidRPr="007129C8" w:rsidRDefault="00ED6FF6" w:rsidP="00ED6FF6">
            <w:pPr>
              <w:spacing w:before="0"/>
              <w:jc w:val="center"/>
              <w:rPr>
                <w:rFonts w:ascii="Tahoma" w:hAnsi="Tahoma" w:cs="Tahoma"/>
                <w:sz w:val="16"/>
                <w:szCs w:val="16"/>
              </w:rPr>
            </w:pPr>
            <w:r w:rsidRPr="007129C8">
              <w:rPr>
                <w:rFonts w:ascii="Tahoma" w:hAnsi="Tahoma" w:cs="Tahoma"/>
                <w:sz w:val="16"/>
                <w:szCs w:val="16"/>
              </w:rPr>
              <w:t>Usługi obce</w:t>
            </w:r>
          </w:p>
        </w:tc>
        <w:tc>
          <w:tcPr>
            <w:tcW w:w="1710" w:type="dxa"/>
            <w:tcBorders>
              <w:top w:val="nil"/>
              <w:left w:val="nil"/>
              <w:bottom w:val="single" w:sz="4" w:space="0" w:color="auto"/>
              <w:right w:val="single" w:sz="4" w:space="0" w:color="auto"/>
            </w:tcBorders>
            <w:shd w:val="clear" w:color="auto" w:fill="auto"/>
            <w:vAlign w:val="center"/>
            <w:hideMark/>
          </w:tcPr>
          <w:p w14:paraId="45AF940B" w14:textId="77777777" w:rsidR="00ED6FF6" w:rsidRPr="007129C8" w:rsidRDefault="00ED6FF6" w:rsidP="00ED6FF6">
            <w:pPr>
              <w:spacing w:before="0"/>
              <w:jc w:val="center"/>
              <w:rPr>
                <w:rFonts w:ascii="Tahoma" w:hAnsi="Tahoma" w:cs="Tahoma"/>
                <w:sz w:val="16"/>
                <w:szCs w:val="16"/>
              </w:rPr>
            </w:pPr>
            <w:r w:rsidRPr="007129C8">
              <w:rPr>
                <w:rFonts w:ascii="Tahoma" w:hAnsi="Tahoma" w:cs="Tahoma"/>
                <w:sz w:val="16"/>
                <w:szCs w:val="16"/>
              </w:rPr>
              <w:t>0,00</w:t>
            </w:r>
          </w:p>
        </w:tc>
        <w:tc>
          <w:tcPr>
            <w:tcW w:w="1710" w:type="dxa"/>
            <w:tcBorders>
              <w:top w:val="nil"/>
              <w:left w:val="nil"/>
              <w:bottom w:val="single" w:sz="4" w:space="0" w:color="auto"/>
              <w:right w:val="single" w:sz="4" w:space="0" w:color="auto"/>
            </w:tcBorders>
            <w:shd w:val="clear" w:color="auto" w:fill="auto"/>
            <w:vAlign w:val="center"/>
            <w:hideMark/>
          </w:tcPr>
          <w:p w14:paraId="7BCF5092" w14:textId="157BACDF" w:rsidR="00ED6FF6" w:rsidRPr="007129C8" w:rsidRDefault="006A1447" w:rsidP="00ED6FF6">
            <w:pPr>
              <w:spacing w:before="0"/>
              <w:jc w:val="center"/>
              <w:rPr>
                <w:rFonts w:ascii="Tahoma" w:hAnsi="Tahoma" w:cs="Tahoma"/>
                <w:sz w:val="16"/>
                <w:szCs w:val="16"/>
              </w:rPr>
            </w:pPr>
            <w:r w:rsidRPr="007129C8">
              <w:rPr>
                <w:rFonts w:ascii="Tahoma" w:hAnsi="Tahoma" w:cs="Tahoma"/>
                <w:sz w:val="16"/>
                <w:szCs w:val="16"/>
              </w:rPr>
              <w:t>46 2</w:t>
            </w:r>
            <w:r w:rsidR="00ED6FF6" w:rsidRPr="007129C8">
              <w:rPr>
                <w:rFonts w:ascii="Tahoma" w:hAnsi="Tahoma" w:cs="Tahoma"/>
                <w:sz w:val="16"/>
                <w:szCs w:val="16"/>
              </w:rPr>
              <w:t>00,00</w:t>
            </w:r>
          </w:p>
        </w:tc>
        <w:tc>
          <w:tcPr>
            <w:tcW w:w="1710" w:type="dxa"/>
            <w:tcBorders>
              <w:top w:val="nil"/>
              <w:left w:val="nil"/>
              <w:bottom w:val="single" w:sz="4" w:space="0" w:color="auto"/>
              <w:right w:val="single" w:sz="4" w:space="0" w:color="auto"/>
            </w:tcBorders>
            <w:shd w:val="clear" w:color="auto" w:fill="auto"/>
            <w:vAlign w:val="center"/>
            <w:hideMark/>
          </w:tcPr>
          <w:p w14:paraId="5B52E46D" w14:textId="1289C657" w:rsidR="00ED6FF6" w:rsidRPr="007129C8" w:rsidRDefault="006A1447" w:rsidP="00ED6FF6">
            <w:pPr>
              <w:spacing w:before="0"/>
              <w:jc w:val="center"/>
              <w:rPr>
                <w:rFonts w:ascii="Tahoma" w:hAnsi="Tahoma" w:cs="Tahoma"/>
                <w:sz w:val="16"/>
                <w:szCs w:val="16"/>
              </w:rPr>
            </w:pPr>
            <w:r w:rsidRPr="007129C8">
              <w:rPr>
                <w:rFonts w:ascii="Tahoma" w:hAnsi="Tahoma" w:cs="Tahoma"/>
                <w:sz w:val="16"/>
                <w:szCs w:val="16"/>
              </w:rPr>
              <w:t>46 2</w:t>
            </w:r>
            <w:r w:rsidR="00ED6FF6" w:rsidRPr="007129C8">
              <w:rPr>
                <w:rFonts w:ascii="Tahoma" w:hAnsi="Tahoma" w:cs="Tahoma"/>
                <w:sz w:val="16"/>
                <w:szCs w:val="16"/>
              </w:rPr>
              <w:t>00,00</w:t>
            </w:r>
          </w:p>
        </w:tc>
      </w:tr>
      <w:tr w:rsidR="00ED6FF6" w:rsidRPr="007129C8" w14:paraId="01489CE4"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hideMark/>
          </w:tcPr>
          <w:p w14:paraId="50480140" w14:textId="55646852" w:rsidR="00ED6FF6" w:rsidRPr="007129C8" w:rsidRDefault="00ED6FF6" w:rsidP="006A1447">
            <w:pPr>
              <w:spacing w:before="0"/>
              <w:ind w:firstLineChars="100" w:firstLine="160"/>
              <w:jc w:val="left"/>
              <w:rPr>
                <w:rFonts w:ascii="Tahoma" w:hAnsi="Tahoma" w:cs="Tahoma"/>
                <w:i/>
                <w:iCs/>
                <w:sz w:val="16"/>
                <w:szCs w:val="16"/>
              </w:rPr>
            </w:pPr>
            <w:r w:rsidRPr="007129C8">
              <w:rPr>
                <w:rFonts w:ascii="Tahoma" w:hAnsi="Tahoma" w:cs="Tahoma"/>
                <w:i/>
                <w:iCs/>
                <w:sz w:val="16"/>
                <w:szCs w:val="16"/>
              </w:rPr>
              <w:t xml:space="preserve">Serwis i </w:t>
            </w:r>
            <w:r w:rsidR="006A1447" w:rsidRPr="007129C8">
              <w:rPr>
                <w:rFonts w:ascii="Tahoma" w:hAnsi="Tahoma" w:cs="Tahoma"/>
                <w:i/>
                <w:iCs/>
                <w:sz w:val="16"/>
                <w:szCs w:val="16"/>
              </w:rPr>
              <w:t xml:space="preserve">utrzymanie </w:t>
            </w:r>
            <w:r w:rsidRPr="007129C8">
              <w:rPr>
                <w:rFonts w:ascii="Tahoma" w:hAnsi="Tahoma" w:cs="Tahoma"/>
                <w:i/>
                <w:iCs/>
                <w:sz w:val="16"/>
                <w:szCs w:val="16"/>
              </w:rPr>
              <w:t>oprogramowania</w:t>
            </w:r>
          </w:p>
        </w:tc>
        <w:tc>
          <w:tcPr>
            <w:tcW w:w="1710" w:type="dxa"/>
            <w:tcBorders>
              <w:top w:val="nil"/>
              <w:left w:val="nil"/>
              <w:bottom w:val="single" w:sz="4" w:space="0" w:color="auto"/>
              <w:right w:val="single" w:sz="4" w:space="0" w:color="auto"/>
            </w:tcBorders>
            <w:shd w:val="clear" w:color="auto" w:fill="auto"/>
            <w:vAlign w:val="center"/>
            <w:hideMark/>
          </w:tcPr>
          <w:p w14:paraId="7564CF23" w14:textId="77777777" w:rsidR="00ED6FF6" w:rsidRPr="007129C8" w:rsidRDefault="00ED6FF6" w:rsidP="00ED6FF6">
            <w:pPr>
              <w:spacing w:before="0"/>
              <w:jc w:val="left"/>
              <w:rPr>
                <w:rFonts w:ascii="Tahoma" w:hAnsi="Tahoma" w:cs="Tahoma"/>
                <w:i/>
                <w:iCs/>
                <w:sz w:val="16"/>
                <w:szCs w:val="16"/>
              </w:rPr>
            </w:pPr>
            <w:r w:rsidRPr="007129C8">
              <w:rPr>
                <w:rFonts w:ascii="Tahoma" w:hAnsi="Tahoma" w:cs="Tahoma"/>
                <w:i/>
                <w:iCs/>
                <w:sz w:val="16"/>
                <w:szCs w:val="16"/>
              </w:rPr>
              <w:t> </w:t>
            </w:r>
          </w:p>
        </w:tc>
        <w:tc>
          <w:tcPr>
            <w:tcW w:w="1710" w:type="dxa"/>
            <w:tcBorders>
              <w:top w:val="nil"/>
              <w:left w:val="nil"/>
              <w:bottom w:val="single" w:sz="4" w:space="0" w:color="auto"/>
              <w:right w:val="single" w:sz="4" w:space="0" w:color="auto"/>
            </w:tcBorders>
            <w:shd w:val="clear" w:color="auto" w:fill="auto"/>
            <w:noWrap/>
            <w:vAlign w:val="center"/>
            <w:hideMark/>
          </w:tcPr>
          <w:p w14:paraId="376B5838" w14:textId="015281BF" w:rsidR="00ED6FF6" w:rsidRPr="007129C8" w:rsidRDefault="006A1447" w:rsidP="00ED6FF6">
            <w:pPr>
              <w:spacing w:before="0"/>
              <w:jc w:val="right"/>
              <w:rPr>
                <w:rFonts w:ascii="Tahoma" w:hAnsi="Tahoma" w:cs="Tahoma"/>
                <w:i/>
                <w:iCs/>
                <w:sz w:val="16"/>
                <w:szCs w:val="16"/>
              </w:rPr>
            </w:pPr>
            <w:r w:rsidRPr="007129C8">
              <w:rPr>
                <w:rFonts w:ascii="Tahoma" w:hAnsi="Tahoma" w:cs="Tahoma"/>
                <w:sz w:val="16"/>
                <w:szCs w:val="16"/>
              </w:rPr>
              <w:t>37 200,00</w:t>
            </w:r>
          </w:p>
        </w:tc>
        <w:tc>
          <w:tcPr>
            <w:tcW w:w="1710" w:type="dxa"/>
            <w:tcBorders>
              <w:top w:val="nil"/>
              <w:left w:val="nil"/>
              <w:bottom w:val="single" w:sz="4" w:space="0" w:color="auto"/>
              <w:right w:val="single" w:sz="4" w:space="0" w:color="auto"/>
            </w:tcBorders>
            <w:shd w:val="clear" w:color="auto" w:fill="auto"/>
            <w:noWrap/>
            <w:vAlign w:val="center"/>
            <w:hideMark/>
          </w:tcPr>
          <w:p w14:paraId="2C242267" w14:textId="4F078FF2" w:rsidR="00ED6FF6" w:rsidRPr="007129C8" w:rsidRDefault="006A1447" w:rsidP="00ED6FF6">
            <w:pPr>
              <w:spacing w:before="0"/>
              <w:jc w:val="right"/>
              <w:rPr>
                <w:rFonts w:ascii="Tahoma" w:hAnsi="Tahoma" w:cs="Tahoma"/>
                <w:i/>
                <w:iCs/>
                <w:sz w:val="16"/>
                <w:szCs w:val="16"/>
              </w:rPr>
            </w:pPr>
            <w:r w:rsidRPr="007129C8">
              <w:rPr>
                <w:rFonts w:ascii="Tahoma" w:hAnsi="Tahoma" w:cs="Tahoma"/>
                <w:sz w:val="16"/>
                <w:szCs w:val="16"/>
              </w:rPr>
              <w:t>37 200,00</w:t>
            </w:r>
          </w:p>
        </w:tc>
      </w:tr>
      <w:tr w:rsidR="00ED6FF6" w:rsidRPr="007129C8" w14:paraId="7C7CA354"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hideMark/>
          </w:tcPr>
          <w:p w14:paraId="59B797A4" w14:textId="04E0EAE0" w:rsidR="00ED6FF6" w:rsidRPr="007129C8" w:rsidRDefault="00ED6FF6" w:rsidP="00ED6FF6">
            <w:pPr>
              <w:spacing w:before="0"/>
              <w:ind w:firstLineChars="100" w:firstLine="160"/>
              <w:jc w:val="left"/>
              <w:rPr>
                <w:rFonts w:ascii="Tahoma" w:hAnsi="Tahoma" w:cs="Tahoma"/>
                <w:i/>
                <w:iCs/>
                <w:sz w:val="16"/>
                <w:szCs w:val="16"/>
              </w:rPr>
            </w:pPr>
            <w:r w:rsidRPr="007129C8">
              <w:rPr>
                <w:rFonts w:ascii="Tahoma" w:hAnsi="Tahoma" w:cs="Tahoma"/>
                <w:i/>
                <w:iCs/>
                <w:sz w:val="16"/>
                <w:szCs w:val="16"/>
              </w:rPr>
              <w:t> </w:t>
            </w:r>
            <w:r w:rsidR="006A1447" w:rsidRPr="007129C8">
              <w:rPr>
                <w:rFonts w:ascii="Tahoma" w:hAnsi="Tahoma" w:cs="Tahoma"/>
                <w:i/>
                <w:iCs/>
                <w:sz w:val="16"/>
                <w:szCs w:val="16"/>
              </w:rPr>
              <w:t>Utrzymanie portalu i aplikacji mobilnej</w:t>
            </w:r>
          </w:p>
        </w:tc>
        <w:tc>
          <w:tcPr>
            <w:tcW w:w="1710" w:type="dxa"/>
            <w:tcBorders>
              <w:top w:val="nil"/>
              <w:left w:val="nil"/>
              <w:bottom w:val="single" w:sz="4" w:space="0" w:color="auto"/>
              <w:right w:val="single" w:sz="4" w:space="0" w:color="auto"/>
            </w:tcBorders>
            <w:shd w:val="clear" w:color="auto" w:fill="auto"/>
            <w:vAlign w:val="center"/>
            <w:hideMark/>
          </w:tcPr>
          <w:p w14:paraId="73414CFC" w14:textId="77777777" w:rsidR="00ED6FF6" w:rsidRPr="007129C8" w:rsidRDefault="00ED6FF6" w:rsidP="00ED6FF6">
            <w:pPr>
              <w:spacing w:before="0"/>
              <w:jc w:val="left"/>
              <w:rPr>
                <w:rFonts w:ascii="Tahoma" w:hAnsi="Tahoma" w:cs="Tahoma"/>
                <w:i/>
                <w:iCs/>
                <w:sz w:val="16"/>
                <w:szCs w:val="16"/>
              </w:rPr>
            </w:pPr>
            <w:r w:rsidRPr="007129C8">
              <w:rPr>
                <w:rFonts w:ascii="Tahoma" w:hAnsi="Tahoma" w:cs="Tahoma"/>
                <w:i/>
                <w:iCs/>
                <w:sz w:val="16"/>
                <w:szCs w:val="16"/>
              </w:rPr>
              <w:t> </w:t>
            </w:r>
          </w:p>
        </w:tc>
        <w:tc>
          <w:tcPr>
            <w:tcW w:w="1710" w:type="dxa"/>
            <w:tcBorders>
              <w:top w:val="nil"/>
              <w:left w:val="nil"/>
              <w:bottom w:val="single" w:sz="4" w:space="0" w:color="auto"/>
              <w:right w:val="single" w:sz="4" w:space="0" w:color="auto"/>
            </w:tcBorders>
            <w:shd w:val="clear" w:color="auto" w:fill="auto"/>
            <w:noWrap/>
            <w:vAlign w:val="center"/>
            <w:hideMark/>
          </w:tcPr>
          <w:p w14:paraId="2B33661F" w14:textId="439F52FD" w:rsidR="00ED6FF6" w:rsidRPr="007129C8" w:rsidRDefault="00ED6FF6" w:rsidP="006A1447">
            <w:pPr>
              <w:spacing w:before="0"/>
              <w:jc w:val="right"/>
              <w:rPr>
                <w:rFonts w:ascii="Tahoma" w:hAnsi="Tahoma" w:cs="Tahoma"/>
                <w:i/>
                <w:iCs/>
                <w:sz w:val="16"/>
                <w:szCs w:val="16"/>
              </w:rPr>
            </w:pPr>
            <w:r w:rsidRPr="007129C8">
              <w:rPr>
                <w:rFonts w:ascii="Tahoma" w:hAnsi="Tahoma" w:cs="Tahoma"/>
                <w:i/>
                <w:iCs/>
                <w:sz w:val="16"/>
                <w:szCs w:val="16"/>
              </w:rPr>
              <w:t> </w:t>
            </w:r>
            <w:r w:rsidR="006A1447" w:rsidRPr="007129C8">
              <w:rPr>
                <w:rFonts w:ascii="Tahoma" w:hAnsi="Tahoma" w:cs="Tahoma"/>
                <w:i/>
                <w:iCs/>
                <w:sz w:val="16"/>
                <w:szCs w:val="16"/>
              </w:rPr>
              <w:t>9 000,00</w:t>
            </w:r>
          </w:p>
        </w:tc>
        <w:tc>
          <w:tcPr>
            <w:tcW w:w="1710" w:type="dxa"/>
            <w:tcBorders>
              <w:top w:val="nil"/>
              <w:left w:val="nil"/>
              <w:bottom w:val="single" w:sz="4" w:space="0" w:color="auto"/>
              <w:right w:val="single" w:sz="4" w:space="0" w:color="auto"/>
            </w:tcBorders>
            <w:shd w:val="clear" w:color="auto" w:fill="auto"/>
            <w:noWrap/>
            <w:vAlign w:val="center"/>
            <w:hideMark/>
          </w:tcPr>
          <w:p w14:paraId="6DE16F6D" w14:textId="6C672253" w:rsidR="00ED6FF6" w:rsidRPr="007129C8" w:rsidRDefault="006A1447" w:rsidP="00ED6FF6">
            <w:pPr>
              <w:spacing w:before="0"/>
              <w:jc w:val="right"/>
              <w:rPr>
                <w:rFonts w:ascii="Tahoma" w:hAnsi="Tahoma" w:cs="Tahoma"/>
                <w:i/>
                <w:iCs/>
                <w:sz w:val="16"/>
                <w:szCs w:val="16"/>
              </w:rPr>
            </w:pPr>
            <w:r w:rsidRPr="007129C8">
              <w:rPr>
                <w:rFonts w:ascii="Tahoma" w:hAnsi="Tahoma" w:cs="Tahoma"/>
                <w:i/>
                <w:iCs/>
                <w:sz w:val="16"/>
                <w:szCs w:val="16"/>
              </w:rPr>
              <w:t>9 000,00</w:t>
            </w:r>
          </w:p>
        </w:tc>
      </w:tr>
      <w:tr w:rsidR="003B06EF" w:rsidRPr="007129C8" w14:paraId="0A100D61"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tcPr>
          <w:p w14:paraId="4B79781C" w14:textId="1FFBCA8A" w:rsidR="003B06EF" w:rsidRPr="007129C8" w:rsidRDefault="003B06EF" w:rsidP="003B06EF">
            <w:pPr>
              <w:spacing w:before="0"/>
              <w:jc w:val="center"/>
              <w:rPr>
                <w:rFonts w:ascii="Tahoma" w:hAnsi="Tahoma" w:cs="Tahoma"/>
                <w:i/>
                <w:iCs/>
                <w:sz w:val="16"/>
                <w:szCs w:val="16"/>
              </w:rPr>
            </w:pPr>
            <w:r w:rsidRPr="007129C8">
              <w:rPr>
                <w:rFonts w:ascii="Tahoma" w:hAnsi="Tahoma" w:cs="Tahoma"/>
                <w:sz w:val="16"/>
                <w:szCs w:val="16"/>
              </w:rPr>
              <w:t>Pozostałe koszty rodzajowe</w:t>
            </w:r>
          </w:p>
        </w:tc>
        <w:tc>
          <w:tcPr>
            <w:tcW w:w="1710" w:type="dxa"/>
            <w:tcBorders>
              <w:top w:val="nil"/>
              <w:left w:val="nil"/>
              <w:bottom w:val="single" w:sz="4" w:space="0" w:color="auto"/>
              <w:right w:val="single" w:sz="4" w:space="0" w:color="auto"/>
            </w:tcBorders>
            <w:shd w:val="clear" w:color="auto" w:fill="auto"/>
            <w:vAlign w:val="center"/>
          </w:tcPr>
          <w:p w14:paraId="0E019A46" w14:textId="77777777" w:rsidR="003B06EF" w:rsidRPr="007129C8" w:rsidRDefault="003B06EF" w:rsidP="00ED6FF6">
            <w:pPr>
              <w:spacing w:before="0"/>
              <w:jc w:val="left"/>
              <w:rPr>
                <w:rFonts w:ascii="Tahoma" w:hAnsi="Tahoma" w:cs="Tahoma"/>
                <w:i/>
                <w:iCs/>
                <w:sz w:val="16"/>
                <w:szCs w:val="16"/>
              </w:rPr>
            </w:pPr>
          </w:p>
        </w:tc>
        <w:tc>
          <w:tcPr>
            <w:tcW w:w="1710" w:type="dxa"/>
            <w:tcBorders>
              <w:top w:val="nil"/>
              <w:left w:val="nil"/>
              <w:bottom w:val="single" w:sz="4" w:space="0" w:color="auto"/>
              <w:right w:val="single" w:sz="4" w:space="0" w:color="auto"/>
            </w:tcBorders>
            <w:shd w:val="clear" w:color="auto" w:fill="auto"/>
            <w:noWrap/>
            <w:vAlign w:val="center"/>
          </w:tcPr>
          <w:p w14:paraId="6E882992" w14:textId="1366C338" w:rsidR="003B06EF" w:rsidRPr="007129C8" w:rsidRDefault="003B06EF" w:rsidP="003B06EF">
            <w:pPr>
              <w:spacing w:before="0"/>
              <w:jc w:val="center"/>
              <w:rPr>
                <w:rFonts w:ascii="Tahoma" w:hAnsi="Tahoma" w:cs="Tahoma"/>
                <w:sz w:val="16"/>
                <w:szCs w:val="16"/>
              </w:rPr>
            </w:pPr>
            <w:r w:rsidRPr="007129C8">
              <w:rPr>
                <w:rFonts w:ascii="Tahoma" w:hAnsi="Tahoma" w:cs="Tahoma"/>
                <w:sz w:val="16"/>
                <w:szCs w:val="16"/>
              </w:rPr>
              <w:t>47 776,80</w:t>
            </w:r>
          </w:p>
        </w:tc>
        <w:tc>
          <w:tcPr>
            <w:tcW w:w="1710" w:type="dxa"/>
            <w:tcBorders>
              <w:top w:val="nil"/>
              <w:left w:val="nil"/>
              <w:bottom w:val="single" w:sz="4" w:space="0" w:color="auto"/>
              <w:right w:val="single" w:sz="4" w:space="0" w:color="auto"/>
            </w:tcBorders>
            <w:shd w:val="clear" w:color="auto" w:fill="auto"/>
            <w:noWrap/>
            <w:vAlign w:val="center"/>
          </w:tcPr>
          <w:p w14:paraId="78AFC471" w14:textId="685BFD6E" w:rsidR="003B06EF" w:rsidRPr="007129C8" w:rsidRDefault="003B06EF" w:rsidP="003B06EF">
            <w:pPr>
              <w:spacing w:before="0"/>
              <w:jc w:val="center"/>
              <w:rPr>
                <w:rFonts w:ascii="Tahoma" w:hAnsi="Tahoma" w:cs="Tahoma"/>
                <w:sz w:val="16"/>
                <w:szCs w:val="16"/>
              </w:rPr>
            </w:pPr>
            <w:r w:rsidRPr="007129C8">
              <w:rPr>
                <w:rFonts w:ascii="Tahoma" w:hAnsi="Tahoma" w:cs="Tahoma"/>
                <w:sz w:val="16"/>
                <w:szCs w:val="16"/>
              </w:rPr>
              <w:t>47 776,80</w:t>
            </w:r>
          </w:p>
        </w:tc>
      </w:tr>
      <w:tr w:rsidR="003B06EF" w:rsidRPr="007129C8" w14:paraId="02CD7B31"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vAlign w:val="center"/>
          </w:tcPr>
          <w:p w14:paraId="715DBABD" w14:textId="1995CB68" w:rsidR="003B06EF" w:rsidRPr="007129C8" w:rsidRDefault="003B06EF" w:rsidP="00ED6FF6">
            <w:pPr>
              <w:spacing w:before="0"/>
              <w:ind w:firstLineChars="100" w:firstLine="160"/>
              <w:jc w:val="left"/>
              <w:rPr>
                <w:rFonts w:ascii="Tahoma" w:hAnsi="Tahoma" w:cs="Tahoma"/>
                <w:i/>
                <w:iCs/>
                <w:sz w:val="16"/>
                <w:szCs w:val="16"/>
              </w:rPr>
            </w:pPr>
            <w:r w:rsidRPr="007129C8">
              <w:rPr>
                <w:rFonts w:ascii="Tahoma" w:hAnsi="Tahoma" w:cs="Tahoma"/>
                <w:i/>
                <w:iCs/>
                <w:sz w:val="16"/>
                <w:szCs w:val="16"/>
              </w:rPr>
              <w:t>Wynagrodzenie</w:t>
            </w:r>
          </w:p>
        </w:tc>
        <w:tc>
          <w:tcPr>
            <w:tcW w:w="1710" w:type="dxa"/>
            <w:tcBorders>
              <w:top w:val="nil"/>
              <w:left w:val="nil"/>
              <w:bottom w:val="single" w:sz="4" w:space="0" w:color="auto"/>
              <w:right w:val="single" w:sz="4" w:space="0" w:color="auto"/>
            </w:tcBorders>
            <w:shd w:val="clear" w:color="auto" w:fill="auto"/>
            <w:vAlign w:val="center"/>
          </w:tcPr>
          <w:p w14:paraId="33D1C94A" w14:textId="77777777" w:rsidR="003B06EF" w:rsidRPr="007129C8" w:rsidRDefault="003B06EF" w:rsidP="00ED6FF6">
            <w:pPr>
              <w:spacing w:before="0"/>
              <w:jc w:val="left"/>
              <w:rPr>
                <w:rFonts w:ascii="Tahoma" w:hAnsi="Tahoma" w:cs="Tahoma"/>
                <w:i/>
                <w:iCs/>
                <w:sz w:val="16"/>
                <w:szCs w:val="16"/>
              </w:rPr>
            </w:pPr>
          </w:p>
        </w:tc>
        <w:tc>
          <w:tcPr>
            <w:tcW w:w="1710" w:type="dxa"/>
            <w:tcBorders>
              <w:top w:val="nil"/>
              <w:left w:val="nil"/>
              <w:bottom w:val="single" w:sz="4" w:space="0" w:color="auto"/>
              <w:right w:val="single" w:sz="4" w:space="0" w:color="auto"/>
            </w:tcBorders>
            <w:shd w:val="clear" w:color="auto" w:fill="auto"/>
            <w:noWrap/>
            <w:vAlign w:val="center"/>
          </w:tcPr>
          <w:p w14:paraId="1223F3A1" w14:textId="22A912E6" w:rsidR="003B06EF" w:rsidRPr="007129C8" w:rsidRDefault="003B06EF" w:rsidP="003B06EF">
            <w:pPr>
              <w:spacing w:before="0"/>
              <w:jc w:val="right"/>
              <w:rPr>
                <w:rFonts w:ascii="Tahoma" w:hAnsi="Tahoma" w:cs="Tahoma"/>
                <w:i/>
                <w:iCs/>
                <w:sz w:val="16"/>
                <w:szCs w:val="16"/>
              </w:rPr>
            </w:pPr>
            <w:r w:rsidRPr="007129C8">
              <w:rPr>
                <w:rFonts w:ascii="Tahoma" w:hAnsi="Tahoma" w:cs="Tahoma"/>
                <w:i/>
                <w:iCs/>
                <w:sz w:val="16"/>
                <w:szCs w:val="16"/>
              </w:rPr>
              <w:t>47 776,80</w:t>
            </w:r>
          </w:p>
        </w:tc>
        <w:tc>
          <w:tcPr>
            <w:tcW w:w="1710" w:type="dxa"/>
            <w:tcBorders>
              <w:top w:val="nil"/>
              <w:left w:val="nil"/>
              <w:bottom w:val="single" w:sz="4" w:space="0" w:color="auto"/>
              <w:right w:val="single" w:sz="4" w:space="0" w:color="auto"/>
            </w:tcBorders>
            <w:shd w:val="clear" w:color="auto" w:fill="auto"/>
            <w:noWrap/>
            <w:vAlign w:val="center"/>
          </w:tcPr>
          <w:p w14:paraId="08460F81" w14:textId="75F17F2A" w:rsidR="003B06EF" w:rsidRPr="007129C8" w:rsidRDefault="003B06EF" w:rsidP="003B06EF">
            <w:pPr>
              <w:spacing w:before="0"/>
              <w:jc w:val="right"/>
              <w:rPr>
                <w:rFonts w:ascii="Tahoma" w:hAnsi="Tahoma" w:cs="Tahoma"/>
                <w:i/>
                <w:iCs/>
                <w:sz w:val="16"/>
                <w:szCs w:val="16"/>
              </w:rPr>
            </w:pPr>
            <w:r w:rsidRPr="007129C8">
              <w:rPr>
                <w:rFonts w:ascii="Tahoma" w:hAnsi="Tahoma" w:cs="Tahoma"/>
                <w:i/>
                <w:iCs/>
                <w:sz w:val="16"/>
                <w:szCs w:val="16"/>
              </w:rPr>
              <w:t>47 776,80</w:t>
            </w:r>
          </w:p>
        </w:tc>
      </w:tr>
      <w:tr w:rsidR="003B06EF" w:rsidRPr="007129C8" w14:paraId="5C75B18F" w14:textId="77777777" w:rsidTr="003B06EF">
        <w:trPr>
          <w:trHeight w:val="240"/>
        </w:trPr>
        <w:tc>
          <w:tcPr>
            <w:tcW w:w="4027" w:type="dxa"/>
            <w:tcBorders>
              <w:top w:val="nil"/>
              <w:left w:val="single" w:sz="4" w:space="0" w:color="auto"/>
              <w:bottom w:val="single" w:sz="4" w:space="0" w:color="auto"/>
              <w:right w:val="single" w:sz="4" w:space="0" w:color="auto"/>
            </w:tcBorders>
            <w:shd w:val="clear" w:color="auto" w:fill="auto"/>
            <w:noWrap/>
            <w:vAlign w:val="center"/>
            <w:hideMark/>
          </w:tcPr>
          <w:p w14:paraId="5492BBBC" w14:textId="77777777" w:rsidR="003B06EF" w:rsidRPr="007129C8" w:rsidRDefault="003B06EF" w:rsidP="00ED6FF6">
            <w:pPr>
              <w:spacing w:before="0"/>
              <w:jc w:val="center"/>
              <w:rPr>
                <w:rFonts w:ascii="Tahoma" w:hAnsi="Tahoma" w:cs="Tahoma"/>
                <w:b/>
                <w:bCs/>
                <w:sz w:val="16"/>
                <w:szCs w:val="16"/>
              </w:rPr>
            </w:pPr>
            <w:r w:rsidRPr="007129C8">
              <w:rPr>
                <w:rFonts w:ascii="Tahoma" w:hAnsi="Tahoma" w:cs="Tahoma"/>
                <w:b/>
                <w:bCs/>
                <w:sz w:val="16"/>
                <w:szCs w:val="16"/>
              </w:rPr>
              <w:t>RAZEM</w:t>
            </w:r>
          </w:p>
        </w:tc>
        <w:tc>
          <w:tcPr>
            <w:tcW w:w="1710" w:type="dxa"/>
            <w:tcBorders>
              <w:top w:val="nil"/>
              <w:left w:val="nil"/>
              <w:bottom w:val="single" w:sz="4" w:space="0" w:color="auto"/>
              <w:right w:val="single" w:sz="4" w:space="0" w:color="auto"/>
            </w:tcBorders>
            <w:shd w:val="clear" w:color="auto" w:fill="auto"/>
            <w:noWrap/>
            <w:vAlign w:val="center"/>
            <w:hideMark/>
          </w:tcPr>
          <w:p w14:paraId="1C38FCA2" w14:textId="77777777" w:rsidR="003B06EF" w:rsidRPr="007129C8" w:rsidRDefault="003B06EF" w:rsidP="00ED6FF6">
            <w:pPr>
              <w:spacing w:before="0"/>
              <w:jc w:val="center"/>
              <w:rPr>
                <w:rFonts w:ascii="Tahoma" w:hAnsi="Tahoma" w:cs="Tahoma"/>
                <w:b/>
                <w:bCs/>
                <w:sz w:val="16"/>
                <w:szCs w:val="16"/>
              </w:rPr>
            </w:pPr>
            <w:r w:rsidRPr="007129C8">
              <w:rPr>
                <w:rFonts w:ascii="Tahoma" w:hAnsi="Tahoma" w:cs="Tahoma"/>
                <w:b/>
                <w:bCs/>
                <w:sz w:val="16"/>
                <w:szCs w:val="16"/>
              </w:rPr>
              <w:t>0,00</w:t>
            </w:r>
          </w:p>
        </w:tc>
        <w:tc>
          <w:tcPr>
            <w:tcW w:w="1710" w:type="dxa"/>
            <w:tcBorders>
              <w:top w:val="nil"/>
              <w:left w:val="nil"/>
              <w:bottom w:val="single" w:sz="4" w:space="0" w:color="auto"/>
              <w:right w:val="single" w:sz="4" w:space="0" w:color="auto"/>
            </w:tcBorders>
            <w:shd w:val="clear" w:color="auto" w:fill="auto"/>
            <w:noWrap/>
            <w:vAlign w:val="center"/>
            <w:hideMark/>
          </w:tcPr>
          <w:p w14:paraId="51408474" w14:textId="751E1120" w:rsidR="003B06EF" w:rsidRPr="007129C8" w:rsidRDefault="003B06EF" w:rsidP="00ED6FF6">
            <w:pPr>
              <w:spacing w:before="0"/>
              <w:jc w:val="center"/>
              <w:rPr>
                <w:rFonts w:ascii="Tahoma" w:hAnsi="Tahoma" w:cs="Tahoma"/>
                <w:b/>
                <w:bCs/>
                <w:sz w:val="16"/>
                <w:szCs w:val="16"/>
              </w:rPr>
            </w:pPr>
            <w:r w:rsidRPr="007129C8">
              <w:rPr>
                <w:rFonts w:ascii="Tahoma" w:hAnsi="Tahoma" w:cs="Tahoma"/>
                <w:b/>
                <w:bCs/>
                <w:sz w:val="16"/>
                <w:szCs w:val="16"/>
              </w:rPr>
              <w:t>98 962,80 zł.</w:t>
            </w:r>
          </w:p>
        </w:tc>
        <w:tc>
          <w:tcPr>
            <w:tcW w:w="1710" w:type="dxa"/>
            <w:tcBorders>
              <w:top w:val="nil"/>
              <w:left w:val="nil"/>
              <w:bottom w:val="single" w:sz="4" w:space="0" w:color="auto"/>
              <w:right w:val="single" w:sz="4" w:space="0" w:color="auto"/>
            </w:tcBorders>
            <w:shd w:val="clear" w:color="auto" w:fill="auto"/>
            <w:noWrap/>
            <w:vAlign w:val="center"/>
            <w:hideMark/>
          </w:tcPr>
          <w:p w14:paraId="3326396C" w14:textId="23989FBF" w:rsidR="003B06EF" w:rsidRPr="007129C8" w:rsidRDefault="003B06EF" w:rsidP="00ED6FF6">
            <w:pPr>
              <w:spacing w:before="0"/>
              <w:jc w:val="center"/>
              <w:rPr>
                <w:rFonts w:ascii="Tahoma" w:hAnsi="Tahoma" w:cs="Tahoma"/>
                <w:b/>
                <w:bCs/>
                <w:sz w:val="16"/>
                <w:szCs w:val="16"/>
              </w:rPr>
            </w:pPr>
            <w:r w:rsidRPr="007129C8">
              <w:rPr>
                <w:rFonts w:ascii="Tahoma" w:hAnsi="Tahoma" w:cs="Tahoma"/>
                <w:b/>
                <w:bCs/>
                <w:sz w:val="16"/>
                <w:szCs w:val="16"/>
              </w:rPr>
              <w:t>98 962,80 zł.</w:t>
            </w:r>
          </w:p>
        </w:tc>
      </w:tr>
    </w:tbl>
    <w:p w14:paraId="43158E8C" w14:textId="77777777" w:rsidR="00ED6FF6" w:rsidRPr="007129C8" w:rsidRDefault="00ED6FF6" w:rsidP="008E17D7">
      <w:pPr>
        <w:pStyle w:val="SSWPtekstglowny"/>
        <w:tabs>
          <w:tab w:val="left" w:pos="142"/>
        </w:tabs>
        <w:rPr>
          <w:sz w:val="16"/>
          <w:szCs w:val="16"/>
        </w:rPr>
      </w:pPr>
    </w:p>
    <w:p w14:paraId="2D0A7B55" w14:textId="77777777" w:rsidR="00ED6FF6" w:rsidRPr="007129C8" w:rsidRDefault="00ED6FF6" w:rsidP="008E17D7">
      <w:pPr>
        <w:pStyle w:val="SSWPtekstglowny"/>
        <w:tabs>
          <w:tab w:val="left" w:pos="142"/>
        </w:tabs>
        <w:rPr>
          <w:sz w:val="16"/>
          <w:szCs w:val="16"/>
        </w:rPr>
      </w:pPr>
    </w:p>
    <w:tbl>
      <w:tblPr>
        <w:tblW w:w="4922"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66"/>
        <w:gridCol w:w="1307"/>
        <w:gridCol w:w="1296"/>
        <w:gridCol w:w="1296"/>
        <w:gridCol w:w="1295"/>
      </w:tblGrid>
      <w:tr w:rsidR="00006A30" w:rsidRPr="007129C8" w14:paraId="7C9B48ED" w14:textId="77777777" w:rsidTr="009C54E6">
        <w:trPr>
          <w:trHeight w:val="618"/>
        </w:trPr>
        <w:tc>
          <w:tcPr>
            <w:tcW w:w="2035" w:type="pct"/>
            <w:shd w:val="clear" w:color="auto" w:fill="C0C0C0"/>
            <w:noWrap/>
            <w:vAlign w:val="center"/>
          </w:tcPr>
          <w:p w14:paraId="0DE65A21"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Koszty działalności operacyjnej</w:t>
            </w:r>
          </w:p>
        </w:tc>
        <w:tc>
          <w:tcPr>
            <w:tcW w:w="746" w:type="pct"/>
            <w:shd w:val="clear" w:color="auto" w:fill="C0C0C0"/>
            <w:noWrap/>
            <w:vAlign w:val="center"/>
          </w:tcPr>
          <w:p w14:paraId="591C6613"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1 rok</w:t>
            </w:r>
          </w:p>
          <w:p w14:paraId="3184C8AF" w14:textId="7717AE4E" w:rsidR="00006A30" w:rsidRPr="007129C8" w:rsidRDefault="00006A30" w:rsidP="00EF1857">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(201</w:t>
            </w:r>
            <w:r w:rsidR="00ED6FF6" w:rsidRPr="007129C8">
              <w:rPr>
                <w:rFonts w:ascii="Tahoma" w:hAnsi="Tahoma" w:cs="Tahoma"/>
                <w:b/>
                <w:bCs/>
                <w:sz w:val="16"/>
                <w:szCs w:val="16"/>
              </w:rPr>
              <w:t>5</w:t>
            </w:r>
            <w:r w:rsidRPr="007129C8">
              <w:rPr>
                <w:rFonts w:ascii="Tahoma" w:hAnsi="Tahoma" w:cs="Tahoma"/>
                <w:b/>
                <w:bCs/>
                <w:sz w:val="16"/>
                <w:szCs w:val="16"/>
              </w:rPr>
              <w:t>)</w:t>
            </w:r>
          </w:p>
        </w:tc>
        <w:tc>
          <w:tcPr>
            <w:tcW w:w="740" w:type="pct"/>
            <w:shd w:val="clear" w:color="auto" w:fill="C0C0C0"/>
            <w:vAlign w:val="center"/>
          </w:tcPr>
          <w:p w14:paraId="4E13BCFC"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2 rok</w:t>
            </w:r>
          </w:p>
        </w:tc>
        <w:tc>
          <w:tcPr>
            <w:tcW w:w="740" w:type="pct"/>
            <w:shd w:val="clear" w:color="auto" w:fill="C0C0C0"/>
            <w:noWrap/>
            <w:vAlign w:val="center"/>
          </w:tcPr>
          <w:p w14:paraId="66460076"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3 rok</w:t>
            </w:r>
          </w:p>
        </w:tc>
        <w:tc>
          <w:tcPr>
            <w:tcW w:w="740" w:type="pct"/>
            <w:shd w:val="clear" w:color="auto" w:fill="C0C0C0"/>
            <w:noWrap/>
            <w:vAlign w:val="center"/>
          </w:tcPr>
          <w:p w14:paraId="268CA4CE"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4 rok</w:t>
            </w:r>
          </w:p>
        </w:tc>
      </w:tr>
      <w:tr w:rsidR="00ED6FF6" w:rsidRPr="007129C8" w14:paraId="3069DD9F" w14:textId="77777777" w:rsidTr="009C54E6">
        <w:trPr>
          <w:trHeight w:val="299"/>
        </w:trPr>
        <w:tc>
          <w:tcPr>
            <w:tcW w:w="2035" w:type="pct"/>
            <w:shd w:val="clear" w:color="auto" w:fill="F3F3F3"/>
            <w:noWrap/>
          </w:tcPr>
          <w:p w14:paraId="6C49A0FC" w14:textId="77777777" w:rsidR="00ED6FF6" w:rsidRPr="007129C8" w:rsidRDefault="00ED6FF6"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Zużycie materiałów i energii</w:t>
            </w:r>
          </w:p>
        </w:tc>
        <w:tc>
          <w:tcPr>
            <w:tcW w:w="746" w:type="pct"/>
            <w:shd w:val="clear" w:color="auto" w:fill="FFFFFF"/>
            <w:noWrap/>
            <w:vAlign w:val="center"/>
          </w:tcPr>
          <w:p w14:paraId="5FB1CB2C" w14:textId="5B7EC084" w:rsidR="00ED6FF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2 493</w:t>
            </w:r>
            <w:r w:rsidR="00ED6FF6" w:rsidRPr="007129C8">
              <w:rPr>
                <w:rFonts w:ascii="Tahoma" w:hAnsi="Tahoma" w:cs="Tahoma"/>
                <w:sz w:val="16"/>
                <w:szCs w:val="16"/>
              </w:rPr>
              <w:t>,00</w:t>
            </w:r>
          </w:p>
        </w:tc>
        <w:tc>
          <w:tcPr>
            <w:tcW w:w="740" w:type="pct"/>
            <w:shd w:val="clear" w:color="auto" w:fill="FFFFFF"/>
          </w:tcPr>
          <w:p w14:paraId="42CC38EA" w14:textId="1CEFFF1D" w:rsidR="00ED6FF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4 986,00</w:t>
            </w:r>
          </w:p>
        </w:tc>
        <w:tc>
          <w:tcPr>
            <w:tcW w:w="740" w:type="pct"/>
            <w:shd w:val="clear" w:color="auto" w:fill="FFFFFF"/>
            <w:noWrap/>
          </w:tcPr>
          <w:p w14:paraId="2FB0525C" w14:textId="2CDBE024" w:rsidR="00ED6FF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4 986,00</w:t>
            </w:r>
          </w:p>
        </w:tc>
        <w:tc>
          <w:tcPr>
            <w:tcW w:w="740" w:type="pct"/>
            <w:shd w:val="clear" w:color="auto" w:fill="FFFFFF"/>
            <w:noWrap/>
          </w:tcPr>
          <w:p w14:paraId="1A5455BC" w14:textId="24E0474C" w:rsidR="00ED6FF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4 986,00</w:t>
            </w:r>
          </w:p>
        </w:tc>
      </w:tr>
      <w:tr w:rsidR="009C54E6" w:rsidRPr="007129C8" w14:paraId="4A2120F0" w14:textId="77777777" w:rsidTr="009C54E6">
        <w:trPr>
          <w:trHeight w:val="299"/>
        </w:trPr>
        <w:tc>
          <w:tcPr>
            <w:tcW w:w="2035" w:type="pct"/>
            <w:shd w:val="clear" w:color="auto" w:fill="F3F3F3"/>
            <w:noWrap/>
          </w:tcPr>
          <w:p w14:paraId="6867EBCF" w14:textId="77777777" w:rsidR="009C54E6" w:rsidRPr="007129C8" w:rsidRDefault="009C54E6"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Usługi obce</w:t>
            </w:r>
          </w:p>
        </w:tc>
        <w:tc>
          <w:tcPr>
            <w:tcW w:w="746" w:type="pct"/>
            <w:shd w:val="clear" w:color="auto" w:fill="FFFFFF"/>
            <w:noWrap/>
            <w:vAlign w:val="center"/>
          </w:tcPr>
          <w:p w14:paraId="75CE563D" w14:textId="183BF9F1"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c>
          <w:tcPr>
            <w:tcW w:w="740" w:type="pct"/>
            <w:shd w:val="clear" w:color="auto" w:fill="FFFFFF"/>
            <w:vAlign w:val="center"/>
          </w:tcPr>
          <w:p w14:paraId="07CF4D89" w14:textId="52A5B370"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c>
          <w:tcPr>
            <w:tcW w:w="740" w:type="pct"/>
            <w:shd w:val="clear" w:color="auto" w:fill="FFFFFF"/>
            <w:noWrap/>
            <w:vAlign w:val="center"/>
          </w:tcPr>
          <w:p w14:paraId="36DE3F7C" w14:textId="2E75F04C"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37 200,00</w:t>
            </w:r>
          </w:p>
        </w:tc>
        <w:tc>
          <w:tcPr>
            <w:tcW w:w="740" w:type="pct"/>
            <w:shd w:val="clear" w:color="auto" w:fill="FFFFFF"/>
            <w:noWrap/>
            <w:vAlign w:val="center"/>
          </w:tcPr>
          <w:p w14:paraId="0736532A" w14:textId="2E4C6220"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bCs/>
                <w:sz w:val="16"/>
                <w:szCs w:val="16"/>
              </w:rPr>
              <w:t>51 186,00</w:t>
            </w:r>
          </w:p>
        </w:tc>
      </w:tr>
      <w:tr w:rsidR="009C54E6" w:rsidRPr="007129C8" w14:paraId="0080BDED" w14:textId="77777777" w:rsidTr="009C54E6">
        <w:trPr>
          <w:trHeight w:val="299"/>
        </w:trPr>
        <w:tc>
          <w:tcPr>
            <w:tcW w:w="2035" w:type="pct"/>
            <w:shd w:val="clear" w:color="auto" w:fill="F3F3F3"/>
            <w:noWrap/>
          </w:tcPr>
          <w:p w14:paraId="73F9773E" w14:textId="77777777" w:rsidR="009C54E6" w:rsidRPr="007129C8" w:rsidRDefault="009C54E6"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Podatki i opłaty</w:t>
            </w:r>
          </w:p>
        </w:tc>
        <w:tc>
          <w:tcPr>
            <w:tcW w:w="746" w:type="pct"/>
            <w:shd w:val="clear" w:color="auto" w:fill="FFFFFF"/>
            <w:noWrap/>
          </w:tcPr>
          <w:p w14:paraId="4460807B" w14:textId="77777777"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c>
          <w:tcPr>
            <w:tcW w:w="740" w:type="pct"/>
            <w:shd w:val="clear" w:color="auto" w:fill="FFFFFF"/>
          </w:tcPr>
          <w:p w14:paraId="452DCB5F" w14:textId="77777777"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c>
          <w:tcPr>
            <w:tcW w:w="740" w:type="pct"/>
            <w:shd w:val="clear" w:color="auto" w:fill="FFFFFF"/>
            <w:noWrap/>
          </w:tcPr>
          <w:p w14:paraId="08DFC971" w14:textId="77777777"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c>
          <w:tcPr>
            <w:tcW w:w="740" w:type="pct"/>
            <w:shd w:val="clear" w:color="auto" w:fill="FFFFFF"/>
            <w:noWrap/>
          </w:tcPr>
          <w:p w14:paraId="0C3FA3EF" w14:textId="77777777" w:rsidR="009C54E6" w:rsidRPr="007129C8" w:rsidRDefault="009C54E6" w:rsidP="000B3A64">
            <w:pPr>
              <w:keepNext/>
              <w:keepLines/>
              <w:spacing w:before="40" w:after="40"/>
              <w:ind w:left="57" w:right="57"/>
              <w:jc w:val="right"/>
              <w:rPr>
                <w:rFonts w:ascii="Tahoma" w:hAnsi="Tahoma" w:cs="Tahoma"/>
                <w:sz w:val="16"/>
                <w:szCs w:val="16"/>
              </w:rPr>
            </w:pPr>
            <w:r w:rsidRPr="007129C8">
              <w:rPr>
                <w:rFonts w:ascii="Tahoma" w:hAnsi="Tahoma" w:cs="Tahoma"/>
                <w:sz w:val="16"/>
                <w:szCs w:val="16"/>
              </w:rPr>
              <w:t>0,00</w:t>
            </w:r>
          </w:p>
        </w:tc>
      </w:tr>
      <w:tr w:rsidR="009C54E6" w:rsidRPr="007129C8" w14:paraId="48071732" w14:textId="77777777" w:rsidTr="009C54E6">
        <w:trPr>
          <w:trHeight w:val="299"/>
        </w:trPr>
        <w:tc>
          <w:tcPr>
            <w:tcW w:w="2035" w:type="pct"/>
            <w:shd w:val="clear" w:color="auto" w:fill="F3F3F3"/>
            <w:noWrap/>
          </w:tcPr>
          <w:p w14:paraId="6602E61E" w14:textId="77777777" w:rsidR="009C54E6" w:rsidRPr="007129C8" w:rsidRDefault="009C54E6"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Pozostałe koszty rodzajowe</w:t>
            </w:r>
          </w:p>
        </w:tc>
        <w:tc>
          <w:tcPr>
            <w:tcW w:w="746" w:type="pct"/>
            <w:shd w:val="clear" w:color="auto" w:fill="FFFFFF"/>
            <w:noWrap/>
          </w:tcPr>
          <w:p w14:paraId="1842EF82" w14:textId="2852F8A4" w:rsidR="009C54E6" w:rsidRPr="007129C8" w:rsidRDefault="00B10BA1" w:rsidP="000B3A64">
            <w:pPr>
              <w:keepNext/>
              <w:keepLines/>
              <w:spacing w:before="40" w:after="40"/>
              <w:ind w:left="57" w:right="57"/>
              <w:jc w:val="right"/>
              <w:rPr>
                <w:rFonts w:ascii="Tahoma" w:hAnsi="Tahoma" w:cs="Tahoma"/>
                <w:sz w:val="16"/>
                <w:szCs w:val="16"/>
              </w:rPr>
            </w:pPr>
            <w:r w:rsidRPr="007129C8">
              <w:rPr>
                <w:rFonts w:ascii="Tahoma" w:hAnsi="Tahoma" w:cs="Tahoma"/>
                <w:bCs/>
                <w:sz w:val="16"/>
                <w:szCs w:val="16"/>
              </w:rPr>
              <w:t>98 962,80</w:t>
            </w:r>
          </w:p>
        </w:tc>
        <w:tc>
          <w:tcPr>
            <w:tcW w:w="740" w:type="pct"/>
            <w:shd w:val="clear" w:color="auto" w:fill="FFFFFF"/>
          </w:tcPr>
          <w:p w14:paraId="5AEB0EAA" w14:textId="0C95943D" w:rsidR="009C54E6" w:rsidRPr="007129C8" w:rsidRDefault="00B10BA1" w:rsidP="00B10BA1">
            <w:pPr>
              <w:keepNext/>
              <w:keepLines/>
              <w:spacing w:before="40" w:after="40"/>
              <w:ind w:left="57" w:right="57"/>
              <w:jc w:val="center"/>
              <w:rPr>
                <w:rFonts w:ascii="Tahoma" w:hAnsi="Tahoma" w:cs="Tahoma"/>
                <w:sz w:val="16"/>
                <w:szCs w:val="16"/>
              </w:rPr>
            </w:pPr>
            <w:r w:rsidRPr="007129C8">
              <w:rPr>
                <w:rFonts w:ascii="Tahoma" w:hAnsi="Tahoma" w:cs="Tahoma"/>
                <w:bCs/>
                <w:sz w:val="16"/>
                <w:szCs w:val="16"/>
              </w:rPr>
              <w:t>98 962,80</w:t>
            </w:r>
          </w:p>
        </w:tc>
        <w:tc>
          <w:tcPr>
            <w:tcW w:w="740" w:type="pct"/>
            <w:shd w:val="clear" w:color="auto" w:fill="FFFFFF"/>
            <w:noWrap/>
            <w:vAlign w:val="center"/>
          </w:tcPr>
          <w:p w14:paraId="069E71B1" w14:textId="15DB2F56" w:rsidR="009C54E6" w:rsidRPr="007129C8" w:rsidRDefault="00B10BA1" w:rsidP="000B3A64">
            <w:pPr>
              <w:keepNext/>
              <w:keepLines/>
              <w:spacing w:before="40" w:after="40"/>
              <w:ind w:left="57" w:right="57"/>
              <w:jc w:val="right"/>
              <w:rPr>
                <w:rFonts w:ascii="Tahoma" w:hAnsi="Tahoma" w:cs="Tahoma"/>
                <w:sz w:val="16"/>
                <w:szCs w:val="16"/>
              </w:rPr>
            </w:pPr>
            <w:r w:rsidRPr="007129C8">
              <w:rPr>
                <w:rFonts w:ascii="Tahoma" w:hAnsi="Tahoma" w:cs="Tahoma"/>
                <w:bCs/>
                <w:sz w:val="16"/>
                <w:szCs w:val="16"/>
              </w:rPr>
              <w:t>98 962,80</w:t>
            </w:r>
          </w:p>
        </w:tc>
        <w:tc>
          <w:tcPr>
            <w:tcW w:w="740" w:type="pct"/>
            <w:shd w:val="clear" w:color="auto" w:fill="FFFFFF"/>
            <w:noWrap/>
          </w:tcPr>
          <w:p w14:paraId="077C564A" w14:textId="4A1393B8" w:rsidR="009C54E6" w:rsidRPr="007129C8" w:rsidRDefault="00B10BA1" w:rsidP="00B10BA1">
            <w:pPr>
              <w:keepNext/>
              <w:keepLines/>
              <w:spacing w:before="40" w:after="40"/>
              <w:ind w:left="57" w:right="57"/>
              <w:jc w:val="center"/>
              <w:rPr>
                <w:rFonts w:ascii="Tahoma" w:hAnsi="Tahoma" w:cs="Tahoma"/>
                <w:sz w:val="16"/>
                <w:szCs w:val="16"/>
              </w:rPr>
            </w:pPr>
            <w:r w:rsidRPr="007129C8">
              <w:rPr>
                <w:rFonts w:ascii="Tahoma" w:hAnsi="Tahoma" w:cs="Tahoma"/>
                <w:bCs/>
                <w:sz w:val="16"/>
                <w:szCs w:val="16"/>
              </w:rPr>
              <w:t>98 962,80</w:t>
            </w:r>
          </w:p>
        </w:tc>
      </w:tr>
    </w:tbl>
    <w:p w14:paraId="5311A97D" w14:textId="77777777" w:rsidR="00006A30" w:rsidRPr="007129C8" w:rsidRDefault="00006A30" w:rsidP="00AB5A3E">
      <w:pPr>
        <w:ind w:left="360"/>
        <w:rPr>
          <w:rFonts w:ascii="Calibri" w:hAnsi="Calibri" w:cs="Calibri"/>
          <w:sz w:val="20"/>
          <w:szCs w:val="20"/>
        </w:rPr>
      </w:pPr>
    </w:p>
    <w:p w14:paraId="679FEF75" w14:textId="77777777" w:rsidR="00006A30" w:rsidRPr="007129C8" w:rsidRDefault="00006A30" w:rsidP="00AB5A3E">
      <w:pPr>
        <w:ind w:left="360"/>
        <w:rPr>
          <w:rFonts w:ascii="Calibri" w:hAnsi="Calibri" w:cs="Calibri"/>
          <w:sz w:val="20"/>
          <w:szCs w:val="20"/>
        </w:rPr>
      </w:pPr>
    </w:p>
    <w:p w14:paraId="7DB24D8B" w14:textId="77777777" w:rsidR="00006A30" w:rsidRPr="007129C8" w:rsidRDefault="00006A30" w:rsidP="00AB5A3E">
      <w:pPr>
        <w:ind w:left="360"/>
        <w:rPr>
          <w:rFonts w:ascii="Calibri" w:hAnsi="Calibri" w:cs="Calibri"/>
          <w:sz w:val="20"/>
          <w:szCs w:val="20"/>
        </w:rPr>
      </w:pPr>
    </w:p>
    <w:tbl>
      <w:tblPr>
        <w:tblW w:w="4922"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34"/>
        <w:gridCol w:w="6926"/>
      </w:tblGrid>
      <w:tr w:rsidR="00006A30" w:rsidRPr="007129C8" w14:paraId="452917AF" w14:textId="77777777" w:rsidTr="006A1447">
        <w:trPr>
          <w:trHeight w:val="618"/>
        </w:trPr>
        <w:tc>
          <w:tcPr>
            <w:tcW w:w="1047" w:type="pct"/>
            <w:tcBorders>
              <w:bottom w:val="single" w:sz="4" w:space="0" w:color="auto"/>
            </w:tcBorders>
            <w:shd w:val="clear" w:color="auto" w:fill="C0C0C0"/>
            <w:noWrap/>
            <w:vAlign w:val="center"/>
          </w:tcPr>
          <w:p w14:paraId="3C55B8DE"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Koszty działalności operacyjnej</w:t>
            </w:r>
          </w:p>
        </w:tc>
        <w:tc>
          <w:tcPr>
            <w:tcW w:w="3953" w:type="pct"/>
            <w:shd w:val="clear" w:color="auto" w:fill="C0C0C0"/>
            <w:noWrap/>
            <w:vAlign w:val="center"/>
          </w:tcPr>
          <w:p w14:paraId="3FA201BA" w14:textId="77777777" w:rsidR="00006A30" w:rsidRPr="007129C8" w:rsidRDefault="00006A30" w:rsidP="00C761DF">
            <w:pPr>
              <w:keepNext/>
              <w:keepLines/>
              <w:spacing w:before="40" w:after="40"/>
              <w:ind w:left="57" w:right="57"/>
              <w:jc w:val="center"/>
              <w:rPr>
                <w:rFonts w:ascii="Tahoma" w:hAnsi="Tahoma" w:cs="Tahoma"/>
                <w:b/>
                <w:bCs/>
                <w:sz w:val="16"/>
                <w:szCs w:val="16"/>
              </w:rPr>
            </w:pPr>
            <w:r w:rsidRPr="007129C8">
              <w:rPr>
                <w:rFonts w:ascii="Tahoma" w:hAnsi="Tahoma" w:cs="Tahoma"/>
                <w:b/>
                <w:bCs/>
                <w:sz w:val="16"/>
                <w:szCs w:val="16"/>
              </w:rPr>
              <w:t>główne elementy składowe, wyjaśnienie źródła pochodzenia</w:t>
            </w:r>
          </w:p>
        </w:tc>
      </w:tr>
      <w:tr w:rsidR="00006A30" w:rsidRPr="007129C8" w14:paraId="66190719" w14:textId="77777777" w:rsidTr="006A1447">
        <w:trPr>
          <w:trHeight w:val="610"/>
        </w:trPr>
        <w:tc>
          <w:tcPr>
            <w:tcW w:w="1047" w:type="pct"/>
            <w:shd w:val="clear" w:color="auto" w:fill="C0C0C0"/>
            <w:noWrap/>
            <w:vAlign w:val="center"/>
          </w:tcPr>
          <w:p w14:paraId="547E699E" w14:textId="77777777" w:rsidR="00006A30" w:rsidRPr="007129C8" w:rsidRDefault="00006A30"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Zużycie materiałów i energii</w:t>
            </w:r>
          </w:p>
        </w:tc>
        <w:tc>
          <w:tcPr>
            <w:tcW w:w="3953" w:type="pct"/>
            <w:shd w:val="clear" w:color="auto" w:fill="FFFFFF"/>
            <w:noWrap/>
            <w:vAlign w:val="center"/>
          </w:tcPr>
          <w:p w14:paraId="10A6B276" w14:textId="2FE928B0" w:rsidR="00006A30" w:rsidRPr="007129C8" w:rsidRDefault="00006A30" w:rsidP="00085A18">
            <w:pPr>
              <w:keepNext/>
              <w:keepLines/>
              <w:spacing w:before="40" w:after="40"/>
              <w:ind w:left="57" w:right="57"/>
              <w:rPr>
                <w:rFonts w:ascii="Tahoma" w:hAnsi="Tahoma" w:cs="Tahoma"/>
                <w:sz w:val="16"/>
                <w:szCs w:val="16"/>
              </w:rPr>
            </w:pPr>
            <w:r w:rsidRPr="007129C8">
              <w:rPr>
                <w:rFonts w:ascii="Tahoma" w:hAnsi="Tahoma" w:cs="Tahoma"/>
                <w:sz w:val="16"/>
                <w:szCs w:val="16"/>
              </w:rPr>
              <w:t>Energia elektryczna zużywana przez urządzenia serwerowe,</w:t>
            </w:r>
            <w:r w:rsidR="00ED6FF6" w:rsidRPr="007129C8">
              <w:rPr>
                <w:rFonts w:ascii="Tahoma" w:hAnsi="Tahoma" w:cs="Tahoma"/>
                <w:sz w:val="16"/>
                <w:szCs w:val="16"/>
              </w:rPr>
              <w:t xml:space="preserve"> komputery i drukarki. Drobne materiały eksploatacyjne</w:t>
            </w:r>
          </w:p>
        </w:tc>
      </w:tr>
      <w:tr w:rsidR="00006A30" w:rsidRPr="007129C8" w14:paraId="4BF94B20" w14:textId="77777777" w:rsidTr="006A1447">
        <w:trPr>
          <w:trHeight w:val="368"/>
        </w:trPr>
        <w:tc>
          <w:tcPr>
            <w:tcW w:w="1047" w:type="pct"/>
            <w:shd w:val="clear" w:color="auto" w:fill="C0C0C0"/>
            <w:noWrap/>
            <w:vAlign w:val="center"/>
          </w:tcPr>
          <w:p w14:paraId="693226B1" w14:textId="77777777" w:rsidR="00006A30" w:rsidRPr="007129C8" w:rsidRDefault="00006A30"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Usługi obce</w:t>
            </w:r>
          </w:p>
        </w:tc>
        <w:tc>
          <w:tcPr>
            <w:tcW w:w="3953" w:type="pct"/>
            <w:shd w:val="clear" w:color="auto" w:fill="FFFFFF"/>
            <w:noWrap/>
            <w:vAlign w:val="center"/>
          </w:tcPr>
          <w:p w14:paraId="4403419F" w14:textId="024D00DD" w:rsidR="00006A30" w:rsidRPr="007129C8" w:rsidRDefault="00ED6FF6" w:rsidP="00ED6FF6">
            <w:pPr>
              <w:keepNext/>
              <w:keepLines/>
              <w:spacing w:before="40" w:after="40"/>
              <w:ind w:left="57" w:right="57"/>
              <w:rPr>
                <w:rFonts w:ascii="Tahoma" w:hAnsi="Tahoma" w:cs="Tahoma"/>
                <w:sz w:val="16"/>
                <w:szCs w:val="16"/>
              </w:rPr>
            </w:pPr>
            <w:r w:rsidRPr="007129C8">
              <w:rPr>
                <w:rFonts w:ascii="Tahoma" w:hAnsi="Tahoma" w:cs="Tahoma"/>
                <w:sz w:val="16"/>
                <w:szCs w:val="16"/>
              </w:rPr>
              <w:t>coroczna opłata za serwis</w:t>
            </w:r>
            <w:r w:rsidR="00006A30" w:rsidRPr="007129C8">
              <w:rPr>
                <w:rFonts w:ascii="Tahoma" w:hAnsi="Tahoma" w:cs="Tahoma"/>
                <w:sz w:val="16"/>
                <w:szCs w:val="16"/>
              </w:rPr>
              <w:t xml:space="preserve"> oprogramowania</w:t>
            </w:r>
            <w:r w:rsidR="009C54E6" w:rsidRPr="007129C8">
              <w:rPr>
                <w:rFonts w:ascii="Tahoma" w:hAnsi="Tahoma" w:cs="Tahoma"/>
                <w:sz w:val="16"/>
                <w:szCs w:val="16"/>
              </w:rPr>
              <w:t xml:space="preserve"> oraz utrzymanie aplikacji mobilnej i portalu.</w:t>
            </w:r>
            <w:r w:rsidR="00006A30" w:rsidRPr="007129C8">
              <w:rPr>
                <w:rFonts w:ascii="Tahoma" w:hAnsi="Tahoma" w:cs="Tahoma"/>
                <w:sz w:val="16"/>
                <w:szCs w:val="16"/>
              </w:rPr>
              <w:t xml:space="preserve"> </w:t>
            </w:r>
          </w:p>
        </w:tc>
      </w:tr>
      <w:tr w:rsidR="00B10BA1" w:rsidRPr="007129C8" w14:paraId="49CB818B" w14:textId="77777777" w:rsidTr="006A1447">
        <w:trPr>
          <w:trHeight w:val="368"/>
        </w:trPr>
        <w:tc>
          <w:tcPr>
            <w:tcW w:w="1047" w:type="pct"/>
            <w:shd w:val="clear" w:color="auto" w:fill="C0C0C0"/>
            <w:noWrap/>
            <w:vAlign w:val="center"/>
          </w:tcPr>
          <w:p w14:paraId="54F97A2D" w14:textId="2435EA79" w:rsidR="00B10BA1" w:rsidRPr="007129C8" w:rsidRDefault="00B10BA1" w:rsidP="00C761DF">
            <w:pPr>
              <w:keepNext/>
              <w:keepLines/>
              <w:spacing w:before="40" w:after="40"/>
              <w:ind w:left="57" w:right="57"/>
              <w:rPr>
                <w:rFonts w:ascii="Tahoma" w:hAnsi="Tahoma" w:cs="Tahoma"/>
                <w:b/>
                <w:bCs/>
                <w:sz w:val="16"/>
                <w:szCs w:val="16"/>
              </w:rPr>
            </w:pPr>
            <w:r w:rsidRPr="007129C8">
              <w:rPr>
                <w:rFonts w:ascii="Tahoma" w:hAnsi="Tahoma" w:cs="Tahoma"/>
                <w:b/>
                <w:bCs/>
                <w:sz w:val="16"/>
                <w:szCs w:val="16"/>
              </w:rPr>
              <w:t>Wynagrodzenie</w:t>
            </w:r>
          </w:p>
        </w:tc>
        <w:tc>
          <w:tcPr>
            <w:tcW w:w="3953" w:type="pct"/>
            <w:shd w:val="clear" w:color="auto" w:fill="FFFFFF"/>
            <w:noWrap/>
            <w:vAlign w:val="center"/>
          </w:tcPr>
          <w:p w14:paraId="01D0FECC" w14:textId="2DF5E249" w:rsidR="00B10BA1" w:rsidRPr="007129C8" w:rsidRDefault="00B10BA1" w:rsidP="00B10BA1">
            <w:pPr>
              <w:keepNext/>
              <w:keepLines/>
              <w:spacing w:before="40" w:after="40"/>
              <w:ind w:left="57" w:right="57"/>
              <w:rPr>
                <w:rFonts w:ascii="Tahoma" w:hAnsi="Tahoma" w:cs="Tahoma"/>
                <w:sz w:val="16"/>
                <w:szCs w:val="16"/>
              </w:rPr>
            </w:pPr>
            <w:r w:rsidRPr="007129C8">
              <w:rPr>
                <w:rFonts w:ascii="Tahoma" w:hAnsi="Tahoma" w:cs="Tahoma"/>
                <w:sz w:val="16"/>
                <w:szCs w:val="16"/>
              </w:rPr>
              <w:t>Wynagrodzenie pracownika zatrudnionego w ramach projektu.</w:t>
            </w:r>
          </w:p>
        </w:tc>
      </w:tr>
    </w:tbl>
    <w:p w14:paraId="35C3E6B6" w14:textId="77777777" w:rsidR="00006A30" w:rsidRPr="007129C8" w:rsidRDefault="00006A30" w:rsidP="00AB5A3E">
      <w:pPr>
        <w:keepNext/>
        <w:keepLines/>
        <w:rPr>
          <w:i/>
          <w:sz w:val="16"/>
          <w:szCs w:val="16"/>
        </w:rPr>
      </w:pPr>
      <w:r w:rsidRPr="007129C8">
        <w:rPr>
          <w:i/>
          <w:sz w:val="16"/>
          <w:szCs w:val="16"/>
        </w:rPr>
        <w:t>Źródło: opracowanie własne</w:t>
      </w:r>
    </w:p>
    <w:p w14:paraId="3776B706" w14:textId="77777777" w:rsidR="00006A30" w:rsidRPr="007129C8" w:rsidRDefault="00006A30" w:rsidP="00D94F73">
      <w:pPr>
        <w:spacing w:line="360" w:lineRule="auto"/>
        <w:rPr>
          <w:rFonts w:ascii="Tahoma" w:hAnsi="Tahoma" w:cs="Tahoma"/>
          <w:sz w:val="20"/>
          <w:szCs w:val="20"/>
        </w:rPr>
      </w:pPr>
    </w:p>
    <w:p w14:paraId="60583207" w14:textId="77777777" w:rsidR="00006A30" w:rsidRPr="007129C8" w:rsidRDefault="00006A30" w:rsidP="00D94F73">
      <w:pPr>
        <w:spacing w:line="360" w:lineRule="auto"/>
        <w:rPr>
          <w:rFonts w:ascii="Tahoma" w:hAnsi="Tahoma" w:cs="Tahoma"/>
          <w:sz w:val="20"/>
          <w:szCs w:val="20"/>
        </w:rPr>
      </w:pPr>
    </w:p>
    <w:p w14:paraId="32841002" w14:textId="77777777" w:rsidR="00006A30" w:rsidRPr="007129C8" w:rsidRDefault="00006A30" w:rsidP="002F6964">
      <w:pPr>
        <w:pStyle w:val="Nagwek3"/>
        <w:rPr>
          <w:color w:val="auto"/>
        </w:rPr>
      </w:pPr>
      <w:bookmarkStart w:id="103" w:name="_Toc175029704"/>
      <w:bookmarkStart w:id="104" w:name="_Toc183524241"/>
      <w:bookmarkStart w:id="105" w:name="_Toc255808274"/>
      <w:r w:rsidRPr="007129C8">
        <w:rPr>
          <w:color w:val="auto"/>
        </w:rPr>
        <w:t>Utrzymanie rezultatów projektu</w:t>
      </w:r>
      <w:bookmarkEnd w:id="103"/>
      <w:bookmarkEnd w:id="104"/>
      <w:bookmarkEnd w:id="105"/>
    </w:p>
    <w:p w14:paraId="0F66F1EC" w14:textId="4C81CF06" w:rsidR="00006A30" w:rsidRPr="007129C8" w:rsidRDefault="00006A30" w:rsidP="00FD7A45">
      <w:pPr>
        <w:spacing w:before="240" w:after="240" w:line="360" w:lineRule="auto"/>
        <w:ind w:firstLine="709"/>
        <w:rPr>
          <w:rFonts w:ascii="Tahoma" w:hAnsi="Tahoma" w:cs="Tahoma"/>
          <w:sz w:val="20"/>
          <w:szCs w:val="20"/>
          <w:lang w:eastAsia="en-US"/>
        </w:rPr>
      </w:pPr>
      <w:r w:rsidRPr="007129C8">
        <w:rPr>
          <w:rFonts w:ascii="Tahoma" w:hAnsi="Tahoma" w:cs="Tahoma"/>
          <w:sz w:val="20"/>
          <w:szCs w:val="20"/>
          <w:lang w:eastAsia="en-US"/>
        </w:rPr>
        <w:t>Zarz</w:t>
      </w:r>
      <w:r w:rsidR="00F70FC2" w:rsidRPr="007129C8">
        <w:rPr>
          <w:rFonts w:ascii="Tahoma" w:hAnsi="Tahoma" w:cs="Tahoma"/>
          <w:sz w:val="20"/>
          <w:szCs w:val="20"/>
          <w:lang w:eastAsia="en-US"/>
        </w:rPr>
        <w:t>ądzanie i eksploatacja wdrożonych w ramach projektu rozwiązań teleinformatycznych</w:t>
      </w:r>
      <w:r w:rsidRPr="007129C8">
        <w:rPr>
          <w:rFonts w:ascii="Tahoma" w:hAnsi="Tahoma" w:cs="Tahoma"/>
          <w:sz w:val="20"/>
          <w:szCs w:val="20"/>
          <w:lang w:eastAsia="en-US"/>
        </w:rPr>
        <w:t xml:space="preserve">, należeć będzie do zadań własnych </w:t>
      </w:r>
      <w:r w:rsidR="00554EDF" w:rsidRPr="007129C8">
        <w:rPr>
          <w:rFonts w:ascii="Tahoma" w:hAnsi="Tahoma" w:cs="Tahoma"/>
          <w:sz w:val="20"/>
          <w:szCs w:val="20"/>
        </w:rPr>
        <w:t>Wydziału Ogólnego Urzędu Miejskiego w Giżycku.</w:t>
      </w:r>
    </w:p>
    <w:p w14:paraId="7B5BB25D" w14:textId="77777777" w:rsidR="00006A30" w:rsidRPr="007129C8" w:rsidRDefault="00006A30" w:rsidP="00D94F73">
      <w:pPr>
        <w:spacing w:before="160" w:after="120" w:line="360" w:lineRule="auto"/>
        <w:rPr>
          <w:rFonts w:ascii="Tahoma" w:hAnsi="Tahoma" w:cs="Tahoma"/>
          <w:sz w:val="20"/>
          <w:szCs w:val="20"/>
          <w:lang w:eastAsia="en-US"/>
        </w:rPr>
      </w:pPr>
    </w:p>
    <w:p w14:paraId="07D68C81" w14:textId="77777777" w:rsidR="00006A30" w:rsidRPr="007129C8" w:rsidRDefault="00006A30" w:rsidP="002F6964">
      <w:pPr>
        <w:pStyle w:val="Nagwek3"/>
        <w:rPr>
          <w:color w:val="auto"/>
        </w:rPr>
      </w:pPr>
      <w:bookmarkStart w:id="106" w:name="_Toc175029705"/>
      <w:bookmarkStart w:id="107" w:name="_Toc183524242"/>
      <w:bookmarkStart w:id="108" w:name="_Toc255808275"/>
      <w:r w:rsidRPr="007129C8">
        <w:rPr>
          <w:color w:val="auto"/>
        </w:rPr>
        <w:lastRenderedPageBreak/>
        <w:t>Zdolności organizacyjne i finansowe do utrzymania rezultatów projektu</w:t>
      </w:r>
      <w:bookmarkEnd w:id="106"/>
      <w:bookmarkEnd w:id="107"/>
      <w:bookmarkEnd w:id="108"/>
    </w:p>
    <w:p w14:paraId="4CD8E7EF" w14:textId="77777777" w:rsidR="00006A30" w:rsidRPr="007129C8" w:rsidRDefault="00006A30" w:rsidP="00D94F73">
      <w:pPr>
        <w:spacing w:before="240" w:after="240" w:line="360" w:lineRule="auto"/>
        <w:rPr>
          <w:rFonts w:ascii="Tahoma" w:hAnsi="Tahoma" w:cs="Tahoma"/>
          <w:smallCaps/>
          <w:sz w:val="20"/>
          <w:szCs w:val="20"/>
          <w:lang w:eastAsia="en-US"/>
        </w:rPr>
      </w:pPr>
      <w:r w:rsidRPr="007129C8">
        <w:rPr>
          <w:rFonts w:ascii="Tahoma" w:hAnsi="Tahoma" w:cs="Tahoma"/>
          <w:smallCaps/>
          <w:sz w:val="20"/>
          <w:szCs w:val="20"/>
          <w:lang w:eastAsia="en-US"/>
        </w:rPr>
        <w:t>Trwałość organizacyjna</w:t>
      </w:r>
    </w:p>
    <w:p w14:paraId="3846A912" w14:textId="18668443" w:rsidR="00006A30" w:rsidRPr="007129C8" w:rsidRDefault="00006A30" w:rsidP="00D94F73">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Podmiotem odpowiedzialnym za realizacją projektu oraz późniejsze utrzymanie majątku powstałego w wyniku realizacji projektu będzie gmina </w:t>
      </w:r>
      <w:r w:rsidR="009944F4" w:rsidRPr="007129C8">
        <w:rPr>
          <w:rFonts w:ascii="Tahoma" w:hAnsi="Tahoma" w:cs="Tahoma"/>
          <w:sz w:val="20"/>
          <w:szCs w:val="20"/>
          <w:lang w:eastAsia="en-US"/>
        </w:rPr>
        <w:t>miejska Giżycko</w:t>
      </w:r>
      <w:r w:rsidRPr="007129C8">
        <w:rPr>
          <w:rFonts w:ascii="Tahoma" w:hAnsi="Tahoma" w:cs="Tahoma"/>
          <w:sz w:val="20"/>
          <w:szCs w:val="20"/>
          <w:lang w:eastAsia="en-US"/>
        </w:rPr>
        <w:t>. Powstały majątek będzie wykorzystywany zgodnie z przeznaczeniem i celami funkcjonowania projektodawcy określonymi w jego Statucie. Nie przewiduje się żadnych zmian organizacyjnych, prawnych czy własnościowych, które w okresie referencyjnym 5 lat od zakończenia realizacji inwestycji mogłyby zagrozić jego trwałości. Zgodnie z obowiązującymi zasadami projekt będzie funkcjonować w okresie długoterminowym, w ciągu 5 lat od chwili zakończenia jego realizacji nie zostaną także wprowadzone żadne znaczne modyfikacje odnośnie jego pierwotnego przeznaczenia. W perspektywie tej projekt będzie spełniał kryteria i normy obowiązujące w Unii Europejskiej odnośnie pierwotnego przeznaczenia i dalszego wykorzystania.</w:t>
      </w:r>
    </w:p>
    <w:p w14:paraId="09D0EAF0" w14:textId="77777777" w:rsidR="00006A30" w:rsidRPr="007129C8" w:rsidRDefault="00006A30" w:rsidP="00D94F73">
      <w:pPr>
        <w:spacing w:before="240" w:after="240" w:line="360" w:lineRule="auto"/>
        <w:rPr>
          <w:rFonts w:ascii="Tahoma" w:hAnsi="Tahoma" w:cs="Tahoma"/>
          <w:smallCaps/>
          <w:sz w:val="20"/>
          <w:szCs w:val="20"/>
          <w:lang w:eastAsia="en-US"/>
        </w:rPr>
      </w:pPr>
      <w:r w:rsidRPr="007129C8">
        <w:rPr>
          <w:rFonts w:ascii="Tahoma" w:hAnsi="Tahoma" w:cs="Tahoma"/>
          <w:smallCaps/>
          <w:sz w:val="20"/>
          <w:szCs w:val="20"/>
          <w:lang w:eastAsia="en-US"/>
        </w:rPr>
        <w:t>Trwałość finansowa</w:t>
      </w:r>
    </w:p>
    <w:p w14:paraId="2ED1B309" w14:textId="34E5E324" w:rsidR="00006A30" w:rsidRPr="007129C8" w:rsidRDefault="00006A30" w:rsidP="00D94F73">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W trakcie realizacji – do czasu otrzymania refinansowania poniesionych nakładów - projekt będzie finansowany ze środków własnych Gminy </w:t>
      </w:r>
      <w:r w:rsidR="00B10BA1" w:rsidRPr="007129C8">
        <w:rPr>
          <w:rFonts w:ascii="Tahoma" w:hAnsi="Tahoma" w:cs="Tahoma"/>
          <w:sz w:val="20"/>
          <w:szCs w:val="20"/>
          <w:lang w:eastAsia="en-US"/>
        </w:rPr>
        <w:t>M</w:t>
      </w:r>
      <w:r w:rsidR="00C97E57" w:rsidRPr="007129C8">
        <w:rPr>
          <w:rFonts w:ascii="Tahoma" w:hAnsi="Tahoma" w:cs="Tahoma"/>
          <w:sz w:val="20"/>
          <w:szCs w:val="20"/>
          <w:lang w:eastAsia="en-US"/>
        </w:rPr>
        <w:t>iejskiej</w:t>
      </w:r>
      <w:r w:rsidR="008640A2" w:rsidRPr="007129C8">
        <w:rPr>
          <w:rFonts w:ascii="Tahoma" w:hAnsi="Tahoma" w:cs="Tahoma"/>
          <w:sz w:val="20"/>
          <w:szCs w:val="20"/>
          <w:lang w:eastAsia="en-US"/>
        </w:rPr>
        <w:t xml:space="preserve"> Giżycko</w:t>
      </w:r>
      <w:r w:rsidRPr="007129C8">
        <w:rPr>
          <w:rFonts w:ascii="Tahoma" w:hAnsi="Tahoma" w:cs="Tahoma"/>
          <w:sz w:val="20"/>
          <w:szCs w:val="20"/>
          <w:lang w:eastAsia="en-US"/>
        </w:rPr>
        <w:t>. Na etapie funkcjonowania także będzie finansowany z budżetu projektodawcy.</w:t>
      </w:r>
    </w:p>
    <w:p w14:paraId="3DCE1C70" w14:textId="77777777" w:rsidR="00006A30" w:rsidRPr="007129C8" w:rsidRDefault="00006A30" w:rsidP="00D94F73">
      <w:pPr>
        <w:spacing w:before="240" w:after="240" w:line="360" w:lineRule="auto"/>
        <w:rPr>
          <w:rFonts w:ascii="Tahoma" w:hAnsi="Tahoma" w:cs="Tahoma"/>
          <w:smallCaps/>
          <w:sz w:val="20"/>
          <w:szCs w:val="20"/>
          <w:lang w:eastAsia="en-US"/>
        </w:rPr>
      </w:pPr>
      <w:r w:rsidRPr="007129C8">
        <w:rPr>
          <w:rFonts w:ascii="Tahoma" w:hAnsi="Tahoma" w:cs="Tahoma"/>
          <w:smallCaps/>
          <w:sz w:val="20"/>
          <w:szCs w:val="20"/>
          <w:lang w:eastAsia="en-US"/>
        </w:rPr>
        <w:t>Trwałość techniczna</w:t>
      </w:r>
    </w:p>
    <w:p w14:paraId="2725C90F" w14:textId="77777777" w:rsidR="00006A30" w:rsidRPr="007129C8" w:rsidRDefault="00006A30" w:rsidP="00D94F73">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Trwałość techniczna Projektu zostanie osiągnięta poprzez zapewnienie wysokiej jakości wykonania projektu. Spełnione zostaną normy i kryteria jakościowe, dotyczące zarówno zastosowanych materiałów jak i wykonanych robót.</w:t>
      </w:r>
    </w:p>
    <w:p w14:paraId="6F9F0C27" w14:textId="77777777" w:rsidR="00006A30" w:rsidRPr="007129C8" w:rsidRDefault="00006A30" w:rsidP="00106A8B">
      <w:pPr>
        <w:spacing w:before="240" w:after="240" w:line="360" w:lineRule="auto"/>
        <w:rPr>
          <w:rFonts w:ascii="Tahoma" w:hAnsi="Tahoma" w:cs="Tahoma"/>
          <w:smallCaps/>
          <w:sz w:val="20"/>
          <w:szCs w:val="20"/>
          <w:lang w:eastAsia="en-US"/>
        </w:rPr>
      </w:pPr>
      <w:r w:rsidRPr="007129C8">
        <w:rPr>
          <w:rFonts w:ascii="Tahoma" w:hAnsi="Tahoma" w:cs="Tahoma"/>
          <w:smallCaps/>
          <w:sz w:val="20"/>
          <w:szCs w:val="20"/>
          <w:lang w:eastAsia="en-US"/>
        </w:rPr>
        <w:t>Doświadczenie Beneficjenta</w:t>
      </w:r>
    </w:p>
    <w:p w14:paraId="4CAFDD09" w14:textId="11BF8B9F" w:rsidR="00554EDF" w:rsidRPr="007129C8" w:rsidRDefault="00554EDF" w:rsidP="00554EDF">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Beneficjent dotychczas nie realizował projektów teleinformatycznych współfinansowanych ze środków UE. Niemniej jednak, Beneficjent posiada duże doświadczenie we wdrażaniu rozwiązań teleinformatycznych ze środków własnych. </w:t>
      </w:r>
    </w:p>
    <w:p w14:paraId="277B9FD8" w14:textId="77777777" w:rsidR="00554EDF" w:rsidRPr="007129C8" w:rsidRDefault="00554EDF" w:rsidP="00106A8B">
      <w:pPr>
        <w:spacing w:before="240" w:after="240" w:line="360" w:lineRule="auto"/>
        <w:rPr>
          <w:rFonts w:ascii="Tahoma" w:hAnsi="Tahoma" w:cs="Tahoma"/>
          <w:smallCaps/>
          <w:sz w:val="20"/>
          <w:szCs w:val="20"/>
          <w:lang w:eastAsia="en-US"/>
        </w:rPr>
      </w:pPr>
    </w:p>
    <w:p w14:paraId="60A037D0" w14:textId="77777777" w:rsidR="00006A30" w:rsidRPr="007129C8" w:rsidRDefault="00006A30" w:rsidP="00D94F73">
      <w:pPr>
        <w:spacing w:before="240" w:after="240" w:line="360" w:lineRule="auto"/>
        <w:rPr>
          <w:rFonts w:ascii="Tahoma" w:hAnsi="Tahoma" w:cs="Tahoma"/>
          <w:smallCaps/>
          <w:sz w:val="20"/>
          <w:szCs w:val="20"/>
          <w:lang w:eastAsia="en-US"/>
        </w:rPr>
      </w:pPr>
      <w:r w:rsidRPr="007129C8">
        <w:rPr>
          <w:rFonts w:ascii="Tahoma" w:hAnsi="Tahoma" w:cs="Tahoma"/>
          <w:smallCaps/>
          <w:sz w:val="20"/>
          <w:szCs w:val="20"/>
          <w:lang w:eastAsia="en-US"/>
        </w:rPr>
        <w:t>Wnioski</w:t>
      </w:r>
    </w:p>
    <w:p w14:paraId="7D8A1826" w14:textId="77777777" w:rsidR="00006A30" w:rsidRPr="007129C8" w:rsidRDefault="00006A30" w:rsidP="00D94F73">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Projektodawca, będący jednocześnie jednostką odpowiedzialną za zarządzanie produktami projektu posiada zdolność organizacyjną i finansową oraz odpowiednie doświadczenie do utrzymania i </w:t>
      </w:r>
      <w:r w:rsidRPr="007129C8">
        <w:rPr>
          <w:rFonts w:ascii="Tahoma" w:hAnsi="Tahoma" w:cs="Tahoma"/>
          <w:sz w:val="20"/>
          <w:szCs w:val="20"/>
          <w:lang w:eastAsia="en-US"/>
        </w:rPr>
        <w:lastRenderedPageBreak/>
        <w:t>zarządzania projektem przez okres, co najmniej 5 lat od chwili jego zakończenia. Trwałość projektu potwierdza stabilność instytucjonalna i finansowa jednostki samorządu terytorialnego. Należy zatem stwierdzić, iż przyjęte rozwiązanie dotyczące eksploatacji zakładanej do realizacji w ramach projektu inwestycji, jak również sposób zapewnienia środków finansowych na utrzymanie i eksploatację majątku, gwarantuje trwałość i stabilność analizowanego projektu pod względem instytucjonalnym i finansowym – trwałość projektu zostanie zachowana.</w:t>
      </w:r>
    </w:p>
    <w:p w14:paraId="35CD7818" w14:textId="77777777" w:rsidR="00006A30" w:rsidRPr="007129C8" w:rsidRDefault="00006A30" w:rsidP="00D94F73">
      <w:pPr>
        <w:spacing w:line="360" w:lineRule="auto"/>
        <w:rPr>
          <w:rFonts w:ascii="Tahoma" w:hAnsi="Tahoma" w:cs="Tahoma"/>
          <w:sz w:val="20"/>
          <w:szCs w:val="20"/>
        </w:rPr>
      </w:pPr>
    </w:p>
    <w:p w14:paraId="26850829" w14:textId="77777777" w:rsidR="00006A30" w:rsidRPr="007129C8" w:rsidRDefault="00006A30" w:rsidP="002F6964">
      <w:pPr>
        <w:pStyle w:val="Nagwek3"/>
        <w:rPr>
          <w:color w:val="auto"/>
        </w:rPr>
      </w:pPr>
      <w:bookmarkStart w:id="109" w:name="_Toc175029706"/>
      <w:bookmarkStart w:id="110" w:name="_Toc183524243"/>
      <w:bookmarkStart w:id="111" w:name="_Toc255808276"/>
      <w:r w:rsidRPr="007129C8">
        <w:rPr>
          <w:color w:val="auto"/>
        </w:rPr>
        <w:t>Zarządzanie infrastrukturą. Właściciel inwestycji</w:t>
      </w:r>
      <w:bookmarkEnd w:id="109"/>
      <w:bookmarkEnd w:id="110"/>
      <w:bookmarkEnd w:id="111"/>
    </w:p>
    <w:p w14:paraId="5896E5C2" w14:textId="0878693E" w:rsidR="00006A30" w:rsidRPr="007129C8" w:rsidRDefault="00006A30" w:rsidP="004F0779">
      <w:pPr>
        <w:spacing w:before="240" w:after="240" w:line="360" w:lineRule="auto"/>
        <w:rPr>
          <w:rFonts w:ascii="Tahoma" w:hAnsi="Tahoma" w:cs="Tahoma"/>
          <w:sz w:val="20"/>
          <w:szCs w:val="20"/>
          <w:lang w:eastAsia="en-US"/>
        </w:rPr>
      </w:pPr>
      <w:r w:rsidRPr="007129C8">
        <w:rPr>
          <w:rFonts w:ascii="Tahoma" w:hAnsi="Tahoma" w:cs="Tahoma"/>
          <w:sz w:val="20"/>
          <w:szCs w:val="20"/>
          <w:lang w:eastAsia="en-US"/>
        </w:rPr>
        <w:t xml:space="preserve">Bezpośrednim i jedynym właścicielem wdrożonego oprogramowania i zakupionego sprzętu </w:t>
      </w:r>
      <w:r w:rsidR="003441E3" w:rsidRPr="007129C8">
        <w:rPr>
          <w:rFonts w:ascii="Tahoma" w:hAnsi="Tahoma" w:cs="Tahoma"/>
          <w:sz w:val="20"/>
          <w:szCs w:val="20"/>
          <w:lang w:eastAsia="en-US"/>
        </w:rPr>
        <w:t>będzie G</w:t>
      </w:r>
      <w:r w:rsidRPr="007129C8">
        <w:rPr>
          <w:rFonts w:ascii="Tahoma" w:hAnsi="Tahoma" w:cs="Tahoma"/>
          <w:sz w:val="20"/>
          <w:szCs w:val="20"/>
          <w:lang w:eastAsia="en-US"/>
        </w:rPr>
        <w:t xml:space="preserve">mina </w:t>
      </w:r>
      <w:r w:rsidR="003441E3" w:rsidRPr="007129C8">
        <w:rPr>
          <w:rFonts w:ascii="Tahoma" w:hAnsi="Tahoma" w:cs="Tahoma"/>
          <w:sz w:val="20"/>
          <w:szCs w:val="20"/>
          <w:lang w:eastAsia="en-US"/>
        </w:rPr>
        <w:t>M</w:t>
      </w:r>
      <w:r w:rsidR="00554EDF" w:rsidRPr="007129C8">
        <w:rPr>
          <w:rFonts w:ascii="Tahoma" w:hAnsi="Tahoma" w:cs="Tahoma"/>
          <w:sz w:val="20"/>
          <w:szCs w:val="20"/>
          <w:lang w:eastAsia="en-US"/>
        </w:rPr>
        <w:t>iejska Giżycko</w:t>
      </w:r>
      <w:r w:rsidR="00BF7D23" w:rsidRPr="007129C8">
        <w:rPr>
          <w:rFonts w:ascii="Tahoma" w:hAnsi="Tahoma" w:cs="Tahoma"/>
          <w:sz w:val="20"/>
          <w:szCs w:val="20"/>
          <w:lang w:eastAsia="en-US"/>
        </w:rPr>
        <w:t>, która</w:t>
      </w:r>
      <w:r w:rsidRPr="007129C8">
        <w:rPr>
          <w:rFonts w:ascii="Tahoma" w:hAnsi="Tahoma" w:cs="Tahoma"/>
          <w:sz w:val="20"/>
          <w:szCs w:val="20"/>
          <w:lang w:eastAsia="en-US"/>
        </w:rPr>
        <w:t xml:space="preserve"> tym samym zapewnia wiarygodność, pewność i wypłacalność w zakresie działań związanych z zarządzaniem powstałą w ramach projektu infrastrukturą informatyczną.</w:t>
      </w:r>
    </w:p>
    <w:p w14:paraId="2FF92DA7" w14:textId="7C4F22A2" w:rsidR="006F6DD6" w:rsidRPr="007129C8" w:rsidRDefault="006F6DD6" w:rsidP="002F6964">
      <w:pPr>
        <w:pStyle w:val="Nagwek1"/>
      </w:pPr>
      <w:r w:rsidRPr="007129C8">
        <w:rPr>
          <w:rFonts w:ascii="Times New Roman" w:hAnsi="Times New Roman" w:cs="Times New Roman"/>
          <w:sz w:val="20"/>
          <w:szCs w:val="20"/>
          <w:lang w:val="cs-CZ"/>
        </w:rPr>
        <w:br w:type="page"/>
      </w:r>
      <w:bookmarkStart w:id="112" w:name="_Toc176552591"/>
      <w:bookmarkStart w:id="113" w:name="_Toc183772230"/>
      <w:bookmarkStart w:id="114" w:name="_Toc186436266"/>
      <w:bookmarkStart w:id="115" w:name="_Toc264302844"/>
      <w:bookmarkStart w:id="116" w:name="_Toc255808277"/>
      <w:r w:rsidRPr="007129C8">
        <w:lastRenderedPageBreak/>
        <w:t>Wykonalność finansowo-ekonomiczna</w:t>
      </w:r>
      <w:bookmarkEnd w:id="112"/>
      <w:bookmarkEnd w:id="113"/>
      <w:bookmarkEnd w:id="114"/>
      <w:bookmarkEnd w:id="115"/>
      <w:bookmarkEnd w:id="116"/>
      <w:r w:rsidR="00264108" w:rsidRPr="007129C8">
        <w:t xml:space="preserve"> </w:t>
      </w:r>
    </w:p>
    <w:p w14:paraId="0BE1516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Niniejsza analiza ma na celu ustalenie odpowiedzi na następujące pytania:</w:t>
      </w:r>
    </w:p>
    <w:p w14:paraId="5DFD2214" w14:textId="77777777" w:rsidR="00D35764" w:rsidRPr="007129C8" w:rsidRDefault="00D35764" w:rsidP="00D35764">
      <w:pPr>
        <w:numPr>
          <w:ilvl w:val="0"/>
          <w:numId w:val="47"/>
        </w:numPr>
        <w:spacing w:line="360" w:lineRule="auto"/>
        <w:rPr>
          <w:rFonts w:ascii="Tahoma" w:hAnsi="Tahoma" w:cs="Tahoma"/>
          <w:sz w:val="20"/>
          <w:szCs w:val="20"/>
        </w:rPr>
      </w:pPr>
      <w:r w:rsidRPr="007129C8">
        <w:rPr>
          <w:rFonts w:ascii="Tahoma" w:hAnsi="Tahoma" w:cs="Tahoma"/>
          <w:sz w:val="20"/>
          <w:szCs w:val="20"/>
        </w:rPr>
        <w:t>czy projekt wart jest współfinansowania?</w:t>
      </w:r>
    </w:p>
    <w:p w14:paraId="5311398C" w14:textId="77777777" w:rsidR="00D35764" w:rsidRPr="007129C8" w:rsidRDefault="00D35764" w:rsidP="00D35764">
      <w:pPr>
        <w:numPr>
          <w:ilvl w:val="0"/>
          <w:numId w:val="47"/>
        </w:numPr>
        <w:spacing w:line="360" w:lineRule="auto"/>
        <w:rPr>
          <w:rFonts w:ascii="Tahoma" w:hAnsi="Tahoma" w:cs="Tahoma"/>
          <w:sz w:val="20"/>
          <w:szCs w:val="20"/>
        </w:rPr>
      </w:pPr>
      <w:r w:rsidRPr="007129C8">
        <w:rPr>
          <w:rFonts w:ascii="Tahoma" w:hAnsi="Tahoma" w:cs="Tahoma"/>
          <w:sz w:val="20"/>
          <w:szCs w:val="20"/>
        </w:rPr>
        <w:t>czy projekt wymaga współfinansowania?</w:t>
      </w:r>
    </w:p>
    <w:p w14:paraId="56D9995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Odpowiedź na pierwsze pytanie uzależniona jest od wpływu projektu na osiągnięcie celów polityki regionalnej UE, w szczególności od pozytywnego wpływu na otoczenie ekonomiczne.</w:t>
      </w:r>
    </w:p>
    <w:p w14:paraId="74DD2EA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Zakres współfinansowania ustala się za pomocą mechanizmu luki w finansowaniu – generalną zasadą jest dofinansowanie tylko w takiej wysokości, aby pokryć te koszty inwestycji, które nie mogą być pokryte z wygenerowanych przez projekt przychodów netto.</w:t>
      </w:r>
    </w:p>
    <w:p w14:paraId="64544490" w14:textId="77777777" w:rsidR="00D35764" w:rsidRPr="007129C8" w:rsidRDefault="00D35764" w:rsidP="00D35764">
      <w:pPr>
        <w:spacing w:line="360" w:lineRule="auto"/>
        <w:rPr>
          <w:rFonts w:ascii="Tahoma" w:hAnsi="Tahoma" w:cs="Tahoma"/>
          <w:sz w:val="20"/>
          <w:szCs w:val="20"/>
        </w:rPr>
      </w:pPr>
    </w:p>
    <w:p w14:paraId="0FD73EA1" w14:textId="77777777" w:rsidR="00D35764" w:rsidRPr="007129C8" w:rsidRDefault="00D35764" w:rsidP="00D35764">
      <w:pPr>
        <w:pStyle w:val="Nagwek2"/>
        <w:rPr>
          <w:color w:val="auto"/>
          <w:sz w:val="24"/>
          <w:szCs w:val="24"/>
        </w:rPr>
      </w:pPr>
      <w:bookmarkStart w:id="117" w:name="_Toc176552592"/>
      <w:bookmarkStart w:id="118" w:name="_Toc183524201"/>
      <w:bookmarkStart w:id="119" w:name="_Toc264024963"/>
      <w:bookmarkStart w:id="120" w:name="_Toc264302845"/>
      <w:bookmarkStart w:id="121" w:name="_Toc255685413"/>
      <w:bookmarkStart w:id="122" w:name="_Toc255808278"/>
      <w:r w:rsidRPr="007129C8">
        <w:rPr>
          <w:color w:val="auto"/>
          <w:sz w:val="24"/>
          <w:szCs w:val="24"/>
        </w:rPr>
        <w:t>Zaproponowana metodyka przeprowadzania analiz</w:t>
      </w:r>
      <w:bookmarkEnd w:id="117"/>
      <w:bookmarkEnd w:id="118"/>
      <w:bookmarkEnd w:id="119"/>
      <w:bookmarkEnd w:id="120"/>
      <w:bookmarkEnd w:id="121"/>
      <w:bookmarkEnd w:id="122"/>
    </w:p>
    <w:p w14:paraId="4F8A52B2"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Dla ocenienia wykonalności finansowej, sporządzono model obliczeniowy w arkuszu kalkulacyjnym. Stosownie do zaleceń w pliku zawierającym model wyodrębniono trzy grupy arkuszy: „Założenia”, „Obliczenia” oraz „Wyniki”.</w:t>
      </w:r>
    </w:p>
    <w:p w14:paraId="089356F3"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Analiza została sporządzona zgodnie z „Wytycznymi do studium wykonalności w zakresie promocji i ułatwienia dostępu do usług teleinformatycznych (działanie 7.2)” osi priorytetowej 7 - Infrastruktura społeczeństwa informacyjnego Regionalnego Programu Operacyjnego Województwa Warmińsko – Mazurskiego dla 15-letniego okresu referencyjnego.</w:t>
      </w:r>
    </w:p>
    <w:p w14:paraId="177B6B6A"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Przeprowadzono rozdzielenie strumienia przychodów projektu od przychodów Wnioskodawcy oraz rozdzielenie strumienia kosztów projektu od kosztów Wnioskodawcy. </w:t>
      </w:r>
    </w:p>
    <w:p w14:paraId="74D491C1"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Niniejszy projekt nie generuje przychodów z wyjątkiem ściśle określonej wartości rezydualnej – nie ma zagrożenia, iż strumień przychodów projektu nie zostanie wyodrębniony od strumienia przychodów projektu. </w:t>
      </w:r>
    </w:p>
    <w:p w14:paraId="19E8878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Określono strumienie kosztów projektu, wśród których będą koszty operacyjne oraz nakłady odtworzeniowe. </w:t>
      </w:r>
    </w:p>
    <w:p w14:paraId="08A548E7"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Kalkulacja nakładów odtworzeniowych została oparta na założonym w projekcie okresie żywotności dla każdego środka trwałego nabytego w ramach projektu. </w:t>
      </w:r>
    </w:p>
    <w:p w14:paraId="47EA7220"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Kalkulacja kosztów operacyjnych została natomiast oparta na podstawie szacowanych wydatków, których poniesienie umożliwi niezakłóconą realizację projektu. Udało się wyodrębnić koszty operacyjne, które będą powiązane tylko z niniejszym projektem.</w:t>
      </w:r>
    </w:p>
    <w:p w14:paraId="082915E9"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lastRenderedPageBreak/>
        <w:t>Dzięki możliwości wyodrębnienia strumienia przychodów projektu od strumienia przychodów Wnioskodawcy oraz strumienia kosztów projektu od strumienia kosztów Wnioskodawcy, możliwe było przeprowadzenie analizy metodą standardową.</w:t>
      </w:r>
    </w:p>
    <w:p w14:paraId="2B3A4EC8" w14:textId="77777777" w:rsidR="00D35764" w:rsidRPr="007129C8" w:rsidRDefault="00D35764" w:rsidP="00D35764">
      <w:pPr>
        <w:spacing w:line="360" w:lineRule="auto"/>
        <w:rPr>
          <w:rFonts w:ascii="Tahoma" w:hAnsi="Tahoma" w:cs="Tahoma"/>
          <w:sz w:val="20"/>
          <w:szCs w:val="20"/>
        </w:rPr>
      </w:pPr>
    </w:p>
    <w:p w14:paraId="76ED1EE7" w14:textId="77777777" w:rsidR="00D35764" w:rsidRPr="007129C8" w:rsidRDefault="00D35764" w:rsidP="00D35764">
      <w:pPr>
        <w:pStyle w:val="Nagwek3"/>
        <w:tabs>
          <w:tab w:val="num" w:pos="1080"/>
        </w:tabs>
        <w:rPr>
          <w:color w:val="auto"/>
          <w:sz w:val="20"/>
          <w:szCs w:val="20"/>
        </w:rPr>
      </w:pPr>
      <w:bookmarkStart w:id="123" w:name="_Toc183524203"/>
      <w:bookmarkStart w:id="124" w:name="_Toc264024965"/>
      <w:bookmarkStart w:id="125" w:name="_Toc264302847"/>
      <w:bookmarkStart w:id="126" w:name="_Toc255685414"/>
      <w:bookmarkStart w:id="127" w:name="_Toc255808279"/>
      <w:r w:rsidRPr="007129C8">
        <w:rPr>
          <w:color w:val="auto"/>
          <w:sz w:val="20"/>
          <w:szCs w:val="20"/>
        </w:rPr>
        <w:t>Przyjęte założenia analizy finansowej</w:t>
      </w:r>
      <w:bookmarkEnd w:id="123"/>
      <w:bookmarkEnd w:id="124"/>
      <w:bookmarkEnd w:id="125"/>
      <w:bookmarkEnd w:id="126"/>
      <w:bookmarkEnd w:id="127"/>
    </w:p>
    <w:p w14:paraId="01C7725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Wnioskodawca nie będzie miał prawnej możliwości odzyskania podatku od towarów i usług (usługi związane z inwestycją nie podlegają opodatkowaniu VAT) – z tej przyczyny analiza finansowa została sporządzona w kwotach brutto. Podatek od towarów i usług został ujęty, jako koszt kwalifikowalny.</w:t>
      </w:r>
    </w:p>
    <w:p w14:paraId="5B7B29B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Analiza została sporządzona z punktu widzenia inwestora, który jednocześnie będzie operatorem powstałego majątku. Na potrzeby projektu opracowano rachunek zysków i strat oraz rachunek przepływów pieniężnych.</w:t>
      </w:r>
    </w:p>
    <w:p w14:paraId="1EFCE3D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Analizę sporządzono metodą DCF w cenach stałych, eliminując wpływ inflacji. Dla sprowadzenia przyszłych przepływów pieniężnych do wartości roku bieżącego zastosowano stopę dyskontową na poziomie 5%.</w:t>
      </w:r>
    </w:p>
    <w:p w14:paraId="66BEB2E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Wartość rezydualna została skalkulowana w oparciu o wartość księgową netto środków trwałych na zakończenie okresu objętego prognozą. Wartość netto obejmuje zarówno środki trwałe zakupione w ramach nakładów inwestycyjnych oraz wszystkie środki trwałe nabyte w ramach nakładów odtworzeniowych.</w:t>
      </w:r>
    </w:p>
    <w:p w14:paraId="3CE35B42"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Szczegółowe założenia do analizy finansowej ujęto poniżej.</w:t>
      </w:r>
    </w:p>
    <w:p w14:paraId="7930C40C" w14:textId="77777777" w:rsidR="00D35764" w:rsidRPr="007129C8" w:rsidRDefault="00D35764" w:rsidP="00D35764">
      <w:pPr>
        <w:spacing w:line="360" w:lineRule="auto"/>
        <w:rPr>
          <w:rFonts w:ascii="Tahoma" w:hAnsi="Tahoma" w:cs="Tahoma"/>
          <w:sz w:val="20"/>
          <w:szCs w:val="20"/>
        </w:rPr>
      </w:pPr>
    </w:p>
    <w:p w14:paraId="5EDDEEBA" w14:textId="1A5613E2" w:rsidR="00D35764" w:rsidRPr="007129C8" w:rsidRDefault="009A5E1A" w:rsidP="00D35764">
      <w:pPr>
        <w:spacing w:line="360" w:lineRule="auto"/>
        <w:jc w:val="left"/>
        <w:rPr>
          <w:rFonts w:ascii="Tahoma" w:hAnsi="Tahoma" w:cs="Tahoma"/>
          <w:sz w:val="16"/>
          <w:szCs w:val="16"/>
        </w:rPr>
      </w:pPr>
      <w:r>
        <w:rPr>
          <w:rFonts w:ascii="Tahoma" w:hAnsi="Tahoma" w:cs="Tahoma"/>
          <w:sz w:val="16"/>
          <w:szCs w:val="16"/>
        </w:rPr>
        <w:t>Tabela 32.</w:t>
      </w:r>
      <w:r w:rsidR="00D35764" w:rsidRPr="007129C8">
        <w:rPr>
          <w:rFonts w:ascii="Tahoma" w:hAnsi="Tahoma" w:cs="Tahoma"/>
          <w:sz w:val="16"/>
          <w:szCs w:val="16"/>
        </w:rPr>
        <w:t xml:space="preserve"> Założenia do analizy finansowej .</w:t>
      </w:r>
    </w:p>
    <w:tbl>
      <w:tblPr>
        <w:tblW w:w="5000" w:type="pct"/>
        <w:tblInd w:w="-68" w:type="dxa"/>
        <w:tblCellMar>
          <w:left w:w="70" w:type="dxa"/>
          <w:right w:w="70" w:type="dxa"/>
        </w:tblCellMar>
        <w:tblLook w:val="00A0" w:firstRow="1" w:lastRow="0" w:firstColumn="1" w:lastColumn="0" w:noHBand="0" w:noVBand="0"/>
      </w:tblPr>
      <w:tblGrid>
        <w:gridCol w:w="5899"/>
        <w:gridCol w:w="1669"/>
        <w:gridCol w:w="1331"/>
      </w:tblGrid>
      <w:tr w:rsidR="00D35764" w:rsidRPr="007129C8" w14:paraId="6E89BBD4" w14:textId="77777777" w:rsidTr="00833A95">
        <w:trPr>
          <w:cantSplit/>
          <w:trHeight w:val="276"/>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C0C0C0"/>
            <w:noWrap/>
            <w:vAlign w:val="center"/>
          </w:tcPr>
          <w:p w14:paraId="031C44D8" w14:textId="77777777" w:rsidR="00D35764" w:rsidRPr="007129C8" w:rsidRDefault="00D35764" w:rsidP="00833A95">
            <w:pPr>
              <w:spacing w:before="0" w:line="360" w:lineRule="auto"/>
              <w:ind w:left="113" w:right="113"/>
              <w:jc w:val="center"/>
              <w:rPr>
                <w:rFonts w:ascii="Tahoma" w:hAnsi="Tahoma" w:cs="Tahoma"/>
              </w:rPr>
            </w:pPr>
            <w:bookmarkStart w:id="128" w:name="RANGE_A37_C67"/>
            <w:r w:rsidRPr="007129C8">
              <w:rPr>
                <w:rFonts w:ascii="Tahoma" w:hAnsi="Tahoma" w:cs="Tahoma"/>
                <w:b/>
                <w:bCs/>
              </w:rPr>
              <w:t>ZAŁOŻENIA DO ANALIZ</w:t>
            </w:r>
            <w:bookmarkEnd w:id="128"/>
          </w:p>
        </w:tc>
      </w:tr>
      <w:tr w:rsidR="00D35764" w:rsidRPr="007129C8" w14:paraId="7452B0E2" w14:textId="77777777" w:rsidTr="00833A95">
        <w:trPr>
          <w:cantSplit/>
          <w:trHeight w:val="276"/>
        </w:trPr>
        <w:tc>
          <w:tcPr>
            <w:tcW w:w="3314" w:type="pct"/>
            <w:tcBorders>
              <w:top w:val="nil"/>
              <w:left w:val="single" w:sz="4" w:space="0" w:color="auto"/>
              <w:bottom w:val="single" w:sz="4" w:space="0" w:color="auto"/>
              <w:right w:val="single" w:sz="4" w:space="0" w:color="auto"/>
            </w:tcBorders>
            <w:vAlign w:val="center"/>
          </w:tcPr>
          <w:p w14:paraId="34F7980C" w14:textId="77777777" w:rsidR="00D35764" w:rsidRPr="007129C8" w:rsidRDefault="00D35764" w:rsidP="00833A95">
            <w:pPr>
              <w:spacing w:before="0" w:line="360" w:lineRule="auto"/>
              <w:ind w:left="113" w:right="113"/>
              <w:jc w:val="center"/>
              <w:rPr>
                <w:rFonts w:ascii="Tahoma" w:hAnsi="Tahoma" w:cs="Tahoma"/>
                <w:b/>
                <w:bCs/>
              </w:rPr>
            </w:pPr>
            <w:r w:rsidRPr="007129C8">
              <w:rPr>
                <w:rFonts w:ascii="Tahoma" w:hAnsi="Tahoma" w:cs="Tahoma"/>
                <w:b/>
                <w:bCs/>
              </w:rPr>
              <w:t>Parametr</w:t>
            </w:r>
          </w:p>
        </w:tc>
        <w:tc>
          <w:tcPr>
            <w:tcW w:w="938" w:type="pct"/>
            <w:tcBorders>
              <w:top w:val="single" w:sz="4" w:space="0" w:color="auto"/>
              <w:left w:val="nil"/>
              <w:bottom w:val="single" w:sz="4" w:space="0" w:color="auto"/>
              <w:right w:val="single" w:sz="4" w:space="0" w:color="auto"/>
            </w:tcBorders>
            <w:vAlign w:val="center"/>
          </w:tcPr>
          <w:p w14:paraId="1990E1A6" w14:textId="77777777" w:rsidR="00D35764" w:rsidRPr="007129C8" w:rsidRDefault="00D35764" w:rsidP="00833A95">
            <w:pPr>
              <w:spacing w:before="0" w:line="360" w:lineRule="auto"/>
              <w:ind w:left="113" w:right="113"/>
              <w:jc w:val="center"/>
              <w:rPr>
                <w:rFonts w:ascii="Tahoma" w:hAnsi="Tahoma" w:cs="Tahoma"/>
                <w:b/>
                <w:bCs/>
              </w:rPr>
            </w:pPr>
            <w:r w:rsidRPr="007129C8">
              <w:rPr>
                <w:rFonts w:ascii="Tahoma" w:hAnsi="Tahoma" w:cs="Tahoma"/>
                <w:b/>
                <w:bCs/>
              </w:rPr>
              <w:t>Jedn. Miary</w:t>
            </w:r>
          </w:p>
        </w:tc>
        <w:tc>
          <w:tcPr>
            <w:tcW w:w="748" w:type="pct"/>
            <w:tcBorders>
              <w:top w:val="single" w:sz="4" w:space="0" w:color="auto"/>
              <w:left w:val="nil"/>
              <w:bottom w:val="single" w:sz="4" w:space="0" w:color="auto"/>
              <w:right w:val="single" w:sz="4" w:space="0" w:color="auto"/>
            </w:tcBorders>
            <w:vAlign w:val="center"/>
          </w:tcPr>
          <w:p w14:paraId="662D5640" w14:textId="77777777" w:rsidR="00D35764" w:rsidRPr="007129C8" w:rsidRDefault="00D35764" w:rsidP="00833A95">
            <w:pPr>
              <w:spacing w:before="0" w:line="360" w:lineRule="auto"/>
              <w:ind w:left="113" w:right="113"/>
              <w:jc w:val="center"/>
              <w:rPr>
                <w:rFonts w:ascii="Tahoma" w:hAnsi="Tahoma" w:cs="Tahoma"/>
                <w:b/>
                <w:bCs/>
              </w:rPr>
            </w:pPr>
            <w:r w:rsidRPr="007129C8">
              <w:rPr>
                <w:rFonts w:ascii="Tahoma" w:hAnsi="Tahoma" w:cs="Tahoma"/>
                <w:b/>
                <w:bCs/>
              </w:rPr>
              <w:t>Wartość</w:t>
            </w:r>
          </w:p>
        </w:tc>
      </w:tr>
      <w:tr w:rsidR="00D35764" w:rsidRPr="007129C8" w14:paraId="6E48861C" w14:textId="77777777" w:rsidTr="00833A95">
        <w:trPr>
          <w:cantSplit/>
          <w:trHeight w:val="276"/>
        </w:trPr>
        <w:tc>
          <w:tcPr>
            <w:tcW w:w="3314" w:type="pct"/>
            <w:tcBorders>
              <w:top w:val="nil"/>
              <w:left w:val="single" w:sz="4" w:space="0" w:color="auto"/>
              <w:bottom w:val="single" w:sz="4" w:space="0" w:color="auto"/>
              <w:right w:val="single" w:sz="4" w:space="0" w:color="auto"/>
            </w:tcBorders>
            <w:vAlign w:val="center"/>
          </w:tcPr>
          <w:p w14:paraId="2358D3ED" w14:textId="77777777" w:rsidR="00D35764" w:rsidRPr="007129C8" w:rsidRDefault="00D35764" w:rsidP="00833A95">
            <w:pPr>
              <w:spacing w:before="0" w:line="360" w:lineRule="auto"/>
              <w:ind w:left="113" w:right="113"/>
              <w:jc w:val="left"/>
              <w:rPr>
                <w:rFonts w:ascii="Tahoma" w:hAnsi="Tahoma" w:cs="Tahoma"/>
              </w:rPr>
            </w:pPr>
            <w:r w:rsidRPr="007129C8">
              <w:rPr>
                <w:rFonts w:ascii="Tahoma" w:hAnsi="Tahoma" w:cs="Tahoma"/>
              </w:rPr>
              <w:t>Okres referencyjny</w:t>
            </w:r>
          </w:p>
        </w:tc>
        <w:tc>
          <w:tcPr>
            <w:tcW w:w="938" w:type="pct"/>
            <w:tcBorders>
              <w:top w:val="nil"/>
              <w:left w:val="nil"/>
              <w:bottom w:val="single" w:sz="4" w:space="0" w:color="auto"/>
              <w:right w:val="single" w:sz="4" w:space="0" w:color="auto"/>
            </w:tcBorders>
            <w:vAlign w:val="center"/>
          </w:tcPr>
          <w:p w14:paraId="21C6EE76" w14:textId="77777777" w:rsidR="00D35764" w:rsidRPr="007129C8" w:rsidRDefault="00D35764" w:rsidP="00833A95">
            <w:pPr>
              <w:spacing w:before="0" w:line="360" w:lineRule="auto"/>
              <w:ind w:left="113" w:right="113"/>
              <w:jc w:val="center"/>
              <w:rPr>
                <w:rFonts w:ascii="Tahoma" w:hAnsi="Tahoma" w:cs="Tahoma"/>
              </w:rPr>
            </w:pPr>
            <w:r w:rsidRPr="007129C8">
              <w:rPr>
                <w:rFonts w:ascii="Tahoma" w:hAnsi="Tahoma" w:cs="Tahoma"/>
              </w:rPr>
              <w:t>lata</w:t>
            </w:r>
          </w:p>
        </w:tc>
        <w:tc>
          <w:tcPr>
            <w:tcW w:w="748" w:type="pct"/>
            <w:tcBorders>
              <w:top w:val="nil"/>
              <w:left w:val="nil"/>
              <w:bottom w:val="single" w:sz="4" w:space="0" w:color="auto"/>
              <w:right w:val="single" w:sz="4" w:space="0" w:color="auto"/>
            </w:tcBorders>
            <w:vAlign w:val="center"/>
          </w:tcPr>
          <w:p w14:paraId="67B6E3A8" w14:textId="77777777" w:rsidR="00D35764" w:rsidRPr="007129C8" w:rsidRDefault="00D35764" w:rsidP="00833A95">
            <w:pPr>
              <w:spacing w:before="0" w:line="360" w:lineRule="auto"/>
              <w:ind w:left="113" w:right="113"/>
              <w:jc w:val="center"/>
              <w:rPr>
                <w:rFonts w:ascii="Tahoma" w:hAnsi="Tahoma" w:cs="Tahoma"/>
              </w:rPr>
            </w:pPr>
            <w:r w:rsidRPr="007129C8">
              <w:rPr>
                <w:rFonts w:ascii="Tahoma" w:hAnsi="Tahoma" w:cs="Tahoma"/>
              </w:rPr>
              <w:t>15</w:t>
            </w:r>
          </w:p>
        </w:tc>
      </w:tr>
      <w:tr w:rsidR="00D35764" w:rsidRPr="007129C8" w14:paraId="40A73538" w14:textId="77777777" w:rsidTr="00833A95">
        <w:trPr>
          <w:cantSplit/>
          <w:trHeight w:val="276"/>
        </w:trPr>
        <w:tc>
          <w:tcPr>
            <w:tcW w:w="3314" w:type="pct"/>
            <w:tcBorders>
              <w:top w:val="nil"/>
              <w:left w:val="single" w:sz="4" w:space="0" w:color="auto"/>
              <w:bottom w:val="single" w:sz="4" w:space="0" w:color="auto"/>
              <w:right w:val="single" w:sz="4" w:space="0" w:color="auto"/>
            </w:tcBorders>
            <w:vAlign w:val="center"/>
          </w:tcPr>
          <w:p w14:paraId="6F4DD775" w14:textId="77777777" w:rsidR="00D35764" w:rsidRPr="007129C8" w:rsidRDefault="00D35764" w:rsidP="00833A95">
            <w:pPr>
              <w:spacing w:before="0" w:line="360" w:lineRule="auto"/>
              <w:ind w:left="113" w:right="113"/>
              <w:jc w:val="left"/>
              <w:rPr>
                <w:rFonts w:ascii="Tahoma" w:hAnsi="Tahoma" w:cs="Tahoma"/>
              </w:rPr>
            </w:pPr>
            <w:r w:rsidRPr="007129C8">
              <w:rPr>
                <w:rFonts w:ascii="Tahoma" w:hAnsi="Tahoma" w:cs="Tahoma"/>
              </w:rPr>
              <w:t>Rok bazowy</w:t>
            </w:r>
          </w:p>
        </w:tc>
        <w:tc>
          <w:tcPr>
            <w:tcW w:w="938" w:type="pct"/>
            <w:tcBorders>
              <w:top w:val="nil"/>
              <w:left w:val="nil"/>
              <w:bottom w:val="single" w:sz="4" w:space="0" w:color="auto"/>
              <w:right w:val="single" w:sz="4" w:space="0" w:color="auto"/>
            </w:tcBorders>
            <w:vAlign w:val="center"/>
          </w:tcPr>
          <w:p w14:paraId="184F83F0" w14:textId="77777777" w:rsidR="00D35764" w:rsidRPr="007129C8" w:rsidRDefault="00D35764" w:rsidP="00833A95">
            <w:pPr>
              <w:spacing w:before="0" w:line="360" w:lineRule="auto"/>
              <w:ind w:left="113" w:right="113"/>
              <w:jc w:val="center"/>
              <w:rPr>
                <w:rFonts w:ascii="Tahoma" w:hAnsi="Tahoma" w:cs="Tahoma"/>
              </w:rPr>
            </w:pPr>
            <w:r w:rsidRPr="007129C8">
              <w:rPr>
                <w:rFonts w:ascii="Tahoma" w:hAnsi="Tahoma" w:cs="Tahoma"/>
              </w:rPr>
              <w:t>rok</w:t>
            </w:r>
          </w:p>
        </w:tc>
        <w:tc>
          <w:tcPr>
            <w:tcW w:w="748" w:type="pct"/>
            <w:tcBorders>
              <w:top w:val="nil"/>
              <w:left w:val="nil"/>
              <w:bottom w:val="single" w:sz="4" w:space="0" w:color="auto"/>
              <w:right w:val="single" w:sz="4" w:space="0" w:color="auto"/>
            </w:tcBorders>
            <w:vAlign w:val="center"/>
          </w:tcPr>
          <w:p w14:paraId="3D855F56" w14:textId="77777777" w:rsidR="00D35764" w:rsidRPr="007129C8" w:rsidRDefault="00D35764" w:rsidP="00833A95">
            <w:pPr>
              <w:spacing w:before="0" w:line="360" w:lineRule="auto"/>
              <w:ind w:left="113" w:right="113"/>
              <w:jc w:val="center"/>
              <w:rPr>
                <w:rFonts w:ascii="Tahoma" w:hAnsi="Tahoma" w:cs="Tahoma"/>
                <w:b/>
                <w:bCs/>
              </w:rPr>
            </w:pPr>
            <w:r w:rsidRPr="007129C8">
              <w:rPr>
                <w:rFonts w:ascii="Tahoma" w:hAnsi="Tahoma" w:cs="Tahoma"/>
              </w:rPr>
              <w:t>2014</w:t>
            </w:r>
          </w:p>
        </w:tc>
      </w:tr>
      <w:tr w:rsidR="00D35764" w:rsidRPr="007129C8" w14:paraId="77AE1656" w14:textId="77777777" w:rsidTr="00833A95">
        <w:trPr>
          <w:cantSplit/>
          <w:trHeight w:val="276"/>
        </w:trPr>
        <w:tc>
          <w:tcPr>
            <w:tcW w:w="3314" w:type="pct"/>
            <w:tcBorders>
              <w:top w:val="nil"/>
              <w:left w:val="single" w:sz="4" w:space="0" w:color="auto"/>
              <w:bottom w:val="single" w:sz="4" w:space="0" w:color="auto"/>
              <w:right w:val="single" w:sz="4" w:space="0" w:color="auto"/>
            </w:tcBorders>
            <w:vAlign w:val="center"/>
          </w:tcPr>
          <w:p w14:paraId="69B16A0D" w14:textId="77777777" w:rsidR="00D35764" w:rsidRPr="007129C8" w:rsidRDefault="00D35764" w:rsidP="00833A95">
            <w:pPr>
              <w:spacing w:before="0" w:line="360" w:lineRule="auto"/>
              <w:ind w:left="113" w:right="113"/>
              <w:jc w:val="left"/>
              <w:rPr>
                <w:rFonts w:ascii="Tahoma" w:hAnsi="Tahoma" w:cs="Tahoma"/>
              </w:rPr>
            </w:pPr>
            <w:r w:rsidRPr="007129C8">
              <w:rPr>
                <w:rFonts w:ascii="Tahoma" w:hAnsi="Tahoma" w:cs="Tahoma"/>
              </w:rPr>
              <w:t>Stopa dyskontowa</w:t>
            </w:r>
          </w:p>
        </w:tc>
        <w:tc>
          <w:tcPr>
            <w:tcW w:w="938" w:type="pct"/>
            <w:tcBorders>
              <w:top w:val="nil"/>
              <w:left w:val="nil"/>
              <w:bottom w:val="single" w:sz="4" w:space="0" w:color="auto"/>
              <w:right w:val="single" w:sz="4" w:space="0" w:color="auto"/>
            </w:tcBorders>
            <w:vAlign w:val="center"/>
          </w:tcPr>
          <w:p w14:paraId="563E6437" w14:textId="77777777" w:rsidR="00D35764" w:rsidRPr="007129C8" w:rsidRDefault="00D35764" w:rsidP="00833A95">
            <w:pPr>
              <w:spacing w:before="0" w:line="360" w:lineRule="auto"/>
              <w:ind w:left="113" w:right="113"/>
              <w:jc w:val="center"/>
              <w:rPr>
                <w:rFonts w:ascii="Tahoma" w:hAnsi="Tahoma" w:cs="Tahoma"/>
              </w:rPr>
            </w:pPr>
            <w:r w:rsidRPr="007129C8">
              <w:rPr>
                <w:rFonts w:ascii="Tahoma" w:hAnsi="Tahoma" w:cs="Tahoma"/>
              </w:rPr>
              <w:t>%</w:t>
            </w:r>
          </w:p>
        </w:tc>
        <w:tc>
          <w:tcPr>
            <w:tcW w:w="748" w:type="pct"/>
            <w:tcBorders>
              <w:top w:val="nil"/>
              <w:left w:val="nil"/>
              <w:bottom w:val="single" w:sz="4" w:space="0" w:color="auto"/>
              <w:right w:val="single" w:sz="4" w:space="0" w:color="auto"/>
            </w:tcBorders>
            <w:vAlign w:val="center"/>
          </w:tcPr>
          <w:p w14:paraId="3297769C" w14:textId="77777777" w:rsidR="00D35764" w:rsidRPr="007129C8" w:rsidRDefault="00D35764" w:rsidP="00833A95">
            <w:pPr>
              <w:spacing w:before="0" w:line="360" w:lineRule="auto"/>
              <w:ind w:left="113" w:right="113"/>
              <w:jc w:val="center"/>
              <w:rPr>
                <w:rFonts w:ascii="Tahoma" w:hAnsi="Tahoma" w:cs="Tahoma"/>
              </w:rPr>
            </w:pPr>
            <w:r w:rsidRPr="007129C8">
              <w:rPr>
                <w:rFonts w:ascii="Tahoma" w:hAnsi="Tahoma" w:cs="Tahoma"/>
              </w:rPr>
              <w:t>5</w:t>
            </w:r>
          </w:p>
        </w:tc>
      </w:tr>
    </w:tbl>
    <w:p w14:paraId="6C9BCF02" w14:textId="77777777" w:rsidR="00D35764" w:rsidRPr="007129C8" w:rsidRDefault="00D35764" w:rsidP="00D35764">
      <w:pPr>
        <w:spacing w:line="360" w:lineRule="auto"/>
        <w:jc w:val="left"/>
        <w:rPr>
          <w:rFonts w:ascii="Tahoma" w:hAnsi="Tahoma" w:cs="Tahoma"/>
          <w:i/>
          <w:iCs/>
          <w:sz w:val="16"/>
          <w:szCs w:val="16"/>
        </w:rPr>
      </w:pPr>
      <w:r w:rsidRPr="007129C8">
        <w:rPr>
          <w:rFonts w:ascii="Tahoma" w:hAnsi="Tahoma" w:cs="Tahoma"/>
          <w:i/>
          <w:iCs/>
          <w:sz w:val="16"/>
          <w:szCs w:val="16"/>
        </w:rPr>
        <w:t>Źródło: Opracowanie własne</w:t>
      </w:r>
    </w:p>
    <w:p w14:paraId="306183FA" w14:textId="77777777" w:rsidR="00D35764" w:rsidRPr="007129C8" w:rsidRDefault="00D35764" w:rsidP="00D35764">
      <w:pPr>
        <w:pStyle w:val="Nagwek3"/>
        <w:tabs>
          <w:tab w:val="num" w:pos="1080"/>
        </w:tabs>
        <w:rPr>
          <w:color w:val="auto"/>
          <w:sz w:val="20"/>
          <w:szCs w:val="20"/>
        </w:rPr>
      </w:pPr>
      <w:bookmarkStart w:id="129" w:name="_Toc183524204"/>
      <w:bookmarkStart w:id="130" w:name="_Toc264024966"/>
      <w:bookmarkStart w:id="131" w:name="_Toc264302848"/>
      <w:bookmarkStart w:id="132" w:name="_Toc255685415"/>
      <w:bookmarkStart w:id="133" w:name="_Toc255808280"/>
      <w:r w:rsidRPr="007129C8">
        <w:rPr>
          <w:color w:val="auto"/>
          <w:sz w:val="20"/>
          <w:szCs w:val="20"/>
        </w:rPr>
        <w:lastRenderedPageBreak/>
        <w:t>Przyjęte założenia analizy ekonomicznej</w:t>
      </w:r>
      <w:bookmarkEnd w:id="129"/>
      <w:bookmarkEnd w:id="130"/>
      <w:bookmarkEnd w:id="131"/>
      <w:bookmarkEnd w:id="132"/>
      <w:bookmarkEnd w:id="133"/>
    </w:p>
    <w:p w14:paraId="2810D83A" w14:textId="77777777" w:rsidR="00D35764" w:rsidRPr="007129C8" w:rsidRDefault="00D35764" w:rsidP="00D35764">
      <w:pPr>
        <w:keepNext/>
        <w:spacing w:line="360" w:lineRule="auto"/>
        <w:rPr>
          <w:rFonts w:ascii="Tahoma" w:hAnsi="Tahoma" w:cs="Tahoma"/>
          <w:sz w:val="20"/>
          <w:szCs w:val="20"/>
        </w:rPr>
      </w:pPr>
      <w:r w:rsidRPr="007129C8">
        <w:rPr>
          <w:rFonts w:ascii="Tahoma" w:hAnsi="Tahoma" w:cs="Tahoma"/>
          <w:sz w:val="20"/>
          <w:szCs w:val="20"/>
        </w:rPr>
        <w:t>Na potrzeby analizy ekonomicznej przyjęto następujące założenia:</w:t>
      </w:r>
    </w:p>
    <w:p w14:paraId="2943EAB6" w14:textId="77777777" w:rsidR="00D35764" w:rsidRPr="007129C8" w:rsidRDefault="00D35764" w:rsidP="00D35764">
      <w:pPr>
        <w:keepNext/>
        <w:numPr>
          <w:ilvl w:val="0"/>
          <w:numId w:val="48"/>
        </w:numPr>
        <w:spacing w:line="360" w:lineRule="auto"/>
        <w:rPr>
          <w:rFonts w:ascii="Tahoma" w:hAnsi="Tahoma" w:cs="Tahoma"/>
          <w:sz w:val="20"/>
          <w:szCs w:val="20"/>
        </w:rPr>
      </w:pPr>
      <w:r w:rsidRPr="007129C8">
        <w:rPr>
          <w:rFonts w:ascii="Tahoma" w:hAnsi="Tahoma" w:cs="Tahoma"/>
          <w:sz w:val="20"/>
          <w:szCs w:val="20"/>
        </w:rPr>
        <w:t>przyjęto 5,5% stopę dyskontową dla obliczenia wartości NPV,</w:t>
      </w:r>
    </w:p>
    <w:p w14:paraId="2D900017" w14:textId="77777777" w:rsidR="00D35764" w:rsidRPr="007129C8" w:rsidRDefault="00D35764" w:rsidP="00D35764">
      <w:pPr>
        <w:keepNext/>
        <w:numPr>
          <w:ilvl w:val="0"/>
          <w:numId w:val="48"/>
        </w:numPr>
        <w:spacing w:line="360" w:lineRule="auto"/>
        <w:rPr>
          <w:rFonts w:ascii="Tahoma" w:hAnsi="Tahoma" w:cs="Tahoma"/>
          <w:sz w:val="20"/>
          <w:szCs w:val="20"/>
        </w:rPr>
      </w:pPr>
      <w:r w:rsidRPr="007129C8">
        <w:rPr>
          <w:rFonts w:ascii="Tahoma" w:hAnsi="Tahoma" w:cs="Tahoma"/>
          <w:sz w:val="20"/>
          <w:szCs w:val="20"/>
        </w:rPr>
        <w:t>oszczędność dla obywatela związana z możliwością załatwiania spraw przez Internet,</w:t>
      </w:r>
    </w:p>
    <w:p w14:paraId="08604022" w14:textId="77777777" w:rsidR="00D35764" w:rsidRPr="007129C8" w:rsidRDefault="00D35764" w:rsidP="00D35764">
      <w:pPr>
        <w:keepNext/>
        <w:numPr>
          <w:ilvl w:val="0"/>
          <w:numId w:val="48"/>
        </w:numPr>
        <w:spacing w:line="360" w:lineRule="auto"/>
        <w:rPr>
          <w:rFonts w:ascii="Tahoma" w:hAnsi="Tahoma" w:cs="Tahoma"/>
          <w:sz w:val="20"/>
          <w:szCs w:val="20"/>
        </w:rPr>
      </w:pPr>
      <w:r w:rsidRPr="007129C8">
        <w:rPr>
          <w:rFonts w:ascii="Tahoma" w:hAnsi="Tahoma" w:cs="Tahoma"/>
          <w:sz w:val="20"/>
          <w:szCs w:val="20"/>
        </w:rPr>
        <w:t>miarą korzyści ekonomicznej jest wartość wynagrodzenia ukrytego w województwie,</w:t>
      </w:r>
    </w:p>
    <w:p w14:paraId="6F8920A8" w14:textId="77777777" w:rsidR="00D35764" w:rsidRPr="007129C8" w:rsidRDefault="00D35764" w:rsidP="00D35764">
      <w:pPr>
        <w:keepNext/>
        <w:numPr>
          <w:ilvl w:val="0"/>
          <w:numId w:val="48"/>
        </w:numPr>
        <w:spacing w:line="360" w:lineRule="auto"/>
        <w:rPr>
          <w:rFonts w:ascii="Tahoma" w:hAnsi="Tahoma" w:cs="Tahoma"/>
          <w:sz w:val="20"/>
          <w:szCs w:val="20"/>
        </w:rPr>
      </w:pPr>
      <w:r w:rsidRPr="007129C8">
        <w:rPr>
          <w:rFonts w:ascii="Tahoma" w:hAnsi="Tahoma" w:cs="Tahoma"/>
          <w:sz w:val="20"/>
          <w:szCs w:val="20"/>
        </w:rPr>
        <w:t>oszczędność czasu pracy funkcjonariuszy publicznych wynikająca z wdrożenia narzędzi informatycznych oszacowano na 5%,</w:t>
      </w:r>
    </w:p>
    <w:p w14:paraId="7AB6B1BB" w14:textId="77777777" w:rsidR="00D35764" w:rsidRPr="007129C8" w:rsidRDefault="00D35764" w:rsidP="00D35764">
      <w:pPr>
        <w:keepNext/>
        <w:numPr>
          <w:ilvl w:val="0"/>
          <w:numId w:val="48"/>
        </w:numPr>
        <w:spacing w:line="360" w:lineRule="auto"/>
        <w:rPr>
          <w:rFonts w:ascii="Tahoma" w:hAnsi="Tahoma" w:cs="Tahoma"/>
          <w:sz w:val="20"/>
          <w:szCs w:val="20"/>
        </w:rPr>
      </w:pPr>
      <w:r w:rsidRPr="007129C8">
        <w:rPr>
          <w:rFonts w:ascii="Tahoma" w:hAnsi="Tahoma" w:cs="Tahoma"/>
          <w:sz w:val="20"/>
          <w:szCs w:val="20"/>
        </w:rPr>
        <w:t>koszt roboczogodziny funkcjonariusza publicznego oszacowano na bazie średniego wynagrodzenia w sektorze publicznym w województwie, tj. 23,70 PLN.</w:t>
      </w:r>
    </w:p>
    <w:p w14:paraId="4DCD57EE" w14:textId="77777777" w:rsidR="00D35764" w:rsidRPr="007129C8" w:rsidRDefault="00D35764" w:rsidP="00D35764">
      <w:pPr>
        <w:pStyle w:val="SSWPtekstglowny"/>
        <w:spacing w:line="360" w:lineRule="auto"/>
        <w:rPr>
          <w:sz w:val="20"/>
          <w:szCs w:val="20"/>
        </w:rPr>
      </w:pPr>
    </w:p>
    <w:p w14:paraId="59B32F2F" w14:textId="77777777" w:rsidR="00D35764" w:rsidRPr="007129C8" w:rsidRDefault="00D35764" w:rsidP="00D35764">
      <w:pPr>
        <w:pStyle w:val="Nagwek3"/>
        <w:tabs>
          <w:tab w:val="num" w:pos="1080"/>
        </w:tabs>
        <w:rPr>
          <w:color w:val="auto"/>
          <w:sz w:val="20"/>
          <w:szCs w:val="20"/>
        </w:rPr>
      </w:pPr>
      <w:bookmarkStart w:id="134" w:name="_Toc176552593"/>
      <w:bookmarkStart w:id="135" w:name="_Ref176918016"/>
      <w:bookmarkStart w:id="136" w:name="_Toc183524205"/>
      <w:bookmarkStart w:id="137" w:name="_Toc264024967"/>
      <w:bookmarkStart w:id="138" w:name="_Toc264302849"/>
      <w:bookmarkStart w:id="139" w:name="_Toc255685416"/>
      <w:bookmarkStart w:id="140" w:name="_Toc255808281"/>
      <w:r w:rsidRPr="007129C8">
        <w:rPr>
          <w:color w:val="auto"/>
          <w:sz w:val="20"/>
          <w:szCs w:val="20"/>
        </w:rPr>
        <w:t>Nakłady inwestycyjne na realizację projektu</w:t>
      </w:r>
      <w:bookmarkEnd w:id="134"/>
      <w:bookmarkEnd w:id="135"/>
      <w:bookmarkEnd w:id="136"/>
      <w:bookmarkEnd w:id="137"/>
      <w:bookmarkEnd w:id="138"/>
      <w:bookmarkEnd w:id="139"/>
      <w:bookmarkEnd w:id="140"/>
    </w:p>
    <w:p w14:paraId="4A26033A"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Projekt realizowany będzie w latach 2012 – 2015. W ramach projektu będą zrealizowane następujące zadania:</w:t>
      </w:r>
    </w:p>
    <w:p w14:paraId="2F56AA27" w14:textId="77777777" w:rsidR="00D35764" w:rsidRPr="007129C8" w:rsidRDefault="00D35764" w:rsidP="00D35764">
      <w:pPr>
        <w:pStyle w:val="Akapitzlist"/>
        <w:numPr>
          <w:ilvl w:val="0"/>
          <w:numId w:val="49"/>
        </w:numPr>
        <w:spacing w:line="360" w:lineRule="auto"/>
        <w:rPr>
          <w:rFonts w:ascii="Tahoma" w:hAnsi="Tahoma" w:cs="Tahoma"/>
          <w:sz w:val="20"/>
          <w:szCs w:val="20"/>
        </w:rPr>
      </w:pPr>
      <w:r w:rsidRPr="007129C8">
        <w:rPr>
          <w:rFonts w:ascii="Tahoma" w:hAnsi="Tahoma" w:cs="Tahoma"/>
          <w:sz w:val="20"/>
          <w:szCs w:val="20"/>
        </w:rPr>
        <w:t>Zadanie 1 - Uruchomienie infrastruktury teleinformatycznej;</w:t>
      </w:r>
    </w:p>
    <w:p w14:paraId="2ACA6B18" w14:textId="77777777" w:rsidR="00D35764" w:rsidRPr="007129C8" w:rsidRDefault="00D35764" w:rsidP="00D35764">
      <w:pPr>
        <w:pStyle w:val="Akapitzlist"/>
        <w:numPr>
          <w:ilvl w:val="0"/>
          <w:numId w:val="49"/>
        </w:numPr>
        <w:spacing w:line="360" w:lineRule="auto"/>
        <w:rPr>
          <w:rFonts w:ascii="Tahoma" w:hAnsi="Tahoma" w:cs="Tahoma"/>
          <w:sz w:val="20"/>
          <w:szCs w:val="20"/>
        </w:rPr>
      </w:pPr>
      <w:r w:rsidRPr="007129C8">
        <w:rPr>
          <w:rFonts w:ascii="Tahoma" w:hAnsi="Tahoma" w:cs="Tahoma"/>
          <w:sz w:val="20"/>
          <w:szCs w:val="20"/>
        </w:rPr>
        <w:t>Zadanie 2 - Wdrożenie rozwiązań aplikacyjnych;</w:t>
      </w:r>
    </w:p>
    <w:p w14:paraId="327B31CA" w14:textId="77777777" w:rsidR="00D35764" w:rsidRPr="007129C8" w:rsidRDefault="00D35764" w:rsidP="00D35764">
      <w:pPr>
        <w:pStyle w:val="Akapitzlist"/>
        <w:numPr>
          <w:ilvl w:val="0"/>
          <w:numId w:val="49"/>
        </w:numPr>
        <w:spacing w:line="360" w:lineRule="auto"/>
        <w:rPr>
          <w:rFonts w:ascii="Tahoma" w:hAnsi="Tahoma" w:cs="Tahoma"/>
          <w:sz w:val="20"/>
          <w:szCs w:val="20"/>
        </w:rPr>
      </w:pPr>
      <w:r w:rsidRPr="007129C8">
        <w:rPr>
          <w:rFonts w:ascii="Tahoma" w:hAnsi="Tahoma" w:cs="Tahoma"/>
          <w:sz w:val="20"/>
          <w:szCs w:val="20"/>
        </w:rPr>
        <w:t>Zadanie 3 – Promocja projektu;</w:t>
      </w:r>
    </w:p>
    <w:p w14:paraId="3B31E375" w14:textId="77777777" w:rsidR="00D35764" w:rsidRPr="007129C8" w:rsidRDefault="00D35764" w:rsidP="00D35764">
      <w:pPr>
        <w:pStyle w:val="Akapitzlist"/>
        <w:numPr>
          <w:ilvl w:val="0"/>
          <w:numId w:val="49"/>
        </w:numPr>
        <w:spacing w:line="360" w:lineRule="auto"/>
        <w:rPr>
          <w:rFonts w:ascii="Tahoma" w:hAnsi="Tahoma" w:cs="Tahoma"/>
          <w:sz w:val="20"/>
          <w:szCs w:val="20"/>
        </w:rPr>
      </w:pPr>
      <w:r w:rsidRPr="007129C8">
        <w:rPr>
          <w:rFonts w:ascii="Tahoma" w:hAnsi="Tahoma" w:cs="Tahoma"/>
          <w:sz w:val="20"/>
          <w:szCs w:val="20"/>
        </w:rPr>
        <w:t>Zadanie 4 – Audyt projektu.</w:t>
      </w:r>
    </w:p>
    <w:p w14:paraId="03EFC784" w14:textId="77777777" w:rsidR="00D35764" w:rsidRPr="007129C8" w:rsidRDefault="00D35764" w:rsidP="00D35764">
      <w:pPr>
        <w:spacing w:before="0" w:after="60" w:line="360" w:lineRule="auto"/>
        <w:rPr>
          <w:rFonts w:ascii="Tahoma" w:hAnsi="Tahoma" w:cs="Tahoma"/>
          <w:sz w:val="20"/>
          <w:szCs w:val="20"/>
        </w:rPr>
      </w:pPr>
    </w:p>
    <w:p w14:paraId="20C5B56C" w14:textId="77777777" w:rsidR="00D35764" w:rsidRPr="007129C8" w:rsidRDefault="00D35764" w:rsidP="00D35764">
      <w:pPr>
        <w:spacing w:line="360" w:lineRule="auto"/>
        <w:ind w:right="-30"/>
        <w:rPr>
          <w:rFonts w:ascii="Tahoma" w:hAnsi="Tahoma" w:cs="Tahoma"/>
          <w:sz w:val="20"/>
          <w:szCs w:val="20"/>
        </w:rPr>
      </w:pPr>
      <w:r w:rsidRPr="007129C8">
        <w:rPr>
          <w:rFonts w:ascii="Tahoma" w:hAnsi="Tahoma" w:cs="Tahoma"/>
          <w:sz w:val="20"/>
          <w:szCs w:val="20"/>
        </w:rPr>
        <w:t xml:space="preserve">Nakłady inwestycyjne brutto, które zostaną poniesione w okresie 2012 – 2015 zamkną się kwotą </w:t>
      </w:r>
      <w:r w:rsidRPr="007129C8">
        <w:rPr>
          <w:rFonts w:ascii="Tahoma" w:hAnsi="Tahoma" w:cs="Tahoma"/>
          <w:sz w:val="20"/>
          <w:szCs w:val="20"/>
          <w:lang w:val="cs-CZ"/>
        </w:rPr>
        <w:t xml:space="preserve">1105 053,11 </w:t>
      </w:r>
      <w:r w:rsidRPr="007129C8">
        <w:rPr>
          <w:rFonts w:ascii="Tahoma" w:hAnsi="Tahoma" w:cs="Tahoma"/>
          <w:sz w:val="20"/>
          <w:szCs w:val="20"/>
        </w:rPr>
        <w:t xml:space="preserve">PLN. Nakłady inwestycyjne stanowiące koszty kwalifikowalne projektu wyniosą </w:t>
      </w:r>
      <w:r w:rsidRPr="007129C8">
        <w:rPr>
          <w:rFonts w:ascii="Tahoma" w:hAnsi="Tahoma" w:cs="Tahoma"/>
          <w:sz w:val="20"/>
          <w:szCs w:val="20"/>
          <w:lang w:val="cs-CZ"/>
        </w:rPr>
        <w:t>1105053,11 PLN</w:t>
      </w:r>
      <w:r w:rsidRPr="007129C8">
        <w:rPr>
          <w:rFonts w:ascii="Tahoma" w:hAnsi="Tahoma" w:cs="Tahoma"/>
          <w:sz w:val="20"/>
          <w:szCs w:val="20"/>
        </w:rPr>
        <w:t>.</w:t>
      </w:r>
    </w:p>
    <w:p w14:paraId="5BCDB8FD" w14:textId="77777777" w:rsidR="00D35764" w:rsidRPr="007129C8" w:rsidRDefault="00D35764" w:rsidP="00D35764">
      <w:pPr>
        <w:spacing w:line="360" w:lineRule="auto"/>
        <w:ind w:right="-30"/>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7E3EAA0F" w14:textId="4B0D18FD" w:rsidR="00D35764" w:rsidRPr="007129C8" w:rsidRDefault="009A5E1A" w:rsidP="00D35764">
      <w:pPr>
        <w:pStyle w:val="SSWPtekstglowny"/>
        <w:tabs>
          <w:tab w:val="left" w:pos="142"/>
        </w:tabs>
        <w:spacing w:line="360" w:lineRule="auto"/>
        <w:rPr>
          <w:sz w:val="16"/>
          <w:szCs w:val="16"/>
        </w:rPr>
      </w:pPr>
      <w:r>
        <w:rPr>
          <w:sz w:val="16"/>
          <w:szCs w:val="16"/>
        </w:rPr>
        <w:lastRenderedPageBreak/>
        <w:t>Tabela 33.</w:t>
      </w:r>
      <w:r w:rsidR="00D35764" w:rsidRPr="007129C8">
        <w:rPr>
          <w:sz w:val="16"/>
          <w:szCs w:val="16"/>
        </w:rPr>
        <w:t xml:space="preserve"> Nakłady inwestycyjne w ujęciu rocznym.</w:t>
      </w:r>
    </w:p>
    <w:p w14:paraId="450EEDB8" w14:textId="77777777" w:rsidR="00D35764" w:rsidRPr="007129C8" w:rsidRDefault="00D35764" w:rsidP="00D35764">
      <w:pPr>
        <w:pStyle w:val="SSWPtekstglowny"/>
        <w:tabs>
          <w:tab w:val="left" w:pos="142"/>
        </w:tabs>
        <w:spacing w:line="360" w:lineRule="auto"/>
        <w:rPr>
          <w:sz w:val="16"/>
          <w:szCs w:val="16"/>
        </w:rPr>
      </w:pPr>
      <w:r w:rsidRPr="007129C8">
        <w:rPr>
          <w:noProof/>
          <w:lang w:val="en-US"/>
        </w:rPr>
        <w:drawing>
          <wp:inline distT="0" distB="0" distL="0" distR="0" wp14:anchorId="069B8CC6" wp14:editId="18744479">
            <wp:extent cx="8171815" cy="3063183"/>
            <wp:effectExtent l="0" t="0" r="6985" b="1079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171815" cy="3063183"/>
                    </a:xfrm>
                    <a:prstGeom prst="rect">
                      <a:avLst/>
                    </a:prstGeom>
                    <a:noFill/>
                    <a:ln>
                      <a:noFill/>
                    </a:ln>
                  </pic:spPr>
                </pic:pic>
              </a:graphicData>
            </a:graphic>
          </wp:inline>
        </w:drawing>
      </w:r>
    </w:p>
    <w:p w14:paraId="68C297D0" w14:textId="77777777" w:rsidR="00D35764" w:rsidRPr="007129C8" w:rsidRDefault="00D35764" w:rsidP="00D35764">
      <w:pPr>
        <w:pStyle w:val="SSWPtekstglowny"/>
        <w:tabs>
          <w:tab w:val="left" w:pos="142"/>
        </w:tabs>
        <w:spacing w:line="360" w:lineRule="auto"/>
        <w:rPr>
          <w:i/>
          <w:iCs/>
          <w:sz w:val="16"/>
          <w:szCs w:val="16"/>
        </w:rPr>
      </w:pPr>
      <w:r w:rsidRPr="007129C8">
        <w:rPr>
          <w:i/>
          <w:iCs/>
          <w:sz w:val="16"/>
          <w:szCs w:val="16"/>
        </w:rPr>
        <w:t>Źródło: opracowanie własne</w:t>
      </w:r>
    </w:p>
    <w:p w14:paraId="0C46FCF4" w14:textId="77777777" w:rsidR="00D35764" w:rsidRPr="007129C8" w:rsidRDefault="00D35764" w:rsidP="00D35764">
      <w:pPr>
        <w:pStyle w:val="SSWPtekstglowny"/>
        <w:tabs>
          <w:tab w:val="left" w:pos="142"/>
        </w:tabs>
        <w:spacing w:line="360" w:lineRule="auto"/>
        <w:rPr>
          <w:sz w:val="16"/>
          <w:szCs w:val="16"/>
        </w:rPr>
        <w:sectPr w:rsidR="00D35764" w:rsidRPr="007129C8" w:rsidSect="0008765A">
          <w:pgSz w:w="16838" w:h="11906" w:orient="landscape" w:code="9"/>
          <w:pgMar w:top="1872" w:right="2268" w:bottom="1584" w:left="1701" w:header="708" w:footer="873" w:gutter="0"/>
          <w:cols w:space="708"/>
          <w:docGrid w:linePitch="360"/>
        </w:sectPr>
      </w:pPr>
    </w:p>
    <w:p w14:paraId="1A62CFD2" w14:textId="77777777" w:rsidR="00D35764" w:rsidRPr="007129C8" w:rsidRDefault="00D35764" w:rsidP="00D35764">
      <w:pPr>
        <w:pStyle w:val="Nagwek3"/>
        <w:tabs>
          <w:tab w:val="num" w:pos="1080"/>
        </w:tabs>
        <w:rPr>
          <w:color w:val="auto"/>
          <w:sz w:val="20"/>
          <w:szCs w:val="20"/>
        </w:rPr>
      </w:pPr>
      <w:bookmarkStart w:id="141" w:name="_Toc255685417"/>
      <w:bookmarkStart w:id="142" w:name="_Toc255808282"/>
      <w:bookmarkStart w:id="143" w:name="_Toc176552594"/>
      <w:bookmarkStart w:id="144" w:name="_Toc183524206"/>
      <w:bookmarkStart w:id="145" w:name="_Toc264024968"/>
      <w:bookmarkStart w:id="146" w:name="_Toc264302850"/>
      <w:r w:rsidRPr="007129C8">
        <w:rPr>
          <w:color w:val="auto"/>
          <w:sz w:val="20"/>
          <w:szCs w:val="20"/>
        </w:rPr>
        <w:lastRenderedPageBreak/>
        <w:t>Odtworzenie majątku</w:t>
      </w:r>
      <w:bookmarkEnd w:id="141"/>
      <w:bookmarkEnd w:id="142"/>
    </w:p>
    <w:p w14:paraId="5BCB6116" w14:textId="3C80A1D4" w:rsidR="00D35764" w:rsidRPr="00844A99" w:rsidRDefault="00F72EE0" w:rsidP="00D35764">
      <w:pPr>
        <w:spacing w:line="360" w:lineRule="auto"/>
        <w:rPr>
          <w:rFonts w:ascii="Tahoma" w:hAnsi="Tahoma" w:cs="Tahoma"/>
          <w:sz w:val="20"/>
          <w:szCs w:val="20"/>
        </w:rPr>
      </w:pPr>
      <w:r w:rsidRPr="00844A99">
        <w:rPr>
          <w:rFonts w:ascii="Tahoma" w:hAnsi="Tahoma" w:cs="Tahoma"/>
          <w:sz w:val="20"/>
          <w:szCs w:val="20"/>
        </w:rPr>
        <w:t>W projekcie p</w:t>
      </w:r>
      <w:r w:rsidR="00D35764" w:rsidRPr="00844A99">
        <w:rPr>
          <w:rFonts w:ascii="Tahoma" w:hAnsi="Tahoma" w:cs="Tahoma"/>
          <w:sz w:val="20"/>
          <w:szCs w:val="20"/>
        </w:rPr>
        <w:t>rzewidziano konieczność poniesienia nakładów odtworzeniowych w związku z</w:t>
      </w:r>
      <w:r w:rsidRPr="00844A99">
        <w:rPr>
          <w:rFonts w:ascii="Tahoma" w:hAnsi="Tahoma" w:cs="Tahoma"/>
          <w:sz w:val="20"/>
          <w:szCs w:val="20"/>
        </w:rPr>
        <w:t>e starzeniem się technologicznym części zakupionego</w:t>
      </w:r>
      <w:r w:rsidR="00D35764" w:rsidRPr="00844A99">
        <w:rPr>
          <w:rFonts w:ascii="Tahoma" w:hAnsi="Tahoma" w:cs="Tahoma"/>
          <w:sz w:val="20"/>
          <w:szCs w:val="20"/>
        </w:rPr>
        <w:t xml:space="preserve"> majątku</w:t>
      </w:r>
      <w:r w:rsidRPr="00844A99">
        <w:rPr>
          <w:rFonts w:ascii="Tahoma" w:hAnsi="Tahoma" w:cs="Tahoma"/>
          <w:sz w:val="20"/>
          <w:szCs w:val="20"/>
        </w:rPr>
        <w:t>. W przypadku sprzętu komputerowego, okres jego eksploatacji</w:t>
      </w:r>
      <w:r w:rsidR="00D35764" w:rsidRPr="00844A99">
        <w:rPr>
          <w:rFonts w:ascii="Tahoma" w:hAnsi="Tahoma" w:cs="Tahoma"/>
          <w:sz w:val="20"/>
          <w:szCs w:val="20"/>
        </w:rPr>
        <w:t xml:space="preserve"> będzie krótszy niż okres referencyjny projektu. W </w:t>
      </w:r>
      <w:r w:rsidRPr="00844A99">
        <w:rPr>
          <w:rFonts w:ascii="Tahoma" w:hAnsi="Tahoma" w:cs="Tahoma"/>
          <w:sz w:val="20"/>
          <w:szCs w:val="20"/>
        </w:rPr>
        <w:t xml:space="preserve">6 i 13 roku </w:t>
      </w:r>
      <w:r w:rsidR="00D35764" w:rsidRPr="00844A99">
        <w:rPr>
          <w:rFonts w:ascii="Tahoma" w:hAnsi="Tahoma" w:cs="Tahoma"/>
          <w:sz w:val="20"/>
          <w:szCs w:val="20"/>
        </w:rPr>
        <w:t>eksploatacji projektu</w:t>
      </w:r>
      <w:r w:rsidRPr="00844A99">
        <w:rPr>
          <w:rFonts w:ascii="Tahoma" w:hAnsi="Tahoma" w:cs="Tahoma"/>
          <w:sz w:val="20"/>
          <w:szCs w:val="20"/>
        </w:rPr>
        <w:t xml:space="preserve"> (odpowiednio lata 2020 i 2027)</w:t>
      </w:r>
      <w:r w:rsidR="00D35764" w:rsidRPr="00844A99">
        <w:rPr>
          <w:rFonts w:ascii="Tahoma" w:hAnsi="Tahoma" w:cs="Tahoma"/>
          <w:sz w:val="20"/>
          <w:szCs w:val="20"/>
        </w:rPr>
        <w:t xml:space="preserve"> wraz ze zamortyzowaniem nakładów na sprzęt </w:t>
      </w:r>
      <w:r w:rsidRPr="00844A99">
        <w:rPr>
          <w:rFonts w:ascii="Tahoma" w:hAnsi="Tahoma" w:cs="Tahoma"/>
          <w:sz w:val="20"/>
          <w:szCs w:val="20"/>
        </w:rPr>
        <w:t>komputerowy,</w:t>
      </w:r>
      <w:r w:rsidR="00D35764" w:rsidRPr="00844A99">
        <w:rPr>
          <w:rFonts w:ascii="Tahoma" w:hAnsi="Tahoma" w:cs="Tahoma"/>
          <w:sz w:val="20"/>
          <w:szCs w:val="20"/>
        </w:rPr>
        <w:t xml:space="preserve"> zaplanowano odnowienie tej części majątku. Przyniesie to dodatkowy koszt rzędu </w:t>
      </w:r>
      <w:r w:rsidRPr="00844A99">
        <w:rPr>
          <w:rFonts w:ascii="Tahoma" w:hAnsi="Tahoma" w:cs="Tahoma"/>
          <w:sz w:val="20"/>
          <w:szCs w:val="20"/>
        </w:rPr>
        <w:t>233 700,00</w:t>
      </w:r>
      <w:r w:rsidR="00D35764" w:rsidRPr="00844A99">
        <w:rPr>
          <w:rFonts w:ascii="Tahoma" w:hAnsi="Tahoma" w:cs="Tahoma"/>
          <w:sz w:val="20"/>
          <w:szCs w:val="20"/>
        </w:rPr>
        <w:t xml:space="preserve"> złotych brutto.</w:t>
      </w:r>
      <w:r w:rsidRPr="00844A99">
        <w:rPr>
          <w:rFonts w:ascii="Tahoma" w:hAnsi="Tahoma" w:cs="Tahoma"/>
          <w:sz w:val="20"/>
          <w:szCs w:val="20"/>
        </w:rPr>
        <w:t xml:space="preserve"> Nakłady odtworzeniowe obejmują wszystkie pozycje wskazane w tabeli 23 oraz pozycje z tabeli 25 z wyłączeniem systemu transmisji obrad oraz sieci LAN.</w:t>
      </w:r>
    </w:p>
    <w:p w14:paraId="245872DE" w14:textId="77777777" w:rsidR="00D35764" w:rsidRPr="007129C8" w:rsidRDefault="00D35764" w:rsidP="00D35764">
      <w:pPr>
        <w:spacing w:line="360" w:lineRule="auto"/>
        <w:rPr>
          <w:rFonts w:ascii="Tahoma" w:hAnsi="Tahoma" w:cs="Tahoma"/>
          <w:sz w:val="20"/>
          <w:szCs w:val="20"/>
        </w:rPr>
      </w:pPr>
    </w:p>
    <w:p w14:paraId="703B7B5F" w14:textId="77777777" w:rsidR="00D35764" w:rsidRPr="007129C8" w:rsidRDefault="00D35764" w:rsidP="00D35764">
      <w:pPr>
        <w:pStyle w:val="Nagwek2"/>
        <w:rPr>
          <w:color w:val="auto"/>
          <w:sz w:val="24"/>
          <w:szCs w:val="24"/>
        </w:rPr>
      </w:pPr>
      <w:bookmarkStart w:id="147" w:name="_Toc255685418"/>
      <w:bookmarkStart w:id="148" w:name="_Toc255808283"/>
      <w:r w:rsidRPr="007129C8">
        <w:rPr>
          <w:color w:val="auto"/>
          <w:sz w:val="24"/>
          <w:szCs w:val="24"/>
        </w:rPr>
        <w:t>Źródła finansowania projektu</w:t>
      </w:r>
      <w:bookmarkEnd w:id="143"/>
      <w:bookmarkEnd w:id="144"/>
      <w:bookmarkEnd w:id="145"/>
      <w:bookmarkEnd w:id="146"/>
      <w:bookmarkEnd w:id="147"/>
      <w:bookmarkEnd w:id="148"/>
    </w:p>
    <w:p w14:paraId="34F8EBB7" w14:textId="77777777" w:rsidR="00D35764" w:rsidRPr="007129C8" w:rsidRDefault="00D35764" w:rsidP="00D35764">
      <w:pPr>
        <w:spacing w:line="360" w:lineRule="auto"/>
        <w:rPr>
          <w:rFonts w:ascii="Tahoma" w:hAnsi="Tahoma" w:cs="Tahoma"/>
          <w:sz w:val="20"/>
          <w:szCs w:val="20"/>
        </w:rPr>
      </w:pPr>
    </w:p>
    <w:p w14:paraId="4C779D3A" w14:textId="77777777" w:rsidR="00D35764" w:rsidRPr="007129C8" w:rsidRDefault="00D35764" w:rsidP="00D35764">
      <w:pPr>
        <w:pStyle w:val="Nagwek3"/>
        <w:tabs>
          <w:tab w:val="num" w:pos="1080"/>
        </w:tabs>
        <w:rPr>
          <w:color w:val="auto"/>
          <w:sz w:val="20"/>
          <w:szCs w:val="20"/>
        </w:rPr>
      </w:pPr>
      <w:bookmarkStart w:id="149" w:name="_Toc183524207"/>
      <w:bookmarkStart w:id="150" w:name="_Toc264024969"/>
      <w:bookmarkStart w:id="151" w:name="_Toc264302851"/>
      <w:bookmarkStart w:id="152" w:name="_Toc255685419"/>
      <w:bookmarkStart w:id="153" w:name="_Toc255808284"/>
      <w:r w:rsidRPr="007129C8">
        <w:rPr>
          <w:color w:val="auto"/>
          <w:sz w:val="20"/>
          <w:szCs w:val="20"/>
        </w:rPr>
        <w:t>Źródła finansowania. Finansowanie części inwestycji niepochodzącej ze środków EFRR</w:t>
      </w:r>
      <w:bookmarkEnd w:id="149"/>
      <w:bookmarkEnd w:id="150"/>
      <w:bookmarkEnd w:id="151"/>
      <w:bookmarkEnd w:id="152"/>
      <w:bookmarkEnd w:id="153"/>
    </w:p>
    <w:p w14:paraId="23D79A6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Niniejszy projekt nie jest nastawiony na osiąganie korzyści finansowych. Celem projektu jest osiągnięcie korzyści w ujęciu ekonomicznym. Przepływy finansowe projektu będą wartościami ujemnymi. Jedynie w ostatnim roku prognozy, występuje wartość rezydualna, stanowiąca przepływ dodatni.</w:t>
      </w:r>
    </w:p>
    <w:p w14:paraId="214C3811"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Inwestycja w części niepokrywanej dotacją będzie finansowana ze środków własnych Wnioskodawcy. Wnioskodawca zabezpieczy środki na realizację niniejszego projektu w planie inwestycyjnym. </w:t>
      </w:r>
    </w:p>
    <w:p w14:paraId="040FB04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Koszty związane z utrzymaniem inwestycji po okresie jej realizacji ponoszone będą ze środków własnych Wnioskodawcy. Do momentu uzyskania środków pochodzących z dotacji, projekt finansowany będzie bezpośrednio przez Wnioskodawcę ze środków własnych. </w:t>
      </w:r>
    </w:p>
    <w:p w14:paraId="68EB68CA"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Zestawienie obrazujące podział nakładów inwestycyjnych według źródeł finansowania oraz według lat ponoszenia wydatków zostało przedstawione poniżej.</w:t>
      </w:r>
    </w:p>
    <w:p w14:paraId="2A200006" w14:textId="77777777" w:rsidR="00D35764" w:rsidRPr="007129C8" w:rsidRDefault="00D35764" w:rsidP="00D35764">
      <w:pPr>
        <w:spacing w:line="360" w:lineRule="auto"/>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28ADBC93" w14:textId="072A33CD" w:rsidR="00D35764" w:rsidRPr="007129C8" w:rsidRDefault="009A5E1A" w:rsidP="00D35764">
      <w:pPr>
        <w:pStyle w:val="SSWPtekstglowny"/>
        <w:tabs>
          <w:tab w:val="left" w:pos="142"/>
        </w:tabs>
        <w:spacing w:line="360" w:lineRule="auto"/>
        <w:rPr>
          <w:sz w:val="16"/>
          <w:szCs w:val="16"/>
        </w:rPr>
      </w:pPr>
      <w:r>
        <w:rPr>
          <w:sz w:val="16"/>
          <w:szCs w:val="16"/>
        </w:rPr>
        <w:lastRenderedPageBreak/>
        <w:t>Tabela 34.</w:t>
      </w:r>
      <w:r w:rsidR="00D35764" w:rsidRPr="007129C8">
        <w:rPr>
          <w:sz w:val="16"/>
          <w:szCs w:val="16"/>
        </w:rPr>
        <w:t xml:space="preserve"> Źródła finansowania przedsięwzięcia i kosztów kwalifikowalnych projektu.</w:t>
      </w:r>
    </w:p>
    <w:p w14:paraId="2C281770" w14:textId="77777777" w:rsidR="00D35764" w:rsidRPr="007129C8" w:rsidRDefault="00D35764" w:rsidP="00D35764">
      <w:pPr>
        <w:pStyle w:val="SSWPtekstglowny"/>
        <w:tabs>
          <w:tab w:val="left" w:pos="142"/>
        </w:tabs>
        <w:spacing w:line="360" w:lineRule="auto"/>
        <w:rPr>
          <w:sz w:val="16"/>
          <w:szCs w:val="16"/>
        </w:rPr>
      </w:pPr>
      <w:r w:rsidRPr="007129C8">
        <w:rPr>
          <w:noProof/>
          <w:lang w:val="en-US"/>
        </w:rPr>
        <w:drawing>
          <wp:inline distT="0" distB="0" distL="0" distR="0" wp14:anchorId="3F73A6CE" wp14:editId="52D3064D">
            <wp:extent cx="7899400" cy="3365500"/>
            <wp:effectExtent l="0" t="0" r="0" b="1270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99400" cy="3365500"/>
                    </a:xfrm>
                    <a:prstGeom prst="rect">
                      <a:avLst/>
                    </a:prstGeom>
                    <a:noFill/>
                    <a:ln>
                      <a:noFill/>
                    </a:ln>
                  </pic:spPr>
                </pic:pic>
              </a:graphicData>
            </a:graphic>
          </wp:inline>
        </w:drawing>
      </w:r>
    </w:p>
    <w:p w14:paraId="1917FAD5" w14:textId="77777777" w:rsidR="00D35764" w:rsidRPr="007129C8" w:rsidRDefault="00D35764" w:rsidP="00D35764">
      <w:pPr>
        <w:spacing w:line="360" w:lineRule="auto"/>
        <w:rPr>
          <w:rFonts w:ascii="Tahoma" w:hAnsi="Tahoma" w:cs="Tahoma"/>
          <w:i/>
          <w:iCs/>
          <w:sz w:val="16"/>
          <w:szCs w:val="16"/>
        </w:rPr>
      </w:pPr>
      <w:r w:rsidRPr="007129C8">
        <w:rPr>
          <w:rFonts w:ascii="Tahoma" w:hAnsi="Tahoma" w:cs="Tahoma"/>
          <w:i/>
          <w:iCs/>
          <w:sz w:val="16"/>
          <w:szCs w:val="16"/>
        </w:rPr>
        <w:t>Źródło: Opracowanie własne</w:t>
      </w:r>
    </w:p>
    <w:p w14:paraId="47FE7A5F"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code="9"/>
          <w:pgMar w:top="1872" w:right="2268" w:bottom="1584" w:left="1701" w:header="708" w:footer="873" w:gutter="0"/>
          <w:cols w:space="708"/>
          <w:docGrid w:linePitch="360"/>
        </w:sectPr>
      </w:pPr>
    </w:p>
    <w:p w14:paraId="08A962C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lastRenderedPageBreak/>
        <w:t xml:space="preserve">Udział Europejskiego Funduszu Rozwoju Regionalnego w finansowaniu projektu wyniesie 939 295,13 zł. </w:t>
      </w:r>
    </w:p>
    <w:p w14:paraId="65405FE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Kwota ta stanowi 85% kosztów kwalifikowanych. Pozostałe środki, pokrywa Gmina Miejska Giżycko. Część wkładu własnego pochodziła będzie z refundacji nakładów już poniesionych.</w:t>
      </w:r>
    </w:p>
    <w:p w14:paraId="71AD51A0" w14:textId="77777777" w:rsidR="00D35764" w:rsidRPr="007129C8" w:rsidRDefault="00D35764" w:rsidP="00D35764">
      <w:pPr>
        <w:spacing w:line="360" w:lineRule="auto"/>
        <w:rPr>
          <w:rFonts w:ascii="Tahoma" w:hAnsi="Tahoma" w:cs="Tahoma"/>
          <w:sz w:val="20"/>
          <w:szCs w:val="20"/>
        </w:rPr>
      </w:pPr>
    </w:p>
    <w:p w14:paraId="2121665B" w14:textId="77777777" w:rsidR="00D35764" w:rsidRPr="007129C8" w:rsidRDefault="00D35764" w:rsidP="00D35764">
      <w:pPr>
        <w:pStyle w:val="Nagwek3"/>
        <w:tabs>
          <w:tab w:val="num" w:pos="1080"/>
        </w:tabs>
        <w:rPr>
          <w:color w:val="auto"/>
          <w:sz w:val="20"/>
          <w:szCs w:val="20"/>
        </w:rPr>
      </w:pPr>
      <w:bookmarkStart w:id="154" w:name="_Toc183524208"/>
      <w:bookmarkStart w:id="155" w:name="_Toc264024970"/>
      <w:bookmarkStart w:id="156" w:name="_Toc264302852"/>
      <w:bookmarkStart w:id="157" w:name="_Toc255685420"/>
      <w:bookmarkStart w:id="158" w:name="_Toc255808285"/>
      <w:r w:rsidRPr="007129C8">
        <w:rPr>
          <w:color w:val="auto"/>
          <w:sz w:val="20"/>
          <w:szCs w:val="20"/>
        </w:rPr>
        <w:t>Kalkulacja luki finansowej. Poziom dofinansowania</w:t>
      </w:r>
      <w:bookmarkEnd w:id="154"/>
      <w:bookmarkEnd w:id="155"/>
      <w:bookmarkEnd w:id="156"/>
      <w:bookmarkEnd w:id="157"/>
      <w:bookmarkEnd w:id="158"/>
    </w:p>
    <w:p w14:paraId="19607505"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Obliczenia luki finansowej dokonuje się w przypadku projektów generujących dochód. Projekt generujący dochód to projekt współfinansowany z Europejskiego Funduszu Rozwoju Regionalnego lub Funduszu Spójności, którego całkowity koszt przekracza 1 mln EUR, obejmujący inwestycję w infrastrukturę, korzystanie z której podlega opłatom ponoszonym bezpośrednio przez korzystających oraz wszelkie projekty pociągające za sobą sprzedaż gruntu lub budynków lub dzierżawę gruntu lub najem budynków, lub wszelkie inne odpłatne świadczenie usług, dla których wartość bieżąca przychodów w rozumieniu art. 55 ust. 1 rozporządzenia Rady (WE) nr 1083/2006 przewyższa wartość bieżącą kosztów operacyjnych.</w:t>
      </w:r>
    </w:p>
    <w:p w14:paraId="247610F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 przypadku przedmiotowej inwestycji całkowite koszty projektu zamykają się w kwocie znacznie niższej niż 1 mln Euro. Z uwagi na to obliczanie luki w finansowaniu należy uznać za bezcelowe.</w:t>
      </w:r>
    </w:p>
    <w:p w14:paraId="6076A162" w14:textId="77777777" w:rsidR="00D35764" w:rsidRPr="007129C8" w:rsidRDefault="00D35764" w:rsidP="00D35764">
      <w:pPr>
        <w:spacing w:line="360" w:lineRule="auto"/>
        <w:rPr>
          <w:rFonts w:ascii="Tahoma" w:hAnsi="Tahoma" w:cs="Tahoma"/>
          <w:sz w:val="20"/>
          <w:szCs w:val="20"/>
        </w:rPr>
      </w:pPr>
    </w:p>
    <w:p w14:paraId="421A26E2" w14:textId="77777777" w:rsidR="00D35764" w:rsidRPr="007129C8" w:rsidRDefault="00D35764" w:rsidP="00D35764">
      <w:pPr>
        <w:pStyle w:val="Nagwek3"/>
        <w:tabs>
          <w:tab w:val="num" w:pos="1080"/>
        </w:tabs>
        <w:rPr>
          <w:color w:val="auto"/>
          <w:sz w:val="20"/>
          <w:szCs w:val="20"/>
        </w:rPr>
      </w:pPr>
      <w:bookmarkStart w:id="159" w:name="_Toc264024971"/>
      <w:bookmarkStart w:id="160" w:name="_Toc264302853"/>
      <w:bookmarkStart w:id="161" w:name="_Toc255685421"/>
      <w:bookmarkStart w:id="162" w:name="_Toc255808286"/>
      <w:r w:rsidRPr="007129C8">
        <w:rPr>
          <w:color w:val="auto"/>
          <w:sz w:val="20"/>
          <w:szCs w:val="20"/>
        </w:rPr>
        <w:t>Podstawowe parametry kredytów i pożyczek</w:t>
      </w:r>
      <w:bookmarkEnd w:id="159"/>
      <w:bookmarkEnd w:id="160"/>
      <w:bookmarkEnd w:id="161"/>
      <w:bookmarkEnd w:id="162"/>
    </w:p>
    <w:p w14:paraId="005296BB" w14:textId="77777777" w:rsidR="00D35764" w:rsidRPr="007129C8" w:rsidRDefault="00D35764" w:rsidP="00D35764">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Beneficjent będzie realizować inwestycję jedynie przy wykorzystaniu środków własnych. </w:t>
      </w:r>
    </w:p>
    <w:p w14:paraId="7B6D2340" w14:textId="77777777" w:rsidR="00D35764" w:rsidRPr="007129C8" w:rsidRDefault="00D35764" w:rsidP="00D35764">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 xml:space="preserve">Nie jest przewidywane skorzystanie z kredytów bankowych. </w:t>
      </w:r>
    </w:p>
    <w:p w14:paraId="24EE4B9C" w14:textId="77777777" w:rsidR="00D35764" w:rsidRPr="007129C8" w:rsidRDefault="00D35764" w:rsidP="00D35764">
      <w:pPr>
        <w:autoSpaceDE w:val="0"/>
        <w:autoSpaceDN w:val="0"/>
        <w:adjustRightInd w:val="0"/>
        <w:spacing w:before="0" w:line="360" w:lineRule="auto"/>
        <w:rPr>
          <w:rFonts w:ascii="Tahoma" w:hAnsi="Tahoma" w:cs="Tahoma"/>
          <w:sz w:val="20"/>
          <w:szCs w:val="20"/>
          <w:lang w:eastAsia="en-US"/>
        </w:rPr>
      </w:pPr>
      <w:r w:rsidRPr="007129C8">
        <w:rPr>
          <w:rFonts w:ascii="Tahoma" w:hAnsi="Tahoma" w:cs="Tahoma"/>
          <w:sz w:val="20"/>
          <w:szCs w:val="20"/>
          <w:lang w:eastAsia="en-US"/>
        </w:rPr>
        <w:t>Środki własne będą utrzymywać inwestycję do dnia uzyskania dofinansowania z Urzędu Marszałkowskiego Województwa Warmińsko – Mazurskiego.</w:t>
      </w:r>
    </w:p>
    <w:p w14:paraId="64D75D30" w14:textId="77777777" w:rsidR="00D35764" w:rsidRPr="007129C8" w:rsidRDefault="00D35764" w:rsidP="00D35764">
      <w:pPr>
        <w:spacing w:line="360" w:lineRule="auto"/>
        <w:rPr>
          <w:rFonts w:ascii="Tahoma" w:hAnsi="Tahoma" w:cs="Tahoma"/>
          <w:sz w:val="20"/>
          <w:szCs w:val="20"/>
        </w:rPr>
      </w:pPr>
    </w:p>
    <w:p w14:paraId="351ED926" w14:textId="77777777" w:rsidR="00D35764" w:rsidRPr="007129C8" w:rsidRDefault="00D35764" w:rsidP="00D35764">
      <w:pPr>
        <w:pStyle w:val="Nagwek3"/>
        <w:tabs>
          <w:tab w:val="num" w:pos="1080"/>
        </w:tabs>
        <w:rPr>
          <w:color w:val="auto"/>
          <w:sz w:val="20"/>
          <w:szCs w:val="20"/>
        </w:rPr>
      </w:pPr>
      <w:bookmarkStart w:id="163" w:name="_Toc183524210"/>
      <w:bookmarkStart w:id="164" w:name="_Toc264024972"/>
      <w:bookmarkStart w:id="165" w:name="_Toc264302854"/>
      <w:bookmarkStart w:id="166" w:name="_Toc255685422"/>
      <w:bookmarkStart w:id="167" w:name="_Toc255808287"/>
      <w:r w:rsidRPr="007129C8">
        <w:rPr>
          <w:color w:val="auto"/>
          <w:sz w:val="20"/>
          <w:szCs w:val="20"/>
        </w:rPr>
        <w:t>Ocena możliwości finansowych inwestora. Wnioski z analizy zdolności inwestycyjnej inwestora</w:t>
      </w:r>
      <w:bookmarkEnd w:id="163"/>
      <w:bookmarkEnd w:id="164"/>
      <w:bookmarkEnd w:id="165"/>
      <w:bookmarkEnd w:id="166"/>
      <w:bookmarkEnd w:id="167"/>
    </w:p>
    <w:p w14:paraId="119B8684" w14:textId="75E89CB0"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Gmina Miejska Giżycko jako jednostka administracji publicznej ma stabilną sytuację finansową. Dodatkowo, biorąc pod uwagę niewielką skalę projektu w proporcji do wielkości budżetu gminy, nie występuje zagrożenie dla realizacji przedmiotowej inwestycji.</w:t>
      </w:r>
      <w:r w:rsidR="00CD00F1">
        <w:rPr>
          <w:rFonts w:ascii="Tahoma" w:hAnsi="Tahoma" w:cs="Tahoma"/>
          <w:sz w:val="20"/>
          <w:szCs w:val="20"/>
        </w:rPr>
        <w:t xml:space="preserve"> </w:t>
      </w:r>
      <w:r w:rsidRPr="007129C8">
        <w:rPr>
          <w:rFonts w:ascii="Tahoma" w:hAnsi="Tahoma" w:cs="Tahoma"/>
          <w:sz w:val="20"/>
          <w:szCs w:val="20"/>
        </w:rPr>
        <w:t>Poziom wskaźników zadłużenia i obsługi długu w analizowanym okresie pokazują, iż, nie istnieje ryzyko, że podmiot mógłby stracić płynność finansową.</w:t>
      </w:r>
      <w:r w:rsidR="00CD00F1">
        <w:rPr>
          <w:rFonts w:ascii="Tahoma" w:hAnsi="Tahoma" w:cs="Tahoma"/>
          <w:sz w:val="20"/>
          <w:szCs w:val="20"/>
        </w:rPr>
        <w:t xml:space="preserve"> Ocena możliwości finansowych Wnioskodawcy szczegółowo przedstawiona jest w Wieloletniej Prognozie Finansowej stanowiącej załącznik do niniejszego dokumentu.</w:t>
      </w:r>
    </w:p>
    <w:p w14:paraId="16843652" w14:textId="77777777" w:rsidR="00D35764" w:rsidRPr="007129C8" w:rsidRDefault="00D35764" w:rsidP="00D35764">
      <w:pPr>
        <w:pStyle w:val="Nagwek2"/>
        <w:rPr>
          <w:color w:val="auto"/>
          <w:sz w:val="24"/>
          <w:szCs w:val="24"/>
        </w:rPr>
      </w:pPr>
      <w:bookmarkStart w:id="168" w:name="_Toc176552595"/>
      <w:bookmarkStart w:id="169" w:name="_Toc183524211"/>
      <w:bookmarkStart w:id="170" w:name="_Toc264024973"/>
      <w:bookmarkStart w:id="171" w:name="_Toc264302855"/>
      <w:bookmarkStart w:id="172" w:name="_Toc255685423"/>
      <w:bookmarkStart w:id="173" w:name="_Toc255808288"/>
      <w:r w:rsidRPr="007129C8">
        <w:rPr>
          <w:color w:val="auto"/>
          <w:sz w:val="24"/>
          <w:szCs w:val="24"/>
        </w:rPr>
        <w:lastRenderedPageBreak/>
        <w:t>Przychody ze sprzedaży – kalkulacja przychodów</w:t>
      </w:r>
      <w:bookmarkEnd w:id="168"/>
      <w:bookmarkEnd w:id="169"/>
      <w:bookmarkEnd w:id="170"/>
      <w:bookmarkEnd w:id="171"/>
      <w:bookmarkEnd w:id="172"/>
      <w:bookmarkEnd w:id="173"/>
    </w:p>
    <w:p w14:paraId="69249C63" w14:textId="77777777" w:rsidR="00D35764" w:rsidRPr="007129C8" w:rsidRDefault="00D35764" w:rsidP="00D35764">
      <w:pPr>
        <w:spacing w:line="360" w:lineRule="auto"/>
        <w:rPr>
          <w:rFonts w:ascii="Tahoma" w:hAnsi="Tahoma" w:cs="Tahoma"/>
          <w:sz w:val="20"/>
          <w:szCs w:val="20"/>
        </w:rPr>
      </w:pPr>
    </w:p>
    <w:p w14:paraId="3C906F70" w14:textId="77777777" w:rsidR="00D35764" w:rsidRPr="007129C8" w:rsidRDefault="00D35764" w:rsidP="00D35764">
      <w:pPr>
        <w:pStyle w:val="Nagwek3"/>
        <w:tabs>
          <w:tab w:val="num" w:pos="1080"/>
        </w:tabs>
        <w:rPr>
          <w:color w:val="auto"/>
          <w:sz w:val="20"/>
          <w:szCs w:val="20"/>
        </w:rPr>
      </w:pPr>
      <w:bookmarkStart w:id="174" w:name="_Toc183524212"/>
      <w:bookmarkStart w:id="175" w:name="_Toc264024974"/>
      <w:bookmarkStart w:id="176" w:name="_Toc264302856"/>
      <w:bookmarkStart w:id="177" w:name="_Toc255685424"/>
      <w:bookmarkStart w:id="178" w:name="_Toc255808289"/>
      <w:r w:rsidRPr="007129C8">
        <w:rPr>
          <w:color w:val="auto"/>
          <w:sz w:val="20"/>
          <w:szCs w:val="20"/>
        </w:rPr>
        <w:t>Prognozowana liczba użytkowników dla wariantu bazowego</w:t>
      </w:r>
      <w:bookmarkEnd w:id="174"/>
      <w:bookmarkEnd w:id="175"/>
      <w:bookmarkEnd w:id="176"/>
      <w:bookmarkEnd w:id="177"/>
      <w:bookmarkEnd w:id="178"/>
    </w:p>
    <w:p w14:paraId="0C0FDDA1"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Nie kalkulowano prognoz liczby użytkowników dla wariantu bazowego. W projekcie nie występują przychody, w związku z czym niecelowe byłoby porównywanie wielkości przychodów przed i po realizacji projektu.</w:t>
      </w:r>
    </w:p>
    <w:p w14:paraId="57B616F8" w14:textId="77777777" w:rsidR="00D35764" w:rsidRPr="007129C8" w:rsidRDefault="00D35764" w:rsidP="00D35764">
      <w:pPr>
        <w:spacing w:before="0" w:after="120" w:line="360" w:lineRule="auto"/>
        <w:rPr>
          <w:rFonts w:ascii="Tahoma" w:hAnsi="Tahoma" w:cs="Tahoma"/>
          <w:sz w:val="20"/>
          <w:szCs w:val="20"/>
        </w:rPr>
      </w:pPr>
    </w:p>
    <w:p w14:paraId="7F9C0BBF" w14:textId="77777777" w:rsidR="00D35764" w:rsidRPr="007129C8" w:rsidRDefault="00D35764" w:rsidP="00D35764">
      <w:pPr>
        <w:pStyle w:val="Nagwek3"/>
        <w:tabs>
          <w:tab w:val="num" w:pos="1080"/>
        </w:tabs>
        <w:rPr>
          <w:color w:val="auto"/>
          <w:sz w:val="20"/>
          <w:szCs w:val="20"/>
        </w:rPr>
      </w:pPr>
      <w:bookmarkStart w:id="179" w:name="_Toc183524213"/>
      <w:bookmarkStart w:id="180" w:name="_Toc264024975"/>
      <w:bookmarkStart w:id="181" w:name="_Toc264302857"/>
      <w:bookmarkStart w:id="182" w:name="_Toc255685425"/>
      <w:bookmarkStart w:id="183" w:name="_Toc255808290"/>
      <w:r w:rsidRPr="007129C8">
        <w:rPr>
          <w:color w:val="auto"/>
          <w:sz w:val="20"/>
          <w:szCs w:val="20"/>
        </w:rPr>
        <w:t>Prognozowana liczba użytkowników po realizacji projektu</w:t>
      </w:r>
      <w:bookmarkEnd w:id="179"/>
      <w:bookmarkEnd w:id="180"/>
      <w:bookmarkEnd w:id="181"/>
      <w:bookmarkEnd w:id="182"/>
      <w:bookmarkEnd w:id="183"/>
    </w:p>
    <w:p w14:paraId="207B8E8E" w14:textId="77777777" w:rsidR="00D35764" w:rsidRPr="007129C8" w:rsidRDefault="00D35764" w:rsidP="00D35764">
      <w:pPr>
        <w:tabs>
          <w:tab w:val="left" w:pos="5850"/>
        </w:tabs>
        <w:spacing w:before="0" w:after="120" w:line="360" w:lineRule="auto"/>
        <w:rPr>
          <w:rFonts w:ascii="Tahoma" w:hAnsi="Tahoma" w:cs="Tahoma"/>
          <w:sz w:val="20"/>
          <w:szCs w:val="20"/>
        </w:rPr>
      </w:pPr>
      <w:r w:rsidRPr="007129C8">
        <w:rPr>
          <w:rFonts w:ascii="Tahoma" w:hAnsi="Tahoma" w:cs="Tahoma"/>
          <w:sz w:val="20"/>
          <w:szCs w:val="20"/>
        </w:rPr>
        <w:t>Niniejszy projekt nie ma charakteru komercyjnego. W ramach projektu nie będą realizowane przychody ze sprzedaży produktów lub usług. W związku z powyższym nie ma potrzeby oszacowania ilości użytkowników po realizacji projektu.</w:t>
      </w:r>
    </w:p>
    <w:p w14:paraId="3F18B447" w14:textId="77777777" w:rsidR="00D35764" w:rsidRPr="007129C8" w:rsidRDefault="00D35764" w:rsidP="00D35764">
      <w:pPr>
        <w:spacing w:line="360" w:lineRule="auto"/>
        <w:rPr>
          <w:rFonts w:ascii="Tahoma" w:hAnsi="Tahoma" w:cs="Tahoma"/>
          <w:sz w:val="20"/>
          <w:szCs w:val="20"/>
        </w:rPr>
      </w:pPr>
    </w:p>
    <w:p w14:paraId="31C8E7B4" w14:textId="77777777" w:rsidR="00D35764" w:rsidRPr="007129C8" w:rsidRDefault="00D35764" w:rsidP="00D35764">
      <w:pPr>
        <w:pStyle w:val="Nagwek3"/>
        <w:tabs>
          <w:tab w:val="num" w:pos="1080"/>
        </w:tabs>
        <w:rPr>
          <w:color w:val="auto"/>
          <w:sz w:val="20"/>
          <w:szCs w:val="20"/>
        </w:rPr>
      </w:pPr>
      <w:bookmarkStart w:id="184" w:name="_Toc183524214"/>
      <w:bookmarkStart w:id="185" w:name="_Toc264024976"/>
      <w:bookmarkStart w:id="186" w:name="_Toc264302858"/>
      <w:bookmarkStart w:id="187" w:name="_Toc255685426"/>
      <w:bookmarkStart w:id="188" w:name="_Toc255808291"/>
      <w:r w:rsidRPr="007129C8">
        <w:rPr>
          <w:color w:val="auto"/>
          <w:sz w:val="20"/>
          <w:szCs w:val="20"/>
        </w:rPr>
        <w:t>Kalkulacja przychodów dla wariantu bazowego</w:t>
      </w:r>
      <w:bookmarkEnd w:id="184"/>
      <w:bookmarkEnd w:id="185"/>
      <w:bookmarkEnd w:id="186"/>
      <w:bookmarkEnd w:id="187"/>
      <w:bookmarkEnd w:id="188"/>
    </w:p>
    <w:p w14:paraId="036DAB0D"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Przychody dla wariantu bazowego równają się 0 złotych.</w:t>
      </w:r>
    </w:p>
    <w:p w14:paraId="2147D037" w14:textId="77777777" w:rsidR="00D35764" w:rsidRPr="007129C8" w:rsidRDefault="00D35764" w:rsidP="00D35764">
      <w:pPr>
        <w:spacing w:line="360" w:lineRule="auto"/>
        <w:rPr>
          <w:rFonts w:ascii="Tahoma" w:hAnsi="Tahoma" w:cs="Tahoma"/>
          <w:sz w:val="20"/>
          <w:szCs w:val="20"/>
        </w:rPr>
      </w:pPr>
    </w:p>
    <w:p w14:paraId="5B0B9430" w14:textId="77777777" w:rsidR="00D35764" w:rsidRPr="007129C8" w:rsidRDefault="00D35764" w:rsidP="00D35764">
      <w:pPr>
        <w:pStyle w:val="Nagwek3"/>
        <w:tabs>
          <w:tab w:val="num" w:pos="1080"/>
        </w:tabs>
        <w:rPr>
          <w:color w:val="auto"/>
          <w:sz w:val="20"/>
          <w:szCs w:val="20"/>
        </w:rPr>
      </w:pPr>
      <w:bookmarkStart w:id="189" w:name="_Toc183524215"/>
      <w:bookmarkStart w:id="190" w:name="_Toc264024977"/>
      <w:bookmarkStart w:id="191" w:name="_Toc264302859"/>
      <w:bookmarkStart w:id="192" w:name="_Toc255685427"/>
      <w:bookmarkStart w:id="193" w:name="_Toc255808292"/>
      <w:r w:rsidRPr="007129C8">
        <w:rPr>
          <w:color w:val="auto"/>
          <w:sz w:val="20"/>
          <w:szCs w:val="20"/>
        </w:rPr>
        <w:t>Kalkulacja przychodów po realizacji projektu</w:t>
      </w:r>
      <w:bookmarkEnd w:id="189"/>
      <w:bookmarkEnd w:id="190"/>
      <w:bookmarkEnd w:id="191"/>
      <w:bookmarkEnd w:id="192"/>
      <w:bookmarkEnd w:id="193"/>
    </w:p>
    <w:p w14:paraId="6640D6D8"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 xml:space="preserve">Przychody dla projektu będą równe zero. </w:t>
      </w:r>
    </w:p>
    <w:p w14:paraId="607EFB67" w14:textId="77777777" w:rsidR="00D35764" w:rsidRPr="007129C8" w:rsidRDefault="00D35764" w:rsidP="00D35764">
      <w:pPr>
        <w:spacing w:before="0" w:after="120" w:line="360" w:lineRule="auto"/>
        <w:rPr>
          <w:rFonts w:ascii="Tahoma" w:hAnsi="Tahoma" w:cs="Tahoma"/>
          <w:sz w:val="20"/>
          <w:szCs w:val="20"/>
        </w:rPr>
      </w:pPr>
    </w:p>
    <w:p w14:paraId="027F7D95" w14:textId="77777777" w:rsidR="00D35764" w:rsidRPr="007129C8" w:rsidRDefault="00D35764" w:rsidP="00D35764">
      <w:pPr>
        <w:pStyle w:val="Nagwek3"/>
        <w:tabs>
          <w:tab w:val="num" w:pos="1080"/>
        </w:tabs>
        <w:rPr>
          <w:color w:val="auto"/>
          <w:sz w:val="20"/>
          <w:szCs w:val="20"/>
        </w:rPr>
      </w:pPr>
      <w:bookmarkStart w:id="194" w:name="_Toc183524216"/>
      <w:bookmarkStart w:id="195" w:name="_Toc264024978"/>
      <w:bookmarkStart w:id="196" w:name="_Toc264302860"/>
      <w:bookmarkStart w:id="197" w:name="_Toc255685428"/>
      <w:bookmarkStart w:id="198" w:name="_Toc255808293"/>
      <w:r w:rsidRPr="007129C8">
        <w:rPr>
          <w:color w:val="auto"/>
          <w:sz w:val="20"/>
          <w:szCs w:val="20"/>
        </w:rPr>
        <w:t>Kalkulacja zmiany przychodów wywołanych realizacją projektu</w:t>
      </w:r>
      <w:bookmarkEnd w:id="194"/>
      <w:bookmarkEnd w:id="195"/>
      <w:bookmarkEnd w:id="196"/>
      <w:bookmarkEnd w:id="197"/>
      <w:bookmarkEnd w:id="198"/>
    </w:p>
    <w:p w14:paraId="70016477"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 xml:space="preserve">W wyniku realizacji przedsięwzięcia nie nastąpi zmiana przychodów. </w:t>
      </w:r>
    </w:p>
    <w:p w14:paraId="007810F0" w14:textId="77777777" w:rsidR="00D35764" w:rsidRPr="007129C8" w:rsidRDefault="00D35764" w:rsidP="00D35764">
      <w:pPr>
        <w:pStyle w:val="Napis"/>
        <w:spacing w:line="360" w:lineRule="auto"/>
        <w:ind w:left="0" w:firstLine="0"/>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192E7A5E" w14:textId="77777777" w:rsidR="00D35764" w:rsidRPr="007129C8" w:rsidRDefault="00D35764" w:rsidP="00D35764">
      <w:pPr>
        <w:pStyle w:val="Nagwek2"/>
        <w:rPr>
          <w:color w:val="auto"/>
          <w:sz w:val="24"/>
          <w:szCs w:val="24"/>
        </w:rPr>
      </w:pPr>
      <w:bookmarkStart w:id="199" w:name="_Toc176552596"/>
      <w:bookmarkStart w:id="200" w:name="_Toc183524217"/>
      <w:bookmarkStart w:id="201" w:name="_Toc264024979"/>
      <w:bookmarkStart w:id="202" w:name="_Toc264302861"/>
      <w:bookmarkStart w:id="203" w:name="_Toc255685429"/>
      <w:bookmarkStart w:id="204" w:name="_Toc255808294"/>
      <w:r w:rsidRPr="007129C8">
        <w:rPr>
          <w:color w:val="auto"/>
          <w:sz w:val="24"/>
          <w:szCs w:val="24"/>
        </w:rPr>
        <w:lastRenderedPageBreak/>
        <w:t>Prognoza kosztów eksploatacyjnych inwestora</w:t>
      </w:r>
      <w:bookmarkEnd w:id="199"/>
      <w:bookmarkEnd w:id="200"/>
      <w:bookmarkEnd w:id="201"/>
      <w:bookmarkEnd w:id="202"/>
      <w:bookmarkEnd w:id="203"/>
      <w:bookmarkEnd w:id="204"/>
    </w:p>
    <w:p w14:paraId="27191DF3" w14:textId="77777777" w:rsidR="00D35764" w:rsidRPr="007129C8" w:rsidRDefault="00D35764" w:rsidP="00D35764">
      <w:pPr>
        <w:spacing w:line="360" w:lineRule="auto"/>
        <w:rPr>
          <w:rFonts w:ascii="Tahoma" w:hAnsi="Tahoma" w:cs="Tahoma"/>
          <w:sz w:val="20"/>
          <w:szCs w:val="20"/>
        </w:rPr>
      </w:pPr>
    </w:p>
    <w:p w14:paraId="099EC24B" w14:textId="77777777" w:rsidR="00D35764" w:rsidRPr="007129C8" w:rsidRDefault="00D35764" w:rsidP="00D35764">
      <w:pPr>
        <w:pStyle w:val="Nagwek3"/>
        <w:tabs>
          <w:tab w:val="num" w:pos="1080"/>
        </w:tabs>
        <w:rPr>
          <w:color w:val="auto"/>
          <w:sz w:val="20"/>
          <w:szCs w:val="20"/>
        </w:rPr>
      </w:pPr>
      <w:bookmarkStart w:id="205" w:name="_Toc183524218"/>
      <w:bookmarkStart w:id="206" w:name="_Toc264024980"/>
      <w:bookmarkStart w:id="207" w:name="_Toc264302862"/>
      <w:bookmarkStart w:id="208" w:name="_Toc255685430"/>
      <w:bookmarkStart w:id="209" w:name="_Toc255808295"/>
      <w:r w:rsidRPr="007129C8">
        <w:rPr>
          <w:color w:val="auto"/>
          <w:sz w:val="20"/>
          <w:szCs w:val="20"/>
        </w:rPr>
        <w:t>Kalkulacja kosztów eksploatacyjnych dla wariantu bazowego</w:t>
      </w:r>
      <w:bookmarkEnd w:id="205"/>
      <w:bookmarkEnd w:id="206"/>
      <w:bookmarkEnd w:id="207"/>
      <w:bookmarkEnd w:id="208"/>
      <w:bookmarkEnd w:id="209"/>
    </w:p>
    <w:p w14:paraId="2A906C42"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Koszty związane z przedmiotem projektu w wariancie bezinwestycyjnym nie występują. </w:t>
      </w:r>
    </w:p>
    <w:p w14:paraId="0195FA3B" w14:textId="77777777" w:rsidR="00D35764" w:rsidRPr="007129C8" w:rsidRDefault="00D35764" w:rsidP="00D35764">
      <w:pPr>
        <w:spacing w:line="360" w:lineRule="auto"/>
        <w:rPr>
          <w:rFonts w:ascii="Tahoma" w:hAnsi="Tahoma" w:cs="Tahoma"/>
          <w:sz w:val="20"/>
          <w:szCs w:val="20"/>
        </w:rPr>
      </w:pPr>
    </w:p>
    <w:p w14:paraId="71AD67E2" w14:textId="77777777" w:rsidR="00D35764" w:rsidRPr="007129C8" w:rsidRDefault="00D35764" w:rsidP="00D35764">
      <w:pPr>
        <w:pStyle w:val="Nagwek3"/>
        <w:tabs>
          <w:tab w:val="num" w:pos="1080"/>
        </w:tabs>
        <w:rPr>
          <w:color w:val="auto"/>
          <w:sz w:val="20"/>
          <w:szCs w:val="20"/>
        </w:rPr>
      </w:pPr>
      <w:bookmarkStart w:id="210" w:name="_Toc183524219"/>
      <w:bookmarkStart w:id="211" w:name="_Toc264024981"/>
      <w:bookmarkStart w:id="212" w:name="_Toc264302863"/>
      <w:bookmarkStart w:id="213" w:name="_Toc255685431"/>
      <w:bookmarkStart w:id="214" w:name="_Toc255808296"/>
      <w:r w:rsidRPr="007129C8">
        <w:rPr>
          <w:color w:val="auto"/>
          <w:sz w:val="20"/>
          <w:szCs w:val="20"/>
        </w:rPr>
        <w:t>Kalkulacja kosztów eksploatacyjnych po realizacji projektu</w:t>
      </w:r>
      <w:bookmarkEnd w:id="210"/>
      <w:bookmarkEnd w:id="211"/>
      <w:bookmarkEnd w:id="212"/>
      <w:bookmarkEnd w:id="213"/>
      <w:bookmarkEnd w:id="214"/>
    </w:p>
    <w:p w14:paraId="24774560"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Po realizacji przedsięwzięcia pojawią się koszty operacyjne w zakresie amortyzacji sprzętu, zużycia materiałów i energii (zużycie prądu), usług obcych (zakup usług) oraz wynagrodzeń osoby zatrudnionej na stanowisku pracy, które powstało w ramach realizacji przedmiotowego projektu.</w:t>
      </w:r>
    </w:p>
    <w:p w14:paraId="0EAD294D"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Koszty eksploatacyjne w wariancie inwestycyjnym oszacowano na 29 973,71 złotych w pierwszym roku funkcjonowania projektu, 53 724,70 złotych rocznie w drugim roku oraz 99 924,70 złotych od trzeciego roku.</w:t>
      </w:r>
    </w:p>
    <w:p w14:paraId="24163602" w14:textId="77777777" w:rsidR="00D35764" w:rsidRPr="00844A99" w:rsidRDefault="00D35764" w:rsidP="00D35764">
      <w:pPr>
        <w:spacing w:before="0" w:after="120" w:line="360" w:lineRule="auto"/>
        <w:rPr>
          <w:rFonts w:ascii="Tahoma" w:hAnsi="Tahoma" w:cs="Tahoma"/>
          <w:sz w:val="20"/>
          <w:szCs w:val="20"/>
        </w:rPr>
      </w:pPr>
      <w:r w:rsidRPr="007129C8">
        <w:rPr>
          <w:rFonts w:ascii="Tahoma" w:hAnsi="Tahoma" w:cs="Tahoma"/>
          <w:sz w:val="20"/>
          <w:szCs w:val="20"/>
        </w:rPr>
        <w:t xml:space="preserve">W planie amortyzacji uwzględniono podział składników majątkowych powstałych na skutek </w:t>
      </w:r>
      <w:r w:rsidRPr="00844A99">
        <w:rPr>
          <w:rFonts w:ascii="Tahoma" w:hAnsi="Tahoma" w:cs="Tahoma"/>
          <w:sz w:val="20"/>
          <w:szCs w:val="20"/>
        </w:rPr>
        <w:t>realizacji projektu, stosownie do tego podziału posłużono się różnymi stawkami amortyzacji.</w:t>
      </w:r>
    </w:p>
    <w:p w14:paraId="0322A5B3" w14:textId="52C259F5" w:rsidR="00D35764" w:rsidRPr="00844A99" w:rsidRDefault="00D35764" w:rsidP="00D35764">
      <w:pPr>
        <w:spacing w:before="0" w:after="120" w:line="360" w:lineRule="auto"/>
        <w:rPr>
          <w:rFonts w:ascii="Tahoma" w:hAnsi="Tahoma" w:cs="Tahoma"/>
          <w:sz w:val="20"/>
          <w:szCs w:val="20"/>
        </w:rPr>
      </w:pPr>
      <w:r w:rsidRPr="00844A99">
        <w:rPr>
          <w:rFonts w:ascii="Tahoma" w:hAnsi="Tahoma" w:cs="Tahoma"/>
          <w:sz w:val="20"/>
          <w:szCs w:val="20"/>
        </w:rPr>
        <w:t xml:space="preserve">Dla </w:t>
      </w:r>
      <w:r w:rsidR="00CD00F1" w:rsidRPr="00844A99">
        <w:rPr>
          <w:rFonts w:ascii="Tahoma" w:hAnsi="Tahoma" w:cs="Tahoma"/>
          <w:sz w:val="20"/>
          <w:szCs w:val="20"/>
        </w:rPr>
        <w:t xml:space="preserve">zakupionego </w:t>
      </w:r>
      <w:r w:rsidRPr="00844A99">
        <w:rPr>
          <w:rFonts w:ascii="Tahoma" w:hAnsi="Tahoma" w:cs="Tahoma"/>
          <w:sz w:val="20"/>
          <w:szCs w:val="20"/>
        </w:rPr>
        <w:t xml:space="preserve">sprzętu informatycznego </w:t>
      </w:r>
      <w:r w:rsidR="00CD00F1" w:rsidRPr="00844A99">
        <w:rPr>
          <w:rFonts w:ascii="Tahoma" w:hAnsi="Tahoma" w:cs="Tahoma"/>
          <w:sz w:val="20"/>
          <w:szCs w:val="20"/>
        </w:rPr>
        <w:t xml:space="preserve">oraz wartości niematerialnych i prawnych </w:t>
      </w:r>
      <w:r w:rsidRPr="00844A99">
        <w:rPr>
          <w:rFonts w:ascii="Tahoma" w:hAnsi="Tahoma" w:cs="Tahoma"/>
          <w:sz w:val="20"/>
          <w:szCs w:val="20"/>
        </w:rPr>
        <w:t xml:space="preserve">użyta została </w:t>
      </w:r>
      <w:r w:rsidR="00CD00F1" w:rsidRPr="00844A99">
        <w:rPr>
          <w:rFonts w:ascii="Tahoma" w:hAnsi="Tahoma" w:cs="Tahoma"/>
          <w:sz w:val="20"/>
          <w:szCs w:val="20"/>
        </w:rPr>
        <w:t xml:space="preserve">jednolita </w:t>
      </w:r>
      <w:r w:rsidR="00043738" w:rsidRPr="00844A99">
        <w:rPr>
          <w:rFonts w:ascii="Tahoma" w:hAnsi="Tahoma" w:cs="Tahoma"/>
          <w:sz w:val="20"/>
          <w:szCs w:val="20"/>
        </w:rPr>
        <w:t>roczna stopa amortyzacyjna</w:t>
      </w:r>
      <w:r w:rsidRPr="00844A99">
        <w:rPr>
          <w:rFonts w:ascii="Tahoma" w:hAnsi="Tahoma" w:cs="Tahoma"/>
          <w:sz w:val="20"/>
          <w:szCs w:val="20"/>
        </w:rPr>
        <w:t xml:space="preserve"> </w:t>
      </w:r>
      <w:r w:rsidR="00043738" w:rsidRPr="00844A99">
        <w:rPr>
          <w:rFonts w:ascii="Tahoma" w:hAnsi="Tahoma" w:cs="Tahoma"/>
          <w:sz w:val="20"/>
          <w:szCs w:val="20"/>
        </w:rPr>
        <w:t>równa</w:t>
      </w:r>
      <w:r w:rsidRPr="00844A99">
        <w:rPr>
          <w:rFonts w:ascii="Tahoma" w:hAnsi="Tahoma" w:cs="Tahoma"/>
          <w:sz w:val="20"/>
          <w:szCs w:val="20"/>
        </w:rPr>
        <w:t xml:space="preserve"> </w:t>
      </w:r>
      <w:r w:rsidR="00043738" w:rsidRPr="00844A99">
        <w:rPr>
          <w:rFonts w:ascii="Tahoma" w:hAnsi="Tahoma" w:cs="Tahoma"/>
          <w:sz w:val="20"/>
          <w:szCs w:val="20"/>
        </w:rPr>
        <w:t>30</w:t>
      </w:r>
      <w:r w:rsidRPr="00844A99">
        <w:rPr>
          <w:rFonts w:ascii="Tahoma" w:hAnsi="Tahoma" w:cs="Tahoma"/>
          <w:sz w:val="20"/>
          <w:szCs w:val="20"/>
        </w:rPr>
        <w:t>%.</w:t>
      </w:r>
    </w:p>
    <w:p w14:paraId="633B75A1"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Amortyzacji poddano również nakłady odtworzeniowe na sprzęt komputerowy, przewidziane w projekcie.</w:t>
      </w:r>
    </w:p>
    <w:p w14:paraId="7B1C84C4"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Wyliczenie amortyzacji przedstawiono w tabeli.</w:t>
      </w:r>
    </w:p>
    <w:p w14:paraId="101E5DE6" w14:textId="77777777" w:rsidR="00D35764" w:rsidRPr="007129C8" w:rsidRDefault="00D35764" w:rsidP="00D35764">
      <w:pPr>
        <w:spacing w:before="0" w:after="120" w:line="360" w:lineRule="auto"/>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7804FC6B" w14:textId="439EC38C" w:rsidR="00D35764" w:rsidRPr="007129C8" w:rsidRDefault="009A5E1A" w:rsidP="00D35764">
      <w:pPr>
        <w:pStyle w:val="SSWPtekstglowny"/>
        <w:tabs>
          <w:tab w:val="left" w:pos="142"/>
        </w:tabs>
        <w:spacing w:line="360" w:lineRule="auto"/>
        <w:rPr>
          <w:sz w:val="16"/>
          <w:szCs w:val="16"/>
        </w:rPr>
      </w:pPr>
      <w:r w:rsidRPr="00CD00F1">
        <w:rPr>
          <w:sz w:val="16"/>
          <w:szCs w:val="16"/>
        </w:rPr>
        <w:lastRenderedPageBreak/>
        <w:t>Tabela 35.</w:t>
      </w:r>
      <w:r w:rsidR="00D35764" w:rsidRPr="00CD00F1">
        <w:rPr>
          <w:sz w:val="16"/>
          <w:szCs w:val="16"/>
        </w:rPr>
        <w:t xml:space="preserve"> Szacunek amortyzacji majątku powstałego w projekcie.</w:t>
      </w:r>
    </w:p>
    <w:p w14:paraId="3BFBFC42" w14:textId="47D419E5" w:rsidR="00D35764" w:rsidRPr="007129C8" w:rsidRDefault="00CD00F1" w:rsidP="00D35764">
      <w:pPr>
        <w:pStyle w:val="SSWPtekstglowny"/>
        <w:tabs>
          <w:tab w:val="left" w:pos="142"/>
        </w:tabs>
        <w:spacing w:line="360" w:lineRule="auto"/>
        <w:rPr>
          <w:sz w:val="16"/>
          <w:szCs w:val="16"/>
        </w:rPr>
      </w:pPr>
      <w:r w:rsidRPr="00CD00F1">
        <w:rPr>
          <w:noProof/>
          <w:lang w:val="en-US"/>
        </w:rPr>
        <w:drawing>
          <wp:inline distT="0" distB="0" distL="0" distR="0" wp14:anchorId="73460C41" wp14:editId="71163301">
            <wp:extent cx="8495163" cy="1562100"/>
            <wp:effectExtent l="0" t="0" r="0" b="0"/>
            <wp:docPr id="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497570" cy="1562543"/>
                    </a:xfrm>
                    <a:prstGeom prst="rect">
                      <a:avLst/>
                    </a:prstGeom>
                    <a:noFill/>
                    <a:ln>
                      <a:noFill/>
                    </a:ln>
                  </pic:spPr>
                </pic:pic>
              </a:graphicData>
            </a:graphic>
          </wp:inline>
        </w:drawing>
      </w:r>
    </w:p>
    <w:p w14:paraId="72F2EBF9" w14:textId="7722B647" w:rsidR="00F74CE6" w:rsidRDefault="00594766" w:rsidP="00D35764">
      <w:pPr>
        <w:spacing w:line="360" w:lineRule="auto"/>
        <w:rPr>
          <w:rFonts w:ascii="Tahoma" w:hAnsi="Tahoma" w:cs="Tahoma"/>
          <w:i/>
          <w:iCs/>
          <w:sz w:val="16"/>
          <w:szCs w:val="16"/>
        </w:rPr>
      </w:pPr>
      <w:r w:rsidRPr="00594766">
        <w:rPr>
          <w:noProof/>
          <w:lang w:val="en-US"/>
        </w:rPr>
        <w:drawing>
          <wp:inline distT="0" distB="0" distL="0" distR="0" wp14:anchorId="5A0EBE79" wp14:editId="2795FBC0">
            <wp:extent cx="8497570" cy="1420391"/>
            <wp:effectExtent l="0" t="0" r="0" b="2540"/>
            <wp:docPr id="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97570" cy="1420391"/>
                    </a:xfrm>
                    <a:prstGeom prst="rect">
                      <a:avLst/>
                    </a:prstGeom>
                    <a:noFill/>
                    <a:ln>
                      <a:noFill/>
                    </a:ln>
                  </pic:spPr>
                </pic:pic>
              </a:graphicData>
            </a:graphic>
          </wp:inline>
        </w:drawing>
      </w:r>
    </w:p>
    <w:p w14:paraId="4D094864" w14:textId="77777777" w:rsidR="00D35764" w:rsidRPr="007129C8" w:rsidRDefault="00D35764" w:rsidP="00D35764">
      <w:pPr>
        <w:spacing w:line="360" w:lineRule="auto"/>
        <w:rPr>
          <w:rFonts w:ascii="Tahoma" w:hAnsi="Tahoma" w:cs="Tahoma"/>
          <w:i/>
          <w:iCs/>
          <w:sz w:val="16"/>
          <w:szCs w:val="16"/>
        </w:rPr>
      </w:pPr>
      <w:r w:rsidRPr="007129C8">
        <w:rPr>
          <w:rFonts w:ascii="Tahoma" w:hAnsi="Tahoma" w:cs="Tahoma"/>
          <w:i/>
          <w:iCs/>
          <w:sz w:val="16"/>
          <w:szCs w:val="16"/>
        </w:rPr>
        <w:t>Źródło: Opracowanie własne</w:t>
      </w:r>
    </w:p>
    <w:p w14:paraId="782B0B0D" w14:textId="77777777" w:rsidR="00D35764" w:rsidRPr="007129C8" w:rsidRDefault="00D35764" w:rsidP="00D35764">
      <w:pPr>
        <w:spacing w:line="360" w:lineRule="auto"/>
        <w:rPr>
          <w:rFonts w:ascii="Tahoma" w:hAnsi="Tahoma" w:cs="Tahoma"/>
          <w:sz w:val="20"/>
          <w:szCs w:val="20"/>
        </w:rPr>
      </w:pPr>
    </w:p>
    <w:p w14:paraId="2653F30D" w14:textId="77777777" w:rsidR="00D35764" w:rsidRPr="007129C8" w:rsidRDefault="00D35764" w:rsidP="00D35764">
      <w:pPr>
        <w:spacing w:line="360" w:lineRule="auto"/>
        <w:rPr>
          <w:rFonts w:ascii="Tahoma" w:hAnsi="Tahoma" w:cs="Tahoma"/>
          <w:sz w:val="20"/>
          <w:szCs w:val="20"/>
        </w:rPr>
        <w:sectPr w:rsidR="00D35764" w:rsidRPr="007129C8" w:rsidSect="0008765A">
          <w:pgSz w:w="16838" w:h="11906" w:orient="landscape" w:code="9"/>
          <w:pgMar w:top="1871" w:right="1872" w:bottom="1276" w:left="1584" w:header="708" w:footer="873" w:gutter="0"/>
          <w:cols w:space="708"/>
          <w:docGrid w:linePitch="360"/>
        </w:sectPr>
      </w:pPr>
    </w:p>
    <w:p w14:paraId="7DA000FA" w14:textId="77777777" w:rsidR="00D35764" w:rsidRPr="007129C8" w:rsidRDefault="00D35764" w:rsidP="00D35764">
      <w:pPr>
        <w:pStyle w:val="Nagwek3"/>
        <w:tabs>
          <w:tab w:val="num" w:pos="1080"/>
        </w:tabs>
        <w:rPr>
          <w:color w:val="auto"/>
          <w:sz w:val="20"/>
          <w:szCs w:val="20"/>
        </w:rPr>
      </w:pPr>
      <w:bookmarkStart w:id="215" w:name="_Toc183524220"/>
      <w:bookmarkStart w:id="216" w:name="_Toc264024982"/>
      <w:bookmarkStart w:id="217" w:name="_Toc264302864"/>
      <w:bookmarkStart w:id="218" w:name="_Toc255685432"/>
      <w:bookmarkStart w:id="219" w:name="_Toc255808297"/>
      <w:r w:rsidRPr="007129C8">
        <w:rPr>
          <w:color w:val="auto"/>
          <w:sz w:val="20"/>
          <w:szCs w:val="20"/>
        </w:rPr>
        <w:lastRenderedPageBreak/>
        <w:t>Kalkulacja zmiany kosztów wywołanych realizacją projektu</w:t>
      </w:r>
      <w:bookmarkEnd w:id="215"/>
      <w:bookmarkEnd w:id="216"/>
      <w:bookmarkEnd w:id="217"/>
      <w:bookmarkEnd w:id="218"/>
      <w:bookmarkEnd w:id="219"/>
    </w:p>
    <w:p w14:paraId="7E526D0E"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Koszty eksploatacyjne w porównaniu do wariantu bezinwestycyjnego będą wyższe w pozycji wynagrodzenia. Ponadto poziom kosztów zmieniany jest z uwagi na pojawiającą się amortyzację wartości niematerialnych i prawnych.</w:t>
      </w:r>
    </w:p>
    <w:p w14:paraId="3B2EA434"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Zestawienie kosztów projektu w ujęciu rocznym zawarte jest w tabeli poniżej.</w:t>
      </w:r>
    </w:p>
    <w:p w14:paraId="075E2AF2" w14:textId="77777777" w:rsidR="00D35764" w:rsidRPr="007129C8" w:rsidRDefault="00D35764" w:rsidP="00D35764">
      <w:pPr>
        <w:pStyle w:val="Napis"/>
        <w:spacing w:line="360" w:lineRule="auto"/>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42A24767" w14:textId="48E92848" w:rsidR="00D35764" w:rsidRPr="007129C8" w:rsidRDefault="009A5E1A" w:rsidP="00D35764">
      <w:pPr>
        <w:pStyle w:val="SSWPtekstglowny"/>
        <w:tabs>
          <w:tab w:val="left" w:pos="142"/>
        </w:tabs>
        <w:spacing w:line="360" w:lineRule="auto"/>
        <w:rPr>
          <w:sz w:val="16"/>
          <w:szCs w:val="16"/>
        </w:rPr>
      </w:pPr>
      <w:r>
        <w:rPr>
          <w:sz w:val="16"/>
          <w:szCs w:val="16"/>
        </w:rPr>
        <w:lastRenderedPageBreak/>
        <w:t>Tabela 36</w:t>
      </w:r>
      <w:r w:rsidR="00D35764" w:rsidRPr="007129C8">
        <w:rPr>
          <w:sz w:val="16"/>
          <w:szCs w:val="16"/>
        </w:rPr>
        <w:t>. Koszty projektu.</w:t>
      </w:r>
    </w:p>
    <w:p w14:paraId="669A0AD0" w14:textId="7C4C3ADF" w:rsidR="00D35764" w:rsidRPr="007129C8" w:rsidRDefault="00594766" w:rsidP="00D35764">
      <w:pPr>
        <w:pStyle w:val="SSWPtekstglowny"/>
        <w:tabs>
          <w:tab w:val="left" w:pos="142"/>
        </w:tabs>
        <w:spacing w:line="360" w:lineRule="auto"/>
        <w:rPr>
          <w:sz w:val="16"/>
          <w:szCs w:val="16"/>
        </w:rPr>
      </w:pPr>
      <w:r w:rsidRPr="00594766">
        <w:rPr>
          <w:noProof/>
          <w:lang w:val="en-US"/>
        </w:rPr>
        <w:drawing>
          <wp:inline distT="0" distB="0" distL="0" distR="0" wp14:anchorId="08F83066" wp14:editId="6A0B31D4">
            <wp:extent cx="8171689" cy="3213100"/>
            <wp:effectExtent l="0" t="0" r="7620" b="0"/>
            <wp:docPr id="3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171815" cy="3213150"/>
                    </a:xfrm>
                    <a:prstGeom prst="rect">
                      <a:avLst/>
                    </a:prstGeom>
                    <a:noFill/>
                    <a:ln>
                      <a:noFill/>
                    </a:ln>
                  </pic:spPr>
                </pic:pic>
              </a:graphicData>
            </a:graphic>
          </wp:inline>
        </w:drawing>
      </w:r>
    </w:p>
    <w:p w14:paraId="61D9B757" w14:textId="77777777" w:rsidR="00D35764" w:rsidRPr="007129C8" w:rsidRDefault="00D35764" w:rsidP="00D35764">
      <w:pPr>
        <w:spacing w:before="0" w:after="120" w:line="360" w:lineRule="auto"/>
        <w:rPr>
          <w:rFonts w:ascii="Tahoma" w:hAnsi="Tahoma" w:cs="Tahoma"/>
          <w:i/>
          <w:iCs/>
          <w:sz w:val="16"/>
          <w:szCs w:val="16"/>
        </w:rPr>
      </w:pPr>
      <w:r w:rsidRPr="007129C8">
        <w:rPr>
          <w:rFonts w:ascii="Tahoma" w:hAnsi="Tahoma" w:cs="Tahoma"/>
          <w:i/>
          <w:iCs/>
          <w:sz w:val="16"/>
          <w:szCs w:val="16"/>
        </w:rPr>
        <w:t xml:space="preserve">Źródło: Opracowanie własne </w:t>
      </w:r>
    </w:p>
    <w:p w14:paraId="785B6616" w14:textId="77777777" w:rsidR="00D35764" w:rsidRPr="007129C8" w:rsidRDefault="00D35764" w:rsidP="00D35764">
      <w:pPr>
        <w:spacing w:line="360" w:lineRule="auto"/>
        <w:rPr>
          <w:rFonts w:ascii="Tahoma" w:hAnsi="Tahoma" w:cs="Tahoma"/>
          <w:sz w:val="20"/>
          <w:szCs w:val="20"/>
        </w:rPr>
      </w:pPr>
      <w:bookmarkStart w:id="220" w:name="_Toc183524221"/>
    </w:p>
    <w:p w14:paraId="65683FE5" w14:textId="77777777" w:rsidR="00D35764" w:rsidRPr="007129C8" w:rsidRDefault="00D35764" w:rsidP="00D35764">
      <w:pPr>
        <w:spacing w:line="360" w:lineRule="auto"/>
        <w:rPr>
          <w:rFonts w:ascii="Tahoma" w:hAnsi="Tahoma" w:cs="Tahoma"/>
          <w:sz w:val="20"/>
          <w:szCs w:val="20"/>
        </w:rPr>
        <w:sectPr w:rsidR="00D35764" w:rsidRPr="007129C8" w:rsidSect="0070092C">
          <w:pgSz w:w="16838" w:h="11906" w:orient="landscape" w:code="9"/>
          <w:pgMar w:top="1276" w:right="2268" w:bottom="1584" w:left="1701" w:header="708" w:footer="873" w:gutter="0"/>
          <w:cols w:space="708"/>
          <w:docGrid w:linePitch="360"/>
        </w:sectPr>
      </w:pPr>
      <w:bookmarkStart w:id="221" w:name="_Toc176552597"/>
      <w:bookmarkStart w:id="222" w:name="_Toc183524222"/>
      <w:bookmarkEnd w:id="220"/>
    </w:p>
    <w:p w14:paraId="6B680F3A" w14:textId="77777777" w:rsidR="00D35764" w:rsidRPr="007129C8" w:rsidRDefault="00D35764" w:rsidP="00D35764">
      <w:pPr>
        <w:pStyle w:val="Nagwek2"/>
        <w:rPr>
          <w:color w:val="auto"/>
          <w:sz w:val="24"/>
          <w:szCs w:val="24"/>
        </w:rPr>
      </w:pPr>
      <w:bookmarkStart w:id="223" w:name="_Toc264024984"/>
      <w:bookmarkStart w:id="224" w:name="_Toc264302866"/>
      <w:bookmarkStart w:id="225" w:name="_Toc255685433"/>
      <w:bookmarkStart w:id="226" w:name="_Toc255808298"/>
      <w:r w:rsidRPr="007129C8">
        <w:rPr>
          <w:color w:val="auto"/>
          <w:sz w:val="24"/>
          <w:szCs w:val="24"/>
        </w:rPr>
        <w:lastRenderedPageBreak/>
        <w:t>Rachunek zysków i strat dla projektu</w:t>
      </w:r>
      <w:bookmarkEnd w:id="221"/>
      <w:bookmarkEnd w:id="222"/>
      <w:bookmarkEnd w:id="223"/>
      <w:bookmarkEnd w:id="224"/>
      <w:bookmarkEnd w:id="225"/>
      <w:bookmarkEnd w:id="226"/>
    </w:p>
    <w:p w14:paraId="121D1883"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Rachunek zysków i strat projektu został sporządzony w oparciu o załącznik do Ustawy o rachunkowości. W opracowaniu zastosowano wariant porównawczy rachunku. W rachunku wyników ujęto wyłącznie zmianę poszczególnych wielkości, spowodowaną realizacją projektu.</w:t>
      </w:r>
    </w:p>
    <w:p w14:paraId="0142178F" w14:textId="0BFB9DE2" w:rsidR="00D35764" w:rsidRDefault="00D35764" w:rsidP="00D35764">
      <w:pPr>
        <w:spacing w:before="0" w:after="120" w:line="360" w:lineRule="auto"/>
        <w:rPr>
          <w:rFonts w:ascii="Tahoma" w:hAnsi="Tahoma" w:cs="Tahoma"/>
          <w:sz w:val="20"/>
          <w:szCs w:val="20"/>
        </w:rPr>
      </w:pPr>
      <w:r w:rsidRPr="007129C8">
        <w:rPr>
          <w:rFonts w:ascii="Tahoma" w:hAnsi="Tahoma" w:cs="Tahoma"/>
          <w:sz w:val="20"/>
          <w:szCs w:val="20"/>
        </w:rPr>
        <w:t xml:space="preserve">Roczna strata netto w pierwszym </w:t>
      </w:r>
      <w:r w:rsidR="00594766">
        <w:rPr>
          <w:rFonts w:ascii="Tahoma" w:hAnsi="Tahoma" w:cs="Tahoma"/>
          <w:sz w:val="20"/>
          <w:szCs w:val="20"/>
        </w:rPr>
        <w:t xml:space="preserve">i drugim </w:t>
      </w:r>
      <w:r w:rsidRPr="007129C8">
        <w:rPr>
          <w:rFonts w:ascii="Tahoma" w:hAnsi="Tahoma" w:cs="Tahoma"/>
          <w:sz w:val="20"/>
          <w:szCs w:val="20"/>
        </w:rPr>
        <w:t>roku okresu r</w:t>
      </w:r>
      <w:r w:rsidR="00594766">
        <w:rPr>
          <w:rFonts w:ascii="Tahoma" w:hAnsi="Tahoma" w:cs="Tahoma"/>
          <w:sz w:val="20"/>
          <w:szCs w:val="20"/>
        </w:rPr>
        <w:t>eferencyjnego wyniesie około 146</w:t>
      </w:r>
      <w:r w:rsidRPr="007129C8">
        <w:rPr>
          <w:rFonts w:ascii="Tahoma" w:hAnsi="Tahoma" w:cs="Tahoma"/>
          <w:sz w:val="20"/>
          <w:szCs w:val="20"/>
        </w:rPr>
        <w:t xml:space="preserve"> tys.</w:t>
      </w:r>
      <w:r w:rsidR="00594766">
        <w:rPr>
          <w:rFonts w:ascii="Tahoma" w:hAnsi="Tahoma" w:cs="Tahoma"/>
          <w:sz w:val="20"/>
          <w:szCs w:val="20"/>
        </w:rPr>
        <w:t xml:space="preserve"> zł, w trzecim wyniesie około 130</w:t>
      </w:r>
      <w:r w:rsidRPr="007129C8">
        <w:rPr>
          <w:rFonts w:ascii="Tahoma" w:hAnsi="Tahoma" w:cs="Tahoma"/>
          <w:sz w:val="20"/>
          <w:szCs w:val="20"/>
        </w:rPr>
        <w:t xml:space="preserve"> tys. zł. natomiast w latach kolejnych</w:t>
      </w:r>
      <w:r w:rsidR="00B56E48">
        <w:rPr>
          <w:rFonts w:ascii="Tahoma" w:hAnsi="Tahoma" w:cs="Tahoma"/>
          <w:sz w:val="20"/>
          <w:szCs w:val="20"/>
        </w:rPr>
        <w:t xml:space="preserve"> będzie oscylowała w okolicach </w:t>
      </w:r>
      <w:r w:rsidRPr="007129C8">
        <w:rPr>
          <w:rFonts w:ascii="Tahoma" w:hAnsi="Tahoma" w:cs="Tahoma"/>
          <w:sz w:val="20"/>
          <w:szCs w:val="20"/>
        </w:rPr>
        <w:t>:</w:t>
      </w:r>
      <w:r w:rsidR="00B56E48">
        <w:rPr>
          <w:rFonts w:ascii="Tahoma" w:hAnsi="Tahoma" w:cs="Tahoma"/>
          <w:sz w:val="20"/>
          <w:szCs w:val="20"/>
        </w:rPr>
        <w:t xml:space="preserve"> 100</w:t>
      </w:r>
      <w:r w:rsidRPr="007129C8">
        <w:rPr>
          <w:rFonts w:ascii="Tahoma" w:hAnsi="Tahoma" w:cs="Tahoma"/>
          <w:sz w:val="20"/>
          <w:szCs w:val="20"/>
        </w:rPr>
        <w:t xml:space="preserve"> tys. zł.</w:t>
      </w:r>
      <w:r w:rsidR="00594766">
        <w:rPr>
          <w:rFonts w:ascii="Tahoma" w:hAnsi="Tahoma" w:cs="Tahoma"/>
          <w:sz w:val="20"/>
          <w:szCs w:val="20"/>
        </w:rPr>
        <w:t xml:space="preserve"> W latach późniejszych strata spowodowana będzie koniecznością poniesienia nakładów odtworzeniowych na sprzęt komputerowy.</w:t>
      </w:r>
    </w:p>
    <w:p w14:paraId="4B30034E" w14:textId="4D5FC420" w:rsidR="00594766" w:rsidRPr="007129C8" w:rsidRDefault="00594766" w:rsidP="00D35764">
      <w:pPr>
        <w:spacing w:before="0" w:after="120" w:line="360" w:lineRule="auto"/>
        <w:rPr>
          <w:rFonts w:ascii="Tahoma" w:hAnsi="Tahoma" w:cs="Tahoma"/>
          <w:sz w:val="20"/>
          <w:szCs w:val="20"/>
        </w:rPr>
      </w:pPr>
      <w:r>
        <w:rPr>
          <w:rFonts w:ascii="Tahoma" w:hAnsi="Tahoma" w:cs="Tahoma"/>
          <w:sz w:val="20"/>
          <w:szCs w:val="20"/>
        </w:rPr>
        <w:t>W pozycji „pozostałe przychody operacyjne” uwzględniono rozliczenie dotacji.</w:t>
      </w:r>
    </w:p>
    <w:p w14:paraId="5F8E84BE"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Projekcję rachunku zysków i strat projektu przedstawiono poniżej.</w:t>
      </w:r>
    </w:p>
    <w:p w14:paraId="798744EA" w14:textId="77777777" w:rsidR="00D35764" w:rsidRPr="007129C8" w:rsidRDefault="00D35764" w:rsidP="00D35764">
      <w:pPr>
        <w:spacing w:before="0" w:after="120" w:line="360" w:lineRule="auto"/>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556BACC8" w14:textId="2FCFD916" w:rsidR="00D35764" w:rsidRPr="007129C8" w:rsidRDefault="009A5E1A" w:rsidP="00D35764">
      <w:pPr>
        <w:pStyle w:val="SSWPtekstglowny"/>
        <w:tabs>
          <w:tab w:val="left" w:pos="142"/>
        </w:tabs>
        <w:spacing w:line="360" w:lineRule="auto"/>
        <w:rPr>
          <w:sz w:val="16"/>
          <w:szCs w:val="16"/>
        </w:rPr>
      </w:pPr>
      <w:r>
        <w:rPr>
          <w:sz w:val="16"/>
          <w:szCs w:val="16"/>
        </w:rPr>
        <w:lastRenderedPageBreak/>
        <w:t>Tabela 37</w:t>
      </w:r>
      <w:r w:rsidR="00D35764" w:rsidRPr="007129C8">
        <w:rPr>
          <w:sz w:val="16"/>
          <w:szCs w:val="16"/>
        </w:rPr>
        <w:t>. Rachunek zysków i strat dla projektu.</w:t>
      </w:r>
    </w:p>
    <w:p w14:paraId="1ED06487" w14:textId="437213A2" w:rsidR="00D35764" w:rsidRPr="007129C8" w:rsidRDefault="00594766" w:rsidP="00D35764">
      <w:pPr>
        <w:spacing w:line="360" w:lineRule="auto"/>
        <w:rPr>
          <w:rFonts w:ascii="Tahoma" w:hAnsi="Tahoma" w:cs="Tahoma"/>
          <w:sz w:val="16"/>
          <w:szCs w:val="16"/>
        </w:rPr>
      </w:pPr>
      <w:r w:rsidRPr="00594766">
        <w:rPr>
          <w:noProof/>
          <w:lang w:val="en-US"/>
        </w:rPr>
        <w:drawing>
          <wp:inline distT="0" distB="0" distL="0" distR="0" wp14:anchorId="163EB062" wp14:editId="15563BE7">
            <wp:extent cx="8892540" cy="4315976"/>
            <wp:effectExtent l="0" t="0" r="0" b="2540"/>
            <wp:docPr id="3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92540" cy="4315976"/>
                    </a:xfrm>
                    <a:prstGeom prst="rect">
                      <a:avLst/>
                    </a:prstGeom>
                    <a:noFill/>
                    <a:ln>
                      <a:noFill/>
                    </a:ln>
                  </pic:spPr>
                </pic:pic>
              </a:graphicData>
            </a:graphic>
          </wp:inline>
        </w:drawing>
      </w:r>
    </w:p>
    <w:p w14:paraId="1DE317B2" w14:textId="77777777" w:rsidR="00D35764" w:rsidRPr="007129C8" w:rsidRDefault="00D35764" w:rsidP="00D35764">
      <w:pPr>
        <w:spacing w:line="360" w:lineRule="auto"/>
        <w:rPr>
          <w:rFonts w:ascii="Tahoma" w:hAnsi="Tahoma" w:cs="Tahoma"/>
          <w:i/>
          <w:iCs/>
          <w:sz w:val="16"/>
          <w:szCs w:val="16"/>
        </w:rPr>
      </w:pPr>
      <w:r w:rsidRPr="007129C8">
        <w:rPr>
          <w:rFonts w:ascii="Tahoma" w:hAnsi="Tahoma" w:cs="Tahoma"/>
          <w:i/>
          <w:iCs/>
          <w:sz w:val="16"/>
          <w:szCs w:val="16"/>
        </w:rPr>
        <w:t>Źródło: Opracowanie własne</w:t>
      </w:r>
    </w:p>
    <w:p w14:paraId="2C10D3DF"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pgMar w:top="1417" w:right="1417" w:bottom="1417" w:left="1417" w:header="708" w:footer="708" w:gutter="0"/>
          <w:cols w:space="708"/>
          <w:docGrid w:linePitch="360"/>
        </w:sectPr>
      </w:pPr>
    </w:p>
    <w:p w14:paraId="1C9CD214" w14:textId="77777777" w:rsidR="00D35764" w:rsidRPr="007129C8" w:rsidRDefault="00D35764" w:rsidP="00D35764">
      <w:pPr>
        <w:pStyle w:val="Nagwek2"/>
        <w:rPr>
          <w:color w:val="auto"/>
          <w:sz w:val="24"/>
          <w:szCs w:val="24"/>
        </w:rPr>
      </w:pPr>
      <w:bookmarkStart w:id="227" w:name="_Toc312403231"/>
      <w:bookmarkStart w:id="228" w:name="_Toc255685434"/>
      <w:bookmarkStart w:id="229" w:name="_Toc255808299"/>
      <w:r w:rsidRPr="007129C8">
        <w:rPr>
          <w:color w:val="auto"/>
          <w:sz w:val="24"/>
          <w:szCs w:val="24"/>
        </w:rPr>
        <w:lastRenderedPageBreak/>
        <w:t>Rachunek przepływów pieniężnych projektu w okresie realizacji i eksploatacji inwestycji</w:t>
      </w:r>
      <w:bookmarkEnd w:id="227"/>
      <w:bookmarkEnd w:id="228"/>
      <w:bookmarkEnd w:id="229"/>
    </w:p>
    <w:p w14:paraId="4734085B" w14:textId="77777777" w:rsidR="00D35764" w:rsidRPr="007129C8" w:rsidRDefault="00D35764" w:rsidP="00D35764">
      <w:pPr>
        <w:spacing w:line="360" w:lineRule="auto"/>
        <w:rPr>
          <w:rFonts w:ascii="Tahoma" w:hAnsi="Tahoma" w:cs="Tahoma"/>
          <w:sz w:val="20"/>
          <w:szCs w:val="20"/>
        </w:rPr>
      </w:pPr>
    </w:p>
    <w:p w14:paraId="323162A7" w14:textId="77777777" w:rsidR="00D35764" w:rsidRPr="007129C8" w:rsidRDefault="00D35764" w:rsidP="00D35764">
      <w:pPr>
        <w:pStyle w:val="Nagwek3"/>
        <w:tabs>
          <w:tab w:val="num" w:pos="1080"/>
        </w:tabs>
        <w:rPr>
          <w:color w:val="auto"/>
          <w:sz w:val="20"/>
          <w:szCs w:val="20"/>
        </w:rPr>
      </w:pPr>
      <w:bookmarkStart w:id="230" w:name="_Toc255685435"/>
      <w:bookmarkStart w:id="231" w:name="_Toc255808300"/>
      <w:r w:rsidRPr="007129C8">
        <w:rPr>
          <w:color w:val="auto"/>
          <w:sz w:val="20"/>
          <w:szCs w:val="20"/>
        </w:rPr>
        <w:t>Kalkulacja zapotrzebowania na kapitał obrotowy</w:t>
      </w:r>
      <w:bookmarkEnd w:id="230"/>
      <w:bookmarkEnd w:id="231"/>
    </w:p>
    <w:p w14:paraId="2BA2611C"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Wielkość zapotrzebowania na kapitał obrotowy wyliczono, uzależniając wielkość gotówki, należności i zapasów od zmiany przychodów w wyniku realizacji przedsięwzięcia oraz odpowiednich wskaźników rotacji. Wielkość zobowiązań uzależniono od wysokości kosztów operacyjnych oraz wskaźnika rotacji zobowiązań.</w:t>
      </w:r>
    </w:p>
    <w:p w14:paraId="0F742ABE"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Przyjęto 30</w:t>
      </w:r>
      <w:r w:rsidRPr="007129C8">
        <w:rPr>
          <w:rFonts w:ascii="Tahoma" w:hAnsi="Tahoma" w:cs="Tahoma"/>
          <w:sz w:val="20"/>
          <w:szCs w:val="20"/>
        </w:rPr>
        <w:noBreakHyphen/>
        <w:t>dniowe wskaźniki rotacji dla poszczególnych składników kapitału obrotowego.</w:t>
      </w:r>
    </w:p>
    <w:p w14:paraId="76987E02" w14:textId="77777777" w:rsidR="00D35764" w:rsidRPr="007129C8" w:rsidRDefault="00D35764" w:rsidP="00D35764">
      <w:pPr>
        <w:spacing w:before="0" w:after="120" w:line="360" w:lineRule="auto"/>
        <w:rPr>
          <w:rFonts w:ascii="Tahoma" w:hAnsi="Tahoma" w:cs="Tahoma"/>
          <w:sz w:val="20"/>
          <w:szCs w:val="20"/>
        </w:rPr>
      </w:pPr>
    </w:p>
    <w:p w14:paraId="5326FB67" w14:textId="352BC5E3" w:rsidR="00D35764" w:rsidRPr="007129C8" w:rsidRDefault="009A5E1A" w:rsidP="00D35764">
      <w:pPr>
        <w:pStyle w:val="SSWPtekstglowny"/>
        <w:tabs>
          <w:tab w:val="left" w:pos="142"/>
        </w:tabs>
        <w:spacing w:line="360" w:lineRule="auto"/>
        <w:rPr>
          <w:sz w:val="16"/>
          <w:szCs w:val="16"/>
        </w:rPr>
      </w:pPr>
      <w:bookmarkStart w:id="232" w:name="_Toc312333109"/>
      <w:bookmarkStart w:id="233" w:name="_Toc312403178"/>
      <w:r>
        <w:rPr>
          <w:sz w:val="16"/>
          <w:szCs w:val="16"/>
        </w:rPr>
        <w:t>Tabela 38</w:t>
      </w:r>
      <w:r w:rsidR="00D35764" w:rsidRPr="007129C8">
        <w:rPr>
          <w:sz w:val="16"/>
          <w:szCs w:val="16"/>
        </w:rPr>
        <w:t xml:space="preserve">. </w:t>
      </w:r>
      <w:bookmarkEnd w:id="232"/>
      <w:bookmarkEnd w:id="233"/>
      <w:r w:rsidR="00D35764" w:rsidRPr="007129C8">
        <w:rPr>
          <w:sz w:val="16"/>
          <w:szCs w:val="16"/>
        </w:rPr>
        <w:t>Wskaźnik rotacji.</w:t>
      </w:r>
    </w:p>
    <w:p w14:paraId="19876ED2" w14:textId="77777777" w:rsidR="00D35764" w:rsidRPr="007129C8" w:rsidRDefault="00D35764" w:rsidP="00D35764">
      <w:pPr>
        <w:spacing w:line="360" w:lineRule="auto"/>
        <w:rPr>
          <w:rFonts w:ascii="Tahoma" w:hAnsi="Tahoma" w:cs="Tahoma"/>
          <w:sz w:val="16"/>
          <w:szCs w:val="16"/>
        </w:rPr>
      </w:pPr>
      <w:r w:rsidRPr="007129C8">
        <w:rPr>
          <w:noProof/>
          <w:lang w:val="en-US"/>
        </w:rPr>
        <w:drawing>
          <wp:inline distT="0" distB="0" distL="0" distR="0" wp14:anchorId="080350C6" wp14:editId="023E81C4">
            <wp:extent cx="3454400" cy="137795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54400" cy="1377950"/>
                    </a:xfrm>
                    <a:prstGeom prst="rect">
                      <a:avLst/>
                    </a:prstGeom>
                    <a:noFill/>
                    <a:ln>
                      <a:noFill/>
                    </a:ln>
                  </pic:spPr>
                </pic:pic>
              </a:graphicData>
            </a:graphic>
          </wp:inline>
        </w:drawing>
      </w:r>
    </w:p>
    <w:p w14:paraId="7BB31DF1" w14:textId="77777777" w:rsidR="00D35764" w:rsidRPr="007129C8" w:rsidRDefault="00D35764" w:rsidP="00D35764">
      <w:pPr>
        <w:spacing w:line="360" w:lineRule="auto"/>
        <w:rPr>
          <w:rFonts w:ascii="Tahoma" w:hAnsi="Tahoma" w:cs="Tahoma"/>
          <w:i/>
          <w:iCs/>
          <w:sz w:val="16"/>
          <w:szCs w:val="16"/>
        </w:rPr>
      </w:pPr>
      <w:r w:rsidRPr="007129C8">
        <w:rPr>
          <w:rFonts w:ascii="Tahoma" w:hAnsi="Tahoma" w:cs="Tahoma"/>
          <w:i/>
          <w:iCs/>
          <w:sz w:val="16"/>
          <w:szCs w:val="16"/>
        </w:rPr>
        <w:t>Źródło: Opracowanie własne</w:t>
      </w:r>
    </w:p>
    <w:p w14:paraId="21909479" w14:textId="77777777" w:rsidR="00D35764" w:rsidRPr="007129C8" w:rsidRDefault="00D35764" w:rsidP="00D35764">
      <w:pPr>
        <w:pStyle w:val="PODPIS"/>
        <w:spacing w:line="360" w:lineRule="auto"/>
        <w:rPr>
          <w:sz w:val="16"/>
          <w:szCs w:val="16"/>
        </w:rPr>
        <w:sectPr w:rsidR="00D35764" w:rsidRPr="007129C8" w:rsidSect="0008765A">
          <w:pgSz w:w="11906" w:h="16838"/>
          <w:pgMar w:top="1417" w:right="1417" w:bottom="1417" w:left="1417" w:header="708" w:footer="708" w:gutter="0"/>
          <w:cols w:space="708"/>
          <w:docGrid w:linePitch="360"/>
        </w:sectPr>
      </w:pPr>
      <w:bookmarkStart w:id="234" w:name="_Toc312333110"/>
      <w:bookmarkStart w:id="235" w:name="_Toc312403179"/>
    </w:p>
    <w:p w14:paraId="429CAB6A" w14:textId="7835B3C9" w:rsidR="00D35764" w:rsidRPr="007129C8" w:rsidRDefault="009A5E1A" w:rsidP="00D35764">
      <w:pPr>
        <w:pStyle w:val="SSWPtekstglowny"/>
        <w:tabs>
          <w:tab w:val="left" w:pos="142"/>
        </w:tabs>
        <w:spacing w:line="360" w:lineRule="auto"/>
        <w:rPr>
          <w:sz w:val="16"/>
          <w:szCs w:val="16"/>
        </w:rPr>
      </w:pPr>
      <w:r>
        <w:rPr>
          <w:sz w:val="16"/>
          <w:szCs w:val="16"/>
        </w:rPr>
        <w:lastRenderedPageBreak/>
        <w:t>Tabela 39</w:t>
      </w:r>
      <w:r w:rsidR="00D35764" w:rsidRPr="007129C8">
        <w:rPr>
          <w:sz w:val="16"/>
          <w:szCs w:val="16"/>
        </w:rPr>
        <w:t>. Kalkulacja zapotrzebowania na kapitał obrotowy.</w:t>
      </w:r>
    </w:p>
    <w:p w14:paraId="0F68E9F6" w14:textId="77777777" w:rsidR="00D35764" w:rsidRPr="007129C8" w:rsidRDefault="00D35764" w:rsidP="00D35764">
      <w:pPr>
        <w:spacing w:line="360" w:lineRule="auto"/>
        <w:rPr>
          <w:rFonts w:ascii="Tahoma" w:hAnsi="Tahoma" w:cs="Tahoma"/>
          <w:sz w:val="16"/>
          <w:szCs w:val="16"/>
        </w:rPr>
      </w:pPr>
      <w:r w:rsidRPr="007129C8">
        <w:rPr>
          <w:noProof/>
          <w:lang w:val="en-US"/>
        </w:rPr>
        <w:drawing>
          <wp:inline distT="0" distB="0" distL="0" distR="0" wp14:anchorId="3304FAC5" wp14:editId="611524BE">
            <wp:extent cx="8890913" cy="3092450"/>
            <wp:effectExtent l="0" t="0" r="0" b="635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92540" cy="3093016"/>
                    </a:xfrm>
                    <a:prstGeom prst="rect">
                      <a:avLst/>
                    </a:prstGeom>
                    <a:noFill/>
                    <a:ln>
                      <a:noFill/>
                    </a:ln>
                  </pic:spPr>
                </pic:pic>
              </a:graphicData>
            </a:graphic>
          </wp:inline>
        </w:drawing>
      </w:r>
    </w:p>
    <w:p w14:paraId="46E43DC9" w14:textId="77777777" w:rsidR="00D35764" w:rsidRPr="007129C8" w:rsidRDefault="00D35764" w:rsidP="00D35764">
      <w:pPr>
        <w:spacing w:line="360" w:lineRule="auto"/>
        <w:rPr>
          <w:rFonts w:ascii="Tahoma" w:hAnsi="Tahoma" w:cs="Tahoma"/>
          <w:i/>
          <w:iCs/>
          <w:sz w:val="16"/>
          <w:szCs w:val="16"/>
        </w:rPr>
      </w:pPr>
      <w:r w:rsidRPr="007129C8">
        <w:rPr>
          <w:rFonts w:ascii="Tahoma" w:hAnsi="Tahoma" w:cs="Tahoma"/>
          <w:i/>
          <w:iCs/>
          <w:sz w:val="16"/>
          <w:szCs w:val="16"/>
        </w:rPr>
        <w:t>Źródło: Opracowanie własne</w:t>
      </w:r>
    </w:p>
    <w:p w14:paraId="3D23236F" w14:textId="77777777" w:rsidR="00D35764" w:rsidRPr="007129C8" w:rsidRDefault="00D35764" w:rsidP="00D35764">
      <w:pPr>
        <w:pStyle w:val="SSWPtekstglowny"/>
        <w:tabs>
          <w:tab w:val="left" w:pos="142"/>
        </w:tabs>
        <w:spacing w:line="360" w:lineRule="auto"/>
        <w:rPr>
          <w:sz w:val="16"/>
          <w:szCs w:val="16"/>
        </w:rPr>
      </w:pPr>
    </w:p>
    <w:p w14:paraId="081323E2" w14:textId="77777777" w:rsidR="00D35764" w:rsidRPr="007129C8" w:rsidRDefault="00D35764" w:rsidP="00D35764">
      <w:pPr>
        <w:pStyle w:val="SSWPtekstglowny"/>
        <w:tabs>
          <w:tab w:val="left" w:pos="142"/>
        </w:tabs>
        <w:spacing w:line="360" w:lineRule="auto"/>
        <w:rPr>
          <w:sz w:val="16"/>
          <w:szCs w:val="16"/>
        </w:rPr>
      </w:pPr>
    </w:p>
    <w:bookmarkEnd w:id="234"/>
    <w:bookmarkEnd w:id="235"/>
    <w:p w14:paraId="61543E4F" w14:textId="77777777" w:rsidR="00D35764" w:rsidRPr="007129C8" w:rsidRDefault="00D35764" w:rsidP="00D35764">
      <w:pPr>
        <w:pStyle w:val="SSWPtekstglowny"/>
        <w:tabs>
          <w:tab w:val="left" w:pos="142"/>
        </w:tabs>
        <w:spacing w:line="360" w:lineRule="auto"/>
        <w:rPr>
          <w:sz w:val="20"/>
          <w:szCs w:val="20"/>
        </w:rPr>
      </w:pPr>
    </w:p>
    <w:p w14:paraId="77E75927" w14:textId="77777777" w:rsidR="00D35764" w:rsidRPr="007129C8" w:rsidRDefault="00D35764" w:rsidP="00D35764">
      <w:pPr>
        <w:pStyle w:val="Obrazwyrodk"/>
        <w:spacing w:line="360" w:lineRule="auto"/>
        <w:rPr>
          <w:sz w:val="20"/>
        </w:rPr>
      </w:pPr>
    </w:p>
    <w:p w14:paraId="0154220F" w14:textId="77777777" w:rsidR="00D35764" w:rsidRPr="007129C8" w:rsidRDefault="00D35764" w:rsidP="00D35764"/>
    <w:p w14:paraId="13AB5AB7" w14:textId="77777777" w:rsidR="00D35764" w:rsidRPr="007129C8" w:rsidRDefault="00D35764" w:rsidP="00D35764">
      <w:pPr>
        <w:spacing w:line="360" w:lineRule="auto"/>
        <w:rPr>
          <w:rFonts w:ascii="Tahoma" w:hAnsi="Tahoma" w:cs="Tahoma"/>
          <w:sz w:val="20"/>
          <w:szCs w:val="20"/>
        </w:rPr>
      </w:pPr>
    </w:p>
    <w:p w14:paraId="2FC3D9FA"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pgMar w:top="1417" w:right="1417" w:bottom="1417" w:left="1417" w:header="708" w:footer="708" w:gutter="0"/>
          <w:cols w:space="708"/>
          <w:docGrid w:linePitch="360"/>
        </w:sectPr>
      </w:pPr>
    </w:p>
    <w:p w14:paraId="078E1358" w14:textId="77777777" w:rsidR="00D35764" w:rsidRPr="007129C8" w:rsidRDefault="00D35764" w:rsidP="00D35764">
      <w:pPr>
        <w:pStyle w:val="Nagwek3"/>
        <w:tabs>
          <w:tab w:val="num" w:pos="1080"/>
        </w:tabs>
        <w:rPr>
          <w:color w:val="auto"/>
          <w:sz w:val="20"/>
          <w:szCs w:val="20"/>
        </w:rPr>
      </w:pPr>
      <w:bookmarkStart w:id="236" w:name="_Toc255685436"/>
      <w:bookmarkStart w:id="237" w:name="_Toc255808301"/>
      <w:r w:rsidRPr="007129C8">
        <w:rPr>
          <w:color w:val="auto"/>
          <w:sz w:val="20"/>
          <w:szCs w:val="20"/>
        </w:rPr>
        <w:lastRenderedPageBreak/>
        <w:t>Rachunek przepływów pieniężnych dla projektu</w:t>
      </w:r>
      <w:bookmarkEnd w:id="236"/>
      <w:bookmarkEnd w:id="237"/>
    </w:p>
    <w:p w14:paraId="7088C5AF"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Rachunek przepływów pieniężnych został sporządzony dla projektu w formie uproszczonej. Prognoza rachunku przepływów pieniężnych dla analizowanego przedsięwzięcia została wykonana metodą pośrednią.</w:t>
      </w:r>
    </w:p>
    <w:p w14:paraId="4A14C14C"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Dotacja z Europejskiego Funduszu Rozwoju Regionalnego została uwzględniona w rachunku jako wpływy z działalności finansowej. Jako środki pieniężne na początku każdego roku w okresie realizacji inwestycji przyjęto udział własny Beneficjenta w finansowaniu projektu.</w:t>
      </w:r>
    </w:p>
    <w:p w14:paraId="19486671"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W wyniku realizacji projektu generowane są ujemne przepływy pieniężne netto powstałe na skutek kosztów eksploatacji inwestycji.</w:t>
      </w:r>
    </w:p>
    <w:p w14:paraId="098EAAC3"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Rachunek przepływów pieniężnych dla projektu został przedstawiony w tabelach na kolejnych stronach.</w:t>
      </w:r>
    </w:p>
    <w:p w14:paraId="4139A6AC" w14:textId="77777777" w:rsidR="00D35764" w:rsidRPr="007129C8" w:rsidRDefault="00D35764" w:rsidP="00D35764">
      <w:pPr>
        <w:spacing w:before="0" w:after="120" w:line="360" w:lineRule="auto"/>
        <w:rPr>
          <w:rFonts w:ascii="Tahoma" w:hAnsi="Tahoma" w:cs="Tahoma"/>
          <w:sz w:val="20"/>
          <w:szCs w:val="20"/>
        </w:rPr>
      </w:pPr>
    </w:p>
    <w:p w14:paraId="5BBBF84A" w14:textId="77777777" w:rsidR="00D35764" w:rsidRPr="007129C8" w:rsidRDefault="00D35764" w:rsidP="00D35764">
      <w:pPr>
        <w:spacing w:before="0" w:after="120" w:line="360" w:lineRule="auto"/>
        <w:rPr>
          <w:rFonts w:ascii="Tahoma" w:hAnsi="Tahoma" w:cs="Tahoma"/>
          <w:sz w:val="20"/>
          <w:szCs w:val="20"/>
        </w:rPr>
        <w:sectPr w:rsidR="00D35764" w:rsidRPr="007129C8" w:rsidSect="0008765A">
          <w:pgSz w:w="11906" w:h="16838"/>
          <w:pgMar w:top="1417" w:right="1417" w:bottom="1417" w:left="1417" w:header="708" w:footer="708" w:gutter="0"/>
          <w:cols w:space="708"/>
          <w:docGrid w:linePitch="360"/>
        </w:sectPr>
      </w:pPr>
    </w:p>
    <w:p w14:paraId="5531069F" w14:textId="77777777" w:rsidR="00D35764" w:rsidRPr="007129C8" w:rsidRDefault="00D35764" w:rsidP="00D35764">
      <w:pPr>
        <w:spacing w:before="0" w:after="120" w:line="360" w:lineRule="auto"/>
        <w:rPr>
          <w:rFonts w:ascii="Tahoma" w:hAnsi="Tahoma" w:cs="Tahoma"/>
          <w:sz w:val="20"/>
          <w:szCs w:val="20"/>
        </w:rPr>
      </w:pPr>
    </w:p>
    <w:p w14:paraId="54D7F680" w14:textId="721AC7F0" w:rsidR="00D35764" w:rsidRPr="007129C8" w:rsidRDefault="009A5E1A" w:rsidP="00D35764">
      <w:pPr>
        <w:pStyle w:val="SSWPtekstglowny"/>
        <w:tabs>
          <w:tab w:val="left" w:pos="142"/>
        </w:tabs>
        <w:spacing w:line="360" w:lineRule="auto"/>
        <w:rPr>
          <w:sz w:val="16"/>
          <w:szCs w:val="16"/>
        </w:rPr>
      </w:pPr>
      <w:r>
        <w:rPr>
          <w:sz w:val="16"/>
          <w:szCs w:val="16"/>
        </w:rPr>
        <w:t>Tabela 40</w:t>
      </w:r>
      <w:r w:rsidR="00D35764" w:rsidRPr="007129C8">
        <w:rPr>
          <w:sz w:val="16"/>
          <w:szCs w:val="16"/>
        </w:rPr>
        <w:t>. Rachunek przepływów pieniężnych dla projektu.</w:t>
      </w:r>
    </w:p>
    <w:p w14:paraId="7C186630" w14:textId="2C593273" w:rsidR="00D35764" w:rsidRPr="007129C8" w:rsidRDefault="00594766" w:rsidP="00D35764">
      <w:pPr>
        <w:spacing w:before="0" w:after="120" w:line="360" w:lineRule="auto"/>
        <w:rPr>
          <w:rFonts w:ascii="Tahoma" w:hAnsi="Tahoma" w:cs="Tahoma"/>
          <w:sz w:val="20"/>
          <w:szCs w:val="20"/>
        </w:rPr>
      </w:pPr>
      <w:r w:rsidRPr="00594766">
        <w:rPr>
          <w:noProof/>
          <w:lang w:val="en-US"/>
        </w:rPr>
        <w:drawing>
          <wp:inline distT="0" distB="0" distL="0" distR="0" wp14:anchorId="48BAE7D2" wp14:editId="1DB665D1">
            <wp:extent cx="8892540" cy="4358572"/>
            <wp:effectExtent l="0" t="0" r="0" b="10795"/>
            <wp:docPr id="5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92540" cy="4358572"/>
                    </a:xfrm>
                    <a:prstGeom prst="rect">
                      <a:avLst/>
                    </a:prstGeom>
                    <a:noFill/>
                    <a:ln>
                      <a:noFill/>
                    </a:ln>
                  </pic:spPr>
                </pic:pic>
              </a:graphicData>
            </a:graphic>
          </wp:inline>
        </w:drawing>
      </w:r>
    </w:p>
    <w:p w14:paraId="4F152989" w14:textId="4124DD7E" w:rsidR="00D35764" w:rsidRDefault="00594766" w:rsidP="00D35764">
      <w:pPr>
        <w:spacing w:before="0" w:after="120" w:line="360" w:lineRule="auto"/>
        <w:rPr>
          <w:rFonts w:ascii="Tahoma" w:hAnsi="Tahoma" w:cs="Tahoma"/>
          <w:i/>
          <w:iCs/>
          <w:sz w:val="16"/>
          <w:szCs w:val="16"/>
        </w:rPr>
      </w:pPr>
      <w:r w:rsidRPr="00594766">
        <w:rPr>
          <w:noProof/>
          <w:lang w:val="en-US"/>
        </w:rPr>
        <w:lastRenderedPageBreak/>
        <w:drawing>
          <wp:inline distT="0" distB="0" distL="0" distR="0" wp14:anchorId="2F91F660" wp14:editId="08327EDB">
            <wp:extent cx="8892540" cy="4047246"/>
            <wp:effectExtent l="0" t="0" r="0" b="0"/>
            <wp:docPr id="5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92540" cy="4047246"/>
                    </a:xfrm>
                    <a:prstGeom prst="rect">
                      <a:avLst/>
                    </a:prstGeom>
                    <a:noFill/>
                    <a:ln>
                      <a:noFill/>
                    </a:ln>
                  </pic:spPr>
                </pic:pic>
              </a:graphicData>
            </a:graphic>
          </wp:inline>
        </w:drawing>
      </w:r>
    </w:p>
    <w:p w14:paraId="5CE70922" w14:textId="77777777" w:rsidR="00E341C5" w:rsidRPr="007129C8" w:rsidRDefault="00E341C5" w:rsidP="00D35764">
      <w:pPr>
        <w:spacing w:before="0" w:after="120" w:line="360" w:lineRule="auto"/>
        <w:rPr>
          <w:rFonts w:ascii="Tahoma" w:hAnsi="Tahoma" w:cs="Tahoma"/>
          <w:i/>
          <w:iCs/>
          <w:sz w:val="16"/>
          <w:szCs w:val="16"/>
        </w:rPr>
      </w:pPr>
    </w:p>
    <w:p w14:paraId="79E74E66"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i/>
          <w:iCs/>
          <w:sz w:val="16"/>
          <w:szCs w:val="16"/>
        </w:rPr>
        <w:t>Źródło: Opracowanie własne</w:t>
      </w:r>
    </w:p>
    <w:p w14:paraId="39B792E5" w14:textId="77777777" w:rsidR="00D35764" w:rsidRPr="007129C8" w:rsidRDefault="00D35764" w:rsidP="00D35764">
      <w:pPr>
        <w:spacing w:before="0" w:after="120" w:line="360" w:lineRule="auto"/>
        <w:rPr>
          <w:rFonts w:ascii="Tahoma" w:hAnsi="Tahoma" w:cs="Tahoma"/>
          <w:sz w:val="20"/>
          <w:szCs w:val="20"/>
        </w:rPr>
        <w:sectPr w:rsidR="00D35764" w:rsidRPr="007129C8" w:rsidSect="00833A95">
          <w:pgSz w:w="16838" w:h="11906" w:orient="landscape"/>
          <w:pgMar w:top="1417" w:right="1417" w:bottom="1417" w:left="1417" w:header="708" w:footer="708" w:gutter="0"/>
          <w:cols w:space="708"/>
          <w:docGrid w:linePitch="360"/>
        </w:sectPr>
      </w:pPr>
    </w:p>
    <w:p w14:paraId="528B2E23" w14:textId="77777777" w:rsidR="00D35764" w:rsidRPr="007129C8" w:rsidRDefault="00D35764" w:rsidP="00D35764">
      <w:pPr>
        <w:spacing w:before="0" w:after="120" w:line="360" w:lineRule="auto"/>
        <w:rPr>
          <w:rFonts w:ascii="Tahoma" w:hAnsi="Tahoma" w:cs="Tahoma"/>
          <w:sz w:val="20"/>
          <w:szCs w:val="20"/>
        </w:rPr>
      </w:pPr>
    </w:p>
    <w:p w14:paraId="4075D17A" w14:textId="77777777" w:rsidR="00D35764" w:rsidRPr="007129C8" w:rsidRDefault="00D35764" w:rsidP="00D35764">
      <w:pPr>
        <w:pStyle w:val="Nagwek3"/>
        <w:tabs>
          <w:tab w:val="num" w:pos="1080"/>
        </w:tabs>
        <w:rPr>
          <w:color w:val="auto"/>
          <w:sz w:val="20"/>
          <w:szCs w:val="20"/>
        </w:rPr>
      </w:pPr>
      <w:bookmarkStart w:id="238" w:name="_Toc255685437"/>
      <w:bookmarkStart w:id="239" w:name="_Toc255808302"/>
      <w:r w:rsidRPr="007129C8">
        <w:rPr>
          <w:color w:val="auto"/>
          <w:sz w:val="20"/>
          <w:szCs w:val="20"/>
        </w:rPr>
        <w:t>Źródła pokrycia deficytu</w:t>
      </w:r>
      <w:bookmarkEnd w:id="238"/>
      <w:bookmarkEnd w:id="239"/>
    </w:p>
    <w:p w14:paraId="02F20A38" w14:textId="77777777" w:rsidR="00D35764" w:rsidRPr="007129C8" w:rsidRDefault="00D35764" w:rsidP="00D35764">
      <w:pPr>
        <w:spacing w:before="0" w:after="120" w:line="360" w:lineRule="auto"/>
        <w:rPr>
          <w:rFonts w:ascii="Tahoma" w:hAnsi="Tahoma" w:cs="Tahoma"/>
          <w:sz w:val="20"/>
          <w:szCs w:val="20"/>
        </w:rPr>
      </w:pPr>
      <w:r w:rsidRPr="007129C8">
        <w:rPr>
          <w:rFonts w:ascii="Tahoma" w:hAnsi="Tahoma" w:cs="Tahoma"/>
          <w:sz w:val="20"/>
          <w:szCs w:val="20"/>
        </w:rPr>
        <w:t>Generowane przez projekt ujemne przepływy pieniężne netto będą pokrywane ze środków budżetowych Beneficjenta. Ich wielkość przedstawia poniższa tabela:</w:t>
      </w:r>
    </w:p>
    <w:p w14:paraId="1A7EB21B" w14:textId="77777777" w:rsidR="00D35764" w:rsidRPr="007129C8" w:rsidRDefault="00D35764" w:rsidP="00D35764">
      <w:pPr>
        <w:spacing w:before="0" w:after="120" w:line="360" w:lineRule="auto"/>
        <w:rPr>
          <w:rFonts w:ascii="Tahoma" w:hAnsi="Tahoma" w:cs="Tahoma"/>
          <w:sz w:val="20"/>
          <w:szCs w:val="20"/>
        </w:rPr>
      </w:pPr>
    </w:p>
    <w:p w14:paraId="09836C4A" w14:textId="138F7E87" w:rsidR="00D35764" w:rsidRPr="007129C8" w:rsidRDefault="009A5E1A" w:rsidP="00D35764">
      <w:pPr>
        <w:pStyle w:val="SSWPtekstglowny"/>
        <w:tabs>
          <w:tab w:val="left" w:pos="142"/>
        </w:tabs>
        <w:spacing w:line="360" w:lineRule="auto"/>
        <w:rPr>
          <w:sz w:val="16"/>
          <w:szCs w:val="16"/>
        </w:rPr>
      </w:pPr>
      <w:bookmarkStart w:id="240" w:name="_Toc312333111"/>
      <w:bookmarkStart w:id="241" w:name="_Toc312403180"/>
      <w:r>
        <w:rPr>
          <w:sz w:val="16"/>
          <w:szCs w:val="16"/>
        </w:rPr>
        <w:t>Tabela 41</w:t>
      </w:r>
      <w:r w:rsidR="00D35764" w:rsidRPr="007129C8">
        <w:rPr>
          <w:sz w:val="16"/>
          <w:szCs w:val="16"/>
        </w:rPr>
        <w:t>. Źródła pokrycia deficytu</w:t>
      </w:r>
      <w:bookmarkEnd w:id="240"/>
      <w:bookmarkEnd w:id="241"/>
      <w:r w:rsidR="00D35764" w:rsidRPr="007129C8">
        <w:rPr>
          <w:sz w:val="16"/>
          <w:szCs w:val="16"/>
        </w:rPr>
        <w:t>.</w:t>
      </w:r>
    </w:p>
    <w:tbl>
      <w:tblPr>
        <w:tblW w:w="0" w:type="auto"/>
        <w:tblInd w:w="-68" w:type="dxa"/>
        <w:tblCellMar>
          <w:left w:w="70" w:type="dxa"/>
          <w:right w:w="70" w:type="dxa"/>
        </w:tblCellMar>
        <w:tblLook w:val="00A0" w:firstRow="1" w:lastRow="0" w:firstColumn="1" w:lastColumn="0" w:noHBand="0" w:noVBand="0"/>
      </w:tblPr>
      <w:tblGrid>
        <w:gridCol w:w="2296"/>
        <w:gridCol w:w="776"/>
        <w:gridCol w:w="776"/>
        <w:gridCol w:w="776"/>
        <w:gridCol w:w="776"/>
        <w:gridCol w:w="776"/>
        <w:gridCol w:w="776"/>
        <w:gridCol w:w="776"/>
        <w:gridCol w:w="776"/>
        <w:gridCol w:w="776"/>
      </w:tblGrid>
      <w:tr w:rsidR="00D35764" w:rsidRPr="007129C8" w14:paraId="39A9577A" w14:textId="77777777" w:rsidTr="00833A95">
        <w:trPr>
          <w:trHeight w:val="570"/>
        </w:trPr>
        <w:tc>
          <w:tcPr>
            <w:tcW w:w="2296" w:type="dxa"/>
            <w:tcBorders>
              <w:top w:val="single" w:sz="4" w:space="0" w:color="auto"/>
              <w:left w:val="single" w:sz="4" w:space="0" w:color="auto"/>
              <w:bottom w:val="single" w:sz="4" w:space="0" w:color="auto"/>
              <w:right w:val="single" w:sz="4" w:space="0" w:color="auto"/>
            </w:tcBorders>
            <w:shd w:val="clear" w:color="000000" w:fill="FFCC99"/>
            <w:noWrap/>
            <w:vAlign w:val="center"/>
          </w:tcPr>
          <w:p w14:paraId="11DDF906" w14:textId="77777777" w:rsidR="00D35764" w:rsidRPr="007129C8" w:rsidRDefault="00D35764" w:rsidP="00833A95">
            <w:pPr>
              <w:spacing w:before="0"/>
              <w:jc w:val="center"/>
              <w:rPr>
                <w:rFonts w:ascii="Tahoma" w:hAnsi="Tahoma" w:cs="Tahoma"/>
                <w:b/>
                <w:bCs/>
              </w:rPr>
            </w:pPr>
            <w:r w:rsidRPr="007129C8">
              <w:rPr>
                <w:rFonts w:ascii="Tahoma" w:hAnsi="Tahoma" w:cs="Tahoma"/>
                <w:b/>
                <w:bCs/>
              </w:rPr>
              <w:t>Wyszczególnienie</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0BA7201E" w14:textId="77777777" w:rsidR="00D35764" w:rsidRPr="007129C8" w:rsidRDefault="00D35764" w:rsidP="00833A95">
            <w:pPr>
              <w:spacing w:before="0"/>
              <w:jc w:val="center"/>
              <w:rPr>
                <w:rFonts w:ascii="Tahoma" w:hAnsi="Tahoma" w:cs="Tahoma"/>
                <w:b/>
                <w:bCs/>
              </w:rPr>
            </w:pPr>
            <w:r w:rsidRPr="007129C8">
              <w:rPr>
                <w:rFonts w:ascii="Tahoma" w:hAnsi="Tahoma" w:cs="Tahoma"/>
                <w:b/>
                <w:bCs/>
              </w:rPr>
              <w:t>Jedn.</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2587D692"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2014</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673F774D"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2015</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08D0C421"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2016</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4C00E2D4"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2017</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590ACBBC"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2018</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0E36DAA5" w14:textId="77777777" w:rsidR="00D35764" w:rsidRPr="007129C8" w:rsidRDefault="00D35764" w:rsidP="00833A95">
            <w:pPr>
              <w:spacing w:before="0"/>
              <w:jc w:val="center"/>
              <w:rPr>
                <w:rFonts w:ascii="Tahoma" w:hAnsi="Tahoma" w:cs="Tahoma"/>
                <w:b/>
                <w:bCs/>
              </w:rPr>
            </w:pPr>
            <w:r w:rsidRPr="007129C8">
              <w:rPr>
                <w:rFonts w:ascii="Tahoma" w:hAnsi="Tahoma" w:cs="Tahoma"/>
                <w:b/>
                <w:bCs/>
              </w:rPr>
              <w:t>2019</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696E9C45"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2020</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536DE2F9"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2021</w:t>
            </w:r>
          </w:p>
        </w:tc>
      </w:tr>
      <w:tr w:rsidR="00594766" w:rsidRPr="007129C8" w14:paraId="7327E78E"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308DC82D" w14:textId="77777777" w:rsidR="00594766" w:rsidRPr="007129C8" w:rsidRDefault="00594766" w:rsidP="00833A95">
            <w:pPr>
              <w:spacing w:before="0"/>
              <w:jc w:val="left"/>
              <w:rPr>
                <w:rFonts w:ascii="Tahoma" w:hAnsi="Tahoma" w:cs="Tahoma"/>
              </w:rPr>
            </w:pPr>
            <w:r w:rsidRPr="007129C8">
              <w:rPr>
                <w:rFonts w:ascii="Tahoma" w:hAnsi="Tahoma" w:cs="Tahoma"/>
              </w:rPr>
              <w:t>Wysokość deficytu środków pieniężnych</w:t>
            </w:r>
          </w:p>
        </w:tc>
        <w:tc>
          <w:tcPr>
            <w:tcW w:w="776" w:type="dxa"/>
            <w:tcBorders>
              <w:top w:val="nil"/>
              <w:left w:val="nil"/>
              <w:bottom w:val="single" w:sz="4" w:space="0" w:color="auto"/>
              <w:right w:val="single" w:sz="4" w:space="0" w:color="auto"/>
            </w:tcBorders>
            <w:noWrap/>
            <w:vAlign w:val="center"/>
          </w:tcPr>
          <w:p w14:paraId="4A452C8E" w14:textId="77777777" w:rsidR="00594766" w:rsidRPr="007129C8" w:rsidRDefault="00594766" w:rsidP="00833A95">
            <w:pPr>
              <w:spacing w:before="0"/>
              <w:jc w:val="center"/>
              <w:rPr>
                <w:rFonts w:ascii="Tahoma" w:hAnsi="Tahoma" w:cs="Tahoma"/>
              </w:rPr>
            </w:pPr>
            <w:r w:rsidRPr="007129C8">
              <w:rPr>
                <w:rFonts w:ascii="Tahoma" w:hAnsi="Tahoma" w:cs="Tahoma"/>
              </w:rPr>
              <w:t>PLN</w:t>
            </w:r>
          </w:p>
        </w:tc>
        <w:tc>
          <w:tcPr>
            <w:tcW w:w="776" w:type="dxa"/>
            <w:tcBorders>
              <w:top w:val="nil"/>
              <w:left w:val="nil"/>
              <w:bottom w:val="single" w:sz="4" w:space="0" w:color="auto"/>
              <w:right w:val="single" w:sz="4" w:space="0" w:color="auto"/>
            </w:tcBorders>
            <w:noWrap/>
            <w:vAlign w:val="center"/>
          </w:tcPr>
          <w:p w14:paraId="5ACB24FE" w14:textId="6A0033E3" w:rsidR="00594766" w:rsidRPr="007129C8" w:rsidRDefault="00594766" w:rsidP="00833A95">
            <w:pPr>
              <w:jc w:val="right"/>
              <w:rPr>
                <w:rFonts w:ascii="Tahoma" w:hAnsi="Tahoma" w:cs="Tahoma"/>
                <w:sz w:val="16"/>
                <w:szCs w:val="16"/>
              </w:rPr>
            </w:pPr>
            <w:r>
              <w:rPr>
                <w:rFonts w:ascii="Tahoma" w:hAnsi="Tahoma" w:cs="Tahoma"/>
                <w:color w:val="000000"/>
                <w:sz w:val="16"/>
                <w:szCs w:val="16"/>
              </w:rPr>
              <w:t>-4 297</w:t>
            </w:r>
          </w:p>
        </w:tc>
        <w:tc>
          <w:tcPr>
            <w:tcW w:w="776" w:type="dxa"/>
            <w:tcBorders>
              <w:top w:val="nil"/>
              <w:left w:val="nil"/>
              <w:bottom w:val="single" w:sz="4" w:space="0" w:color="auto"/>
              <w:right w:val="single" w:sz="4" w:space="0" w:color="auto"/>
            </w:tcBorders>
            <w:noWrap/>
            <w:vAlign w:val="center"/>
          </w:tcPr>
          <w:p w14:paraId="3E570335" w14:textId="62BEAF7F" w:rsidR="00594766" w:rsidRPr="007129C8" w:rsidRDefault="00594766" w:rsidP="00833A95">
            <w:pPr>
              <w:jc w:val="right"/>
              <w:rPr>
                <w:rFonts w:ascii="Tahoma" w:hAnsi="Tahoma" w:cs="Tahoma"/>
                <w:sz w:val="16"/>
                <w:szCs w:val="16"/>
              </w:rPr>
            </w:pPr>
            <w:r>
              <w:rPr>
                <w:rFonts w:ascii="Tahoma" w:hAnsi="Tahoma" w:cs="Tahoma"/>
                <w:color w:val="000000"/>
                <w:sz w:val="16"/>
                <w:szCs w:val="16"/>
              </w:rPr>
              <w:t>-54 726</w:t>
            </w:r>
          </w:p>
        </w:tc>
        <w:tc>
          <w:tcPr>
            <w:tcW w:w="776" w:type="dxa"/>
            <w:tcBorders>
              <w:top w:val="nil"/>
              <w:left w:val="nil"/>
              <w:bottom w:val="single" w:sz="4" w:space="0" w:color="auto"/>
              <w:right w:val="single" w:sz="4" w:space="0" w:color="auto"/>
            </w:tcBorders>
            <w:noWrap/>
            <w:vAlign w:val="center"/>
          </w:tcPr>
          <w:p w14:paraId="2B22E76A" w14:textId="1658AFF8" w:rsidR="00594766" w:rsidRPr="007129C8" w:rsidRDefault="00594766" w:rsidP="00833A95">
            <w:pPr>
              <w:jc w:val="right"/>
              <w:rPr>
                <w:rFonts w:ascii="Tahoma" w:hAnsi="Tahoma" w:cs="Tahoma"/>
                <w:sz w:val="16"/>
                <w:szCs w:val="16"/>
              </w:rPr>
            </w:pPr>
            <w:r>
              <w:rPr>
                <w:rFonts w:ascii="Tahoma" w:hAnsi="Tahoma" w:cs="Tahoma"/>
                <w:color w:val="000000"/>
                <w:sz w:val="16"/>
                <w:szCs w:val="16"/>
              </w:rPr>
              <w:t>-102 760</w:t>
            </w:r>
          </w:p>
        </w:tc>
        <w:tc>
          <w:tcPr>
            <w:tcW w:w="776" w:type="dxa"/>
            <w:tcBorders>
              <w:top w:val="nil"/>
              <w:left w:val="nil"/>
              <w:bottom w:val="single" w:sz="4" w:space="0" w:color="auto"/>
              <w:right w:val="single" w:sz="4" w:space="0" w:color="auto"/>
            </w:tcBorders>
            <w:noWrap/>
            <w:vAlign w:val="center"/>
          </w:tcPr>
          <w:p w14:paraId="75149B35"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329327F5"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5270A477"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4662477D"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435D7395"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r>
      <w:tr w:rsidR="00594766" w:rsidRPr="007129C8" w14:paraId="757F53E0"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5CEB16EA" w14:textId="77777777" w:rsidR="00594766" w:rsidRPr="007129C8" w:rsidRDefault="00594766" w:rsidP="00833A95">
            <w:pPr>
              <w:spacing w:before="0"/>
              <w:jc w:val="left"/>
              <w:rPr>
                <w:rFonts w:ascii="Tahoma" w:hAnsi="Tahoma" w:cs="Tahoma"/>
              </w:rPr>
            </w:pPr>
            <w:r w:rsidRPr="007129C8">
              <w:rPr>
                <w:rFonts w:ascii="Tahoma" w:hAnsi="Tahoma" w:cs="Tahoma"/>
              </w:rPr>
              <w:t>Suma nadwyżek netto z lat poprzednich na pokrycie deficytów</w:t>
            </w:r>
          </w:p>
        </w:tc>
        <w:tc>
          <w:tcPr>
            <w:tcW w:w="776" w:type="dxa"/>
            <w:tcBorders>
              <w:top w:val="nil"/>
              <w:left w:val="nil"/>
              <w:bottom w:val="single" w:sz="4" w:space="0" w:color="auto"/>
              <w:right w:val="single" w:sz="4" w:space="0" w:color="auto"/>
            </w:tcBorders>
            <w:noWrap/>
            <w:vAlign w:val="center"/>
          </w:tcPr>
          <w:p w14:paraId="41DAF13D" w14:textId="77777777" w:rsidR="00594766" w:rsidRPr="007129C8" w:rsidRDefault="00594766" w:rsidP="00833A95">
            <w:pPr>
              <w:spacing w:before="0"/>
              <w:jc w:val="center"/>
              <w:rPr>
                <w:rFonts w:ascii="Tahoma" w:hAnsi="Tahoma" w:cs="Tahoma"/>
              </w:rPr>
            </w:pPr>
            <w:r w:rsidRPr="007129C8">
              <w:rPr>
                <w:rFonts w:ascii="Tahoma" w:hAnsi="Tahoma" w:cs="Tahoma"/>
              </w:rPr>
              <w:t>PLN</w:t>
            </w:r>
          </w:p>
        </w:tc>
        <w:tc>
          <w:tcPr>
            <w:tcW w:w="776" w:type="dxa"/>
            <w:tcBorders>
              <w:top w:val="nil"/>
              <w:left w:val="nil"/>
              <w:bottom w:val="single" w:sz="4" w:space="0" w:color="auto"/>
              <w:right w:val="single" w:sz="4" w:space="0" w:color="auto"/>
            </w:tcBorders>
            <w:noWrap/>
            <w:vAlign w:val="center"/>
          </w:tcPr>
          <w:p w14:paraId="07659006" w14:textId="7CFE7360" w:rsidR="00594766" w:rsidRPr="007129C8" w:rsidRDefault="00594766" w:rsidP="00833A95">
            <w:pPr>
              <w:jc w:val="right"/>
              <w:rPr>
                <w:rFonts w:ascii="Tahoma" w:hAnsi="Tahoma" w:cs="Tahoma"/>
                <w:sz w:val="16"/>
                <w:szCs w:val="16"/>
              </w:rPr>
            </w:pPr>
            <w:r>
              <w:rPr>
                <w:rFonts w:ascii="Tahoma" w:hAnsi="Tahoma" w:cs="Tahoma"/>
                <w:color w:val="000000"/>
                <w:sz w:val="16"/>
                <w:szCs w:val="16"/>
              </w:rPr>
              <w:t>0</w:t>
            </w:r>
          </w:p>
        </w:tc>
        <w:tc>
          <w:tcPr>
            <w:tcW w:w="776" w:type="dxa"/>
            <w:tcBorders>
              <w:top w:val="nil"/>
              <w:left w:val="nil"/>
              <w:bottom w:val="single" w:sz="4" w:space="0" w:color="auto"/>
              <w:right w:val="single" w:sz="4" w:space="0" w:color="auto"/>
            </w:tcBorders>
            <w:noWrap/>
            <w:vAlign w:val="center"/>
          </w:tcPr>
          <w:p w14:paraId="5E52E801" w14:textId="4E8128BD" w:rsidR="00594766" w:rsidRPr="007129C8" w:rsidRDefault="00594766" w:rsidP="00833A95">
            <w:pPr>
              <w:jc w:val="right"/>
              <w:rPr>
                <w:rFonts w:ascii="Tahoma" w:hAnsi="Tahoma" w:cs="Tahoma"/>
                <w:sz w:val="16"/>
                <w:szCs w:val="16"/>
              </w:rPr>
            </w:pPr>
            <w:r>
              <w:rPr>
                <w:rFonts w:ascii="Tahoma" w:hAnsi="Tahoma" w:cs="Tahoma"/>
                <w:color w:val="000000"/>
                <w:sz w:val="16"/>
                <w:szCs w:val="16"/>
              </w:rPr>
              <w:t>0</w:t>
            </w:r>
          </w:p>
        </w:tc>
        <w:tc>
          <w:tcPr>
            <w:tcW w:w="776" w:type="dxa"/>
            <w:tcBorders>
              <w:top w:val="nil"/>
              <w:left w:val="nil"/>
              <w:bottom w:val="single" w:sz="4" w:space="0" w:color="auto"/>
              <w:right w:val="single" w:sz="4" w:space="0" w:color="auto"/>
            </w:tcBorders>
            <w:noWrap/>
            <w:vAlign w:val="center"/>
          </w:tcPr>
          <w:p w14:paraId="2D9B668D" w14:textId="6CCC75D0" w:rsidR="00594766" w:rsidRPr="007129C8" w:rsidRDefault="00594766" w:rsidP="00833A95">
            <w:pPr>
              <w:jc w:val="right"/>
              <w:rPr>
                <w:rFonts w:ascii="Tahoma" w:hAnsi="Tahoma" w:cs="Tahoma"/>
                <w:sz w:val="16"/>
                <w:szCs w:val="16"/>
              </w:rPr>
            </w:pPr>
            <w:r>
              <w:rPr>
                <w:rFonts w:ascii="Tahoma" w:hAnsi="Tahoma" w:cs="Tahoma"/>
                <w:color w:val="000000"/>
                <w:sz w:val="16"/>
                <w:szCs w:val="16"/>
              </w:rPr>
              <w:t>0</w:t>
            </w:r>
          </w:p>
        </w:tc>
        <w:tc>
          <w:tcPr>
            <w:tcW w:w="776" w:type="dxa"/>
            <w:tcBorders>
              <w:top w:val="nil"/>
              <w:left w:val="nil"/>
              <w:bottom w:val="single" w:sz="4" w:space="0" w:color="auto"/>
              <w:right w:val="single" w:sz="4" w:space="0" w:color="auto"/>
            </w:tcBorders>
            <w:noWrap/>
            <w:vAlign w:val="center"/>
          </w:tcPr>
          <w:p w14:paraId="3DB9F03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2140276C"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353526BD"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531BE598"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7043D64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r>
      <w:tr w:rsidR="00594766" w:rsidRPr="007129C8" w14:paraId="7638BC58"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30C1B7AE" w14:textId="77777777" w:rsidR="00594766" w:rsidRPr="007129C8" w:rsidRDefault="00594766" w:rsidP="00833A95">
            <w:pPr>
              <w:spacing w:before="0"/>
              <w:jc w:val="left"/>
              <w:rPr>
                <w:rFonts w:ascii="Tahoma" w:hAnsi="Tahoma" w:cs="Tahoma"/>
              </w:rPr>
            </w:pPr>
            <w:r w:rsidRPr="007129C8">
              <w:rPr>
                <w:rFonts w:ascii="Tahoma" w:hAnsi="Tahoma" w:cs="Tahoma"/>
              </w:rPr>
              <w:t>Wysokość pokrycia deficytu z budżetu Beneficjenta</w:t>
            </w:r>
          </w:p>
        </w:tc>
        <w:tc>
          <w:tcPr>
            <w:tcW w:w="776" w:type="dxa"/>
            <w:tcBorders>
              <w:top w:val="nil"/>
              <w:left w:val="nil"/>
              <w:bottom w:val="single" w:sz="4" w:space="0" w:color="auto"/>
              <w:right w:val="single" w:sz="4" w:space="0" w:color="auto"/>
            </w:tcBorders>
            <w:noWrap/>
            <w:vAlign w:val="center"/>
          </w:tcPr>
          <w:p w14:paraId="12B05911" w14:textId="77777777" w:rsidR="00594766" w:rsidRPr="007129C8" w:rsidRDefault="00594766" w:rsidP="00833A95">
            <w:pPr>
              <w:spacing w:before="0"/>
              <w:jc w:val="center"/>
              <w:rPr>
                <w:rFonts w:ascii="Tahoma" w:hAnsi="Tahoma" w:cs="Tahoma"/>
              </w:rPr>
            </w:pPr>
            <w:r w:rsidRPr="007129C8">
              <w:rPr>
                <w:rFonts w:ascii="Tahoma" w:hAnsi="Tahoma" w:cs="Tahoma"/>
              </w:rPr>
              <w:t>PLN</w:t>
            </w:r>
          </w:p>
        </w:tc>
        <w:tc>
          <w:tcPr>
            <w:tcW w:w="776" w:type="dxa"/>
            <w:tcBorders>
              <w:top w:val="nil"/>
              <w:left w:val="nil"/>
              <w:bottom w:val="single" w:sz="4" w:space="0" w:color="auto"/>
              <w:right w:val="single" w:sz="4" w:space="0" w:color="auto"/>
            </w:tcBorders>
            <w:noWrap/>
            <w:vAlign w:val="center"/>
          </w:tcPr>
          <w:p w14:paraId="1255A643" w14:textId="32DF889C" w:rsidR="00594766" w:rsidRPr="007129C8" w:rsidRDefault="00594766" w:rsidP="00833A95">
            <w:pPr>
              <w:jc w:val="right"/>
              <w:rPr>
                <w:rFonts w:ascii="Tahoma" w:hAnsi="Tahoma" w:cs="Tahoma"/>
                <w:sz w:val="16"/>
                <w:szCs w:val="16"/>
              </w:rPr>
            </w:pPr>
            <w:r>
              <w:rPr>
                <w:rFonts w:ascii="Tahoma" w:hAnsi="Tahoma" w:cs="Tahoma"/>
                <w:color w:val="000000"/>
                <w:sz w:val="16"/>
                <w:szCs w:val="16"/>
              </w:rPr>
              <w:t>4 297</w:t>
            </w:r>
          </w:p>
        </w:tc>
        <w:tc>
          <w:tcPr>
            <w:tcW w:w="776" w:type="dxa"/>
            <w:tcBorders>
              <w:top w:val="nil"/>
              <w:left w:val="nil"/>
              <w:bottom w:val="single" w:sz="4" w:space="0" w:color="auto"/>
              <w:right w:val="single" w:sz="4" w:space="0" w:color="auto"/>
            </w:tcBorders>
            <w:noWrap/>
            <w:vAlign w:val="center"/>
          </w:tcPr>
          <w:p w14:paraId="7AD81DF2" w14:textId="459EF1FD" w:rsidR="00594766" w:rsidRPr="007129C8" w:rsidRDefault="00594766" w:rsidP="00833A95">
            <w:pPr>
              <w:jc w:val="right"/>
              <w:rPr>
                <w:rFonts w:ascii="Tahoma" w:hAnsi="Tahoma" w:cs="Tahoma"/>
                <w:sz w:val="16"/>
                <w:szCs w:val="16"/>
              </w:rPr>
            </w:pPr>
            <w:r>
              <w:rPr>
                <w:rFonts w:ascii="Tahoma" w:hAnsi="Tahoma" w:cs="Tahoma"/>
                <w:color w:val="000000"/>
                <w:sz w:val="16"/>
                <w:szCs w:val="16"/>
              </w:rPr>
              <w:t>54 726</w:t>
            </w:r>
          </w:p>
        </w:tc>
        <w:tc>
          <w:tcPr>
            <w:tcW w:w="776" w:type="dxa"/>
            <w:tcBorders>
              <w:top w:val="nil"/>
              <w:left w:val="nil"/>
              <w:bottom w:val="single" w:sz="4" w:space="0" w:color="auto"/>
              <w:right w:val="single" w:sz="4" w:space="0" w:color="auto"/>
            </w:tcBorders>
            <w:noWrap/>
            <w:vAlign w:val="center"/>
          </w:tcPr>
          <w:p w14:paraId="5001C34D" w14:textId="591EC692" w:rsidR="00594766" w:rsidRPr="007129C8" w:rsidRDefault="00594766" w:rsidP="00833A95">
            <w:pPr>
              <w:jc w:val="right"/>
              <w:rPr>
                <w:rFonts w:ascii="Tahoma" w:hAnsi="Tahoma" w:cs="Tahoma"/>
                <w:sz w:val="16"/>
                <w:szCs w:val="16"/>
              </w:rPr>
            </w:pPr>
            <w:r>
              <w:rPr>
                <w:rFonts w:ascii="Tahoma" w:hAnsi="Tahoma" w:cs="Tahoma"/>
                <w:color w:val="000000"/>
                <w:sz w:val="16"/>
                <w:szCs w:val="16"/>
              </w:rPr>
              <w:t>102 760</w:t>
            </w:r>
          </w:p>
        </w:tc>
        <w:tc>
          <w:tcPr>
            <w:tcW w:w="776" w:type="dxa"/>
            <w:tcBorders>
              <w:top w:val="nil"/>
              <w:left w:val="nil"/>
              <w:bottom w:val="single" w:sz="4" w:space="0" w:color="auto"/>
              <w:right w:val="single" w:sz="4" w:space="0" w:color="auto"/>
            </w:tcBorders>
            <w:noWrap/>
            <w:vAlign w:val="center"/>
          </w:tcPr>
          <w:p w14:paraId="6EAE3A82"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2D078FC1"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622A2C7"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49CB6098"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A4578D1"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r>
      <w:tr w:rsidR="00D35764" w:rsidRPr="007129C8" w14:paraId="48CBEA8B" w14:textId="77777777" w:rsidTr="00833A95">
        <w:trPr>
          <w:trHeight w:val="220"/>
        </w:trPr>
        <w:tc>
          <w:tcPr>
            <w:tcW w:w="2296" w:type="dxa"/>
            <w:tcBorders>
              <w:top w:val="nil"/>
              <w:left w:val="nil"/>
              <w:bottom w:val="nil"/>
              <w:right w:val="nil"/>
            </w:tcBorders>
            <w:vAlign w:val="center"/>
          </w:tcPr>
          <w:p w14:paraId="799E74AD"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4EEF02AA"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42460A4D"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1405FDF2"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44EBFBD0"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2C283EAB"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1EF8F360"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4F9D67C4"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64A2A564"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4EAFC957" w14:textId="77777777" w:rsidR="00D35764" w:rsidRPr="007129C8" w:rsidRDefault="00D35764" w:rsidP="00833A95">
            <w:pPr>
              <w:spacing w:before="0"/>
              <w:jc w:val="left"/>
              <w:rPr>
                <w:rFonts w:ascii="Tahoma" w:hAnsi="Tahoma" w:cs="Tahoma"/>
              </w:rPr>
            </w:pPr>
          </w:p>
        </w:tc>
      </w:tr>
      <w:tr w:rsidR="00D35764" w:rsidRPr="007129C8" w14:paraId="0A7310C1" w14:textId="77777777" w:rsidTr="00833A95">
        <w:trPr>
          <w:trHeight w:val="220"/>
        </w:trPr>
        <w:tc>
          <w:tcPr>
            <w:tcW w:w="2296" w:type="dxa"/>
            <w:tcBorders>
              <w:top w:val="nil"/>
              <w:left w:val="nil"/>
              <w:bottom w:val="nil"/>
              <w:right w:val="nil"/>
            </w:tcBorders>
            <w:noWrap/>
            <w:vAlign w:val="center"/>
          </w:tcPr>
          <w:p w14:paraId="51F1AB77" w14:textId="77777777" w:rsidR="00D35764" w:rsidRPr="007129C8" w:rsidRDefault="00D35764" w:rsidP="00833A95">
            <w:pPr>
              <w:spacing w:before="0"/>
              <w:jc w:val="left"/>
              <w:rPr>
                <w:rFonts w:ascii="Tahoma" w:hAnsi="Tahoma" w:cs="Tahoma"/>
              </w:rPr>
            </w:pPr>
          </w:p>
        </w:tc>
        <w:tc>
          <w:tcPr>
            <w:tcW w:w="776" w:type="dxa"/>
            <w:tcBorders>
              <w:top w:val="nil"/>
              <w:left w:val="nil"/>
              <w:bottom w:val="nil"/>
              <w:right w:val="nil"/>
            </w:tcBorders>
            <w:noWrap/>
            <w:vAlign w:val="center"/>
          </w:tcPr>
          <w:p w14:paraId="3F4BCD52" w14:textId="77777777" w:rsidR="00D35764" w:rsidRPr="007129C8" w:rsidRDefault="00D35764" w:rsidP="00833A95">
            <w:pPr>
              <w:spacing w:before="0"/>
              <w:jc w:val="right"/>
              <w:rPr>
                <w:rFonts w:ascii="Tahoma" w:hAnsi="Tahoma" w:cs="Tahoma"/>
              </w:rPr>
            </w:pPr>
            <w:r w:rsidRPr="007129C8">
              <w:rPr>
                <w:rFonts w:ascii="Tahoma" w:hAnsi="Tahoma" w:cs="Tahoma"/>
              </w:rPr>
              <w:t>6</w:t>
            </w:r>
          </w:p>
        </w:tc>
        <w:tc>
          <w:tcPr>
            <w:tcW w:w="776" w:type="dxa"/>
            <w:tcBorders>
              <w:top w:val="nil"/>
              <w:left w:val="nil"/>
              <w:bottom w:val="nil"/>
              <w:right w:val="nil"/>
            </w:tcBorders>
            <w:noWrap/>
            <w:vAlign w:val="center"/>
          </w:tcPr>
          <w:p w14:paraId="5A109B81" w14:textId="77777777" w:rsidR="00D35764" w:rsidRPr="007129C8" w:rsidRDefault="00D35764" w:rsidP="00833A95">
            <w:pPr>
              <w:spacing w:before="0"/>
              <w:jc w:val="right"/>
              <w:rPr>
                <w:rFonts w:ascii="Tahoma" w:hAnsi="Tahoma" w:cs="Tahoma"/>
              </w:rPr>
            </w:pPr>
            <w:r w:rsidRPr="007129C8">
              <w:rPr>
                <w:rFonts w:ascii="Tahoma" w:hAnsi="Tahoma" w:cs="Tahoma"/>
              </w:rPr>
              <w:t>7</w:t>
            </w:r>
          </w:p>
        </w:tc>
        <w:tc>
          <w:tcPr>
            <w:tcW w:w="776" w:type="dxa"/>
            <w:tcBorders>
              <w:top w:val="nil"/>
              <w:left w:val="nil"/>
              <w:bottom w:val="nil"/>
              <w:right w:val="nil"/>
            </w:tcBorders>
            <w:noWrap/>
            <w:vAlign w:val="center"/>
          </w:tcPr>
          <w:p w14:paraId="4A2A801A" w14:textId="77777777" w:rsidR="00D35764" w:rsidRPr="007129C8" w:rsidRDefault="00D35764" w:rsidP="00833A95">
            <w:pPr>
              <w:spacing w:before="0"/>
              <w:jc w:val="right"/>
              <w:rPr>
                <w:rFonts w:ascii="Tahoma" w:hAnsi="Tahoma" w:cs="Tahoma"/>
              </w:rPr>
            </w:pPr>
            <w:r w:rsidRPr="007129C8">
              <w:rPr>
                <w:rFonts w:ascii="Tahoma" w:hAnsi="Tahoma" w:cs="Tahoma"/>
              </w:rPr>
              <w:t>8</w:t>
            </w:r>
          </w:p>
        </w:tc>
        <w:tc>
          <w:tcPr>
            <w:tcW w:w="776" w:type="dxa"/>
            <w:tcBorders>
              <w:top w:val="nil"/>
              <w:left w:val="nil"/>
              <w:bottom w:val="nil"/>
              <w:right w:val="nil"/>
            </w:tcBorders>
            <w:noWrap/>
            <w:vAlign w:val="center"/>
          </w:tcPr>
          <w:p w14:paraId="5B812FEC" w14:textId="77777777" w:rsidR="00D35764" w:rsidRPr="007129C8" w:rsidRDefault="00D35764" w:rsidP="00833A95">
            <w:pPr>
              <w:spacing w:before="0"/>
              <w:jc w:val="right"/>
              <w:rPr>
                <w:rFonts w:ascii="Tahoma" w:hAnsi="Tahoma" w:cs="Tahoma"/>
              </w:rPr>
            </w:pPr>
            <w:r w:rsidRPr="007129C8">
              <w:rPr>
                <w:rFonts w:ascii="Tahoma" w:hAnsi="Tahoma" w:cs="Tahoma"/>
              </w:rPr>
              <w:t>9</w:t>
            </w:r>
          </w:p>
        </w:tc>
        <w:tc>
          <w:tcPr>
            <w:tcW w:w="776" w:type="dxa"/>
            <w:tcBorders>
              <w:top w:val="nil"/>
              <w:left w:val="nil"/>
              <w:bottom w:val="nil"/>
              <w:right w:val="nil"/>
            </w:tcBorders>
            <w:noWrap/>
            <w:vAlign w:val="center"/>
          </w:tcPr>
          <w:p w14:paraId="06185FB5" w14:textId="77777777" w:rsidR="00D35764" w:rsidRPr="007129C8" w:rsidRDefault="00D35764" w:rsidP="00833A95">
            <w:pPr>
              <w:spacing w:before="0"/>
              <w:jc w:val="right"/>
              <w:rPr>
                <w:rFonts w:ascii="Tahoma" w:hAnsi="Tahoma" w:cs="Tahoma"/>
              </w:rPr>
            </w:pPr>
            <w:r w:rsidRPr="007129C8">
              <w:rPr>
                <w:rFonts w:ascii="Tahoma" w:hAnsi="Tahoma" w:cs="Tahoma"/>
              </w:rPr>
              <w:t>10</w:t>
            </w:r>
          </w:p>
        </w:tc>
        <w:tc>
          <w:tcPr>
            <w:tcW w:w="776" w:type="dxa"/>
            <w:tcBorders>
              <w:top w:val="nil"/>
              <w:left w:val="nil"/>
              <w:bottom w:val="nil"/>
              <w:right w:val="nil"/>
            </w:tcBorders>
            <w:noWrap/>
            <w:vAlign w:val="center"/>
          </w:tcPr>
          <w:p w14:paraId="701C569A" w14:textId="77777777" w:rsidR="00D35764" w:rsidRPr="007129C8" w:rsidRDefault="00D35764" w:rsidP="00833A95">
            <w:pPr>
              <w:spacing w:before="0"/>
              <w:jc w:val="right"/>
              <w:rPr>
                <w:rFonts w:ascii="Tahoma" w:hAnsi="Tahoma" w:cs="Tahoma"/>
              </w:rPr>
            </w:pPr>
            <w:r w:rsidRPr="007129C8">
              <w:rPr>
                <w:rFonts w:ascii="Tahoma" w:hAnsi="Tahoma" w:cs="Tahoma"/>
              </w:rPr>
              <w:t>11</w:t>
            </w:r>
          </w:p>
        </w:tc>
        <w:tc>
          <w:tcPr>
            <w:tcW w:w="776" w:type="dxa"/>
            <w:tcBorders>
              <w:top w:val="nil"/>
              <w:left w:val="nil"/>
              <w:bottom w:val="nil"/>
              <w:right w:val="nil"/>
            </w:tcBorders>
            <w:noWrap/>
            <w:vAlign w:val="center"/>
          </w:tcPr>
          <w:p w14:paraId="0A334676" w14:textId="77777777" w:rsidR="00D35764" w:rsidRPr="007129C8" w:rsidRDefault="00D35764" w:rsidP="00833A95">
            <w:pPr>
              <w:spacing w:before="0"/>
              <w:jc w:val="right"/>
              <w:rPr>
                <w:rFonts w:ascii="Tahoma" w:hAnsi="Tahoma" w:cs="Tahoma"/>
              </w:rPr>
            </w:pPr>
            <w:r w:rsidRPr="007129C8">
              <w:rPr>
                <w:rFonts w:ascii="Tahoma" w:hAnsi="Tahoma" w:cs="Tahoma"/>
              </w:rPr>
              <w:t>12</w:t>
            </w:r>
          </w:p>
        </w:tc>
        <w:tc>
          <w:tcPr>
            <w:tcW w:w="776" w:type="dxa"/>
            <w:tcBorders>
              <w:top w:val="nil"/>
              <w:left w:val="nil"/>
              <w:bottom w:val="nil"/>
              <w:right w:val="nil"/>
            </w:tcBorders>
            <w:noWrap/>
            <w:vAlign w:val="center"/>
          </w:tcPr>
          <w:p w14:paraId="6C22E1B9" w14:textId="77777777" w:rsidR="00D35764" w:rsidRPr="007129C8" w:rsidRDefault="00D35764" w:rsidP="00833A95">
            <w:pPr>
              <w:spacing w:before="0"/>
              <w:jc w:val="right"/>
              <w:rPr>
                <w:rFonts w:ascii="Tahoma" w:hAnsi="Tahoma" w:cs="Tahoma"/>
              </w:rPr>
            </w:pPr>
            <w:r w:rsidRPr="007129C8">
              <w:rPr>
                <w:rFonts w:ascii="Tahoma" w:hAnsi="Tahoma" w:cs="Tahoma"/>
              </w:rPr>
              <w:t>13</w:t>
            </w:r>
          </w:p>
        </w:tc>
        <w:tc>
          <w:tcPr>
            <w:tcW w:w="776" w:type="dxa"/>
            <w:tcBorders>
              <w:top w:val="nil"/>
              <w:left w:val="nil"/>
              <w:bottom w:val="nil"/>
              <w:right w:val="nil"/>
            </w:tcBorders>
            <w:noWrap/>
            <w:vAlign w:val="center"/>
          </w:tcPr>
          <w:p w14:paraId="113A73A4" w14:textId="77777777" w:rsidR="00D35764" w:rsidRPr="007129C8" w:rsidRDefault="00D35764" w:rsidP="00833A95">
            <w:pPr>
              <w:spacing w:before="0"/>
              <w:jc w:val="right"/>
              <w:rPr>
                <w:rFonts w:ascii="Tahoma" w:hAnsi="Tahoma" w:cs="Tahoma"/>
              </w:rPr>
            </w:pPr>
            <w:r w:rsidRPr="007129C8">
              <w:rPr>
                <w:rFonts w:ascii="Tahoma" w:hAnsi="Tahoma" w:cs="Tahoma"/>
              </w:rPr>
              <w:t>14</w:t>
            </w:r>
          </w:p>
        </w:tc>
      </w:tr>
      <w:tr w:rsidR="00D35764" w:rsidRPr="007129C8" w14:paraId="2B863DE8" w14:textId="77777777" w:rsidTr="00833A95">
        <w:trPr>
          <w:trHeight w:val="570"/>
        </w:trPr>
        <w:tc>
          <w:tcPr>
            <w:tcW w:w="2296" w:type="dxa"/>
            <w:tcBorders>
              <w:top w:val="single" w:sz="4" w:space="0" w:color="auto"/>
              <w:left w:val="single" w:sz="4" w:space="0" w:color="auto"/>
              <w:bottom w:val="single" w:sz="4" w:space="0" w:color="auto"/>
              <w:right w:val="single" w:sz="4" w:space="0" w:color="auto"/>
            </w:tcBorders>
            <w:shd w:val="clear" w:color="000000" w:fill="FFCC99"/>
            <w:noWrap/>
            <w:vAlign w:val="center"/>
          </w:tcPr>
          <w:p w14:paraId="7B567C19" w14:textId="77777777" w:rsidR="00D35764" w:rsidRPr="007129C8" w:rsidRDefault="00D35764" w:rsidP="00833A95">
            <w:pPr>
              <w:spacing w:before="0"/>
              <w:jc w:val="center"/>
              <w:rPr>
                <w:rFonts w:ascii="Tahoma" w:hAnsi="Tahoma" w:cs="Tahoma"/>
                <w:b/>
                <w:bCs/>
              </w:rPr>
            </w:pPr>
            <w:r w:rsidRPr="007129C8">
              <w:rPr>
                <w:rFonts w:ascii="Tahoma" w:hAnsi="Tahoma" w:cs="Tahoma"/>
                <w:b/>
                <w:bCs/>
              </w:rPr>
              <w:t>Wyszczególnienie</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3FE3CFEE"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2022</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21ACB940"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2023</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7A4B9347"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2024</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405E127D"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2025</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73F81D73"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2026</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108EAF07"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2027</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4CDD68E6"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2028</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650E12B9" w14:textId="77777777" w:rsidR="00D35764" w:rsidRPr="007129C8" w:rsidRDefault="00D35764" w:rsidP="00833A95">
            <w:pPr>
              <w:spacing w:before="0"/>
              <w:jc w:val="center"/>
              <w:rPr>
                <w:rFonts w:ascii="Tahoma" w:hAnsi="Tahoma" w:cs="Tahoma"/>
                <w:b/>
                <w:bCs/>
              </w:rPr>
            </w:pPr>
            <w:r w:rsidRPr="007129C8">
              <w:rPr>
                <w:rFonts w:ascii="Tahoma" w:hAnsi="Tahoma" w:cs="Tahoma"/>
                <w:b/>
                <w:bCs/>
              </w:rPr>
              <w:t>2029</w:t>
            </w:r>
          </w:p>
        </w:tc>
        <w:tc>
          <w:tcPr>
            <w:tcW w:w="776" w:type="dxa"/>
            <w:tcBorders>
              <w:top w:val="single" w:sz="4" w:space="0" w:color="auto"/>
              <w:left w:val="nil"/>
              <w:bottom w:val="single" w:sz="4" w:space="0" w:color="auto"/>
              <w:right w:val="single" w:sz="4" w:space="0" w:color="auto"/>
            </w:tcBorders>
            <w:shd w:val="clear" w:color="000000" w:fill="FFCC99"/>
            <w:noWrap/>
            <w:vAlign w:val="center"/>
          </w:tcPr>
          <w:p w14:paraId="67F134DF" w14:textId="77777777" w:rsidR="00D35764" w:rsidRPr="007129C8" w:rsidRDefault="00D35764" w:rsidP="00833A95">
            <w:pPr>
              <w:spacing w:before="0"/>
              <w:jc w:val="center"/>
              <w:rPr>
                <w:rFonts w:ascii="Tahoma" w:hAnsi="Tahoma" w:cs="Tahoma"/>
                <w:b/>
                <w:bCs/>
              </w:rPr>
            </w:pPr>
            <w:r w:rsidRPr="007129C8">
              <w:rPr>
                <w:rFonts w:ascii="Tahoma" w:hAnsi="Tahoma" w:cs="Tahoma"/>
                <w:b/>
                <w:bCs/>
              </w:rPr>
              <w:t>2030</w:t>
            </w:r>
          </w:p>
        </w:tc>
      </w:tr>
      <w:tr w:rsidR="00594766" w:rsidRPr="007129C8" w14:paraId="61C40749"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5801C087" w14:textId="77777777" w:rsidR="00594766" w:rsidRPr="007129C8" w:rsidRDefault="00594766" w:rsidP="00833A95">
            <w:pPr>
              <w:spacing w:before="0"/>
              <w:jc w:val="left"/>
              <w:rPr>
                <w:rFonts w:ascii="Tahoma" w:hAnsi="Tahoma" w:cs="Tahoma"/>
              </w:rPr>
            </w:pPr>
            <w:r w:rsidRPr="007129C8">
              <w:rPr>
                <w:rFonts w:ascii="Tahoma" w:hAnsi="Tahoma" w:cs="Tahoma"/>
              </w:rPr>
              <w:t>Wysokość deficytu środków pieniężnych</w:t>
            </w:r>
          </w:p>
        </w:tc>
        <w:tc>
          <w:tcPr>
            <w:tcW w:w="776" w:type="dxa"/>
            <w:tcBorders>
              <w:top w:val="nil"/>
              <w:left w:val="nil"/>
              <w:bottom w:val="single" w:sz="4" w:space="0" w:color="auto"/>
              <w:right w:val="single" w:sz="4" w:space="0" w:color="auto"/>
            </w:tcBorders>
            <w:noWrap/>
            <w:vAlign w:val="center"/>
          </w:tcPr>
          <w:p w14:paraId="5643CD50" w14:textId="57C49A94"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022860D7"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6217C55C"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44FB4F8A"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782727F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13414FB"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6159F27"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568756F6"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211FF343"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r>
      <w:tr w:rsidR="00594766" w:rsidRPr="007129C8" w14:paraId="6E91166A"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38587355" w14:textId="77777777" w:rsidR="00594766" w:rsidRPr="007129C8" w:rsidRDefault="00594766" w:rsidP="00833A95">
            <w:pPr>
              <w:spacing w:before="0"/>
              <w:jc w:val="left"/>
              <w:rPr>
                <w:rFonts w:ascii="Tahoma" w:hAnsi="Tahoma" w:cs="Tahoma"/>
              </w:rPr>
            </w:pPr>
            <w:r w:rsidRPr="007129C8">
              <w:rPr>
                <w:rFonts w:ascii="Tahoma" w:hAnsi="Tahoma" w:cs="Tahoma"/>
              </w:rPr>
              <w:t>Suma nadwyżek netto z lat poprzednich na pokrycie deficytów</w:t>
            </w:r>
          </w:p>
        </w:tc>
        <w:tc>
          <w:tcPr>
            <w:tcW w:w="776" w:type="dxa"/>
            <w:tcBorders>
              <w:top w:val="nil"/>
              <w:left w:val="nil"/>
              <w:bottom w:val="single" w:sz="4" w:space="0" w:color="auto"/>
              <w:right w:val="single" w:sz="4" w:space="0" w:color="auto"/>
            </w:tcBorders>
            <w:noWrap/>
            <w:vAlign w:val="center"/>
          </w:tcPr>
          <w:p w14:paraId="344D485D" w14:textId="2015F40D"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13DDF26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44A81781"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7F9A8667"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662315C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6B065C29"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6E0A82EF"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244DF659"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c>
          <w:tcPr>
            <w:tcW w:w="776" w:type="dxa"/>
            <w:tcBorders>
              <w:top w:val="nil"/>
              <w:left w:val="nil"/>
              <w:bottom w:val="single" w:sz="4" w:space="0" w:color="auto"/>
              <w:right w:val="single" w:sz="4" w:space="0" w:color="auto"/>
            </w:tcBorders>
            <w:noWrap/>
            <w:vAlign w:val="center"/>
          </w:tcPr>
          <w:p w14:paraId="5DF080FB"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0</w:t>
            </w:r>
          </w:p>
        </w:tc>
      </w:tr>
      <w:tr w:rsidR="00594766" w:rsidRPr="007129C8" w14:paraId="06CCC385" w14:textId="77777777" w:rsidTr="00833A95">
        <w:trPr>
          <w:trHeight w:val="630"/>
        </w:trPr>
        <w:tc>
          <w:tcPr>
            <w:tcW w:w="2296" w:type="dxa"/>
            <w:tcBorders>
              <w:top w:val="nil"/>
              <w:left w:val="single" w:sz="4" w:space="0" w:color="auto"/>
              <w:bottom w:val="single" w:sz="4" w:space="0" w:color="auto"/>
              <w:right w:val="single" w:sz="4" w:space="0" w:color="auto"/>
            </w:tcBorders>
            <w:vAlign w:val="center"/>
          </w:tcPr>
          <w:p w14:paraId="4F15DCAA" w14:textId="77777777" w:rsidR="00594766" w:rsidRPr="007129C8" w:rsidRDefault="00594766" w:rsidP="00833A95">
            <w:pPr>
              <w:spacing w:before="0"/>
              <w:jc w:val="left"/>
              <w:rPr>
                <w:rFonts w:ascii="Tahoma" w:hAnsi="Tahoma" w:cs="Tahoma"/>
              </w:rPr>
            </w:pPr>
            <w:r w:rsidRPr="007129C8">
              <w:rPr>
                <w:rFonts w:ascii="Tahoma" w:hAnsi="Tahoma" w:cs="Tahoma"/>
              </w:rPr>
              <w:t>Wysokość pokrycia deficytu z budżetu Beneficjenta</w:t>
            </w:r>
          </w:p>
        </w:tc>
        <w:tc>
          <w:tcPr>
            <w:tcW w:w="776" w:type="dxa"/>
            <w:tcBorders>
              <w:top w:val="nil"/>
              <w:left w:val="nil"/>
              <w:bottom w:val="single" w:sz="4" w:space="0" w:color="auto"/>
              <w:right w:val="single" w:sz="4" w:space="0" w:color="auto"/>
            </w:tcBorders>
            <w:noWrap/>
            <w:vAlign w:val="center"/>
          </w:tcPr>
          <w:p w14:paraId="14BF3EDA" w14:textId="0FD587E8"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07DAE38D"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73584E18"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DB8DF90"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58656011"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44235454"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A66E06D"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77BC7B21"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c>
          <w:tcPr>
            <w:tcW w:w="776" w:type="dxa"/>
            <w:tcBorders>
              <w:top w:val="nil"/>
              <w:left w:val="nil"/>
              <w:bottom w:val="single" w:sz="4" w:space="0" w:color="auto"/>
              <w:right w:val="single" w:sz="4" w:space="0" w:color="auto"/>
            </w:tcBorders>
            <w:noWrap/>
            <w:vAlign w:val="center"/>
          </w:tcPr>
          <w:p w14:paraId="14CC9069" w14:textId="77777777" w:rsidR="00594766" w:rsidRPr="007129C8" w:rsidRDefault="00594766" w:rsidP="00833A95">
            <w:pPr>
              <w:jc w:val="right"/>
              <w:rPr>
                <w:rFonts w:ascii="Tahoma" w:hAnsi="Tahoma" w:cs="Tahoma"/>
                <w:sz w:val="16"/>
                <w:szCs w:val="16"/>
              </w:rPr>
            </w:pPr>
            <w:r w:rsidRPr="007129C8">
              <w:rPr>
                <w:rFonts w:ascii="Tahoma" w:hAnsi="Tahoma" w:cs="Tahoma"/>
                <w:sz w:val="16"/>
                <w:szCs w:val="16"/>
              </w:rPr>
              <w:t>98 963</w:t>
            </w:r>
          </w:p>
        </w:tc>
      </w:tr>
    </w:tbl>
    <w:p w14:paraId="787581B5" w14:textId="77777777" w:rsidR="00D35764" w:rsidRPr="007129C8" w:rsidRDefault="00D35764" w:rsidP="00D35764">
      <w:pPr>
        <w:pStyle w:val="rdo"/>
        <w:spacing w:line="360" w:lineRule="auto"/>
        <w:ind w:left="0" w:firstLine="0"/>
        <w:rPr>
          <w:rFonts w:ascii="Tahoma" w:hAnsi="Tahoma" w:cs="Tahoma"/>
          <w:sz w:val="16"/>
          <w:szCs w:val="16"/>
        </w:rPr>
      </w:pPr>
      <w:r w:rsidRPr="007129C8">
        <w:rPr>
          <w:rFonts w:ascii="Tahoma" w:hAnsi="Tahoma" w:cs="Tahoma"/>
          <w:sz w:val="16"/>
          <w:szCs w:val="16"/>
        </w:rPr>
        <w:t>Źródło: Opracowanie własne</w:t>
      </w:r>
    </w:p>
    <w:p w14:paraId="4EFDE607" w14:textId="77777777" w:rsidR="00D35764" w:rsidRPr="007129C8" w:rsidRDefault="00D35764" w:rsidP="00D35764"/>
    <w:p w14:paraId="7D6E7C52" w14:textId="77777777" w:rsidR="00D35764" w:rsidRPr="007129C8" w:rsidRDefault="00D35764" w:rsidP="00D35764"/>
    <w:p w14:paraId="12A45791" w14:textId="77777777" w:rsidR="00D35764" w:rsidRPr="007129C8" w:rsidRDefault="00D35764" w:rsidP="00D35764"/>
    <w:p w14:paraId="45C0203B" w14:textId="77777777" w:rsidR="00D35764" w:rsidRPr="007129C8" w:rsidRDefault="00D35764" w:rsidP="00D35764"/>
    <w:p w14:paraId="76A14701" w14:textId="77777777" w:rsidR="00D35764" w:rsidRPr="007129C8" w:rsidRDefault="00D35764" w:rsidP="00D35764"/>
    <w:p w14:paraId="242DEDD2" w14:textId="77777777" w:rsidR="00D35764" w:rsidRPr="007129C8" w:rsidRDefault="00D35764" w:rsidP="00D35764"/>
    <w:p w14:paraId="11095FE4" w14:textId="77777777" w:rsidR="00D35764" w:rsidRPr="007129C8" w:rsidRDefault="00D35764" w:rsidP="00D35764"/>
    <w:p w14:paraId="2FB0760F" w14:textId="77777777" w:rsidR="00D35764" w:rsidRPr="007129C8" w:rsidRDefault="00D35764" w:rsidP="00D35764"/>
    <w:p w14:paraId="1FADFB30" w14:textId="77777777" w:rsidR="00D35764" w:rsidRPr="007129C8" w:rsidRDefault="00D35764" w:rsidP="00D35764"/>
    <w:p w14:paraId="708A1CD4" w14:textId="77777777" w:rsidR="00D35764" w:rsidRPr="007129C8" w:rsidRDefault="00D35764" w:rsidP="00D35764">
      <w:pPr>
        <w:pStyle w:val="Nagwek2"/>
        <w:rPr>
          <w:color w:val="auto"/>
          <w:sz w:val="24"/>
          <w:szCs w:val="24"/>
        </w:rPr>
      </w:pPr>
      <w:bookmarkStart w:id="242" w:name="_Toc312403232"/>
      <w:bookmarkStart w:id="243" w:name="_Toc255685438"/>
      <w:bookmarkStart w:id="244" w:name="_Toc255808303"/>
      <w:r w:rsidRPr="007129C8">
        <w:rPr>
          <w:color w:val="auto"/>
          <w:sz w:val="24"/>
          <w:szCs w:val="24"/>
        </w:rPr>
        <w:lastRenderedPageBreak/>
        <w:t>Analiza kosztów-korzyści – analiza finansowa inwestycji</w:t>
      </w:r>
      <w:bookmarkEnd w:id="242"/>
      <w:bookmarkEnd w:id="243"/>
      <w:bookmarkEnd w:id="244"/>
    </w:p>
    <w:p w14:paraId="7D80DA49" w14:textId="77777777" w:rsidR="00D35764" w:rsidRPr="007129C8" w:rsidRDefault="00D35764" w:rsidP="00D35764">
      <w:pPr>
        <w:pStyle w:val="Nagwek3"/>
        <w:tabs>
          <w:tab w:val="num" w:pos="1080"/>
        </w:tabs>
        <w:rPr>
          <w:color w:val="auto"/>
          <w:sz w:val="20"/>
          <w:szCs w:val="20"/>
        </w:rPr>
      </w:pPr>
      <w:bookmarkStart w:id="245" w:name="_Toc255685439"/>
      <w:bookmarkStart w:id="246" w:name="_Toc255808304"/>
      <w:r w:rsidRPr="007129C8">
        <w:rPr>
          <w:color w:val="auto"/>
          <w:sz w:val="20"/>
          <w:szCs w:val="20"/>
        </w:rPr>
        <w:t>Wskaźnik FNPV/C i FRR/C</w:t>
      </w:r>
      <w:bookmarkEnd w:id="245"/>
      <w:bookmarkEnd w:id="246"/>
    </w:p>
    <w:p w14:paraId="53432AAA"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Wskaźniki FNPV/C i FIRR/C są liczone dla projektu, tzn. bez uwzględnienia źródeł finansowania i kosztów kapitału. Efektywność finansowa inwestycji z uwzględnieniem dotacji została zaprezentowana poniżej.</w:t>
      </w:r>
    </w:p>
    <w:p w14:paraId="52C8973F" w14:textId="77777777" w:rsidR="00D35764" w:rsidRPr="007129C8" w:rsidRDefault="00D35764" w:rsidP="00D35764">
      <w:pPr>
        <w:spacing w:line="360" w:lineRule="auto"/>
        <w:rPr>
          <w:rFonts w:ascii="Tahoma" w:hAnsi="Tahoma" w:cs="Tahoma"/>
          <w:sz w:val="20"/>
          <w:szCs w:val="20"/>
        </w:rPr>
      </w:pPr>
    </w:p>
    <w:p w14:paraId="745F1D68" w14:textId="26BC4842" w:rsidR="00D35764" w:rsidRPr="007129C8" w:rsidRDefault="009A5E1A" w:rsidP="00D35764">
      <w:pPr>
        <w:pStyle w:val="PODPIS"/>
        <w:spacing w:line="360" w:lineRule="auto"/>
        <w:rPr>
          <w:b w:val="0"/>
          <w:bCs/>
          <w:sz w:val="16"/>
          <w:szCs w:val="16"/>
        </w:rPr>
      </w:pPr>
      <w:bookmarkStart w:id="247" w:name="_Toc253048927"/>
      <w:bookmarkStart w:id="248" w:name="_Toc312333112"/>
      <w:bookmarkStart w:id="249" w:name="_Toc312403181"/>
      <w:r>
        <w:rPr>
          <w:b w:val="0"/>
          <w:sz w:val="16"/>
          <w:szCs w:val="16"/>
        </w:rPr>
        <w:t>Tabela 42</w:t>
      </w:r>
      <w:r w:rsidR="00D35764" w:rsidRPr="007129C8">
        <w:rPr>
          <w:b w:val="0"/>
          <w:sz w:val="16"/>
          <w:szCs w:val="16"/>
        </w:rPr>
        <w:t>. Efektywność finansowa projektu (bez uwzględnienia dotacji EFRR i Budżetu Państwa)</w:t>
      </w:r>
      <w:bookmarkEnd w:id="247"/>
      <w:bookmarkEnd w:id="248"/>
      <w:bookmarkEnd w:id="249"/>
    </w:p>
    <w:tbl>
      <w:tblPr>
        <w:tblW w:w="5000" w:type="pct"/>
        <w:tblInd w:w="-68" w:type="dxa"/>
        <w:tblCellMar>
          <w:left w:w="70" w:type="dxa"/>
          <w:right w:w="70" w:type="dxa"/>
        </w:tblCellMar>
        <w:tblLook w:val="00A0" w:firstRow="1" w:lastRow="0" w:firstColumn="1" w:lastColumn="0" w:noHBand="0" w:noVBand="0"/>
      </w:tblPr>
      <w:tblGrid>
        <w:gridCol w:w="7370"/>
        <w:gridCol w:w="1842"/>
      </w:tblGrid>
      <w:tr w:rsidR="00D35764" w:rsidRPr="007129C8" w14:paraId="53BC61AC" w14:textId="77777777" w:rsidTr="00833A95">
        <w:trPr>
          <w:trHeight w:val="615"/>
        </w:trPr>
        <w:tc>
          <w:tcPr>
            <w:tcW w:w="4000" w:type="pct"/>
            <w:tcBorders>
              <w:top w:val="single" w:sz="4" w:space="0" w:color="auto"/>
              <w:left w:val="single" w:sz="4" w:space="0" w:color="auto"/>
              <w:bottom w:val="single" w:sz="4" w:space="0" w:color="auto"/>
              <w:right w:val="single" w:sz="4" w:space="0" w:color="auto"/>
            </w:tcBorders>
            <w:shd w:val="clear" w:color="000000" w:fill="C0C0C0"/>
            <w:vAlign w:val="center"/>
          </w:tcPr>
          <w:p w14:paraId="7FF81098" w14:textId="77777777" w:rsidR="00D35764" w:rsidRPr="007129C8" w:rsidRDefault="00D35764" w:rsidP="00833A95">
            <w:pPr>
              <w:keepNext/>
              <w:spacing w:before="0" w:line="360" w:lineRule="auto"/>
              <w:jc w:val="center"/>
              <w:rPr>
                <w:rFonts w:ascii="Tahoma" w:hAnsi="Tahoma" w:cs="Tahoma"/>
                <w:b/>
                <w:bCs/>
              </w:rPr>
            </w:pPr>
            <w:r w:rsidRPr="007129C8">
              <w:rPr>
                <w:rFonts w:ascii="Tahoma" w:hAnsi="Tahoma" w:cs="Tahoma"/>
                <w:b/>
                <w:bCs/>
              </w:rPr>
              <w:t>Wyszczególnienie</w:t>
            </w:r>
          </w:p>
        </w:tc>
        <w:tc>
          <w:tcPr>
            <w:tcW w:w="1000" w:type="pct"/>
            <w:tcBorders>
              <w:top w:val="single" w:sz="4" w:space="0" w:color="auto"/>
              <w:left w:val="nil"/>
              <w:bottom w:val="single" w:sz="4" w:space="0" w:color="auto"/>
              <w:right w:val="single" w:sz="4" w:space="0" w:color="auto"/>
            </w:tcBorders>
            <w:shd w:val="clear" w:color="000000" w:fill="C0C0C0"/>
            <w:vAlign w:val="center"/>
          </w:tcPr>
          <w:p w14:paraId="6AA1941F" w14:textId="77777777" w:rsidR="00D35764" w:rsidRPr="007129C8" w:rsidRDefault="00D35764" w:rsidP="00833A95">
            <w:pPr>
              <w:keepNext/>
              <w:spacing w:before="0" w:line="360" w:lineRule="auto"/>
              <w:jc w:val="center"/>
              <w:rPr>
                <w:rFonts w:ascii="Tahoma" w:hAnsi="Tahoma" w:cs="Tahoma"/>
                <w:b/>
                <w:bCs/>
              </w:rPr>
            </w:pPr>
            <w:r w:rsidRPr="007129C8">
              <w:rPr>
                <w:rFonts w:ascii="Tahoma" w:hAnsi="Tahoma" w:cs="Tahoma"/>
                <w:b/>
                <w:bCs/>
              </w:rPr>
              <w:t>Wartość w roku bazowym (2014)</w:t>
            </w:r>
          </w:p>
        </w:tc>
      </w:tr>
      <w:tr w:rsidR="00D35764" w:rsidRPr="007129C8" w14:paraId="5554ADE9"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7CFBD959" w14:textId="77777777" w:rsidR="00D35764" w:rsidRPr="007129C8" w:rsidRDefault="00D35764" w:rsidP="00833A95">
            <w:pPr>
              <w:keepNext/>
              <w:spacing w:before="0" w:line="360" w:lineRule="auto"/>
              <w:jc w:val="center"/>
              <w:rPr>
                <w:rFonts w:ascii="Tahoma" w:hAnsi="Tahoma" w:cs="Tahoma"/>
              </w:rPr>
            </w:pPr>
            <w:r w:rsidRPr="007129C8">
              <w:rPr>
                <w:rFonts w:ascii="Tahoma" w:hAnsi="Tahoma" w:cs="Tahoma"/>
              </w:rPr>
              <w:t>stopa dyskontowa</w:t>
            </w:r>
          </w:p>
        </w:tc>
        <w:tc>
          <w:tcPr>
            <w:tcW w:w="1000" w:type="pct"/>
            <w:tcBorders>
              <w:top w:val="nil"/>
              <w:left w:val="nil"/>
              <w:bottom w:val="single" w:sz="4" w:space="0" w:color="auto"/>
              <w:right w:val="single" w:sz="4" w:space="0" w:color="auto"/>
            </w:tcBorders>
            <w:noWrap/>
            <w:vAlign w:val="center"/>
          </w:tcPr>
          <w:p w14:paraId="64CE31AD" w14:textId="77777777" w:rsidR="00D35764" w:rsidRPr="007129C8" w:rsidRDefault="00D35764" w:rsidP="00833A95">
            <w:pPr>
              <w:jc w:val="center"/>
              <w:rPr>
                <w:rFonts w:ascii="Tahoma" w:hAnsi="Tahoma" w:cs="Tahoma"/>
                <w:sz w:val="16"/>
                <w:szCs w:val="16"/>
              </w:rPr>
            </w:pPr>
            <w:r w:rsidRPr="007129C8">
              <w:rPr>
                <w:rFonts w:ascii="Tahoma" w:hAnsi="Tahoma" w:cs="Tahoma"/>
                <w:sz w:val="16"/>
                <w:szCs w:val="16"/>
              </w:rPr>
              <w:t>5%</w:t>
            </w:r>
          </w:p>
        </w:tc>
      </w:tr>
      <w:tr w:rsidR="00D35764" w:rsidRPr="007129C8" w14:paraId="109B4502"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2CA0AB59" w14:textId="77777777" w:rsidR="00D35764" w:rsidRPr="007129C8" w:rsidRDefault="00D35764" w:rsidP="00833A95">
            <w:pPr>
              <w:keepNext/>
              <w:spacing w:before="0" w:line="360" w:lineRule="auto"/>
              <w:jc w:val="center"/>
              <w:rPr>
                <w:rFonts w:ascii="Tahoma" w:hAnsi="Tahoma" w:cs="Tahoma"/>
              </w:rPr>
            </w:pPr>
            <w:r w:rsidRPr="007129C8">
              <w:rPr>
                <w:rFonts w:ascii="Tahoma" w:hAnsi="Tahoma" w:cs="Tahoma"/>
              </w:rPr>
              <w:t>Finansowa zaktualizowana wartość netto inwestycji (FNPV/C)</w:t>
            </w:r>
          </w:p>
        </w:tc>
        <w:tc>
          <w:tcPr>
            <w:tcW w:w="1000" w:type="pct"/>
            <w:tcBorders>
              <w:top w:val="nil"/>
              <w:left w:val="nil"/>
              <w:bottom w:val="single" w:sz="4" w:space="0" w:color="auto"/>
              <w:right w:val="single" w:sz="4" w:space="0" w:color="auto"/>
            </w:tcBorders>
            <w:noWrap/>
            <w:vAlign w:val="center"/>
          </w:tcPr>
          <w:p w14:paraId="2ADA37CC" w14:textId="3A1A1A6A" w:rsidR="00D35764" w:rsidRPr="00553765" w:rsidRDefault="00553765" w:rsidP="00553765">
            <w:pPr>
              <w:spacing w:before="0"/>
              <w:jc w:val="center"/>
              <w:rPr>
                <w:rFonts w:ascii="Tahoma" w:hAnsi="Tahoma" w:cs="Tahoma"/>
                <w:color w:val="000000"/>
                <w:sz w:val="16"/>
                <w:szCs w:val="16"/>
                <w:lang w:val="cs-CZ"/>
              </w:rPr>
            </w:pPr>
            <w:r w:rsidRPr="00553765">
              <w:rPr>
                <w:rFonts w:ascii="Tahoma" w:hAnsi="Tahoma" w:cs="Tahoma"/>
                <w:color w:val="000000"/>
                <w:sz w:val="16"/>
                <w:szCs w:val="16"/>
                <w:lang w:val="cs-CZ"/>
              </w:rPr>
              <w:t>-2 300 382,89</w:t>
            </w:r>
          </w:p>
        </w:tc>
      </w:tr>
      <w:tr w:rsidR="00D35764" w:rsidRPr="007129C8" w14:paraId="79E32A7D"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2FB32489" w14:textId="77777777" w:rsidR="00D35764" w:rsidRPr="007129C8" w:rsidRDefault="00D35764" w:rsidP="00833A95">
            <w:pPr>
              <w:keepNext/>
              <w:spacing w:before="0" w:line="360" w:lineRule="auto"/>
              <w:jc w:val="center"/>
              <w:rPr>
                <w:rFonts w:ascii="Tahoma" w:hAnsi="Tahoma" w:cs="Tahoma"/>
              </w:rPr>
            </w:pPr>
            <w:r w:rsidRPr="007129C8">
              <w:rPr>
                <w:rFonts w:ascii="Tahoma" w:hAnsi="Tahoma" w:cs="Tahoma"/>
              </w:rPr>
              <w:t>Finansowa wewnętrzna stopa zwrotu z inwestycji (FRR/C)</w:t>
            </w:r>
          </w:p>
        </w:tc>
        <w:tc>
          <w:tcPr>
            <w:tcW w:w="1000" w:type="pct"/>
            <w:tcBorders>
              <w:top w:val="nil"/>
              <w:left w:val="nil"/>
              <w:bottom w:val="single" w:sz="4" w:space="0" w:color="auto"/>
              <w:right w:val="single" w:sz="4" w:space="0" w:color="auto"/>
            </w:tcBorders>
            <w:vAlign w:val="center"/>
          </w:tcPr>
          <w:p w14:paraId="068D6833" w14:textId="77777777" w:rsidR="00D35764" w:rsidRPr="007129C8" w:rsidRDefault="00D35764" w:rsidP="00833A95">
            <w:pPr>
              <w:jc w:val="center"/>
              <w:rPr>
                <w:rFonts w:ascii="Tahoma" w:hAnsi="Tahoma" w:cs="Tahoma"/>
                <w:sz w:val="16"/>
                <w:szCs w:val="16"/>
              </w:rPr>
            </w:pPr>
            <w:r w:rsidRPr="007129C8">
              <w:rPr>
                <w:rFonts w:ascii="Tahoma" w:hAnsi="Tahoma" w:cs="Tahoma"/>
                <w:sz w:val="16"/>
                <w:szCs w:val="16"/>
              </w:rPr>
              <w:t>brak możliwości obliczenia</w:t>
            </w:r>
          </w:p>
        </w:tc>
      </w:tr>
    </w:tbl>
    <w:p w14:paraId="1AE205EF"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6C0A5380" w14:textId="77777777" w:rsidR="00D35764" w:rsidRPr="007129C8" w:rsidRDefault="00D35764" w:rsidP="00D35764"/>
    <w:p w14:paraId="63323FBF" w14:textId="77777777" w:rsidR="00D35764" w:rsidRPr="007129C8" w:rsidRDefault="00D35764" w:rsidP="00D35764">
      <w:pPr>
        <w:pStyle w:val="Nagwek3"/>
        <w:rPr>
          <w:color w:val="auto"/>
          <w:sz w:val="20"/>
          <w:szCs w:val="20"/>
        </w:rPr>
      </w:pPr>
      <w:bookmarkStart w:id="250" w:name="_Toc255685440"/>
      <w:bookmarkStart w:id="251" w:name="_Toc255808305"/>
      <w:r w:rsidRPr="007129C8">
        <w:rPr>
          <w:color w:val="auto"/>
          <w:sz w:val="20"/>
          <w:szCs w:val="20"/>
        </w:rPr>
        <w:t>Wskaźnik FNPV/K i FRR/K</w:t>
      </w:r>
      <w:bookmarkEnd w:id="250"/>
      <w:bookmarkEnd w:id="251"/>
    </w:p>
    <w:p w14:paraId="19C4721C"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Efektywność finansowa kapitałów własnych pokazuje rentowność przedsięwzięcia z punktu widzenia właściciela projektu - Inwestora. Pomimo uwzględnienia w obliczeniach dofinansowania przedsięwzięcia ze środków EFRR, projekt dalej pozostaje nierentowny pod względem finansowym. Jest to dopuszczalne w przypadku projektów mających służyć społeczeństwu, gdzie instytucje generują koszty, nie osiągając przy tym korzyści finansowych. Sens realizacji takich przedsięwzięć tkwi w ich przydatności społecznej, co zostało szczegółowo opisane na poziomie analizy ekonomicznej.</w:t>
      </w:r>
    </w:p>
    <w:p w14:paraId="205A48FB" w14:textId="72CA6A82" w:rsidR="00D35764" w:rsidRPr="007129C8" w:rsidRDefault="009A5E1A" w:rsidP="00D35764">
      <w:pPr>
        <w:pStyle w:val="PODPIS"/>
        <w:spacing w:line="360" w:lineRule="auto"/>
        <w:rPr>
          <w:b w:val="0"/>
          <w:bCs/>
          <w:sz w:val="16"/>
          <w:szCs w:val="16"/>
        </w:rPr>
      </w:pPr>
      <w:bookmarkStart w:id="252" w:name="_Toc253048928"/>
      <w:bookmarkStart w:id="253" w:name="_Toc312333113"/>
      <w:bookmarkStart w:id="254" w:name="_Toc312403182"/>
      <w:r>
        <w:rPr>
          <w:b w:val="0"/>
          <w:sz w:val="16"/>
          <w:szCs w:val="16"/>
        </w:rPr>
        <w:t>Tabela 43</w:t>
      </w:r>
      <w:r w:rsidR="00D35764" w:rsidRPr="007129C8">
        <w:rPr>
          <w:b w:val="0"/>
          <w:sz w:val="16"/>
          <w:szCs w:val="16"/>
        </w:rPr>
        <w:t>. Efektywność finansowa kapitałów własnych</w:t>
      </w:r>
      <w:bookmarkEnd w:id="252"/>
      <w:bookmarkEnd w:id="253"/>
      <w:bookmarkEnd w:id="254"/>
      <w:r w:rsidR="00D35764" w:rsidRPr="007129C8">
        <w:rPr>
          <w:b w:val="0"/>
          <w:sz w:val="16"/>
          <w:szCs w:val="16"/>
        </w:rPr>
        <w:t>.</w:t>
      </w:r>
    </w:p>
    <w:tbl>
      <w:tblPr>
        <w:tblW w:w="5000" w:type="pct"/>
        <w:tblInd w:w="-68" w:type="dxa"/>
        <w:tblCellMar>
          <w:left w:w="70" w:type="dxa"/>
          <w:right w:w="70" w:type="dxa"/>
        </w:tblCellMar>
        <w:tblLook w:val="00A0" w:firstRow="1" w:lastRow="0" w:firstColumn="1" w:lastColumn="0" w:noHBand="0" w:noVBand="0"/>
      </w:tblPr>
      <w:tblGrid>
        <w:gridCol w:w="7370"/>
        <w:gridCol w:w="1842"/>
      </w:tblGrid>
      <w:tr w:rsidR="00D35764" w:rsidRPr="007129C8" w14:paraId="4E7497CC" w14:textId="77777777" w:rsidTr="00833A95">
        <w:trPr>
          <w:trHeight w:val="525"/>
        </w:trPr>
        <w:tc>
          <w:tcPr>
            <w:tcW w:w="4000" w:type="pct"/>
            <w:tcBorders>
              <w:top w:val="single" w:sz="4" w:space="0" w:color="auto"/>
              <w:left w:val="single" w:sz="4" w:space="0" w:color="auto"/>
              <w:bottom w:val="single" w:sz="4" w:space="0" w:color="auto"/>
              <w:right w:val="single" w:sz="4" w:space="0" w:color="auto"/>
            </w:tcBorders>
            <w:shd w:val="clear" w:color="000000" w:fill="C0C0C0"/>
            <w:vAlign w:val="center"/>
          </w:tcPr>
          <w:p w14:paraId="42AE907D" w14:textId="77777777" w:rsidR="00D35764" w:rsidRPr="007129C8" w:rsidRDefault="00D35764" w:rsidP="00833A95">
            <w:pPr>
              <w:spacing w:before="0" w:line="360" w:lineRule="auto"/>
              <w:jc w:val="center"/>
              <w:rPr>
                <w:rFonts w:ascii="Tahoma" w:hAnsi="Tahoma" w:cs="Tahoma"/>
                <w:b/>
                <w:bCs/>
              </w:rPr>
            </w:pPr>
            <w:r w:rsidRPr="007129C8">
              <w:rPr>
                <w:rFonts w:ascii="Tahoma" w:hAnsi="Tahoma" w:cs="Tahoma"/>
                <w:b/>
                <w:bCs/>
              </w:rPr>
              <w:t>Wyszczególnienie</w:t>
            </w:r>
          </w:p>
        </w:tc>
        <w:tc>
          <w:tcPr>
            <w:tcW w:w="1000" w:type="pct"/>
            <w:tcBorders>
              <w:top w:val="single" w:sz="4" w:space="0" w:color="auto"/>
              <w:left w:val="nil"/>
              <w:bottom w:val="single" w:sz="4" w:space="0" w:color="auto"/>
              <w:right w:val="single" w:sz="4" w:space="0" w:color="auto"/>
            </w:tcBorders>
            <w:shd w:val="clear" w:color="000000" w:fill="C0C0C0"/>
            <w:vAlign w:val="center"/>
          </w:tcPr>
          <w:p w14:paraId="3DE9D3F1" w14:textId="77777777" w:rsidR="00D35764" w:rsidRPr="007129C8" w:rsidRDefault="00D35764" w:rsidP="00833A95">
            <w:pPr>
              <w:spacing w:before="0" w:line="360" w:lineRule="auto"/>
              <w:jc w:val="center"/>
              <w:rPr>
                <w:rFonts w:ascii="Tahoma" w:hAnsi="Tahoma" w:cs="Tahoma"/>
                <w:b/>
                <w:bCs/>
              </w:rPr>
            </w:pPr>
            <w:r w:rsidRPr="007129C8">
              <w:rPr>
                <w:rFonts w:ascii="Tahoma" w:hAnsi="Tahoma" w:cs="Tahoma"/>
                <w:b/>
                <w:bCs/>
              </w:rPr>
              <w:t>Wartość w roku bazowym (2014)</w:t>
            </w:r>
          </w:p>
        </w:tc>
      </w:tr>
      <w:tr w:rsidR="00D35764" w:rsidRPr="007129C8" w14:paraId="1462E1B6"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69F03F61" w14:textId="77777777" w:rsidR="00D35764" w:rsidRPr="007129C8" w:rsidRDefault="00D35764" w:rsidP="00833A95">
            <w:pPr>
              <w:spacing w:before="0" w:line="360" w:lineRule="auto"/>
              <w:jc w:val="center"/>
              <w:rPr>
                <w:rFonts w:ascii="Tahoma" w:hAnsi="Tahoma" w:cs="Tahoma"/>
              </w:rPr>
            </w:pPr>
            <w:r w:rsidRPr="007129C8">
              <w:rPr>
                <w:rFonts w:ascii="Tahoma" w:hAnsi="Tahoma" w:cs="Tahoma"/>
              </w:rPr>
              <w:t>stopa dyskontowa</w:t>
            </w:r>
          </w:p>
        </w:tc>
        <w:tc>
          <w:tcPr>
            <w:tcW w:w="1000" w:type="pct"/>
            <w:tcBorders>
              <w:top w:val="nil"/>
              <w:left w:val="nil"/>
              <w:bottom w:val="single" w:sz="4" w:space="0" w:color="auto"/>
              <w:right w:val="single" w:sz="4" w:space="0" w:color="auto"/>
            </w:tcBorders>
            <w:noWrap/>
            <w:vAlign w:val="center"/>
          </w:tcPr>
          <w:p w14:paraId="40BC5703" w14:textId="77777777" w:rsidR="00D35764" w:rsidRPr="007129C8" w:rsidRDefault="00D35764" w:rsidP="00833A95">
            <w:pPr>
              <w:jc w:val="center"/>
              <w:rPr>
                <w:rFonts w:ascii="Tahoma" w:hAnsi="Tahoma" w:cs="Tahoma"/>
                <w:sz w:val="16"/>
                <w:szCs w:val="16"/>
              </w:rPr>
            </w:pPr>
            <w:r w:rsidRPr="007129C8">
              <w:rPr>
                <w:rFonts w:ascii="Tahoma" w:hAnsi="Tahoma" w:cs="Tahoma"/>
                <w:sz w:val="16"/>
                <w:szCs w:val="16"/>
              </w:rPr>
              <w:t>5%</w:t>
            </w:r>
          </w:p>
        </w:tc>
      </w:tr>
      <w:tr w:rsidR="00D35764" w:rsidRPr="007129C8" w14:paraId="40B9B26B"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3079D1DE" w14:textId="77777777" w:rsidR="00D35764" w:rsidRPr="007129C8" w:rsidRDefault="00D35764" w:rsidP="00833A95">
            <w:pPr>
              <w:spacing w:before="0" w:line="360" w:lineRule="auto"/>
              <w:jc w:val="center"/>
              <w:rPr>
                <w:rFonts w:ascii="Tahoma" w:hAnsi="Tahoma" w:cs="Tahoma"/>
              </w:rPr>
            </w:pPr>
            <w:r w:rsidRPr="007129C8">
              <w:rPr>
                <w:rFonts w:ascii="Tahoma" w:hAnsi="Tahoma" w:cs="Tahoma"/>
              </w:rPr>
              <w:t>Finansowa zaktualizowana wartość netto inwestycji (FNPV/K)</w:t>
            </w:r>
          </w:p>
        </w:tc>
        <w:tc>
          <w:tcPr>
            <w:tcW w:w="1000" w:type="pct"/>
            <w:tcBorders>
              <w:top w:val="nil"/>
              <w:left w:val="nil"/>
              <w:bottom w:val="single" w:sz="4" w:space="0" w:color="auto"/>
              <w:right w:val="single" w:sz="4" w:space="0" w:color="auto"/>
            </w:tcBorders>
            <w:noWrap/>
            <w:vAlign w:val="center"/>
          </w:tcPr>
          <w:p w14:paraId="4C7507D1" w14:textId="280212E1" w:rsidR="00D35764" w:rsidRPr="00553765" w:rsidRDefault="00594766" w:rsidP="00594766">
            <w:pPr>
              <w:spacing w:before="0"/>
              <w:jc w:val="center"/>
              <w:rPr>
                <w:rFonts w:ascii="Tahoma" w:hAnsi="Tahoma" w:cs="Tahoma"/>
                <w:color w:val="000000"/>
                <w:sz w:val="16"/>
                <w:szCs w:val="16"/>
                <w:lang w:val="cs-CZ"/>
              </w:rPr>
            </w:pPr>
            <w:r w:rsidRPr="00594766">
              <w:rPr>
                <w:rFonts w:ascii="Tahoma" w:hAnsi="Tahoma" w:cs="Tahoma"/>
                <w:color w:val="000000"/>
                <w:sz w:val="16"/>
                <w:szCs w:val="16"/>
                <w:lang w:val="cs-CZ"/>
              </w:rPr>
              <w:t>-1 368 929,07</w:t>
            </w:r>
          </w:p>
        </w:tc>
      </w:tr>
      <w:tr w:rsidR="00D35764" w:rsidRPr="007129C8" w14:paraId="44D8C1AB" w14:textId="77777777" w:rsidTr="00833A95">
        <w:trPr>
          <w:trHeight w:val="525"/>
        </w:trPr>
        <w:tc>
          <w:tcPr>
            <w:tcW w:w="4000" w:type="pct"/>
            <w:tcBorders>
              <w:top w:val="nil"/>
              <w:left w:val="single" w:sz="4" w:space="0" w:color="auto"/>
              <w:bottom w:val="single" w:sz="4" w:space="0" w:color="auto"/>
              <w:right w:val="single" w:sz="4" w:space="0" w:color="auto"/>
            </w:tcBorders>
            <w:vAlign w:val="center"/>
          </w:tcPr>
          <w:p w14:paraId="2EFE9661" w14:textId="77777777" w:rsidR="00D35764" w:rsidRPr="007129C8" w:rsidRDefault="00D35764" w:rsidP="00833A95">
            <w:pPr>
              <w:spacing w:before="0" w:line="360" w:lineRule="auto"/>
              <w:jc w:val="center"/>
              <w:rPr>
                <w:rFonts w:ascii="Tahoma" w:hAnsi="Tahoma" w:cs="Tahoma"/>
              </w:rPr>
            </w:pPr>
            <w:r w:rsidRPr="007129C8">
              <w:rPr>
                <w:rFonts w:ascii="Tahoma" w:hAnsi="Tahoma" w:cs="Tahoma"/>
              </w:rPr>
              <w:t>Finansowa wewnętrzna stopa zwrotu z inwestycji (FRR/K)</w:t>
            </w:r>
          </w:p>
        </w:tc>
        <w:tc>
          <w:tcPr>
            <w:tcW w:w="1000" w:type="pct"/>
            <w:tcBorders>
              <w:top w:val="nil"/>
              <w:left w:val="nil"/>
              <w:bottom w:val="single" w:sz="4" w:space="0" w:color="auto"/>
              <w:right w:val="single" w:sz="4" w:space="0" w:color="auto"/>
            </w:tcBorders>
            <w:vAlign w:val="center"/>
          </w:tcPr>
          <w:p w14:paraId="77DBC31A" w14:textId="77777777" w:rsidR="00D35764" w:rsidRPr="007129C8" w:rsidRDefault="00D35764" w:rsidP="00833A95">
            <w:pPr>
              <w:jc w:val="center"/>
              <w:rPr>
                <w:rFonts w:ascii="Tahoma" w:hAnsi="Tahoma" w:cs="Tahoma"/>
                <w:sz w:val="16"/>
                <w:szCs w:val="16"/>
              </w:rPr>
            </w:pPr>
            <w:r w:rsidRPr="007129C8">
              <w:rPr>
                <w:rFonts w:ascii="Tahoma" w:hAnsi="Tahoma" w:cs="Tahoma"/>
                <w:sz w:val="16"/>
                <w:szCs w:val="16"/>
              </w:rPr>
              <w:t>brak możliwości obliczenia</w:t>
            </w:r>
          </w:p>
        </w:tc>
      </w:tr>
    </w:tbl>
    <w:p w14:paraId="4A8A9576" w14:textId="77777777" w:rsidR="00D35764" w:rsidRPr="007129C8" w:rsidRDefault="00D35764" w:rsidP="00D35764">
      <w:pPr>
        <w:pStyle w:val="rdo"/>
        <w:spacing w:line="360" w:lineRule="auto"/>
        <w:rPr>
          <w:rFonts w:ascii="Tahoma" w:hAnsi="Tahoma" w:cs="Tahoma"/>
          <w:sz w:val="16"/>
          <w:szCs w:val="16"/>
        </w:rPr>
      </w:pPr>
      <w:r w:rsidRPr="007129C8">
        <w:t>Źródło: Opracowanie własne</w:t>
      </w:r>
    </w:p>
    <w:p w14:paraId="4194AFA0" w14:textId="77777777" w:rsidR="00D35764" w:rsidRPr="007129C8" w:rsidRDefault="00D35764" w:rsidP="00D35764">
      <w:pPr>
        <w:spacing w:line="360" w:lineRule="auto"/>
        <w:rPr>
          <w:rFonts w:ascii="Tahoma" w:hAnsi="Tahoma" w:cs="Tahoma"/>
          <w:sz w:val="20"/>
          <w:szCs w:val="20"/>
        </w:rPr>
        <w:sectPr w:rsidR="00D35764" w:rsidRPr="007129C8" w:rsidSect="0008765A">
          <w:pgSz w:w="11906" w:h="16838"/>
          <w:pgMar w:top="1417" w:right="1417" w:bottom="1417" w:left="1417" w:header="708" w:footer="708" w:gutter="0"/>
          <w:cols w:space="708"/>
          <w:docGrid w:linePitch="360"/>
        </w:sectPr>
      </w:pPr>
      <w:r w:rsidRPr="007129C8">
        <w:rPr>
          <w:rFonts w:ascii="Tahoma" w:hAnsi="Tahoma" w:cs="Tahoma"/>
          <w:sz w:val="20"/>
          <w:szCs w:val="20"/>
        </w:rPr>
        <w:t>Wyliczenie wskaźników efektywności finansowej przedstawiono w tabeli poniżej.</w:t>
      </w:r>
    </w:p>
    <w:p w14:paraId="00226C37" w14:textId="6C0E1CBA" w:rsidR="00D35764" w:rsidRPr="007129C8" w:rsidRDefault="009A5E1A" w:rsidP="00D35764">
      <w:pPr>
        <w:pStyle w:val="PODPIS"/>
        <w:spacing w:line="360" w:lineRule="auto"/>
        <w:rPr>
          <w:b w:val="0"/>
          <w:bCs/>
          <w:sz w:val="16"/>
          <w:szCs w:val="16"/>
        </w:rPr>
      </w:pPr>
      <w:bookmarkStart w:id="255" w:name="_Toc312333114"/>
      <w:bookmarkStart w:id="256" w:name="_Toc312403183"/>
      <w:r>
        <w:rPr>
          <w:b w:val="0"/>
          <w:sz w:val="16"/>
          <w:szCs w:val="16"/>
        </w:rPr>
        <w:lastRenderedPageBreak/>
        <w:t>Tabela 44</w:t>
      </w:r>
      <w:r w:rsidR="00D35764" w:rsidRPr="007129C8">
        <w:rPr>
          <w:b w:val="0"/>
          <w:sz w:val="16"/>
          <w:szCs w:val="16"/>
        </w:rPr>
        <w:t>. Kalkulacja wskaźników efektywności finansowej</w:t>
      </w:r>
      <w:bookmarkEnd w:id="255"/>
      <w:bookmarkEnd w:id="256"/>
      <w:r w:rsidR="00D35764" w:rsidRPr="007129C8">
        <w:rPr>
          <w:b w:val="0"/>
          <w:sz w:val="16"/>
          <w:szCs w:val="16"/>
        </w:rPr>
        <w:t>.</w:t>
      </w:r>
    </w:p>
    <w:p w14:paraId="439E1A59" w14:textId="03399C7D" w:rsidR="00D35764" w:rsidRPr="007129C8" w:rsidRDefault="00553765" w:rsidP="00553765">
      <w:pPr>
        <w:pStyle w:val="Obrazwyrodk-bezrzn"/>
      </w:pPr>
      <w:r w:rsidRPr="00553765">
        <w:rPr>
          <w:noProof/>
          <w:lang w:val="en-US"/>
        </w:rPr>
        <w:drawing>
          <wp:inline distT="0" distB="0" distL="0" distR="0" wp14:anchorId="1BFC648B" wp14:editId="215B0890">
            <wp:extent cx="8892540" cy="4104249"/>
            <wp:effectExtent l="0" t="0" r="0" b="10795"/>
            <wp:docPr id="6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2540" cy="4104249"/>
                    </a:xfrm>
                    <a:prstGeom prst="rect">
                      <a:avLst/>
                    </a:prstGeom>
                    <a:noFill/>
                    <a:ln>
                      <a:noFill/>
                    </a:ln>
                  </pic:spPr>
                </pic:pic>
              </a:graphicData>
            </a:graphic>
          </wp:inline>
        </w:drawing>
      </w:r>
    </w:p>
    <w:p w14:paraId="2365B428" w14:textId="77777777" w:rsidR="00D35764" w:rsidRPr="007129C8" w:rsidRDefault="00D35764" w:rsidP="00553765">
      <w:pPr>
        <w:pStyle w:val="Obrazwyrodk-bezrzn"/>
      </w:pPr>
    </w:p>
    <w:p w14:paraId="0FBD3302" w14:textId="65E68777" w:rsidR="00D35764" w:rsidRPr="007129C8" w:rsidRDefault="00594766" w:rsidP="00553765">
      <w:pPr>
        <w:pStyle w:val="Obrazwyrodk-bezrzn"/>
      </w:pPr>
      <w:r w:rsidRPr="00594766">
        <w:rPr>
          <w:noProof/>
          <w:lang w:val="en-US"/>
        </w:rPr>
        <w:lastRenderedPageBreak/>
        <w:drawing>
          <wp:inline distT="0" distB="0" distL="0" distR="0" wp14:anchorId="09C6E526" wp14:editId="5E4626C3">
            <wp:extent cx="8892540" cy="4029172"/>
            <wp:effectExtent l="0" t="0" r="0" b="9525"/>
            <wp:docPr id="6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92540" cy="4029172"/>
                    </a:xfrm>
                    <a:prstGeom prst="rect">
                      <a:avLst/>
                    </a:prstGeom>
                    <a:noFill/>
                    <a:ln>
                      <a:noFill/>
                    </a:ln>
                  </pic:spPr>
                </pic:pic>
              </a:graphicData>
            </a:graphic>
          </wp:inline>
        </w:drawing>
      </w:r>
    </w:p>
    <w:p w14:paraId="685A8A59" w14:textId="77777777" w:rsidR="00D35764" w:rsidRPr="007129C8" w:rsidRDefault="00D35764" w:rsidP="00553765">
      <w:pPr>
        <w:pStyle w:val="Obrazwyrodk-bezrzn"/>
      </w:pPr>
    </w:p>
    <w:p w14:paraId="1613781D" w14:textId="77777777" w:rsidR="00D35764" w:rsidRPr="007129C8" w:rsidRDefault="00D35764" w:rsidP="00D35764">
      <w:pPr>
        <w:pStyle w:val="rdo"/>
        <w:spacing w:line="360" w:lineRule="auto"/>
        <w:ind w:left="0" w:firstLine="0"/>
        <w:rPr>
          <w:rFonts w:ascii="Tahoma" w:hAnsi="Tahoma" w:cs="Tahoma"/>
          <w:sz w:val="16"/>
          <w:szCs w:val="16"/>
        </w:rPr>
      </w:pPr>
      <w:r w:rsidRPr="007129C8">
        <w:rPr>
          <w:rFonts w:ascii="Tahoma" w:hAnsi="Tahoma" w:cs="Tahoma"/>
          <w:sz w:val="16"/>
          <w:szCs w:val="16"/>
        </w:rPr>
        <w:t>Źródło: Opracowanie własne.</w:t>
      </w:r>
    </w:p>
    <w:p w14:paraId="03F3A836"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pgMar w:top="1417" w:right="1417" w:bottom="1417" w:left="1417" w:header="708" w:footer="708" w:gutter="0"/>
          <w:cols w:space="708"/>
          <w:docGrid w:linePitch="360"/>
        </w:sectPr>
      </w:pPr>
    </w:p>
    <w:p w14:paraId="3588D185" w14:textId="77777777" w:rsidR="00D35764" w:rsidRPr="007129C8" w:rsidRDefault="00D35764" w:rsidP="00D35764">
      <w:pPr>
        <w:pStyle w:val="Nagwek3"/>
        <w:rPr>
          <w:color w:val="auto"/>
          <w:sz w:val="20"/>
          <w:szCs w:val="20"/>
        </w:rPr>
      </w:pPr>
      <w:bookmarkStart w:id="257" w:name="_Toc312403233"/>
      <w:bookmarkStart w:id="258" w:name="_Toc255685441"/>
      <w:bookmarkStart w:id="259" w:name="_Toc255808306"/>
      <w:r w:rsidRPr="007129C8">
        <w:rPr>
          <w:color w:val="auto"/>
          <w:sz w:val="20"/>
          <w:szCs w:val="20"/>
        </w:rPr>
        <w:lastRenderedPageBreak/>
        <w:t>Trwałość finansowa projektu</w:t>
      </w:r>
      <w:bookmarkEnd w:id="257"/>
      <w:bookmarkEnd w:id="258"/>
      <w:bookmarkEnd w:id="259"/>
    </w:p>
    <w:p w14:paraId="5CDAB41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Gwarantem trwałości finansowej projektu jest satysfakcjonująca sytuacja finansowa Beneficjenta.</w:t>
      </w:r>
    </w:p>
    <w:p w14:paraId="4D3C5303"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Ze strony Beneficjenta wystąpi konieczność pokrywania ujemnych przepływów pieniężnych związanych z eksploatacją inwestycji. Uproszczony rachunek przepływów z zaznaczeniem wysokości wpłat na pokrycie deficytów (pozycja 5. Środki własne bieżące) przedstawiono w tabeli na kolejnej stronie.</w:t>
      </w:r>
    </w:p>
    <w:p w14:paraId="1E4986D0" w14:textId="77777777" w:rsidR="00D35764" w:rsidRPr="007129C8" w:rsidRDefault="00D35764" w:rsidP="00D35764">
      <w:pPr>
        <w:spacing w:line="360" w:lineRule="auto"/>
        <w:rPr>
          <w:rFonts w:ascii="Tahoma" w:hAnsi="Tahoma" w:cs="Tahoma"/>
          <w:sz w:val="20"/>
          <w:szCs w:val="20"/>
        </w:rPr>
      </w:pPr>
    </w:p>
    <w:p w14:paraId="05C5A28C" w14:textId="77777777" w:rsidR="00D35764" w:rsidRPr="007129C8" w:rsidRDefault="00D35764" w:rsidP="00D35764">
      <w:pPr>
        <w:spacing w:line="360" w:lineRule="auto"/>
        <w:rPr>
          <w:rFonts w:ascii="Tahoma" w:hAnsi="Tahoma" w:cs="Tahoma"/>
          <w:sz w:val="20"/>
          <w:szCs w:val="20"/>
        </w:rPr>
        <w:sectPr w:rsidR="00D35764" w:rsidRPr="007129C8" w:rsidSect="0008765A">
          <w:pgSz w:w="11906" w:h="16838" w:code="9"/>
          <w:pgMar w:top="1872" w:right="1276" w:bottom="1584" w:left="1871" w:header="708" w:footer="873" w:gutter="0"/>
          <w:cols w:space="708"/>
          <w:docGrid w:linePitch="360"/>
        </w:sectPr>
      </w:pPr>
    </w:p>
    <w:p w14:paraId="09F98531" w14:textId="2E706D07" w:rsidR="00D35764" w:rsidRPr="007129C8" w:rsidRDefault="009A5E1A" w:rsidP="00D35764">
      <w:pPr>
        <w:pStyle w:val="PODPIS"/>
        <w:spacing w:line="360" w:lineRule="auto"/>
        <w:rPr>
          <w:b w:val="0"/>
          <w:bCs/>
          <w:sz w:val="16"/>
          <w:szCs w:val="16"/>
          <w:lang w:eastAsia="pl-PL"/>
        </w:rPr>
      </w:pPr>
      <w:bookmarkStart w:id="260" w:name="_Toc312333115"/>
      <w:bookmarkStart w:id="261" w:name="_Toc312403184"/>
      <w:r>
        <w:rPr>
          <w:b w:val="0"/>
          <w:sz w:val="16"/>
          <w:szCs w:val="16"/>
        </w:rPr>
        <w:lastRenderedPageBreak/>
        <w:t>Tabela 45</w:t>
      </w:r>
      <w:r w:rsidR="00D35764" w:rsidRPr="007129C8">
        <w:rPr>
          <w:b w:val="0"/>
          <w:sz w:val="16"/>
          <w:szCs w:val="16"/>
        </w:rPr>
        <w:t>. Trwałość finansowa projektu</w:t>
      </w:r>
      <w:bookmarkEnd w:id="260"/>
      <w:bookmarkEnd w:id="261"/>
      <w:r w:rsidR="00D35764" w:rsidRPr="007129C8">
        <w:rPr>
          <w:b w:val="0"/>
          <w:sz w:val="16"/>
          <w:szCs w:val="16"/>
        </w:rPr>
        <w:t>.</w:t>
      </w:r>
    </w:p>
    <w:p w14:paraId="44776259" w14:textId="4F59358B" w:rsidR="00D35764" w:rsidRPr="007129C8" w:rsidRDefault="00594766" w:rsidP="00553765">
      <w:pPr>
        <w:pStyle w:val="Obrazwyrodk-bezrzn"/>
      </w:pPr>
      <w:r w:rsidRPr="00594766">
        <w:rPr>
          <w:noProof/>
          <w:lang w:val="en-US"/>
        </w:rPr>
        <w:drawing>
          <wp:inline distT="0" distB="0" distL="0" distR="0" wp14:anchorId="0B54F883" wp14:editId="3AEB2880">
            <wp:extent cx="8497570" cy="3704069"/>
            <wp:effectExtent l="0" t="0" r="11430" b="4445"/>
            <wp:docPr id="6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97570" cy="3704069"/>
                    </a:xfrm>
                    <a:prstGeom prst="rect">
                      <a:avLst/>
                    </a:prstGeom>
                    <a:noFill/>
                    <a:ln>
                      <a:noFill/>
                    </a:ln>
                  </pic:spPr>
                </pic:pic>
              </a:graphicData>
            </a:graphic>
          </wp:inline>
        </w:drawing>
      </w:r>
    </w:p>
    <w:p w14:paraId="3304B6FE" w14:textId="64C6BC25" w:rsidR="00D35764" w:rsidRPr="007129C8" w:rsidRDefault="00D35764" w:rsidP="00553765">
      <w:pPr>
        <w:pStyle w:val="Obrazwyrodk-bezrzn"/>
      </w:pPr>
    </w:p>
    <w:p w14:paraId="56ECECC3" w14:textId="2BE4C146" w:rsidR="00D35764" w:rsidRPr="007129C8" w:rsidRDefault="00594766" w:rsidP="00553765">
      <w:pPr>
        <w:pStyle w:val="Obrazwyrodk-bezrzn"/>
      </w:pPr>
      <w:r w:rsidRPr="00594766">
        <w:rPr>
          <w:noProof/>
          <w:lang w:val="en-US"/>
        </w:rPr>
        <w:lastRenderedPageBreak/>
        <w:drawing>
          <wp:inline distT="0" distB="0" distL="0" distR="0" wp14:anchorId="6E26101F" wp14:editId="6A364323">
            <wp:extent cx="8497570" cy="3439493"/>
            <wp:effectExtent l="0" t="0" r="11430" b="0"/>
            <wp:docPr id="67"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97570" cy="3439493"/>
                    </a:xfrm>
                    <a:prstGeom prst="rect">
                      <a:avLst/>
                    </a:prstGeom>
                    <a:noFill/>
                    <a:ln>
                      <a:noFill/>
                    </a:ln>
                  </pic:spPr>
                </pic:pic>
              </a:graphicData>
            </a:graphic>
          </wp:inline>
        </w:drawing>
      </w:r>
    </w:p>
    <w:p w14:paraId="5A43E169" w14:textId="77777777" w:rsidR="00D35764" w:rsidRPr="007129C8" w:rsidRDefault="00D35764" w:rsidP="00D35764">
      <w:pPr>
        <w:pStyle w:val="rdo"/>
        <w:spacing w:line="360" w:lineRule="auto"/>
        <w:ind w:left="0" w:firstLine="0"/>
        <w:rPr>
          <w:rFonts w:ascii="Tahoma" w:hAnsi="Tahoma" w:cs="Tahoma"/>
          <w:sz w:val="16"/>
          <w:szCs w:val="16"/>
        </w:rPr>
      </w:pPr>
      <w:r w:rsidRPr="007129C8">
        <w:rPr>
          <w:rFonts w:ascii="Tahoma" w:hAnsi="Tahoma" w:cs="Tahoma"/>
          <w:sz w:val="16"/>
          <w:szCs w:val="16"/>
        </w:rPr>
        <w:t>Źródło: Opracowanie własne.</w:t>
      </w:r>
    </w:p>
    <w:p w14:paraId="792B5A8C"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code="9"/>
          <w:pgMar w:top="1871" w:right="1872" w:bottom="1276" w:left="1584" w:header="708" w:footer="873" w:gutter="0"/>
          <w:cols w:space="708"/>
          <w:docGrid w:linePitch="360"/>
        </w:sectPr>
      </w:pPr>
    </w:p>
    <w:p w14:paraId="0F3DB229" w14:textId="77777777" w:rsidR="00D35764" w:rsidRPr="007129C8" w:rsidRDefault="00D35764" w:rsidP="00D35764">
      <w:pPr>
        <w:pStyle w:val="Nagwek2"/>
        <w:rPr>
          <w:rFonts w:cs="Times New Roman"/>
          <w:color w:val="auto"/>
          <w:sz w:val="24"/>
          <w:szCs w:val="24"/>
        </w:rPr>
      </w:pPr>
      <w:bookmarkStart w:id="262" w:name="_Toc312403234"/>
      <w:bookmarkStart w:id="263" w:name="_Toc255685442"/>
      <w:bookmarkStart w:id="264" w:name="_Toc255808307"/>
      <w:r w:rsidRPr="007129C8">
        <w:rPr>
          <w:color w:val="auto"/>
          <w:sz w:val="24"/>
          <w:szCs w:val="24"/>
        </w:rPr>
        <w:lastRenderedPageBreak/>
        <w:t>Analiza kosztów i korzyści (ekonomiczna)</w:t>
      </w:r>
      <w:bookmarkEnd w:id="262"/>
      <w:bookmarkEnd w:id="263"/>
      <w:bookmarkEnd w:id="264"/>
    </w:p>
    <w:p w14:paraId="4CE887C4" w14:textId="77777777" w:rsidR="00D35764" w:rsidRPr="007129C8" w:rsidRDefault="00D35764" w:rsidP="00D35764"/>
    <w:p w14:paraId="0FAD3EE0" w14:textId="77777777" w:rsidR="00D35764" w:rsidRPr="007129C8" w:rsidRDefault="00D35764" w:rsidP="00D35764">
      <w:pPr>
        <w:pStyle w:val="Nagwek3"/>
        <w:rPr>
          <w:color w:val="auto"/>
          <w:sz w:val="20"/>
          <w:szCs w:val="20"/>
        </w:rPr>
      </w:pPr>
      <w:bookmarkStart w:id="265" w:name="_Toc255685443"/>
      <w:bookmarkStart w:id="266" w:name="_Toc255808308"/>
      <w:r w:rsidRPr="007129C8">
        <w:rPr>
          <w:color w:val="auto"/>
          <w:sz w:val="20"/>
          <w:szCs w:val="20"/>
        </w:rPr>
        <w:t>Wprowadzenie</w:t>
      </w:r>
      <w:bookmarkEnd w:id="265"/>
      <w:bookmarkEnd w:id="266"/>
    </w:p>
    <w:p w14:paraId="0451D498"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Miara, jaką jest ekonomiczna wewnętrzna stopa zwrotu, służy do oszacowania wkładu projektu we wzrost dobrobytu społecznego regionu lub kraju. W odróżnieniu od analizy finansowej, w analizie ekonomicznej przyjmuje się punkt widzenia interesów ludności zamieszkałej na obszarze oddziaływania projektu a nie punkt widzenia inwestora.</w:t>
      </w:r>
    </w:p>
    <w:p w14:paraId="52558E0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Na przejście od analizy finansowej do analizy ekonomicznej składają się trzy etapy:</w:t>
      </w:r>
    </w:p>
    <w:p w14:paraId="373789D3" w14:textId="77777777" w:rsidR="00D35764" w:rsidRPr="007129C8" w:rsidRDefault="00D35764" w:rsidP="00D35764">
      <w:pPr>
        <w:pStyle w:val="Akapitzlist"/>
        <w:numPr>
          <w:ilvl w:val="0"/>
          <w:numId w:val="45"/>
        </w:numPr>
        <w:spacing w:line="360" w:lineRule="auto"/>
        <w:rPr>
          <w:rFonts w:ascii="Tahoma" w:hAnsi="Tahoma" w:cs="Tahoma"/>
          <w:sz w:val="20"/>
          <w:szCs w:val="20"/>
        </w:rPr>
      </w:pPr>
      <w:r w:rsidRPr="007129C8">
        <w:rPr>
          <w:rFonts w:ascii="Tahoma" w:hAnsi="Tahoma" w:cs="Tahoma"/>
          <w:sz w:val="20"/>
          <w:szCs w:val="20"/>
        </w:rPr>
        <w:t>korekta o efekty podatków pośrednich i transferów;</w:t>
      </w:r>
    </w:p>
    <w:p w14:paraId="68AF3C37" w14:textId="77777777" w:rsidR="00D35764" w:rsidRPr="007129C8" w:rsidRDefault="00D35764" w:rsidP="00D35764">
      <w:pPr>
        <w:pStyle w:val="Akapitzlist"/>
        <w:numPr>
          <w:ilvl w:val="0"/>
          <w:numId w:val="45"/>
        </w:numPr>
        <w:spacing w:line="360" w:lineRule="auto"/>
        <w:rPr>
          <w:rFonts w:ascii="Tahoma" w:hAnsi="Tahoma" w:cs="Tahoma"/>
          <w:sz w:val="20"/>
          <w:szCs w:val="20"/>
        </w:rPr>
      </w:pPr>
      <w:r w:rsidRPr="007129C8">
        <w:rPr>
          <w:rFonts w:ascii="Tahoma" w:hAnsi="Tahoma" w:cs="Tahoma"/>
          <w:sz w:val="20"/>
          <w:szCs w:val="20"/>
        </w:rPr>
        <w:t>korekta o efekty zewnętrzne;</w:t>
      </w:r>
    </w:p>
    <w:p w14:paraId="25A5FEA5" w14:textId="77777777" w:rsidR="00D35764" w:rsidRPr="007129C8" w:rsidRDefault="00D35764" w:rsidP="00D35764">
      <w:pPr>
        <w:pStyle w:val="Akapitzlist"/>
        <w:numPr>
          <w:ilvl w:val="0"/>
          <w:numId w:val="45"/>
        </w:numPr>
        <w:spacing w:line="360" w:lineRule="auto"/>
        <w:rPr>
          <w:rFonts w:ascii="Tahoma" w:hAnsi="Tahoma" w:cs="Tahoma"/>
          <w:sz w:val="20"/>
          <w:szCs w:val="20"/>
        </w:rPr>
      </w:pPr>
      <w:r w:rsidRPr="007129C8">
        <w:rPr>
          <w:rFonts w:ascii="Tahoma" w:hAnsi="Tahoma" w:cs="Tahoma"/>
          <w:sz w:val="20"/>
          <w:szCs w:val="20"/>
        </w:rPr>
        <w:t>przekształcenie cen rynkowych w ceny kalkulacyjne.</w:t>
      </w:r>
    </w:p>
    <w:p w14:paraId="6C26D2A9" w14:textId="77777777" w:rsidR="00D35764" w:rsidRPr="007129C8" w:rsidRDefault="00D35764" w:rsidP="00D35764">
      <w:pPr>
        <w:pStyle w:val="Akapitzlist"/>
        <w:spacing w:line="360" w:lineRule="auto"/>
        <w:ind w:left="720"/>
        <w:rPr>
          <w:rFonts w:ascii="Tahoma" w:hAnsi="Tahoma" w:cs="Tahoma"/>
          <w:sz w:val="20"/>
          <w:szCs w:val="20"/>
        </w:rPr>
      </w:pPr>
    </w:p>
    <w:p w14:paraId="286C8B9E" w14:textId="77777777" w:rsidR="00D35764" w:rsidRPr="007129C8" w:rsidRDefault="00D35764" w:rsidP="00D35764">
      <w:pPr>
        <w:spacing w:line="360" w:lineRule="auto"/>
        <w:rPr>
          <w:rFonts w:ascii="Tahoma" w:hAnsi="Tahoma" w:cs="Tahoma"/>
          <w:b/>
          <w:bCs/>
          <w:sz w:val="20"/>
          <w:szCs w:val="20"/>
        </w:rPr>
      </w:pPr>
      <w:r w:rsidRPr="007129C8">
        <w:rPr>
          <w:rFonts w:ascii="Tahoma" w:hAnsi="Tahoma" w:cs="Tahoma"/>
          <w:b/>
          <w:bCs/>
          <w:sz w:val="20"/>
          <w:szCs w:val="20"/>
        </w:rPr>
        <w:t>Korekta o efekty podatków pośrednich i transferów</w:t>
      </w:r>
    </w:p>
    <w:p w14:paraId="6734E75D"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Korekta o efekty podatków pośrednich zawiera korektę o VAT oraz transfery, takie jak ubezpieczenie społeczne. Patrząc od strony finansowej transfery stanowią koszt dla inwestora. Spojrzenie od strony społecznej nakazuje odjąć transfery i podatek VAT od przepływów finansowych netto wykazanych w analizie finansowej.</w:t>
      </w:r>
    </w:p>
    <w:p w14:paraId="739CD91D" w14:textId="77777777" w:rsidR="00D35764" w:rsidRPr="007129C8" w:rsidRDefault="00D35764" w:rsidP="00D35764">
      <w:pPr>
        <w:spacing w:line="360" w:lineRule="auto"/>
        <w:rPr>
          <w:rFonts w:ascii="Tahoma" w:hAnsi="Tahoma" w:cs="Tahoma"/>
          <w:sz w:val="20"/>
          <w:szCs w:val="20"/>
        </w:rPr>
      </w:pPr>
    </w:p>
    <w:p w14:paraId="634210D0" w14:textId="77777777" w:rsidR="00D35764" w:rsidRPr="007129C8" w:rsidRDefault="00D35764" w:rsidP="00D35764">
      <w:pPr>
        <w:spacing w:line="360" w:lineRule="auto"/>
        <w:rPr>
          <w:rFonts w:ascii="Tahoma" w:hAnsi="Tahoma" w:cs="Tahoma"/>
          <w:b/>
          <w:bCs/>
          <w:sz w:val="20"/>
          <w:szCs w:val="20"/>
        </w:rPr>
      </w:pPr>
      <w:r w:rsidRPr="007129C8">
        <w:rPr>
          <w:rFonts w:ascii="Tahoma" w:hAnsi="Tahoma" w:cs="Tahoma"/>
          <w:b/>
          <w:bCs/>
          <w:sz w:val="20"/>
          <w:szCs w:val="20"/>
        </w:rPr>
        <w:t>Korekta o efekty zewnętrzne</w:t>
      </w:r>
    </w:p>
    <w:p w14:paraId="788BEF53"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Korekta o efekty zewnętrzne polega na oszacowaniu wpływu projektu na dobrobyt regionu, czy w przypadku bardzo dużych projektów – kraju. Inwestycje realizowane przez administrację samorządową mają na celu poprawę jakości życia na danym terenie, a także – przez rozbudowę infrastruktury – wzrost atrakcyjności inwestycyjnej, pobudzenie wzrostu gospodarczego, czy – jak w tym przypadku – osiągnięcie efektów o charakterze społecznym. Pierwszoplanowo celem projektów jest więc pewien zespół różnorodnych korzyści, pojawiających się w wyniku oddziaływania projektu. Jednakże realizacja pewnych projektów związana jest z ingerencją w mechanizmy rynkowe. Zaburzenie działania rynku w wielu przypadkach może stanowić koszt społeczny. Korekta o efekty zewnętrzne polega na określeniu siły oddziaływania projektu na otoczenie i jego przydatności dla społecznego dobrobytu. Korekta o efekty zewnętrzne zakłada możliwość wyceny tych efektów.</w:t>
      </w:r>
    </w:p>
    <w:p w14:paraId="2B693558" w14:textId="77777777" w:rsidR="00D35764" w:rsidRPr="007129C8" w:rsidRDefault="00D35764" w:rsidP="00D35764">
      <w:pPr>
        <w:spacing w:line="360" w:lineRule="auto"/>
        <w:rPr>
          <w:rFonts w:ascii="Tahoma" w:hAnsi="Tahoma" w:cs="Tahoma"/>
          <w:sz w:val="20"/>
          <w:szCs w:val="20"/>
        </w:rPr>
      </w:pPr>
    </w:p>
    <w:p w14:paraId="7E3043E9" w14:textId="77777777" w:rsidR="00D35764" w:rsidRPr="007129C8" w:rsidRDefault="00D35764" w:rsidP="00D35764">
      <w:pPr>
        <w:spacing w:line="360" w:lineRule="auto"/>
        <w:rPr>
          <w:rFonts w:ascii="Tahoma" w:hAnsi="Tahoma" w:cs="Tahoma"/>
          <w:b/>
          <w:bCs/>
          <w:sz w:val="20"/>
          <w:szCs w:val="20"/>
        </w:rPr>
      </w:pPr>
      <w:r w:rsidRPr="007129C8">
        <w:rPr>
          <w:rFonts w:ascii="Tahoma" w:hAnsi="Tahoma" w:cs="Tahoma"/>
          <w:b/>
          <w:bCs/>
          <w:sz w:val="20"/>
          <w:szCs w:val="20"/>
        </w:rPr>
        <w:t>Przekształcenie cen rynkowych w ceny kalkulacyjne</w:t>
      </w:r>
    </w:p>
    <w:p w14:paraId="1CAA44C6"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Przekształcenie cen rynkowych w ceny kalkulacyjne dla potrzeb analizy ekonomicznej jest uzasadnione wówczas, gdy występują znaczące niedoskonałości rynku (np. monopol), a „bieżące ceny nakładów i </w:t>
      </w:r>
      <w:r w:rsidRPr="007129C8">
        <w:rPr>
          <w:rFonts w:ascii="Tahoma" w:hAnsi="Tahoma" w:cs="Tahoma"/>
          <w:sz w:val="20"/>
          <w:szCs w:val="20"/>
        </w:rPr>
        <w:lastRenderedPageBreak/>
        <w:t>produktów nie są w stanie odzwierciedlać ich społecznej wartości”. W przypadku przedmiotowego projektu takie zniekształcenia nie zachodzą (innymi słowy: ceny bieżące równe są cenom kalkulacyjnym) i z tego powodu w analizie ekonomicznej pominięto etap przekształcenia cen rynkowych w ceny kalkulacyjne.</w:t>
      </w:r>
    </w:p>
    <w:p w14:paraId="4B1D0E9C" w14:textId="77777777" w:rsidR="00D35764" w:rsidRPr="007129C8" w:rsidRDefault="00D35764" w:rsidP="00D35764">
      <w:pPr>
        <w:spacing w:line="360" w:lineRule="auto"/>
        <w:rPr>
          <w:rFonts w:ascii="Tahoma" w:hAnsi="Tahoma" w:cs="Tahoma"/>
          <w:sz w:val="20"/>
          <w:szCs w:val="20"/>
        </w:rPr>
      </w:pPr>
    </w:p>
    <w:p w14:paraId="34C656BB" w14:textId="77777777" w:rsidR="00D35764" w:rsidRPr="007129C8" w:rsidRDefault="00D35764" w:rsidP="00D35764">
      <w:pPr>
        <w:spacing w:line="360" w:lineRule="auto"/>
        <w:rPr>
          <w:rFonts w:ascii="Tahoma" w:hAnsi="Tahoma" w:cs="Tahoma"/>
          <w:b/>
          <w:bCs/>
          <w:sz w:val="20"/>
          <w:szCs w:val="20"/>
        </w:rPr>
      </w:pPr>
      <w:r w:rsidRPr="007129C8">
        <w:rPr>
          <w:rFonts w:ascii="Tahoma" w:hAnsi="Tahoma" w:cs="Tahoma"/>
          <w:b/>
          <w:bCs/>
          <w:sz w:val="20"/>
          <w:szCs w:val="20"/>
        </w:rPr>
        <w:t>Korekta o efekty podatków pośrednich i transferów</w:t>
      </w:r>
    </w:p>
    <w:p w14:paraId="37FA1887" w14:textId="77777777" w:rsidR="00D35764" w:rsidRPr="007129C8" w:rsidRDefault="00D35764" w:rsidP="00D35764">
      <w:pPr>
        <w:suppressAutoHyphens/>
        <w:autoSpaceDE w:val="0"/>
        <w:autoSpaceDN w:val="0"/>
        <w:adjustRightInd w:val="0"/>
        <w:spacing w:before="120" w:line="360" w:lineRule="auto"/>
        <w:rPr>
          <w:rFonts w:ascii="Tahoma" w:hAnsi="Tahoma" w:cs="Tahoma"/>
          <w:sz w:val="20"/>
          <w:szCs w:val="20"/>
        </w:rPr>
      </w:pPr>
      <w:r w:rsidRPr="007129C8">
        <w:rPr>
          <w:rFonts w:ascii="Tahoma" w:hAnsi="Tahoma" w:cs="Tahoma"/>
          <w:sz w:val="20"/>
          <w:szCs w:val="20"/>
        </w:rPr>
        <w:t>W tym punkcie dokonano korekty o podatek VAT związany z poniesionymi nakładami inwestycyjnymi i odtworzeniowymi oraz VAT od materiałów i energii oraz usług obcych, nabywanych przez Beneficjenta od podmiotu zajmującego się utrzymaniem powstałej infrastruktury.</w:t>
      </w:r>
    </w:p>
    <w:p w14:paraId="108BCFA8" w14:textId="77777777" w:rsidR="00D35764" w:rsidRPr="007129C8" w:rsidRDefault="00D35764" w:rsidP="00D35764">
      <w:pPr>
        <w:suppressAutoHyphens/>
        <w:autoSpaceDE w:val="0"/>
        <w:autoSpaceDN w:val="0"/>
        <w:adjustRightInd w:val="0"/>
        <w:spacing w:before="120" w:line="360" w:lineRule="auto"/>
        <w:rPr>
          <w:rFonts w:ascii="Tahoma" w:hAnsi="Tahoma" w:cs="Tahoma"/>
          <w:sz w:val="20"/>
          <w:szCs w:val="20"/>
        </w:rPr>
      </w:pPr>
    </w:p>
    <w:p w14:paraId="5EAA26FD" w14:textId="46EE3C96" w:rsidR="00D35764" w:rsidRPr="007129C8" w:rsidRDefault="009A5E1A" w:rsidP="00D35764">
      <w:pPr>
        <w:pStyle w:val="PODPIS"/>
        <w:spacing w:line="360" w:lineRule="auto"/>
        <w:rPr>
          <w:b w:val="0"/>
          <w:bCs/>
          <w:sz w:val="16"/>
          <w:szCs w:val="16"/>
        </w:rPr>
      </w:pPr>
      <w:bookmarkStart w:id="267" w:name="_Toc253048929"/>
      <w:bookmarkStart w:id="268" w:name="_Toc312333116"/>
      <w:bookmarkStart w:id="269" w:name="_Toc312403185"/>
      <w:r>
        <w:rPr>
          <w:b w:val="0"/>
          <w:sz w:val="16"/>
          <w:szCs w:val="16"/>
        </w:rPr>
        <w:t>Tabela 46</w:t>
      </w:r>
      <w:r w:rsidR="00D35764" w:rsidRPr="007129C8">
        <w:rPr>
          <w:b w:val="0"/>
          <w:sz w:val="16"/>
          <w:szCs w:val="16"/>
        </w:rPr>
        <w:t>. Kalkulacja korekt fiskalnych</w:t>
      </w:r>
      <w:bookmarkEnd w:id="267"/>
      <w:bookmarkEnd w:id="268"/>
      <w:bookmarkEnd w:id="269"/>
      <w:r w:rsidR="00D35764" w:rsidRPr="007129C8">
        <w:rPr>
          <w:b w:val="0"/>
          <w:sz w:val="16"/>
          <w:szCs w:val="16"/>
        </w:rPr>
        <w:t>.</w:t>
      </w:r>
    </w:p>
    <w:p w14:paraId="40A69246" w14:textId="77777777" w:rsidR="00D35764" w:rsidRPr="007129C8" w:rsidRDefault="00D35764" w:rsidP="00D35764">
      <w:pPr>
        <w:pStyle w:val="Obrazwyrodk"/>
        <w:spacing w:line="360" w:lineRule="auto"/>
        <w:jc w:val="both"/>
        <w:rPr>
          <w:sz w:val="20"/>
        </w:rPr>
      </w:pPr>
      <w:r w:rsidRPr="007129C8">
        <w:rPr>
          <w:noProof/>
          <w:lang w:val="en-US"/>
        </w:rPr>
        <w:drawing>
          <wp:inline distT="0" distB="0" distL="0" distR="0" wp14:anchorId="5202FFC5" wp14:editId="581AF7C4">
            <wp:extent cx="5760318" cy="1651000"/>
            <wp:effectExtent l="0" t="0" r="5715"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1651115"/>
                    </a:xfrm>
                    <a:prstGeom prst="rect">
                      <a:avLst/>
                    </a:prstGeom>
                    <a:noFill/>
                    <a:ln>
                      <a:noFill/>
                    </a:ln>
                  </pic:spPr>
                </pic:pic>
              </a:graphicData>
            </a:graphic>
          </wp:inline>
        </w:drawing>
      </w:r>
    </w:p>
    <w:p w14:paraId="51466384"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1464A1DD" w14:textId="77777777" w:rsidR="00D35764" w:rsidRPr="007129C8" w:rsidRDefault="00D35764" w:rsidP="00D35764"/>
    <w:p w14:paraId="73A245C4" w14:textId="77777777" w:rsidR="00D35764" w:rsidRPr="007129C8" w:rsidRDefault="00D35764" w:rsidP="00D35764">
      <w:pPr>
        <w:pStyle w:val="Nagwek2"/>
        <w:rPr>
          <w:color w:val="auto"/>
          <w:sz w:val="24"/>
          <w:szCs w:val="24"/>
        </w:rPr>
      </w:pPr>
      <w:bookmarkStart w:id="270" w:name="_Toc255685444"/>
      <w:bookmarkStart w:id="271" w:name="_Toc255808309"/>
      <w:r w:rsidRPr="007129C8">
        <w:rPr>
          <w:color w:val="auto"/>
          <w:sz w:val="24"/>
          <w:szCs w:val="24"/>
        </w:rPr>
        <w:t>Efekty zewnętrzne (koszty i korzyści społeczne)</w:t>
      </w:r>
      <w:bookmarkEnd w:id="270"/>
      <w:bookmarkEnd w:id="271"/>
    </w:p>
    <w:p w14:paraId="335B7008" w14:textId="77777777" w:rsidR="00D35764" w:rsidRPr="007129C8" w:rsidRDefault="00D35764" w:rsidP="00D35764">
      <w:pPr>
        <w:spacing w:before="120" w:line="360" w:lineRule="auto"/>
        <w:rPr>
          <w:rFonts w:ascii="Tahoma" w:hAnsi="Tahoma" w:cs="Tahoma"/>
          <w:sz w:val="20"/>
          <w:szCs w:val="20"/>
        </w:rPr>
      </w:pPr>
      <w:r w:rsidRPr="007129C8">
        <w:rPr>
          <w:rFonts w:ascii="Tahoma" w:hAnsi="Tahoma" w:cs="Tahoma"/>
          <w:sz w:val="20"/>
          <w:szCs w:val="20"/>
        </w:rPr>
        <w:t>W przedmiotowym projekcie wyróżnione zostały następujące korzyści społeczne, które można próbować kwantyfikować i wycenić:</w:t>
      </w:r>
    </w:p>
    <w:p w14:paraId="55E5B840" w14:textId="77777777" w:rsidR="00D35764" w:rsidRPr="007129C8" w:rsidRDefault="00D35764" w:rsidP="00D35764">
      <w:pPr>
        <w:pStyle w:val="Akapitzlist"/>
        <w:numPr>
          <w:ilvl w:val="0"/>
          <w:numId w:val="46"/>
        </w:numPr>
        <w:spacing w:before="120" w:line="360" w:lineRule="auto"/>
        <w:rPr>
          <w:rFonts w:ascii="Tahoma" w:hAnsi="Tahoma" w:cs="Tahoma"/>
          <w:sz w:val="20"/>
          <w:szCs w:val="20"/>
        </w:rPr>
      </w:pPr>
      <w:r w:rsidRPr="007129C8">
        <w:rPr>
          <w:rFonts w:ascii="Tahoma" w:hAnsi="Tahoma" w:cs="Tahoma"/>
          <w:sz w:val="20"/>
          <w:szCs w:val="20"/>
        </w:rPr>
        <w:t>Oszczędność dla obywatela związana z możliwością załatwiania spraw przez Internet;</w:t>
      </w:r>
    </w:p>
    <w:p w14:paraId="68DA44D1" w14:textId="77777777" w:rsidR="00D35764" w:rsidRPr="007129C8" w:rsidRDefault="00D35764" w:rsidP="00D35764">
      <w:pPr>
        <w:pStyle w:val="Akapitzlist"/>
        <w:numPr>
          <w:ilvl w:val="0"/>
          <w:numId w:val="46"/>
        </w:numPr>
        <w:spacing w:before="120" w:line="360" w:lineRule="auto"/>
        <w:rPr>
          <w:rFonts w:ascii="Tahoma" w:hAnsi="Tahoma" w:cs="Tahoma"/>
          <w:sz w:val="20"/>
          <w:szCs w:val="20"/>
        </w:rPr>
      </w:pPr>
      <w:r w:rsidRPr="007129C8">
        <w:rPr>
          <w:rFonts w:ascii="Tahoma" w:hAnsi="Tahoma" w:cs="Tahoma"/>
          <w:sz w:val="20"/>
          <w:szCs w:val="20"/>
        </w:rPr>
        <w:t>Oszczędność czasu pracy funkcjonariuszy publicznych;</w:t>
      </w:r>
    </w:p>
    <w:p w14:paraId="188EF067" w14:textId="77777777" w:rsidR="00D35764" w:rsidRPr="007129C8" w:rsidRDefault="00D35764" w:rsidP="00D35764">
      <w:pPr>
        <w:pStyle w:val="Akapitzlist"/>
        <w:numPr>
          <w:ilvl w:val="0"/>
          <w:numId w:val="46"/>
        </w:numPr>
        <w:spacing w:before="120" w:line="360" w:lineRule="auto"/>
        <w:rPr>
          <w:rFonts w:ascii="Tahoma" w:hAnsi="Tahoma" w:cs="Tahoma"/>
          <w:sz w:val="20"/>
          <w:szCs w:val="20"/>
        </w:rPr>
      </w:pPr>
      <w:r w:rsidRPr="007129C8">
        <w:rPr>
          <w:rFonts w:ascii="Tahoma" w:hAnsi="Tahoma" w:cs="Tahoma"/>
          <w:sz w:val="20"/>
          <w:szCs w:val="20"/>
        </w:rPr>
        <w:t>Powstanie nowych miejsc pracy w sektorze komercyjnym bezpośrednio przy realizacji inwestycji.</w:t>
      </w:r>
    </w:p>
    <w:p w14:paraId="3EA9572A" w14:textId="77777777" w:rsidR="00D35764" w:rsidRPr="007129C8" w:rsidRDefault="00D35764" w:rsidP="00D35764">
      <w:pPr>
        <w:pStyle w:val="Akapitzlist"/>
        <w:spacing w:before="120" w:line="360" w:lineRule="auto"/>
        <w:ind w:left="720"/>
        <w:rPr>
          <w:rFonts w:ascii="Tahoma" w:hAnsi="Tahoma" w:cs="Tahoma"/>
          <w:sz w:val="20"/>
          <w:szCs w:val="20"/>
        </w:rPr>
      </w:pPr>
    </w:p>
    <w:p w14:paraId="0181C57F" w14:textId="77777777" w:rsidR="00D35764" w:rsidRPr="007129C8" w:rsidRDefault="00D35764" w:rsidP="00D35764">
      <w:pPr>
        <w:pStyle w:val="Nagwek3"/>
        <w:tabs>
          <w:tab w:val="num" w:pos="1080"/>
        </w:tabs>
        <w:rPr>
          <w:rFonts w:cs="Times New Roman"/>
          <w:color w:val="auto"/>
          <w:sz w:val="20"/>
          <w:szCs w:val="20"/>
        </w:rPr>
      </w:pPr>
      <w:bookmarkStart w:id="272" w:name="_Toc255685445"/>
      <w:bookmarkStart w:id="273" w:name="_Toc255808310"/>
      <w:r w:rsidRPr="007129C8">
        <w:rPr>
          <w:color w:val="auto"/>
          <w:sz w:val="20"/>
          <w:szCs w:val="20"/>
        </w:rPr>
        <w:lastRenderedPageBreak/>
        <w:t>Oszczędność dla obywatela związana z możliwością załatwiania spraw przez Internet</w:t>
      </w:r>
      <w:bookmarkEnd w:id="272"/>
      <w:bookmarkEnd w:id="273"/>
    </w:p>
    <w:p w14:paraId="6A824771" w14:textId="7F16289C"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Główną korzyścią dla mieszkańców </w:t>
      </w:r>
      <w:r w:rsidR="007129C8">
        <w:rPr>
          <w:rFonts w:ascii="Tahoma" w:hAnsi="Tahoma" w:cs="Tahoma"/>
          <w:sz w:val="20"/>
          <w:szCs w:val="20"/>
        </w:rPr>
        <w:t>Giżycka</w:t>
      </w:r>
      <w:r w:rsidRPr="007129C8">
        <w:rPr>
          <w:rFonts w:ascii="Tahoma" w:hAnsi="Tahoma" w:cs="Tahoma"/>
          <w:sz w:val="20"/>
          <w:szCs w:val="20"/>
        </w:rPr>
        <w:t>, jaka pojawi się po realizacji przedsięwzięcia, jest oszczędność związana z możliwością załatwiania spraw przez Internet. Dzięki temu, chcąc załatwić sprawę w urzędzie, zamiast opuszczać miejsce pracy i ponosić koszty związane z dotarciem do urzędu, obywatel będzie mógł zalogować się w odpowiednim miejscu i wysłać stosowny formularz. Możliwość zdalnego załatwienia spraw pozwoli na oszczędności na kosztach dojazdu.</w:t>
      </w:r>
    </w:p>
    <w:p w14:paraId="22FB9DA2"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Wartość korzyści z tego tytułu przedstawiono w poniższej tabeli.</w:t>
      </w:r>
    </w:p>
    <w:p w14:paraId="29DB1E27" w14:textId="0DCE6266" w:rsidR="00D35764" w:rsidRPr="007129C8" w:rsidRDefault="009A5E1A" w:rsidP="00D35764">
      <w:pPr>
        <w:pStyle w:val="PODPIS"/>
        <w:spacing w:line="360" w:lineRule="auto"/>
        <w:rPr>
          <w:b w:val="0"/>
          <w:bCs/>
          <w:sz w:val="16"/>
          <w:szCs w:val="16"/>
          <w:lang w:eastAsia="pl-PL"/>
        </w:rPr>
      </w:pPr>
      <w:bookmarkStart w:id="274" w:name="_Toc253048930"/>
      <w:bookmarkStart w:id="275" w:name="_Toc312403186"/>
      <w:r>
        <w:rPr>
          <w:b w:val="0"/>
          <w:sz w:val="16"/>
          <w:szCs w:val="16"/>
        </w:rPr>
        <w:t>Tabela 47</w:t>
      </w:r>
      <w:r w:rsidR="00D35764" w:rsidRPr="007129C8">
        <w:rPr>
          <w:b w:val="0"/>
          <w:sz w:val="16"/>
          <w:szCs w:val="16"/>
        </w:rPr>
        <w:t>.</w:t>
      </w:r>
      <w:bookmarkEnd w:id="274"/>
      <w:r w:rsidR="00D35764" w:rsidRPr="007129C8">
        <w:rPr>
          <w:b w:val="0"/>
          <w:sz w:val="16"/>
          <w:szCs w:val="16"/>
        </w:rPr>
        <w:t xml:space="preserve"> Wartość korzyści społecznych w związku z</w:t>
      </w:r>
      <w:bookmarkEnd w:id="275"/>
      <w:r w:rsidR="00D35764" w:rsidRPr="007129C8">
        <w:rPr>
          <w:b w:val="0"/>
          <w:sz w:val="16"/>
          <w:szCs w:val="16"/>
        </w:rPr>
        <w:t xml:space="preserve"> możliwością załatwiania spraw przez Internet.</w:t>
      </w:r>
    </w:p>
    <w:p w14:paraId="562090E3" w14:textId="77777777" w:rsidR="00D35764" w:rsidRPr="007129C8" w:rsidRDefault="00D35764" w:rsidP="00553765">
      <w:pPr>
        <w:pStyle w:val="Obrazwyrodk-bezrzn"/>
        <w:rPr>
          <w:sz w:val="20"/>
        </w:rPr>
      </w:pPr>
      <w:r w:rsidRPr="007129C8">
        <w:rPr>
          <w:noProof/>
          <w:lang w:val="en-US"/>
        </w:rPr>
        <w:drawing>
          <wp:inline distT="0" distB="0" distL="0" distR="0" wp14:anchorId="1D9FF3D2" wp14:editId="1C597C0F">
            <wp:extent cx="5760720" cy="1473200"/>
            <wp:effectExtent l="0" t="0" r="508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1473200"/>
                    </a:xfrm>
                    <a:prstGeom prst="rect">
                      <a:avLst/>
                    </a:prstGeom>
                    <a:noFill/>
                    <a:ln>
                      <a:noFill/>
                    </a:ln>
                  </pic:spPr>
                </pic:pic>
              </a:graphicData>
            </a:graphic>
          </wp:inline>
        </w:drawing>
      </w:r>
    </w:p>
    <w:p w14:paraId="3A6342AF"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0D0214D6" w14:textId="77777777" w:rsidR="00D35764" w:rsidRPr="007129C8" w:rsidRDefault="00D35764" w:rsidP="00D35764"/>
    <w:p w14:paraId="23E60061" w14:textId="77777777" w:rsidR="00D35764" w:rsidRPr="007129C8" w:rsidRDefault="00D35764" w:rsidP="00D35764">
      <w:pPr>
        <w:pStyle w:val="Nagwek3"/>
        <w:tabs>
          <w:tab w:val="num" w:pos="1080"/>
        </w:tabs>
        <w:rPr>
          <w:color w:val="auto"/>
          <w:sz w:val="20"/>
          <w:szCs w:val="20"/>
        </w:rPr>
      </w:pPr>
      <w:bookmarkStart w:id="276" w:name="_Toc255685446"/>
      <w:bookmarkStart w:id="277" w:name="_Toc255808311"/>
      <w:r w:rsidRPr="007129C8">
        <w:rPr>
          <w:color w:val="auto"/>
          <w:sz w:val="20"/>
          <w:szCs w:val="20"/>
        </w:rPr>
        <w:t>Oszczędność czasu pracy funkcjonariuszy publicznych</w:t>
      </w:r>
      <w:bookmarkEnd w:id="276"/>
      <w:bookmarkEnd w:id="277"/>
    </w:p>
    <w:p w14:paraId="49A94A47"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Oszczędność czasu pracy funkcjonariuszy związana jest z wprowadzeniem narzędzi informatycznych wspomagających ich pracę. Urzędnicy w wyniku stosowania urządzeń i systemów elektronicznych uzyskają szybszy dostęp do baz danych, systemów raportowania, itp. Powinno się to przełożyć zarówno na poprawę efektywności działania, jak i zwiększenia ilości czasu przeznaczanego bezpośrednio na interwencje. Oszczędność czasu pracy z tego powodu oszacowano na poziomie 5% czasu roboczego. Jako wartość 1 godziny pracy funkcjonariusza publicznego przyjęto przeciętną wartość godziny pracy w województwie warmińsko-mazurskim.</w:t>
      </w:r>
    </w:p>
    <w:p w14:paraId="7E9352B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Wyliczenie korzyści społecznych z tytułu oszczędności czasu pracowników administracji przedstawiono w poniższej tabeli.</w:t>
      </w:r>
    </w:p>
    <w:p w14:paraId="74DA31C4" w14:textId="6E77B851" w:rsidR="00D35764" w:rsidRPr="007129C8" w:rsidRDefault="009A5E1A" w:rsidP="00D35764">
      <w:pPr>
        <w:pStyle w:val="PODPIS"/>
        <w:spacing w:line="360" w:lineRule="auto"/>
        <w:rPr>
          <w:b w:val="0"/>
          <w:bCs/>
          <w:sz w:val="16"/>
          <w:szCs w:val="16"/>
        </w:rPr>
      </w:pPr>
      <w:bookmarkStart w:id="278" w:name="_Toc312333117"/>
      <w:bookmarkStart w:id="279" w:name="_Toc312403187"/>
      <w:r>
        <w:rPr>
          <w:b w:val="0"/>
          <w:sz w:val="16"/>
          <w:szCs w:val="16"/>
        </w:rPr>
        <w:lastRenderedPageBreak/>
        <w:t>Tabela 48</w:t>
      </w:r>
      <w:r w:rsidR="00D35764" w:rsidRPr="007129C8">
        <w:rPr>
          <w:b w:val="0"/>
          <w:sz w:val="16"/>
          <w:szCs w:val="16"/>
        </w:rPr>
        <w:t xml:space="preserve">. Korzyści wynikające z oszczędności czasu pracy </w:t>
      </w:r>
      <w:bookmarkEnd w:id="278"/>
      <w:bookmarkEnd w:id="279"/>
      <w:r w:rsidR="00D35764" w:rsidRPr="007129C8">
        <w:rPr>
          <w:b w:val="0"/>
          <w:sz w:val="16"/>
          <w:szCs w:val="16"/>
        </w:rPr>
        <w:t>funkcjonariuszy publicznych.</w:t>
      </w:r>
    </w:p>
    <w:p w14:paraId="71B41806" w14:textId="77777777" w:rsidR="00D35764" w:rsidRPr="007129C8" w:rsidRDefault="00D35764" w:rsidP="00D35764">
      <w:pPr>
        <w:pStyle w:val="Obrazwyrodk"/>
        <w:spacing w:line="360" w:lineRule="auto"/>
        <w:jc w:val="both"/>
        <w:rPr>
          <w:sz w:val="20"/>
        </w:rPr>
      </w:pPr>
      <w:r w:rsidRPr="007129C8">
        <w:rPr>
          <w:noProof/>
          <w:lang w:val="en-US"/>
        </w:rPr>
        <w:drawing>
          <wp:inline distT="0" distB="0" distL="0" distR="0" wp14:anchorId="2FF90AD7" wp14:editId="0021A736">
            <wp:extent cx="5760720" cy="2032000"/>
            <wp:effectExtent l="0" t="0" r="508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2032000"/>
                    </a:xfrm>
                    <a:prstGeom prst="rect">
                      <a:avLst/>
                    </a:prstGeom>
                    <a:noFill/>
                    <a:ln>
                      <a:noFill/>
                    </a:ln>
                  </pic:spPr>
                </pic:pic>
              </a:graphicData>
            </a:graphic>
          </wp:inline>
        </w:drawing>
      </w:r>
    </w:p>
    <w:p w14:paraId="250A86B5"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1FDE9038" w14:textId="77777777" w:rsidR="00D35764" w:rsidRPr="007129C8" w:rsidRDefault="00D35764" w:rsidP="00D35764"/>
    <w:p w14:paraId="384F6C3E" w14:textId="77777777" w:rsidR="00D35764" w:rsidRPr="007129C8" w:rsidRDefault="00D35764" w:rsidP="00D35764">
      <w:pPr>
        <w:pStyle w:val="Nagwek3"/>
        <w:tabs>
          <w:tab w:val="num" w:pos="1080"/>
        </w:tabs>
        <w:rPr>
          <w:color w:val="auto"/>
          <w:sz w:val="20"/>
          <w:szCs w:val="20"/>
        </w:rPr>
      </w:pPr>
      <w:bookmarkStart w:id="280" w:name="_Toc255685447"/>
      <w:bookmarkStart w:id="281" w:name="_Toc255808312"/>
      <w:r w:rsidRPr="007129C8">
        <w:rPr>
          <w:color w:val="auto"/>
          <w:sz w:val="20"/>
          <w:szCs w:val="20"/>
        </w:rPr>
        <w:t>Powstanie nowych miejsc pracy w sektorze komercyjnym bezpośrednio przy realizacji inwestycji</w:t>
      </w:r>
      <w:bookmarkEnd w:id="280"/>
      <w:bookmarkEnd w:id="281"/>
    </w:p>
    <w:p w14:paraId="59F84D54"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Realizacja projektu będzie wiązała się z uruchomieniem szeregu mechanizmów rynkowych (zamówienia na usługi, dostawy i roboty przewidziane w ramach projektu). Będzie to powodowało „nakręcenie” koniunktury w regionie i powinno przyczynić się do powstania nowych miejsc pracy u wykonawców projektu na czas jego realizacji.</w:t>
      </w:r>
    </w:p>
    <w:p w14:paraId="25BB824F"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Powoduje to, że w wyniku realizacji projektu powstanie pewna ilość nowych miejsc pracy. Szacunkowo przyjęto, że 500 tys. zł nakładów inwestycyjnych pozwala utworzyć jedno stanowisko pracy.</w:t>
      </w:r>
    </w:p>
    <w:p w14:paraId="2582CEAB"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Jako miernik korzyści społecznej przyjęto, zgodnie z wytycznymi na nowy okres programowania 2007-2013</w:t>
      </w:r>
      <w:r w:rsidRPr="007129C8">
        <w:rPr>
          <w:rFonts w:ascii="Tahoma" w:hAnsi="Tahoma" w:cs="Tahoma"/>
          <w:sz w:val="20"/>
          <w:szCs w:val="20"/>
          <w:vertAlign w:val="superscript"/>
        </w:rPr>
        <w:t> </w:t>
      </w:r>
      <w:r w:rsidRPr="007129C8">
        <w:rPr>
          <w:rStyle w:val="Odwoanieprzypisudolnego"/>
          <w:rFonts w:ascii="Tahoma" w:hAnsi="Tahoma" w:cs="Tahoma"/>
          <w:sz w:val="20"/>
          <w:szCs w:val="20"/>
        </w:rPr>
        <w:footnoteReference w:id="6"/>
      </w:r>
      <w:r w:rsidRPr="007129C8">
        <w:rPr>
          <w:rFonts w:ascii="Tahoma" w:hAnsi="Tahoma" w:cs="Tahoma"/>
          <w:sz w:val="20"/>
          <w:szCs w:val="20"/>
        </w:rPr>
        <w:t>, tzw. wynagrodzenie ukryte (</w:t>
      </w:r>
      <w:proofErr w:type="spellStart"/>
      <w:r w:rsidRPr="007129C8">
        <w:rPr>
          <w:rFonts w:ascii="Tahoma" w:hAnsi="Tahoma" w:cs="Tahoma"/>
          <w:sz w:val="20"/>
          <w:szCs w:val="20"/>
        </w:rPr>
        <w:t>shadow</w:t>
      </w:r>
      <w:proofErr w:type="spellEnd"/>
      <w:r w:rsidRPr="007129C8">
        <w:rPr>
          <w:rFonts w:ascii="Tahoma" w:hAnsi="Tahoma" w:cs="Tahoma"/>
          <w:sz w:val="20"/>
          <w:szCs w:val="20"/>
        </w:rPr>
        <w:t xml:space="preserve"> </w:t>
      </w:r>
      <w:proofErr w:type="spellStart"/>
      <w:r w:rsidRPr="007129C8">
        <w:rPr>
          <w:rFonts w:ascii="Tahoma" w:hAnsi="Tahoma" w:cs="Tahoma"/>
          <w:sz w:val="20"/>
          <w:szCs w:val="20"/>
        </w:rPr>
        <w:t>wage</w:t>
      </w:r>
      <w:proofErr w:type="spellEnd"/>
      <w:r w:rsidRPr="007129C8">
        <w:rPr>
          <w:rFonts w:ascii="Tahoma" w:hAnsi="Tahoma" w:cs="Tahoma"/>
          <w:sz w:val="20"/>
          <w:szCs w:val="20"/>
        </w:rPr>
        <w:t xml:space="preserve"> – SW), uwzględniające zniekształcenia na rynku pracy. Zgodnie z metodyką obliczania wielkości wynagrodzenia ukrytego, wyznaczono je ze wzoru:</w:t>
      </w:r>
    </w:p>
    <w:p w14:paraId="263F31EA" w14:textId="77777777" w:rsidR="00D35764" w:rsidRPr="007129C8" w:rsidRDefault="00D35764" w:rsidP="00D35764">
      <w:pPr>
        <w:pStyle w:val="Obrazwyrodk"/>
        <w:spacing w:line="360" w:lineRule="auto"/>
        <w:rPr>
          <w:sz w:val="20"/>
        </w:rPr>
      </w:pPr>
      <w:r w:rsidRPr="007129C8">
        <w:rPr>
          <w:noProof/>
          <w:sz w:val="20"/>
          <w:lang w:val="en-US"/>
        </w:rPr>
        <w:drawing>
          <wp:inline distT="0" distB="0" distL="0" distR="0" wp14:anchorId="26187293" wp14:editId="12F02E79">
            <wp:extent cx="2063750" cy="508000"/>
            <wp:effectExtent l="0" t="0" r="0" b="0"/>
            <wp:docPr id="45"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3750" cy="508000"/>
                    </a:xfrm>
                    <a:prstGeom prst="rect">
                      <a:avLst/>
                    </a:prstGeom>
                    <a:noFill/>
                    <a:ln>
                      <a:noFill/>
                    </a:ln>
                  </pic:spPr>
                </pic:pic>
              </a:graphicData>
            </a:graphic>
          </wp:inline>
        </w:drawing>
      </w:r>
    </w:p>
    <w:p w14:paraId="616AB5E6"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gdzie:</w:t>
      </w:r>
    </w:p>
    <w:p w14:paraId="55D114DE"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FW – wynagrodzenie rynkowe (3 150,27 zł w 2012 r.),</w:t>
      </w:r>
    </w:p>
    <w:p w14:paraId="511A5A18"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u – regionalny wskaźnik stopy bezrobocia (21,3% w 2012 roku),</w:t>
      </w:r>
    </w:p>
    <w:p w14:paraId="7AFF3590"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t – stawka wpłat z tytułu ubezpieczenia społecznego i odpowiednich podatków (33%).</w:t>
      </w:r>
    </w:p>
    <w:p w14:paraId="2BB6D644"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Wyliczenie korzyści związanej z dodatkowym zatrudnieniem pokazano w tabeli poniżej (liczba miejsc pracy oznacza wysokość średniorocznego zatrudnienia, w związku z czym może ona przyjmować wartości ułamkowe).</w:t>
      </w:r>
    </w:p>
    <w:p w14:paraId="2046B969" w14:textId="1555E0FB" w:rsidR="00D35764" w:rsidRPr="007129C8" w:rsidRDefault="009A5E1A" w:rsidP="00D35764">
      <w:pPr>
        <w:pStyle w:val="PODPIS"/>
        <w:spacing w:line="360" w:lineRule="auto"/>
        <w:rPr>
          <w:b w:val="0"/>
          <w:bCs/>
          <w:sz w:val="16"/>
          <w:szCs w:val="16"/>
        </w:rPr>
      </w:pPr>
      <w:bookmarkStart w:id="282" w:name="_Toc253048931"/>
      <w:bookmarkStart w:id="283" w:name="_Toc312333118"/>
      <w:bookmarkStart w:id="284" w:name="_Toc312403188"/>
      <w:r>
        <w:rPr>
          <w:b w:val="0"/>
          <w:sz w:val="16"/>
          <w:szCs w:val="16"/>
        </w:rPr>
        <w:lastRenderedPageBreak/>
        <w:t>Tabela 49</w:t>
      </w:r>
      <w:r w:rsidR="00D35764" w:rsidRPr="007129C8">
        <w:rPr>
          <w:b w:val="0"/>
          <w:sz w:val="16"/>
          <w:szCs w:val="16"/>
        </w:rPr>
        <w:t>. Wartość korzyści społecznej związanej z dodatkowym zatrudnieniem bezpośrednio przy realizacji projektu</w:t>
      </w:r>
      <w:bookmarkEnd w:id="282"/>
      <w:bookmarkEnd w:id="283"/>
      <w:bookmarkEnd w:id="284"/>
      <w:r w:rsidR="00D35764" w:rsidRPr="007129C8">
        <w:rPr>
          <w:b w:val="0"/>
          <w:sz w:val="16"/>
          <w:szCs w:val="16"/>
        </w:rPr>
        <w:t>.</w:t>
      </w:r>
    </w:p>
    <w:p w14:paraId="5443A84A" w14:textId="77777777" w:rsidR="00D35764" w:rsidRPr="007129C8" w:rsidRDefault="00D35764" w:rsidP="00D35764">
      <w:pPr>
        <w:pStyle w:val="Obrazwyrodk"/>
        <w:spacing w:line="360" w:lineRule="auto"/>
        <w:jc w:val="both"/>
        <w:rPr>
          <w:sz w:val="20"/>
        </w:rPr>
      </w:pPr>
      <w:r w:rsidRPr="007129C8">
        <w:rPr>
          <w:noProof/>
          <w:lang w:val="en-US"/>
        </w:rPr>
        <w:drawing>
          <wp:inline distT="0" distB="0" distL="0" distR="0" wp14:anchorId="23339B3F" wp14:editId="0DD777B6">
            <wp:extent cx="5760720" cy="2152650"/>
            <wp:effectExtent l="0" t="0" r="5080" b="63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2152650"/>
                    </a:xfrm>
                    <a:prstGeom prst="rect">
                      <a:avLst/>
                    </a:prstGeom>
                    <a:noFill/>
                    <a:ln>
                      <a:noFill/>
                    </a:ln>
                  </pic:spPr>
                </pic:pic>
              </a:graphicData>
            </a:graphic>
          </wp:inline>
        </w:drawing>
      </w:r>
    </w:p>
    <w:p w14:paraId="429C1319"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7895755A"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Podsumowanie korzyści ekonomicznych związanych z realizacją przedmiotowego przedsięwzięcia zaprezentowano w tabeli poniżej.</w:t>
      </w:r>
    </w:p>
    <w:p w14:paraId="18C404A5" w14:textId="77777777" w:rsidR="00D35764" w:rsidRPr="007129C8" w:rsidRDefault="00D35764" w:rsidP="00D35764">
      <w:pPr>
        <w:spacing w:line="360" w:lineRule="auto"/>
        <w:rPr>
          <w:rFonts w:ascii="Tahoma" w:hAnsi="Tahoma" w:cs="Tahoma"/>
          <w:sz w:val="20"/>
          <w:szCs w:val="20"/>
        </w:rPr>
      </w:pPr>
    </w:p>
    <w:p w14:paraId="32F2E6AA" w14:textId="3AD80F0B" w:rsidR="00D35764" w:rsidRPr="007129C8" w:rsidRDefault="009A5E1A" w:rsidP="00D35764">
      <w:pPr>
        <w:pStyle w:val="PODPIS"/>
        <w:spacing w:line="360" w:lineRule="auto"/>
        <w:rPr>
          <w:b w:val="0"/>
          <w:bCs/>
          <w:sz w:val="16"/>
          <w:szCs w:val="16"/>
        </w:rPr>
      </w:pPr>
      <w:bookmarkStart w:id="285" w:name="_Toc253048932"/>
      <w:bookmarkStart w:id="286" w:name="_Toc312333119"/>
      <w:bookmarkStart w:id="287" w:name="_Toc312403189"/>
      <w:r>
        <w:rPr>
          <w:b w:val="0"/>
          <w:sz w:val="16"/>
          <w:szCs w:val="16"/>
        </w:rPr>
        <w:t>Tabela 50</w:t>
      </w:r>
      <w:r w:rsidR="00D35764" w:rsidRPr="007129C8">
        <w:rPr>
          <w:b w:val="0"/>
          <w:sz w:val="16"/>
          <w:szCs w:val="16"/>
        </w:rPr>
        <w:t>. Korzyści ekonomiczne – podsumowanie</w:t>
      </w:r>
      <w:bookmarkEnd w:id="285"/>
      <w:bookmarkEnd w:id="286"/>
      <w:bookmarkEnd w:id="287"/>
      <w:r w:rsidR="00D35764" w:rsidRPr="007129C8">
        <w:rPr>
          <w:b w:val="0"/>
          <w:sz w:val="16"/>
          <w:szCs w:val="16"/>
        </w:rPr>
        <w:t>.</w:t>
      </w:r>
    </w:p>
    <w:p w14:paraId="2B87CE7E" w14:textId="77777777" w:rsidR="00D35764" w:rsidRPr="007129C8" w:rsidRDefault="00D35764" w:rsidP="00D35764">
      <w:pPr>
        <w:pStyle w:val="Obrazwyrodk"/>
        <w:spacing w:line="360" w:lineRule="auto"/>
        <w:jc w:val="both"/>
        <w:rPr>
          <w:sz w:val="20"/>
        </w:rPr>
      </w:pPr>
      <w:r w:rsidRPr="007129C8">
        <w:rPr>
          <w:noProof/>
          <w:lang w:val="en-US"/>
        </w:rPr>
        <w:drawing>
          <wp:inline distT="0" distB="0" distL="0" distR="0" wp14:anchorId="1E1840F5" wp14:editId="2380C78E">
            <wp:extent cx="5760284" cy="2343150"/>
            <wp:effectExtent l="0" t="0" r="571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2343327"/>
                    </a:xfrm>
                    <a:prstGeom prst="rect">
                      <a:avLst/>
                    </a:prstGeom>
                    <a:noFill/>
                    <a:ln>
                      <a:noFill/>
                    </a:ln>
                  </pic:spPr>
                </pic:pic>
              </a:graphicData>
            </a:graphic>
          </wp:inline>
        </w:drawing>
      </w:r>
    </w:p>
    <w:p w14:paraId="14097D3C"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4B1628E2" w14:textId="77777777" w:rsidR="00D35764" w:rsidRPr="007129C8" w:rsidRDefault="00D35764" w:rsidP="00D35764"/>
    <w:p w14:paraId="2C2B47E2" w14:textId="77777777" w:rsidR="00D35764" w:rsidRPr="007129C8" w:rsidRDefault="00D35764" w:rsidP="00D35764"/>
    <w:p w14:paraId="13718484" w14:textId="77777777" w:rsidR="00D35764" w:rsidRPr="007129C8" w:rsidRDefault="00D35764" w:rsidP="00D35764">
      <w:pPr>
        <w:pStyle w:val="Nagwek3"/>
        <w:tabs>
          <w:tab w:val="num" w:pos="1080"/>
        </w:tabs>
        <w:rPr>
          <w:color w:val="auto"/>
          <w:sz w:val="20"/>
          <w:szCs w:val="20"/>
        </w:rPr>
      </w:pPr>
      <w:bookmarkStart w:id="288" w:name="_Toc255685448"/>
      <w:bookmarkStart w:id="289" w:name="_Toc255808313"/>
      <w:r w:rsidRPr="007129C8">
        <w:rPr>
          <w:color w:val="auto"/>
          <w:sz w:val="20"/>
          <w:szCs w:val="20"/>
        </w:rPr>
        <w:t>Korzyści o charakterze niekwantyfikowalnym</w:t>
      </w:r>
      <w:bookmarkEnd w:id="288"/>
      <w:bookmarkEnd w:id="289"/>
    </w:p>
    <w:p w14:paraId="04F58683"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Poprawa efektywności wykorzystania zasobów administracji publicznej – dzięki udostępnieniu nowych narzędzi informatycznych możliwe będzie skuteczniejsze kontrolowanie stanu należności a co za tym idzie czasu rzeczywiście poświęcanego na załatwienie sprawy i w ten sposób ograniczenie nieefektywności w funkcjonowaniu administracji.</w:t>
      </w:r>
    </w:p>
    <w:p w14:paraId="5A35F8CD" w14:textId="77777777" w:rsidR="00D35764" w:rsidRPr="007129C8" w:rsidRDefault="00D35764" w:rsidP="00D35764">
      <w:pPr>
        <w:spacing w:line="360" w:lineRule="auto"/>
        <w:rPr>
          <w:rFonts w:ascii="Tahoma" w:hAnsi="Tahoma" w:cs="Tahoma"/>
          <w:sz w:val="20"/>
          <w:szCs w:val="20"/>
        </w:rPr>
      </w:pPr>
    </w:p>
    <w:p w14:paraId="6396A690" w14:textId="77777777" w:rsidR="00D35764" w:rsidRPr="007129C8" w:rsidRDefault="00D35764" w:rsidP="00D35764">
      <w:pPr>
        <w:pStyle w:val="Nagwek2"/>
        <w:rPr>
          <w:color w:val="auto"/>
          <w:sz w:val="24"/>
          <w:szCs w:val="24"/>
        </w:rPr>
      </w:pPr>
      <w:bookmarkStart w:id="290" w:name="_Toc312403235"/>
      <w:bookmarkStart w:id="291" w:name="_Toc255685449"/>
      <w:bookmarkStart w:id="292" w:name="_Toc255808314"/>
      <w:r w:rsidRPr="007129C8">
        <w:rPr>
          <w:color w:val="auto"/>
          <w:sz w:val="24"/>
          <w:szCs w:val="24"/>
        </w:rPr>
        <w:lastRenderedPageBreak/>
        <w:t>Wskaźnik ENPV, ERR i B/C</w:t>
      </w:r>
      <w:bookmarkEnd w:id="290"/>
      <w:bookmarkEnd w:id="291"/>
      <w:bookmarkEnd w:id="292"/>
    </w:p>
    <w:p w14:paraId="2580D734"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Wychodząc od analizy finansowej i korygując przepływy pieniężne netto w projekcie o efekty fiskalne i efekty zewnętrzne, wyliczono ekonomiczną wartość zaktualizowaną netto i ekonomiczną wewnętrzną stopę zwrotu.</w:t>
      </w:r>
    </w:p>
    <w:p w14:paraId="5ACCA727" w14:textId="77777777" w:rsidR="00D35764" w:rsidRPr="007129C8" w:rsidRDefault="00D35764" w:rsidP="00D35764">
      <w:pPr>
        <w:pStyle w:val="PODPIS"/>
        <w:spacing w:line="360" w:lineRule="auto"/>
        <w:rPr>
          <w:b w:val="0"/>
          <w:bCs/>
          <w:sz w:val="16"/>
          <w:szCs w:val="16"/>
        </w:rPr>
      </w:pPr>
      <w:bookmarkStart w:id="293" w:name="_Toc253048933"/>
      <w:bookmarkStart w:id="294" w:name="_Toc312333120"/>
      <w:bookmarkStart w:id="295" w:name="_Toc312403190"/>
    </w:p>
    <w:p w14:paraId="78356505" w14:textId="7F497EAB" w:rsidR="00D35764" w:rsidRPr="007129C8" w:rsidRDefault="009A5E1A" w:rsidP="00D35764">
      <w:pPr>
        <w:pStyle w:val="PODPIS"/>
        <w:spacing w:line="360" w:lineRule="auto"/>
        <w:rPr>
          <w:b w:val="0"/>
          <w:bCs/>
          <w:sz w:val="16"/>
          <w:szCs w:val="16"/>
        </w:rPr>
      </w:pPr>
      <w:r>
        <w:rPr>
          <w:b w:val="0"/>
          <w:sz w:val="16"/>
          <w:szCs w:val="16"/>
        </w:rPr>
        <w:t>Tabela 51</w:t>
      </w:r>
      <w:r w:rsidR="00D35764" w:rsidRPr="007129C8">
        <w:rPr>
          <w:b w:val="0"/>
          <w:sz w:val="16"/>
          <w:szCs w:val="16"/>
        </w:rPr>
        <w:t>. Wysokość wskaźników ENPV i EIRR</w:t>
      </w:r>
      <w:bookmarkEnd w:id="293"/>
      <w:bookmarkEnd w:id="294"/>
      <w:bookmarkEnd w:id="295"/>
      <w:r w:rsidR="00D35764" w:rsidRPr="007129C8">
        <w:rPr>
          <w:b w:val="0"/>
          <w:sz w:val="16"/>
          <w:szCs w:val="16"/>
        </w:rPr>
        <w:t>.</w:t>
      </w:r>
    </w:p>
    <w:p w14:paraId="33717990" w14:textId="5B9DEF9C" w:rsidR="00D35764" w:rsidRPr="007129C8" w:rsidRDefault="00410460" w:rsidP="00D35764">
      <w:r w:rsidRPr="00410460">
        <w:rPr>
          <w:noProof/>
          <w:lang w:val="en-US"/>
        </w:rPr>
        <w:drawing>
          <wp:inline distT="0" distB="0" distL="0" distR="0" wp14:anchorId="61657469" wp14:editId="778F0F59">
            <wp:extent cx="4648200" cy="1333500"/>
            <wp:effectExtent l="0" t="0" r="0" b="12700"/>
            <wp:docPr id="6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48200" cy="1333500"/>
                    </a:xfrm>
                    <a:prstGeom prst="rect">
                      <a:avLst/>
                    </a:prstGeom>
                    <a:noFill/>
                    <a:ln>
                      <a:noFill/>
                    </a:ln>
                  </pic:spPr>
                </pic:pic>
              </a:graphicData>
            </a:graphic>
          </wp:inline>
        </w:drawing>
      </w:r>
    </w:p>
    <w:p w14:paraId="23514FD2" w14:textId="77777777" w:rsidR="00D35764" w:rsidRPr="007129C8" w:rsidRDefault="00D35764" w:rsidP="00D35764">
      <w:pPr>
        <w:pStyle w:val="rdo"/>
        <w:spacing w:line="360" w:lineRule="auto"/>
        <w:rPr>
          <w:rFonts w:ascii="Tahoma" w:hAnsi="Tahoma" w:cs="Tahoma"/>
          <w:sz w:val="16"/>
          <w:szCs w:val="16"/>
        </w:rPr>
      </w:pPr>
      <w:r w:rsidRPr="007129C8">
        <w:rPr>
          <w:rFonts w:ascii="Tahoma" w:hAnsi="Tahoma" w:cs="Tahoma"/>
          <w:sz w:val="16"/>
          <w:szCs w:val="16"/>
        </w:rPr>
        <w:t>Źródło: Opracowanie własne</w:t>
      </w:r>
    </w:p>
    <w:p w14:paraId="01700236" w14:textId="77777777" w:rsidR="00D35764" w:rsidRPr="007129C8" w:rsidRDefault="00D35764" w:rsidP="00D35764"/>
    <w:p w14:paraId="411179B4" w14:textId="793918CB" w:rsidR="00D35764" w:rsidRPr="007129C8" w:rsidRDefault="00D35764" w:rsidP="00D35764">
      <w:pPr>
        <w:pBdr>
          <w:top w:val="single" w:sz="4" w:space="4" w:color="auto"/>
          <w:left w:val="single" w:sz="4" w:space="1" w:color="auto"/>
          <w:bottom w:val="single" w:sz="4" w:space="4" w:color="auto"/>
          <w:right w:val="single" w:sz="4" w:space="1" w:color="auto"/>
        </w:pBdr>
        <w:shd w:val="clear" w:color="auto" w:fill="FFFF99"/>
        <w:spacing w:before="120" w:line="360" w:lineRule="auto"/>
        <w:jc w:val="center"/>
        <w:rPr>
          <w:rFonts w:ascii="Tahoma" w:hAnsi="Tahoma" w:cs="Tahoma"/>
          <w:sz w:val="20"/>
          <w:szCs w:val="20"/>
        </w:rPr>
      </w:pPr>
      <w:r w:rsidRPr="007129C8">
        <w:rPr>
          <w:rFonts w:ascii="Tahoma" w:hAnsi="Tahoma" w:cs="Tahoma"/>
          <w:sz w:val="20"/>
          <w:szCs w:val="20"/>
        </w:rPr>
        <w:t xml:space="preserve">Uzyskana ekonomiczna stopa zwrotu z inwestycji wynosi </w:t>
      </w:r>
      <w:r w:rsidR="00410460">
        <w:rPr>
          <w:rFonts w:ascii="Tahoma" w:hAnsi="Tahoma" w:cs="Tahoma"/>
          <w:b/>
          <w:bCs/>
          <w:sz w:val="20"/>
          <w:szCs w:val="20"/>
        </w:rPr>
        <w:t xml:space="preserve">69,42 </w:t>
      </w:r>
      <w:r w:rsidRPr="007129C8">
        <w:rPr>
          <w:rFonts w:ascii="Tahoma" w:hAnsi="Tahoma" w:cs="Tahoma"/>
          <w:b/>
          <w:bCs/>
          <w:sz w:val="20"/>
          <w:szCs w:val="20"/>
        </w:rPr>
        <w:t xml:space="preserve">% </w:t>
      </w:r>
      <w:r w:rsidRPr="007129C8">
        <w:rPr>
          <w:rFonts w:ascii="Tahoma" w:hAnsi="Tahoma" w:cs="Tahoma"/>
          <w:sz w:val="20"/>
          <w:szCs w:val="20"/>
        </w:rPr>
        <w:t xml:space="preserve">a ekonomiczna zdyskontowana wartość netto z inwestycji jest równa </w:t>
      </w:r>
      <w:r w:rsidR="00410460">
        <w:rPr>
          <w:rFonts w:ascii="Tahoma" w:hAnsi="Tahoma" w:cs="Tahoma"/>
          <w:b/>
          <w:bCs/>
          <w:sz w:val="20"/>
          <w:szCs w:val="20"/>
        </w:rPr>
        <w:t>3 503 062,20</w:t>
      </w:r>
      <w:r w:rsidRPr="007129C8">
        <w:rPr>
          <w:rFonts w:ascii="Tahoma" w:hAnsi="Tahoma" w:cs="Tahoma"/>
          <w:b/>
          <w:bCs/>
          <w:sz w:val="20"/>
          <w:szCs w:val="20"/>
        </w:rPr>
        <w:t xml:space="preserve"> zł</w:t>
      </w:r>
      <w:r w:rsidRPr="007129C8">
        <w:rPr>
          <w:rFonts w:ascii="Tahoma" w:hAnsi="Tahoma" w:cs="Tahoma"/>
          <w:sz w:val="20"/>
          <w:szCs w:val="20"/>
        </w:rPr>
        <w:t>.</w:t>
      </w:r>
    </w:p>
    <w:p w14:paraId="5676CF0C" w14:textId="77777777" w:rsidR="00D35764" w:rsidRPr="007129C8" w:rsidRDefault="00D35764" w:rsidP="00D35764">
      <w:pPr>
        <w:spacing w:line="360" w:lineRule="auto"/>
        <w:rPr>
          <w:rFonts w:ascii="Tahoma" w:hAnsi="Tahoma" w:cs="Tahoma"/>
          <w:sz w:val="20"/>
          <w:szCs w:val="20"/>
        </w:rPr>
      </w:pPr>
    </w:p>
    <w:p w14:paraId="26F1F0CD"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Wskaźnik B/C pozwala stwierdzić, jaka zachodzi proporcja pomiędzy zdyskontowanymi ekonomicznymi korzyściami dla społeczeństwa związanymi z projektem a zdyskontowanymi kosztami jego realizacji.</w:t>
      </w:r>
    </w:p>
    <w:p w14:paraId="2AAFC277" w14:textId="6BC7B086" w:rsidR="00D35764" w:rsidRPr="007129C8" w:rsidRDefault="00D35764" w:rsidP="00D35764">
      <w:pPr>
        <w:pBdr>
          <w:top w:val="single" w:sz="4" w:space="4" w:color="auto"/>
          <w:left w:val="single" w:sz="4" w:space="1" w:color="auto"/>
          <w:bottom w:val="single" w:sz="4" w:space="4" w:color="auto"/>
          <w:right w:val="single" w:sz="4" w:space="1" w:color="auto"/>
        </w:pBdr>
        <w:shd w:val="clear" w:color="auto" w:fill="FFFF99"/>
        <w:spacing w:before="120" w:line="360" w:lineRule="auto"/>
        <w:jc w:val="center"/>
        <w:rPr>
          <w:rFonts w:ascii="Tahoma" w:hAnsi="Tahoma" w:cs="Tahoma"/>
          <w:sz w:val="20"/>
          <w:szCs w:val="20"/>
        </w:rPr>
      </w:pPr>
      <w:r w:rsidRPr="007129C8">
        <w:rPr>
          <w:rFonts w:ascii="Tahoma" w:hAnsi="Tahoma" w:cs="Tahoma"/>
          <w:sz w:val="20"/>
          <w:szCs w:val="20"/>
        </w:rPr>
        <w:t xml:space="preserve">Przeprowadzona analiza wykazała, że wskaźnik korzyści do kosztów </w:t>
      </w:r>
      <w:r w:rsidR="00410460">
        <w:rPr>
          <w:rFonts w:ascii="Tahoma" w:hAnsi="Tahoma" w:cs="Tahoma"/>
          <w:b/>
          <w:bCs/>
          <w:sz w:val="20"/>
          <w:szCs w:val="20"/>
        </w:rPr>
        <w:t>B/C osiąga wartość 2,65</w:t>
      </w:r>
      <w:r w:rsidRPr="007129C8">
        <w:rPr>
          <w:rFonts w:ascii="Tahoma" w:hAnsi="Tahoma" w:cs="Tahoma"/>
          <w:sz w:val="20"/>
          <w:szCs w:val="20"/>
        </w:rPr>
        <w:t xml:space="preserve"> co potwierdza celowość dokonywania przedmiotowej Inwestycji.</w:t>
      </w:r>
    </w:p>
    <w:p w14:paraId="33C4087A" w14:textId="77777777" w:rsidR="00D35764" w:rsidRPr="007129C8" w:rsidRDefault="00D35764" w:rsidP="00D35764">
      <w:pPr>
        <w:spacing w:line="360" w:lineRule="auto"/>
        <w:rPr>
          <w:rFonts w:ascii="Tahoma" w:hAnsi="Tahoma" w:cs="Tahoma"/>
          <w:sz w:val="20"/>
          <w:szCs w:val="20"/>
        </w:rPr>
      </w:pPr>
    </w:p>
    <w:p w14:paraId="02860179"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Wysokie wartości wskaźników potwierdzają społeczną przydatność Inwestycji.</w:t>
      </w:r>
    </w:p>
    <w:p w14:paraId="69F32791"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Kalkulację wskaźników efektywności ekonomicznej przedstawiono w tabeli na następnej stronie.</w:t>
      </w:r>
    </w:p>
    <w:p w14:paraId="3041D0C0" w14:textId="77777777" w:rsidR="00D35764" w:rsidRPr="007129C8" w:rsidRDefault="00D35764" w:rsidP="00D35764">
      <w:pPr>
        <w:spacing w:line="360" w:lineRule="auto"/>
        <w:rPr>
          <w:rFonts w:ascii="Tahoma" w:hAnsi="Tahoma" w:cs="Tahoma"/>
          <w:sz w:val="20"/>
          <w:szCs w:val="20"/>
        </w:rPr>
        <w:sectPr w:rsidR="00D35764" w:rsidRPr="007129C8" w:rsidSect="00833A95">
          <w:pgSz w:w="11906" w:h="16838"/>
          <w:pgMar w:top="1417" w:right="1417" w:bottom="1417" w:left="1417" w:header="708" w:footer="708" w:gutter="0"/>
          <w:cols w:space="708"/>
          <w:rtlGutter/>
          <w:docGrid w:linePitch="360"/>
        </w:sectPr>
      </w:pPr>
    </w:p>
    <w:p w14:paraId="67F235E2" w14:textId="671FE0F8" w:rsidR="00D35764" w:rsidRPr="007129C8" w:rsidRDefault="009A5E1A" w:rsidP="00D35764">
      <w:pPr>
        <w:pStyle w:val="PODPIS"/>
        <w:spacing w:line="360" w:lineRule="auto"/>
        <w:rPr>
          <w:b w:val="0"/>
          <w:bCs/>
          <w:sz w:val="16"/>
          <w:szCs w:val="16"/>
        </w:rPr>
      </w:pPr>
      <w:bookmarkStart w:id="296" w:name="_Toc312333121"/>
      <w:bookmarkStart w:id="297" w:name="_Toc312403191"/>
      <w:r>
        <w:rPr>
          <w:b w:val="0"/>
          <w:sz w:val="16"/>
          <w:szCs w:val="16"/>
        </w:rPr>
        <w:lastRenderedPageBreak/>
        <w:t>Tabela 52</w:t>
      </w:r>
      <w:r w:rsidR="00D35764" w:rsidRPr="007129C8">
        <w:rPr>
          <w:b w:val="0"/>
          <w:sz w:val="16"/>
          <w:szCs w:val="16"/>
        </w:rPr>
        <w:t>. Wysokość wskaźników efektywności ekonomicznej</w:t>
      </w:r>
      <w:bookmarkEnd w:id="296"/>
      <w:bookmarkEnd w:id="297"/>
      <w:r w:rsidR="00D35764" w:rsidRPr="007129C8">
        <w:rPr>
          <w:b w:val="0"/>
          <w:sz w:val="16"/>
          <w:szCs w:val="16"/>
        </w:rPr>
        <w:t>.</w:t>
      </w:r>
    </w:p>
    <w:p w14:paraId="5209FAAA" w14:textId="5F30B090" w:rsidR="00D35764" w:rsidRPr="007129C8" w:rsidRDefault="00594766" w:rsidP="00D35764">
      <w:r w:rsidRPr="00594766">
        <w:rPr>
          <w:noProof/>
          <w:lang w:val="en-US"/>
        </w:rPr>
        <w:drawing>
          <wp:inline distT="0" distB="0" distL="0" distR="0" wp14:anchorId="32E3D1A0" wp14:editId="6E92179A">
            <wp:extent cx="8891434" cy="2832100"/>
            <wp:effectExtent l="0" t="0" r="0" b="0"/>
            <wp:docPr id="6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92540" cy="2832452"/>
                    </a:xfrm>
                    <a:prstGeom prst="rect">
                      <a:avLst/>
                    </a:prstGeom>
                    <a:noFill/>
                    <a:ln>
                      <a:noFill/>
                    </a:ln>
                  </pic:spPr>
                </pic:pic>
              </a:graphicData>
            </a:graphic>
          </wp:inline>
        </w:drawing>
      </w:r>
    </w:p>
    <w:p w14:paraId="63E2243F" w14:textId="77777777" w:rsidR="00D35764" w:rsidRPr="007129C8" w:rsidRDefault="00D35764" w:rsidP="00D35764">
      <w:pPr>
        <w:pStyle w:val="rdo"/>
        <w:spacing w:line="360" w:lineRule="auto"/>
        <w:ind w:left="0" w:firstLine="0"/>
        <w:rPr>
          <w:rFonts w:ascii="Tahoma" w:hAnsi="Tahoma" w:cs="Tahoma"/>
          <w:sz w:val="16"/>
          <w:szCs w:val="16"/>
        </w:rPr>
      </w:pPr>
      <w:r w:rsidRPr="007129C8">
        <w:rPr>
          <w:rFonts w:ascii="Tahoma" w:hAnsi="Tahoma" w:cs="Tahoma"/>
          <w:sz w:val="16"/>
          <w:szCs w:val="16"/>
        </w:rPr>
        <w:t>Źródło: Opracowanie własne.</w:t>
      </w:r>
    </w:p>
    <w:p w14:paraId="75957294" w14:textId="77777777" w:rsidR="00D35764" w:rsidRPr="007129C8" w:rsidRDefault="00D35764" w:rsidP="00D35764">
      <w:pPr>
        <w:spacing w:line="360" w:lineRule="auto"/>
        <w:rPr>
          <w:rFonts w:ascii="Tahoma" w:hAnsi="Tahoma" w:cs="Tahoma"/>
          <w:sz w:val="16"/>
          <w:szCs w:val="16"/>
        </w:rPr>
        <w:sectPr w:rsidR="00D35764" w:rsidRPr="007129C8" w:rsidSect="0008765A">
          <w:pgSz w:w="16838" w:h="11906" w:orient="landscape"/>
          <w:pgMar w:top="1417" w:right="1417" w:bottom="1417" w:left="1417" w:header="708" w:footer="708" w:gutter="0"/>
          <w:cols w:space="708"/>
          <w:docGrid w:linePitch="360"/>
        </w:sectPr>
      </w:pPr>
    </w:p>
    <w:p w14:paraId="015994FA" w14:textId="77777777" w:rsidR="00D35764" w:rsidRPr="007129C8" w:rsidRDefault="00D35764" w:rsidP="00D35764">
      <w:pPr>
        <w:pStyle w:val="Nagwek2"/>
        <w:rPr>
          <w:rFonts w:cs="Times New Roman"/>
          <w:color w:val="auto"/>
          <w:sz w:val="24"/>
          <w:szCs w:val="24"/>
        </w:rPr>
      </w:pPr>
      <w:bookmarkStart w:id="298" w:name="_Toc312403236"/>
      <w:bookmarkStart w:id="299" w:name="_Toc255685450"/>
      <w:bookmarkStart w:id="300" w:name="_Toc255808315"/>
      <w:r w:rsidRPr="007129C8">
        <w:rPr>
          <w:color w:val="auto"/>
          <w:sz w:val="24"/>
          <w:szCs w:val="24"/>
        </w:rPr>
        <w:lastRenderedPageBreak/>
        <w:t>Analiza wrażliwości i ryzyka</w:t>
      </w:r>
      <w:bookmarkEnd w:id="298"/>
      <w:bookmarkEnd w:id="299"/>
      <w:bookmarkEnd w:id="300"/>
    </w:p>
    <w:p w14:paraId="64B4DC03" w14:textId="77777777" w:rsidR="00D35764" w:rsidRPr="007129C8" w:rsidRDefault="00D35764" w:rsidP="00D35764"/>
    <w:p w14:paraId="09694AD7" w14:textId="77777777" w:rsidR="00D35764" w:rsidRPr="007129C8" w:rsidRDefault="00D35764" w:rsidP="00D35764">
      <w:pPr>
        <w:pStyle w:val="Nagwek3"/>
        <w:rPr>
          <w:color w:val="auto"/>
          <w:sz w:val="20"/>
          <w:szCs w:val="20"/>
        </w:rPr>
      </w:pPr>
      <w:bookmarkStart w:id="301" w:name="_Toc255519349"/>
      <w:bookmarkStart w:id="302" w:name="_Toc255685451"/>
      <w:bookmarkStart w:id="303" w:name="_Toc255808316"/>
      <w:r w:rsidRPr="007129C8">
        <w:rPr>
          <w:color w:val="auto"/>
          <w:sz w:val="20"/>
          <w:szCs w:val="20"/>
        </w:rPr>
        <w:t>Analiza wrażliwości</w:t>
      </w:r>
      <w:bookmarkEnd w:id="301"/>
      <w:bookmarkEnd w:id="302"/>
      <w:bookmarkEnd w:id="303"/>
    </w:p>
    <w:p w14:paraId="2768E0B1"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 xml:space="preserve">Ze względu na niski poziom nakładów inwestycyjnych odstąpiono od przeprowadzenia analizy wrażliwości dla projektu. </w:t>
      </w:r>
    </w:p>
    <w:p w14:paraId="7D809DD2" w14:textId="77777777" w:rsidR="00D35764" w:rsidRPr="007129C8" w:rsidRDefault="00D35764" w:rsidP="00D35764">
      <w:pPr>
        <w:spacing w:line="360" w:lineRule="auto"/>
        <w:rPr>
          <w:rFonts w:ascii="Tahoma" w:hAnsi="Tahoma" w:cs="Tahoma"/>
          <w:sz w:val="20"/>
          <w:szCs w:val="20"/>
        </w:rPr>
      </w:pPr>
    </w:p>
    <w:p w14:paraId="4A3371FB" w14:textId="77777777" w:rsidR="00D35764" w:rsidRPr="007129C8" w:rsidRDefault="00D35764" w:rsidP="00D35764">
      <w:pPr>
        <w:pStyle w:val="Nagwek3"/>
        <w:rPr>
          <w:color w:val="auto"/>
          <w:sz w:val="20"/>
          <w:szCs w:val="20"/>
        </w:rPr>
      </w:pPr>
      <w:bookmarkStart w:id="304" w:name="_Toc255519350"/>
      <w:bookmarkStart w:id="305" w:name="_Toc255685452"/>
      <w:bookmarkStart w:id="306" w:name="_Toc255808317"/>
      <w:r w:rsidRPr="007129C8">
        <w:rPr>
          <w:color w:val="auto"/>
          <w:sz w:val="20"/>
          <w:szCs w:val="20"/>
        </w:rPr>
        <w:t>Analiza ryzyka</w:t>
      </w:r>
      <w:bookmarkEnd w:id="304"/>
      <w:bookmarkEnd w:id="305"/>
      <w:bookmarkEnd w:id="306"/>
    </w:p>
    <w:p w14:paraId="32A88B38"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W trakcie realizacji projektu, zarówno na etapie prac przygotowawczych, jak i rzeczowej realizacji projektu mogą pojawić się czynniki utrudniające realizację projektu bądź osiągnięcie zakładanych korzyści o charakterze ekonomicznym. Najważniejsze rodzaje ryzyka wymieniono w tabeli poniżej.</w:t>
      </w:r>
    </w:p>
    <w:p w14:paraId="06F19F71" w14:textId="0B37225A" w:rsidR="00D35764" w:rsidRPr="007129C8" w:rsidRDefault="009A5E1A" w:rsidP="00D35764">
      <w:pPr>
        <w:pStyle w:val="PODPIS"/>
        <w:spacing w:line="360" w:lineRule="auto"/>
        <w:rPr>
          <w:b w:val="0"/>
          <w:bCs/>
          <w:sz w:val="16"/>
          <w:szCs w:val="16"/>
          <w:lang w:eastAsia="pl-PL"/>
        </w:rPr>
      </w:pPr>
      <w:bookmarkStart w:id="307" w:name="_Toc253048936"/>
      <w:bookmarkStart w:id="308" w:name="_Toc274739820"/>
      <w:bookmarkStart w:id="309" w:name="_Toc312333124"/>
      <w:bookmarkStart w:id="310" w:name="_Toc312403194"/>
      <w:r>
        <w:rPr>
          <w:b w:val="0"/>
          <w:sz w:val="16"/>
          <w:szCs w:val="16"/>
        </w:rPr>
        <w:t>Tabela 53</w:t>
      </w:r>
      <w:r w:rsidR="00D35764" w:rsidRPr="007129C8">
        <w:rPr>
          <w:b w:val="0"/>
          <w:sz w:val="16"/>
          <w:szCs w:val="16"/>
        </w:rPr>
        <w:t>. Analiza ryzyka w projekcie</w:t>
      </w:r>
      <w:bookmarkEnd w:id="307"/>
      <w:bookmarkEnd w:id="308"/>
      <w:bookmarkEnd w:id="309"/>
      <w:bookmarkEnd w:id="310"/>
      <w:r w:rsidR="00D35764" w:rsidRPr="007129C8">
        <w:rPr>
          <w:b w:val="0"/>
          <w:sz w:val="16"/>
          <w:szCs w:val="16"/>
        </w:rPr>
        <w:t>.</w:t>
      </w:r>
    </w:p>
    <w:tbl>
      <w:tblPr>
        <w:tblW w:w="8985" w:type="dxa"/>
        <w:jc w:val="center"/>
        <w:tblCellMar>
          <w:left w:w="70" w:type="dxa"/>
          <w:right w:w="70" w:type="dxa"/>
        </w:tblCellMar>
        <w:tblLook w:val="00A0" w:firstRow="1" w:lastRow="0" w:firstColumn="1" w:lastColumn="0" w:noHBand="0" w:noVBand="0"/>
      </w:tblPr>
      <w:tblGrid>
        <w:gridCol w:w="413"/>
        <w:gridCol w:w="4150"/>
        <w:gridCol w:w="2179"/>
        <w:gridCol w:w="2243"/>
      </w:tblGrid>
      <w:tr w:rsidR="00D35764" w:rsidRPr="007129C8" w14:paraId="1072DBAA" w14:textId="77777777" w:rsidTr="00833A95">
        <w:trPr>
          <w:trHeight w:val="450"/>
          <w:jc w:val="center"/>
        </w:trPr>
        <w:tc>
          <w:tcPr>
            <w:tcW w:w="413" w:type="dxa"/>
            <w:tcBorders>
              <w:top w:val="single" w:sz="4" w:space="0" w:color="auto"/>
              <w:left w:val="single" w:sz="4" w:space="0" w:color="auto"/>
              <w:bottom w:val="single" w:sz="4" w:space="0" w:color="auto"/>
              <w:right w:val="single" w:sz="4" w:space="0" w:color="auto"/>
            </w:tcBorders>
            <w:shd w:val="clear" w:color="000000" w:fill="C0C0C0"/>
            <w:vAlign w:val="center"/>
          </w:tcPr>
          <w:p w14:paraId="7E7E5916" w14:textId="77777777" w:rsidR="00D35764" w:rsidRPr="007129C8" w:rsidRDefault="00D35764" w:rsidP="00833A95">
            <w:pPr>
              <w:keepNext/>
              <w:spacing w:before="40" w:after="40" w:line="360" w:lineRule="auto"/>
              <w:jc w:val="center"/>
              <w:rPr>
                <w:rFonts w:ascii="Tahoma" w:hAnsi="Tahoma" w:cs="Tahoma"/>
                <w:b/>
                <w:bCs/>
              </w:rPr>
            </w:pPr>
            <w:r w:rsidRPr="007129C8">
              <w:rPr>
                <w:rFonts w:ascii="Tahoma" w:hAnsi="Tahoma" w:cs="Tahoma"/>
                <w:b/>
                <w:bCs/>
              </w:rPr>
              <w:t>Lp.</w:t>
            </w:r>
          </w:p>
        </w:tc>
        <w:tc>
          <w:tcPr>
            <w:tcW w:w="4150" w:type="dxa"/>
            <w:tcBorders>
              <w:top w:val="single" w:sz="4" w:space="0" w:color="auto"/>
              <w:left w:val="nil"/>
              <w:bottom w:val="single" w:sz="4" w:space="0" w:color="auto"/>
              <w:right w:val="single" w:sz="4" w:space="0" w:color="auto"/>
            </w:tcBorders>
            <w:shd w:val="clear" w:color="000000" w:fill="C0C0C0"/>
            <w:vAlign w:val="center"/>
          </w:tcPr>
          <w:p w14:paraId="502C932F" w14:textId="77777777" w:rsidR="00D35764" w:rsidRPr="007129C8" w:rsidRDefault="00D35764" w:rsidP="00833A95">
            <w:pPr>
              <w:keepNext/>
              <w:spacing w:before="40" w:after="40" w:line="360" w:lineRule="auto"/>
              <w:jc w:val="center"/>
              <w:rPr>
                <w:rFonts w:ascii="Tahoma" w:hAnsi="Tahoma" w:cs="Tahoma"/>
                <w:b/>
                <w:bCs/>
              </w:rPr>
            </w:pPr>
            <w:r w:rsidRPr="007129C8">
              <w:rPr>
                <w:rFonts w:ascii="Tahoma" w:hAnsi="Tahoma" w:cs="Tahoma"/>
                <w:b/>
                <w:bCs/>
              </w:rPr>
              <w:t>Ryzyko</w:t>
            </w:r>
          </w:p>
        </w:tc>
        <w:tc>
          <w:tcPr>
            <w:tcW w:w="2179" w:type="dxa"/>
            <w:tcBorders>
              <w:top w:val="single" w:sz="4" w:space="0" w:color="auto"/>
              <w:left w:val="nil"/>
              <w:bottom w:val="single" w:sz="4" w:space="0" w:color="auto"/>
              <w:right w:val="single" w:sz="4" w:space="0" w:color="auto"/>
            </w:tcBorders>
            <w:shd w:val="clear" w:color="000000" w:fill="C0C0C0"/>
            <w:vAlign w:val="center"/>
          </w:tcPr>
          <w:p w14:paraId="59174505" w14:textId="77777777" w:rsidR="00D35764" w:rsidRPr="007129C8" w:rsidRDefault="00D35764" w:rsidP="00833A95">
            <w:pPr>
              <w:keepNext/>
              <w:spacing w:before="40" w:after="40" w:line="360" w:lineRule="auto"/>
              <w:jc w:val="center"/>
              <w:rPr>
                <w:rFonts w:ascii="Tahoma" w:hAnsi="Tahoma" w:cs="Tahoma"/>
                <w:b/>
                <w:bCs/>
              </w:rPr>
            </w:pPr>
            <w:r w:rsidRPr="007129C8">
              <w:rPr>
                <w:rFonts w:ascii="Tahoma" w:hAnsi="Tahoma" w:cs="Tahoma"/>
                <w:b/>
                <w:bCs/>
              </w:rPr>
              <w:t>Prawdopodobieństwo</w:t>
            </w:r>
          </w:p>
        </w:tc>
        <w:tc>
          <w:tcPr>
            <w:tcW w:w="2243" w:type="dxa"/>
            <w:tcBorders>
              <w:top w:val="single" w:sz="4" w:space="0" w:color="auto"/>
              <w:left w:val="nil"/>
              <w:bottom w:val="single" w:sz="4" w:space="0" w:color="auto"/>
              <w:right w:val="single" w:sz="4" w:space="0" w:color="auto"/>
            </w:tcBorders>
            <w:shd w:val="clear" w:color="000000" w:fill="C0C0C0"/>
            <w:vAlign w:val="center"/>
          </w:tcPr>
          <w:p w14:paraId="6CBFAD93" w14:textId="77777777" w:rsidR="00D35764" w:rsidRPr="007129C8" w:rsidRDefault="00D35764" w:rsidP="00833A95">
            <w:pPr>
              <w:keepNext/>
              <w:spacing w:before="40" w:after="40" w:line="360" w:lineRule="auto"/>
              <w:jc w:val="center"/>
              <w:rPr>
                <w:rFonts w:ascii="Tahoma" w:hAnsi="Tahoma" w:cs="Tahoma"/>
                <w:b/>
                <w:bCs/>
              </w:rPr>
            </w:pPr>
            <w:r w:rsidRPr="007129C8">
              <w:rPr>
                <w:rFonts w:ascii="Tahoma" w:hAnsi="Tahoma" w:cs="Tahoma"/>
                <w:b/>
                <w:bCs/>
              </w:rPr>
              <w:t>Komentarz / Uwagi</w:t>
            </w:r>
          </w:p>
        </w:tc>
      </w:tr>
      <w:tr w:rsidR="00D35764" w:rsidRPr="007129C8" w14:paraId="5545500B" w14:textId="77777777" w:rsidTr="00833A95">
        <w:trPr>
          <w:trHeight w:val="675"/>
          <w:jc w:val="center"/>
        </w:trPr>
        <w:tc>
          <w:tcPr>
            <w:tcW w:w="413" w:type="dxa"/>
            <w:tcBorders>
              <w:top w:val="nil"/>
              <w:left w:val="single" w:sz="4" w:space="0" w:color="auto"/>
              <w:bottom w:val="single" w:sz="4" w:space="0" w:color="auto"/>
              <w:right w:val="single" w:sz="4" w:space="0" w:color="auto"/>
            </w:tcBorders>
            <w:vAlign w:val="center"/>
          </w:tcPr>
          <w:p w14:paraId="2161B498"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1.</w:t>
            </w:r>
          </w:p>
        </w:tc>
        <w:tc>
          <w:tcPr>
            <w:tcW w:w="4150" w:type="dxa"/>
            <w:tcBorders>
              <w:top w:val="nil"/>
              <w:left w:val="nil"/>
              <w:bottom w:val="single" w:sz="4" w:space="0" w:color="auto"/>
              <w:right w:val="single" w:sz="4" w:space="0" w:color="auto"/>
            </w:tcBorders>
            <w:vAlign w:val="center"/>
          </w:tcPr>
          <w:p w14:paraId="3C59E8A9" w14:textId="77777777" w:rsidR="00D35764" w:rsidRPr="007129C8" w:rsidRDefault="00D35764" w:rsidP="00833A95">
            <w:pPr>
              <w:keepNext/>
              <w:spacing w:before="40" w:after="40" w:line="360" w:lineRule="auto"/>
              <w:jc w:val="left"/>
              <w:rPr>
                <w:rFonts w:ascii="Tahoma" w:hAnsi="Tahoma" w:cs="Tahoma"/>
              </w:rPr>
            </w:pPr>
            <w:r w:rsidRPr="007129C8">
              <w:rPr>
                <w:rFonts w:ascii="Tahoma" w:hAnsi="Tahoma" w:cs="Tahoma"/>
              </w:rPr>
              <w:t xml:space="preserve">Ryzyko związane z wykonalnością techniczną </w:t>
            </w:r>
          </w:p>
        </w:tc>
        <w:tc>
          <w:tcPr>
            <w:tcW w:w="2179" w:type="dxa"/>
            <w:tcBorders>
              <w:top w:val="nil"/>
              <w:left w:val="nil"/>
              <w:bottom w:val="single" w:sz="4" w:space="0" w:color="auto"/>
              <w:right w:val="single" w:sz="4" w:space="0" w:color="auto"/>
            </w:tcBorders>
            <w:vAlign w:val="center"/>
          </w:tcPr>
          <w:p w14:paraId="603F7322"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średnie</w:t>
            </w:r>
          </w:p>
        </w:tc>
        <w:tc>
          <w:tcPr>
            <w:tcW w:w="2243" w:type="dxa"/>
            <w:tcBorders>
              <w:top w:val="nil"/>
              <w:left w:val="nil"/>
              <w:bottom w:val="single" w:sz="4" w:space="0" w:color="auto"/>
              <w:right w:val="single" w:sz="4" w:space="0" w:color="auto"/>
            </w:tcBorders>
            <w:vAlign w:val="center"/>
          </w:tcPr>
          <w:p w14:paraId="7D30D416"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przedstawione poniżej</w:t>
            </w:r>
          </w:p>
        </w:tc>
      </w:tr>
      <w:tr w:rsidR="00D35764" w:rsidRPr="007129C8" w14:paraId="5F3C3CDA" w14:textId="77777777" w:rsidTr="00833A95">
        <w:trPr>
          <w:trHeight w:val="475"/>
          <w:jc w:val="center"/>
        </w:trPr>
        <w:tc>
          <w:tcPr>
            <w:tcW w:w="413" w:type="dxa"/>
            <w:tcBorders>
              <w:top w:val="nil"/>
              <w:left w:val="single" w:sz="4" w:space="0" w:color="auto"/>
              <w:bottom w:val="single" w:sz="4" w:space="0" w:color="auto"/>
              <w:right w:val="single" w:sz="4" w:space="0" w:color="auto"/>
            </w:tcBorders>
            <w:vAlign w:val="center"/>
          </w:tcPr>
          <w:p w14:paraId="5F1CA02B"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2.</w:t>
            </w:r>
          </w:p>
        </w:tc>
        <w:tc>
          <w:tcPr>
            <w:tcW w:w="4150" w:type="dxa"/>
            <w:tcBorders>
              <w:top w:val="nil"/>
              <w:left w:val="nil"/>
              <w:bottom w:val="single" w:sz="4" w:space="0" w:color="auto"/>
              <w:right w:val="single" w:sz="4" w:space="0" w:color="auto"/>
            </w:tcBorders>
            <w:vAlign w:val="center"/>
          </w:tcPr>
          <w:p w14:paraId="68397A38" w14:textId="77777777" w:rsidR="00D35764" w:rsidRPr="007129C8" w:rsidRDefault="00D35764" w:rsidP="00833A95">
            <w:pPr>
              <w:keepNext/>
              <w:spacing w:before="40" w:after="40" w:line="360" w:lineRule="auto"/>
              <w:jc w:val="left"/>
              <w:rPr>
                <w:rFonts w:ascii="Tahoma" w:hAnsi="Tahoma" w:cs="Tahoma"/>
              </w:rPr>
            </w:pPr>
            <w:r w:rsidRPr="007129C8">
              <w:rPr>
                <w:rFonts w:ascii="Tahoma" w:hAnsi="Tahoma" w:cs="Tahoma"/>
              </w:rPr>
              <w:t>Ryzyko nieprawidłowości w komunikacji na linii Wykonawca - Zamawiający</w:t>
            </w:r>
          </w:p>
        </w:tc>
        <w:tc>
          <w:tcPr>
            <w:tcW w:w="2179" w:type="dxa"/>
            <w:tcBorders>
              <w:top w:val="nil"/>
              <w:left w:val="nil"/>
              <w:bottom w:val="single" w:sz="4" w:space="0" w:color="auto"/>
              <w:right w:val="single" w:sz="4" w:space="0" w:color="auto"/>
            </w:tcBorders>
            <w:vAlign w:val="center"/>
          </w:tcPr>
          <w:p w14:paraId="0012A611"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niskie</w:t>
            </w:r>
          </w:p>
        </w:tc>
        <w:tc>
          <w:tcPr>
            <w:tcW w:w="2243" w:type="dxa"/>
            <w:tcBorders>
              <w:top w:val="nil"/>
              <w:left w:val="nil"/>
              <w:bottom w:val="single" w:sz="4" w:space="0" w:color="auto"/>
              <w:right w:val="single" w:sz="4" w:space="0" w:color="auto"/>
            </w:tcBorders>
            <w:vAlign w:val="center"/>
          </w:tcPr>
          <w:p w14:paraId="667986FB"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przedstawione poniżej</w:t>
            </w:r>
          </w:p>
        </w:tc>
      </w:tr>
      <w:tr w:rsidR="00D35764" w:rsidRPr="007129C8" w14:paraId="08AEDD0B" w14:textId="77777777" w:rsidTr="00833A95">
        <w:trPr>
          <w:trHeight w:val="450"/>
          <w:jc w:val="center"/>
        </w:trPr>
        <w:tc>
          <w:tcPr>
            <w:tcW w:w="413" w:type="dxa"/>
            <w:tcBorders>
              <w:top w:val="nil"/>
              <w:left w:val="single" w:sz="4" w:space="0" w:color="auto"/>
              <w:bottom w:val="single" w:sz="4" w:space="0" w:color="auto"/>
              <w:right w:val="single" w:sz="4" w:space="0" w:color="auto"/>
            </w:tcBorders>
            <w:vAlign w:val="center"/>
          </w:tcPr>
          <w:p w14:paraId="24F74D5D"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3.</w:t>
            </w:r>
          </w:p>
        </w:tc>
        <w:tc>
          <w:tcPr>
            <w:tcW w:w="4150" w:type="dxa"/>
            <w:tcBorders>
              <w:top w:val="nil"/>
              <w:left w:val="nil"/>
              <w:bottom w:val="single" w:sz="4" w:space="0" w:color="auto"/>
              <w:right w:val="single" w:sz="4" w:space="0" w:color="auto"/>
            </w:tcBorders>
            <w:vAlign w:val="center"/>
          </w:tcPr>
          <w:p w14:paraId="3E5FBE47" w14:textId="77777777" w:rsidR="00D35764" w:rsidRPr="007129C8" w:rsidRDefault="00D35764" w:rsidP="00833A95">
            <w:pPr>
              <w:keepNext/>
              <w:spacing w:before="40" w:after="40" w:line="360" w:lineRule="auto"/>
              <w:jc w:val="left"/>
              <w:rPr>
                <w:rFonts w:ascii="Tahoma" w:hAnsi="Tahoma" w:cs="Tahoma"/>
              </w:rPr>
            </w:pPr>
            <w:r w:rsidRPr="007129C8">
              <w:rPr>
                <w:rFonts w:ascii="Tahoma" w:hAnsi="Tahoma" w:cs="Tahoma"/>
              </w:rPr>
              <w:t xml:space="preserve">Nadmierny wzrost cen usług </w:t>
            </w:r>
          </w:p>
        </w:tc>
        <w:tc>
          <w:tcPr>
            <w:tcW w:w="2179" w:type="dxa"/>
            <w:tcBorders>
              <w:top w:val="nil"/>
              <w:left w:val="nil"/>
              <w:bottom w:val="single" w:sz="4" w:space="0" w:color="auto"/>
              <w:right w:val="single" w:sz="4" w:space="0" w:color="auto"/>
            </w:tcBorders>
            <w:vAlign w:val="center"/>
          </w:tcPr>
          <w:p w14:paraId="7A138D4B"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średnie</w:t>
            </w:r>
          </w:p>
        </w:tc>
        <w:tc>
          <w:tcPr>
            <w:tcW w:w="2243" w:type="dxa"/>
            <w:tcBorders>
              <w:top w:val="nil"/>
              <w:left w:val="nil"/>
              <w:bottom w:val="single" w:sz="4" w:space="0" w:color="auto"/>
              <w:right w:val="single" w:sz="4" w:space="0" w:color="auto"/>
            </w:tcBorders>
            <w:vAlign w:val="center"/>
          </w:tcPr>
          <w:p w14:paraId="5B207ED7" w14:textId="77777777" w:rsidR="00D35764" w:rsidRPr="007129C8" w:rsidRDefault="00D35764" w:rsidP="00833A95">
            <w:pPr>
              <w:keepNext/>
              <w:spacing w:before="40" w:after="40" w:line="360" w:lineRule="auto"/>
              <w:jc w:val="center"/>
              <w:rPr>
                <w:rFonts w:ascii="Tahoma" w:hAnsi="Tahoma" w:cs="Tahoma"/>
              </w:rPr>
            </w:pPr>
            <w:r w:rsidRPr="007129C8">
              <w:rPr>
                <w:rFonts w:ascii="Tahoma" w:hAnsi="Tahoma" w:cs="Tahoma"/>
              </w:rPr>
              <w:t>przedstawione poniżej</w:t>
            </w:r>
          </w:p>
        </w:tc>
      </w:tr>
    </w:tbl>
    <w:p w14:paraId="3762A7CB" w14:textId="77777777" w:rsidR="00D35764" w:rsidRPr="007129C8" w:rsidRDefault="00D35764" w:rsidP="00D35764">
      <w:pPr>
        <w:pStyle w:val="rdo"/>
        <w:spacing w:line="360" w:lineRule="auto"/>
        <w:rPr>
          <w:rFonts w:ascii="Tahoma" w:hAnsi="Tahoma" w:cs="Tahoma"/>
          <w:i w:val="0"/>
          <w:iCs w:val="0"/>
          <w:sz w:val="16"/>
          <w:szCs w:val="16"/>
        </w:rPr>
      </w:pPr>
      <w:r w:rsidRPr="007129C8">
        <w:rPr>
          <w:rFonts w:ascii="Tahoma" w:hAnsi="Tahoma" w:cs="Tahoma"/>
          <w:i w:val="0"/>
          <w:iCs w:val="0"/>
          <w:sz w:val="16"/>
          <w:szCs w:val="16"/>
        </w:rPr>
        <w:t>Źródło: Opracowanie własne</w:t>
      </w:r>
    </w:p>
    <w:p w14:paraId="5ECBE472" w14:textId="77777777" w:rsidR="00D35764" w:rsidRPr="007129C8" w:rsidRDefault="00D35764" w:rsidP="00D35764"/>
    <w:p w14:paraId="4F07D11D" w14:textId="77777777" w:rsidR="00D35764" w:rsidRPr="007129C8" w:rsidRDefault="00D35764" w:rsidP="00D35764">
      <w:pPr>
        <w:pStyle w:val="Nagwek3"/>
        <w:rPr>
          <w:rFonts w:cs="Times New Roman"/>
          <w:color w:val="auto"/>
          <w:sz w:val="20"/>
          <w:szCs w:val="20"/>
        </w:rPr>
      </w:pPr>
      <w:bookmarkStart w:id="311" w:name="_Toc255519351"/>
      <w:bookmarkStart w:id="312" w:name="_Toc255685453"/>
      <w:bookmarkStart w:id="313" w:name="_Toc255808318"/>
      <w:r w:rsidRPr="007129C8">
        <w:rPr>
          <w:color w:val="auto"/>
          <w:sz w:val="20"/>
          <w:szCs w:val="20"/>
        </w:rPr>
        <w:t>Ryzyko związane z wykonalnością techniczną</w:t>
      </w:r>
      <w:bookmarkEnd w:id="311"/>
      <w:bookmarkEnd w:id="312"/>
      <w:bookmarkEnd w:id="313"/>
    </w:p>
    <w:p w14:paraId="79EE2E5B" w14:textId="77777777" w:rsidR="00D35764" w:rsidRDefault="00D35764" w:rsidP="00D35764">
      <w:pPr>
        <w:spacing w:line="360" w:lineRule="auto"/>
        <w:rPr>
          <w:rFonts w:ascii="Tahoma" w:hAnsi="Tahoma" w:cs="Tahoma"/>
          <w:sz w:val="20"/>
          <w:szCs w:val="20"/>
        </w:rPr>
      </w:pPr>
      <w:r w:rsidRPr="007129C8">
        <w:rPr>
          <w:rFonts w:ascii="Tahoma" w:hAnsi="Tahoma" w:cs="Tahoma"/>
          <w:sz w:val="20"/>
          <w:szCs w:val="20"/>
        </w:rPr>
        <w:t>Poważnym zagrożeniem dla prawidłowej realizacji każdego projektu informatycznego jest dokładne określenie warunków brzegowych jego realizacji oraz zbadanie wykonalności technicznej. Projekt polega na modyfikacji oprogramowania dziedzinowego w sposób umożliwiający integrację z szyną danych. Istnieje ryzyko, żmudnego i czasochłonnego prowadzenia prac. Ryzyko to zostanie ograniczone dzięki zleceniu zgodnie z ustawą Prawo zamówień publicznych, wykonania prac autorom systemów dziedzinowych.</w:t>
      </w:r>
    </w:p>
    <w:p w14:paraId="5D2D80F4" w14:textId="77777777" w:rsidR="009A5E1A" w:rsidRPr="007129C8" w:rsidRDefault="009A5E1A" w:rsidP="00D35764">
      <w:pPr>
        <w:spacing w:line="360" w:lineRule="auto"/>
        <w:rPr>
          <w:rFonts w:ascii="Tahoma" w:hAnsi="Tahoma" w:cs="Tahoma"/>
          <w:sz w:val="20"/>
          <w:szCs w:val="20"/>
        </w:rPr>
      </w:pPr>
    </w:p>
    <w:p w14:paraId="41755DAF" w14:textId="77777777" w:rsidR="00D35764" w:rsidRPr="007129C8" w:rsidRDefault="00D35764" w:rsidP="00D35764">
      <w:pPr>
        <w:pStyle w:val="Nagwek3"/>
        <w:rPr>
          <w:rFonts w:cs="Times New Roman"/>
          <w:color w:val="auto"/>
          <w:sz w:val="20"/>
          <w:szCs w:val="20"/>
        </w:rPr>
      </w:pPr>
      <w:bookmarkStart w:id="314" w:name="_Toc255519352"/>
      <w:bookmarkStart w:id="315" w:name="_Toc255685454"/>
      <w:bookmarkStart w:id="316" w:name="_Toc255808319"/>
      <w:r w:rsidRPr="007129C8">
        <w:rPr>
          <w:color w:val="auto"/>
          <w:sz w:val="20"/>
          <w:szCs w:val="20"/>
        </w:rPr>
        <w:lastRenderedPageBreak/>
        <w:t>Ryzyko nieprawidłowości w komunikacji na linii Wykonawca – Zamawiający</w:t>
      </w:r>
      <w:bookmarkEnd w:id="314"/>
      <w:bookmarkEnd w:id="315"/>
      <w:bookmarkEnd w:id="316"/>
    </w:p>
    <w:p w14:paraId="4E97C988"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Istnieje niewielkie ryzyko, że w trakcie realizacji projektu wystąpią nieprawidłowości w komunikacji pomiędzy Zamawiającym a Wykonawcą wyłonionym w drodze przetargu. Beneficjent jest przygotowany do zminimalizowania tego ryzyka, posiada bowiem znaczące doświadczenie w przeprowadzaniu prac o takim zakresie. Ograniczenie ryzyka polegało będzie przede wszystkim na prawidłowym sformułowaniu zapisów umowy z Wykonawcą.</w:t>
      </w:r>
    </w:p>
    <w:p w14:paraId="301B40C5" w14:textId="77777777" w:rsidR="00D35764" w:rsidRPr="007129C8" w:rsidRDefault="00D35764" w:rsidP="00D35764">
      <w:pPr>
        <w:spacing w:line="360" w:lineRule="auto"/>
        <w:rPr>
          <w:rFonts w:ascii="Tahoma" w:hAnsi="Tahoma" w:cs="Tahoma"/>
          <w:sz w:val="20"/>
          <w:szCs w:val="20"/>
        </w:rPr>
      </w:pPr>
    </w:p>
    <w:p w14:paraId="2090A1A8" w14:textId="77777777" w:rsidR="00D35764" w:rsidRPr="007129C8" w:rsidRDefault="00D35764" w:rsidP="00D35764">
      <w:pPr>
        <w:pStyle w:val="Nagwek3"/>
        <w:rPr>
          <w:color w:val="auto"/>
          <w:sz w:val="20"/>
          <w:szCs w:val="20"/>
        </w:rPr>
      </w:pPr>
      <w:bookmarkStart w:id="317" w:name="_Toc255519353"/>
      <w:bookmarkStart w:id="318" w:name="_Toc255685455"/>
      <w:bookmarkStart w:id="319" w:name="_Toc255808320"/>
      <w:bookmarkStart w:id="320" w:name="_GoBack"/>
      <w:bookmarkEnd w:id="320"/>
      <w:r w:rsidRPr="007129C8">
        <w:rPr>
          <w:color w:val="auto"/>
          <w:sz w:val="20"/>
          <w:szCs w:val="20"/>
        </w:rPr>
        <w:t>Nadmierny wzrost cen usług</w:t>
      </w:r>
      <w:bookmarkEnd w:id="317"/>
      <w:bookmarkEnd w:id="318"/>
      <w:bookmarkEnd w:id="319"/>
    </w:p>
    <w:p w14:paraId="67966692" w14:textId="77777777" w:rsidR="00D35764" w:rsidRPr="007129C8" w:rsidRDefault="00D35764" w:rsidP="00D35764">
      <w:pPr>
        <w:spacing w:line="360" w:lineRule="auto"/>
        <w:rPr>
          <w:rFonts w:ascii="Tahoma" w:hAnsi="Tahoma" w:cs="Tahoma"/>
          <w:sz w:val="20"/>
          <w:szCs w:val="20"/>
        </w:rPr>
      </w:pPr>
      <w:r w:rsidRPr="007129C8">
        <w:rPr>
          <w:rFonts w:ascii="Tahoma" w:hAnsi="Tahoma" w:cs="Tahoma"/>
          <w:sz w:val="20"/>
          <w:szCs w:val="20"/>
        </w:rPr>
        <w:t>Rosnąca dynamika wzrostu gospodarczego sprawia, że w najbliższych latach ceny usług będą podlegały znacznym wahaniom przy umiarkowanej tendencji wzrostowej w długim okresie. Wnioskodawca bierze pod uwagę możliwość wzrostu kosztów realizacji projektu i jest gotowy na sfinansowanie zwiększonych nakładów inwestycyjnych z własnych zasobów finansowych.</w:t>
      </w:r>
    </w:p>
    <w:p w14:paraId="0FE9E641" w14:textId="77777777" w:rsidR="00D35764" w:rsidRPr="007129C8" w:rsidRDefault="00D35764" w:rsidP="00D35764">
      <w:pPr>
        <w:spacing w:line="360" w:lineRule="auto"/>
        <w:rPr>
          <w:rFonts w:ascii="Tahoma" w:hAnsi="Tahoma" w:cs="Tahoma"/>
          <w:sz w:val="20"/>
          <w:szCs w:val="20"/>
        </w:rPr>
      </w:pPr>
    </w:p>
    <w:p w14:paraId="1B32FEB8" w14:textId="77777777" w:rsidR="00D35764" w:rsidRPr="007129C8" w:rsidRDefault="00D35764" w:rsidP="00D35764">
      <w:pPr>
        <w:rPr>
          <w:rFonts w:ascii="Times New Roman" w:hAnsi="Times New Roman" w:cs="Times New Roman"/>
          <w:sz w:val="20"/>
          <w:szCs w:val="20"/>
          <w:lang w:val="cs-CZ"/>
        </w:rPr>
      </w:pPr>
    </w:p>
    <w:p w14:paraId="0E6287AD" w14:textId="77777777" w:rsidR="00D35764" w:rsidRPr="007129C8" w:rsidRDefault="00D35764" w:rsidP="00D35764">
      <w:pPr>
        <w:rPr>
          <w:rFonts w:ascii="Times New Roman" w:hAnsi="Times New Roman" w:cs="Times New Roman"/>
          <w:sz w:val="20"/>
          <w:szCs w:val="20"/>
          <w:lang w:val="cs-CZ"/>
        </w:rPr>
      </w:pPr>
    </w:p>
    <w:p w14:paraId="74FBBF7A" w14:textId="77777777" w:rsidR="00D35764" w:rsidRPr="007129C8" w:rsidRDefault="00D35764" w:rsidP="00D35764">
      <w:pPr>
        <w:rPr>
          <w:rFonts w:ascii="Times New Roman" w:hAnsi="Times New Roman" w:cs="Times New Roman"/>
          <w:sz w:val="20"/>
          <w:szCs w:val="20"/>
          <w:lang w:val="cs-CZ"/>
        </w:rPr>
      </w:pPr>
    </w:p>
    <w:p w14:paraId="78ED9E08" w14:textId="77777777" w:rsidR="00D35764" w:rsidRPr="007129C8" w:rsidRDefault="00D35764" w:rsidP="00D35764">
      <w:pPr>
        <w:rPr>
          <w:rFonts w:ascii="Times New Roman" w:hAnsi="Times New Roman" w:cs="Times New Roman"/>
          <w:sz w:val="20"/>
          <w:szCs w:val="20"/>
          <w:lang w:val="cs-CZ"/>
        </w:rPr>
      </w:pPr>
    </w:p>
    <w:p w14:paraId="4ED49CB4" w14:textId="77777777" w:rsidR="00D35764" w:rsidRPr="007129C8" w:rsidRDefault="00D35764" w:rsidP="00D35764">
      <w:pPr>
        <w:rPr>
          <w:rFonts w:ascii="Times New Roman" w:hAnsi="Times New Roman" w:cs="Times New Roman"/>
          <w:sz w:val="20"/>
          <w:szCs w:val="20"/>
          <w:lang w:val="cs-CZ"/>
        </w:rPr>
      </w:pPr>
    </w:p>
    <w:p w14:paraId="4D8C92B6" w14:textId="77777777" w:rsidR="00D35764" w:rsidRPr="007129C8" w:rsidRDefault="00D35764" w:rsidP="00D35764">
      <w:pPr>
        <w:rPr>
          <w:rFonts w:ascii="Times New Roman" w:hAnsi="Times New Roman" w:cs="Times New Roman"/>
          <w:sz w:val="20"/>
          <w:szCs w:val="20"/>
          <w:lang w:val="cs-CZ"/>
        </w:rPr>
      </w:pPr>
    </w:p>
    <w:p w14:paraId="24E52A7C" w14:textId="77777777" w:rsidR="00D35764" w:rsidRPr="007129C8" w:rsidRDefault="00D35764" w:rsidP="00D35764"/>
    <w:p w14:paraId="56FADA94" w14:textId="77777777" w:rsidR="00D35764" w:rsidRPr="007129C8" w:rsidRDefault="00D35764" w:rsidP="00D35764"/>
    <w:sectPr w:rsidR="00D35764" w:rsidRPr="007129C8" w:rsidSect="0026410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0DD1D" w14:textId="77777777" w:rsidR="00E01D67" w:rsidRDefault="00E01D67">
      <w:r>
        <w:separator/>
      </w:r>
    </w:p>
  </w:endnote>
  <w:endnote w:type="continuationSeparator" w:id="0">
    <w:p w14:paraId="0C2F728D" w14:textId="77777777" w:rsidR="00E01D67" w:rsidRDefault="00E01D67">
      <w:r>
        <w:continuationSeparator/>
      </w:r>
    </w:p>
  </w:endnote>
  <w:endnote w:type="continuationNotice" w:id="1">
    <w:p w14:paraId="677CE859" w14:textId="77777777" w:rsidR="00E01D67" w:rsidRDefault="00E01D67">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entury Gothic">
    <w:panose1 w:val="020B0502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Ottawa">
    <w:altName w:val="Times New Roman"/>
    <w:panose1 w:val="00000000000000000000"/>
    <w:charset w:val="00"/>
    <w:family w:val="auto"/>
    <w:notTrueType/>
    <w:pitch w:val="variable"/>
    <w:sig w:usb0="00000003" w:usb1="00000000" w:usb2="00000000" w:usb3="00000000" w:csb0="00000001" w:csb1="00000000"/>
  </w:font>
  <w:font w:name="Torontopl">
    <w:altName w:val="Courier New"/>
    <w:charset w:val="00"/>
    <w:family w:val="swiss"/>
    <w:pitch w:val="variable"/>
    <w:sig w:usb0="00000007" w:usb1="00000000" w:usb2="00000000" w:usb3="00000000" w:csb0="00000003"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Helvetica">
    <w:panose1 w:val="00000000000000000000"/>
    <w:charset w:val="00"/>
    <w:family w:val="auto"/>
    <w:pitch w:val="variable"/>
    <w:sig w:usb0="E00002FF" w:usb1="5000785B" w:usb2="00000000" w:usb3="00000000" w:csb0="0000019F" w:csb1="00000000"/>
  </w:font>
  <w:font w:name="MS MinNew Roman">
    <w:altName w:val="Roman"/>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9F5C5" w14:textId="77777777" w:rsidR="00E01D67" w:rsidRPr="0052116F" w:rsidRDefault="00E01D67" w:rsidP="001C3570">
    <w:pPr>
      <w:pBdr>
        <w:top w:val="single" w:sz="12" w:space="0" w:color="72AF8E"/>
      </w:pBdr>
      <w:jc w:val="center"/>
      <w:rPr>
        <w:color w:val="333333"/>
        <w:sz w:val="24"/>
        <w:szCs w:val="24"/>
      </w:rPr>
    </w:pPr>
    <w:r w:rsidRPr="0052116F">
      <w:rPr>
        <w:color w:val="333333"/>
        <w:sz w:val="24"/>
        <w:szCs w:val="24"/>
      </w:rPr>
      <w:fldChar w:fldCharType="begin"/>
    </w:r>
    <w:r w:rsidRPr="0052116F">
      <w:rPr>
        <w:color w:val="333333"/>
        <w:sz w:val="24"/>
        <w:szCs w:val="24"/>
      </w:rPr>
      <w:instrText xml:space="preserve"> PAGE  \* Arabic  \* MERGEFORMAT </w:instrText>
    </w:r>
    <w:r w:rsidRPr="0052116F">
      <w:rPr>
        <w:color w:val="333333"/>
        <w:sz w:val="24"/>
        <w:szCs w:val="24"/>
      </w:rPr>
      <w:fldChar w:fldCharType="separate"/>
    </w:r>
    <w:r w:rsidR="008F783D">
      <w:rPr>
        <w:noProof/>
        <w:color w:val="333333"/>
        <w:sz w:val="24"/>
        <w:szCs w:val="24"/>
      </w:rPr>
      <w:t>164</w:t>
    </w:r>
    <w:r w:rsidRPr="0052116F">
      <w:rPr>
        <w:color w:val="333333"/>
        <w:sz w:val="24"/>
        <w:szCs w:val="24"/>
      </w:rPr>
      <w:fldChar w:fldCharType="end"/>
    </w:r>
  </w:p>
  <w:p w14:paraId="76B665CC" w14:textId="77777777" w:rsidR="00E01D67" w:rsidRDefault="00E01D67"/>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8CECF" w14:textId="77777777" w:rsidR="00E01D67" w:rsidRPr="0052116F" w:rsidRDefault="00E01D67" w:rsidP="00670B3E">
    <w:pPr>
      <w:pBdr>
        <w:top w:val="single" w:sz="12" w:space="0" w:color="72AF8E"/>
      </w:pBdr>
      <w:jc w:val="right"/>
      <w:rPr>
        <w:color w:val="333333"/>
        <w:sz w:val="24"/>
        <w:szCs w:val="24"/>
      </w:rPr>
    </w:pPr>
    <w:r w:rsidRPr="0052116F">
      <w:rPr>
        <w:color w:val="333333"/>
        <w:sz w:val="24"/>
        <w:szCs w:val="24"/>
      </w:rPr>
      <w:fldChar w:fldCharType="begin"/>
    </w:r>
    <w:r w:rsidRPr="0052116F">
      <w:rPr>
        <w:color w:val="333333"/>
        <w:sz w:val="24"/>
        <w:szCs w:val="24"/>
      </w:rPr>
      <w:instrText xml:space="preserve"> PAGE  \* Arabic  \* MERGEFORMAT </w:instrText>
    </w:r>
    <w:r w:rsidRPr="0052116F">
      <w:rPr>
        <w:color w:val="333333"/>
        <w:sz w:val="24"/>
        <w:szCs w:val="24"/>
      </w:rPr>
      <w:fldChar w:fldCharType="separate"/>
    </w:r>
    <w:r w:rsidR="008F783D">
      <w:rPr>
        <w:noProof/>
        <w:color w:val="333333"/>
        <w:sz w:val="24"/>
        <w:szCs w:val="24"/>
      </w:rPr>
      <w:t>2</w:t>
    </w:r>
    <w:r w:rsidRPr="0052116F">
      <w:rPr>
        <w:color w:val="333333"/>
        <w:sz w:val="24"/>
        <w:szCs w:val="2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D8A768" w14:textId="77777777" w:rsidR="00E01D67" w:rsidRDefault="00E01D67">
      <w:r>
        <w:separator/>
      </w:r>
    </w:p>
  </w:footnote>
  <w:footnote w:type="continuationSeparator" w:id="0">
    <w:p w14:paraId="2426B5D9" w14:textId="77777777" w:rsidR="00E01D67" w:rsidRDefault="00E01D67">
      <w:r>
        <w:continuationSeparator/>
      </w:r>
    </w:p>
  </w:footnote>
  <w:footnote w:type="continuationNotice" w:id="1">
    <w:p w14:paraId="7E229027" w14:textId="77777777" w:rsidR="00E01D67" w:rsidRDefault="00E01D67">
      <w:pPr>
        <w:spacing w:before="0"/>
      </w:pPr>
    </w:p>
  </w:footnote>
  <w:footnote w:id="2">
    <w:p w14:paraId="050B06F6" w14:textId="77777777" w:rsidR="00E01D67" w:rsidRDefault="00E01D67" w:rsidP="00037B63">
      <w:pPr>
        <w:pStyle w:val="Tekstprzypisudolnego"/>
      </w:pPr>
      <w:r w:rsidRPr="00320FE2">
        <w:rPr>
          <w:rStyle w:val="Odwoanieprzypisudolnego"/>
        </w:rPr>
        <w:footnoteRef/>
      </w:r>
      <w:r w:rsidRPr="00037B63">
        <w:rPr>
          <w:rFonts w:ascii="Tahoma" w:hAnsi="Tahoma" w:cs="Tahoma"/>
          <w:sz w:val="12"/>
          <w:szCs w:val="12"/>
        </w:rPr>
        <w:t>Dostępne opracowania nie zawierają prezentacji niektórych szczegółowych danych na poziomie NUTS V w zakresie infrastruktury społeczeństwa informacyjnego. Dla przedstawienia możliwie kompletnego obrazu rzeczywistości wykorzystano dane dotyczące województwa warmińsko-mazurskiego</w:t>
      </w:r>
    </w:p>
  </w:footnote>
  <w:footnote w:id="3">
    <w:p w14:paraId="34D20389" w14:textId="77777777" w:rsidR="00E01D67" w:rsidRDefault="00E01D67" w:rsidP="00B322F1">
      <w:pPr>
        <w:pStyle w:val="Tekstprzypisudolnego"/>
      </w:pPr>
      <w:r w:rsidRPr="00A238F1">
        <w:rPr>
          <w:rStyle w:val="Odwoanieprzypisudolnego"/>
        </w:rPr>
        <w:footnoteRef/>
      </w:r>
      <w:r w:rsidRPr="00A238F1">
        <w:t xml:space="preserve"> </w:t>
      </w:r>
      <w:r w:rsidRPr="00AB6F4B">
        <w:rPr>
          <w:rFonts w:ascii="Tahoma" w:hAnsi="Tahoma" w:cs="Tahoma"/>
        </w:rPr>
        <w:t>Narodowe Strategiczne Ramy Odniesienia 2007-2013 wspierające wzrost gospodarczy i zatrudnienie - Narodowa Strategia Spójności, Dokument zaakceptowany decyzją Komisji Europejskiej zatwierdzająca pewne elementy Narodowych Strategicznych Ram Odniesienia, Ministerstwo Rozwoju Regionalnego, Warszawa, maj 2007 r.; str.43</w:t>
      </w:r>
    </w:p>
  </w:footnote>
  <w:footnote w:id="4">
    <w:p w14:paraId="77DE6187" w14:textId="77777777" w:rsidR="00E01D67" w:rsidRPr="00AB6F4B" w:rsidRDefault="00E01D67" w:rsidP="00B322F1">
      <w:pPr>
        <w:pStyle w:val="Tekstprzypisudolnego"/>
        <w:rPr>
          <w:rFonts w:ascii="Tahoma" w:hAnsi="Tahoma" w:cs="Tahoma"/>
        </w:rPr>
      </w:pPr>
      <w:r w:rsidRPr="00AB6F4B">
        <w:rPr>
          <w:rStyle w:val="Odwoanieprzypisudolnego"/>
          <w:rFonts w:ascii="Tahoma" w:hAnsi="Tahoma" w:cs="Tahoma"/>
        </w:rPr>
        <w:footnoteRef/>
      </w:r>
      <w:r w:rsidRPr="00AB6F4B">
        <w:rPr>
          <w:rFonts w:ascii="Tahoma" w:hAnsi="Tahoma" w:cs="Tahoma"/>
        </w:rPr>
        <w:t>Strategia Rozwoju Kraju 2007-2015, Ministerstwo Rozwoju Regionalnego, Dokument przyjęty przez Radę Ministrów w dniu 29 listopada 2006 r., Warszawa, listopad 2006; str. 44-45.</w:t>
      </w:r>
    </w:p>
  </w:footnote>
  <w:footnote w:id="5">
    <w:p w14:paraId="2950722E" w14:textId="77777777" w:rsidR="00E01D67" w:rsidRDefault="00E01D67" w:rsidP="00B322F1">
      <w:pPr>
        <w:pStyle w:val="Tekstprzypisudolnego"/>
      </w:pPr>
      <w:r w:rsidRPr="00AB6F4B">
        <w:rPr>
          <w:rStyle w:val="Odwoanieprzypisudolnego"/>
          <w:rFonts w:ascii="Tahoma" w:hAnsi="Tahoma" w:cs="Tahoma"/>
        </w:rPr>
        <w:footnoteRef/>
      </w:r>
      <w:r w:rsidRPr="00AB6F4B">
        <w:rPr>
          <w:rFonts w:ascii="Tahoma" w:hAnsi="Tahoma" w:cs="Tahoma"/>
        </w:rPr>
        <w:t xml:space="preserve"> Strategia rozwoju społeczeństwa informacyjnego w Polsce do roku 2013, MSWiA, grudzień 2008, www.mswia.gov.pl/strategia/</w:t>
      </w:r>
    </w:p>
  </w:footnote>
  <w:footnote w:id="6">
    <w:p w14:paraId="0E438494" w14:textId="77777777" w:rsidR="00E01D67" w:rsidRDefault="00E01D67" w:rsidP="00D35764">
      <w:pPr>
        <w:pStyle w:val="Tekstprzypisudolnego"/>
      </w:pPr>
      <w:r>
        <w:rPr>
          <w:rStyle w:val="Odwoanieprzypisudolnego"/>
        </w:rPr>
        <w:footnoteRef/>
      </w:r>
      <w:r w:rsidRPr="007F7868">
        <w:rPr>
          <w:lang w:val="en-US"/>
        </w:rPr>
        <w:t>European Commission, The New Programming Period 2007-2013: Guidance On The Methodology For Carrying Out Cost-Benefit Analysis, Working Document No. 4, 08/2006, s. 10</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A6BAE" w14:textId="3870C032" w:rsidR="00E01D67" w:rsidRPr="00161808" w:rsidRDefault="00E01D67" w:rsidP="00161808">
    <w:pPr>
      <w:tabs>
        <w:tab w:val="left" w:pos="7920"/>
      </w:tabs>
      <w:ind w:left="142" w:right="-61" w:hanging="142"/>
      <w:jc w:val="center"/>
      <w:rPr>
        <w:rFonts w:ascii="Tahoma" w:hAnsi="Tahoma" w:cs="Arial"/>
        <w:bCs/>
      </w:rPr>
    </w:pPr>
    <w:r w:rsidRPr="00161808">
      <w:rPr>
        <w:rFonts w:ascii="Tahoma" w:hAnsi="Tahoma" w:cs="Tahoma"/>
      </w:rPr>
      <w:t xml:space="preserve">Studium wykonalności projektu </w:t>
    </w:r>
    <w:r w:rsidRPr="00161808">
      <w:rPr>
        <w:rFonts w:ascii="Tahoma" w:hAnsi="Tahoma" w:cs="Arial"/>
        <w:bCs/>
      </w:rPr>
      <w:t>„Moje</w:t>
    </w:r>
    <w:r>
      <w:rPr>
        <w:rFonts w:ascii="Tahoma" w:hAnsi="Tahoma" w:cs="Arial"/>
        <w:bCs/>
      </w:rPr>
      <w:t xml:space="preserve"> </w:t>
    </w:r>
    <w:r w:rsidRPr="00161808">
      <w:rPr>
        <w:rFonts w:ascii="Tahoma" w:hAnsi="Tahoma" w:cs="Arial"/>
        <w:bCs/>
      </w:rPr>
      <w:t>@Giżycko - Elektroniczna Platforma Usługowo-Informacyjna  (</w:t>
    </w:r>
    <w:proofErr w:type="spellStart"/>
    <w:r w:rsidRPr="00161808">
      <w:rPr>
        <w:rFonts w:ascii="Tahoma" w:hAnsi="Tahoma" w:cs="Arial"/>
        <w:bCs/>
      </w:rPr>
      <w:t>ePUI</w:t>
    </w:r>
    <w:proofErr w:type="spellEnd"/>
    <w:r w:rsidRPr="00161808">
      <w:rPr>
        <w:rFonts w:ascii="Tahoma" w:hAnsi="Tahoma" w:cs="Arial"/>
        <w:bCs/>
      </w:rPr>
      <w:t>)”</w:t>
    </w:r>
  </w:p>
  <w:p w14:paraId="73221F89" w14:textId="180374BB" w:rsidR="00E01D67" w:rsidRPr="00210353" w:rsidRDefault="00E01D67" w:rsidP="00210353">
    <w:pPr>
      <w:spacing w:line="360" w:lineRule="auto"/>
      <w:rPr>
        <w:rFonts w:ascii="Tahoma" w:hAnsi="Tahoma" w:cs="Tahoma"/>
        <w:sz w:val="14"/>
        <w:szCs w:val="14"/>
      </w:rPr>
    </w:pPr>
  </w:p>
  <w:p w14:paraId="4731D456" w14:textId="77777777" w:rsidR="00E01D67" w:rsidRDefault="00E01D67">
    <w:pPr>
      <w:pStyle w:val="Nagwek"/>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9138B0D4"/>
    <w:lvl w:ilvl="0">
      <w:start w:val="1"/>
      <w:numFmt w:val="decimal"/>
      <w:lvlText w:val="%1."/>
      <w:lvlJc w:val="left"/>
      <w:pPr>
        <w:tabs>
          <w:tab w:val="num" w:pos="926"/>
        </w:tabs>
        <w:ind w:left="926" w:hanging="360"/>
      </w:pPr>
    </w:lvl>
  </w:abstractNum>
  <w:abstractNum w:abstractNumId="1">
    <w:nsid w:val="00000002"/>
    <w:multiLevelType w:val="multilevel"/>
    <w:tmpl w:val="00000002"/>
    <w:name w:val="WW8Num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nsid w:val="00000003"/>
    <w:multiLevelType w:val="multilevel"/>
    <w:tmpl w:val="00000003"/>
    <w:name w:val="WW8Num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8"/>
    <w:multiLevelType w:val="singleLevel"/>
    <w:tmpl w:val="00000008"/>
    <w:name w:val="WW8Num8"/>
    <w:lvl w:ilvl="0">
      <w:start w:val="1"/>
      <w:numFmt w:val="bullet"/>
      <w:lvlText w:val="­"/>
      <w:lvlJc w:val="left"/>
      <w:pPr>
        <w:tabs>
          <w:tab w:val="num" w:pos="720"/>
        </w:tabs>
        <w:ind w:left="720" w:hanging="360"/>
      </w:pPr>
      <w:rPr>
        <w:rFonts w:ascii="Arial" w:hAnsi="Arial" w:cs="Arial"/>
      </w:rPr>
    </w:lvl>
  </w:abstractNum>
  <w:abstractNum w:abstractNumId="4">
    <w:nsid w:val="0000001F"/>
    <w:multiLevelType w:val="multilevel"/>
    <w:tmpl w:val="0000001F"/>
    <w:name w:val="WW8Num35"/>
    <w:lvl w:ilvl="0">
      <w:start w:val="1"/>
      <w:numFmt w:val="bullet"/>
      <w:lvlText w:val=""/>
      <w:lvlJc w:val="left"/>
      <w:pPr>
        <w:tabs>
          <w:tab w:val="num" w:pos="1273"/>
        </w:tabs>
        <w:ind w:left="1273" w:hanging="360"/>
      </w:pPr>
      <w:rPr>
        <w:rFonts w:ascii="Symbol" w:hAnsi="Symbol" w:cs="OpenSymbol"/>
        <w:sz w:val="20"/>
        <w:szCs w:val="20"/>
      </w:rPr>
    </w:lvl>
    <w:lvl w:ilvl="1">
      <w:start w:val="1"/>
      <w:numFmt w:val="bullet"/>
      <w:lvlText w:val="◦"/>
      <w:lvlJc w:val="left"/>
      <w:pPr>
        <w:tabs>
          <w:tab w:val="num" w:pos="1633"/>
        </w:tabs>
        <w:ind w:left="1633" w:hanging="360"/>
      </w:pPr>
      <w:rPr>
        <w:rFonts w:ascii="OpenSymbol" w:hAnsi="OpenSymbol" w:cs="OpenSymbol"/>
        <w:sz w:val="20"/>
        <w:szCs w:val="20"/>
      </w:rPr>
    </w:lvl>
    <w:lvl w:ilvl="2">
      <w:start w:val="1"/>
      <w:numFmt w:val="bullet"/>
      <w:lvlText w:val="▪"/>
      <w:lvlJc w:val="left"/>
      <w:pPr>
        <w:tabs>
          <w:tab w:val="num" w:pos="1993"/>
        </w:tabs>
        <w:ind w:left="1993" w:hanging="360"/>
      </w:pPr>
      <w:rPr>
        <w:rFonts w:ascii="OpenSymbol" w:hAnsi="OpenSymbol" w:cs="OpenSymbol"/>
        <w:sz w:val="20"/>
        <w:szCs w:val="20"/>
      </w:rPr>
    </w:lvl>
    <w:lvl w:ilvl="3">
      <w:start w:val="1"/>
      <w:numFmt w:val="bullet"/>
      <w:lvlText w:val=""/>
      <w:lvlJc w:val="left"/>
      <w:pPr>
        <w:tabs>
          <w:tab w:val="num" w:pos="2353"/>
        </w:tabs>
        <w:ind w:left="2353" w:hanging="360"/>
      </w:pPr>
      <w:rPr>
        <w:rFonts w:ascii="Symbol" w:hAnsi="Symbol" w:cs="OpenSymbol"/>
        <w:sz w:val="20"/>
        <w:szCs w:val="20"/>
      </w:rPr>
    </w:lvl>
    <w:lvl w:ilvl="4">
      <w:start w:val="1"/>
      <w:numFmt w:val="bullet"/>
      <w:lvlText w:val="◦"/>
      <w:lvlJc w:val="left"/>
      <w:pPr>
        <w:tabs>
          <w:tab w:val="num" w:pos="2713"/>
        </w:tabs>
        <w:ind w:left="2713" w:hanging="360"/>
      </w:pPr>
      <w:rPr>
        <w:rFonts w:ascii="OpenSymbol" w:hAnsi="OpenSymbol" w:cs="OpenSymbol"/>
        <w:sz w:val="20"/>
        <w:szCs w:val="20"/>
      </w:rPr>
    </w:lvl>
    <w:lvl w:ilvl="5">
      <w:start w:val="1"/>
      <w:numFmt w:val="bullet"/>
      <w:lvlText w:val="▪"/>
      <w:lvlJc w:val="left"/>
      <w:pPr>
        <w:tabs>
          <w:tab w:val="num" w:pos="3073"/>
        </w:tabs>
        <w:ind w:left="3073" w:hanging="360"/>
      </w:pPr>
      <w:rPr>
        <w:rFonts w:ascii="OpenSymbol" w:hAnsi="OpenSymbol" w:cs="OpenSymbol"/>
        <w:sz w:val="20"/>
        <w:szCs w:val="20"/>
      </w:rPr>
    </w:lvl>
    <w:lvl w:ilvl="6">
      <w:start w:val="1"/>
      <w:numFmt w:val="bullet"/>
      <w:lvlText w:val=""/>
      <w:lvlJc w:val="left"/>
      <w:pPr>
        <w:tabs>
          <w:tab w:val="num" w:pos="3433"/>
        </w:tabs>
        <w:ind w:left="3433" w:hanging="360"/>
      </w:pPr>
      <w:rPr>
        <w:rFonts w:ascii="Symbol" w:hAnsi="Symbol" w:cs="OpenSymbol"/>
        <w:sz w:val="20"/>
        <w:szCs w:val="20"/>
      </w:rPr>
    </w:lvl>
    <w:lvl w:ilvl="7">
      <w:start w:val="1"/>
      <w:numFmt w:val="bullet"/>
      <w:lvlText w:val="◦"/>
      <w:lvlJc w:val="left"/>
      <w:pPr>
        <w:tabs>
          <w:tab w:val="num" w:pos="3793"/>
        </w:tabs>
        <w:ind w:left="3793" w:hanging="360"/>
      </w:pPr>
      <w:rPr>
        <w:rFonts w:ascii="OpenSymbol" w:hAnsi="OpenSymbol" w:cs="OpenSymbol"/>
        <w:sz w:val="20"/>
        <w:szCs w:val="20"/>
      </w:rPr>
    </w:lvl>
    <w:lvl w:ilvl="8">
      <w:start w:val="1"/>
      <w:numFmt w:val="bullet"/>
      <w:lvlText w:val="▪"/>
      <w:lvlJc w:val="left"/>
      <w:pPr>
        <w:tabs>
          <w:tab w:val="num" w:pos="4153"/>
        </w:tabs>
        <w:ind w:left="4153" w:hanging="360"/>
      </w:pPr>
      <w:rPr>
        <w:rFonts w:ascii="OpenSymbol" w:hAnsi="OpenSymbol" w:cs="OpenSymbol"/>
        <w:sz w:val="20"/>
        <w:szCs w:val="20"/>
      </w:rPr>
    </w:lvl>
  </w:abstractNum>
  <w:abstractNum w:abstractNumId="5">
    <w:nsid w:val="00000029"/>
    <w:multiLevelType w:val="singleLevel"/>
    <w:tmpl w:val="00000029"/>
    <w:name w:val="WW8Num43"/>
    <w:lvl w:ilvl="0">
      <w:start w:val="1"/>
      <w:numFmt w:val="bullet"/>
      <w:lvlText w:val="­"/>
      <w:lvlJc w:val="left"/>
      <w:pPr>
        <w:tabs>
          <w:tab w:val="num" w:pos="720"/>
        </w:tabs>
        <w:ind w:left="720" w:hanging="360"/>
      </w:pPr>
      <w:rPr>
        <w:rFonts w:ascii="Arial" w:hAnsi="Arial" w:cs="Arial"/>
      </w:rPr>
    </w:lvl>
  </w:abstractNum>
  <w:abstractNum w:abstractNumId="6">
    <w:nsid w:val="0000002F"/>
    <w:multiLevelType w:val="singleLevel"/>
    <w:tmpl w:val="0000002F"/>
    <w:name w:val="WW8Num49"/>
    <w:lvl w:ilvl="0">
      <w:start w:val="1"/>
      <w:numFmt w:val="bullet"/>
      <w:lvlText w:val="­"/>
      <w:lvlJc w:val="left"/>
      <w:pPr>
        <w:tabs>
          <w:tab w:val="num" w:pos="720"/>
        </w:tabs>
        <w:ind w:left="720" w:hanging="360"/>
      </w:pPr>
      <w:rPr>
        <w:rFonts w:ascii="Arial" w:hAnsi="Arial" w:cs="Arial"/>
      </w:rPr>
    </w:lvl>
  </w:abstractNum>
  <w:abstractNum w:abstractNumId="7">
    <w:nsid w:val="00836038"/>
    <w:multiLevelType w:val="hybridMultilevel"/>
    <w:tmpl w:val="0876E710"/>
    <w:name w:val="WW8Num95"/>
    <w:lvl w:ilvl="0" w:tplc="EDB01B0E">
      <w:start w:val="1"/>
      <w:numFmt w:val="bullet"/>
      <w:lvlText w:val=""/>
      <w:lvlJc w:val="left"/>
      <w:pPr>
        <w:tabs>
          <w:tab w:val="num" w:pos="1701"/>
        </w:tabs>
        <w:ind w:left="1701" w:hanging="567"/>
      </w:pPr>
      <w:rPr>
        <w:rFonts w:ascii="Wingdings" w:hAnsi="Wingdings" w:cs="Wingdings" w:hint="default"/>
      </w:rPr>
    </w:lvl>
    <w:lvl w:ilvl="1" w:tplc="26B40BB0">
      <w:start w:val="1"/>
      <w:numFmt w:val="bullet"/>
      <w:lvlText w:val="o"/>
      <w:lvlJc w:val="left"/>
      <w:pPr>
        <w:tabs>
          <w:tab w:val="num" w:pos="1440"/>
        </w:tabs>
        <w:ind w:left="1440" w:hanging="360"/>
      </w:pPr>
      <w:rPr>
        <w:rFonts w:ascii="Courier New" w:hAnsi="Courier New" w:cs="Courier New" w:hint="default"/>
      </w:rPr>
    </w:lvl>
    <w:lvl w:ilvl="2" w:tplc="B838B0CE">
      <w:start w:val="1"/>
      <w:numFmt w:val="bullet"/>
      <w:lvlText w:val=""/>
      <w:lvlJc w:val="left"/>
      <w:pPr>
        <w:tabs>
          <w:tab w:val="num" w:pos="2160"/>
        </w:tabs>
        <w:ind w:left="2160" w:hanging="360"/>
      </w:pPr>
      <w:rPr>
        <w:rFonts w:ascii="Wingdings" w:hAnsi="Wingdings" w:cs="Wingdings" w:hint="default"/>
      </w:rPr>
    </w:lvl>
    <w:lvl w:ilvl="3" w:tplc="68E6DCCC">
      <w:start w:val="1"/>
      <w:numFmt w:val="bullet"/>
      <w:lvlText w:val=""/>
      <w:lvlJc w:val="left"/>
      <w:pPr>
        <w:tabs>
          <w:tab w:val="num" w:pos="2880"/>
        </w:tabs>
        <w:ind w:left="2880" w:hanging="360"/>
      </w:pPr>
      <w:rPr>
        <w:rFonts w:ascii="Symbol" w:hAnsi="Symbol" w:cs="Symbol" w:hint="default"/>
      </w:rPr>
    </w:lvl>
    <w:lvl w:ilvl="4" w:tplc="0EEE251E">
      <w:start w:val="1"/>
      <w:numFmt w:val="bullet"/>
      <w:lvlText w:val="o"/>
      <w:lvlJc w:val="left"/>
      <w:pPr>
        <w:tabs>
          <w:tab w:val="num" w:pos="3600"/>
        </w:tabs>
        <w:ind w:left="3600" w:hanging="360"/>
      </w:pPr>
      <w:rPr>
        <w:rFonts w:ascii="Courier New" w:hAnsi="Courier New" w:cs="Courier New" w:hint="default"/>
      </w:rPr>
    </w:lvl>
    <w:lvl w:ilvl="5" w:tplc="772E9586">
      <w:start w:val="1"/>
      <w:numFmt w:val="bullet"/>
      <w:lvlText w:val=""/>
      <w:lvlJc w:val="left"/>
      <w:pPr>
        <w:tabs>
          <w:tab w:val="num" w:pos="4320"/>
        </w:tabs>
        <w:ind w:left="4320" w:hanging="360"/>
      </w:pPr>
      <w:rPr>
        <w:rFonts w:ascii="Wingdings" w:hAnsi="Wingdings" w:cs="Wingdings" w:hint="default"/>
      </w:rPr>
    </w:lvl>
    <w:lvl w:ilvl="6" w:tplc="CAB29064">
      <w:start w:val="1"/>
      <w:numFmt w:val="bullet"/>
      <w:lvlText w:val=""/>
      <w:lvlJc w:val="left"/>
      <w:pPr>
        <w:tabs>
          <w:tab w:val="num" w:pos="5040"/>
        </w:tabs>
        <w:ind w:left="5040" w:hanging="360"/>
      </w:pPr>
      <w:rPr>
        <w:rFonts w:ascii="Symbol" w:hAnsi="Symbol" w:cs="Symbol" w:hint="default"/>
      </w:rPr>
    </w:lvl>
    <w:lvl w:ilvl="7" w:tplc="EF52B4FA">
      <w:start w:val="1"/>
      <w:numFmt w:val="bullet"/>
      <w:lvlText w:val="o"/>
      <w:lvlJc w:val="left"/>
      <w:pPr>
        <w:tabs>
          <w:tab w:val="num" w:pos="5760"/>
        </w:tabs>
        <w:ind w:left="5760" w:hanging="360"/>
      </w:pPr>
      <w:rPr>
        <w:rFonts w:ascii="Courier New" w:hAnsi="Courier New" w:cs="Courier New" w:hint="default"/>
      </w:rPr>
    </w:lvl>
    <w:lvl w:ilvl="8" w:tplc="52CA7FCC">
      <w:start w:val="1"/>
      <w:numFmt w:val="bullet"/>
      <w:lvlText w:val=""/>
      <w:lvlJc w:val="left"/>
      <w:pPr>
        <w:tabs>
          <w:tab w:val="num" w:pos="6480"/>
        </w:tabs>
        <w:ind w:left="6480" w:hanging="360"/>
      </w:pPr>
      <w:rPr>
        <w:rFonts w:ascii="Wingdings" w:hAnsi="Wingdings" w:cs="Wingdings" w:hint="default"/>
      </w:rPr>
    </w:lvl>
  </w:abstractNum>
  <w:abstractNum w:abstractNumId="8">
    <w:nsid w:val="00990E8A"/>
    <w:multiLevelType w:val="hybridMultilevel"/>
    <w:tmpl w:val="EEC0D712"/>
    <w:lvl w:ilvl="0" w:tplc="7B08487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32E307B"/>
    <w:multiLevelType w:val="hybridMultilevel"/>
    <w:tmpl w:val="426C8FF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360187F"/>
    <w:multiLevelType w:val="hybridMultilevel"/>
    <w:tmpl w:val="E586DB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58A2700"/>
    <w:multiLevelType w:val="hybridMultilevel"/>
    <w:tmpl w:val="AFD86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E6393E"/>
    <w:multiLevelType w:val="hybridMultilevel"/>
    <w:tmpl w:val="84948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AF79FE"/>
    <w:multiLevelType w:val="hybridMultilevel"/>
    <w:tmpl w:val="C67C2604"/>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
    <w:nsid w:val="0C262D8A"/>
    <w:multiLevelType w:val="hybridMultilevel"/>
    <w:tmpl w:val="8A3EEB50"/>
    <w:lvl w:ilvl="0" w:tplc="0409000B">
      <w:start w:val="1"/>
      <w:numFmt w:val="bullet"/>
      <w:lvlText w:val=""/>
      <w:lvlJc w:val="left"/>
      <w:pPr>
        <w:ind w:left="800" w:hanging="360"/>
      </w:pPr>
      <w:rPr>
        <w:rFonts w:ascii="Wingdings" w:hAnsi="Wingdings" w:hint="default"/>
      </w:rPr>
    </w:lvl>
    <w:lvl w:ilvl="1" w:tplc="04090003" w:tentative="1">
      <w:start w:val="1"/>
      <w:numFmt w:val="bullet"/>
      <w:lvlText w:val="o"/>
      <w:lvlJc w:val="left"/>
      <w:pPr>
        <w:ind w:left="1520" w:hanging="360"/>
      </w:pPr>
      <w:rPr>
        <w:rFonts w:ascii="Courier New" w:hAnsi="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5">
    <w:nsid w:val="0DD01290"/>
    <w:multiLevelType w:val="hybridMultilevel"/>
    <w:tmpl w:val="84B2090A"/>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6">
    <w:nsid w:val="0DEF36A8"/>
    <w:multiLevelType w:val="hybridMultilevel"/>
    <w:tmpl w:val="BCC66E40"/>
    <w:lvl w:ilvl="0" w:tplc="C4D00574">
      <w:start w:val="1"/>
      <w:numFmt w:val="bullet"/>
      <w:lvlText w:val="o"/>
      <w:lvlJc w:val="left"/>
      <w:pPr>
        <w:tabs>
          <w:tab w:val="num" w:pos="1644"/>
        </w:tabs>
        <w:ind w:left="1644" w:hanging="360"/>
      </w:pPr>
      <w:rPr>
        <w:rFonts w:ascii="Courier New" w:hAnsi="Courier New" w:cs="Courier New" w:hint="default"/>
      </w:rPr>
    </w:lvl>
    <w:lvl w:ilvl="1" w:tplc="04090003">
      <w:start w:val="1"/>
      <w:numFmt w:val="bullet"/>
      <w:lvlText w:val="o"/>
      <w:lvlJc w:val="left"/>
      <w:pPr>
        <w:tabs>
          <w:tab w:val="num" w:pos="1797"/>
        </w:tabs>
        <w:ind w:left="1797" w:hanging="360"/>
      </w:pPr>
      <w:rPr>
        <w:rFonts w:ascii="Courier New" w:hAnsi="Courier New" w:cs="Courier New" w:hint="default"/>
      </w:rPr>
    </w:lvl>
    <w:lvl w:ilvl="2" w:tplc="04090005">
      <w:start w:val="1"/>
      <w:numFmt w:val="bullet"/>
      <w:lvlText w:val=""/>
      <w:lvlJc w:val="left"/>
      <w:pPr>
        <w:tabs>
          <w:tab w:val="num" w:pos="2517"/>
        </w:tabs>
        <w:ind w:left="2517" w:hanging="360"/>
      </w:pPr>
      <w:rPr>
        <w:rFonts w:ascii="Wingdings" w:hAnsi="Wingdings" w:cs="Wingdings" w:hint="default"/>
      </w:rPr>
    </w:lvl>
    <w:lvl w:ilvl="3" w:tplc="04090001">
      <w:start w:val="1"/>
      <w:numFmt w:val="bullet"/>
      <w:lvlText w:val=""/>
      <w:lvlJc w:val="left"/>
      <w:pPr>
        <w:tabs>
          <w:tab w:val="num" w:pos="3237"/>
        </w:tabs>
        <w:ind w:left="3237" w:hanging="360"/>
      </w:pPr>
      <w:rPr>
        <w:rFonts w:ascii="Symbol" w:hAnsi="Symbol" w:cs="Symbol" w:hint="default"/>
      </w:rPr>
    </w:lvl>
    <w:lvl w:ilvl="4" w:tplc="04090003">
      <w:start w:val="1"/>
      <w:numFmt w:val="bullet"/>
      <w:lvlText w:val="o"/>
      <w:lvlJc w:val="left"/>
      <w:pPr>
        <w:tabs>
          <w:tab w:val="num" w:pos="3957"/>
        </w:tabs>
        <w:ind w:left="3957" w:hanging="360"/>
      </w:pPr>
      <w:rPr>
        <w:rFonts w:ascii="Courier New" w:hAnsi="Courier New" w:cs="Courier New" w:hint="default"/>
      </w:rPr>
    </w:lvl>
    <w:lvl w:ilvl="5" w:tplc="04090005">
      <w:start w:val="1"/>
      <w:numFmt w:val="bullet"/>
      <w:lvlText w:val=""/>
      <w:lvlJc w:val="left"/>
      <w:pPr>
        <w:tabs>
          <w:tab w:val="num" w:pos="4677"/>
        </w:tabs>
        <w:ind w:left="4677" w:hanging="360"/>
      </w:pPr>
      <w:rPr>
        <w:rFonts w:ascii="Wingdings" w:hAnsi="Wingdings" w:cs="Wingdings" w:hint="default"/>
      </w:rPr>
    </w:lvl>
    <w:lvl w:ilvl="6" w:tplc="04090001">
      <w:start w:val="1"/>
      <w:numFmt w:val="bullet"/>
      <w:lvlText w:val=""/>
      <w:lvlJc w:val="left"/>
      <w:pPr>
        <w:tabs>
          <w:tab w:val="num" w:pos="5397"/>
        </w:tabs>
        <w:ind w:left="5397" w:hanging="360"/>
      </w:pPr>
      <w:rPr>
        <w:rFonts w:ascii="Symbol" w:hAnsi="Symbol" w:cs="Symbol" w:hint="default"/>
      </w:rPr>
    </w:lvl>
    <w:lvl w:ilvl="7" w:tplc="04090003">
      <w:start w:val="1"/>
      <w:numFmt w:val="bullet"/>
      <w:lvlText w:val="o"/>
      <w:lvlJc w:val="left"/>
      <w:pPr>
        <w:tabs>
          <w:tab w:val="num" w:pos="6117"/>
        </w:tabs>
        <w:ind w:left="6117" w:hanging="360"/>
      </w:pPr>
      <w:rPr>
        <w:rFonts w:ascii="Courier New" w:hAnsi="Courier New" w:cs="Courier New" w:hint="default"/>
      </w:rPr>
    </w:lvl>
    <w:lvl w:ilvl="8" w:tplc="04090005">
      <w:start w:val="1"/>
      <w:numFmt w:val="bullet"/>
      <w:pStyle w:val="Zrodlo"/>
      <w:lvlText w:val=""/>
      <w:lvlJc w:val="left"/>
      <w:pPr>
        <w:tabs>
          <w:tab w:val="num" w:pos="6837"/>
        </w:tabs>
        <w:ind w:left="6837" w:hanging="360"/>
      </w:pPr>
      <w:rPr>
        <w:rFonts w:ascii="Wingdings" w:hAnsi="Wingdings" w:cs="Wingdings" w:hint="default"/>
      </w:rPr>
    </w:lvl>
  </w:abstractNum>
  <w:abstractNum w:abstractNumId="17">
    <w:nsid w:val="0ECC5172"/>
    <w:multiLevelType w:val="hybridMultilevel"/>
    <w:tmpl w:val="7BD4E8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09E3BE7"/>
    <w:multiLevelType w:val="hybridMultilevel"/>
    <w:tmpl w:val="78CCC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53C4C22"/>
    <w:multiLevelType w:val="hybridMultilevel"/>
    <w:tmpl w:val="DC288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5504BAD"/>
    <w:multiLevelType w:val="hybridMultilevel"/>
    <w:tmpl w:val="D76CC584"/>
    <w:lvl w:ilvl="0" w:tplc="04090003">
      <w:start w:val="1"/>
      <w:numFmt w:val="bullet"/>
      <w:lvlText w:val="o"/>
      <w:lvlJc w:val="left"/>
      <w:pPr>
        <w:ind w:left="1797" w:hanging="360"/>
      </w:pPr>
      <w:rPr>
        <w:rFonts w:ascii="Courier New" w:hAnsi="Courier New" w:cs="Courier New" w:hint="default"/>
      </w:rPr>
    </w:lvl>
    <w:lvl w:ilvl="1" w:tplc="04090003">
      <w:start w:val="1"/>
      <w:numFmt w:val="bullet"/>
      <w:lvlText w:val="o"/>
      <w:lvlJc w:val="left"/>
      <w:pPr>
        <w:ind w:left="2517" w:hanging="360"/>
      </w:pPr>
      <w:rPr>
        <w:rFonts w:ascii="Courier New" w:hAnsi="Courier New" w:cs="Courier New" w:hint="default"/>
      </w:rPr>
    </w:lvl>
    <w:lvl w:ilvl="2" w:tplc="04090005">
      <w:start w:val="1"/>
      <w:numFmt w:val="bullet"/>
      <w:lvlText w:val=""/>
      <w:lvlJc w:val="left"/>
      <w:pPr>
        <w:ind w:left="3237" w:hanging="360"/>
      </w:pPr>
      <w:rPr>
        <w:rFonts w:ascii="Wingdings" w:hAnsi="Wingdings" w:cs="Wingdings" w:hint="default"/>
      </w:rPr>
    </w:lvl>
    <w:lvl w:ilvl="3" w:tplc="04090001">
      <w:start w:val="1"/>
      <w:numFmt w:val="bullet"/>
      <w:lvlText w:val=""/>
      <w:lvlJc w:val="left"/>
      <w:pPr>
        <w:ind w:left="3957" w:hanging="360"/>
      </w:pPr>
      <w:rPr>
        <w:rFonts w:ascii="Symbol" w:hAnsi="Symbol" w:cs="Symbol" w:hint="default"/>
      </w:rPr>
    </w:lvl>
    <w:lvl w:ilvl="4" w:tplc="04090003">
      <w:start w:val="1"/>
      <w:numFmt w:val="bullet"/>
      <w:lvlText w:val="o"/>
      <w:lvlJc w:val="left"/>
      <w:pPr>
        <w:ind w:left="4677" w:hanging="360"/>
      </w:pPr>
      <w:rPr>
        <w:rFonts w:ascii="Courier New" w:hAnsi="Courier New" w:cs="Courier New" w:hint="default"/>
      </w:rPr>
    </w:lvl>
    <w:lvl w:ilvl="5" w:tplc="04090005">
      <w:start w:val="1"/>
      <w:numFmt w:val="bullet"/>
      <w:lvlText w:val=""/>
      <w:lvlJc w:val="left"/>
      <w:pPr>
        <w:ind w:left="5397" w:hanging="360"/>
      </w:pPr>
      <w:rPr>
        <w:rFonts w:ascii="Wingdings" w:hAnsi="Wingdings" w:cs="Wingdings" w:hint="default"/>
      </w:rPr>
    </w:lvl>
    <w:lvl w:ilvl="6" w:tplc="04090001">
      <w:start w:val="1"/>
      <w:numFmt w:val="bullet"/>
      <w:lvlText w:val=""/>
      <w:lvlJc w:val="left"/>
      <w:pPr>
        <w:ind w:left="6117" w:hanging="360"/>
      </w:pPr>
      <w:rPr>
        <w:rFonts w:ascii="Symbol" w:hAnsi="Symbol" w:cs="Symbol" w:hint="default"/>
      </w:rPr>
    </w:lvl>
    <w:lvl w:ilvl="7" w:tplc="04090003">
      <w:start w:val="1"/>
      <w:numFmt w:val="bullet"/>
      <w:lvlText w:val="o"/>
      <w:lvlJc w:val="left"/>
      <w:pPr>
        <w:ind w:left="6837" w:hanging="360"/>
      </w:pPr>
      <w:rPr>
        <w:rFonts w:ascii="Courier New" w:hAnsi="Courier New" w:cs="Courier New" w:hint="default"/>
      </w:rPr>
    </w:lvl>
    <w:lvl w:ilvl="8" w:tplc="04090005">
      <w:start w:val="1"/>
      <w:numFmt w:val="bullet"/>
      <w:lvlText w:val=""/>
      <w:lvlJc w:val="left"/>
      <w:pPr>
        <w:ind w:left="7557" w:hanging="360"/>
      </w:pPr>
      <w:rPr>
        <w:rFonts w:ascii="Wingdings" w:hAnsi="Wingdings" w:cs="Wingdings" w:hint="default"/>
      </w:rPr>
    </w:lvl>
  </w:abstractNum>
  <w:abstractNum w:abstractNumId="21">
    <w:nsid w:val="177C1F34"/>
    <w:multiLevelType w:val="hybridMultilevel"/>
    <w:tmpl w:val="F1107DC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2">
    <w:nsid w:val="187F670E"/>
    <w:multiLevelType w:val="hybridMultilevel"/>
    <w:tmpl w:val="BB02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88D1FC9"/>
    <w:multiLevelType w:val="hybridMultilevel"/>
    <w:tmpl w:val="1D5CA904"/>
    <w:lvl w:ilvl="0" w:tplc="04090003">
      <w:start w:val="1"/>
      <w:numFmt w:val="bullet"/>
      <w:lvlText w:val="o"/>
      <w:lvlJc w:val="left"/>
      <w:pPr>
        <w:tabs>
          <w:tab w:val="num" w:pos="1287"/>
        </w:tabs>
        <w:ind w:left="1287" w:hanging="360"/>
      </w:pPr>
      <w:rPr>
        <w:rFonts w:ascii="Courier New" w:hAnsi="Courier New" w:cs="Courier New"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start w:val="1"/>
      <w:numFmt w:val="bullet"/>
      <w:lvlText w:val=""/>
      <w:lvlJc w:val="left"/>
      <w:pPr>
        <w:tabs>
          <w:tab w:val="num" w:pos="2727"/>
        </w:tabs>
        <w:ind w:left="2727" w:hanging="360"/>
      </w:pPr>
      <w:rPr>
        <w:rFonts w:ascii="Wingdings" w:hAnsi="Wingdings" w:cs="Wingdings" w:hint="default"/>
      </w:rPr>
    </w:lvl>
    <w:lvl w:ilvl="3" w:tplc="04090001">
      <w:start w:val="1"/>
      <w:numFmt w:val="bullet"/>
      <w:lvlText w:val=""/>
      <w:lvlJc w:val="left"/>
      <w:pPr>
        <w:tabs>
          <w:tab w:val="num" w:pos="3447"/>
        </w:tabs>
        <w:ind w:left="3447" w:hanging="360"/>
      </w:pPr>
      <w:rPr>
        <w:rFonts w:ascii="Symbol" w:hAnsi="Symbol" w:cs="Symbol" w:hint="default"/>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Wingdings" w:hAnsi="Wingdings" w:cs="Wingdings" w:hint="default"/>
      </w:rPr>
    </w:lvl>
    <w:lvl w:ilvl="6" w:tplc="04090001">
      <w:start w:val="1"/>
      <w:numFmt w:val="bullet"/>
      <w:lvlText w:val=""/>
      <w:lvlJc w:val="left"/>
      <w:pPr>
        <w:tabs>
          <w:tab w:val="num" w:pos="5607"/>
        </w:tabs>
        <w:ind w:left="5607" w:hanging="360"/>
      </w:pPr>
      <w:rPr>
        <w:rFonts w:ascii="Symbol" w:hAnsi="Symbol" w:cs="Symbol"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Wingdings" w:hAnsi="Wingdings" w:cs="Wingdings" w:hint="default"/>
      </w:rPr>
    </w:lvl>
  </w:abstractNum>
  <w:abstractNum w:abstractNumId="24">
    <w:nsid w:val="20B27A4A"/>
    <w:multiLevelType w:val="hybridMultilevel"/>
    <w:tmpl w:val="8D30E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0B5B3F"/>
    <w:multiLevelType w:val="hybridMultilevel"/>
    <w:tmpl w:val="9D9876AC"/>
    <w:lvl w:ilvl="0" w:tplc="7B08487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258F2567"/>
    <w:multiLevelType w:val="hybridMultilevel"/>
    <w:tmpl w:val="4226F600"/>
    <w:lvl w:ilvl="0" w:tplc="04090001">
      <w:start w:val="1"/>
      <w:numFmt w:val="bullet"/>
      <w:lvlText w:val=""/>
      <w:lvlJc w:val="left"/>
      <w:pPr>
        <w:ind w:left="1151" w:hanging="360"/>
      </w:pPr>
      <w:rPr>
        <w:rFonts w:ascii="Symbol" w:hAnsi="Symbol" w:cs="Symbol" w:hint="default"/>
        <w:b w:val="0"/>
        <w:bCs w:val="0"/>
        <w:i w:val="0"/>
        <w:iCs w:val="0"/>
        <w:sz w:val="20"/>
        <w:szCs w:val="20"/>
      </w:r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start w:val="1"/>
      <w:numFmt w:val="decimal"/>
      <w:lvlText w:val="%4."/>
      <w:lvlJc w:val="left"/>
      <w:pPr>
        <w:ind w:left="2880" w:hanging="360"/>
      </w:pPr>
    </w:lvl>
    <w:lvl w:ilvl="4" w:tplc="04150003">
      <w:start w:val="1"/>
      <w:numFmt w:val="lowerLetter"/>
      <w:lvlText w:val="%5."/>
      <w:lvlJc w:val="left"/>
      <w:pPr>
        <w:ind w:left="3600" w:hanging="360"/>
      </w:pPr>
    </w:lvl>
    <w:lvl w:ilvl="5" w:tplc="04150005">
      <w:start w:val="1"/>
      <w:numFmt w:val="lowerRoman"/>
      <w:lvlText w:val="%6."/>
      <w:lvlJc w:val="right"/>
      <w:pPr>
        <w:ind w:left="4320" w:hanging="180"/>
      </w:pPr>
    </w:lvl>
    <w:lvl w:ilvl="6" w:tplc="04150001">
      <w:start w:val="1"/>
      <w:numFmt w:val="decimal"/>
      <w:lvlText w:val="%7."/>
      <w:lvlJc w:val="left"/>
      <w:pPr>
        <w:ind w:left="5040" w:hanging="360"/>
      </w:pPr>
    </w:lvl>
    <w:lvl w:ilvl="7" w:tplc="04150003">
      <w:start w:val="1"/>
      <w:numFmt w:val="lowerLetter"/>
      <w:lvlText w:val="%8."/>
      <w:lvlJc w:val="left"/>
      <w:pPr>
        <w:ind w:left="5760" w:hanging="360"/>
      </w:pPr>
    </w:lvl>
    <w:lvl w:ilvl="8" w:tplc="04150005">
      <w:start w:val="1"/>
      <w:numFmt w:val="lowerRoman"/>
      <w:lvlText w:val="%9."/>
      <w:lvlJc w:val="right"/>
      <w:pPr>
        <w:ind w:left="6480" w:hanging="180"/>
      </w:pPr>
    </w:lvl>
  </w:abstractNum>
  <w:abstractNum w:abstractNumId="27">
    <w:nsid w:val="2A291E63"/>
    <w:multiLevelType w:val="hybridMultilevel"/>
    <w:tmpl w:val="CA3849AE"/>
    <w:lvl w:ilvl="0" w:tplc="04090003">
      <w:start w:val="1"/>
      <w:numFmt w:val="lowerLetter"/>
      <w:lvlText w:val="%1."/>
      <w:lvlJc w:val="left"/>
      <w:pPr>
        <w:tabs>
          <w:tab w:val="num" w:pos="1644"/>
        </w:tabs>
        <w:ind w:left="1644" w:hanging="360"/>
      </w:pPr>
      <w:rPr>
        <w:rFonts w:hint="default"/>
      </w:rPr>
    </w:lvl>
    <w:lvl w:ilvl="1" w:tplc="04090003">
      <w:start w:val="1"/>
      <w:numFmt w:val="lowerLetter"/>
      <w:lvlText w:val="%2."/>
      <w:lvlJc w:val="left"/>
      <w:pPr>
        <w:tabs>
          <w:tab w:val="num" w:pos="2364"/>
        </w:tabs>
        <w:ind w:left="2364" w:hanging="360"/>
      </w:pPr>
    </w:lvl>
    <w:lvl w:ilvl="2" w:tplc="04090005">
      <w:start w:val="1"/>
      <w:numFmt w:val="lowerRoman"/>
      <w:lvlText w:val="%3."/>
      <w:lvlJc w:val="right"/>
      <w:pPr>
        <w:tabs>
          <w:tab w:val="num" w:pos="3084"/>
        </w:tabs>
        <w:ind w:left="3084" w:hanging="180"/>
      </w:pPr>
    </w:lvl>
    <w:lvl w:ilvl="3" w:tplc="04090001">
      <w:start w:val="1"/>
      <w:numFmt w:val="decimal"/>
      <w:lvlText w:val="%4."/>
      <w:lvlJc w:val="left"/>
      <w:pPr>
        <w:tabs>
          <w:tab w:val="num" w:pos="3804"/>
        </w:tabs>
        <w:ind w:left="3804" w:hanging="360"/>
      </w:pPr>
    </w:lvl>
    <w:lvl w:ilvl="4" w:tplc="04090003">
      <w:start w:val="1"/>
      <w:numFmt w:val="lowerLetter"/>
      <w:lvlText w:val="%5."/>
      <w:lvlJc w:val="left"/>
      <w:pPr>
        <w:tabs>
          <w:tab w:val="num" w:pos="4524"/>
        </w:tabs>
        <w:ind w:left="4524" w:hanging="360"/>
      </w:pPr>
    </w:lvl>
    <w:lvl w:ilvl="5" w:tplc="04090005">
      <w:start w:val="1"/>
      <w:numFmt w:val="lowerRoman"/>
      <w:lvlText w:val="%6."/>
      <w:lvlJc w:val="right"/>
      <w:pPr>
        <w:tabs>
          <w:tab w:val="num" w:pos="5244"/>
        </w:tabs>
        <w:ind w:left="5244" w:hanging="180"/>
      </w:pPr>
    </w:lvl>
    <w:lvl w:ilvl="6" w:tplc="04090001">
      <w:start w:val="1"/>
      <w:numFmt w:val="decimal"/>
      <w:lvlText w:val="%7."/>
      <w:lvlJc w:val="left"/>
      <w:pPr>
        <w:tabs>
          <w:tab w:val="num" w:pos="5964"/>
        </w:tabs>
        <w:ind w:left="5964" w:hanging="360"/>
      </w:pPr>
    </w:lvl>
    <w:lvl w:ilvl="7" w:tplc="04090003">
      <w:start w:val="1"/>
      <w:numFmt w:val="lowerLetter"/>
      <w:lvlText w:val="%8."/>
      <w:lvlJc w:val="left"/>
      <w:pPr>
        <w:tabs>
          <w:tab w:val="num" w:pos="6684"/>
        </w:tabs>
        <w:ind w:left="6684" w:hanging="360"/>
      </w:pPr>
    </w:lvl>
    <w:lvl w:ilvl="8" w:tplc="04090005">
      <w:start w:val="1"/>
      <w:numFmt w:val="lowerRoman"/>
      <w:lvlText w:val="%9."/>
      <w:lvlJc w:val="right"/>
      <w:pPr>
        <w:tabs>
          <w:tab w:val="num" w:pos="7404"/>
        </w:tabs>
        <w:ind w:left="7404" w:hanging="180"/>
      </w:pPr>
    </w:lvl>
  </w:abstractNum>
  <w:abstractNum w:abstractNumId="28">
    <w:nsid w:val="2B105212"/>
    <w:multiLevelType w:val="multilevel"/>
    <w:tmpl w:val="90744B30"/>
    <w:lvl w:ilvl="0">
      <w:start w:val="1"/>
      <w:numFmt w:val="decimal"/>
      <w:lvlText w:val="%1."/>
      <w:lvlJc w:val="left"/>
      <w:pPr>
        <w:tabs>
          <w:tab w:val="num" w:pos="1077"/>
        </w:tabs>
        <w:ind w:left="1077" w:hanging="360"/>
      </w:pPr>
      <w:rPr>
        <w:rFonts w:ascii="Tahoma" w:eastAsia="Times New Roman" w:hAnsi="Tahoma" w:cs="Times New Roman"/>
      </w:rPr>
    </w:lvl>
    <w:lvl w:ilvl="1">
      <w:start w:val="1"/>
      <w:numFmt w:val="decimal"/>
      <w:lvlText w:val="%2."/>
      <w:lvlJc w:val="left"/>
      <w:pPr>
        <w:tabs>
          <w:tab w:val="num" w:pos="1862"/>
        </w:tabs>
        <w:ind w:left="1862" w:hanging="425"/>
      </w:pPr>
      <w:rPr>
        <w:rFonts w:hint="default"/>
        <w:color w:val="auto"/>
        <w:u w:val="none"/>
      </w:rPr>
    </w:lvl>
    <w:lvl w:ilvl="2">
      <w:start w:val="1"/>
      <w:numFmt w:val="bullet"/>
      <w:lvlText w:val=""/>
      <w:lvlJc w:val="left"/>
      <w:pPr>
        <w:tabs>
          <w:tab w:val="num" w:pos="2517"/>
        </w:tabs>
        <w:ind w:left="2517" w:hanging="360"/>
      </w:pPr>
      <w:rPr>
        <w:rFonts w:ascii="Wingdings" w:hAnsi="Wingdings" w:cs="Wingdings" w:hint="default"/>
      </w:rPr>
    </w:lvl>
    <w:lvl w:ilvl="3">
      <w:start w:val="1"/>
      <w:numFmt w:val="bullet"/>
      <w:lvlText w:val=""/>
      <w:lvlJc w:val="left"/>
      <w:pPr>
        <w:tabs>
          <w:tab w:val="num" w:pos="3237"/>
        </w:tabs>
        <w:ind w:left="3237" w:hanging="360"/>
      </w:pPr>
      <w:rPr>
        <w:rFonts w:ascii="Symbol" w:hAnsi="Symbol" w:cs="Symbol" w:hint="default"/>
      </w:rPr>
    </w:lvl>
    <w:lvl w:ilvl="4">
      <w:start w:val="1"/>
      <w:numFmt w:val="bullet"/>
      <w:lvlText w:val="o"/>
      <w:lvlJc w:val="left"/>
      <w:pPr>
        <w:tabs>
          <w:tab w:val="num" w:pos="3957"/>
        </w:tabs>
        <w:ind w:left="3957" w:hanging="360"/>
      </w:pPr>
      <w:rPr>
        <w:rFonts w:ascii="Courier New" w:hAnsi="Courier New" w:cs="Courier New" w:hint="default"/>
      </w:rPr>
    </w:lvl>
    <w:lvl w:ilvl="5">
      <w:start w:val="1"/>
      <w:numFmt w:val="bullet"/>
      <w:lvlText w:val=""/>
      <w:lvlJc w:val="left"/>
      <w:pPr>
        <w:tabs>
          <w:tab w:val="num" w:pos="4677"/>
        </w:tabs>
        <w:ind w:left="4677" w:hanging="360"/>
      </w:pPr>
      <w:rPr>
        <w:rFonts w:ascii="Wingdings" w:hAnsi="Wingdings" w:cs="Wingdings" w:hint="default"/>
      </w:rPr>
    </w:lvl>
    <w:lvl w:ilvl="6">
      <w:start w:val="1"/>
      <w:numFmt w:val="bullet"/>
      <w:lvlText w:val=""/>
      <w:lvlJc w:val="left"/>
      <w:pPr>
        <w:tabs>
          <w:tab w:val="num" w:pos="5397"/>
        </w:tabs>
        <w:ind w:left="5397" w:hanging="360"/>
      </w:pPr>
      <w:rPr>
        <w:rFonts w:ascii="Symbol" w:hAnsi="Symbol" w:cs="Symbol" w:hint="default"/>
      </w:rPr>
    </w:lvl>
    <w:lvl w:ilvl="7">
      <w:start w:val="1"/>
      <w:numFmt w:val="bullet"/>
      <w:lvlText w:val="o"/>
      <w:lvlJc w:val="left"/>
      <w:pPr>
        <w:tabs>
          <w:tab w:val="num" w:pos="6117"/>
        </w:tabs>
        <w:ind w:left="6117" w:hanging="360"/>
      </w:pPr>
      <w:rPr>
        <w:rFonts w:ascii="Courier New" w:hAnsi="Courier New" w:cs="Courier New" w:hint="default"/>
      </w:rPr>
    </w:lvl>
    <w:lvl w:ilvl="8">
      <w:start w:val="1"/>
      <w:numFmt w:val="bullet"/>
      <w:lvlText w:val=""/>
      <w:lvlJc w:val="left"/>
      <w:pPr>
        <w:tabs>
          <w:tab w:val="num" w:pos="6837"/>
        </w:tabs>
        <w:ind w:left="6837" w:hanging="360"/>
      </w:pPr>
      <w:rPr>
        <w:rFonts w:ascii="Wingdings" w:hAnsi="Wingdings" w:cs="Wingdings" w:hint="default"/>
      </w:rPr>
    </w:lvl>
  </w:abstractNum>
  <w:abstractNum w:abstractNumId="29">
    <w:nsid w:val="2FA62CBC"/>
    <w:multiLevelType w:val="hybridMultilevel"/>
    <w:tmpl w:val="E8EE8592"/>
    <w:lvl w:ilvl="0" w:tplc="6DA022E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39A57D1"/>
    <w:multiLevelType w:val="hybridMultilevel"/>
    <w:tmpl w:val="5FDACAF0"/>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31">
    <w:nsid w:val="360C25D8"/>
    <w:multiLevelType w:val="hybridMultilevel"/>
    <w:tmpl w:val="0DE09532"/>
    <w:lvl w:ilvl="0" w:tplc="7B08487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37CD6BE5"/>
    <w:multiLevelType w:val="hybridMultilevel"/>
    <w:tmpl w:val="12DCF5D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3">
    <w:nsid w:val="38FC5155"/>
    <w:multiLevelType w:val="hybridMultilevel"/>
    <w:tmpl w:val="FF7A81B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4">
    <w:nsid w:val="396877A6"/>
    <w:multiLevelType w:val="hybridMultilevel"/>
    <w:tmpl w:val="D604CF16"/>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nsid w:val="419E7A2A"/>
    <w:multiLevelType w:val="hybridMultilevel"/>
    <w:tmpl w:val="C4E4E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52843DD"/>
    <w:multiLevelType w:val="hybridMultilevel"/>
    <w:tmpl w:val="5A7A5A4A"/>
    <w:lvl w:ilvl="0" w:tplc="183E7ED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45C443C1"/>
    <w:multiLevelType w:val="hybridMultilevel"/>
    <w:tmpl w:val="12DCC13A"/>
    <w:lvl w:ilvl="0" w:tplc="04090001">
      <w:start w:val="1"/>
      <w:numFmt w:val="bullet"/>
      <w:lvlText w:val=""/>
      <w:lvlJc w:val="left"/>
      <w:pPr>
        <w:ind w:left="1151" w:hanging="360"/>
      </w:pPr>
      <w:rPr>
        <w:rFonts w:ascii="Symbol" w:hAnsi="Symbol" w:cs="Symbol" w:hint="default"/>
      </w:rPr>
    </w:lvl>
    <w:lvl w:ilvl="1" w:tplc="04090003">
      <w:start w:val="1"/>
      <w:numFmt w:val="bullet"/>
      <w:lvlText w:val="o"/>
      <w:lvlJc w:val="left"/>
      <w:pPr>
        <w:ind w:left="1871" w:hanging="360"/>
      </w:pPr>
      <w:rPr>
        <w:rFonts w:ascii="Courier New" w:hAnsi="Courier New" w:cs="Courier New" w:hint="default"/>
      </w:rPr>
    </w:lvl>
    <w:lvl w:ilvl="2" w:tplc="04090005">
      <w:start w:val="1"/>
      <w:numFmt w:val="bullet"/>
      <w:lvlText w:val=""/>
      <w:lvlJc w:val="left"/>
      <w:pPr>
        <w:ind w:left="2591" w:hanging="360"/>
      </w:pPr>
      <w:rPr>
        <w:rFonts w:ascii="Wingdings" w:hAnsi="Wingdings" w:cs="Wingdings" w:hint="default"/>
      </w:rPr>
    </w:lvl>
    <w:lvl w:ilvl="3" w:tplc="04090001">
      <w:start w:val="1"/>
      <w:numFmt w:val="bullet"/>
      <w:lvlText w:val=""/>
      <w:lvlJc w:val="left"/>
      <w:pPr>
        <w:ind w:left="3311" w:hanging="360"/>
      </w:pPr>
      <w:rPr>
        <w:rFonts w:ascii="Symbol" w:hAnsi="Symbol" w:cs="Symbol" w:hint="default"/>
      </w:rPr>
    </w:lvl>
    <w:lvl w:ilvl="4" w:tplc="04090003">
      <w:start w:val="1"/>
      <w:numFmt w:val="bullet"/>
      <w:lvlText w:val="o"/>
      <w:lvlJc w:val="left"/>
      <w:pPr>
        <w:ind w:left="4031" w:hanging="360"/>
      </w:pPr>
      <w:rPr>
        <w:rFonts w:ascii="Courier New" w:hAnsi="Courier New" w:cs="Courier New" w:hint="default"/>
      </w:rPr>
    </w:lvl>
    <w:lvl w:ilvl="5" w:tplc="04090005">
      <w:start w:val="1"/>
      <w:numFmt w:val="bullet"/>
      <w:lvlText w:val=""/>
      <w:lvlJc w:val="left"/>
      <w:pPr>
        <w:ind w:left="4751" w:hanging="360"/>
      </w:pPr>
      <w:rPr>
        <w:rFonts w:ascii="Wingdings" w:hAnsi="Wingdings" w:cs="Wingdings" w:hint="default"/>
      </w:rPr>
    </w:lvl>
    <w:lvl w:ilvl="6" w:tplc="04090001">
      <w:start w:val="1"/>
      <w:numFmt w:val="bullet"/>
      <w:lvlText w:val=""/>
      <w:lvlJc w:val="left"/>
      <w:pPr>
        <w:ind w:left="5471" w:hanging="360"/>
      </w:pPr>
      <w:rPr>
        <w:rFonts w:ascii="Symbol" w:hAnsi="Symbol" w:cs="Symbol" w:hint="default"/>
      </w:rPr>
    </w:lvl>
    <w:lvl w:ilvl="7" w:tplc="04090003">
      <w:start w:val="1"/>
      <w:numFmt w:val="bullet"/>
      <w:lvlText w:val="o"/>
      <w:lvlJc w:val="left"/>
      <w:pPr>
        <w:ind w:left="6191" w:hanging="360"/>
      </w:pPr>
      <w:rPr>
        <w:rFonts w:ascii="Courier New" w:hAnsi="Courier New" w:cs="Courier New" w:hint="default"/>
      </w:rPr>
    </w:lvl>
    <w:lvl w:ilvl="8" w:tplc="04090005">
      <w:start w:val="1"/>
      <w:numFmt w:val="bullet"/>
      <w:lvlText w:val=""/>
      <w:lvlJc w:val="left"/>
      <w:pPr>
        <w:ind w:left="6911" w:hanging="360"/>
      </w:pPr>
      <w:rPr>
        <w:rFonts w:ascii="Wingdings" w:hAnsi="Wingdings" w:cs="Wingdings" w:hint="default"/>
      </w:rPr>
    </w:lvl>
  </w:abstractNum>
  <w:abstractNum w:abstractNumId="38">
    <w:nsid w:val="45F45DC9"/>
    <w:multiLevelType w:val="multilevel"/>
    <w:tmpl w:val="F5C091EC"/>
    <w:lvl w:ilvl="0">
      <w:start w:val="1"/>
      <w:numFmt w:val="decimal"/>
      <w:pStyle w:val="Nagwek1"/>
      <w:lvlText w:val="%1"/>
      <w:lvlJc w:val="left"/>
      <w:pPr>
        <w:tabs>
          <w:tab w:val="num" w:pos="432"/>
        </w:tabs>
        <w:ind w:left="432" w:hanging="432"/>
      </w:pPr>
      <w:rPr>
        <w:rFonts w:hint="default"/>
      </w:rPr>
    </w:lvl>
    <w:lvl w:ilvl="1">
      <w:start w:val="1"/>
      <w:numFmt w:val="decimal"/>
      <w:pStyle w:val="Nagwek2"/>
      <w:lvlText w:val="%1.%2"/>
      <w:lvlJc w:val="left"/>
      <w:pPr>
        <w:tabs>
          <w:tab w:val="num" w:pos="666"/>
        </w:tabs>
        <w:ind w:left="666" w:hanging="576"/>
      </w:pPr>
      <w:rPr>
        <w:rFonts w:hint="default"/>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39">
    <w:nsid w:val="475E3663"/>
    <w:multiLevelType w:val="hybridMultilevel"/>
    <w:tmpl w:val="40FE9B7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0">
    <w:nsid w:val="49587E30"/>
    <w:multiLevelType w:val="hybridMultilevel"/>
    <w:tmpl w:val="954E41E8"/>
    <w:lvl w:ilvl="0" w:tplc="04090001">
      <w:start w:val="1"/>
      <w:numFmt w:val="bullet"/>
      <w:lvlText w:val=""/>
      <w:lvlJc w:val="left"/>
      <w:pPr>
        <w:ind w:left="1151" w:hanging="360"/>
      </w:pPr>
      <w:rPr>
        <w:rFonts w:ascii="Symbol" w:hAnsi="Symbol" w:cs="Symbol" w:hint="default"/>
      </w:rPr>
    </w:lvl>
    <w:lvl w:ilvl="1" w:tplc="04090003">
      <w:start w:val="1"/>
      <w:numFmt w:val="bullet"/>
      <w:lvlText w:val="o"/>
      <w:lvlJc w:val="left"/>
      <w:pPr>
        <w:ind w:left="1871" w:hanging="360"/>
      </w:pPr>
      <w:rPr>
        <w:rFonts w:ascii="Courier New" w:hAnsi="Courier New" w:cs="Courier New" w:hint="default"/>
      </w:rPr>
    </w:lvl>
    <w:lvl w:ilvl="2" w:tplc="04090005">
      <w:start w:val="1"/>
      <w:numFmt w:val="bullet"/>
      <w:lvlText w:val=""/>
      <w:lvlJc w:val="left"/>
      <w:pPr>
        <w:ind w:left="2591" w:hanging="360"/>
      </w:pPr>
      <w:rPr>
        <w:rFonts w:ascii="Wingdings" w:hAnsi="Wingdings" w:cs="Wingdings" w:hint="default"/>
      </w:rPr>
    </w:lvl>
    <w:lvl w:ilvl="3" w:tplc="04090001">
      <w:start w:val="1"/>
      <w:numFmt w:val="bullet"/>
      <w:lvlText w:val=""/>
      <w:lvlJc w:val="left"/>
      <w:pPr>
        <w:ind w:left="3311" w:hanging="360"/>
      </w:pPr>
      <w:rPr>
        <w:rFonts w:ascii="Symbol" w:hAnsi="Symbol" w:cs="Symbol" w:hint="default"/>
      </w:rPr>
    </w:lvl>
    <w:lvl w:ilvl="4" w:tplc="04090003">
      <w:start w:val="1"/>
      <w:numFmt w:val="bullet"/>
      <w:lvlText w:val="o"/>
      <w:lvlJc w:val="left"/>
      <w:pPr>
        <w:ind w:left="4031" w:hanging="360"/>
      </w:pPr>
      <w:rPr>
        <w:rFonts w:ascii="Courier New" w:hAnsi="Courier New" w:cs="Courier New" w:hint="default"/>
      </w:rPr>
    </w:lvl>
    <w:lvl w:ilvl="5" w:tplc="04090005">
      <w:start w:val="1"/>
      <w:numFmt w:val="bullet"/>
      <w:lvlText w:val=""/>
      <w:lvlJc w:val="left"/>
      <w:pPr>
        <w:ind w:left="4751" w:hanging="360"/>
      </w:pPr>
      <w:rPr>
        <w:rFonts w:ascii="Wingdings" w:hAnsi="Wingdings" w:cs="Wingdings" w:hint="default"/>
      </w:rPr>
    </w:lvl>
    <w:lvl w:ilvl="6" w:tplc="04090001">
      <w:start w:val="1"/>
      <w:numFmt w:val="bullet"/>
      <w:lvlText w:val=""/>
      <w:lvlJc w:val="left"/>
      <w:pPr>
        <w:ind w:left="5471" w:hanging="360"/>
      </w:pPr>
      <w:rPr>
        <w:rFonts w:ascii="Symbol" w:hAnsi="Symbol" w:cs="Symbol" w:hint="default"/>
      </w:rPr>
    </w:lvl>
    <w:lvl w:ilvl="7" w:tplc="04090003">
      <w:start w:val="1"/>
      <w:numFmt w:val="bullet"/>
      <w:lvlText w:val="o"/>
      <w:lvlJc w:val="left"/>
      <w:pPr>
        <w:ind w:left="6191" w:hanging="360"/>
      </w:pPr>
      <w:rPr>
        <w:rFonts w:ascii="Courier New" w:hAnsi="Courier New" w:cs="Courier New" w:hint="default"/>
      </w:rPr>
    </w:lvl>
    <w:lvl w:ilvl="8" w:tplc="04090005">
      <w:start w:val="1"/>
      <w:numFmt w:val="bullet"/>
      <w:lvlText w:val=""/>
      <w:lvlJc w:val="left"/>
      <w:pPr>
        <w:ind w:left="6911" w:hanging="360"/>
      </w:pPr>
      <w:rPr>
        <w:rFonts w:ascii="Wingdings" w:hAnsi="Wingdings" w:cs="Wingdings" w:hint="default"/>
      </w:rPr>
    </w:lvl>
  </w:abstractNum>
  <w:abstractNum w:abstractNumId="41">
    <w:nsid w:val="49894721"/>
    <w:multiLevelType w:val="singleLevel"/>
    <w:tmpl w:val="8ED615E0"/>
    <w:name w:val="WW8Num182"/>
    <w:lvl w:ilvl="0">
      <w:start w:val="1"/>
      <w:numFmt w:val="bullet"/>
      <w:lvlText w:val=""/>
      <w:lvlJc w:val="left"/>
      <w:pPr>
        <w:tabs>
          <w:tab w:val="num" w:pos="360"/>
        </w:tabs>
        <w:ind w:left="360" w:hanging="360"/>
      </w:pPr>
      <w:rPr>
        <w:rFonts w:ascii="Symbol" w:hAnsi="Symbol" w:cs="Symbol" w:hint="default"/>
      </w:rPr>
    </w:lvl>
  </w:abstractNum>
  <w:abstractNum w:abstractNumId="42">
    <w:nsid w:val="4B02574A"/>
    <w:multiLevelType w:val="hybridMultilevel"/>
    <w:tmpl w:val="E3946664"/>
    <w:lvl w:ilvl="0" w:tplc="04090001">
      <w:start w:val="1"/>
      <w:numFmt w:val="bullet"/>
      <w:lvlText w:val=""/>
      <w:lvlJc w:val="left"/>
      <w:pPr>
        <w:tabs>
          <w:tab w:val="num" w:pos="1287"/>
        </w:tabs>
        <w:ind w:left="1287" w:hanging="360"/>
      </w:pPr>
      <w:rPr>
        <w:rFonts w:ascii="Symbol" w:hAnsi="Symbol" w:cs="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start w:val="1"/>
      <w:numFmt w:val="bullet"/>
      <w:lvlText w:val=""/>
      <w:lvlJc w:val="left"/>
      <w:pPr>
        <w:tabs>
          <w:tab w:val="num" w:pos="2727"/>
        </w:tabs>
        <w:ind w:left="2727" w:hanging="360"/>
      </w:pPr>
      <w:rPr>
        <w:rFonts w:ascii="Wingdings" w:hAnsi="Wingdings" w:cs="Wingdings" w:hint="default"/>
      </w:rPr>
    </w:lvl>
    <w:lvl w:ilvl="3" w:tplc="04090001">
      <w:start w:val="1"/>
      <w:numFmt w:val="bullet"/>
      <w:lvlText w:val=""/>
      <w:lvlJc w:val="left"/>
      <w:pPr>
        <w:tabs>
          <w:tab w:val="num" w:pos="3447"/>
        </w:tabs>
        <w:ind w:left="3447" w:hanging="360"/>
      </w:pPr>
      <w:rPr>
        <w:rFonts w:ascii="Symbol" w:hAnsi="Symbol" w:cs="Symbol" w:hint="default"/>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Wingdings" w:hAnsi="Wingdings" w:cs="Wingdings" w:hint="default"/>
      </w:rPr>
    </w:lvl>
    <w:lvl w:ilvl="6" w:tplc="04090001">
      <w:start w:val="1"/>
      <w:numFmt w:val="bullet"/>
      <w:lvlText w:val=""/>
      <w:lvlJc w:val="left"/>
      <w:pPr>
        <w:tabs>
          <w:tab w:val="num" w:pos="5607"/>
        </w:tabs>
        <w:ind w:left="5607" w:hanging="360"/>
      </w:pPr>
      <w:rPr>
        <w:rFonts w:ascii="Symbol" w:hAnsi="Symbol" w:cs="Symbol"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Wingdings" w:hAnsi="Wingdings" w:cs="Wingdings" w:hint="default"/>
      </w:rPr>
    </w:lvl>
  </w:abstractNum>
  <w:abstractNum w:abstractNumId="43">
    <w:nsid w:val="4D42100B"/>
    <w:multiLevelType w:val="multilevel"/>
    <w:tmpl w:val="652255FC"/>
    <w:lvl w:ilvl="0">
      <w:start w:val="1"/>
      <w:numFmt w:val="bullet"/>
      <w:lvlText w:val=""/>
      <w:lvlJc w:val="left"/>
      <w:pPr>
        <w:tabs>
          <w:tab w:val="num" w:pos="1077"/>
        </w:tabs>
        <w:ind w:left="1077" w:hanging="360"/>
      </w:pPr>
      <w:rPr>
        <w:rFonts w:ascii="Symbol" w:hAnsi="Symbol" w:cs="Symbol" w:hint="default"/>
      </w:rPr>
    </w:lvl>
    <w:lvl w:ilvl="1">
      <w:start w:val="1"/>
      <w:numFmt w:val="decimal"/>
      <w:lvlText w:val="%2."/>
      <w:lvlJc w:val="left"/>
      <w:pPr>
        <w:tabs>
          <w:tab w:val="num" w:pos="1862"/>
        </w:tabs>
        <w:ind w:left="1862" w:hanging="425"/>
      </w:pPr>
      <w:rPr>
        <w:rFonts w:hint="default"/>
        <w:color w:val="auto"/>
        <w:u w:val="none"/>
      </w:rPr>
    </w:lvl>
    <w:lvl w:ilvl="2">
      <w:start w:val="1"/>
      <w:numFmt w:val="bullet"/>
      <w:lvlText w:val=""/>
      <w:lvlJc w:val="left"/>
      <w:pPr>
        <w:tabs>
          <w:tab w:val="num" w:pos="2517"/>
        </w:tabs>
        <w:ind w:left="2517" w:hanging="360"/>
      </w:pPr>
      <w:rPr>
        <w:rFonts w:ascii="Wingdings" w:hAnsi="Wingdings" w:cs="Wingdings" w:hint="default"/>
      </w:rPr>
    </w:lvl>
    <w:lvl w:ilvl="3">
      <w:start w:val="1"/>
      <w:numFmt w:val="bullet"/>
      <w:lvlText w:val=""/>
      <w:lvlJc w:val="left"/>
      <w:pPr>
        <w:tabs>
          <w:tab w:val="num" w:pos="3237"/>
        </w:tabs>
        <w:ind w:left="3237" w:hanging="360"/>
      </w:pPr>
      <w:rPr>
        <w:rFonts w:ascii="Symbol" w:hAnsi="Symbol" w:cs="Symbol" w:hint="default"/>
      </w:rPr>
    </w:lvl>
    <w:lvl w:ilvl="4">
      <w:start w:val="1"/>
      <w:numFmt w:val="bullet"/>
      <w:lvlText w:val="o"/>
      <w:lvlJc w:val="left"/>
      <w:pPr>
        <w:tabs>
          <w:tab w:val="num" w:pos="3957"/>
        </w:tabs>
        <w:ind w:left="3957" w:hanging="360"/>
      </w:pPr>
      <w:rPr>
        <w:rFonts w:ascii="Courier New" w:hAnsi="Courier New" w:cs="Courier New" w:hint="default"/>
      </w:rPr>
    </w:lvl>
    <w:lvl w:ilvl="5">
      <w:start w:val="1"/>
      <w:numFmt w:val="bullet"/>
      <w:lvlText w:val=""/>
      <w:lvlJc w:val="left"/>
      <w:pPr>
        <w:tabs>
          <w:tab w:val="num" w:pos="4677"/>
        </w:tabs>
        <w:ind w:left="4677" w:hanging="360"/>
      </w:pPr>
      <w:rPr>
        <w:rFonts w:ascii="Wingdings" w:hAnsi="Wingdings" w:cs="Wingdings" w:hint="default"/>
      </w:rPr>
    </w:lvl>
    <w:lvl w:ilvl="6">
      <w:start w:val="1"/>
      <w:numFmt w:val="bullet"/>
      <w:lvlText w:val=""/>
      <w:lvlJc w:val="left"/>
      <w:pPr>
        <w:tabs>
          <w:tab w:val="num" w:pos="5397"/>
        </w:tabs>
        <w:ind w:left="5397" w:hanging="360"/>
      </w:pPr>
      <w:rPr>
        <w:rFonts w:ascii="Symbol" w:hAnsi="Symbol" w:cs="Symbol" w:hint="default"/>
      </w:rPr>
    </w:lvl>
    <w:lvl w:ilvl="7">
      <w:start w:val="1"/>
      <w:numFmt w:val="bullet"/>
      <w:lvlText w:val="o"/>
      <w:lvlJc w:val="left"/>
      <w:pPr>
        <w:tabs>
          <w:tab w:val="num" w:pos="6117"/>
        </w:tabs>
        <w:ind w:left="6117" w:hanging="360"/>
      </w:pPr>
      <w:rPr>
        <w:rFonts w:ascii="Courier New" w:hAnsi="Courier New" w:cs="Courier New" w:hint="default"/>
      </w:rPr>
    </w:lvl>
    <w:lvl w:ilvl="8">
      <w:start w:val="1"/>
      <w:numFmt w:val="bullet"/>
      <w:lvlText w:val=""/>
      <w:lvlJc w:val="left"/>
      <w:pPr>
        <w:tabs>
          <w:tab w:val="num" w:pos="6837"/>
        </w:tabs>
        <w:ind w:left="6837" w:hanging="360"/>
      </w:pPr>
      <w:rPr>
        <w:rFonts w:ascii="Wingdings" w:hAnsi="Wingdings" w:cs="Wingdings" w:hint="default"/>
      </w:rPr>
    </w:lvl>
  </w:abstractNum>
  <w:abstractNum w:abstractNumId="44">
    <w:nsid w:val="53CB5BA5"/>
    <w:multiLevelType w:val="hybridMultilevel"/>
    <w:tmpl w:val="053AF99C"/>
    <w:lvl w:ilvl="0" w:tplc="F9B2AE86">
      <w:start w:val="1"/>
      <w:numFmt w:val="upperRoman"/>
      <w:lvlText w:val="%1."/>
      <w:lvlJc w:val="left"/>
      <w:pPr>
        <w:ind w:left="720" w:hanging="360"/>
      </w:pPr>
      <w:rPr>
        <w:rFonts w:hint="default"/>
      </w:r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start w:val="1"/>
      <w:numFmt w:val="decimal"/>
      <w:lvlText w:val="%4."/>
      <w:lvlJc w:val="left"/>
      <w:pPr>
        <w:ind w:left="2880" w:hanging="360"/>
      </w:pPr>
    </w:lvl>
    <w:lvl w:ilvl="4" w:tplc="04150003">
      <w:start w:val="1"/>
      <w:numFmt w:val="lowerLetter"/>
      <w:lvlText w:val="%5."/>
      <w:lvlJc w:val="left"/>
      <w:pPr>
        <w:ind w:left="3600" w:hanging="360"/>
      </w:pPr>
    </w:lvl>
    <w:lvl w:ilvl="5" w:tplc="04150005">
      <w:start w:val="1"/>
      <w:numFmt w:val="lowerRoman"/>
      <w:lvlText w:val="%6."/>
      <w:lvlJc w:val="right"/>
      <w:pPr>
        <w:ind w:left="4320" w:hanging="180"/>
      </w:pPr>
    </w:lvl>
    <w:lvl w:ilvl="6" w:tplc="04150001">
      <w:start w:val="1"/>
      <w:numFmt w:val="decimal"/>
      <w:lvlText w:val="%7."/>
      <w:lvlJc w:val="left"/>
      <w:pPr>
        <w:ind w:left="5040" w:hanging="360"/>
      </w:pPr>
    </w:lvl>
    <w:lvl w:ilvl="7" w:tplc="04150003">
      <w:start w:val="1"/>
      <w:numFmt w:val="lowerLetter"/>
      <w:lvlText w:val="%8."/>
      <w:lvlJc w:val="left"/>
      <w:pPr>
        <w:ind w:left="5760" w:hanging="360"/>
      </w:pPr>
    </w:lvl>
    <w:lvl w:ilvl="8" w:tplc="04150005">
      <w:start w:val="1"/>
      <w:numFmt w:val="lowerRoman"/>
      <w:lvlText w:val="%9."/>
      <w:lvlJc w:val="right"/>
      <w:pPr>
        <w:ind w:left="6480" w:hanging="180"/>
      </w:pPr>
    </w:lvl>
  </w:abstractNum>
  <w:abstractNum w:abstractNumId="45">
    <w:nsid w:val="54E34211"/>
    <w:multiLevelType w:val="hybridMultilevel"/>
    <w:tmpl w:val="6B90DCA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6">
    <w:nsid w:val="553B0413"/>
    <w:multiLevelType w:val="hybridMultilevel"/>
    <w:tmpl w:val="F6A81DFC"/>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7">
    <w:nsid w:val="569A1C95"/>
    <w:multiLevelType w:val="hybridMultilevel"/>
    <w:tmpl w:val="7DC0992A"/>
    <w:lvl w:ilvl="0" w:tplc="04090001">
      <w:start w:val="1"/>
      <w:numFmt w:val="bullet"/>
      <w:lvlText w:val=""/>
      <w:lvlJc w:val="left"/>
      <w:pPr>
        <w:tabs>
          <w:tab w:val="num" w:pos="1077"/>
        </w:tabs>
        <w:ind w:left="1077" w:hanging="360"/>
      </w:pPr>
      <w:rPr>
        <w:rFonts w:ascii="Symbol" w:hAnsi="Symbol" w:hint="default"/>
      </w:rPr>
    </w:lvl>
    <w:lvl w:ilvl="1" w:tplc="04090003" w:tentative="1">
      <w:start w:val="1"/>
      <w:numFmt w:val="bullet"/>
      <w:lvlText w:val="o"/>
      <w:lvlJc w:val="left"/>
      <w:pPr>
        <w:tabs>
          <w:tab w:val="num" w:pos="1797"/>
        </w:tabs>
        <w:ind w:left="1797" w:hanging="360"/>
      </w:pPr>
      <w:rPr>
        <w:rFonts w:ascii="Courier New" w:hAnsi="Courier New" w:cs="Courier New" w:hint="default"/>
      </w:rPr>
    </w:lvl>
    <w:lvl w:ilvl="2" w:tplc="04090005" w:tentative="1">
      <w:start w:val="1"/>
      <w:numFmt w:val="bullet"/>
      <w:lvlText w:val=""/>
      <w:lvlJc w:val="left"/>
      <w:pPr>
        <w:tabs>
          <w:tab w:val="num" w:pos="2517"/>
        </w:tabs>
        <w:ind w:left="2517" w:hanging="360"/>
      </w:pPr>
      <w:rPr>
        <w:rFonts w:ascii="Wingdings" w:hAnsi="Wingdings" w:hint="default"/>
      </w:rPr>
    </w:lvl>
    <w:lvl w:ilvl="3" w:tplc="04090001" w:tentative="1">
      <w:start w:val="1"/>
      <w:numFmt w:val="bullet"/>
      <w:lvlText w:val=""/>
      <w:lvlJc w:val="left"/>
      <w:pPr>
        <w:tabs>
          <w:tab w:val="num" w:pos="3237"/>
        </w:tabs>
        <w:ind w:left="3237" w:hanging="360"/>
      </w:pPr>
      <w:rPr>
        <w:rFonts w:ascii="Symbol" w:hAnsi="Symbol" w:hint="default"/>
      </w:rPr>
    </w:lvl>
    <w:lvl w:ilvl="4" w:tplc="04090003" w:tentative="1">
      <w:start w:val="1"/>
      <w:numFmt w:val="bullet"/>
      <w:lvlText w:val="o"/>
      <w:lvlJc w:val="left"/>
      <w:pPr>
        <w:tabs>
          <w:tab w:val="num" w:pos="3957"/>
        </w:tabs>
        <w:ind w:left="3957" w:hanging="360"/>
      </w:pPr>
      <w:rPr>
        <w:rFonts w:ascii="Courier New" w:hAnsi="Courier New" w:cs="Courier New" w:hint="default"/>
      </w:rPr>
    </w:lvl>
    <w:lvl w:ilvl="5" w:tplc="04090005" w:tentative="1">
      <w:start w:val="1"/>
      <w:numFmt w:val="bullet"/>
      <w:lvlText w:val=""/>
      <w:lvlJc w:val="left"/>
      <w:pPr>
        <w:tabs>
          <w:tab w:val="num" w:pos="4677"/>
        </w:tabs>
        <w:ind w:left="4677" w:hanging="360"/>
      </w:pPr>
      <w:rPr>
        <w:rFonts w:ascii="Wingdings" w:hAnsi="Wingdings" w:hint="default"/>
      </w:rPr>
    </w:lvl>
    <w:lvl w:ilvl="6" w:tplc="04090001" w:tentative="1">
      <w:start w:val="1"/>
      <w:numFmt w:val="bullet"/>
      <w:lvlText w:val=""/>
      <w:lvlJc w:val="left"/>
      <w:pPr>
        <w:tabs>
          <w:tab w:val="num" w:pos="5397"/>
        </w:tabs>
        <w:ind w:left="5397" w:hanging="360"/>
      </w:pPr>
      <w:rPr>
        <w:rFonts w:ascii="Symbol" w:hAnsi="Symbol" w:hint="default"/>
      </w:rPr>
    </w:lvl>
    <w:lvl w:ilvl="7" w:tplc="04090003" w:tentative="1">
      <w:start w:val="1"/>
      <w:numFmt w:val="bullet"/>
      <w:lvlText w:val="o"/>
      <w:lvlJc w:val="left"/>
      <w:pPr>
        <w:tabs>
          <w:tab w:val="num" w:pos="6117"/>
        </w:tabs>
        <w:ind w:left="6117" w:hanging="360"/>
      </w:pPr>
      <w:rPr>
        <w:rFonts w:ascii="Courier New" w:hAnsi="Courier New" w:cs="Courier New" w:hint="default"/>
      </w:rPr>
    </w:lvl>
    <w:lvl w:ilvl="8" w:tplc="04090005" w:tentative="1">
      <w:start w:val="1"/>
      <w:numFmt w:val="bullet"/>
      <w:lvlText w:val=""/>
      <w:lvlJc w:val="left"/>
      <w:pPr>
        <w:tabs>
          <w:tab w:val="num" w:pos="6837"/>
        </w:tabs>
        <w:ind w:left="6837" w:hanging="360"/>
      </w:pPr>
      <w:rPr>
        <w:rFonts w:ascii="Wingdings" w:hAnsi="Wingdings" w:hint="default"/>
      </w:rPr>
    </w:lvl>
  </w:abstractNum>
  <w:abstractNum w:abstractNumId="48">
    <w:nsid w:val="578E3598"/>
    <w:multiLevelType w:val="hybridMultilevel"/>
    <w:tmpl w:val="9BA23A7A"/>
    <w:lvl w:ilvl="0" w:tplc="04090001">
      <w:start w:val="1"/>
      <w:numFmt w:val="bullet"/>
      <w:lvlText w:val=""/>
      <w:lvlJc w:val="left"/>
      <w:pPr>
        <w:tabs>
          <w:tab w:val="num" w:pos="1287"/>
        </w:tabs>
        <w:ind w:left="1287" w:hanging="360"/>
      </w:pPr>
      <w:rPr>
        <w:rFonts w:ascii="Symbol" w:hAnsi="Symbol" w:cs="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start w:val="1"/>
      <w:numFmt w:val="bullet"/>
      <w:lvlText w:val=""/>
      <w:lvlJc w:val="left"/>
      <w:pPr>
        <w:tabs>
          <w:tab w:val="num" w:pos="2727"/>
        </w:tabs>
        <w:ind w:left="2727" w:hanging="360"/>
      </w:pPr>
      <w:rPr>
        <w:rFonts w:ascii="Wingdings" w:hAnsi="Wingdings" w:cs="Wingdings" w:hint="default"/>
      </w:rPr>
    </w:lvl>
    <w:lvl w:ilvl="3" w:tplc="04090001">
      <w:start w:val="1"/>
      <w:numFmt w:val="bullet"/>
      <w:lvlText w:val=""/>
      <w:lvlJc w:val="left"/>
      <w:pPr>
        <w:tabs>
          <w:tab w:val="num" w:pos="3447"/>
        </w:tabs>
        <w:ind w:left="3447" w:hanging="360"/>
      </w:pPr>
      <w:rPr>
        <w:rFonts w:ascii="Symbol" w:hAnsi="Symbol" w:cs="Symbol" w:hint="default"/>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Wingdings" w:hAnsi="Wingdings" w:cs="Wingdings" w:hint="default"/>
      </w:rPr>
    </w:lvl>
    <w:lvl w:ilvl="6" w:tplc="04090001">
      <w:start w:val="1"/>
      <w:numFmt w:val="bullet"/>
      <w:lvlText w:val=""/>
      <w:lvlJc w:val="left"/>
      <w:pPr>
        <w:tabs>
          <w:tab w:val="num" w:pos="5607"/>
        </w:tabs>
        <w:ind w:left="5607" w:hanging="360"/>
      </w:pPr>
      <w:rPr>
        <w:rFonts w:ascii="Symbol" w:hAnsi="Symbol" w:cs="Symbol"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Wingdings" w:hAnsi="Wingdings" w:cs="Wingdings" w:hint="default"/>
      </w:rPr>
    </w:lvl>
  </w:abstractNum>
  <w:abstractNum w:abstractNumId="49">
    <w:nsid w:val="58DE741A"/>
    <w:multiLevelType w:val="hybridMultilevel"/>
    <w:tmpl w:val="979E155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0">
    <w:nsid w:val="5A246EF6"/>
    <w:multiLevelType w:val="hybridMultilevel"/>
    <w:tmpl w:val="3A040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B482A78"/>
    <w:multiLevelType w:val="hybridMultilevel"/>
    <w:tmpl w:val="CB40E4CA"/>
    <w:lvl w:ilvl="0" w:tplc="04090001">
      <w:start w:val="1"/>
      <w:numFmt w:val="bullet"/>
      <w:lvlText w:val=""/>
      <w:lvlJc w:val="left"/>
      <w:pPr>
        <w:tabs>
          <w:tab w:val="num" w:pos="1287"/>
        </w:tabs>
        <w:ind w:left="1287" w:hanging="360"/>
      </w:pPr>
      <w:rPr>
        <w:rFonts w:ascii="Symbol" w:hAnsi="Symbol" w:cs="Symbol" w:hint="default"/>
      </w:rPr>
    </w:lvl>
    <w:lvl w:ilvl="1" w:tplc="0409000B">
      <w:start w:val="1"/>
      <w:numFmt w:val="bullet"/>
      <w:lvlText w:val=""/>
      <w:lvlJc w:val="left"/>
      <w:pPr>
        <w:tabs>
          <w:tab w:val="num" w:pos="2007"/>
        </w:tabs>
        <w:ind w:left="2007" w:hanging="360"/>
      </w:pPr>
      <w:rPr>
        <w:rFonts w:ascii="Wingdings" w:hAnsi="Wingdings" w:cs="Wingdings" w:hint="default"/>
      </w:rPr>
    </w:lvl>
    <w:lvl w:ilvl="2" w:tplc="04090005">
      <w:start w:val="1"/>
      <w:numFmt w:val="bullet"/>
      <w:lvlText w:val=""/>
      <w:lvlJc w:val="left"/>
      <w:pPr>
        <w:tabs>
          <w:tab w:val="num" w:pos="2727"/>
        </w:tabs>
        <w:ind w:left="2727" w:hanging="360"/>
      </w:pPr>
      <w:rPr>
        <w:rFonts w:ascii="Wingdings" w:hAnsi="Wingdings" w:cs="Wingdings" w:hint="default"/>
      </w:rPr>
    </w:lvl>
    <w:lvl w:ilvl="3" w:tplc="04090001">
      <w:start w:val="1"/>
      <w:numFmt w:val="bullet"/>
      <w:lvlText w:val=""/>
      <w:lvlJc w:val="left"/>
      <w:pPr>
        <w:tabs>
          <w:tab w:val="num" w:pos="3447"/>
        </w:tabs>
        <w:ind w:left="3447" w:hanging="360"/>
      </w:pPr>
      <w:rPr>
        <w:rFonts w:ascii="Symbol" w:hAnsi="Symbol" w:cs="Symbol" w:hint="default"/>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Wingdings" w:hAnsi="Wingdings" w:cs="Wingdings" w:hint="default"/>
      </w:rPr>
    </w:lvl>
    <w:lvl w:ilvl="6" w:tplc="04090001">
      <w:start w:val="1"/>
      <w:numFmt w:val="bullet"/>
      <w:lvlText w:val=""/>
      <w:lvlJc w:val="left"/>
      <w:pPr>
        <w:tabs>
          <w:tab w:val="num" w:pos="5607"/>
        </w:tabs>
        <w:ind w:left="5607" w:hanging="360"/>
      </w:pPr>
      <w:rPr>
        <w:rFonts w:ascii="Symbol" w:hAnsi="Symbol" w:cs="Symbol"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Wingdings" w:hAnsi="Wingdings" w:cs="Wingdings" w:hint="default"/>
      </w:rPr>
    </w:lvl>
  </w:abstractNum>
  <w:abstractNum w:abstractNumId="52">
    <w:nsid w:val="62662283"/>
    <w:multiLevelType w:val="hybridMultilevel"/>
    <w:tmpl w:val="872E6444"/>
    <w:lvl w:ilvl="0" w:tplc="A0A2E7CE">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3">
    <w:nsid w:val="63614FA5"/>
    <w:multiLevelType w:val="hybridMultilevel"/>
    <w:tmpl w:val="56E26F2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4">
    <w:nsid w:val="640C7B57"/>
    <w:multiLevelType w:val="singleLevel"/>
    <w:tmpl w:val="F748155C"/>
    <w:lvl w:ilvl="0">
      <w:numFmt w:val="bullet"/>
      <w:lvlText w:val=""/>
      <w:legacy w:legacy="1" w:legacySpace="0" w:legacyIndent="0"/>
      <w:lvlJc w:val="left"/>
      <w:rPr>
        <w:rFonts w:ascii="Symbol" w:hAnsi="Symbol" w:cs="Symbol" w:hint="default"/>
        <w:sz w:val="22"/>
        <w:szCs w:val="22"/>
      </w:rPr>
    </w:lvl>
  </w:abstractNum>
  <w:abstractNum w:abstractNumId="55">
    <w:nsid w:val="68401B3C"/>
    <w:multiLevelType w:val="hybridMultilevel"/>
    <w:tmpl w:val="FD183290"/>
    <w:lvl w:ilvl="0" w:tplc="AFE6B524">
      <w:start w:val="1"/>
      <w:numFmt w:val="bullet"/>
      <w:lvlText w:val=""/>
      <w:lvlJc w:val="left"/>
      <w:pPr>
        <w:tabs>
          <w:tab w:val="num" w:pos="1066"/>
        </w:tabs>
        <w:ind w:left="1066" w:hanging="369"/>
      </w:pPr>
      <w:rPr>
        <w:rFonts w:ascii="Symbol" w:hAnsi="Symbol" w:hint="default"/>
      </w:rPr>
    </w:lvl>
    <w:lvl w:ilvl="1" w:tplc="04150003" w:tentative="1">
      <w:start w:val="1"/>
      <w:numFmt w:val="bullet"/>
      <w:lvlText w:val="o"/>
      <w:lvlJc w:val="left"/>
      <w:pPr>
        <w:tabs>
          <w:tab w:val="num" w:pos="2149"/>
        </w:tabs>
        <w:ind w:left="2149" w:hanging="360"/>
      </w:pPr>
      <w:rPr>
        <w:rFonts w:ascii="Courier New" w:hAnsi="Courier New" w:cs="Courier New" w:hint="default"/>
      </w:rPr>
    </w:lvl>
    <w:lvl w:ilvl="2" w:tplc="04150005" w:tentative="1">
      <w:start w:val="1"/>
      <w:numFmt w:val="bullet"/>
      <w:lvlText w:val=""/>
      <w:lvlJc w:val="left"/>
      <w:pPr>
        <w:tabs>
          <w:tab w:val="num" w:pos="2869"/>
        </w:tabs>
        <w:ind w:left="2869" w:hanging="360"/>
      </w:pPr>
      <w:rPr>
        <w:rFonts w:ascii="Wingdings" w:hAnsi="Wingdings" w:hint="default"/>
      </w:rPr>
    </w:lvl>
    <w:lvl w:ilvl="3" w:tplc="04150001" w:tentative="1">
      <w:start w:val="1"/>
      <w:numFmt w:val="bullet"/>
      <w:lvlText w:val=""/>
      <w:lvlJc w:val="left"/>
      <w:pPr>
        <w:tabs>
          <w:tab w:val="num" w:pos="3589"/>
        </w:tabs>
        <w:ind w:left="3589" w:hanging="360"/>
      </w:pPr>
      <w:rPr>
        <w:rFonts w:ascii="Symbol" w:hAnsi="Symbol" w:hint="default"/>
      </w:rPr>
    </w:lvl>
    <w:lvl w:ilvl="4" w:tplc="04150003" w:tentative="1">
      <w:start w:val="1"/>
      <w:numFmt w:val="bullet"/>
      <w:lvlText w:val="o"/>
      <w:lvlJc w:val="left"/>
      <w:pPr>
        <w:tabs>
          <w:tab w:val="num" w:pos="4309"/>
        </w:tabs>
        <w:ind w:left="4309" w:hanging="360"/>
      </w:pPr>
      <w:rPr>
        <w:rFonts w:ascii="Courier New" w:hAnsi="Courier New" w:cs="Courier New" w:hint="default"/>
      </w:rPr>
    </w:lvl>
    <w:lvl w:ilvl="5" w:tplc="04150005" w:tentative="1">
      <w:start w:val="1"/>
      <w:numFmt w:val="bullet"/>
      <w:lvlText w:val=""/>
      <w:lvlJc w:val="left"/>
      <w:pPr>
        <w:tabs>
          <w:tab w:val="num" w:pos="5029"/>
        </w:tabs>
        <w:ind w:left="5029" w:hanging="360"/>
      </w:pPr>
      <w:rPr>
        <w:rFonts w:ascii="Wingdings" w:hAnsi="Wingdings" w:hint="default"/>
      </w:rPr>
    </w:lvl>
    <w:lvl w:ilvl="6" w:tplc="04150001" w:tentative="1">
      <w:start w:val="1"/>
      <w:numFmt w:val="bullet"/>
      <w:lvlText w:val=""/>
      <w:lvlJc w:val="left"/>
      <w:pPr>
        <w:tabs>
          <w:tab w:val="num" w:pos="5749"/>
        </w:tabs>
        <w:ind w:left="5749" w:hanging="360"/>
      </w:pPr>
      <w:rPr>
        <w:rFonts w:ascii="Symbol" w:hAnsi="Symbol" w:hint="default"/>
      </w:rPr>
    </w:lvl>
    <w:lvl w:ilvl="7" w:tplc="04150003" w:tentative="1">
      <w:start w:val="1"/>
      <w:numFmt w:val="bullet"/>
      <w:lvlText w:val="o"/>
      <w:lvlJc w:val="left"/>
      <w:pPr>
        <w:tabs>
          <w:tab w:val="num" w:pos="6469"/>
        </w:tabs>
        <w:ind w:left="6469" w:hanging="360"/>
      </w:pPr>
      <w:rPr>
        <w:rFonts w:ascii="Courier New" w:hAnsi="Courier New" w:cs="Courier New" w:hint="default"/>
      </w:rPr>
    </w:lvl>
    <w:lvl w:ilvl="8" w:tplc="04150005" w:tentative="1">
      <w:start w:val="1"/>
      <w:numFmt w:val="bullet"/>
      <w:lvlText w:val=""/>
      <w:lvlJc w:val="left"/>
      <w:pPr>
        <w:tabs>
          <w:tab w:val="num" w:pos="7189"/>
        </w:tabs>
        <w:ind w:left="7189" w:hanging="360"/>
      </w:pPr>
      <w:rPr>
        <w:rFonts w:ascii="Wingdings" w:hAnsi="Wingdings" w:hint="default"/>
      </w:rPr>
    </w:lvl>
  </w:abstractNum>
  <w:abstractNum w:abstractNumId="56">
    <w:nsid w:val="6DD97D23"/>
    <w:multiLevelType w:val="hybridMultilevel"/>
    <w:tmpl w:val="E962EE7C"/>
    <w:lvl w:ilvl="0" w:tplc="04150001">
      <w:start w:val="1"/>
      <w:numFmt w:val="bullet"/>
      <w:lvlText w:val=""/>
      <w:lvlJc w:val="left"/>
      <w:pPr>
        <w:ind w:left="1287" w:hanging="360"/>
      </w:pPr>
      <w:rPr>
        <w:rFonts w:ascii="Symbol" w:hAnsi="Symbol" w:cs="Symbol" w:hint="default"/>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cs="Wingdings" w:hint="default"/>
      </w:rPr>
    </w:lvl>
    <w:lvl w:ilvl="3" w:tplc="04150001">
      <w:start w:val="1"/>
      <w:numFmt w:val="bullet"/>
      <w:lvlText w:val=""/>
      <w:lvlJc w:val="left"/>
      <w:pPr>
        <w:ind w:left="3447" w:hanging="360"/>
      </w:pPr>
      <w:rPr>
        <w:rFonts w:ascii="Symbol" w:hAnsi="Symbol" w:cs="Symbol" w:hint="default"/>
      </w:rPr>
    </w:lvl>
    <w:lvl w:ilvl="4" w:tplc="04150003">
      <w:start w:val="1"/>
      <w:numFmt w:val="bullet"/>
      <w:lvlText w:val="o"/>
      <w:lvlJc w:val="left"/>
      <w:pPr>
        <w:ind w:left="4167" w:hanging="360"/>
      </w:pPr>
      <w:rPr>
        <w:rFonts w:ascii="Courier New" w:hAnsi="Courier New" w:cs="Courier New" w:hint="default"/>
      </w:rPr>
    </w:lvl>
    <w:lvl w:ilvl="5" w:tplc="04150005">
      <w:start w:val="1"/>
      <w:numFmt w:val="bullet"/>
      <w:lvlText w:val=""/>
      <w:lvlJc w:val="left"/>
      <w:pPr>
        <w:ind w:left="4887" w:hanging="360"/>
      </w:pPr>
      <w:rPr>
        <w:rFonts w:ascii="Wingdings" w:hAnsi="Wingdings" w:cs="Wingdings" w:hint="default"/>
      </w:rPr>
    </w:lvl>
    <w:lvl w:ilvl="6" w:tplc="04150001">
      <w:start w:val="1"/>
      <w:numFmt w:val="bullet"/>
      <w:lvlText w:val=""/>
      <w:lvlJc w:val="left"/>
      <w:pPr>
        <w:ind w:left="5607" w:hanging="360"/>
      </w:pPr>
      <w:rPr>
        <w:rFonts w:ascii="Symbol" w:hAnsi="Symbol" w:cs="Symbol" w:hint="default"/>
      </w:rPr>
    </w:lvl>
    <w:lvl w:ilvl="7" w:tplc="04150003">
      <w:start w:val="1"/>
      <w:numFmt w:val="bullet"/>
      <w:lvlText w:val="o"/>
      <w:lvlJc w:val="left"/>
      <w:pPr>
        <w:ind w:left="6327" w:hanging="360"/>
      </w:pPr>
      <w:rPr>
        <w:rFonts w:ascii="Courier New" w:hAnsi="Courier New" w:cs="Courier New" w:hint="default"/>
      </w:rPr>
    </w:lvl>
    <w:lvl w:ilvl="8" w:tplc="04150005">
      <w:start w:val="1"/>
      <w:numFmt w:val="bullet"/>
      <w:lvlText w:val=""/>
      <w:lvlJc w:val="left"/>
      <w:pPr>
        <w:ind w:left="7047" w:hanging="360"/>
      </w:pPr>
      <w:rPr>
        <w:rFonts w:ascii="Wingdings" w:hAnsi="Wingdings" w:cs="Wingdings" w:hint="default"/>
      </w:rPr>
    </w:lvl>
  </w:abstractNum>
  <w:num w:numId="1">
    <w:abstractNumId w:val="16"/>
  </w:num>
  <w:num w:numId="2">
    <w:abstractNumId w:val="28"/>
  </w:num>
  <w:num w:numId="3">
    <w:abstractNumId w:val="23"/>
  </w:num>
  <w:num w:numId="4">
    <w:abstractNumId w:val="38"/>
  </w:num>
  <w:num w:numId="5">
    <w:abstractNumId w:val="56"/>
  </w:num>
  <w:num w:numId="6">
    <w:abstractNumId w:val="51"/>
  </w:num>
  <w:num w:numId="7">
    <w:abstractNumId w:val="27"/>
  </w:num>
  <w:num w:numId="8">
    <w:abstractNumId w:val="20"/>
  </w:num>
  <w:num w:numId="9">
    <w:abstractNumId w:val="32"/>
  </w:num>
  <w:num w:numId="10">
    <w:abstractNumId w:val="33"/>
  </w:num>
  <w:num w:numId="11">
    <w:abstractNumId w:val="21"/>
  </w:num>
  <w:num w:numId="12">
    <w:abstractNumId w:val="15"/>
  </w:num>
  <w:num w:numId="13">
    <w:abstractNumId w:val="37"/>
  </w:num>
  <w:num w:numId="14">
    <w:abstractNumId w:val="40"/>
  </w:num>
  <w:num w:numId="15">
    <w:abstractNumId w:val="26"/>
  </w:num>
  <w:num w:numId="16">
    <w:abstractNumId w:val="44"/>
  </w:num>
  <w:num w:numId="17">
    <w:abstractNumId w:val="46"/>
  </w:num>
  <w:num w:numId="18">
    <w:abstractNumId w:val="43"/>
  </w:num>
  <w:num w:numId="19">
    <w:abstractNumId w:val="42"/>
  </w:num>
  <w:num w:numId="20">
    <w:abstractNumId w:val="48"/>
  </w:num>
  <w:num w:numId="21">
    <w:abstractNumId w:val="53"/>
  </w:num>
  <w:num w:numId="22">
    <w:abstractNumId w:val="49"/>
  </w:num>
  <w:num w:numId="23">
    <w:abstractNumId w:val="55"/>
  </w:num>
  <w:num w:numId="24">
    <w:abstractNumId w:val="47"/>
  </w:num>
  <w:num w:numId="25">
    <w:abstractNumId w:val="19"/>
  </w:num>
  <w:num w:numId="26">
    <w:abstractNumId w:val="54"/>
  </w:num>
  <w:num w:numId="27">
    <w:abstractNumId w:val="24"/>
  </w:num>
  <w:num w:numId="28">
    <w:abstractNumId w:val="18"/>
  </w:num>
  <w:num w:numId="29">
    <w:abstractNumId w:val="14"/>
  </w:num>
  <w:num w:numId="30">
    <w:abstractNumId w:val="9"/>
  </w:num>
  <w:num w:numId="31">
    <w:abstractNumId w:val="34"/>
  </w:num>
  <w:num w:numId="32">
    <w:abstractNumId w:val="30"/>
  </w:num>
  <w:num w:numId="33">
    <w:abstractNumId w:val="17"/>
  </w:num>
  <w:num w:numId="34">
    <w:abstractNumId w:val="50"/>
  </w:num>
  <w:num w:numId="35">
    <w:abstractNumId w:val="22"/>
  </w:num>
  <w:num w:numId="36">
    <w:abstractNumId w:val="31"/>
  </w:num>
  <w:num w:numId="37">
    <w:abstractNumId w:val="8"/>
  </w:num>
  <w:num w:numId="38">
    <w:abstractNumId w:val="25"/>
  </w:num>
  <w:num w:numId="39">
    <w:abstractNumId w:val="36"/>
  </w:num>
  <w:num w:numId="40">
    <w:abstractNumId w:val="29"/>
  </w:num>
  <w:num w:numId="41">
    <w:abstractNumId w:val="12"/>
  </w:num>
  <w:num w:numId="42">
    <w:abstractNumId w:val="10"/>
  </w:num>
  <w:num w:numId="43">
    <w:abstractNumId w:val="11"/>
  </w:num>
  <w:num w:numId="44">
    <w:abstractNumId w:val="0"/>
  </w:num>
  <w:num w:numId="45">
    <w:abstractNumId w:val="13"/>
  </w:num>
  <w:num w:numId="46">
    <w:abstractNumId w:val="39"/>
  </w:num>
  <w:num w:numId="47">
    <w:abstractNumId w:val="45"/>
  </w:num>
  <w:num w:numId="48">
    <w:abstractNumId w:val="52"/>
  </w:num>
  <w:num w:numId="49">
    <w:abstractNumId w:val="3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hideGrammaticalErrors/>
  <w:proofState w:spelling="clean"/>
  <w:defaultTabStop w:val="709"/>
  <w:hyphenationZone w:val="425"/>
  <w:doNotHyphenateCaps/>
  <w:drawingGridHorizontalSpacing w:val="90"/>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271"/>
    <w:rsid w:val="000017F6"/>
    <w:rsid w:val="00001D40"/>
    <w:rsid w:val="00001DA4"/>
    <w:rsid w:val="00002034"/>
    <w:rsid w:val="00002215"/>
    <w:rsid w:val="0000229D"/>
    <w:rsid w:val="0000300C"/>
    <w:rsid w:val="00003D32"/>
    <w:rsid w:val="00004C0D"/>
    <w:rsid w:val="00005BBD"/>
    <w:rsid w:val="0000627B"/>
    <w:rsid w:val="00006799"/>
    <w:rsid w:val="00006A30"/>
    <w:rsid w:val="00007A1D"/>
    <w:rsid w:val="000114AD"/>
    <w:rsid w:val="00011787"/>
    <w:rsid w:val="000117FE"/>
    <w:rsid w:val="00012525"/>
    <w:rsid w:val="0001270D"/>
    <w:rsid w:val="00013E1E"/>
    <w:rsid w:val="00014B85"/>
    <w:rsid w:val="00014D86"/>
    <w:rsid w:val="00017F03"/>
    <w:rsid w:val="00020086"/>
    <w:rsid w:val="000213FA"/>
    <w:rsid w:val="00022135"/>
    <w:rsid w:val="00022301"/>
    <w:rsid w:val="000224DA"/>
    <w:rsid w:val="00022DDF"/>
    <w:rsid w:val="000231BD"/>
    <w:rsid w:val="0002325A"/>
    <w:rsid w:val="00023E80"/>
    <w:rsid w:val="0002420D"/>
    <w:rsid w:val="00024699"/>
    <w:rsid w:val="00024745"/>
    <w:rsid w:val="000260E2"/>
    <w:rsid w:val="0002647A"/>
    <w:rsid w:val="00030CA4"/>
    <w:rsid w:val="00030FFD"/>
    <w:rsid w:val="000312F8"/>
    <w:rsid w:val="00031DD3"/>
    <w:rsid w:val="0003299C"/>
    <w:rsid w:val="00032BC6"/>
    <w:rsid w:val="000331E7"/>
    <w:rsid w:val="00033284"/>
    <w:rsid w:val="000348FD"/>
    <w:rsid w:val="00034915"/>
    <w:rsid w:val="00034DD4"/>
    <w:rsid w:val="00035D30"/>
    <w:rsid w:val="00037110"/>
    <w:rsid w:val="000374B7"/>
    <w:rsid w:val="00037B63"/>
    <w:rsid w:val="00040697"/>
    <w:rsid w:val="00041486"/>
    <w:rsid w:val="00042651"/>
    <w:rsid w:val="00042CAC"/>
    <w:rsid w:val="00043738"/>
    <w:rsid w:val="0004376D"/>
    <w:rsid w:val="000438E1"/>
    <w:rsid w:val="00044220"/>
    <w:rsid w:val="00044403"/>
    <w:rsid w:val="0004476B"/>
    <w:rsid w:val="00044ABB"/>
    <w:rsid w:val="000453C3"/>
    <w:rsid w:val="00046BDB"/>
    <w:rsid w:val="00046F93"/>
    <w:rsid w:val="0004744E"/>
    <w:rsid w:val="00047490"/>
    <w:rsid w:val="000500FD"/>
    <w:rsid w:val="0005043A"/>
    <w:rsid w:val="00050F09"/>
    <w:rsid w:val="0005121D"/>
    <w:rsid w:val="00053808"/>
    <w:rsid w:val="00053810"/>
    <w:rsid w:val="00053B2B"/>
    <w:rsid w:val="00053F3E"/>
    <w:rsid w:val="00054052"/>
    <w:rsid w:val="000540CD"/>
    <w:rsid w:val="000546EE"/>
    <w:rsid w:val="00055277"/>
    <w:rsid w:val="00055835"/>
    <w:rsid w:val="00060DEB"/>
    <w:rsid w:val="00061A0E"/>
    <w:rsid w:val="00061DDE"/>
    <w:rsid w:val="00061EDD"/>
    <w:rsid w:val="000622C9"/>
    <w:rsid w:val="0006285C"/>
    <w:rsid w:val="00063979"/>
    <w:rsid w:val="00063F57"/>
    <w:rsid w:val="0006501D"/>
    <w:rsid w:val="0006511C"/>
    <w:rsid w:val="0006699A"/>
    <w:rsid w:val="00070127"/>
    <w:rsid w:val="00070500"/>
    <w:rsid w:val="00070D9E"/>
    <w:rsid w:val="0007353D"/>
    <w:rsid w:val="00074D2F"/>
    <w:rsid w:val="0007649E"/>
    <w:rsid w:val="00080805"/>
    <w:rsid w:val="00080C15"/>
    <w:rsid w:val="00080CC7"/>
    <w:rsid w:val="00082A75"/>
    <w:rsid w:val="00082E22"/>
    <w:rsid w:val="00083065"/>
    <w:rsid w:val="00083111"/>
    <w:rsid w:val="00083AF3"/>
    <w:rsid w:val="00084570"/>
    <w:rsid w:val="00085A18"/>
    <w:rsid w:val="0008765A"/>
    <w:rsid w:val="000877E7"/>
    <w:rsid w:val="000877E8"/>
    <w:rsid w:val="000902B1"/>
    <w:rsid w:val="000904D8"/>
    <w:rsid w:val="00091123"/>
    <w:rsid w:val="0009284D"/>
    <w:rsid w:val="000938E8"/>
    <w:rsid w:val="00093D56"/>
    <w:rsid w:val="000941DC"/>
    <w:rsid w:val="00094476"/>
    <w:rsid w:val="0009462E"/>
    <w:rsid w:val="00094854"/>
    <w:rsid w:val="00095332"/>
    <w:rsid w:val="00095868"/>
    <w:rsid w:val="0009614B"/>
    <w:rsid w:val="000962A5"/>
    <w:rsid w:val="000967FF"/>
    <w:rsid w:val="000977B9"/>
    <w:rsid w:val="00097F53"/>
    <w:rsid w:val="000A048B"/>
    <w:rsid w:val="000A0C2C"/>
    <w:rsid w:val="000A1662"/>
    <w:rsid w:val="000A2275"/>
    <w:rsid w:val="000A25A5"/>
    <w:rsid w:val="000A2BE1"/>
    <w:rsid w:val="000A3CF4"/>
    <w:rsid w:val="000A5658"/>
    <w:rsid w:val="000A6E26"/>
    <w:rsid w:val="000A7030"/>
    <w:rsid w:val="000A759D"/>
    <w:rsid w:val="000A7951"/>
    <w:rsid w:val="000B0DEC"/>
    <w:rsid w:val="000B1724"/>
    <w:rsid w:val="000B1FEC"/>
    <w:rsid w:val="000B2413"/>
    <w:rsid w:val="000B2946"/>
    <w:rsid w:val="000B358F"/>
    <w:rsid w:val="000B3A64"/>
    <w:rsid w:val="000B43F1"/>
    <w:rsid w:val="000B47BD"/>
    <w:rsid w:val="000B4CEF"/>
    <w:rsid w:val="000B51A8"/>
    <w:rsid w:val="000B5FBD"/>
    <w:rsid w:val="000B6BE8"/>
    <w:rsid w:val="000B71A9"/>
    <w:rsid w:val="000B7977"/>
    <w:rsid w:val="000C0331"/>
    <w:rsid w:val="000C11D5"/>
    <w:rsid w:val="000C192C"/>
    <w:rsid w:val="000C22CA"/>
    <w:rsid w:val="000C237D"/>
    <w:rsid w:val="000C336C"/>
    <w:rsid w:val="000C33DE"/>
    <w:rsid w:val="000C40F0"/>
    <w:rsid w:val="000C41CC"/>
    <w:rsid w:val="000C4D72"/>
    <w:rsid w:val="000C4EEA"/>
    <w:rsid w:val="000C5665"/>
    <w:rsid w:val="000C5836"/>
    <w:rsid w:val="000C7F0B"/>
    <w:rsid w:val="000D0899"/>
    <w:rsid w:val="000D3B5E"/>
    <w:rsid w:val="000D3C7E"/>
    <w:rsid w:val="000D3EBE"/>
    <w:rsid w:val="000D503E"/>
    <w:rsid w:val="000D54BE"/>
    <w:rsid w:val="000D69DD"/>
    <w:rsid w:val="000D6B38"/>
    <w:rsid w:val="000E05D9"/>
    <w:rsid w:val="000E06B8"/>
    <w:rsid w:val="000E173E"/>
    <w:rsid w:val="000E1D8E"/>
    <w:rsid w:val="000E47B1"/>
    <w:rsid w:val="000E4C49"/>
    <w:rsid w:val="000E4FF6"/>
    <w:rsid w:val="000E525C"/>
    <w:rsid w:val="000E53FF"/>
    <w:rsid w:val="000E7135"/>
    <w:rsid w:val="000E7580"/>
    <w:rsid w:val="000E75FE"/>
    <w:rsid w:val="000E7E0E"/>
    <w:rsid w:val="000F06A7"/>
    <w:rsid w:val="000F258A"/>
    <w:rsid w:val="000F2E6A"/>
    <w:rsid w:val="000F30A3"/>
    <w:rsid w:val="000F3A6B"/>
    <w:rsid w:val="000F5EC8"/>
    <w:rsid w:val="000F6812"/>
    <w:rsid w:val="000F7FC2"/>
    <w:rsid w:val="000F7FED"/>
    <w:rsid w:val="00102381"/>
    <w:rsid w:val="00104748"/>
    <w:rsid w:val="0010485D"/>
    <w:rsid w:val="00105462"/>
    <w:rsid w:val="00105615"/>
    <w:rsid w:val="00105762"/>
    <w:rsid w:val="001059A4"/>
    <w:rsid w:val="00106186"/>
    <w:rsid w:val="00106853"/>
    <w:rsid w:val="00106A8B"/>
    <w:rsid w:val="00106CF0"/>
    <w:rsid w:val="0011043A"/>
    <w:rsid w:val="00110B85"/>
    <w:rsid w:val="00111709"/>
    <w:rsid w:val="00111D6F"/>
    <w:rsid w:val="00111D73"/>
    <w:rsid w:val="00112ACE"/>
    <w:rsid w:val="001133D4"/>
    <w:rsid w:val="001134A1"/>
    <w:rsid w:val="001137C3"/>
    <w:rsid w:val="00113962"/>
    <w:rsid w:val="00114802"/>
    <w:rsid w:val="001150AE"/>
    <w:rsid w:val="0011661B"/>
    <w:rsid w:val="00117B1D"/>
    <w:rsid w:val="001225BB"/>
    <w:rsid w:val="00122E23"/>
    <w:rsid w:val="00124E29"/>
    <w:rsid w:val="00125B07"/>
    <w:rsid w:val="0012616F"/>
    <w:rsid w:val="0012693B"/>
    <w:rsid w:val="001277F1"/>
    <w:rsid w:val="00130475"/>
    <w:rsid w:val="00130A1F"/>
    <w:rsid w:val="00130FDD"/>
    <w:rsid w:val="00131D78"/>
    <w:rsid w:val="00132179"/>
    <w:rsid w:val="001328E6"/>
    <w:rsid w:val="00133CC1"/>
    <w:rsid w:val="00133D3D"/>
    <w:rsid w:val="00135269"/>
    <w:rsid w:val="00135705"/>
    <w:rsid w:val="00135B35"/>
    <w:rsid w:val="00136072"/>
    <w:rsid w:val="001375B4"/>
    <w:rsid w:val="00137606"/>
    <w:rsid w:val="00140005"/>
    <w:rsid w:val="001413DF"/>
    <w:rsid w:val="00141999"/>
    <w:rsid w:val="00142133"/>
    <w:rsid w:val="00144E03"/>
    <w:rsid w:val="00144EEE"/>
    <w:rsid w:val="00144FA9"/>
    <w:rsid w:val="00145292"/>
    <w:rsid w:val="00145433"/>
    <w:rsid w:val="00145EA1"/>
    <w:rsid w:val="00146937"/>
    <w:rsid w:val="001474C0"/>
    <w:rsid w:val="0014784E"/>
    <w:rsid w:val="001503C0"/>
    <w:rsid w:val="00150927"/>
    <w:rsid w:val="00150AB9"/>
    <w:rsid w:val="001510F5"/>
    <w:rsid w:val="00151524"/>
    <w:rsid w:val="001519E2"/>
    <w:rsid w:val="00152078"/>
    <w:rsid w:val="0015210D"/>
    <w:rsid w:val="00153925"/>
    <w:rsid w:val="00153ACD"/>
    <w:rsid w:val="00155CD1"/>
    <w:rsid w:val="00156476"/>
    <w:rsid w:val="001568E5"/>
    <w:rsid w:val="001578E6"/>
    <w:rsid w:val="00161182"/>
    <w:rsid w:val="00161808"/>
    <w:rsid w:val="00161F1E"/>
    <w:rsid w:val="00162C5A"/>
    <w:rsid w:val="001631A9"/>
    <w:rsid w:val="0016340A"/>
    <w:rsid w:val="00164F37"/>
    <w:rsid w:val="0016524A"/>
    <w:rsid w:val="00166057"/>
    <w:rsid w:val="0016696A"/>
    <w:rsid w:val="001677B3"/>
    <w:rsid w:val="00170192"/>
    <w:rsid w:val="00170546"/>
    <w:rsid w:val="00170CBB"/>
    <w:rsid w:val="00170D7D"/>
    <w:rsid w:val="001727AD"/>
    <w:rsid w:val="001729E2"/>
    <w:rsid w:val="001731CE"/>
    <w:rsid w:val="0017358D"/>
    <w:rsid w:val="00174B69"/>
    <w:rsid w:val="001752AD"/>
    <w:rsid w:val="00176460"/>
    <w:rsid w:val="001764B5"/>
    <w:rsid w:val="0017702D"/>
    <w:rsid w:val="001771DB"/>
    <w:rsid w:val="00180244"/>
    <w:rsid w:val="00180D2D"/>
    <w:rsid w:val="00181EE5"/>
    <w:rsid w:val="001821E7"/>
    <w:rsid w:val="001837D0"/>
    <w:rsid w:val="00183A22"/>
    <w:rsid w:val="0018411C"/>
    <w:rsid w:val="00184374"/>
    <w:rsid w:val="001872A5"/>
    <w:rsid w:val="001903B2"/>
    <w:rsid w:val="00190A2C"/>
    <w:rsid w:val="00191581"/>
    <w:rsid w:val="0019514A"/>
    <w:rsid w:val="00195ED7"/>
    <w:rsid w:val="00197B6D"/>
    <w:rsid w:val="001A128F"/>
    <w:rsid w:val="001A15C6"/>
    <w:rsid w:val="001A1BFB"/>
    <w:rsid w:val="001A2F86"/>
    <w:rsid w:val="001A4669"/>
    <w:rsid w:val="001A63E1"/>
    <w:rsid w:val="001A7AA3"/>
    <w:rsid w:val="001B0C7E"/>
    <w:rsid w:val="001B2327"/>
    <w:rsid w:val="001B6082"/>
    <w:rsid w:val="001B70F6"/>
    <w:rsid w:val="001B7B21"/>
    <w:rsid w:val="001C0278"/>
    <w:rsid w:val="001C09ED"/>
    <w:rsid w:val="001C0BD2"/>
    <w:rsid w:val="001C1BC5"/>
    <w:rsid w:val="001C30FE"/>
    <w:rsid w:val="001C3570"/>
    <w:rsid w:val="001C3729"/>
    <w:rsid w:val="001C3998"/>
    <w:rsid w:val="001C3D7E"/>
    <w:rsid w:val="001C4691"/>
    <w:rsid w:val="001C474C"/>
    <w:rsid w:val="001C6D0F"/>
    <w:rsid w:val="001C71C6"/>
    <w:rsid w:val="001C7666"/>
    <w:rsid w:val="001D00D2"/>
    <w:rsid w:val="001D048B"/>
    <w:rsid w:val="001D0C21"/>
    <w:rsid w:val="001D0F34"/>
    <w:rsid w:val="001D15E5"/>
    <w:rsid w:val="001D16FC"/>
    <w:rsid w:val="001D32AC"/>
    <w:rsid w:val="001D35DA"/>
    <w:rsid w:val="001D3A0D"/>
    <w:rsid w:val="001D3C3C"/>
    <w:rsid w:val="001D400F"/>
    <w:rsid w:val="001D5186"/>
    <w:rsid w:val="001D543B"/>
    <w:rsid w:val="001D5655"/>
    <w:rsid w:val="001D62F1"/>
    <w:rsid w:val="001E0AFC"/>
    <w:rsid w:val="001E0F99"/>
    <w:rsid w:val="001E2241"/>
    <w:rsid w:val="001E3A79"/>
    <w:rsid w:val="001E58EC"/>
    <w:rsid w:val="001E5904"/>
    <w:rsid w:val="001E5CE9"/>
    <w:rsid w:val="001E5D2F"/>
    <w:rsid w:val="001E5E37"/>
    <w:rsid w:val="001E6216"/>
    <w:rsid w:val="001E6515"/>
    <w:rsid w:val="001E6F42"/>
    <w:rsid w:val="001E7AAA"/>
    <w:rsid w:val="001F0482"/>
    <w:rsid w:val="001F11B6"/>
    <w:rsid w:val="001F39A5"/>
    <w:rsid w:val="001F3ACE"/>
    <w:rsid w:val="001F4742"/>
    <w:rsid w:val="001F5BC9"/>
    <w:rsid w:val="001F6B2B"/>
    <w:rsid w:val="001F78F9"/>
    <w:rsid w:val="00201192"/>
    <w:rsid w:val="0020319E"/>
    <w:rsid w:val="00203C8B"/>
    <w:rsid w:val="00203F59"/>
    <w:rsid w:val="00204281"/>
    <w:rsid w:val="00204404"/>
    <w:rsid w:val="002046F2"/>
    <w:rsid w:val="0020522C"/>
    <w:rsid w:val="00205828"/>
    <w:rsid w:val="00205D5D"/>
    <w:rsid w:val="002062D4"/>
    <w:rsid w:val="00207972"/>
    <w:rsid w:val="00210353"/>
    <w:rsid w:val="00210F56"/>
    <w:rsid w:val="00211D6B"/>
    <w:rsid w:val="002127CF"/>
    <w:rsid w:val="0021330A"/>
    <w:rsid w:val="002135DC"/>
    <w:rsid w:val="00213607"/>
    <w:rsid w:val="00213B76"/>
    <w:rsid w:val="00214814"/>
    <w:rsid w:val="00215349"/>
    <w:rsid w:val="0021658B"/>
    <w:rsid w:val="00220398"/>
    <w:rsid w:val="002204CA"/>
    <w:rsid w:val="00221319"/>
    <w:rsid w:val="0022146D"/>
    <w:rsid w:val="00221E2A"/>
    <w:rsid w:val="002228EA"/>
    <w:rsid w:val="002228F7"/>
    <w:rsid w:val="00222BAA"/>
    <w:rsid w:val="00222C5D"/>
    <w:rsid w:val="002249DD"/>
    <w:rsid w:val="00225378"/>
    <w:rsid w:val="0022740C"/>
    <w:rsid w:val="00230494"/>
    <w:rsid w:val="00230C23"/>
    <w:rsid w:val="00232767"/>
    <w:rsid w:val="00232B2D"/>
    <w:rsid w:val="0023345A"/>
    <w:rsid w:val="00234A19"/>
    <w:rsid w:val="0023561C"/>
    <w:rsid w:val="00236D7E"/>
    <w:rsid w:val="00237491"/>
    <w:rsid w:val="00237964"/>
    <w:rsid w:val="00240C17"/>
    <w:rsid w:val="00241E7D"/>
    <w:rsid w:val="00242313"/>
    <w:rsid w:val="00243584"/>
    <w:rsid w:val="00252897"/>
    <w:rsid w:val="002547FE"/>
    <w:rsid w:val="0025753F"/>
    <w:rsid w:val="00257D9F"/>
    <w:rsid w:val="00260168"/>
    <w:rsid w:val="0026023E"/>
    <w:rsid w:val="00260668"/>
    <w:rsid w:val="0026100B"/>
    <w:rsid w:val="00261B9E"/>
    <w:rsid w:val="00261BF2"/>
    <w:rsid w:val="002625AE"/>
    <w:rsid w:val="00263BEF"/>
    <w:rsid w:val="00263FA1"/>
    <w:rsid w:val="00264108"/>
    <w:rsid w:val="00264305"/>
    <w:rsid w:val="002649AC"/>
    <w:rsid w:val="002652B5"/>
    <w:rsid w:val="00265789"/>
    <w:rsid w:val="00266504"/>
    <w:rsid w:val="00267DCA"/>
    <w:rsid w:val="00270318"/>
    <w:rsid w:val="002704ED"/>
    <w:rsid w:val="00270746"/>
    <w:rsid w:val="002746F6"/>
    <w:rsid w:val="00274EEA"/>
    <w:rsid w:val="002752F8"/>
    <w:rsid w:val="0027622C"/>
    <w:rsid w:val="002806D7"/>
    <w:rsid w:val="002808AA"/>
    <w:rsid w:val="00280903"/>
    <w:rsid w:val="00281EBC"/>
    <w:rsid w:val="002821E9"/>
    <w:rsid w:val="00286404"/>
    <w:rsid w:val="00286760"/>
    <w:rsid w:val="00286B5E"/>
    <w:rsid w:val="00287401"/>
    <w:rsid w:val="00287846"/>
    <w:rsid w:val="00290A79"/>
    <w:rsid w:val="00290DFF"/>
    <w:rsid w:val="002917DC"/>
    <w:rsid w:val="00292074"/>
    <w:rsid w:val="002922DE"/>
    <w:rsid w:val="002927D2"/>
    <w:rsid w:val="0029300B"/>
    <w:rsid w:val="00293CFD"/>
    <w:rsid w:val="00294526"/>
    <w:rsid w:val="002949A1"/>
    <w:rsid w:val="00294B5D"/>
    <w:rsid w:val="00295C0A"/>
    <w:rsid w:val="0029704C"/>
    <w:rsid w:val="00297904"/>
    <w:rsid w:val="002A07D1"/>
    <w:rsid w:val="002A0D49"/>
    <w:rsid w:val="002A1176"/>
    <w:rsid w:val="002A1CA7"/>
    <w:rsid w:val="002A285C"/>
    <w:rsid w:val="002A2ED4"/>
    <w:rsid w:val="002A33D5"/>
    <w:rsid w:val="002A349C"/>
    <w:rsid w:val="002A3ACC"/>
    <w:rsid w:val="002A3B03"/>
    <w:rsid w:val="002A3FF3"/>
    <w:rsid w:val="002A482E"/>
    <w:rsid w:val="002A5128"/>
    <w:rsid w:val="002A6115"/>
    <w:rsid w:val="002A7033"/>
    <w:rsid w:val="002A7A5B"/>
    <w:rsid w:val="002A7E78"/>
    <w:rsid w:val="002B2EB4"/>
    <w:rsid w:val="002B3EE6"/>
    <w:rsid w:val="002B3F41"/>
    <w:rsid w:val="002B40B3"/>
    <w:rsid w:val="002B5F3F"/>
    <w:rsid w:val="002B6CD0"/>
    <w:rsid w:val="002B7C4F"/>
    <w:rsid w:val="002C0AEF"/>
    <w:rsid w:val="002C13E5"/>
    <w:rsid w:val="002C22BC"/>
    <w:rsid w:val="002C3D3C"/>
    <w:rsid w:val="002C44D4"/>
    <w:rsid w:val="002C5126"/>
    <w:rsid w:val="002C547B"/>
    <w:rsid w:val="002C5AF7"/>
    <w:rsid w:val="002C5DE3"/>
    <w:rsid w:val="002C60E2"/>
    <w:rsid w:val="002C7125"/>
    <w:rsid w:val="002C7DFE"/>
    <w:rsid w:val="002D0B64"/>
    <w:rsid w:val="002D106F"/>
    <w:rsid w:val="002D2315"/>
    <w:rsid w:val="002D30FF"/>
    <w:rsid w:val="002D4140"/>
    <w:rsid w:val="002D4552"/>
    <w:rsid w:val="002D490F"/>
    <w:rsid w:val="002D5CD5"/>
    <w:rsid w:val="002D62C5"/>
    <w:rsid w:val="002D72B9"/>
    <w:rsid w:val="002D73CD"/>
    <w:rsid w:val="002D7D50"/>
    <w:rsid w:val="002E0A9F"/>
    <w:rsid w:val="002E1F1A"/>
    <w:rsid w:val="002E2EE5"/>
    <w:rsid w:val="002E3003"/>
    <w:rsid w:val="002E3032"/>
    <w:rsid w:val="002E3112"/>
    <w:rsid w:val="002E44BA"/>
    <w:rsid w:val="002E4629"/>
    <w:rsid w:val="002E4CE9"/>
    <w:rsid w:val="002E52A6"/>
    <w:rsid w:val="002E5B3D"/>
    <w:rsid w:val="002E6C21"/>
    <w:rsid w:val="002E6D33"/>
    <w:rsid w:val="002F0D9D"/>
    <w:rsid w:val="002F2E09"/>
    <w:rsid w:val="002F372D"/>
    <w:rsid w:val="002F37C9"/>
    <w:rsid w:val="002F56C4"/>
    <w:rsid w:val="002F669C"/>
    <w:rsid w:val="002F6964"/>
    <w:rsid w:val="002F6CCA"/>
    <w:rsid w:val="002F6E62"/>
    <w:rsid w:val="002F7595"/>
    <w:rsid w:val="002F78A7"/>
    <w:rsid w:val="00300736"/>
    <w:rsid w:val="00302376"/>
    <w:rsid w:val="0030288F"/>
    <w:rsid w:val="0030334A"/>
    <w:rsid w:val="00303BBD"/>
    <w:rsid w:val="00303CDA"/>
    <w:rsid w:val="00305309"/>
    <w:rsid w:val="00305730"/>
    <w:rsid w:val="00305D59"/>
    <w:rsid w:val="003069FA"/>
    <w:rsid w:val="00306A16"/>
    <w:rsid w:val="00306A2B"/>
    <w:rsid w:val="00307ADB"/>
    <w:rsid w:val="00310042"/>
    <w:rsid w:val="003104E9"/>
    <w:rsid w:val="003106A3"/>
    <w:rsid w:val="003113C3"/>
    <w:rsid w:val="00311C1C"/>
    <w:rsid w:val="003120DA"/>
    <w:rsid w:val="0031342F"/>
    <w:rsid w:val="003139EC"/>
    <w:rsid w:val="00314692"/>
    <w:rsid w:val="00314693"/>
    <w:rsid w:val="0031495D"/>
    <w:rsid w:val="00315CDF"/>
    <w:rsid w:val="00315FC2"/>
    <w:rsid w:val="003161D2"/>
    <w:rsid w:val="00316925"/>
    <w:rsid w:val="00316E6C"/>
    <w:rsid w:val="00320002"/>
    <w:rsid w:val="00320FE2"/>
    <w:rsid w:val="00321CC2"/>
    <w:rsid w:val="00324AAC"/>
    <w:rsid w:val="00324C20"/>
    <w:rsid w:val="00324D4B"/>
    <w:rsid w:val="00324EC9"/>
    <w:rsid w:val="0032512B"/>
    <w:rsid w:val="003251CB"/>
    <w:rsid w:val="0032591D"/>
    <w:rsid w:val="0032610E"/>
    <w:rsid w:val="0032619B"/>
    <w:rsid w:val="0032662C"/>
    <w:rsid w:val="0032670F"/>
    <w:rsid w:val="003267AB"/>
    <w:rsid w:val="00326FCE"/>
    <w:rsid w:val="00327609"/>
    <w:rsid w:val="003278FA"/>
    <w:rsid w:val="00327FB0"/>
    <w:rsid w:val="003305D8"/>
    <w:rsid w:val="00331601"/>
    <w:rsid w:val="003332C6"/>
    <w:rsid w:val="00334EE3"/>
    <w:rsid w:val="00336F71"/>
    <w:rsid w:val="00337048"/>
    <w:rsid w:val="0034171E"/>
    <w:rsid w:val="003424B6"/>
    <w:rsid w:val="00343557"/>
    <w:rsid w:val="00343ED1"/>
    <w:rsid w:val="003441E3"/>
    <w:rsid w:val="003458F8"/>
    <w:rsid w:val="00345D63"/>
    <w:rsid w:val="0034741F"/>
    <w:rsid w:val="003505E2"/>
    <w:rsid w:val="00350ABC"/>
    <w:rsid w:val="00350B7D"/>
    <w:rsid w:val="00350F9F"/>
    <w:rsid w:val="00351543"/>
    <w:rsid w:val="003522A3"/>
    <w:rsid w:val="00352402"/>
    <w:rsid w:val="00352918"/>
    <w:rsid w:val="003533EB"/>
    <w:rsid w:val="00354C71"/>
    <w:rsid w:val="00354D2B"/>
    <w:rsid w:val="00356CA1"/>
    <w:rsid w:val="00357A98"/>
    <w:rsid w:val="00361310"/>
    <w:rsid w:val="00362285"/>
    <w:rsid w:val="00362639"/>
    <w:rsid w:val="0036403A"/>
    <w:rsid w:val="00364DA5"/>
    <w:rsid w:val="00364F15"/>
    <w:rsid w:val="00365167"/>
    <w:rsid w:val="003661CF"/>
    <w:rsid w:val="00366C23"/>
    <w:rsid w:val="00367270"/>
    <w:rsid w:val="00367AB7"/>
    <w:rsid w:val="0037014C"/>
    <w:rsid w:val="00370922"/>
    <w:rsid w:val="00370C04"/>
    <w:rsid w:val="00370DC4"/>
    <w:rsid w:val="003720CB"/>
    <w:rsid w:val="0037360D"/>
    <w:rsid w:val="00373CEF"/>
    <w:rsid w:val="00374503"/>
    <w:rsid w:val="0037500F"/>
    <w:rsid w:val="00375080"/>
    <w:rsid w:val="00375176"/>
    <w:rsid w:val="003757FC"/>
    <w:rsid w:val="003767B2"/>
    <w:rsid w:val="0037689E"/>
    <w:rsid w:val="00376E84"/>
    <w:rsid w:val="00380D37"/>
    <w:rsid w:val="00380DB3"/>
    <w:rsid w:val="00381106"/>
    <w:rsid w:val="00383317"/>
    <w:rsid w:val="00383630"/>
    <w:rsid w:val="00384FF1"/>
    <w:rsid w:val="003861B7"/>
    <w:rsid w:val="0038726C"/>
    <w:rsid w:val="0038736F"/>
    <w:rsid w:val="00387803"/>
    <w:rsid w:val="00392358"/>
    <w:rsid w:val="0039235B"/>
    <w:rsid w:val="003924AC"/>
    <w:rsid w:val="0039294C"/>
    <w:rsid w:val="00392A6B"/>
    <w:rsid w:val="00393457"/>
    <w:rsid w:val="00393859"/>
    <w:rsid w:val="003940A5"/>
    <w:rsid w:val="00394449"/>
    <w:rsid w:val="003947D8"/>
    <w:rsid w:val="00394CC6"/>
    <w:rsid w:val="00396654"/>
    <w:rsid w:val="0039704F"/>
    <w:rsid w:val="003970BF"/>
    <w:rsid w:val="003972AC"/>
    <w:rsid w:val="00397E27"/>
    <w:rsid w:val="003A0894"/>
    <w:rsid w:val="003A09B7"/>
    <w:rsid w:val="003A1442"/>
    <w:rsid w:val="003A18E1"/>
    <w:rsid w:val="003A1FF6"/>
    <w:rsid w:val="003A2BAC"/>
    <w:rsid w:val="003A2CBD"/>
    <w:rsid w:val="003A55CD"/>
    <w:rsid w:val="003A5C66"/>
    <w:rsid w:val="003A5F5E"/>
    <w:rsid w:val="003A6EA3"/>
    <w:rsid w:val="003A7EFE"/>
    <w:rsid w:val="003B05F4"/>
    <w:rsid w:val="003B06EF"/>
    <w:rsid w:val="003B1779"/>
    <w:rsid w:val="003B1BC2"/>
    <w:rsid w:val="003B4306"/>
    <w:rsid w:val="003B46F9"/>
    <w:rsid w:val="003B5728"/>
    <w:rsid w:val="003B5C4D"/>
    <w:rsid w:val="003B5D09"/>
    <w:rsid w:val="003C0F9F"/>
    <w:rsid w:val="003C14FE"/>
    <w:rsid w:val="003C1E76"/>
    <w:rsid w:val="003C2747"/>
    <w:rsid w:val="003C38D0"/>
    <w:rsid w:val="003C3A73"/>
    <w:rsid w:val="003C42C8"/>
    <w:rsid w:val="003C4678"/>
    <w:rsid w:val="003C4BCF"/>
    <w:rsid w:val="003C55B5"/>
    <w:rsid w:val="003C5B10"/>
    <w:rsid w:val="003D0FB7"/>
    <w:rsid w:val="003D12A2"/>
    <w:rsid w:val="003D248A"/>
    <w:rsid w:val="003D4ADC"/>
    <w:rsid w:val="003D52C0"/>
    <w:rsid w:val="003D56B6"/>
    <w:rsid w:val="003D618C"/>
    <w:rsid w:val="003D624C"/>
    <w:rsid w:val="003D649A"/>
    <w:rsid w:val="003D674F"/>
    <w:rsid w:val="003D6A92"/>
    <w:rsid w:val="003D6F3F"/>
    <w:rsid w:val="003D77D9"/>
    <w:rsid w:val="003E0607"/>
    <w:rsid w:val="003E1390"/>
    <w:rsid w:val="003E1E12"/>
    <w:rsid w:val="003E2077"/>
    <w:rsid w:val="003E2455"/>
    <w:rsid w:val="003E46BE"/>
    <w:rsid w:val="003E56AD"/>
    <w:rsid w:val="003E6FF4"/>
    <w:rsid w:val="003E74FC"/>
    <w:rsid w:val="003F15B2"/>
    <w:rsid w:val="003F1CE3"/>
    <w:rsid w:val="003F2913"/>
    <w:rsid w:val="003F37EB"/>
    <w:rsid w:val="003F4344"/>
    <w:rsid w:val="003F693E"/>
    <w:rsid w:val="003F76C9"/>
    <w:rsid w:val="00400061"/>
    <w:rsid w:val="0040234B"/>
    <w:rsid w:val="0040251B"/>
    <w:rsid w:val="00402B88"/>
    <w:rsid w:val="00402C6A"/>
    <w:rsid w:val="00403ADE"/>
    <w:rsid w:val="00403F35"/>
    <w:rsid w:val="0040428B"/>
    <w:rsid w:val="00404699"/>
    <w:rsid w:val="00405197"/>
    <w:rsid w:val="00405923"/>
    <w:rsid w:val="0040602A"/>
    <w:rsid w:val="00406247"/>
    <w:rsid w:val="00410460"/>
    <w:rsid w:val="004117C0"/>
    <w:rsid w:val="00411BE5"/>
    <w:rsid w:val="004127EC"/>
    <w:rsid w:val="004132D7"/>
    <w:rsid w:val="00414A63"/>
    <w:rsid w:val="00415B28"/>
    <w:rsid w:val="00421195"/>
    <w:rsid w:val="00422248"/>
    <w:rsid w:val="00422FDB"/>
    <w:rsid w:val="0042368A"/>
    <w:rsid w:val="00424792"/>
    <w:rsid w:val="00424B63"/>
    <w:rsid w:val="00424D4B"/>
    <w:rsid w:val="00425F4B"/>
    <w:rsid w:val="00427047"/>
    <w:rsid w:val="004276C1"/>
    <w:rsid w:val="00431890"/>
    <w:rsid w:val="0043276B"/>
    <w:rsid w:val="00432988"/>
    <w:rsid w:val="0043388E"/>
    <w:rsid w:val="00433994"/>
    <w:rsid w:val="00434FE4"/>
    <w:rsid w:val="00435508"/>
    <w:rsid w:val="00435923"/>
    <w:rsid w:val="00436CE0"/>
    <w:rsid w:val="004377D2"/>
    <w:rsid w:val="00437C80"/>
    <w:rsid w:val="00440D9A"/>
    <w:rsid w:val="004412EE"/>
    <w:rsid w:val="00443ABD"/>
    <w:rsid w:val="00444782"/>
    <w:rsid w:val="0044500C"/>
    <w:rsid w:val="0044518A"/>
    <w:rsid w:val="00446981"/>
    <w:rsid w:val="00446C62"/>
    <w:rsid w:val="004472F7"/>
    <w:rsid w:val="004476A6"/>
    <w:rsid w:val="004505CE"/>
    <w:rsid w:val="00450B14"/>
    <w:rsid w:val="00450D9F"/>
    <w:rsid w:val="00450E79"/>
    <w:rsid w:val="00451E1A"/>
    <w:rsid w:val="00452436"/>
    <w:rsid w:val="0045293B"/>
    <w:rsid w:val="00452B9A"/>
    <w:rsid w:val="00452D47"/>
    <w:rsid w:val="00453DF7"/>
    <w:rsid w:val="004554F8"/>
    <w:rsid w:val="0045597F"/>
    <w:rsid w:val="00455C00"/>
    <w:rsid w:val="00455C28"/>
    <w:rsid w:val="004564CC"/>
    <w:rsid w:val="00456670"/>
    <w:rsid w:val="00456ED0"/>
    <w:rsid w:val="00457163"/>
    <w:rsid w:val="004577A7"/>
    <w:rsid w:val="00460043"/>
    <w:rsid w:val="00460699"/>
    <w:rsid w:val="00460E6D"/>
    <w:rsid w:val="004611DB"/>
    <w:rsid w:val="00461CB3"/>
    <w:rsid w:val="00461EBB"/>
    <w:rsid w:val="00463038"/>
    <w:rsid w:val="0046346E"/>
    <w:rsid w:val="004637BA"/>
    <w:rsid w:val="004638A4"/>
    <w:rsid w:val="00463B94"/>
    <w:rsid w:val="00465566"/>
    <w:rsid w:val="00465FF2"/>
    <w:rsid w:val="00466E1C"/>
    <w:rsid w:val="0046760C"/>
    <w:rsid w:val="00467D2F"/>
    <w:rsid w:val="00467F6C"/>
    <w:rsid w:val="004704B0"/>
    <w:rsid w:val="00470B49"/>
    <w:rsid w:val="00471173"/>
    <w:rsid w:val="004711BF"/>
    <w:rsid w:val="0047132D"/>
    <w:rsid w:val="00471541"/>
    <w:rsid w:val="0047154A"/>
    <w:rsid w:val="00471711"/>
    <w:rsid w:val="00472636"/>
    <w:rsid w:val="00473412"/>
    <w:rsid w:val="004738C6"/>
    <w:rsid w:val="00473984"/>
    <w:rsid w:val="00473A78"/>
    <w:rsid w:val="0047578D"/>
    <w:rsid w:val="004760AF"/>
    <w:rsid w:val="0047667C"/>
    <w:rsid w:val="00477B1F"/>
    <w:rsid w:val="00477D4E"/>
    <w:rsid w:val="00480B78"/>
    <w:rsid w:val="0048112F"/>
    <w:rsid w:val="004811B1"/>
    <w:rsid w:val="00481BC3"/>
    <w:rsid w:val="004829F8"/>
    <w:rsid w:val="00483455"/>
    <w:rsid w:val="00486353"/>
    <w:rsid w:val="004903C4"/>
    <w:rsid w:val="00490C13"/>
    <w:rsid w:val="0049100F"/>
    <w:rsid w:val="00491060"/>
    <w:rsid w:val="00491326"/>
    <w:rsid w:val="0049229B"/>
    <w:rsid w:val="00492F90"/>
    <w:rsid w:val="004930F9"/>
    <w:rsid w:val="004932DF"/>
    <w:rsid w:val="0049339F"/>
    <w:rsid w:val="00493820"/>
    <w:rsid w:val="00493A11"/>
    <w:rsid w:val="00493A60"/>
    <w:rsid w:val="00493D69"/>
    <w:rsid w:val="004942D7"/>
    <w:rsid w:val="00494351"/>
    <w:rsid w:val="00494FE3"/>
    <w:rsid w:val="00496260"/>
    <w:rsid w:val="00496ADA"/>
    <w:rsid w:val="004978AD"/>
    <w:rsid w:val="004A0588"/>
    <w:rsid w:val="004A07C0"/>
    <w:rsid w:val="004A09BE"/>
    <w:rsid w:val="004A0BAA"/>
    <w:rsid w:val="004A222B"/>
    <w:rsid w:val="004A236E"/>
    <w:rsid w:val="004A28AB"/>
    <w:rsid w:val="004A28DD"/>
    <w:rsid w:val="004A2A91"/>
    <w:rsid w:val="004A3C4B"/>
    <w:rsid w:val="004A43CF"/>
    <w:rsid w:val="004A44EE"/>
    <w:rsid w:val="004A5E54"/>
    <w:rsid w:val="004A6EA6"/>
    <w:rsid w:val="004A7226"/>
    <w:rsid w:val="004B3A27"/>
    <w:rsid w:val="004B3C11"/>
    <w:rsid w:val="004B3D6D"/>
    <w:rsid w:val="004B4EC7"/>
    <w:rsid w:val="004B55DD"/>
    <w:rsid w:val="004B60C3"/>
    <w:rsid w:val="004B6C85"/>
    <w:rsid w:val="004B7045"/>
    <w:rsid w:val="004C0FB1"/>
    <w:rsid w:val="004C18D3"/>
    <w:rsid w:val="004C28A7"/>
    <w:rsid w:val="004C3F05"/>
    <w:rsid w:val="004C568E"/>
    <w:rsid w:val="004C5F2E"/>
    <w:rsid w:val="004C6E2B"/>
    <w:rsid w:val="004C778C"/>
    <w:rsid w:val="004C7A53"/>
    <w:rsid w:val="004D02C8"/>
    <w:rsid w:val="004D0A04"/>
    <w:rsid w:val="004D11AD"/>
    <w:rsid w:val="004D1F31"/>
    <w:rsid w:val="004D3267"/>
    <w:rsid w:val="004D3372"/>
    <w:rsid w:val="004D3594"/>
    <w:rsid w:val="004D6242"/>
    <w:rsid w:val="004D63C9"/>
    <w:rsid w:val="004D6846"/>
    <w:rsid w:val="004D73EB"/>
    <w:rsid w:val="004D77BA"/>
    <w:rsid w:val="004D78A9"/>
    <w:rsid w:val="004E027A"/>
    <w:rsid w:val="004E1B4F"/>
    <w:rsid w:val="004E20AC"/>
    <w:rsid w:val="004E2BE4"/>
    <w:rsid w:val="004E35A7"/>
    <w:rsid w:val="004E35B5"/>
    <w:rsid w:val="004E362C"/>
    <w:rsid w:val="004E378A"/>
    <w:rsid w:val="004E490A"/>
    <w:rsid w:val="004E56E4"/>
    <w:rsid w:val="004E5E32"/>
    <w:rsid w:val="004E6397"/>
    <w:rsid w:val="004E650C"/>
    <w:rsid w:val="004E6688"/>
    <w:rsid w:val="004E6CF0"/>
    <w:rsid w:val="004E77C9"/>
    <w:rsid w:val="004E7D1B"/>
    <w:rsid w:val="004E7E8C"/>
    <w:rsid w:val="004F0779"/>
    <w:rsid w:val="004F1948"/>
    <w:rsid w:val="004F29F6"/>
    <w:rsid w:val="004F3129"/>
    <w:rsid w:val="004F3B83"/>
    <w:rsid w:val="004F3FBE"/>
    <w:rsid w:val="004F4C87"/>
    <w:rsid w:val="004F5B8B"/>
    <w:rsid w:val="004F635A"/>
    <w:rsid w:val="004F65BA"/>
    <w:rsid w:val="004F65E6"/>
    <w:rsid w:val="004F793E"/>
    <w:rsid w:val="004F7F05"/>
    <w:rsid w:val="00500F27"/>
    <w:rsid w:val="005010A7"/>
    <w:rsid w:val="00501D9C"/>
    <w:rsid w:val="0050356E"/>
    <w:rsid w:val="0050369E"/>
    <w:rsid w:val="005036B2"/>
    <w:rsid w:val="00504075"/>
    <w:rsid w:val="00504105"/>
    <w:rsid w:val="00504119"/>
    <w:rsid w:val="00504599"/>
    <w:rsid w:val="00505BF9"/>
    <w:rsid w:val="00506503"/>
    <w:rsid w:val="0050689F"/>
    <w:rsid w:val="00506D29"/>
    <w:rsid w:val="00510CB9"/>
    <w:rsid w:val="00510E97"/>
    <w:rsid w:val="00511B07"/>
    <w:rsid w:val="005123A1"/>
    <w:rsid w:val="005127D3"/>
    <w:rsid w:val="0051281A"/>
    <w:rsid w:val="00512A09"/>
    <w:rsid w:val="0051366C"/>
    <w:rsid w:val="00513755"/>
    <w:rsid w:val="00513812"/>
    <w:rsid w:val="00514213"/>
    <w:rsid w:val="0051438C"/>
    <w:rsid w:val="00516071"/>
    <w:rsid w:val="00516229"/>
    <w:rsid w:val="005163F3"/>
    <w:rsid w:val="00517203"/>
    <w:rsid w:val="00517238"/>
    <w:rsid w:val="005174DE"/>
    <w:rsid w:val="0052029F"/>
    <w:rsid w:val="00520463"/>
    <w:rsid w:val="0052116F"/>
    <w:rsid w:val="0052226F"/>
    <w:rsid w:val="00523391"/>
    <w:rsid w:val="0052359C"/>
    <w:rsid w:val="00524420"/>
    <w:rsid w:val="005244CC"/>
    <w:rsid w:val="00526470"/>
    <w:rsid w:val="00526AD0"/>
    <w:rsid w:val="00526BEB"/>
    <w:rsid w:val="00526EA0"/>
    <w:rsid w:val="00530468"/>
    <w:rsid w:val="00530A42"/>
    <w:rsid w:val="00530BC4"/>
    <w:rsid w:val="005314A1"/>
    <w:rsid w:val="00531DBC"/>
    <w:rsid w:val="00531EB2"/>
    <w:rsid w:val="005320B9"/>
    <w:rsid w:val="00532D87"/>
    <w:rsid w:val="0053410F"/>
    <w:rsid w:val="005345C3"/>
    <w:rsid w:val="005357F6"/>
    <w:rsid w:val="0053728C"/>
    <w:rsid w:val="0053766F"/>
    <w:rsid w:val="00540AEA"/>
    <w:rsid w:val="00541F0A"/>
    <w:rsid w:val="00541F1B"/>
    <w:rsid w:val="00541F2E"/>
    <w:rsid w:val="005428BF"/>
    <w:rsid w:val="00542E1F"/>
    <w:rsid w:val="005434DE"/>
    <w:rsid w:val="00543628"/>
    <w:rsid w:val="005442E3"/>
    <w:rsid w:val="00544D23"/>
    <w:rsid w:val="00547E8E"/>
    <w:rsid w:val="00550725"/>
    <w:rsid w:val="00550760"/>
    <w:rsid w:val="00551D6C"/>
    <w:rsid w:val="00551FC2"/>
    <w:rsid w:val="0055248E"/>
    <w:rsid w:val="005530A3"/>
    <w:rsid w:val="00553765"/>
    <w:rsid w:val="00553A73"/>
    <w:rsid w:val="00554305"/>
    <w:rsid w:val="00554979"/>
    <w:rsid w:val="00554AE8"/>
    <w:rsid w:val="00554E2C"/>
    <w:rsid w:val="00554EDF"/>
    <w:rsid w:val="00555328"/>
    <w:rsid w:val="00555415"/>
    <w:rsid w:val="00555442"/>
    <w:rsid w:val="00555BE8"/>
    <w:rsid w:val="00557032"/>
    <w:rsid w:val="0055727D"/>
    <w:rsid w:val="00557503"/>
    <w:rsid w:val="0055786E"/>
    <w:rsid w:val="00557E83"/>
    <w:rsid w:val="005608E4"/>
    <w:rsid w:val="00560968"/>
    <w:rsid w:val="005615AF"/>
    <w:rsid w:val="00561A4E"/>
    <w:rsid w:val="005627AA"/>
    <w:rsid w:val="00562CD4"/>
    <w:rsid w:val="005636E6"/>
    <w:rsid w:val="00563C9D"/>
    <w:rsid w:val="00564196"/>
    <w:rsid w:val="005648EC"/>
    <w:rsid w:val="00564E19"/>
    <w:rsid w:val="005652C7"/>
    <w:rsid w:val="00565520"/>
    <w:rsid w:val="005659FF"/>
    <w:rsid w:val="00565BCD"/>
    <w:rsid w:val="00565CB4"/>
    <w:rsid w:val="005660A4"/>
    <w:rsid w:val="00567FDF"/>
    <w:rsid w:val="00570DE1"/>
    <w:rsid w:val="005724CA"/>
    <w:rsid w:val="0057379C"/>
    <w:rsid w:val="00574685"/>
    <w:rsid w:val="00574A60"/>
    <w:rsid w:val="00574ADE"/>
    <w:rsid w:val="00574DD5"/>
    <w:rsid w:val="00576E45"/>
    <w:rsid w:val="0057708D"/>
    <w:rsid w:val="00577342"/>
    <w:rsid w:val="00577629"/>
    <w:rsid w:val="00577FCC"/>
    <w:rsid w:val="00580BA0"/>
    <w:rsid w:val="0058181C"/>
    <w:rsid w:val="00581A15"/>
    <w:rsid w:val="005820F3"/>
    <w:rsid w:val="005825C4"/>
    <w:rsid w:val="0058319F"/>
    <w:rsid w:val="00583B65"/>
    <w:rsid w:val="0058556F"/>
    <w:rsid w:val="00586086"/>
    <w:rsid w:val="0058687D"/>
    <w:rsid w:val="00586F02"/>
    <w:rsid w:val="00587EEA"/>
    <w:rsid w:val="0059020E"/>
    <w:rsid w:val="005919CF"/>
    <w:rsid w:val="005935BD"/>
    <w:rsid w:val="00593D9B"/>
    <w:rsid w:val="00593F11"/>
    <w:rsid w:val="00594766"/>
    <w:rsid w:val="00594C98"/>
    <w:rsid w:val="005958A1"/>
    <w:rsid w:val="00595AEE"/>
    <w:rsid w:val="00596270"/>
    <w:rsid w:val="00596531"/>
    <w:rsid w:val="00597316"/>
    <w:rsid w:val="005A071A"/>
    <w:rsid w:val="005A0888"/>
    <w:rsid w:val="005A2072"/>
    <w:rsid w:val="005A2362"/>
    <w:rsid w:val="005A399F"/>
    <w:rsid w:val="005A42F6"/>
    <w:rsid w:val="005A6B5F"/>
    <w:rsid w:val="005A7043"/>
    <w:rsid w:val="005B1178"/>
    <w:rsid w:val="005B290B"/>
    <w:rsid w:val="005B2B84"/>
    <w:rsid w:val="005B2E13"/>
    <w:rsid w:val="005B31ED"/>
    <w:rsid w:val="005B4207"/>
    <w:rsid w:val="005B4BCD"/>
    <w:rsid w:val="005B5BF8"/>
    <w:rsid w:val="005B659B"/>
    <w:rsid w:val="005B69EA"/>
    <w:rsid w:val="005B78FC"/>
    <w:rsid w:val="005B78FE"/>
    <w:rsid w:val="005B7DCF"/>
    <w:rsid w:val="005C1760"/>
    <w:rsid w:val="005C252C"/>
    <w:rsid w:val="005C2CF0"/>
    <w:rsid w:val="005C2E96"/>
    <w:rsid w:val="005C3432"/>
    <w:rsid w:val="005C43D6"/>
    <w:rsid w:val="005C470D"/>
    <w:rsid w:val="005C4966"/>
    <w:rsid w:val="005C49FC"/>
    <w:rsid w:val="005C61C8"/>
    <w:rsid w:val="005C6DC0"/>
    <w:rsid w:val="005C7AAC"/>
    <w:rsid w:val="005C7DA1"/>
    <w:rsid w:val="005D0339"/>
    <w:rsid w:val="005D08C6"/>
    <w:rsid w:val="005D18A7"/>
    <w:rsid w:val="005D1A49"/>
    <w:rsid w:val="005D3194"/>
    <w:rsid w:val="005D5199"/>
    <w:rsid w:val="005D623E"/>
    <w:rsid w:val="005D6765"/>
    <w:rsid w:val="005D6CC9"/>
    <w:rsid w:val="005E0525"/>
    <w:rsid w:val="005E19F0"/>
    <w:rsid w:val="005E1C88"/>
    <w:rsid w:val="005E213D"/>
    <w:rsid w:val="005E47DA"/>
    <w:rsid w:val="005E498A"/>
    <w:rsid w:val="005E50B7"/>
    <w:rsid w:val="005E51DE"/>
    <w:rsid w:val="005E5631"/>
    <w:rsid w:val="005E5A65"/>
    <w:rsid w:val="005E6073"/>
    <w:rsid w:val="005E6CAD"/>
    <w:rsid w:val="005E7B3A"/>
    <w:rsid w:val="005F006A"/>
    <w:rsid w:val="005F1524"/>
    <w:rsid w:val="005F1727"/>
    <w:rsid w:val="005F23ED"/>
    <w:rsid w:val="005F23F8"/>
    <w:rsid w:val="005F25DB"/>
    <w:rsid w:val="005F2C55"/>
    <w:rsid w:val="005F2E2B"/>
    <w:rsid w:val="005F2E9C"/>
    <w:rsid w:val="005F334B"/>
    <w:rsid w:val="005F456C"/>
    <w:rsid w:val="005F4F99"/>
    <w:rsid w:val="005F5CB6"/>
    <w:rsid w:val="005F63A2"/>
    <w:rsid w:val="005F7F24"/>
    <w:rsid w:val="00601131"/>
    <w:rsid w:val="006014F5"/>
    <w:rsid w:val="00601EEE"/>
    <w:rsid w:val="0060262A"/>
    <w:rsid w:val="00602AD5"/>
    <w:rsid w:val="00603537"/>
    <w:rsid w:val="00603C0F"/>
    <w:rsid w:val="00603CE8"/>
    <w:rsid w:val="006047A5"/>
    <w:rsid w:val="00604AC6"/>
    <w:rsid w:val="00604D31"/>
    <w:rsid w:val="00605F8E"/>
    <w:rsid w:val="00607116"/>
    <w:rsid w:val="00607A55"/>
    <w:rsid w:val="00607C43"/>
    <w:rsid w:val="00607DCA"/>
    <w:rsid w:val="006107F4"/>
    <w:rsid w:val="00611FF1"/>
    <w:rsid w:val="00612175"/>
    <w:rsid w:val="00612249"/>
    <w:rsid w:val="00612A2C"/>
    <w:rsid w:val="00612B83"/>
    <w:rsid w:val="00613DC7"/>
    <w:rsid w:val="006143ED"/>
    <w:rsid w:val="0061496F"/>
    <w:rsid w:val="006154D4"/>
    <w:rsid w:val="00616BD1"/>
    <w:rsid w:val="006201A5"/>
    <w:rsid w:val="00621C68"/>
    <w:rsid w:val="00622DE5"/>
    <w:rsid w:val="00624F1F"/>
    <w:rsid w:val="00626BA8"/>
    <w:rsid w:val="006271DB"/>
    <w:rsid w:val="00627B6F"/>
    <w:rsid w:val="00627BA5"/>
    <w:rsid w:val="0063035C"/>
    <w:rsid w:val="006309F2"/>
    <w:rsid w:val="00630E4A"/>
    <w:rsid w:val="00631670"/>
    <w:rsid w:val="00631785"/>
    <w:rsid w:val="00633830"/>
    <w:rsid w:val="00633968"/>
    <w:rsid w:val="006363F2"/>
    <w:rsid w:val="00636A42"/>
    <w:rsid w:val="00640B37"/>
    <w:rsid w:val="00640EAE"/>
    <w:rsid w:val="0064283E"/>
    <w:rsid w:val="00642B37"/>
    <w:rsid w:val="00642FBF"/>
    <w:rsid w:val="006431D6"/>
    <w:rsid w:val="0064429F"/>
    <w:rsid w:val="0064490E"/>
    <w:rsid w:val="00644D88"/>
    <w:rsid w:val="006452A4"/>
    <w:rsid w:val="00645B6F"/>
    <w:rsid w:val="00645C89"/>
    <w:rsid w:val="00645D23"/>
    <w:rsid w:val="00646D4A"/>
    <w:rsid w:val="00647061"/>
    <w:rsid w:val="00651E84"/>
    <w:rsid w:val="006528E7"/>
    <w:rsid w:val="00652D09"/>
    <w:rsid w:val="00653136"/>
    <w:rsid w:val="006535F3"/>
    <w:rsid w:val="006546D1"/>
    <w:rsid w:val="00654D84"/>
    <w:rsid w:val="00655892"/>
    <w:rsid w:val="00655FB2"/>
    <w:rsid w:val="00656975"/>
    <w:rsid w:val="00656A21"/>
    <w:rsid w:val="00660310"/>
    <w:rsid w:val="006624DC"/>
    <w:rsid w:val="00662F17"/>
    <w:rsid w:val="006630F6"/>
    <w:rsid w:val="00664622"/>
    <w:rsid w:val="00664FD5"/>
    <w:rsid w:val="00664FD7"/>
    <w:rsid w:val="0066643A"/>
    <w:rsid w:val="00666825"/>
    <w:rsid w:val="00666DDA"/>
    <w:rsid w:val="00667E29"/>
    <w:rsid w:val="00667E97"/>
    <w:rsid w:val="00670B3E"/>
    <w:rsid w:val="00671DCE"/>
    <w:rsid w:val="00671DDC"/>
    <w:rsid w:val="00671E83"/>
    <w:rsid w:val="0067236A"/>
    <w:rsid w:val="006727F4"/>
    <w:rsid w:val="00672E6E"/>
    <w:rsid w:val="006759DB"/>
    <w:rsid w:val="00675ADD"/>
    <w:rsid w:val="00675BF1"/>
    <w:rsid w:val="00677BA2"/>
    <w:rsid w:val="00680927"/>
    <w:rsid w:val="006818E1"/>
    <w:rsid w:val="00682059"/>
    <w:rsid w:val="0068206B"/>
    <w:rsid w:val="0068496F"/>
    <w:rsid w:val="00685679"/>
    <w:rsid w:val="00685E3F"/>
    <w:rsid w:val="00686E3F"/>
    <w:rsid w:val="00687498"/>
    <w:rsid w:val="00687E77"/>
    <w:rsid w:val="00690D4E"/>
    <w:rsid w:val="006924E9"/>
    <w:rsid w:val="00692537"/>
    <w:rsid w:val="00692E2F"/>
    <w:rsid w:val="0069567C"/>
    <w:rsid w:val="00697DD9"/>
    <w:rsid w:val="006A0EB8"/>
    <w:rsid w:val="006A1447"/>
    <w:rsid w:val="006A18CA"/>
    <w:rsid w:val="006A1E16"/>
    <w:rsid w:val="006A3232"/>
    <w:rsid w:val="006A5480"/>
    <w:rsid w:val="006A54E9"/>
    <w:rsid w:val="006A5560"/>
    <w:rsid w:val="006A71F8"/>
    <w:rsid w:val="006A7A19"/>
    <w:rsid w:val="006A7CD4"/>
    <w:rsid w:val="006B12EF"/>
    <w:rsid w:val="006B1673"/>
    <w:rsid w:val="006B17B4"/>
    <w:rsid w:val="006B1ADE"/>
    <w:rsid w:val="006B1C53"/>
    <w:rsid w:val="006B2FF2"/>
    <w:rsid w:val="006B30A9"/>
    <w:rsid w:val="006B3666"/>
    <w:rsid w:val="006B384B"/>
    <w:rsid w:val="006B4737"/>
    <w:rsid w:val="006B50AA"/>
    <w:rsid w:val="006B5998"/>
    <w:rsid w:val="006B5AE9"/>
    <w:rsid w:val="006B70EA"/>
    <w:rsid w:val="006C0231"/>
    <w:rsid w:val="006C082C"/>
    <w:rsid w:val="006C2131"/>
    <w:rsid w:val="006C30CC"/>
    <w:rsid w:val="006C35EE"/>
    <w:rsid w:val="006C3FBE"/>
    <w:rsid w:val="006C5EE3"/>
    <w:rsid w:val="006C6BBD"/>
    <w:rsid w:val="006C6CB6"/>
    <w:rsid w:val="006C717A"/>
    <w:rsid w:val="006D06EF"/>
    <w:rsid w:val="006D2121"/>
    <w:rsid w:val="006D2FA0"/>
    <w:rsid w:val="006D3D1E"/>
    <w:rsid w:val="006D4A8C"/>
    <w:rsid w:val="006D4D3E"/>
    <w:rsid w:val="006D5139"/>
    <w:rsid w:val="006D589B"/>
    <w:rsid w:val="006D59E8"/>
    <w:rsid w:val="006D62AC"/>
    <w:rsid w:val="006D77B5"/>
    <w:rsid w:val="006E01B0"/>
    <w:rsid w:val="006E0699"/>
    <w:rsid w:val="006E130A"/>
    <w:rsid w:val="006E19EC"/>
    <w:rsid w:val="006E3B91"/>
    <w:rsid w:val="006E3C71"/>
    <w:rsid w:val="006E52F4"/>
    <w:rsid w:val="006E6F44"/>
    <w:rsid w:val="006E719A"/>
    <w:rsid w:val="006E7574"/>
    <w:rsid w:val="006F12CC"/>
    <w:rsid w:val="006F12E4"/>
    <w:rsid w:val="006F1720"/>
    <w:rsid w:val="006F19C1"/>
    <w:rsid w:val="006F1F8B"/>
    <w:rsid w:val="006F1F8F"/>
    <w:rsid w:val="006F2EE9"/>
    <w:rsid w:val="006F3B28"/>
    <w:rsid w:val="006F5120"/>
    <w:rsid w:val="006F6B45"/>
    <w:rsid w:val="006F6C58"/>
    <w:rsid w:val="006F6DD6"/>
    <w:rsid w:val="006F70E4"/>
    <w:rsid w:val="0070092C"/>
    <w:rsid w:val="007014A4"/>
    <w:rsid w:val="00703384"/>
    <w:rsid w:val="007033C0"/>
    <w:rsid w:val="00703B47"/>
    <w:rsid w:val="0070496A"/>
    <w:rsid w:val="0070530C"/>
    <w:rsid w:val="00706770"/>
    <w:rsid w:val="00706D8C"/>
    <w:rsid w:val="00707CC3"/>
    <w:rsid w:val="007101BD"/>
    <w:rsid w:val="007105F3"/>
    <w:rsid w:val="007106C9"/>
    <w:rsid w:val="0071074E"/>
    <w:rsid w:val="00710C7B"/>
    <w:rsid w:val="00710ED6"/>
    <w:rsid w:val="007112A1"/>
    <w:rsid w:val="00711F2B"/>
    <w:rsid w:val="007127F7"/>
    <w:rsid w:val="007129C8"/>
    <w:rsid w:val="00712A29"/>
    <w:rsid w:val="00713FDC"/>
    <w:rsid w:val="00714C89"/>
    <w:rsid w:val="00714E54"/>
    <w:rsid w:val="00715ED7"/>
    <w:rsid w:val="0071616F"/>
    <w:rsid w:val="00717564"/>
    <w:rsid w:val="00717A44"/>
    <w:rsid w:val="007209A8"/>
    <w:rsid w:val="007209BE"/>
    <w:rsid w:val="00720CBA"/>
    <w:rsid w:val="00721072"/>
    <w:rsid w:val="00721087"/>
    <w:rsid w:val="007212A9"/>
    <w:rsid w:val="007238A3"/>
    <w:rsid w:val="0072436F"/>
    <w:rsid w:val="00724819"/>
    <w:rsid w:val="00725133"/>
    <w:rsid w:val="007252F6"/>
    <w:rsid w:val="00725780"/>
    <w:rsid w:val="00725AE2"/>
    <w:rsid w:val="007265C2"/>
    <w:rsid w:val="0072720A"/>
    <w:rsid w:val="00727623"/>
    <w:rsid w:val="00731E02"/>
    <w:rsid w:val="00732B45"/>
    <w:rsid w:val="007347B9"/>
    <w:rsid w:val="00735728"/>
    <w:rsid w:val="007372A4"/>
    <w:rsid w:val="00740810"/>
    <w:rsid w:val="00740918"/>
    <w:rsid w:val="00740F95"/>
    <w:rsid w:val="00744458"/>
    <w:rsid w:val="00744C39"/>
    <w:rsid w:val="00745577"/>
    <w:rsid w:val="00745D9E"/>
    <w:rsid w:val="00745E94"/>
    <w:rsid w:val="00747381"/>
    <w:rsid w:val="007514F3"/>
    <w:rsid w:val="0075289F"/>
    <w:rsid w:val="00752C83"/>
    <w:rsid w:val="00752F47"/>
    <w:rsid w:val="007536F7"/>
    <w:rsid w:val="00753A6B"/>
    <w:rsid w:val="00755618"/>
    <w:rsid w:val="0075568C"/>
    <w:rsid w:val="007558E4"/>
    <w:rsid w:val="00757701"/>
    <w:rsid w:val="00757F0A"/>
    <w:rsid w:val="00757FD4"/>
    <w:rsid w:val="007622CB"/>
    <w:rsid w:val="0076326A"/>
    <w:rsid w:val="0076366E"/>
    <w:rsid w:val="007642F7"/>
    <w:rsid w:val="00765226"/>
    <w:rsid w:val="00765D9B"/>
    <w:rsid w:val="007669CC"/>
    <w:rsid w:val="00767231"/>
    <w:rsid w:val="007707F3"/>
    <w:rsid w:val="00770B4E"/>
    <w:rsid w:val="00770BE0"/>
    <w:rsid w:val="00770C0D"/>
    <w:rsid w:val="007727D9"/>
    <w:rsid w:val="007729B5"/>
    <w:rsid w:val="00772A26"/>
    <w:rsid w:val="00772B10"/>
    <w:rsid w:val="007733E9"/>
    <w:rsid w:val="00773A00"/>
    <w:rsid w:val="00775143"/>
    <w:rsid w:val="00775886"/>
    <w:rsid w:val="0077655B"/>
    <w:rsid w:val="007777BC"/>
    <w:rsid w:val="007812DB"/>
    <w:rsid w:val="00782A6C"/>
    <w:rsid w:val="00783149"/>
    <w:rsid w:val="007835F3"/>
    <w:rsid w:val="00783BA9"/>
    <w:rsid w:val="00784606"/>
    <w:rsid w:val="0078462F"/>
    <w:rsid w:val="00784809"/>
    <w:rsid w:val="00785378"/>
    <w:rsid w:val="00785CD3"/>
    <w:rsid w:val="0078639D"/>
    <w:rsid w:val="00786FDC"/>
    <w:rsid w:val="00787410"/>
    <w:rsid w:val="00787F84"/>
    <w:rsid w:val="00791F43"/>
    <w:rsid w:val="00791FC9"/>
    <w:rsid w:val="007931A5"/>
    <w:rsid w:val="00793D13"/>
    <w:rsid w:val="007943B4"/>
    <w:rsid w:val="0079489D"/>
    <w:rsid w:val="00794B8A"/>
    <w:rsid w:val="00794BF8"/>
    <w:rsid w:val="00795C11"/>
    <w:rsid w:val="0079663A"/>
    <w:rsid w:val="007966AD"/>
    <w:rsid w:val="00796D88"/>
    <w:rsid w:val="00797C84"/>
    <w:rsid w:val="007A044D"/>
    <w:rsid w:val="007A091D"/>
    <w:rsid w:val="007A1308"/>
    <w:rsid w:val="007A1D3A"/>
    <w:rsid w:val="007A23C8"/>
    <w:rsid w:val="007A3D94"/>
    <w:rsid w:val="007A44C1"/>
    <w:rsid w:val="007A56A0"/>
    <w:rsid w:val="007A6224"/>
    <w:rsid w:val="007A62C1"/>
    <w:rsid w:val="007A7009"/>
    <w:rsid w:val="007B04ED"/>
    <w:rsid w:val="007B0A6C"/>
    <w:rsid w:val="007B182F"/>
    <w:rsid w:val="007B241E"/>
    <w:rsid w:val="007B2838"/>
    <w:rsid w:val="007B2D86"/>
    <w:rsid w:val="007B3788"/>
    <w:rsid w:val="007B4D7F"/>
    <w:rsid w:val="007B4F99"/>
    <w:rsid w:val="007B5A62"/>
    <w:rsid w:val="007B685D"/>
    <w:rsid w:val="007B6CC2"/>
    <w:rsid w:val="007B6F0E"/>
    <w:rsid w:val="007B76E9"/>
    <w:rsid w:val="007B7D08"/>
    <w:rsid w:val="007C03DF"/>
    <w:rsid w:val="007C041D"/>
    <w:rsid w:val="007C068E"/>
    <w:rsid w:val="007C2BAB"/>
    <w:rsid w:val="007C30BA"/>
    <w:rsid w:val="007C387F"/>
    <w:rsid w:val="007C5D94"/>
    <w:rsid w:val="007C5FE1"/>
    <w:rsid w:val="007C6262"/>
    <w:rsid w:val="007C6DE5"/>
    <w:rsid w:val="007D06AB"/>
    <w:rsid w:val="007D0776"/>
    <w:rsid w:val="007D09BD"/>
    <w:rsid w:val="007D0B75"/>
    <w:rsid w:val="007D0FD7"/>
    <w:rsid w:val="007D2BA6"/>
    <w:rsid w:val="007D2E3A"/>
    <w:rsid w:val="007D3566"/>
    <w:rsid w:val="007D414A"/>
    <w:rsid w:val="007D5E6B"/>
    <w:rsid w:val="007D704A"/>
    <w:rsid w:val="007D758F"/>
    <w:rsid w:val="007E0477"/>
    <w:rsid w:val="007E082E"/>
    <w:rsid w:val="007E0B7D"/>
    <w:rsid w:val="007E0BAA"/>
    <w:rsid w:val="007E1040"/>
    <w:rsid w:val="007E1957"/>
    <w:rsid w:val="007E2BD0"/>
    <w:rsid w:val="007E33B9"/>
    <w:rsid w:val="007E6AB9"/>
    <w:rsid w:val="007E772D"/>
    <w:rsid w:val="007E7ACD"/>
    <w:rsid w:val="007E7D80"/>
    <w:rsid w:val="007F0161"/>
    <w:rsid w:val="007F024C"/>
    <w:rsid w:val="007F0B19"/>
    <w:rsid w:val="007F0C3D"/>
    <w:rsid w:val="007F12C7"/>
    <w:rsid w:val="007F22AE"/>
    <w:rsid w:val="007F2657"/>
    <w:rsid w:val="007F2D0A"/>
    <w:rsid w:val="007F327D"/>
    <w:rsid w:val="007F3FCE"/>
    <w:rsid w:val="007F4085"/>
    <w:rsid w:val="007F4AB1"/>
    <w:rsid w:val="007F52C7"/>
    <w:rsid w:val="007F55F0"/>
    <w:rsid w:val="007F60FE"/>
    <w:rsid w:val="007F7BF2"/>
    <w:rsid w:val="008025F2"/>
    <w:rsid w:val="00803A96"/>
    <w:rsid w:val="008040B7"/>
    <w:rsid w:val="00805163"/>
    <w:rsid w:val="00805AFB"/>
    <w:rsid w:val="00805DC4"/>
    <w:rsid w:val="008064B1"/>
    <w:rsid w:val="00806665"/>
    <w:rsid w:val="00806D8F"/>
    <w:rsid w:val="00807321"/>
    <w:rsid w:val="00810385"/>
    <w:rsid w:val="00810AB6"/>
    <w:rsid w:val="008112A4"/>
    <w:rsid w:val="008127E0"/>
    <w:rsid w:val="00813BC8"/>
    <w:rsid w:val="00814604"/>
    <w:rsid w:val="00814F9D"/>
    <w:rsid w:val="0081608E"/>
    <w:rsid w:val="008167D3"/>
    <w:rsid w:val="008169D1"/>
    <w:rsid w:val="008224D1"/>
    <w:rsid w:val="00822EE6"/>
    <w:rsid w:val="00824636"/>
    <w:rsid w:val="00825E50"/>
    <w:rsid w:val="008261D3"/>
    <w:rsid w:val="00826933"/>
    <w:rsid w:val="0082698D"/>
    <w:rsid w:val="00826E01"/>
    <w:rsid w:val="0082710B"/>
    <w:rsid w:val="00827E16"/>
    <w:rsid w:val="00831B3C"/>
    <w:rsid w:val="00831E71"/>
    <w:rsid w:val="00832029"/>
    <w:rsid w:val="00832742"/>
    <w:rsid w:val="00832A6A"/>
    <w:rsid w:val="008337A5"/>
    <w:rsid w:val="00833A95"/>
    <w:rsid w:val="00834826"/>
    <w:rsid w:val="00834F2B"/>
    <w:rsid w:val="00836F93"/>
    <w:rsid w:val="00837318"/>
    <w:rsid w:val="0083747A"/>
    <w:rsid w:val="00837CCC"/>
    <w:rsid w:val="00837D7A"/>
    <w:rsid w:val="008405C8"/>
    <w:rsid w:val="008408EA"/>
    <w:rsid w:val="008417B8"/>
    <w:rsid w:val="00841996"/>
    <w:rsid w:val="008430C2"/>
    <w:rsid w:val="008430F5"/>
    <w:rsid w:val="00843726"/>
    <w:rsid w:val="00843BB1"/>
    <w:rsid w:val="00843FD0"/>
    <w:rsid w:val="00844A99"/>
    <w:rsid w:val="008463FE"/>
    <w:rsid w:val="008465B8"/>
    <w:rsid w:val="00850AF4"/>
    <w:rsid w:val="00850C63"/>
    <w:rsid w:val="0085128C"/>
    <w:rsid w:val="00851412"/>
    <w:rsid w:val="00852973"/>
    <w:rsid w:val="00852F57"/>
    <w:rsid w:val="008533EF"/>
    <w:rsid w:val="00853437"/>
    <w:rsid w:val="008534B2"/>
    <w:rsid w:val="008535BC"/>
    <w:rsid w:val="008536D7"/>
    <w:rsid w:val="00853AA3"/>
    <w:rsid w:val="00853DB1"/>
    <w:rsid w:val="00854246"/>
    <w:rsid w:val="0085592B"/>
    <w:rsid w:val="00855D28"/>
    <w:rsid w:val="0085700D"/>
    <w:rsid w:val="00857404"/>
    <w:rsid w:val="008618ED"/>
    <w:rsid w:val="00861A3A"/>
    <w:rsid w:val="00861DC6"/>
    <w:rsid w:val="00861EE2"/>
    <w:rsid w:val="00863612"/>
    <w:rsid w:val="00863D31"/>
    <w:rsid w:val="008640A2"/>
    <w:rsid w:val="008645E7"/>
    <w:rsid w:val="00867370"/>
    <w:rsid w:val="008674CC"/>
    <w:rsid w:val="00870871"/>
    <w:rsid w:val="00870A7E"/>
    <w:rsid w:val="00870C4F"/>
    <w:rsid w:val="00870CCE"/>
    <w:rsid w:val="00870EBD"/>
    <w:rsid w:val="008714BA"/>
    <w:rsid w:val="0087250C"/>
    <w:rsid w:val="0087358D"/>
    <w:rsid w:val="00874D66"/>
    <w:rsid w:val="00874FC1"/>
    <w:rsid w:val="008757D8"/>
    <w:rsid w:val="00877524"/>
    <w:rsid w:val="0088012C"/>
    <w:rsid w:val="00880968"/>
    <w:rsid w:val="00881477"/>
    <w:rsid w:val="00881685"/>
    <w:rsid w:val="00883708"/>
    <w:rsid w:val="0088495F"/>
    <w:rsid w:val="0088558A"/>
    <w:rsid w:val="0088630C"/>
    <w:rsid w:val="00892630"/>
    <w:rsid w:val="0089353C"/>
    <w:rsid w:val="00893CF5"/>
    <w:rsid w:val="008944D3"/>
    <w:rsid w:val="00894747"/>
    <w:rsid w:val="00895114"/>
    <w:rsid w:val="008953B6"/>
    <w:rsid w:val="008966DE"/>
    <w:rsid w:val="0089671D"/>
    <w:rsid w:val="00896E1F"/>
    <w:rsid w:val="00896E38"/>
    <w:rsid w:val="00897198"/>
    <w:rsid w:val="0089725D"/>
    <w:rsid w:val="008A0598"/>
    <w:rsid w:val="008A0D6E"/>
    <w:rsid w:val="008A28C3"/>
    <w:rsid w:val="008A4235"/>
    <w:rsid w:val="008A4F0D"/>
    <w:rsid w:val="008A5238"/>
    <w:rsid w:val="008A63AF"/>
    <w:rsid w:val="008A72C0"/>
    <w:rsid w:val="008A73F3"/>
    <w:rsid w:val="008B120D"/>
    <w:rsid w:val="008B45D4"/>
    <w:rsid w:val="008B4FE3"/>
    <w:rsid w:val="008B5466"/>
    <w:rsid w:val="008B5C98"/>
    <w:rsid w:val="008B62EA"/>
    <w:rsid w:val="008B64FC"/>
    <w:rsid w:val="008B6FB5"/>
    <w:rsid w:val="008C06BA"/>
    <w:rsid w:val="008C1BE9"/>
    <w:rsid w:val="008C2679"/>
    <w:rsid w:val="008C2D40"/>
    <w:rsid w:val="008C4778"/>
    <w:rsid w:val="008C4E79"/>
    <w:rsid w:val="008C6A70"/>
    <w:rsid w:val="008C77B3"/>
    <w:rsid w:val="008C7DD4"/>
    <w:rsid w:val="008D07DE"/>
    <w:rsid w:val="008D097B"/>
    <w:rsid w:val="008D1C30"/>
    <w:rsid w:val="008D402B"/>
    <w:rsid w:val="008D4E52"/>
    <w:rsid w:val="008D5804"/>
    <w:rsid w:val="008D640E"/>
    <w:rsid w:val="008D7125"/>
    <w:rsid w:val="008D779C"/>
    <w:rsid w:val="008E09BB"/>
    <w:rsid w:val="008E103E"/>
    <w:rsid w:val="008E16E1"/>
    <w:rsid w:val="008E17D7"/>
    <w:rsid w:val="008E25F6"/>
    <w:rsid w:val="008E36CF"/>
    <w:rsid w:val="008E38C7"/>
    <w:rsid w:val="008E3ACF"/>
    <w:rsid w:val="008E6272"/>
    <w:rsid w:val="008E6986"/>
    <w:rsid w:val="008E7570"/>
    <w:rsid w:val="008F0C09"/>
    <w:rsid w:val="008F1570"/>
    <w:rsid w:val="008F2476"/>
    <w:rsid w:val="008F2CBC"/>
    <w:rsid w:val="008F390B"/>
    <w:rsid w:val="008F43D5"/>
    <w:rsid w:val="008F47C6"/>
    <w:rsid w:val="008F54E6"/>
    <w:rsid w:val="008F6053"/>
    <w:rsid w:val="008F64B0"/>
    <w:rsid w:val="008F755F"/>
    <w:rsid w:val="008F783D"/>
    <w:rsid w:val="008F7E13"/>
    <w:rsid w:val="009001AD"/>
    <w:rsid w:val="00901418"/>
    <w:rsid w:val="00902A0B"/>
    <w:rsid w:val="009037FD"/>
    <w:rsid w:val="00904263"/>
    <w:rsid w:val="00905636"/>
    <w:rsid w:val="00905B03"/>
    <w:rsid w:val="00905CE3"/>
    <w:rsid w:val="00905DBB"/>
    <w:rsid w:val="00907623"/>
    <w:rsid w:val="00907D62"/>
    <w:rsid w:val="00907D9C"/>
    <w:rsid w:val="00912BC3"/>
    <w:rsid w:val="00914705"/>
    <w:rsid w:val="0091493E"/>
    <w:rsid w:val="00916192"/>
    <w:rsid w:val="0091625E"/>
    <w:rsid w:val="0091680A"/>
    <w:rsid w:val="00917957"/>
    <w:rsid w:val="00917B90"/>
    <w:rsid w:val="00921991"/>
    <w:rsid w:val="00921DCF"/>
    <w:rsid w:val="00922365"/>
    <w:rsid w:val="00922D82"/>
    <w:rsid w:val="00923FF2"/>
    <w:rsid w:val="0092482C"/>
    <w:rsid w:val="00925A80"/>
    <w:rsid w:val="009262FC"/>
    <w:rsid w:val="00927189"/>
    <w:rsid w:val="009309E2"/>
    <w:rsid w:val="0093105C"/>
    <w:rsid w:val="00931E5A"/>
    <w:rsid w:val="009327B5"/>
    <w:rsid w:val="00932FE2"/>
    <w:rsid w:val="009338B9"/>
    <w:rsid w:val="0093424B"/>
    <w:rsid w:val="009342EF"/>
    <w:rsid w:val="00934808"/>
    <w:rsid w:val="0093492D"/>
    <w:rsid w:val="00934E1D"/>
    <w:rsid w:val="009358BD"/>
    <w:rsid w:val="009373E8"/>
    <w:rsid w:val="009377B4"/>
    <w:rsid w:val="009402DC"/>
    <w:rsid w:val="00940AF1"/>
    <w:rsid w:val="0094137F"/>
    <w:rsid w:val="00942089"/>
    <w:rsid w:val="0094273D"/>
    <w:rsid w:val="00942917"/>
    <w:rsid w:val="009429EE"/>
    <w:rsid w:val="00943513"/>
    <w:rsid w:val="00943A76"/>
    <w:rsid w:val="00944470"/>
    <w:rsid w:val="00944CB0"/>
    <w:rsid w:val="00946EC8"/>
    <w:rsid w:val="00947382"/>
    <w:rsid w:val="00950654"/>
    <w:rsid w:val="00950D1C"/>
    <w:rsid w:val="00952436"/>
    <w:rsid w:val="009526BD"/>
    <w:rsid w:val="00952FE0"/>
    <w:rsid w:val="00954277"/>
    <w:rsid w:val="009551C3"/>
    <w:rsid w:val="009551DD"/>
    <w:rsid w:val="00955558"/>
    <w:rsid w:val="00955E10"/>
    <w:rsid w:val="009563EA"/>
    <w:rsid w:val="00956654"/>
    <w:rsid w:val="00956B43"/>
    <w:rsid w:val="00960F29"/>
    <w:rsid w:val="0096130D"/>
    <w:rsid w:val="00962217"/>
    <w:rsid w:val="009626A8"/>
    <w:rsid w:val="009632FB"/>
    <w:rsid w:val="00964D14"/>
    <w:rsid w:val="0096597D"/>
    <w:rsid w:val="009673EB"/>
    <w:rsid w:val="00967505"/>
    <w:rsid w:val="009679D3"/>
    <w:rsid w:val="00970686"/>
    <w:rsid w:val="00971DB9"/>
    <w:rsid w:val="009740E2"/>
    <w:rsid w:val="00974A23"/>
    <w:rsid w:val="009751B6"/>
    <w:rsid w:val="0097588C"/>
    <w:rsid w:val="00977F46"/>
    <w:rsid w:val="009828DD"/>
    <w:rsid w:val="00983FF9"/>
    <w:rsid w:val="009842F2"/>
    <w:rsid w:val="009851AD"/>
    <w:rsid w:val="009857B1"/>
    <w:rsid w:val="00985E97"/>
    <w:rsid w:val="009864D2"/>
    <w:rsid w:val="009876FA"/>
    <w:rsid w:val="009877CB"/>
    <w:rsid w:val="00990072"/>
    <w:rsid w:val="0099316E"/>
    <w:rsid w:val="009938A2"/>
    <w:rsid w:val="0099391A"/>
    <w:rsid w:val="00993DBA"/>
    <w:rsid w:val="00994311"/>
    <w:rsid w:val="009944F4"/>
    <w:rsid w:val="00994B4B"/>
    <w:rsid w:val="00995553"/>
    <w:rsid w:val="0099561A"/>
    <w:rsid w:val="00996304"/>
    <w:rsid w:val="00996F69"/>
    <w:rsid w:val="00997F4D"/>
    <w:rsid w:val="009A073B"/>
    <w:rsid w:val="009A0BDF"/>
    <w:rsid w:val="009A0CD9"/>
    <w:rsid w:val="009A1573"/>
    <w:rsid w:val="009A1ADB"/>
    <w:rsid w:val="009A206E"/>
    <w:rsid w:val="009A29FA"/>
    <w:rsid w:val="009A2B3E"/>
    <w:rsid w:val="009A3227"/>
    <w:rsid w:val="009A3435"/>
    <w:rsid w:val="009A4210"/>
    <w:rsid w:val="009A5870"/>
    <w:rsid w:val="009A5D8C"/>
    <w:rsid w:val="009A5E1A"/>
    <w:rsid w:val="009A69C2"/>
    <w:rsid w:val="009A6EE0"/>
    <w:rsid w:val="009A7B99"/>
    <w:rsid w:val="009B03A4"/>
    <w:rsid w:val="009B23C6"/>
    <w:rsid w:val="009B3037"/>
    <w:rsid w:val="009B44EE"/>
    <w:rsid w:val="009B54AD"/>
    <w:rsid w:val="009B5793"/>
    <w:rsid w:val="009C0653"/>
    <w:rsid w:val="009C09CF"/>
    <w:rsid w:val="009C1EFD"/>
    <w:rsid w:val="009C2BFB"/>
    <w:rsid w:val="009C2F49"/>
    <w:rsid w:val="009C3025"/>
    <w:rsid w:val="009C4721"/>
    <w:rsid w:val="009C4D2E"/>
    <w:rsid w:val="009C523E"/>
    <w:rsid w:val="009C54E6"/>
    <w:rsid w:val="009C59D8"/>
    <w:rsid w:val="009C6ABF"/>
    <w:rsid w:val="009C6E9C"/>
    <w:rsid w:val="009D01D5"/>
    <w:rsid w:val="009D12D8"/>
    <w:rsid w:val="009D1C61"/>
    <w:rsid w:val="009D313A"/>
    <w:rsid w:val="009D3B65"/>
    <w:rsid w:val="009D3F2D"/>
    <w:rsid w:val="009D442E"/>
    <w:rsid w:val="009D5C18"/>
    <w:rsid w:val="009D5E96"/>
    <w:rsid w:val="009E00EE"/>
    <w:rsid w:val="009E1D67"/>
    <w:rsid w:val="009E1D93"/>
    <w:rsid w:val="009E28C1"/>
    <w:rsid w:val="009E3C26"/>
    <w:rsid w:val="009E64CA"/>
    <w:rsid w:val="009E6889"/>
    <w:rsid w:val="009E729F"/>
    <w:rsid w:val="009E79EB"/>
    <w:rsid w:val="009F00CA"/>
    <w:rsid w:val="009F059C"/>
    <w:rsid w:val="009F1A69"/>
    <w:rsid w:val="009F22C0"/>
    <w:rsid w:val="009F2CA1"/>
    <w:rsid w:val="009F30DF"/>
    <w:rsid w:val="009F34F7"/>
    <w:rsid w:val="009F39CA"/>
    <w:rsid w:val="009F4DB2"/>
    <w:rsid w:val="009F4E3C"/>
    <w:rsid w:val="009F56E1"/>
    <w:rsid w:val="009F5871"/>
    <w:rsid w:val="009F5B63"/>
    <w:rsid w:val="009F61C1"/>
    <w:rsid w:val="009F62FF"/>
    <w:rsid w:val="009F68F2"/>
    <w:rsid w:val="009F6AE9"/>
    <w:rsid w:val="009F6B5E"/>
    <w:rsid w:val="00A005CE"/>
    <w:rsid w:val="00A00FB5"/>
    <w:rsid w:val="00A01A92"/>
    <w:rsid w:val="00A01C5D"/>
    <w:rsid w:val="00A02318"/>
    <w:rsid w:val="00A03714"/>
    <w:rsid w:val="00A039C3"/>
    <w:rsid w:val="00A04704"/>
    <w:rsid w:val="00A04A6D"/>
    <w:rsid w:val="00A075BE"/>
    <w:rsid w:val="00A107F4"/>
    <w:rsid w:val="00A10E33"/>
    <w:rsid w:val="00A10E5A"/>
    <w:rsid w:val="00A11B1E"/>
    <w:rsid w:val="00A12EB0"/>
    <w:rsid w:val="00A134FE"/>
    <w:rsid w:val="00A135CA"/>
    <w:rsid w:val="00A13CF0"/>
    <w:rsid w:val="00A13DB8"/>
    <w:rsid w:val="00A16785"/>
    <w:rsid w:val="00A1699A"/>
    <w:rsid w:val="00A16EE4"/>
    <w:rsid w:val="00A17067"/>
    <w:rsid w:val="00A170FE"/>
    <w:rsid w:val="00A175F9"/>
    <w:rsid w:val="00A17BDE"/>
    <w:rsid w:val="00A17D6C"/>
    <w:rsid w:val="00A2092B"/>
    <w:rsid w:val="00A219C9"/>
    <w:rsid w:val="00A229E4"/>
    <w:rsid w:val="00A22BD0"/>
    <w:rsid w:val="00A23097"/>
    <w:rsid w:val="00A238F1"/>
    <w:rsid w:val="00A23E40"/>
    <w:rsid w:val="00A25E2D"/>
    <w:rsid w:val="00A26839"/>
    <w:rsid w:val="00A273C8"/>
    <w:rsid w:val="00A27468"/>
    <w:rsid w:val="00A27720"/>
    <w:rsid w:val="00A3079D"/>
    <w:rsid w:val="00A308D1"/>
    <w:rsid w:val="00A329FE"/>
    <w:rsid w:val="00A32A5C"/>
    <w:rsid w:val="00A34B8B"/>
    <w:rsid w:val="00A34D9B"/>
    <w:rsid w:val="00A34E95"/>
    <w:rsid w:val="00A350D6"/>
    <w:rsid w:val="00A3559F"/>
    <w:rsid w:val="00A35A1F"/>
    <w:rsid w:val="00A3632F"/>
    <w:rsid w:val="00A36F3A"/>
    <w:rsid w:val="00A37427"/>
    <w:rsid w:val="00A37D71"/>
    <w:rsid w:val="00A37D93"/>
    <w:rsid w:val="00A40139"/>
    <w:rsid w:val="00A40A6E"/>
    <w:rsid w:val="00A41BEA"/>
    <w:rsid w:val="00A424D6"/>
    <w:rsid w:val="00A42E1B"/>
    <w:rsid w:val="00A4368D"/>
    <w:rsid w:val="00A44038"/>
    <w:rsid w:val="00A45307"/>
    <w:rsid w:val="00A458FB"/>
    <w:rsid w:val="00A45E0F"/>
    <w:rsid w:val="00A477C8"/>
    <w:rsid w:val="00A47C28"/>
    <w:rsid w:val="00A50089"/>
    <w:rsid w:val="00A5052A"/>
    <w:rsid w:val="00A50D7D"/>
    <w:rsid w:val="00A51DDB"/>
    <w:rsid w:val="00A52206"/>
    <w:rsid w:val="00A523BD"/>
    <w:rsid w:val="00A5242E"/>
    <w:rsid w:val="00A54721"/>
    <w:rsid w:val="00A564DA"/>
    <w:rsid w:val="00A570E6"/>
    <w:rsid w:val="00A60DFF"/>
    <w:rsid w:val="00A625D4"/>
    <w:rsid w:val="00A6267E"/>
    <w:rsid w:val="00A62B88"/>
    <w:rsid w:val="00A65424"/>
    <w:rsid w:val="00A674DC"/>
    <w:rsid w:val="00A678AC"/>
    <w:rsid w:val="00A712C7"/>
    <w:rsid w:val="00A725FD"/>
    <w:rsid w:val="00A73C12"/>
    <w:rsid w:val="00A7482B"/>
    <w:rsid w:val="00A7542F"/>
    <w:rsid w:val="00A754D4"/>
    <w:rsid w:val="00A75BEB"/>
    <w:rsid w:val="00A763E3"/>
    <w:rsid w:val="00A7694B"/>
    <w:rsid w:val="00A76D11"/>
    <w:rsid w:val="00A77684"/>
    <w:rsid w:val="00A7768D"/>
    <w:rsid w:val="00A77947"/>
    <w:rsid w:val="00A77CF1"/>
    <w:rsid w:val="00A8044E"/>
    <w:rsid w:val="00A814F6"/>
    <w:rsid w:val="00A826D9"/>
    <w:rsid w:val="00A84885"/>
    <w:rsid w:val="00A851A8"/>
    <w:rsid w:val="00A8584B"/>
    <w:rsid w:val="00A85D3C"/>
    <w:rsid w:val="00A87618"/>
    <w:rsid w:val="00A87744"/>
    <w:rsid w:val="00A87D62"/>
    <w:rsid w:val="00A904CF"/>
    <w:rsid w:val="00A90EDB"/>
    <w:rsid w:val="00A920AE"/>
    <w:rsid w:val="00A924BA"/>
    <w:rsid w:val="00A9424F"/>
    <w:rsid w:val="00A944D4"/>
    <w:rsid w:val="00A946C8"/>
    <w:rsid w:val="00A94B97"/>
    <w:rsid w:val="00A95717"/>
    <w:rsid w:val="00A96D3E"/>
    <w:rsid w:val="00A9769B"/>
    <w:rsid w:val="00A97FC9"/>
    <w:rsid w:val="00AA08BC"/>
    <w:rsid w:val="00AA0C37"/>
    <w:rsid w:val="00AA1A70"/>
    <w:rsid w:val="00AA207C"/>
    <w:rsid w:val="00AA286D"/>
    <w:rsid w:val="00AA424B"/>
    <w:rsid w:val="00AA4D54"/>
    <w:rsid w:val="00AA5A8E"/>
    <w:rsid w:val="00AA656D"/>
    <w:rsid w:val="00AA6B1A"/>
    <w:rsid w:val="00AA7628"/>
    <w:rsid w:val="00AB0490"/>
    <w:rsid w:val="00AB0899"/>
    <w:rsid w:val="00AB0F5D"/>
    <w:rsid w:val="00AB1B75"/>
    <w:rsid w:val="00AB23DB"/>
    <w:rsid w:val="00AB2510"/>
    <w:rsid w:val="00AB288E"/>
    <w:rsid w:val="00AB326B"/>
    <w:rsid w:val="00AB3992"/>
    <w:rsid w:val="00AB536F"/>
    <w:rsid w:val="00AB5A3E"/>
    <w:rsid w:val="00AB6123"/>
    <w:rsid w:val="00AB6F4B"/>
    <w:rsid w:val="00AB7907"/>
    <w:rsid w:val="00AC0621"/>
    <w:rsid w:val="00AC0C6E"/>
    <w:rsid w:val="00AC22FA"/>
    <w:rsid w:val="00AC2767"/>
    <w:rsid w:val="00AC2B52"/>
    <w:rsid w:val="00AC2BEB"/>
    <w:rsid w:val="00AC2F68"/>
    <w:rsid w:val="00AC347D"/>
    <w:rsid w:val="00AC372B"/>
    <w:rsid w:val="00AC3D35"/>
    <w:rsid w:val="00AC528D"/>
    <w:rsid w:val="00AC5C11"/>
    <w:rsid w:val="00AD0B5E"/>
    <w:rsid w:val="00AD116C"/>
    <w:rsid w:val="00AD1570"/>
    <w:rsid w:val="00AD2049"/>
    <w:rsid w:val="00AD2A6E"/>
    <w:rsid w:val="00AD3173"/>
    <w:rsid w:val="00AD3505"/>
    <w:rsid w:val="00AD484F"/>
    <w:rsid w:val="00AD51FB"/>
    <w:rsid w:val="00AD5403"/>
    <w:rsid w:val="00AD6BE6"/>
    <w:rsid w:val="00AE03D0"/>
    <w:rsid w:val="00AE0D44"/>
    <w:rsid w:val="00AE2201"/>
    <w:rsid w:val="00AE3D11"/>
    <w:rsid w:val="00AE41ED"/>
    <w:rsid w:val="00AE48FD"/>
    <w:rsid w:val="00AE524B"/>
    <w:rsid w:val="00AE57B6"/>
    <w:rsid w:val="00AE5D77"/>
    <w:rsid w:val="00AE67B1"/>
    <w:rsid w:val="00AE6F93"/>
    <w:rsid w:val="00AE7472"/>
    <w:rsid w:val="00AF1A47"/>
    <w:rsid w:val="00AF24DA"/>
    <w:rsid w:val="00AF3586"/>
    <w:rsid w:val="00AF3C7B"/>
    <w:rsid w:val="00AF4BD7"/>
    <w:rsid w:val="00AF4EE0"/>
    <w:rsid w:val="00AF7481"/>
    <w:rsid w:val="00AF7E65"/>
    <w:rsid w:val="00B00703"/>
    <w:rsid w:val="00B00EDD"/>
    <w:rsid w:val="00B022D5"/>
    <w:rsid w:val="00B038BE"/>
    <w:rsid w:val="00B0480A"/>
    <w:rsid w:val="00B04BAC"/>
    <w:rsid w:val="00B05A5D"/>
    <w:rsid w:val="00B05D3A"/>
    <w:rsid w:val="00B06618"/>
    <w:rsid w:val="00B06901"/>
    <w:rsid w:val="00B06D8F"/>
    <w:rsid w:val="00B10BA1"/>
    <w:rsid w:val="00B111AE"/>
    <w:rsid w:val="00B11501"/>
    <w:rsid w:val="00B1179A"/>
    <w:rsid w:val="00B11F18"/>
    <w:rsid w:val="00B12A19"/>
    <w:rsid w:val="00B12DCB"/>
    <w:rsid w:val="00B12E24"/>
    <w:rsid w:val="00B13486"/>
    <w:rsid w:val="00B15729"/>
    <w:rsid w:val="00B15DB5"/>
    <w:rsid w:val="00B15DF8"/>
    <w:rsid w:val="00B15F56"/>
    <w:rsid w:val="00B179AD"/>
    <w:rsid w:val="00B17C3E"/>
    <w:rsid w:val="00B17D65"/>
    <w:rsid w:val="00B20748"/>
    <w:rsid w:val="00B20E98"/>
    <w:rsid w:val="00B21885"/>
    <w:rsid w:val="00B22083"/>
    <w:rsid w:val="00B22449"/>
    <w:rsid w:val="00B22990"/>
    <w:rsid w:val="00B230E5"/>
    <w:rsid w:val="00B23F09"/>
    <w:rsid w:val="00B26856"/>
    <w:rsid w:val="00B30762"/>
    <w:rsid w:val="00B322F1"/>
    <w:rsid w:val="00B3282A"/>
    <w:rsid w:val="00B32B3F"/>
    <w:rsid w:val="00B32E8D"/>
    <w:rsid w:val="00B32F3B"/>
    <w:rsid w:val="00B3378F"/>
    <w:rsid w:val="00B33BB2"/>
    <w:rsid w:val="00B33E15"/>
    <w:rsid w:val="00B340BE"/>
    <w:rsid w:val="00B340D9"/>
    <w:rsid w:val="00B34B75"/>
    <w:rsid w:val="00B35A02"/>
    <w:rsid w:val="00B35A56"/>
    <w:rsid w:val="00B35BE1"/>
    <w:rsid w:val="00B37DB8"/>
    <w:rsid w:val="00B40E37"/>
    <w:rsid w:val="00B412D8"/>
    <w:rsid w:val="00B43975"/>
    <w:rsid w:val="00B448B1"/>
    <w:rsid w:val="00B461DF"/>
    <w:rsid w:val="00B471CD"/>
    <w:rsid w:val="00B474E0"/>
    <w:rsid w:val="00B50696"/>
    <w:rsid w:val="00B508D9"/>
    <w:rsid w:val="00B51D04"/>
    <w:rsid w:val="00B52523"/>
    <w:rsid w:val="00B52D5F"/>
    <w:rsid w:val="00B5338C"/>
    <w:rsid w:val="00B53613"/>
    <w:rsid w:val="00B53FE4"/>
    <w:rsid w:val="00B54281"/>
    <w:rsid w:val="00B54946"/>
    <w:rsid w:val="00B55738"/>
    <w:rsid w:val="00B559C4"/>
    <w:rsid w:val="00B561A8"/>
    <w:rsid w:val="00B5643A"/>
    <w:rsid w:val="00B56937"/>
    <w:rsid w:val="00B56E48"/>
    <w:rsid w:val="00B6088D"/>
    <w:rsid w:val="00B6101F"/>
    <w:rsid w:val="00B617AA"/>
    <w:rsid w:val="00B621B5"/>
    <w:rsid w:val="00B62328"/>
    <w:rsid w:val="00B6258D"/>
    <w:rsid w:val="00B62D8C"/>
    <w:rsid w:val="00B634DD"/>
    <w:rsid w:val="00B63904"/>
    <w:rsid w:val="00B64EB8"/>
    <w:rsid w:val="00B64F22"/>
    <w:rsid w:val="00B655C5"/>
    <w:rsid w:val="00B659D7"/>
    <w:rsid w:val="00B67FD9"/>
    <w:rsid w:val="00B713BE"/>
    <w:rsid w:val="00B72255"/>
    <w:rsid w:val="00B733CF"/>
    <w:rsid w:val="00B744E3"/>
    <w:rsid w:val="00B746EE"/>
    <w:rsid w:val="00B755C3"/>
    <w:rsid w:val="00B768AB"/>
    <w:rsid w:val="00B7794A"/>
    <w:rsid w:val="00B77F24"/>
    <w:rsid w:val="00B77FBE"/>
    <w:rsid w:val="00B80CAF"/>
    <w:rsid w:val="00B83305"/>
    <w:rsid w:val="00B84EA2"/>
    <w:rsid w:val="00B84F49"/>
    <w:rsid w:val="00B84FF6"/>
    <w:rsid w:val="00B86533"/>
    <w:rsid w:val="00B873A2"/>
    <w:rsid w:val="00B87ECA"/>
    <w:rsid w:val="00B9010F"/>
    <w:rsid w:val="00B90535"/>
    <w:rsid w:val="00B90758"/>
    <w:rsid w:val="00B90E8B"/>
    <w:rsid w:val="00B91B62"/>
    <w:rsid w:val="00B93328"/>
    <w:rsid w:val="00B9407A"/>
    <w:rsid w:val="00B946E9"/>
    <w:rsid w:val="00B948D8"/>
    <w:rsid w:val="00B954F2"/>
    <w:rsid w:val="00B95EDB"/>
    <w:rsid w:val="00B97CC5"/>
    <w:rsid w:val="00B97D46"/>
    <w:rsid w:val="00BA0204"/>
    <w:rsid w:val="00BA02CA"/>
    <w:rsid w:val="00BA0613"/>
    <w:rsid w:val="00BA0917"/>
    <w:rsid w:val="00BA0A20"/>
    <w:rsid w:val="00BA0A22"/>
    <w:rsid w:val="00BA0EB0"/>
    <w:rsid w:val="00BA26A2"/>
    <w:rsid w:val="00BA30AA"/>
    <w:rsid w:val="00BA4098"/>
    <w:rsid w:val="00BA42B2"/>
    <w:rsid w:val="00BA47CE"/>
    <w:rsid w:val="00BA4E3D"/>
    <w:rsid w:val="00BA54C2"/>
    <w:rsid w:val="00BA5BAA"/>
    <w:rsid w:val="00BA5E46"/>
    <w:rsid w:val="00BA6B29"/>
    <w:rsid w:val="00BB0F5B"/>
    <w:rsid w:val="00BB1D06"/>
    <w:rsid w:val="00BB231C"/>
    <w:rsid w:val="00BB24F2"/>
    <w:rsid w:val="00BB25A0"/>
    <w:rsid w:val="00BB3761"/>
    <w:rsid w:val="00BB3999"/>
    <w:rsid w:val="00BB400D"/>
    <w:rsid w:val="00BB4363"/>
    <w:rsid w:val="00BB4D7B"/>
    <w:rsid w:val="00BB53F1"/>
    <w:rsid w:val="00BB619A"/>
    <w:rsid w:val="00BB6AC2"/>
    <w:rsid w:val="00BC0CBC"/>
    <w:rsid w:val="00BC1193"/>
    <w:rsid w:val="00BC1378"/>
    <w:rsid w:val="00BC1D8E"/>
    <w:rsid w:val="00BC2F2D"/>
    <w:rsid w:val="00BC3F27"/>
    <w:rsid w:val="00BC4162"/>
    <w:rsid w:val="00BC455A"/>
    <w:rsid w:val="00BC50BB"/>
    <w:rsid w:val="00BC569E"/>
    <w:rsid w:val="00BC7F80"/>
    <w:rsid w:val="00BD0137"/>
    <w:rsid w:val="00BD0737"/>
    <w:rsid w:val="00BD381D"/>
    <w:rsid w:val="00BD3FF1"/>
    <w:rsid w:val="00BD46A0"/>
    <w:rsid w:val="00BD4AC2"/>
    <w:rsid w:val="00BD57F3"/>
    <w:rsid w:val="00BD5907"/>
    <w:rsid w:val="00BD6A61"/>
    <w:rsid w:val="00BD6D74"/>
    <w:rsid w:val="00BE0920"/>
    <w:rsid w:val="00BE1130"/>
    <w:rsid w:val="00BE16B1"/>
    <w:rsid w:val="00BE2ADD"/>
    <w:rsid w:val="00BE2DCF"/>
    <w:rsid w:val="00BE31D5"/>
    <w:rsid w:val="00BE322B"/>
    <w:rsid w:val="00BE47A7"/>
    <w:rsid w:val="00BE693D"/>
    <w:rsid w:val="00BE7A41"/>
    <w:rsid w:val="00BF031D"/>
    <w:rsid w:val="00BF1DC7"/>
    <w:rsid w:val="00BF2C3E"/>
    <w:rsid w:val="00BF2DEC"/>
    <w:rsid w:val="00BF2FB7"/>
    <w:rsid w:val="00BF31EF"/>
    <w:rsid w:val="00BF3915"/>
    <w:rsid w:val="00BF416E"/>
    <w:rsid w:val="00BF6205"/>
    <w:rsid w:val="00BF64C5"/>
    <w:rsid w:val="00BF6E1A"/>
    <w:rsid w:val="00BF7D23"/>
    <w:rsid w:val="00BF7E71"/>
    <w:rsid w:val="00C013CC"/>
    <w:rsid w:val="00C029C6"/>
    <w:rsid w:val="00C03295"/>
    <w:rsid w:val="00C03ECA"/>
    <w:rsid w:val="00C04B0C"/>
    <w:rsid w:val="00C05050"/>
    <w:rsid w:val="00C05F35"/>
    <w:rsid w:val="00C07DD9"/>
    <w:rsid w:val="00C10E62"/>
    <w:rsid w:val="00C112DA"/>
    <w:rsid w:val="00C12DDF"/>
    <w:rsid w:val="00C1391D"/>
    <w:rsid w:val="00C13D37"/>
    <w:rsid w:val="00C13E9B"/>
    <w:rsid w:val="00C1425F"/>
    <w:rsid w:val="00C15F87"/>
    <w:rsid w:val="00C1658B"/>
    <w:rsid w:val="00C16750"/>
    <w:rsid w:val="00C17481"/>
    <w:rsid w:val="00C17893"/>
    <w:rsid w:val="00C20AD6"/>
    <w:rsid w:val="00C20B3E"/>
    <w:rsid w:val="00C21AA5"/>
    <w:rsid w:val="00C21E21"/>
    <w:rsid w:val="00C22226"/>
    <w:rsid w:val="00C22B08"/>
    <w:rsid w:val="00C22E9C"/>
    <w:rsid w:val="00C260A4"/>
    <w:rsid w:val="00C30267"/>
    <w:rsid w:val="00C303A7"/>
    <w:rsid w:val="00C30AFA"/>
    <w:rsid w:val="00C31797"/>
    <w:rsid w:val="00C32842"/>
    <w:rsid w:val="00C33301"/>
    <w:rsid w:val="00C33CE4"/>
    <w:rsid w:val="00C33D2F"/>
    <w:rsid w:val="00C33F59"/>
    <w:rsid w:val="00C34640"/>
    <w:rsid w:val="00C34B0A"/>
    <w:rsid w:val="00C34BB0"/>
    <w:rsid w:val="00C35DF3"/>
    <w:rsid w:val="00C3639C"/>
    <w:rsid w:val="00C369F1"/>
    <w:rsid w:val="00C37239"/>
    <w:rsid w:val="00C37412"/>
    <w:rsid w:val="00C3780D"/>
    <w:rsid w:val="00C378A4"/>
    <w:rsid w:val="00C41201"/>
    <w:rsid w:val="00C417D6"/>
    <w:rsid w:val="00C41878"/>
    <w:rsid w:val="00C4238B"/>
    <w:rsid w:val="00C431D2"/>
    <w:rsid w:val="00C443FB"/>
    <w:rsid w:val="00C447CC"/>
    <w:rsid w:val="00C45A4F"/>
    <w:rsid w:val="00C4629D"/>
    <w:rsid w:val="00C46655"/>
    <w:rsid w:val="00C46A4B"/>
    <w:rsid w:val="00C4719A"/>
    <w:rsid w:val="00C47AAD"/>
    <w:rsid w:val="00C507B0"/>
    <w:rsid w:val="00C5314A"/>
    <w:rsid w:val="00C53AFE"/>
    <w:rsid w:val="00C53F2E"/>
    <w:rsid w:val="00C54778"/>
    <w:rsid w:val="00C5501E"/>
    <w:rsid w:val="00C55664"/>
    <w:rsid w:val="00C6062A"/>
    <w:rsid w:val="00C6249C"/>
    <w:rsid w:val="00C63121"/>
    <w:rsid w:val="00C6335E"/>
    <w:rsid w:val="00C63A41"/>
    <w:rsid w:val="00C63FCE"/>
    <w:rsid w:val="00C65FAF"/>
    <w:rsid w:val="00C72B2F"/>
    <w:rsid w:val="00C738E9"/>
    <w:rsid w:val="00C73B2D"/>
    <w:rsid w:val="00C73CEB"/>
    <w:rsid w:val="00C7491E"/>
    <w:rsid w:val="00C75F50"/>
    <w:rsid w:val="00C7606A"/>
    <w:rsid w:val="00C761DF"/>
    <w:rsid w:val="00C7652E"/>
    <w:rsid w:val="00C76671"/>
    <w:rsid w:val="00C77252"/>
    <w:rsid w:val="00C77D3C"/>
    <w:rsid w:val="00C806D5"/>
    <w:rsid w:val="00C82360"/>
    <w:rsid w:val="00C84287"/>
    <w:rsid w:val="00C8429E"/>
    <w:rsid w:val="00C8788E"/>
    <w:rsid w:val="00C907F5"/>
    <w:rsid w:val="00C90DB9"/>
    <w:rsid w:val="00C90FBB"/>
    <w:rsid w:val="00C91734"/>
    <w:rsid w:val="00C91FAC"/>
    <w:rsid w:val="00C926DE"/>
    <w:rsid w:val="00C92AD8"/>
    <w:rsid w:val="00C94D83"/>
    <w:rsid w:val="00C95671"/>
    <w:rsid w:val="00C96535"/>
    <w:rsid w:val="00C96E3C"/>
    <w:rsid w:val="00C97E57"/>
    <w:rsid w:val="00CA016A"/>
    <w:rsid w:val="00CA0A51"/>
    <w:rsid w:val="00CA0C48"/>
    <w:rsid w:val="00CA0CFE"/>
    <w:rsid w:val="00CA21B4"/>
    <w:rsid w:val="00CA2634"/>
    <w:rsid w:val="00CA28E8"/>
    <w:rsid w:val="00CA30EB"/>
    <w:rsid w:val="00CA4F42"/>
    <w:rsid w:val="00CA568D"/>
    <w:rsid w:val="00CA5E2E"/>
    <w:rsid w:val="00CA60B6"/>
    <w:rsid w:val="00CA6BEF"/>
    <w:rsid w:val="00CA6EA3"/>
    <w:rsid w:val="00CA750B"/>
    <w:rsid w:val="00CA7A88"/>
    <w:rsid w:val="00CB0486"/>
    <w:rsid w:val="00CB0662"/>
    <w:rsid w:val="00CB0996"/>
    <w:rsid w:val="00CB1A91"/>
    <w:rsid w:val="00CB1FB3"/>
    <w:rsid w:val="00CB2432"/>
    <w:rsid w:val="00CB286C"/>
    <w:rsid w:val="00CB2EC7"/>
    <w:rsid w:val="00CB3504"/>
    <w:rsid w:val="00CB396B"/>
    <w:rsid w:val="00CB3F22"/>
    <w:rsid w:val="00CB4979"/>
    <w:rsid w:val="00CC0098"/>
    <w:rsid w:val="00CC00D6"/>
    <w:rsid w:val="00CC02E8"/>
    <w:rsid w:val="00CC184D"/>
    <w:rsid w:val="00CC2B39"/>
    <w:rsid w:val="00CC2EDA"/>
    <w:rsid w:val="00CC3EDE"/>
    <w:rsid w:val="00CC4AD4"/>
    <w:rsid w:val="00CC4E8E"/>
    <w:rsid w:val="00CC5827"/>
    <w:rsid w:val="00CC6B09"/>
    <w:rsid w:val="00CD00F1"/>
    <w:rsid w:val="00CD19CF"/>
    <w:rsid w:val="00CD1A40"/>
    <w:rsid w:val="00CD1F3E"/>
    <w:rsid w:val="00CD2790"/>
    <w:rsid w:val="00CD327C"/>
    <w:rsid w:val="00CD4328"/>
    <w:rsid w:val="00CD4767"/>
    <w:rsid w:val="00CD5C51"/>
    <w:rsid w:val="00CD6220"/>
    <w:rsid w:val="00CD6798"/>
    <w:rsid w:val="00CD76C6"/>
    <w:rsid w:val="00CD7BA1"/>
    <w:rsid w:val="00CE06CD"/>
    <w:rsid w:val="00CE4615"/>
    <w:rsid w:val="00CE4758"/>
    <w:rsid w:val="00CE6318"/>
    <w:rsid w:val="00CE70BF"/>
    <w:rsid w:val="00CF0AB5"/>
    <w:rsid w:val="00CF0D92"/>
    <w:rsid w:val="00CF113F"/>
    <w:rsid w:val="00CF31E7"/>
    <w:rsid w:val="00CF359F"/>
    <w:rsid w:val="00CF4786"/>
    <w:rsid w:val="00CF4D61"/>
    <w:rsid w:val="00CF52B6"/>
    <w:rsid w:val="00CF5D90"/>
    <w:rsid w:val="00CF6A4F"/>
    <w:rsid w:val="00CF7103"/>
    <w:rsid w:val="00CF7307"/>
    <w:rsid w:val="00CF76C2"/>
    <w:rsid w:val="00D005F6"/>
    <w:rsid w:val="00D022D5"/>
    <w:rsid w:val="00D02D40"/>
    <w:rsid w:val="00D04569"/>
    <w:rsid w:val="00D0534F"/>
    <w:rsid w:val="00D064E1"/>
    <w:rsid w:val="00D06602"/>
    <w:rsid w:val="00D07842"/>
    <w:rsid w:val="00D07BFA"/>
    <w:rsid w:val="00D10B27"/>
    <w:rsid w:val="00D1190C"/>
    <w:rsid w:val="00D135E4"/>
    <w:rsid w:val="00D137BE"/>
    <w:rsid w:val="00D13827"/>
    <w:rsid w:val="00D13EF1"/>
    <w:rsid w:val="00D15687"/>
    <w:rsid w:val="00D1660A"/>
    <w:rsid w:val="00D17147"/>
    <w:rsid w:val="00D17C5B"/>
    <w:rsid w:val="00D205BF"/>
    <w:rsid w:val="00D20743"/>
    <w:rsid w:val="00D218D1"/>
    <w:rsid w:val="00D23376"/>
    <w:rsid w:val="00D23441"/>
    <w:rsid w:val="00D24647"/>
    <w:rsid w:val="00D26CF4"/>
    <w:rsid w:val="00D276D0"/>
    <w:rsid w:val="00D27933"/>
    <w:rsid w:val="00D30141"/>
    <w:rsid w:val="00D34075"/>
    <w:rsid w:val="00D345A3"/>
    <w:rsid w:val="00D35764"/>
    <w:rsid w:val="00D3650A"/>
    <w:rsid w:val="00D36A82"/>
    <w:rsid w:val="00D37176"/>
    <w:rsid w:val="00D40DEF"/>
    <w:rsid w:val="00D450C2"/>
    <w:rsid w:val="00D4538E"/>
    <w:rsid w:val="00D458AA"/>
    <w:rsid w:val="00D45A0F"/>
    <w:rsid w:val="00D45EA8"/>
    <w:rsid w:val="00D460F0"/>
    <w:rsid w:val="00D46AAE"/>
    <w:rsid w:val="00D47C2E"/>
    <w:rsid w:val="00D5018F"/>
    <w:rsid w:val="00D502D7"/>
    <w:rsid w:val="00D5095F"/>
    <w:rsid w:val="00D51057"/>
    <w:rsid w:val="00D52AEF"/>
    <w:rsid w:val="00D55C94"/>
    <w:rsid w:val="00D578FB"/>
    <w:rsid w:val="00D60B35"/>
    <w:rsid w:val="00D6155A"/>
    <w:rsid w:val="00D616F1"/>
    <w:rsid w:val="00D617FC"/>
    <w:rsid w:val="00D6322C"/>
    <w:rsid w:val="00D633D6"/>
    <w:rsid w:val="00D6391F"/>
    <w:rsid w:val="00D63B3A"/>
    <w:rsid w:val="00D648E4"/>
    <w:rsid w:val="00D65A37"/>
    <w:rsid w:val="00D67C01"/>
    <w:rsid w:val="00D71058"/>
    <w:rsid w:val="00D71A3A"/>
    <w:rsid w:val="00D71E46"/>
    <w:rsid w:val="00D720CD"/>
    <w:rsid w:val="00D72758"/>
    <w:rsid w:val="00D73FE6"/>
    <w:rsid w:val="00D742DE"/>
    <w:rsid w:val="00D74E4B"/>
    <w:rsid w:val="00D76296"/>
    <w:rsid w:val="00D768A7"/>
    <w:rsid w:val="00D807E6"/>
    <w:rsid w:val="00D80905"/>
    <w:rsid w:val="00D81592"/>
    <w:rsid w:val="00D8180B"/>
    <w:rsid w:val="00D81A96"/>
    <w:rsid w:val="00D82250"/>
    <w:rsid w:val="00D825A3"/>
    <w:rsid w:val="00D82626"/>
    <w:rsid w:val="00D82953"/>
    <w:rsid w:val="00D832AF"/>
    <w:rsid w:val="00D833F1"/>
    <w:rsid w:val="00D84285"/>
    <w:rsid w:val="00D84639"/>
    <w:rsid w:val="00D854C2"/>
    <w:rsid w:val="00D86347"/>
    <w:rsid w:val="00D87B03"/>
    <w:rsid w:val="00D90521"/>
    <w:rsid w:val="00D90F33"/>
    <w:rsid w:val="00D9119B"/>
    <w:rsid w:val="00D92B35"/>
    <w:rsid w:val="00D934DC"/>
    <w:rsid w:val="00D9353F"/>
    <w:rsid w:val="00D936C5"/>
    <w:rsid w:val="00D938B7"/>
    <w:rsid w:val="00D94F73"/>
    <w:rsid w:val="00D968F6"/>
    <w:rsid w:val="00D969EF"/>
    <w:rsid w:val="00DA0045"/>
    <w:rsid w:val="00DA051F"/>
    <w:rsid w:val="00DA0F43"/>
    <w:rsid w:val="00DA219A"/>
    <w:rsid w:val="00DA266D"/>
    <w:rsid w:val="00DA371F"/>
    <w:rsid w:val="00DA4167"/>
    <w:rsid w:val="00DA43F9"/>
    <w:rsid w:val="00DA4668"/>
    <w:rsid w:val="00DA4AF0"/>
    <w:rsid w:val="00DA548E"/>
    <w:rsid w:val="00DA5DFD"/>
    <w:rsid w:val="00DA6166"/>
    <w:rsid w:val="00DA7229"/>
    <w:rsid w:val="00DA7DC6"/>
    <w:rsid w:val="00DB0A13"/>
    <w:rsid w:val="00DB25A2"/>
    <w:rsid w:val="00DB2EE4"/>
    <w:rsid w:val="00DB333B"/>
    <w:rsid w:val="00DB3497"/>
    <w:rsid w:val="00DB3873"/>
    <w:rsid w:val="00DB3CF1"/>
    <w:rsid w:val="00DB5B1D"/>
    <w:rsid w:val="00DB6939"/>
    <w:rsid w:val="00DB732C"/>
    <w:rsid w:val="00DC0178"/>
    <w:rsid w:val="00DC0BFF"/>
    <w:rsid w:val="00DC10FF"/>
    <w:rsid w:val="00DC1132"/>
    <w:rsid w:val="00DC2374"/>
    <w:rsid w:val="00DC288D"/>
    <w:rsid w:val="00DC3663"/>
    <w:rsid w:val="00DC437B"/>
    <w:rsid w:val="00DC4CC1"/>
    <w:rsid w:val="00DC4D84"/>
    <w:rsid w:val="00DC597D"/>
    <w:rsid w:val="00DC5E85"/>
    <w:rsid w:val="00DC6AC8"/>
    <w:rsid w:val="00DC7894"/>
    <w:rsid w:val="00DC78FA"/>
    <w:rsid w:val="00DD046C"/>
    <w:rsid w:val="00DD261E"/>
    <w:rsid w:val="00DD2767"/>
    <w:rsid w:val="00DD338F"/>
    <w:rsid w:val="00DD36B0"/>
    <w:rsid w:val="00DD4174"/>
    <w:rsid w:val="00DD474A"/>
    <w:rsid w:val="00DD4BE8"/>
    <w:rsid w:val="00DD5838"/>
    <w:rsid w:val="00DD65B5"/>
    <w:rsid w:val="00DD7026"/>
    <w:rsid w:val="00DD72D3"/>
    <w:rsid w:val="00DD7D7D"/>
    <w:rsid w:val="00DE0815"/>
    <w:rsid w:val="00DE0D8A"/>
    <w:rsid w:val="00DE0FAB"/>
    <w:rsid w:val="00DE10A5"/>
    <w:rsid w:val="00DE115C"/>
    <w:rsid w:val="00DE182A"/>
    <w:rsid w:val="00DE1EEF"/>
    <w:rsid w:val="00DE1F00"/>
    <w:rsid w:val="00DE2474"/>
    <w:rsid w:val="00DE4EA3"/>
    <w:rsid w:val="00DE58AE"/>
    <w:rsid w:val="00DE5C37"/>
    <w:rsid w:val="00DE6308"/>
    <w:rsid w:val="00DE6B4C"/>
    <w:rsid w:val="00DE7146"/>
    <w:rsid w:val="00DE765F"/>
    <w:rsid w:val="00DE7C31"/>
    <w:rsid w:val="00DF05FF"/>
    <w:rsid w:val="00DF0CDE"/>
    <w:rsid w:val="00DF0D8A"/>
    <w:rsid w:val="00DF1147"/>
    <w:rsid w:val="00DF1351"/>
    <w:rsid w:val="00DF2435"/>
    <w:rsid w:val="00DF2B01"/>
    <w:rsid w:val="00DF2B31"/>
    <w:rsid w:val="00DF3B25"/>
    <w:rsid w:val="00DF4804"/>
    <w:rsid w:val="00DF51AF"/>
    <w:rsid w:val="00DF546C"/>
    <w:rsid w:val="00DF577E"/>
    <w:rsid w:val="00DF58F4"/>
    <w:rsid w:val="00DF5FF5"/>
    <w:rsid w:val="00DF74E7"/>
    <w:rsid w:val="00E01D67"/>
    <w:rsid w:val="00E031B4"/>
    <w:rsid w:val="00E03E6C"/>
    <w:rsid w:val="00E045EA"/>
    <w:rsid w:val="00E05FF5"/>
    <w:rsid w:val="00E0678D"/>
    <w:rsid w:val="00E07AE4"/>
    <w:rsid w:val="00E1005F"/>
    <w:rsid w:val="00E1056D"/>
    <w:rsid w:val="00E11675"/>
    <w:rsid w:val="00E128F7"/>
    <w:rsid w:val="00E13535"/>
    <w:rsid w:val="00E13D79"/>
    <w:rsid w:val="00E14A7D"/>
    <w:rsid w:val="00E15231"/>
    <w:rsid w:val="00E17443"/>
    <w:rsid w:val="00E1790C"/>
    <w:rsid w:val="00E17BE9"/>
    <w:rsid w:val="00E17E1F"/>
    <w:rsid w:val="00E20666"/>
    <w:rsid w:val="00E207E7"/>
    <w:rsid w:val="00E20E55"/>
    <w:rsid w:val="00E214A0"/>
    <w:rsid w:val="00E22404"/>
    <w:rsid w:val="00E22972"/>
    <w:rsid w:val="00E23E8E"/>
    <w:rsid w:val="00E2650B"/>
    <w:rsid w:val="00E31BF5"/>
    <w:rsid w:val="00E33A01"/>
    <w:rsid w:val="00E33D1F"/>
    <w:rsid w:val="00E341C5"/>
    <w:rsid w:val="00E3433A"/>
    <w:rsid w:val="00E34818"/>
    <w:rsid w:val="00E34C41"/>
    <w:rsid w:val="00E3502D"/>
    <w:rsid w:val="00E35FFF"/>
    <w:rsid w:val="00E3606F"/>
    <w:rsid w:val="00E3760B"/>
    <w:rsid w:val="00E379C8"/>
    <w:rsid w:val="00E37B0A"/>
    <w:rsid w:val="00E4012E"/>
    <w:rsid w:val="00E40316"/>
    <w:rsid w:val="00E4087C"/>
    <w:rsid w:val="00E40B1F"/>
    <w:rsid w:val="00E4153F"/>
    <w:rsid w:val="00E41998"/>
    <w:rsid w:val="00E41F50"/>
    <w:rsid w:val="00E41FE2"/>
    <w:rsid w:val="00E42367"/>
    <w:rsid w:val="00E43404"/>
    <w:rsid w:val="00E43C0A"/>
    <w:rsid w:val="00E4417D"/>
    <w:rsid w:val="00E4432C"/>
    <w:rsid w:val="00E44C2C"/>
    <w:rsid w:val="00E44D26"/>
    <w:rsid w:val="00E46137"/>
    <w:rsid w:val="00E462D6"/>
    <w:rsid w:val="00E4651C"/>
    <w:rsid w:val="00E4750C"/>
    <w:rsid w:val="00E500C4"/>
    <w:rsid w:val="00E51CE9"/>
    <w:rsid w:val="00E53CCF"/>
    <w:rsid w:val="00E56DCB"/>
    <w:rsid w:val="00E57087"/>
    <w:rsid w:val="00E60889"/>
    <w:rsid w:val="00E6206B"/>
    <w:rsid w:val="00E62CD2"/>
    <w:rsid w:val="00E631D6"/>
    <w:rsid w:val="00E63894"/>
    <w:rsid w:val="00E63B24"/>
    <w:rsid w:val="00E646FF"/>
    <w:rsid w:val="00E6543C"/>
    <w:rsid w:val="00E670A5"/>
    <w:rsid w:val="00E67988"/>
    <w:rsid w:val="00E7095E"/>
    <w:rsid w:val="00E7096E"/>
    <w:rsid w:val="00E719DC"/>
    <w:rsid w:val="00E71A60"/>
    <w:rsid w:val="00E7203C"/>
    <w:rsid w:val="00E7261D"/>
    <w:rsid w:val="00E73D48"/>
    <w:rsid w:val="00E75458"/>
    <w:rsid w:val="00E76620"/>
    <w:rsid w:val="00E7669D"/>
    <w:rsid w:val="00E76E08"/>
    <w:rsid w:val="00E77588"/>
    <w:rsid w:val="00E77C18"/>
    <w:rsid w:val="00E803CD"/>
    <w:rsid w:val="00E80BD6"/>
    <w:rsid w:val="00E80F48"/>
    <w:rsid w:val="00E817EE"/>
    <w:rsid w:val="00E81C2D"/>
    <w:rsid w:val="00E81DED"/>
    <w:rsid w:val="00E8259B"/>
    <w:rsid w:val="00E83885"/>
    <w:rsid w:val="00E846B8"/>
    <w:rsid w:val="00E846F2"/>
    <w:rsid w:val="00E851CB"/>
    <w:rsid w:val="00E85C91"/>
    <w:rsid w:val="00E871E4"/>
    <w:rsid w:val="00E874F7"/>
    <w:rsid w:val="00E9035D"/>
    <w:rsid w:val="00E926A6"/>
    <w:rsid w:val="00E93513"/>
    <w:rsid w:val="00E939F4"/>
    <w:rsid w:val="00E9401E"/>
    <w:rsid w:val="00E94B49"/>
    <w:rsid w:val="00E96C84"/>
    <w:rsid w:val="00E973C4"/>
    <w:rsid w:val="00EA0FB7"/>
    <w:rsid w:val="00EA1447"/>
    <w:rsid w:val="00EA1456"/>
    <w:rsid w:val="00EA20AD"/>
    <w:rsid w:val="00EA21FE"/>
    <w:rsid w:val="00EA4135"/>
    <w:rsid w:val="00EA4908"/>
    <w:rsid w:val="00EA4A76"/>
    <w:rsid w:val="00EA7D58"/>
    <w:rsid w:val="00EA7F8F"/>
    <w:rsid w:val="00EB0D58"/>
    <w:rsid w:val="00EB3ABB"/>
    <w:rsid w:val="00EB3D93"/>
    <w:rsid w:val="00EB3F3B"/>
    <w:rsid w:val="00EB5043"/>
    <w:rsid w:val="00EB5135"/>
    <w:rsid w:val="00EB5B27"/>
    <w:rsid w:val="00EB6031"/>
    <w:rsid w:val="00EB7133"/>
    <w:rsid w:val="00EB7D4B"/>
    <w:rsid w:val="00EC2138"/>
    <w:rsid w:val="00EC2278"/>
    <w:rsid w:val="00EC2956"/>
    <w:rsid w:val="00EC3C2C"/>
    <w:rsid w:val="00EC5FC9"/>
    <w:rsid w:val="00EC635B"/>
    <w:rsid w:val="00EC6DAF"/>
    <w:rsid w:val="00EC759E"/>
    <w:rsid w:val="00ED0824"/>
    <w:rsid w:val="00ED1C83"/>
    <w:rsid w:val="00ED2349"/>
    <w:rsid w:val="00ED2612"/>
    <w:rsid w:val="00ED2D8C"/>
    <w:rsid w:val="00ED3E4F"/>
    <w:rsid w:val="00ED4652"/>
    <w:rsid w:val="00ED4D8D"/>
    <w:rsid w:val="00ED5674"/>
    <w:rsid w:val="00ED5894"/>
    <w:rsid w:val="00ED66B7"/>
    <w:rsid w:val="00ED683D"/>
    <w:rsid w:val="00ED6FF6"/>
    <w:rsid w:val="00ED782E"/>
    <w:rsid w:val="00EE05C2"/>
    <w:rsid w:val="00EE0B07"/>
    <w:rsid w:val="00EE103F"/>
    <w:rsid w:val="00EE172A"/>
    <w:rsid w:val="00EE49A7"/>
    <w:rsid w:val="00EE617F"/>
    <w:rsid w:val="00EE675E"/>
    <w:rsid w:val="00EE772C"/>
    <w:rsid w:val="00EE7C3C"/>
    <w:rsid w:val="00EF008D"/>
    <w:rsid w:val="00EF011F"/>
    <w:rsid w:val="00EF0271"/>
    <w:rsid w:val="00EF055C"/>
    <w:rsid w:val="00EF0B44"/>
    <w:rsid w:val="00EF1857"/>
    <w:rsid w:val="00EF1E8B"/>
    <w:rsid w:val="00EF279D"/>
    <w:rsid w:val="00EF2EFA"/>
    <w:rsid w:val="00EF30F2"/>
    <w:rsid w:val="00EF3A7E"/>
    <w:rsid w:val="00EF3ED3"/>
    <w:rsid w:val="00EF562B"/>
    <w:rsid w:val="00EF5658"/>
    <w:rsid w:val="00EF64B6"/>
    <w:rsid w:val="00F00441"/>
    <w:rsid w:val="00F0150A"/>
    <w:rsid w:val="00F020B6"/>
    <w:rsid w:val="00F020E6"/>
    <w:rsid w:val="00F0226B"/>
    <w:rsid w:val="00F0296D"/>
    <w:rsid w:val="00F02A13"/>
    <w:rsid w:val="00F037A6"/>
    <w:rsid w:val="00F0613F"/>
    <w:rsid w:val="00F064C9"/>
    <w:rsid w:val="00F07712"/>
    <w:rsid w:val="00F1118A"/>
    <w:rsid w:val="00F12522"/>
    <w:rsid w:val="00F128EC"/>
    <w:rsid w:val="00F12D5A"/>
    <w:rsid w:val="00F133F1"/>
    <w:rsid w:val="00F13BCF"/>
    <w:rsid w:val="00F13D27"/>
    <w:rsid w:val="00F14FDF"/>
    <w:rsid w:val="00F15151"/>
    <w:rsid w:val="00F154DC"/>
    <w:rsid w:val="00F16F25"/>
    <w:rsid w:val="00F178E6"/>
    <w:rsid w:val="00F20014"/>
    <w:rsid w:val="00F205C7"/>
    <w:rsid w:val="00F21679"/>
    <w:rsid w:val="00F218FF"/>
    <w:rsid w:val="00F22055"/>
    <w:rsid w:val="00F2220E"/>
    <w:rsid w:val="00F24CA5"/>
    <w:rsid w:val="00F25972"/>
    <w:rsid w:val="00F25CDE"/>
    <w:rsid w:val="00F25EE0"/>
    <w:rsid w:val="00F260BC"/>
    <w:rsid w:val="00F26188"/>
    <w:rsid w:val="00F26439"/>
    <w:rsid w:val="00F27B4D"/>
    <w:rsid w:val="00F27DE8"/>
    <w:rsid w:val="00F312C9"/>
    <w:rsid w:val="00F31656"/>
    <w:rsid w:val="00F31C64"/>
    <w:rsid w:val="00F32076"/>
    <w:rsid w:val="00F3242D"/>
    <w:rsid w:val="00F331E5"/>
    <w:rsid w:val="00F33FA6"/>
    <w:rsid w:val="00F34E14"/>
    <w:rsid w:val="00F35633"/>
    <w:rsid w:val="00F3585F"/>
    <w:rsid w:val="00F358C9"/>
    <w:rsid w:val="00F361A5"/>
    <w:rsid w:val="00F3656F"/>
    <w:rsid w:val="00F36C81"/>
    <w:rsid w:val="00F37CDE"/>
    <w:rsid w:val="00F40992"/>
    <w:rsid w:val="00F41157"/>
    <w:rsid w:val="00F416E1"/>
    <w:rsid w:val="00F4275E"/>
    <w:rsid w:val="00F432D5"/>
    <w:rsid w:val="00F43D70"/>
    <w:rsid w:val="00F43E22"/>
    <w:rsid w:val="00F447E7"/>
    <w:rsid w:val="00F45EEA"/>
    <w:rsid w:val="00F4658C"/>
    <w:rsid w:val="00F475EF"/>
    <w:rsid w:val="00F502FF"/>
    <w:rsid w:val="00F5043F"/>
    <w:rsid w:val="00F50C30"/>
    <w:rsid w:val="00F50E7F"/>
    <w:rsid w:val="00F52566"/>
    <w:rsid w:val="00F5452B"/>
    <w:rsid w:val="00F54880"/>
    <w:rsid w:val="00F5577D"/>
    <w:rsid w:val="00F56075"/>
    <w:rsid w:val="00F56FA8"/>
    <w:rsid w:val="00F57794"/>
    <w:rsid w:val="00F5781B"/>
    <w:rsid w:val="00F57EA7"/>
    <w:rsid w:val="00F61F16"/>
    <w:rsid w:val="00F61F7C"/>
    <w:rsid w:val="00F64625"/>
    <w:rsid w:val="00F657DD"/>
    <w:rsid w:val="00F65E06"/>
    <w:rsid w:val="00F670C9"/>
    <w:rsid w:val="00F70979"/>
    <w:rsid w:val="00F70A2B"/>
    <w:rsid w:val="00F70FC2"/>
    <w:rsid w:val="00F71C89"/>
    <w:rsid w:val="00F72EE0"/>
    <w:rsid w:val="00F731FD"/>
    <w:rsid w:val="00F73A8E"/>
    <w:rsid w:val="00F73C06"/>
    <w:rsid w:val="00F73DBA"/>
    <w:rsid w:val="00F74CE6"/>
    <w:rsid w:val="00F7518E"/>
    <w:rsid w:val="00F76143"/>
    <w:rsid w:val="00F76D15"/>
    <w:rsid w:val="00F773AE"/>
    <w:rsid w:val="00F77A5E"/>
    <w:rsid w:val="00F77C4F"/>
    <w:rsid w:val="00F8152C"/>
    <w:rsid w:val="00F81774"/>
    <w:rsid w:val="00F81BDC"/>
    <w:rsid w:val="00F82037"/>
    <w:rsid w:val="00F82E63"/>
    <w:rsid w:val="00F83ED7"/>
    <w:rsid w:val="00F8462F"/>
    <w:rsid w:val="00F8658B"/>
    <w:rsid w:val="00F874FA"/>
    <w:rsid w:val="00F90D72"/>
    <w:rsid w:val="00F92792"/>
    <w:rsid w:val="00F928F1"/>
    <w:rsid w:val="00F93595"/>
    <w:rsid w:val="00F93C94"/>
    <w:rsid w:val="00F95285"/>
    <w:rsid w:val="00F962B8"/>
    <w:rsid w:val="00F96B60"/>
    <w:rsid w:val="00F9757D"/>
    <w:rsid w:val="00F97E1E"/>
    <w:rsid w:val="00FA0E95"/>
    <w:rsid w:val="00FA1662"/>
    <w:rsid w:val="00FA26B4"/>
    <w:rsid w:val="00FA337D"/>
    <w:rsid w:val="00FA38D4"/>
    <w:rsid w:val="00FA392D"/>
    <w:rsid w:val="00FA3B48"/>
    <w:rsid w:val="00FA42C4"/>
    <w:rsid w:val="00FA6720"/>
    <w:rsid w:val="00FA7970"/>
    <w:rsid w:val="00FB0116"/>
    <w:rsid w:val="00FB0657"/>
    <w:rsid w:val="00FB0863"/>
    <w:rsid w:val="00FB128F"/>
    <w:rsid w:val="00FB18CE"/>
    <w:rsid w:val="00FB351B"/>
    <w:rsid w:val="00FB386B"/>
    <w:rsid w:val="00FB3CAB"/>
    <w:rsid w:val="00FB3DD5"/>
    <w:rsid w:val="00FB4AC6"/>
    <w:rsid w:val="00FB5346"/>
    <w:rsid w:val="00FB58C0"/>
    <w:rsid w:val="00FB7953"/>
    <w:rsid w:val="00FC03B3"/>
    <w:rsid w:val="00FC05C7"/>
    <w:rsid w:val="00FC074E"/>
    <w:rsid w:val="00FC076D"/>
    <w:rsid w:val="00FC0DC7"/>
    <w:rsid w:val="00FC1869"/>
    <w:rsid w:val="00FC29CE"/>
    <w:rsid w:val="00FC2B6C"/>
    <w:rsid w:val="00FC3838"/>
    <w:rsid w:val="00FC38D4"/>
    <w:rsid w:val="00FC4AE4"/>
    <w:rsid w:val="00FC4E93"/>
    <w:rsid w:val="00FC77F1"/>
    <w:rsid w:val="00FD1BFA"/>
    <w:rsid w:val="00FD2401"/>
    <w:rsid w:val="00FD24AD"/>
    <w:rsid w:val="00FD28DE"/>
    <w:rsid w:val="00FD2D6E"/>
    <w:rsid w:val="00FD2D89"/>
    <w:rsid w:val="00FD309B"/>
    <w:rsid w:val="00FD32B5"/>
    <w:rsid w:val="00FD46C7"/>
    <w:rsid w:val="00FD492A"/>
    <w:rsid w:val="00FD4D1F"/>
    <w:rsid w:val="00FD6955"/>
    <w:rsid w:val="00FD6AF7"/>
    <w:rsid w:val="00FD727E"/>
    <w:rsid w:val="00FD7A45"/>
    <w:rsid w:val="00FD7A68"/>
    <w:rsid w:val="00FD7E17"/>
    <w:rsid w:val="00FE02DD"/>
    <w:rsid w:val="00FE15E6"/>
    <w:rsid w:val="00FE167C"/>
    <w:rsid w:val="00FE2908"/>
    <w:rsid w:val="00FE4137"/>
    <w:rsid w:val="00FE6CB9"/>
    <w:rsid w:val="00FE791C"/>
    <w:rsid w:val="00FF07EF"/>
    <w:rsid w:val="00FF2588"/>
    <w:rsid w:val="00FF2A79"/>
    <w:rsid w:val="00FF48E8"/>
    <w:rsid w:val="00FF54F5"/>
    <w:rsid w:val="00FF5D4B"/>
    <w:rsid w:val="00FF669F"/>
    <w:rsid w:val="00FF6802"/>
    <w:rsid w:val="00FF6886"/>
    <w:rsid w:val="00FF739A"/>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CA15C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cs-CZ" w:eastAsia="pl-PL" w:bidi="ar-SA"/>
      </w:rPr>
    </w:rPrDefault>
    <w:pPrDefault/>
  </w:docDefaults>
  <w:latentStyles w:defLockedState="0" w:defUIPriority="99" w:defSemiHidden="1" w:defUnhideWhenUsed="0" w:defQFormat="0" w:count="276">
    <w:lsdException w:name="Normal" w:locked="1" w:semiHidden="0" w:uiPriority="0" w:qFormat="1"/>
    <w:lsdException w:name="heading 1" w:locked="1" w:semiHidden="0" w:uiPriority="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lsdException w:name="toc 2" w:locked="1" w:semiHidden="0" w:uiPriority="39"/>
    <w:lsdException w:name="toc 3" w:locked="1" w:semiHidden="0"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locked="1" w:semiHidden="0" w:uiPriority="0"/>
    <w:lsdException w:name="annotation text" w:unhideWhenUsed="1"/>
    <w:lsdException w:name="header" w:locked="1" w:semiHidden="0" w:uiPriority="0"/>
    <w:lsdException w:name="footer" w:unhideWhenUsed="1"/>
    <w:lsdException w:name="index heading" w:unhideWhenUsed="1"/>
    <w:lsdException w:name="caption" w:locked="1" w:semiHidden="0" w:qFormat="1"/>
    <w:lsdException w:name="table of figures" w:unhideWhenUsed="1"/>
    <w:lsdException w:name="envelope address" w:unhideWhenUsed="1"/>
    <w:lsdException w:name="envelope return" w:unhideWhenUsed="1"/>
    <w:lsdException w:name="footnote reference" w:locked="1" w:semiHidden="0" w:uiPriority="0"/>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locked="1" w:semiHidden="0" w:uiPriority="0"/>
    <w:lsdException w:name="FollowedHyperlink" w:locked="1" w:semiHidden="0" w:uiPriority="0"/>
    <w:lsdException w:name="Strong" w:locked="1" w:semiHidden="0" w:uiPriority="22"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locked="1"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locked="1" w:semiHidden="0" w:uiPriority="0"/>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ny">
    <w:name w:val="Normal"/>
    <w:qFormat/>
    <w:rsid w:val="005357F6"/>
    <w:pPr>
      <w:spacing w:before="60"/>
      <w:jc w:val="both"/>
    </w:pPr>
    <w:rPr>
      <w:rFonts w:ascii="Verdana" w:hAnsi="Verdana" w:cs="Verdana"/>
      <w:sz w:val="18"/>
      <w:szCs w:val="18"/>
      <w:lang w:val="pl-PL"/>
    </w:rPr>
  </w:style>
  <w:style w:type="paragraph" w:styleId="Nagwek1">
    <w:name w:val="heading 1"/>
    <w:aliases w:val="Titolo Sezione,NMP Heading 1,H1,R1,H11,h1,1st level,1,l1,h11,1st level1,heading 11,h12,1st level2,heading 12,h111,1st level11,heading 111,h13,1st level3,heading 13,h112,1st level12,heading 112,h121,1st level21,heading 121,h1111,1st level111,H"/>
    <w:basedOn w:val="Normalny"/>
    <w:next w:val="Normalny"/>
    <w:link w:val="Nagwek1Znak"/>
    <w:autoRedefine/>
    <w:qFormat/>
    <w:rsid w:val="002F6964"/>
    <w:pPr>
      <w:keepNext/>
      <w:numPr>
        <w:numId w:val="4"/>
      </w:numPr>
      <w:pBdr>
        <w:bottom w:val="single" w:sz="12" w:space="1" w:color="72AF8E"/>
      </w:pBdr>
      <w:spacing w:before="240" w:after="240" w:line="360" w:lineRule="auto"/>
      <w:jc w:val="left"/>
      <w:outlineLvl w:val="0"/>
    </w:pPr>
    <w:rPr>
      <w:rFonts w:ascii="Tahoma" w:hAnsi="Tahoma" w:cs="Tahoma"/>
      <w:b/>
      <w:bCs/>
      <w:kern w:val="32"/>
      <w:sz w:val="28"/>
      <w:szCs w:val="28"/>
    </w:rPr>
  </w:style>
  <w:style w:type="paragraph" w:styleId="Nagwek2">
    <w:name w:val="heading 2"/>
    <w:aliases w:val="Heading 2 Hidden,heading 21,Heading 2 Hidden1,heading 22,Heading 2 Hidden2,heading 23,Heading 2 Hidden3,heading 211,Heading 2 Hidden11,heading 221,Heading 2 Hidden21,Titolo Sottosezione,H2,R2,H21,H22,H211,H23,H212,H24,H213,H25,H214"/>
    <w:basedOn w:val="Nagwek1"/>
    <w:next w:val="Normalny"/>
    <w:link w:val="Nagwek2Znak"/>
    <w:uiPriority w:val="99"/>
    <w:qFormat/>
    <w:rsid w:val="00170192"/>
    <w:pPr>
      <w:numPr>
        <w:ilvl w:val="1"/>
      </w:numPr>
      <w:outlineLvl w:val="1"/>
    </w:pPr>
    <w:rPr>
      <w:color w:val="333333"/>
    </w:rPr>
  </w:style>
  <w:style w:type="paragraph" w:styleId="Nagwek3">
    <w:name w:val="heading 3"/>
    <w:aliases w:val="Naglowek_lista,Naglowek_lista1,heading 31,Titolo Sotto/Sottosezione,H3,Underrubrik2,3 bullet,bullet,h3,L1 Heading 3,ITT t3,PA Minor Section,3,l3,CT,h31,h32,h33,h311,h321,h34,h312,h322,h331,h3111,h3211,h35,h313,h323,h36,h314,h324,h37"/>
    <w:basedOn w:val="Nagwek1"/>
    <w:next w:val="Normalny"/>
    <w:link w:val="Nagwek3Znak"/>
    <w:uiPriority w:val="99"/>
    <w:qFormat/>
    <w:rsid w:val="00A94B97"/>
    <w:pPr>
      <w:numPr>
        <w:ilvl w:val="2"/>
      </w:numPr>
      <w:outlineLvl w:val="2"/>
    </w:pPr>
    <w:rPr>
      <w:color w:val="333333"/>
      <w:sz w:val="24"/>
      <w:szCs w:val="24"/>
    </w:rPr>
  </w:style>
  <w:style w:type="paragraph" w:styleId="Nagwek4">
    <w:name w:val="heading 4"/>
    <w:aliases w:val="heading 41,heading 42,heading 43,heading 44,heading 45,heading 46,heading 47,heading 48,heading 49,heading 411,heading 421,heading 431,heading 441,heading 451,heading 461,heading 471,H4,PARA4"/>
    <w:basedOn w:val="Nagwek1"/>
    <w:next w:val="Normalny"/>
    <w:link w:val="Nagwek4Znak"/>
    <w:uiPriority w:val="99"/>
    <w:qFormat/>
    <w:rsid w:val="00170192"/>
    <w:pPr>
      <w:numPr>
        <w:ilvl w:val="3"/>
      </w:numPr>
      <w:outlineLvl w:val="3"/>
    </w:pPr>
    <w:rPr>
      <w:color w:val="333333"/>
      <w:sz w:val="22"/>
      <w:szCs w:val="22"/>
    </w:rPr>
  </w:style>
  <w:style w:type="paragraph" w:styleId="Nagwek5">
    <w:name w:val="heading 5"/>
    <w:aliases w:val="H5"/>
    <w:basedOn w:val="Normalny"/>
    <w:next w:val="Normalny"/>
    <w:link w:val="Nagwek5Znak"/>
    <w:uiPriority w:val="99"/>
    <w:qFormat/>
    <w:rsid w:val="00BF6205"/>
    <w:pPr>
      <w:numPr>
        <w:ilvl w:val="4"/>
        <w:numId w:val="4"/>
      </w:numPr>
      <w:spacing w:before="240" w:after="60"/>
      <w:outlineLvl w:val="4"/>
    </w:pPr>
    <w:rPr>
      <w:b/>
      <w:bCs/>
      <w:i/>
      <w:iCs/>
      <w:sz w:val="26"/>
      <w:szCs w:val="26"/>
    </w:rPr>
  </w:style>
  <w:style w:type="paragraph" w:styleId="Nagwek6">
    <w:name w:val="heading 6"/>
    <w:aliases w:val="H6"/>
    <w:basedOn w:val="Normalny"/>
    <w:next w:val="Normalny"/>
    <w:link w:val="Nagwek6Znak"/>
    <w:uiPriority w:val="99"/>
    <w:qFormat/>
    <w:rsid w:val="00BF6205"/>
    <w:pPr>
      <w:numPr>
        <w:ilvl w:val="5"/>
        <w:numId w:val="4"/>
      </w:numPr>
      <w:spacing w:before="240" w:after="60"/>
      <w:outlineLvl w:val="5"/>
    </w:pPr>
    <w:rPr>
      <w:rFonts w:cs="Times New Roman"/>
      <w:b/>
      <w:bCs/>
      <w:sz w:val="22"/>
      <w:szCs w:val="22"/>
    </w:rPr>
  </w:style>
  <w:style w:type="paragraph" w:styleId="Nagwek7">
    <w:name w:val="heading 7"/>
    <w:basedOn w:val="Normalny"/>
    <w:next w:val="Normalny"/>
    <w:link w:val="Nagwek7Znak"/>
    <w:uiPriority w:val="99"/>
    <w:qFormat/>
    <w:rsid w:val="00BF6205"/>
    <w:pPr>
      <w:numPr>
        <w:ilvl w:val="6"/>
        <w:numId w:val="4"/>
      </w:numPr>
      <w:spacing w:before="240" w:after="60"/>
      <w:outlineLvl w:val="6"/>
    </w:pPr>
    <w:rPr>
      <w:rFonts w:cs="Times New Roman"/>
      <w:sz w:val="24"/>
      <w:szCs w:val="24"/>
    </w:rPr>
  </w:style>
  <w:style w:type="paragraph" w:styleId="Nagwek8">
    <w:name w:val="heading 8"/>
    <w:aliases w:val="p"/>
    <w:basedOn w:val="Normalny"/>
    <w:next w:val="Normalny"/>
    <w:link w:val="Nagwek8Znak"/>
    <w:uiPriority w:val="99"/>
    <w:qFormat/>
    <w:rsid w:val="00BF6205"/>
    <w:pPr>
      <w:numPr>
        <w:ilvl w:val="7"/>
        <w:numId w:val="4"/>
      </w:numPr>
      <w:spacing w:before="240" w:after="60"/>
      <w:outlineLvl w:val="7"/>
    </w:pPr>
    <w:rPr>
      <w:rFonts w:cs="Times New Roman"/>
      <w:i/>
      <w:iCs/>
      <w:sz w:val="24"/>
      <w:szCs w:val="24"/>
    </w:rPr>
  </w:style>
  <w:style w:type="paragraph" w:styleId="Nagwek9">
    <w:name w:val="heading 9"/>
    <w:basedOn w:val="Normalny"/>
    <w:next w:val="Normalny"/>
    <w:link w:val="Nagwek9Znak"/>
    <w:uiPriority w:val="99"/>
    <w:qFormat/>
    <w:rsid w:val="00BF6205"/>
    <w:pPr>
      <w:numPr>
        <w:ilvl w:val="8"/>
        <w:numId w:val="4"/>
      </w:num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itolo Sezione Znak,NMP Heading 1 Znak,H1 Znak,R1 Znak,H11 Znak,h1 Znak,1st level Znak,1 Znak,l1 Znak,h11 Znak,1st level1 Znak,heading 11 Znak,h12 Znak,1st level2 Znak,heading 12 Znak,h111 Znak,1st level11 Znak,heading 111 Znak,h13 Znak"/>
    <w:link w:val="Nagwek1"/>
    <w:rsid w:val="002F6964"/>
    <w:rPr>
      <w:rFonts w:ascii="Tahoma" w:hAnsi="Tahoma" w:cs="Tahoma"/>
      <w:b/>
      <w:bCs/>
      <w:kern w:val="32"/>
      <w:sz w:val="28"/>
      <w:szCs w:val="28"/>
      <w:lang w:val="pl-PL"/>
    </w:rPr>
  </w:style>
  <w:style w:type="character" w:customStyle="1" w:styleId="Nagwek2Znak">
    <w:name w:val="Nagłówek 2 Znak"/>
    <w:aliases w:val="Heading 2 Hidden Znak,heading 21 Znak,Heading 2 Hidden1 Znak,heading 22 Znak,Heading 2 Hidden2 Znak,heading 23 Znak,Heading 2 Hidden3 Znak,heading 211 Znak,Heading 2 Hidden11 Znak,heading 221 Znak,Heading 2 Hidden21 Znak,H2 Znak,R2 Znak"/>
    <w:link w:val="Nagwek2"/>
    <w:uiPriority w:val="99"/>
    <w:rsid w:val="008777AF"/>
    <w:rPr>
      <w:rFonts w:ascii="Tahoma" w:hAnsi="Tahoma" w:cs="Tahoma"/>
      <w:b/>
      <w:bCs/>
      <w:color w:val="333333"/>
      <w:kern w:val="32"/>
      <w:sz w:val="28"/>
      <w:szCs w:val="28"/>
      <w:lang w:val="pl-PL"/>
    </w:rPr>
  </w:style>
  <w:style w:type="character" w:customStyle="1" w:styleId="Nagwek3Znak">
    <w:name w:val="Nagłówek 3 Znak"/>
    <w:aliases w:val="Naglowek_lista Znak,Naglowek_lista1 Znak,heading 31 Znak,Titolo Sotto/Sottosezione Znak,H3 Znak,Underrubrik2 Znak,3 bullet Znak,bullet Znak,h3 Znak,L1 Heading 3 Znak,ITT t3 Znak,PA Minor Section Znak,3 Znak,l3 Znak,CT Znak,h31 Znak"/>
    <w:link w:val="Nagwek3"/>
    <w:uiPriority w:val="99"/>
    <w:rsid w:val="008777AF"/>
    <w:rPr>
      <w:rFonts w:ascii="Tahoma" w:hAnsi="Tahoma" w:cs="Tahoma"/>
      <w:b/>
      <w:bCs/>
      <w:color w:val="333333"/>
      <w:kern w:val="32"/>
      <w:lang w:val="pl-PL"/>
    </w:rPr>
  </w:style>
  <w:style w:type="character" w:customStyle="1" w:styleId="Nagwek4Znak">
    <w:name w:val="Nagłówek 4 Znak"/>
    <w:aliases w:val="heading 41 Znak,heading 42 Znak,heading 43 Znak,heading 44 Znak,heading 45 Znak,heading 46 Znak,heading 47 Znak,heading 48 Znak,heading 49 Znak,heading 411 Znak,heading 421 Znak,heading 431 Znak,heading 441 Znak,heading 451 Znak,H4 Znak"/>
    <w:link w:val="Nagwek4"/>
    <w:uiPriority w:val="99"/>
    <w:rsid w:val="008777AF"/>
    <w:rPr>
      <w:rFonts w:ascii="Tahoma" w:hAnsi="Tahoma" w:cs="Tahoma"/>
      <w:b/>
      <w:bCs/>
      <w:color w:val="333333"/>
      <w:kern w:val="32"/>
      <w:sz w:val="22"/>
      <w:szCs w:val="22"/>
      <w:lang w:val="pl-PL"/>
    </w:rPr>
  </w:style>
  <w:style w:type="character" w:customStyle="1" w:styleId="Nagwek5Znak">
    <w:name w:val="Nagłówek 5 Znak"/>
    <w:aliases w:val="H5 Znak"/>
    <w:link w:val="Nagwek5"/>
    <w:uiPriority w:val="99"/>
    <w:rsid w:val="008777AF"/>
    <w:rPr>
      <w:rFonts w:ascii="Verdana" w:hAnsi="Verdana" w:cs="Verdana"/>
      <w:b/>
      <w:bCs/>
      <w:i/>
      <w:iCs/>
      <w:sz w:val="26"/>
      <w:szCs w:val="26"/>
      <w:lang w:val="pl-PL"/>
    </w:rPr>
  </w:style>
  <w:style w:type="character" w:customStyle="1" w:styleId="Nagwek6Znak">
    <w:name w:val="Nagłówek 6 Znak"/>
    <w:aliases w:val="H6 Znak"/>
    <w:link w:val="Nagwek6"/>
    <w:uiPriority w:val="99"/>
    <w:rsid w:val="008777AF"/>
    <w:rPr>
      <w:rFonts w:ascii="Verdana" w:hAnsi="Verdana"/>
      <w:b/>
      <w:bCs/>
      <w:sz w:val="22"/>
      <w:szCs w:val="22"/>
      <w:lang w:val="pl-PL"/>
    </w:rPr>
  </w:style>
  <w:style w:type="character" w:customStyle="1" w:styleId="Nagwek7Znak">
    <w:name w:val="Nagłówek 7 Znak"/>
    <w:link w:val="Nagwek7"/>
    <w:uiPriority w:val="99"/>
    <w:rsid w:val="008777AF"/>
    <w:rPr>
      <w:rFonts w:ascii="Verdana" w:hAnsi="Verdana"/>
      <w:lang w:val="pl-PL"/>
    </w:rPr>
  </w:style>
  <w:style w:type="character" w:customStyle="1" w:styleId="Nagwek8Znak">
    <w:name w:val="Nagłówek 8 Znak"/>
    <w:aliases w:val="p Znak"/>
    <w:link w:val="Nagwek8"/>
    <w:uiPriority w:val="99"/>
    <w:rsid w:val="008777AF"/>
    <w:rPr>
      <w:rFonts w:ascii="Verdana" w:hAnsi="Verdana"/>
      <w:i/>
      <w:iCs/>
      <w:lang w:val="pl-PL"/>
    </w:rPr>
  </w:style>
  <w:style w:type="character" w:customStyle="1" w:styleId="Nagwek9Znak">
    <w:name w:val="Nagłówek 9 Znak"/>
    <w:link w:val="Nagwek9"/>
    <w:uiPriority w:val="99"/>
    <w:rsid w:val="008777AF"/>
    <w:rPr>
      <w:rFonts w:ascii="Arial" w:hAnsi="Arial" w:cs="Arial"/>
      <w:sz w:val="22"/>
      <w:szCs w:val="22"/>
      <w:lang w:val="pl-PL"/>
    </w:rPr>
  </w:style>
  <w:style w:type="paragraph" w:customStyle="1" w:styleId="ZnakZnak1">
    <w:name w:val="Znak Znak1"/>
    <w:basedOn w:val="Normalny"/>
    <w:rsid w:val="00BA26A2"/>
    <w:pPr>
      <w:spacing w:before="0" w:line="360" w:lineRule="auto"/>
    </w:pPr>
    <w:rPr>
      <w:sz w:val="20"/>
      <w:szCs w:val="20"/>
    </w:rPr>
  </w:style>
  <w:style w:type="paragraph" w:customStyle="1" w:styleId="PSDBrdo">
    <w:name w:val="PSDB Źródło"/>
    <w:basedOn w:val="Normalny"/>
    <w:next w:val="Normalny"/>
    <w:uiPriority w:val="99"/>
    <w:rsid w:val="00BF6205"/>
    <w:pPr>
      <w:spacing w:before="120" w:after="240"/>
      <w:ind w:left="1134" w:hanging="1134"/>
    </w:pPr>
    <w:rPr>
      <w:i/>
      <w:iCs/>
      <w:sz w:val="14"/>
      <w:szCs w:val="14"/>
    </w:rPr>
  </w:style>
  <w:style w:type="paragraph" w:customStyle="1" w:styleId="PSDBTytu2">
    <w:name w:val="PSDB Tytuł 2"/>
    <w:basedOn w:val="Normalny"/>
    <w:uiPriority w:val="99"/>
    <w:rsid w:val="00BF6205"/>
    <w:pPr>
      <w:ind w:left="1080" w:right="540"/>
    </w:pPr>
    <w:rPr>
      <w:sz w:val="24"/>
      <w:szCs w:val="24"/>
    </w:rPr>
  </w:style>
  <w:style w:type="paragraph" w:styleId="Tekstdymka">
    <w:name w:val="Balloon Text"/>
    <w:basedOn w:val="Normalny"/>
    <w:link w:val="TekstdymkaZnak"/>
    <w:uiPriority w:val="99"/>
    <w:semiHidden/>
    <w:rsid w:val="00BF6205"/>
    <w:rPr>
      <w:rFonts w:ascii="Tahoma" w:hAnsi="Tahoma" w:cs="Tahoma"/>
      <w:sz w:val="16"/>
      <w:szCs w:val="16"/>
    </w:rPr>
  </w:style>
  <w:style w:type="character" w:customStyle="1" w:styleId="TekstdymkaZnak">
    <w:name w:val="Tekst dymka Znak"/>
    <w:link w:val="Tekstdymka"/>
    <w:uiPriority w:val="99"/>
    <w:semiHidden/>
    <w:rsid w:val="008777AF"/>
    <w:rPr>
      <w:sz w:val="0"/>
      <w:szCs w:val="0"/>
    </w:rPr>
  </w:style>
  <w:style w:type="paragraph" w:customStyle="1" w:styleId="PSDBTytu1">
    <w:name w:val="PSDB Tytuł 1"/>
    <w:basedOn w:val="Normalny"/>
    <w:uiPriority w:val="99"/>
    <w:rsid w:val="00BF6205"/>
    <w:pPr>
      <w:keepNext/>
      <w:spacing w:before="240"/>
      <w:jc w:val="right"/>
      <w:outlineLvl w:val="0"/>
    </w:pPr>
    <w:rPr>
      <w:color w:val="2B2933"/>
      <w:kern w:val="32"/>
      <w:sz w:val="96"/>
      <w:szCs w:val="96"/>
    </w:rPr>
  </w:style>
  <w:style w:type="paragraph" w:styleId="Spistreci2">
    <w:name w:val="toc 2"/>
    <w:basedOn w:val="Normalny"/>
    <w:next w:val="Normalny"/>
    <w:autoRedefine/>
    <w:uiPriority w:val="39"/>
    <w:rsid w:val="00424D4B"/>
    <w:pPr>
      <w:tabs>
        <w:tab w:val="left" w:pos="927"/>
        <w:tab w:val="left" w:pos="992"/>
        <w:tab w:val="right" w:pos="8759"/>
      </w:tabs>
      <w:spacing w:after="60"/>
      <w:ind w:left="992" w:right="539" w:hanging="567"/>
      <w:jc w:val="left"/>
    </w:pPr>
    <w:rPr>
      <w:smallCaps/>
      <w:sz w:val="16"/>
      <w:szCs w:val="16"/>
    </w:rPr>
  </w:style>
  <w:style w:type="paragraph" w:styleId="Spistreci3">
    <w:name w:val="toc 3"/>
    <w:basedOn w:val="Normalny"/>
    <w:next w:val="Normalny"/>
    <w:autoRedefine/>
    <w:uiPriority w:val="39"/>
    <w:rsid w:val="00C77D3C"/>
    <w:pPr>
      <w:tabs>
        <w:tab w:val="left" w:pos="1701"/>
        <w:tab w:val="right" w:pos="8759"/>
      </w:tabs>
      <w:ind w:left="1701" w:hanging="709"/>
    </w:pPr>
    <w:rPr>
      <w:sz w:val="14"/>
      <w:szCs w:val="14"/>
    </w:rPr>
  </w:style>
  <w:style w:type="character" w:styleId="Hipercze">
    <w:name w:val="Hyperlink"/>
    <w:uiPriority w:val="99"/>
    <w:rsid w:val="00BF6205"/>
    <w:rPr>
      <w:color w:val="0000FF"/>
      <w:u w:val="single"/>
    </w:rPr>
  </w:style>
  <w:style w:type="paragraph" w:styleId="Spistreci1">
    <w:name w:val="toc 1"/>
    <w:basedOn w:val="Normalny"/>
    <w:next w:val="Normalny"/>
    <w:autoRedefine/>
    <w:uiPriority w:val="39"/>
    <w:rsid w:val="002B7C4F"/>
    <w:pPr>
      <w:pBdr>
        <w:bottom w:val="single" w:sz="4" w:space="1" w:color="999999"/>
      </w:pBdr>
      <w:tabs>
        <w:tab w:val="left" w:pos="425"/>
        <w:tab w:val="right" w:pos="8759"/>
      </w:tabs>
      <w:spacing w:before="120" w:after="120"/>
      <w:ind w:left="425" w:right="539" w:hanging="425"/>
      <w:jc w:val="center"/>
    </w:pPr>
    <w:rPr>
      <w:b/>
      <w:bCs/>
      <w:smallCaps/>
      <w:noProof/>
    </w:rPr>
  </w:style>
  <w:style w:type="paragraph" w:customStyle="1" w:styleId="Nagwekbeznumeracji">
    <w:name w:val="Nagłówek bez numeracji"/>
    <w:basedOn w:val="Normalny"/>
    <w:next w:val="Normalny"/>
    <w:uiPriority w:val="99"/>
    <w:rsid w:val="00BF6205"/>
    <w:pPr>
      <w:pBdr>
        <w:bottom w:val="single" w:sz="12" w:space="1" w:color="72AF8E"/>
      </w:pBdr>
      <w:spacing w:before="240" w:after="240"/>
      <w:ind w:left="-454"/>
      <w:jc w:val="left"/>
    </w:pPr>
    <w:rPr>
      <w:sz w:val="36"/>
      <w:szCs w:val="36"/>
    </w:rPr>
  </w:style>
  <w:style w:type="paragraph" w:styleId="Napis">
    <w:name w:val="caption"/>
    <w:aliases w:val="DS Podpis pod obiektem,Podpis tabeli,Podpis rysunku2,Znak Znak Znak Znak,Znak13 Znak,Znak12,Legenda Znak Znak Znak Znak,Legenda Znak Znak,Legenda Znak Znak Znak,Legenda Znak Znak Znak Znak Znak Znak,Legenda Znak Znak Znak Znak Znak,Legenda Znak"/>
    <w:basedOn w:val="Normalny"/>
    <w:next w:val="Normalny"/>
    <w:link w:val="NapisZnak"/>
    <w:uiPriority w:val="99"/>
    <w:qFormat/>
    <w:rsid w:val="00BF6205"/>
    <w:pPr>
      <w:tabs>
        <w:tab w:val="left" w:pos="1134"/>
      </w:tabs>
      <w:spacing w:before="120" w:after="120"/>
      <w:ind w:left="1134" w:hanging="1588"/>
    </w:pPr>
    <w:rPr>
      <w:rFonts w:cs="Times New Roman"/>
      <w:b/>
      <w:bCs/>
      <w:sz w:val="16"/>
      <w:szCs w:val="16"/>
      <w:lang w:val="x-none" w:eastAsia="x-none"/>
    </w:rPr>
  </w:style>
  <w:style w:type="character" w:customStyle="1" w:styleId="NapisZnak">
    <w:name w:val="Napis Znak"/>
    <w:aliases w:val="DS Podpis pod obiektem Znak,Podpis tabeli Znak,Podpis rysunku2 Znak,Znak Znak Znak Znak Znak,Znak13 Znak Znak,Znak12 Znak,Legenda Znak Znak Znak Znak Znak1,Legenda Znak Znak Znak1,Legenda Znak Znak Znak Znak1,Legenda Znak Znak1"/>
    <w:link w:val="Napis"/>
    <w:locked/>
    <w:rsid w:val="005E0525"/>
    <w:rPr>
      <w:rFonts w:ascii="Verdana" w:hAnsi="Verdana" w:cs="Verdana"/>
      <w:b/>
      <w:bCs/>
      <w:sz w:val="16"/>
      <w:szCs w:val="16"/>
    </w:rPr>
  </w:style>
  <w:style w:type="paragraph" w:styleId="Mapadokumentu">
    <w:name w:val="Document Map"/>
    <w:basedOn w:val="Normalny"/>
    <w:link w:val="MapadokumentuZnak"/>
    <w:uiPriority w:val="99"/>
    <w:semiHidden/>
    <w:rsid w:val="00BF6205"/>
    <w:pPr>
      <w:shd w:val="clear" w:color="auto" w:fill="000080"/>
    </w:pPr>
    <w:rPr>
      <w:rFonts w:ascii="Tahoma" w:hAnsi="Tahoma" w:cs="Tahoma"/>
      <w:sz w:val="20"/>
      <w:szCs w:val="20"/>
    </w:rPr>
  </w:style>
  <w:style w:type="character" w:customStyle="1" w:styleId="MapadokumentuZnak">
    <w:name w:val="Mapa dokumentu Znak"/>
    <w:link w:val="Mapadokumentu"/>
    <w:uiPriority w:val="99"/>
    <w:semiHidden/>
    <w:rsid w:val="008777AF"/>
    <w:rPr>
      <w:sz w:val="0"/>
      <w:szCs w:val="0"/>
    </w:rPr>
  </w:style>
  <w:style w:type="paragraph" w:styleId="Spistreci9">
    <w:name w:val="toc 9"/>
    <w:basedOn w:val="Normalny"/>
    <w:next w:val="Normalny"/>
    <w:autoRedefine/>
    <w:uiPriority w:val="99"/>
    <w:semiHidden/>
    <w:rsid w:val="00BF6205"/>
    <w:pPr>
      <w:ind w:left="1760"/>
      <w:jc w:val="left"/>
    </w:pPr>
    <w:rPr>
      <w:rFonts w:cs="Times New Roman"/>
      <w:sz w:val="20"/>
      <w:szCs w:val="20"/>
    </w:rPr>
  </w:style>
  <w:style w:type="paragraph" w:customStyle="1" w:styleId="PSDBTabelaNagwek">
    <w:name w:val="PSDB Tabela Nagłówek"/>
    <w:basedOn w:val="Normalny"/>
    <w:uiPriority w:val="99"/>
    <w:rsid w:val="00BF6205"/>
    <w:pPr>
      <w:jc w:val="center"/>
    </w:pPr>
    <w:rPr>
      <w:color w:val="FFFFFF"/>
      <w:sz w:val="20"/>
      <w:szCs w:val="20"/>
    </w:r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
    <w:basedOn w:val="Normalny"/>
    <w:link w:val="TekstprzypisudolnegoZnak"/>
    <w:rsid w:val="00BF6205"/>
    <w:pPr>
      <w:ind w:left="284" w:hanging="284"/>
    </w:pPr>
    <w:rPr>
      <w:sz w:val="16"/>
      <w:szCs w:val="16"/>
    </w:rPr>
  </w:style>
  <w:style w:type="character" w:customStyle="1" w:styleId="TekstprzypisudolnegoZnak">
    <w:name w:val="Tekst przypisu dolnego Znak"/>
    <w:aliases w:val="Podrozdział Znak,Footnote Znak,Podrozdzia3 Znak,Tekst przypisu Znak Znak Znak Znak Znak1,Tekst przypisu Znak Znak Znak Znak Znak Znak,Tekst przypisu Znak Znak Znak Znak Znak Znak Znak Znak,Fußnote Znak"/>
    <w:link w:val="Tekstprzypisudolnego"/>
    <w:locked/>
    <w:rsid w:val="00874D66"/>
    <w:rPr>
      <w:rFonts w:ascii="Verdana" w:hAnsi="Verdana" w:cs="Verdana"/>
      <w:sz w:val="16"/>
      <w:szCs w:val="16"/>
      <w:lang w:val="pl-PL" w:eastAsia="pl-PL"/>
    </w:rPr>
  </w:style>
  <w:style w:type="character" w:styleId="Odwoanieprzypisudolnego">
    <w:name w:val="footnote reference"/>
    <w:aliases w:val="Footnote Reference Number,Footnote symbol,Odwołanie przypisu,Nota,Appel note de bas de p,BVI fnr,SUPERS"/>
    <w:rsid w:val="00BF6205"/>
    <w:rPr>
      <w:vertAlign w:val="superscript"/>
    </w:rPr>
  </w:style>
  <w:style w:type="character" w:styleId="Uytehipercze">
    <w:name w:val="FollowedHyperlink"/>
    <w:aliases w:val="Użyte Hiperłącze"/>
    <w:uiPriority w:val="99"/>
    <w:rsid w:val="00BF6205"/>
    <w:rPr>
      <w:color w:val="800080"/>
      <w:u w:val="single"/>
    </w:rPr>
  </w:style>
  <w:style w:type="table" w:customStyle="1" w:styleId="PSDBTabeladefinicjenagrze">
    <w:name w:val="PSDB Tabela (definicje na górze)"/>
    <w:uiPriority w:val="99"/>
    <w:rsid w:val="00867370"/>
    <w:rPr>
      <w:rFonts w:ascii="Verdana" w:hAnsi="Verdana" w:cs="Verdana"/>
      <w:sz w:val="18"/>
      <w:szCs w:val="18"/>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Przykad">
    <w:name w:val="Przykład"/>
    <w:basedOn w:val="Normalny"/>
    <w:link w:val="PrzykadZnak"/>
    <w:uiPriority w:val="99"/>
    <w:rsid w:val="00A04A6D"/>
    <w:pPr>
      <w:pBdr>
        <w:top w:val="single" w:sz="4" w:space="9" w:color="0000FF"/>
        <w:left w:val="single" w:sz="4" w:space="9" w:color="0000FF"/>
        <w:bottom w:val="single" w:sz="4" w:space="9" w:color="0000FF"/>
        <w:right w:val="single" w:sz="4" w:space="9" w:color="0000FF"/>
      </w:pBdr>
      <w:shd w:val="clear" w:color="auto" w:fill="CCFFFF"/>
      <w:tabs>
        <w:tab w:val="left" w:pos="567"/>
      </w:tabs>
      <w:spacing w:before="120" w:after="120"/>
      <w:ind w:left="1418" w:right="-425"/>
    </w:pPr>
    <w:rPr>
      <w:rFonts w:cs="Times New Roman"/>
      <w:color w:val="0000FF"/>
      <w:sz w:val="16"/>
      <w:szCs w:val="16"/>
    </w:rPr>
  </w:style>
  <w:style w:type="character" w:customStyle="1" w:styleId="PrzykadZnak">
    <w:name w:val="Przykład Znak"/>
    <w:link w:val="Przykad"/>
    <w:uiPriority w:val="99"/>
    <w:locked/>
    <w:rsid w:val="00A04A6D"/>
    <w:rPr>
      <w:rFonts w:ascii="Verdana" w:hAnsi="Verdana" w:cs="Verdana"/>
      <w:color w:val="0000FF"/>
      <w:sz w:val="16"/>
      <w:szCs w:val="16"/>
      <w:lang w:val="pl-PL" w:eastAsia="pl-PL"/>
    </w:rPr>
  </w:style>
  <w:style w:type="paragraph" w:customStyle="1" w:styleId="Przykadrdo">
    <w:name w:val="Przykład źródło"/>
    <w:basedOn w:val="Przykad"/>
    <w:next w:val="Normalny"/>
    <w:link w:val="PrzykadrdoZnak"/>
    <w:uiPriority w:val="99"/>
    <w:rsid w:val="00C77D3C"/>
    <w:pPr>
      <w:tabs>
        <w:tab w:val="clear" w:pos="567"/>
        <w:tab w:val="left" w:pos="2126"/>
      </w:tabs>
      <w:spacing w:before="240"/>
      <w:ind w:left="2127" w:hanging="709"/>
    </w:pPr>
    <w:rPr>
      <w:i/>
      <w:iCs/>
    </w:rPr>
  </w:style>
  <w:style w:type="character" w:customStyle="1" w:styleId="PrzykadrdoZnak">
    <w:name w:val="Przykład źródło Znak"/>
    <w:link w:val="Przykadrdo"/>
    <w:uiPriority w:val="99"/>
    <w:locked/>
    <w:rsid w:val="00C77D3C"/>
    <w:rPr>
      <w:rFonts w:ascii="Verdana" w:hAnsi="Verdana" w:cs="Verdana"/>
      <w:i/>
      <w:iCs/>
      <w:color w:val="0000FF"/>
      <w:sz w:val="16"/>
      <w:szCs w:val="16"/>
      <w:lang w:val="pl-PL" w:eastAsia="pl-PL"/>
    </w:rPr>
  </w:style>
  <w:style w:type="paragraph" w:customStyle="1" w:styleId="TabelaNormalny">
    <w:name w:val="Tabela Normalny"/>
    <w:basedOn w:val="Normalny"/>
    <w:link w:val="TabelaNormalnyZnak"/>
    <w:uiPriority w:val="99"/>
    <w:rsid w:val="004132D7"/>
    <w:pPr>
      <w:tabs>
        <w:tab w:val="left" w:pos="567"/>
      </w:tabs>
      <w:spacing w:after="60"/>
      <w:jc w:val="left"/>
    </w:pPr>
    <w:rPr>
      <w:rFonts w:cs="Times New Roman"/>
      <w:sz w:val="14"/>
      <w:szCs w:val="14"/>
    </w:rPr>
  </w:style>
  <w:style w:type="character" w:customStyle="1" w:styleId="TabelaNormalnyZnak">
    <w:name w:val="Tabela Normalny Znak"/>
    <w:link w:val="TabelaNormalny"/>
    <w:uiPriority w:val="99"/>
    <w:locked/>
    <w:rsid w:val="004132D7"/>
    <w:rPr>
      <w:rFonts w:ascii="Verdana" w:hAnsi="Verdana" w:cs="Verdana"/>
      <w:sz w:val="14"/>
      <w:szCs w:val="14"/>
      <w:lang w:val="pl-PL" w:eastAsia="pl-PL"/>
    </w:rPr>
  </w:style>
  <w:style w:type="paragraph" w:customStyle="1" w:styleId="TabelaNormalnyWysunicie">
    <w:name w:val="Tabela Normalny Wysunięcie"/>
    <w:basedOn w:val="Normalny"/>
    <w:uiPriority w:val="99"/>
    <w:rsid w:val="00C77D3C"/>
    <w:pPr>
      <w:tabs>
        <w:tab w:val="left" w:pos="567"/>
      </w:tabs>
      <w:spacing w:after="60"/>
      <w:ind w:left="442" w:hanging="442"/>
      <w:jc w:val="left"/>
    </w:pPr>
    <w:rPr>
      <w:rFonts w:ascii="Arial" w:hAnsi="Arial" w:cs="Arial"/>
      <w:color w:val="008080"/>
      <w:sz w:val="16"/>
      <w:szCs w:val="16"/>
    </w:rPr>
  </w:style>
  <w:style w:type="paragraph" w:customStyle="1" w:styleId="TabelaPogrubienie">
    <w:name w:val="Tabela Pogrubienie"/>
    <w:basedOn w:val="TabelaNormalny"/>
    <w:uiPriority w:val="99"/>
    <w:rsid w:val="00C77D3C"/>
    <w:rPr>
      <w:b/>
      <w:bCs/>
    </w:rPr>
  </w:style>
  <w:style w:type="paragraph" w:styleId="Spistreci4">
    <w:name w:val="toc 4"/>
    <w:basedOn w:val="Normalny"/>
    <w:next w:val="Normalny"/>
    <w:autoRedefine/>
    <w:uiPriority w:val="99"/>
    <w:semiHidden/>
    <w:rsid w:val="00BF6205"/>
    <w:pPr>
      <w:spacing w:before="0"/>
      <w:ind w:left="720"/>
      <w:jc w:val="left"/>
    </w:pPr>
    <w:rPr>
      <w:rFonts w:cs="Times New Roman"/>
      <w:sz w:val="24"/>
      <w:szCs w:val="24"/>
    </w:rPr>
  </w:style>
  <w:style w:type="paragraph" w:styleId="Spistreci5">
    <w:name w:val="toc 5"/>
    <w:basedOn w:val="Normalny"/>
    <w:next w:val="Normalny"/>
    <w:autoRedefine/>
    <w:uiPriority w:val="99"/>
    <w:semiHidden/>
    <w:rsid w:val="00BF6205"/>
    <w:pPr>
      <w:spacing w:before="0"/>
      <w:ind w:left="960"/>
      <w:jc w:val="left"/>
    </w:pPr>
    <w:rPr>
      <w:rFonts w:cs="Times New Roman"/>
      <w:sz w:val="24"/>
      <w:szCs w:val="24"/>
    </w:rPr>
  </w:style>
  <w:style w:type="paragraph" w:styleId="Spistreci6">
    <w:name w:val="toc 6"/>
    <w:basedOn w:val="Normalny"/>
    <w:next w:val="Normalny"/>
    <w:autoRedefine/>
    <w:uiPriority w:val="99"/>
    <w:semiHidden/>
    <w:rsid w:val="00BF6205"/>
    <w:pPr>
      <w:spacing w:before="0"/>
      <w:ind w:left="1200"/>
      <w:jc w:val="left"/>
    </w:pPr>
    <w:rPr>
      <w:rFonts w:cs="Times New Roman"/>
      <w:sz w:val="24"/>
      <w:szCs w:val="24"/>
    </w:rPr>
  </w:style>
  <w:style w:type="paragraph" w:styleId="Spistreci7">
    <w:name w:val="toc 7"/>
    <w:basedOn w:val="Normalny"/>
    <w:next w:val="Normalny"/>
    <w:autoRedefine/>
    <w:uiPriority w:val="99"/>
    <w:semiHidden/>
    <w:rsid w:val="00BF6205"/>
    <w:pPr>
      <w:spacing w:before="0"/>
      <w:ind w:left="1440"/>
      <w:jc w:val="left"/>
    </w:pPr>
    <w:rPr>
      <w:rFonts w:cs="Times New Roman"/>
      <w:sz w:val="24"/>
      <w:szCs w:val="24"/>
    </w:rPr>
  </w:style>
  <w:style w:type="paragraph" w:styleId="Spistreci8">
    <w:name w:val="toc 8"/>
    <w:basedOn w:val="Normalny"/>
    <w:next w:val="Normalny"/>
    <w:autoRedefine/>
    <w:uiPriority w:val="99"/>
    <w:semiHidden/>
    <w:rsid w:val="00BF6205"/>
    <w:pPr>
      <w:spacing w:before="0"/>
      <w:ind w:left="1680"/>
      <w:jc w:val="left"/>
    </w:pPr>
    <w:rPr>
      <w:rFonts w:cs="Times New Roman"/>
      <w:sz w:val="24"/>
      <w:szCs w:val="24"/>
    </w:rPr>
  </w:style>
  <w:style w:type="paragraph" w:customStyle="1" w:styleId="PrzykadPogrubienie">
    <w:name w:val="Przykład + Pogrubienie"/>
    <w:basedOn w:val="Przykad"/>
    <w:next w:val="Przykad"/>
    <w:uiPriority w:val="99"/>
    <w:rsid w:val="00C77D3C"/>
    <w:pPr>
      <w:shd w:val="clear" w:color="auto" w:fill="0000FF"/>
      <w:tabs>
        <w:tab w:val="clear" w:pos="567"/>
        <w:tab w:val="left" w:pos="1418"/>
      </w:tabs>
      <w:ind w:right="-428" w:hanging="1418"/>
      <w:jc w:val="left"/>
    </w:pPr>
    <w:rPr>
      <w:b/>
      <w:bCs/>
      <w:color w:val="auto"/>
    </w:rPr>
  </w:style>
  <w:style w:type="paragraph" w:styleId="Nagwek">
    <w:name w:val="header"/>
    <w:basedOn w:val="Normalny"/>
    <w:link w:val="NagwekZnak"/>
    <w:uiPriority w:val="99"/>
    <w:rsid w:val="00C4238B"/>
    <w:pPr>
      <w:tabs>
        <w:tab w:val="center" w:pos="4536"/>
        <w:tab w:val="right" w:pos="9072"/>
      </w:tabs>
    </w:pPr>
  </w:style>
  <w:style w:type="character" w:customStyle="1" w:styleId="NagwekZnak">
    <w:name w:val="Nagłówek Znak"/>
    <w:link w:val="Nagwek"/>
    <w:uiPriority w:val="99"/>
    <w:locked/>
    <w:rsid w:val="00670B3E"/>
    <w:rPr>
      <w:rFonts w:ascii="Verdana" w:hAnsi="Verdana" w:cs="Verdana"/>
      <w:sz w:val="24"/>
      <w:szCs w:val="24"/>
      <w:lang w:val="pl-PL" w:eastAsia="pl-PL"/>
    </w:rPr>
  </w:style>
  <w:style w:type="paragraph" w:styleId="Spisilustracji">
    <w:name w:val="table of figures"/>
    <w:basedOn w:val="Normalny"/>
    <w:next w:val="Normalny"/>
    <w:uiPriority w:val="99"/>
    <w:semiHidden/>
    <w:rsid w:val="00BF6205"/>
    <w:pPr>
      <w:tabs>
        <w:tab w:val="left" w:pos="567"/>
      </w:tabs>
      <w:spacing w:before="40" w:line="288" w:lineRule="auto"/>
      <w:ind w:left="480" w:hanging="480"/>
    </w:pPr>
    <w:rPr>
      <w:rFonts w:ascii="Arial" w:hAnsi="Arial" w:cs="Arial"/>
      <w:sz w:val="24"/>
      <w:szCs w:val="24"/>
    </w:rPr>
  </w:style>
  <w:style w:type="paragraph" w:styleId="Tekstprzypisukocowego">
    <w:name w:val="endnote text"/>
    <w:basedOn w:val="Normalny"/>
    <w:link w:val="TekstprzypisukocowegoZnak"/>
    <w:uiPriority w:val="99"/>
    <w:semiHidden/>
    <w:rsid w:val="00BF6205"/>
    <w:pPr>
      <w:tabs>
        <w:tab w:val="left" w:pos="567"/>
      </w:tabs>
    </w:pPr>
    <w:rPr>
      <w:rFonts w:ascii="Arial" w:hAnsi="Arial" w:cs="Arial"/>
      <w:sz w:val="20"/>
      <w:szCs w:val="20"/>
    </w:rPr>
  </w:style>
  <w:style w:type="character" w:customStyle="1" w:styleId="TekstprzypisukocowegoZnak">
    <w:name w:val="Tekst przypisu końcowego Znak"/>
    <w:link w:val="Tekstprzypisukocowego"/>
    <w:uiPriority w:val="99"/>
    <w:semiHidden/>
    <w:rsid w:val="008777AF"/>
    <w:rPr>
      <w:rFonts w:ascii="Verdana" w:hAnsi="Verdana" w:cs="Verdana"/>
      <w:sz w:val="20"/>
      <w:szCs w:val="20"/>
    </w:rPr>
  </w:style>
  <w:style w:type="character" w:styleId="Odwoanieprzypisukocowego">
    <w:name w:val="endnote reference"/>
    <w:uiPriority w:val="99"/>
    <w:semiHidden/>
    <w:rsid w:val="00BF6205"/>
    <w:rPr>
      <w:vertAlign w:val="superscript"/>
    </w:rPr>
  </w:style>
  <w:style w:type="character" w:styleId="Odwoaniedokomentarza">
    <w:name w:val="annotation reference"/>
    <w:uiPriority w:val="99"/>
    <w:semiHidden/>
    <w:rsid w:val="00BF6205"/>
    <w:rPr>
      <w:sz w:val="16"/>
      <w:szCs w:val="16"/>
    </w:rPr>
  </w:style>
  <w:style w:type="paragraph" w:styleId="Tekstkomentarza">
    <w:name w:val="annotation text"/>
    <w:basedOn w:val="Normalny"/>
    <w:link w:val="TekstkomentarzaZnak"/>
    <w:uiPriority w:val="99"/>
    <w:semiHidden/>
    <w:rsid w:val="00BF6205"/>
    <w:pPr>
      <w:tabs>
        <w:tab w:val="left" w:pos="567"/>
      </w:tabs>
    </w:pPr>
    <w:rPr>
      <w:rFonts w:ascii="Arial" w:hAnsi="Arial" w:cs="Arial"/>
      <w:sz w:val="20"/>
      <w:szCs w:val="20"/>
    </w:rPr>
  </w:style>
  <w:style w:type="character" w:customStyle="1" w:styleId="TekstkomentarzaZnak">
    <w:name w:val="Tekst komentarza Znak"/>
    <w:link w:val="Tekstkomentarza"/>
    <w:uiPriority w:val="99"/>
    <w:locked/>
    <w:rsid w:val="005F006A"/>
    <w:rPr>
      <w:rFonts w:ascii="Arial" w:eastAsia="Times New Roman" w:hAnsi="Arial" w:cs="Arial"/>
    </w:rPr>
  </w:style>
  <w:style w:type="paragraph" w:styleId="Tematkomentarza">
    <w:name w:val="annotation subject"/>
    <w:basedOn w:val="Tekstkomentarza"/>
    <w:next w:val="Tekstkomentarza"/>
    <w:link w:val="TematkomentarzaZnak"/>
    <w:uiPriority w:val="99"/>
    <w:semiHidden/>
    <w:rsid w:val="00BF6205"/>
    <w:rPr>
      <w:b/>
      <w:bCs/>
    </w:rPr>
  </w:style>
  <w:style w:type="character" w:customStyle="1" w:styleId="TematkomentarzaZnak">
    <w:name w:val="Temat komentarza Znak"/>
    <w:link w:val="Tematkomentarza"/>
    <w:uiPriority w:val="99"/>
    <w:semiHidden/>
    <w:rsid w:val="008777AF"/>
    <w:rPr>
      <w:rFonts w:ascii="Verdana" w:eastAsia="Times New Roman" w:hAnsi="Verdana" w:cs="Verdana"/>
      <w:b/>
      <w:bCs/>
      <w:sz w:val="20"/>
      <w:szCs w:val="20"/>
    </w:rPr>
  </w:style>
  <w:style w:type="table" w:styleId="Siatkatabeli">
    <w:name w:val="Table Grid"/>
    <w:basedOn w:val="Standardowy"/>
    <w:uiPriority w:val="99"/>
    <w:rsid w:val="000F5EC8"/>
    <w:pPr>
      <w:tabs>
        <w:tab w:val="left" w:pos="851"/>
      </w:tabs>
      <w:spacing w:before="120"/>
      <w:jc w:val="both"/>
    </w:pPr>
    <w:rPr>
      <w:rFonts w:ascii="Verdana" w:hAnsi="Verdan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aNormalnyPierwszyWiersz">
    <w:name w:val="Tabela Normalny Pierwszy Wiersz"/>
    <w:basedOn w:val="Normalny"/>
    <w:uiPriority w:val="99"/>
    <w:rsid w:val="000F5EC8"/>
    <w:pPr>
      <w:tabs>
        <w:tab w:val="left" w:pos="567"/>
      </w:tabs>
      <w:spacing w:after="60"/>
      <w:ind w:left="176"/>
      <w:jc w:val="left"/>
    </w:pPr>
    <w:rPr>
      <w:rFonts w:ascii="Arial" w:hAnsi="Arial" w:cs="Arial"/>
      <w:sz w:val="16"/>
      <w:szCs w:val="16"/>
    </w:rPr>
  </w:style>
  <w:style w:type="paragraph" w:customStyle="1" w:styleId="TabelaPogrubieniedoprawejod0">
    <w:name w:val="Tabela Pogrubienie do prawej od 0"/>
    <w:aliases w:val="31 cm"/>
    <w:basedOn w:val="Normalny"/>
    <w:uiPriority w:val="99"/>
    <w:rsid w:val="000F5EC8"/>
    <w:pPr>
      <w:tabs>
        <w:tab w:val="left" w:pos="567"/>
      </w:tabs>
      <w:spacing w:after="60"/>
      <w:ind w:right="175"/>
      <w:jc w:val="right"/>
    </w:pPr>
    <w:rPr>
      <w:rFonts w:ascii="Arial" w:hAnsi="Arial" w:cs="Arial"/>
      <w:b/>
      <w:bCs/>
      <w:color w:val="008080"/>
      <w:sz w:val="16"/>
      <w:szCs w:val="16"/>
    </w:rPr>
  </w:style>
  <w:style w:type="paragraph" w:customStyle="1" w:styleId="TabelaNagwek">
    <w:name w:val="Tabela Nagłówek"/>
    <w:basedOn w:val="Normalny"/>
    <w:uiPriority w:val="99"/>
    <w:rsid w:val="004132D7"/>
    <w:pPr>
      <w:tabs>
        <w:tab w:val="left" w:pos="567"/>
      </w:tabs>
      <w:spacing w:after="60"/>
      <w:jc w:val="center"/>
    </w:pPr>
    <w:rPr>
      <w:b/>
      <w:bCs/>
      <w:color w:val="FFFFFF"/>
      <w:sz w:val="14"/>
      <w:szCs w:val="14"/>
    </w:rPr>
  </w:style>
  <w:style w:type="paragraph" w:customStyle="1" w:styleId="TabelaKursywa">
    <w:name w:val="Tabela Kursywa"/>
    <w:basedOn w:val="Normalny"/>
    <w:link w:val="TabelaKursywaZnak"/>
    <w:uiPriority w:val="99"/>
    <w:rsid w:val="00F65E06"/>
    <w:pPr>
      <w:tabs>
        <w:tab w:val="left" w:pos="567"/>
      </w:tabs>
      <w:spacing w:after="60"/>
      <w:jc w:val="left"/>
    </w:pPr>
    <w:rPr>
      <w:rFonts w:ascii="Arial" w:hAnsi="Arial" w:cs="Times New Roman"/>
      <w:i/>
      <w:iCs/>
      <w:color w:val="008080"/>
      <w:sz w:val="16"/>
      <w:szCs w:val="16"/>
    </w:rPr>
  </w:style>
  <w:style w:type="character" w:customStyle="1" w:styleId="TabelaKursywaZnak">
    <w:name w:val="Tabela Kursywa Znak"/>
    <w:link w:val="TabelaKursywa"/>
    <w:uiPriority w:val="99"/>
    <w:locked/>
    <w:rsid w:val="00F65E06"/>
    <w:rPr>
      <w:rFonts w:ascii="Arial" w:hAnsi="Arial" w:cs="Arial"/>
      <w:i/>
      <w:iCs/>
      <w:color w:val="008080"/>
      <w:sz w:val="16"/>
      <w:szCs w:val="16"/>
      <w:lang w:val="pl-PL" w:eastAsia="pl-PL"/>
    </w:rPr>
  </w:style>
  <w:style w:type="paragraph" w:customStyle="1" w:styleId="TabelaKursywaDoprawej">
    <w:name w:val="Tabela Kursywa + Do prawej"/>
    <w:basedOn w:val="TabelaKursywa"/>
    <w:uiPriority w:val="99"/>
    <w:rsid w:val="00F65E06"/>
    <w:pPr>
      <w:spacing w:before="0" w:after="0"/>
      <w:jc w:val="right"/>
    </w:pPr>
  </w:style>
  <w:style w:type="paragraph" w:customStyle="1" w:styleId="TabelaKursywaWyrwnanydorodka">
    <w:name w:val="Tabela Kursywa + Wyrównany do środka"/>
    <w:basedOn w:val="TabelaKursywaDoprawej"/>
    <w:uiPriority w:val="99"/>
    <w:rsid w:val="00F65E06"/>
    <w:pPr>
      <w:jc w:val="center"/>
    </w:pPr>
  </w:style>
  <w:style w:type="paragraph" w:customStyle="1" w:styleId="Tytudokumentu">
    <w:name w:val="Tytuł dokumentu"/>
    <w:next w:val="Normalny"/>
    <w:uiPriority w:val="99"/>
    <w:rsid w:val="00F65E06"/>
    <w:pPr>
      <w:spacing w:before="240" w:after="120"/>
      <w:ind w:left="567"/>
    </w:pPr>
    <w:rPr>
      <w:rFonts w:ascii="Arial" w:hAnsi="Arial" w:cs="Arial"/>
      <w:b/>
      <w:bCs/>
      <w:color w:val="008080"/>
      <w:kern w:val="32"/>
      <w:sz w:val="44"/>
      <w:szCs w:val="44"/>
      <w:lang w:val="pl-PL"/>
    </w:rPr>
  </w:style>
  <w:style w:type="paragraph" w:styleId="Stopka">
    <w:name w:val="footer"/>
    <w:basedOn w:val="Normalny"/>
    <w:link w:val="StopkaZnak"/>
    <w:uiPriority w:val="99"/>
    <w:rsid w:val="00C4238B"/>
    <w:pPr>
      <w:tabs>
        <w:tab w:val="center" w:pos="4536"/>
        <w:tab w:val="right" w:pos="9072"/>
      </w:tabs>
    </w:pPr>
  </w:style>
  <w:style w:type="character" w:customStyle="1" w:styleId="StopkaZnak">
    <w:name w:val="Stopka Znak"/>
    <w:link w:val="Stopka"/>
    <w:uiPriority w:val="99"/>
    <w:locked/>
    <w:rsid w:val="00670B3E"/>
    <w:rPr>
      <w:rFonts w:ascii="Verdana" w:hAnsi="Verdana" w:cs="Verdana"/>
      <w:sz w:val="24"/>
      <w:szCs w:val="24"/>
      <w:lang w:val="pl-PL" w:eastAsia="pl-PL"/>
    </w:rPr>
  </w:style>
  <w:style w:type="paragraph" w:customStyle="1" w:styleId="PSDBrdtytu">
    <w:name w:val="PSDB Śródtytuł"/>
    <w:basedOn w:val="Normalny"/>
    <w:uiPriority w:val="99"/>
    <w:rsid w:val="00074D2F"/>
    <w:pPr>
      <w:pBdr>
        <w:bottom w:val="single" w:sz="4" w:space="1" w:color="72AF8E"/>
      </w:pBdr>
    </w:pPr>
    <w:rPr>
      <w:b/>
      <w:bCs/>
      <w:color w:val="72AF8E"/>
    </w:rPr>
  </w:style>
  <w:style w:type="paragraph" w:customStyle="1" w:styleId="SSPWwypunktowanie">
    <w:name w:val="SSPW_wypunktowanie"/>
    <w:basedOn w:val="Normalny"/>
    <w:next w:val="Normalny"/>
    <w:link w:val="SSPWwypunktowanieZnak"/>
    <w:uiPriority w:val="99"/>
    <w:rsid w:val="000C40F0"/>
    <w:pPr>
      <w:tabs>
        <w:tab w:val="num" w:pos="360"/>
      </w:tabs>
      <w:spacing w:before="0" w:line="312" w:lineRule="auto"/>
    </w:pPr>
    <w:rPr>
      <w:rFonts w:ascii="Tahoma" w:hAnsi="Tahoma" w:cs="Times New Roman"/>
      <w:sz w:val="24"/>
      <w:szCs w:val="24"/>
    </w:rPr>
  </w:style>
  <w:style w:type="character" w:customStyle="1" w:styleId="SSPWwypunktowanieZnak">
    <w:name w:val="SSPW_wypunktowanie Znak"/>
    <w:link w:val="SSPWwypunktowanie"/>
    <w:uiPriority w:val="99"/>
    <w:locked/>
    <w:rsid w:val="000C40F0"/>
    <w:rPr>
      <w:rFonts w:ascii="Tahoma" w:hAnsi="Tahoma" w:cs="Tahoma"/>
      <w:sz w:val="24"/>
      <w:szCs w:val="24"/>
      <w:lang w:val="pl-PL" w:eastAsia="pl-PL"/>
    </w:rPr>
  </w:style>
  <w:style w:type="paragraph" w:customStyle="1" w:styleId="SSPWtekstglowny27">
    <w:name w:val="SSPW_tekst_glowny27"/>
    <w:basedOn w:val="Normalny"/>
    <w:uiPriority w:val="99"/>
    <w:rsid w:val="000C40F0"/>
    <w:pPr>
      <w:spacing w:before="0" w:after="60" w:line="312" w:lineRule="auto"/>
    </w:pPr>
    <w:rPr>
      <w:rFonts w:ascii="Tahoma" w:hAnsi="Tahoma" w:cs="Tahoma"/>
      <w:sz w:val="20"/>
      <w:szCs w:val="20"/>
    </w:rPr>
  </w:style>
  <w:style w:type="paragraph" w:customStyle="1" w:styleId="SSPWwypunktowanie32">
    <w:name w:val="SSPW_wypunktowanie32"/>
    <w:basedOn w:val="Normalny"/>
    <w:next w:val="Normalny"/>
    <w:uiPriority w:val="99"/>
    <w:rsid w:val="00D82953"/>
    <w:pPr>
      <w:spacing w:before="0" w:line="312" w:lineRule="auto"/>
    </w:pPr>
    <w:rPr>
      <w:rFonts w:ascii="Tahoma" w:hAnsi="Tahoma" w:cs="Tahoma"/>
      <w:sz w:val="20"/>
      <w:szCs w:val="20"/>
    </w:rPr>
  </w:style>
  <w:style w:type="paragraph" w:styleId="Tekstpodstawowy">
    <w:name w:val="Body Text"/>
    <w:aliases w:val="b,bt"/>
    <w:basedOn w:val="Normalny"/>
    <w:link w:val="TekstpodstawowyZnak"/>
    <w:uiPriority w:val="99"/>
    <w:rsid w:val="00682059"/>
    <w:pPr>
      <w:spacing w:before="0"/>
      <w:jc w:val="left"/>
    </w:pPr>
    <w:rPr>
      <w:rFonts w:cs="Times New Roman"/>
      <w:b/>
      <w:bCs/>
      <w:sz w:val="24"/>
      <w:szCs w:val="24"/>
    </w:rPr>
  </w:style>
  <w:style w:type="character" w:customStyle="1" w:styleId="TekstpodstawowyZnak">
    <w:name w:val="Tekst podstawowy Znak"/>
    <w:aliases w:val="b Znak,bt Znak"/>
    <w:link w:val="Tekstpodstawowy"/>
    <w:uiPriority w:val="99"/>
    <w:semiHidden/>
    <w:rsid w:val="008777AF"/>
    <w:rPr>
      <w:rFonts w:ascii="Verdana" w:hAnsi="Verdana" w:cs="Verdana"/>
      <w:sz w:val="18"/>
      <w:szCs w:val="18"/>
    </w:rPr>
  </w:style>
  <w:style w:type="paragraph" w:styleId="NormalnyWeb">
    <w:name w:val="Normal (Web)"/>
    <w:basedOn w:val="Normalny"/>
    <w:uiPriority w:val="99"/>
    <w:rsid w:val="00A84885"/>
    <w:pPr>
      <w:spacing w:before="100" w:beforeAutospacing="1" w:after="100" w:afterAutospacing="1"/>
      <w:jc w:val="left"/>
    </w:pPr>
    <w:rPr>
      <w:rFonts w:cs="Times New Roman"/>
      <w:sz w:val="24"/>
      <w:szCs w:val="24"/>
      <w:lang w:val="en-US" w:eastAsia="en-US"/>
    </w:rPr>
  </w:style>
  <w:style w:type="character" w:customStyle="1" w:styleId="mw-headline">
    <w:name w:val="mw-headline"/>
    <w:basedOn w:val="Domylnaczcionkaakapitu"/>
    <w:uiPriority w:val="99"/>
    <w:rsid w:val="00C1425F"/>
  </w:style>
  <w:style w:type="paragraph" w:styleId="Lista">
    <w:name w:val="List"/>
    <w:basedOn w:val="Normalny"/>
    <w:uiPriority w:val="99"/>
    <w:rsid w:val="00A34E95"/>
    <w:pPr>
      <w:spacing w:before="0"/>
      <w:ind w:left="283" w:hanging="283"/>
      <w:jc w:val="left"/>
    </w:pPr>
    <w:rPr>
      <w:rFonts w:cs="Times New Roman"/>
      <w:sz w:val="24"/>
      <w:szCs w:val="24"/>
      <w:lang w:val="en-US"/>
    </w:rPr>
  </w:style>
  <w:style w:type="paragraph" w:customStyle="1" w:styleId="Default">
    <w:name w:val="Default"/>
    <w:link w:val="DefaultZnak"/>
    <w:rsid w:val="00191581"/>
    <w:pPr>
      <w:autoSpaceDE w:val="0"/>
      <w:autoSpaceDN w:val="0"/>
      <w:adjustRightInd w:val="0"/>
    </w:pPr>
    <w:rPr>
      <w:rFonts w:ascii="Verdana" w:hAnsi="Verdana"/>
      <w:color w:val="000000"/>
      <w:lang w:val="en-US" w:eastAsia="en-US"/>
    </w:rPr>
  </w:style>
  <w:style w:type="paragraph" w:customStyle="1" w:styleId="SSWPtekstglowny">
    <w:name w:val="SSWP_tekst_glowny"/>
    <w:basedOn w:val="Normalny"/>
    <w:link w:val="SSWPtekstglownyZnak"/>
    <w:uiPriority w:val="99"/>
    <w:rsid w:val="00354C71"/>
    <w:pPr>
      <w:spacing w:before="0" w:after="60" w:line="312" w:lineRule="auto"/>
    </w:pPr>
    <w:rPr>
      <w:rFonts w:ascii="Tahoma" w:hAnsi="Tahoma" w:cs="Times New Roman"/>
      <w:sz w:val="24"/>
      <w:szCs w:val="24"/>
    </w:rPr>
  </w:style>
  <w:style w:type="character" w:customStyle="1" w:styleId="SSWPtekstglownyZnak">
    <w:name w:val="SSWP_tekst_glowny Znak"/>
    <w:link w:val="SSWPtekstglowny"/>
    <w:uiPriority w:val="99"/>
    <w:locked/>
    <w:rsid w:val="00354C71"/>
    <w:rPr>
      <w:rFonts w:ascii="Tahoma" w:hAnsi="Tahoma" w:cs="Tahoma"/>
      <w:sz w:val="24"/>
      <w:szCs w:val="24"/>
      <w:lang w:val="pl-PL" w:eastAsia="pl-PL"/>
    </w:rPr>
  </w:style>
  <w:style w:type="paragraph" w:customStyle="1" w:styleId="SSPWwyliczanie">
    <w:name w:val="SSPW_wyliczanie"/>
    <w:basedOn w:val="Normalny"/>
    <w:uiPriority w:val="99"/>
    <w:rsid w:val="009E729F"/>
    <w:pPr>
      <w:spacing w:before="0" w:line="312" w:lineRule="auto"/>
    </w:pPr>
    <w:rPr>
      <w:rFonts w:ascii="Tahoma" w:hAnsi="Tahoma" w:cs="Tahoma"/>
      <w:sz w:val="20"/>
      <w:szCs w:val="20"/>
    </w:rPr>
  </w:style>
  <w:style w:type="paragraph" w:customStyle="1" w:styleId="SSPWtabela">
    <w:name w:val="SSPW_tabela"/>
    <w:basedOn w:val="Napis"/>
    <w:link w:val="SSPWtabelaZnak"/>
    <w:uiPriority w:val="99"/>
    <w:rsid w:val="009E729F"/>
    <w:pPr>
      <w:tabs>
        <w:tab w:val="clear" w:pos="1134"/>
      </w:tabs>
      <w:spacing w:line="312" w:lineRule="auto"/>
      <w:ind w:left="0" w:firstLine="0"/>
      <w:jc w:val="center"/>
    </w:pPr>
    <w:rPr>
      <w:rFonts w:ascii="Tahoma" w:hAnsi="Tahoma"/>
      <w:b w:val="0"/>
      <w:bCs w:val="0"/>
      <w:sz w:val="20"/>
      <w:szCs w:val="20"/>
      <w:lang w:val="pl-PL" w:eastAsia="pl-PL"/>
    </w:rPr>
  </w:style>
  <w:style w:type="character" w:customStyle="1" w:styleId="SSPWtabelaZnak">
    <w:name w:val="SSPW_tabela Znak"/>
    <w:link w:val="SSPWtabela"/>
    <w:uiPriority w:val="99"/>
    <w:locked/>
    <w:rsid w:val="009E729F"/>
    <w:rPr>
      <w:rFonts w:ascii="Tahoma" w:hAnsi="Tahoma" w:cs="Tahoma"/>
      <w:lang w:val="pl-PL" w:eastAsia="pl-PL"/>
    </w:rPr>
  </w:style>
  <w:style w:type="paragraph" w:customStyle="1" w:styleId="SSPWwypunktowanie19">
    <w:name w:val="SSPW_wypunktowanie19"/>
    <w:basedOn w:val="Normalny"/>
    <w:uiPriority w:val="99"/>
    <w:rsid w:val="009E729F"/>
    <w:pPr>
      <w:tabs>
        <w:tab w:val="num" w:pos="723"/>
      </w:tabs>
      <w:spacing w:before="0" w:line="312" w:lineRule="auto"/>
      <w:ind w:left="723" w:hanging="363"/>
    </w:pPr>
    <w:rPr>
      <w:rFonts w:ascii="Tahoma" w:hAnsi="Tahoma" w:cs="Tahoma"/>
      <w:color w:val="000000"/>
      <w:sz w:val="20"/>
      <w:szCs w:val="20"/>
    </w:rPr>
  </w:style>
  <w:style w:type="paragraph" w:customStyle="1" w:styleId="SSWPtekstglowny12">
    <w:name w:val="SSWP_tekst_glowny12"/>
    <w:basedOn w:val="Normalny"/>
    <w:uiPriority w:val="99"/>
    <w:rsid w:val="009E729F"/>
    <w:pPr>
      <w:spacing w:before="0" w:after="60" w:line="312" w:lineRule="auto"/>
    </w:pPr>
    <w:rPr>
      <w:rFonts w:ascii="Tahoma" w:hAnsi="Tahoma" w:cs="Tahoma"/>
      <w:sz w:val="20"/>
      <w:szCs w:val="20"/>
    </w:rPr>
  </w:style>
  <w:style w:type="paragraph" w:customStyle="1" w:styleId="SSPWtekstglowny14">
    <w:name w:val="SSPW_tekst_glowny14"/>
    <w:basedOn w:val="Normalny"/>
    <w:uiPriority w:val="99"/>
    <w:rsid w:val="009E729F"/>
    <w:pPr>
      <w:spacing w:before="0" w:after="60" w:line="312" w:lineRule="auto"/>
    </w:pPr>
    <w:rPr>
      <w:rFonts w:ascii="Tahoma" w:hAnsi="Tahoma" w:cs="Tahoma"/>
      <w:sz w:val="20"/>
      <w:szCs w:val="20"/>
    </w:rPr>
  </w:style>
  <w:style w:type="paragraph" w:customStyle="1" w:styleId="SSPWpodtytul9">
    <w:name w:val="SSPW_podtytul9"/>
    <w:basedOn w:val="Normalny"/>
    <w:next w:val="Normalny"/>
    <w:uiPriority w:val="99"/>
    <w:rsid w:val="009E729F"/>
    <w:pPr>
      <w:spacing w:before="120" w:after="120" w:line="312" w:lineRule="auto"/>
    </w:pPr>
    <w:rPr>
      <w:rFonts w:ascii="Tahoma" w:hAnsi="Tahoma" w:cs="Tahoma"/>
      <w:b/>
      <w:bCs/>
      <w:sz w:val="20"/>
      <w:szCs w:val="20"/>
    </w:rPr>
  </w:style>
  <w:style w:type="character" w:customStyle="1" w:styleId="SSPWrdoZnak">
    <w:name w:val="SSPW_żródło Znak"/>
    <w:link w:val="SSPWrdo"/>
    <w:uiPriority w:val="99"/>
    <w:locked/>
    <w:rsid w:val="009E729F"/>
    <w:rPr>
      <w:rFonts w:ascii="Tahoma" w:hAnsi="Tahoma" w:cs="Tahoma"/>
      <w:sz w:val="24"/>
      <w:szCs w:val="24"/>
      <w:lang w:val="pl-PL" w:eastAsia="pl-PL"/>
    </w:rPr>
  </w:style>
  <w:style w:type="paragraph" w:customStyle="1" w:styleId="SSPWrdo">
    <w:name w:val="SSPW_żródło"/>
    <w:basedOn w:val="Normalny"/>
    <w:link w:val="SSPWrdoZnak"/>
    <w:uiPriority w:val="99"/>
    <w:rsid w:val="009E729F"/>
    <w:pPr>
      <w:spacing w:before="120" w:after="120" w:line="312" w:lineRule="auto"/>
    </w:pPr>
    <w:rPr>
      <w:rFonts w:ascii="Tahoma" w:hAnsi="Tahoma" w:cs="Times New Roman"/>
      <w:sz w:val="24"/>
      <w:szCs w:val="24"/>
    </w:rPr>
  </w:style>
  <w:style w:type="paragraph" w:customStyle="1" w:styleId="SSPWwypunkowaniedrugie3">
    <w:name w:val="SSPW_wypunkowanie_drugie3"/>
    <w:basedOn w:val="Normalny"/>
    <w:uiPriority w:val="99"/>
    <w:rsid w:val="0088630C"/>
    <w:pPr>
      <w:tabs>
        <w:tab w:val="num" w:pos="360"/>
      </w:tabs>
      <w:spacing w:before="0" w:line="312" w:lineRule="auto"/>
    </w:pPr>
    <w:rPr>
      <w:rFonts w:ascii="Tahoma" w:hAnsi="Tahoma" w:cs="Tahoma"/>
      <w:sz w:val="20"/>
      <w:szCs w:val="20"/>
    </w:rPr>
  </w:style>
  <w:style w:type="paragraph" w:customStyle="1" w:styleId="SSPWrysunek16">
    <w:name w:val="SSPW_rysunek16"/>
    <w:basedOn w:val="Normalny"/>
    <w:uiPriority w:val="99"/>
    <w:rsid w:val="00E53CCF"/>
    <w:pPr>
      <w:spacing w:before="120" w:after="120" w:line="312" w:lineRule="auto"/>
      <w:jc w:val="center"/>
    </w:pPr>
    <w:rPr>
      <w:rFonts w:ascii="Tahoma" w:hAnsi="Tahoma" w:cs="Tahoma"/>
      <w:sz w:val="20"/>
      <w:szCs w:val="20"/>
    </w:rPr>
  </w:style>
  <w:style w:type="paragraph" w:customStyle="1" w:styleId="Naglowek3">
    <w:name w:val="Naglowek_3"/>
    <w:basedOn w:val="Nagwek3"/>
    <w:uiPriority w:val="99"/>
    <w:rsid w:val="00E53CCF"/>
    <w:pPr>
      <w:numPr>
        <w:ilvl w:val="0"/>
        <w:numId w:val="0"/>
      </w:numPr>
      <w:pBdr>
        <w:bottom w:val="none" w:sz="0" w:space="0" w:color="auto"/>
      </w:pBdr>
      <w:spacing w:before="120" w:after="120" w:line="312" w:lineRule="auto"/>
      <w:jc w:val="both"/>
    </w:pPr>
    <w:rPr>
      <w:rFonts w:ascii="Arial" w:hAnsi="Arial" w:cs="Arial"/>
      <w:b w:val="0"/>
      <w:bCs w:val="0"/>
      <w:color w:val="auto"/>
      <w:kern w:val="0"/>
      <w:sz w:val="26"/>
      <w:szCs w:val="26"/>
    </w:rPr>
  </w:style>
  <w:style w:type="character" w:customStyle="1" w:styleId="SSPWtekstglownyZnakZnak">
    <w:name w:val="SSPW_tekst_glowny Znak Znak"/>
    <w:link w:val="SSPWtekstglowny"/>
    <w:uiPriority w:val="99"/>
    <w:locked/>
    <w:rsid w:val="00B733CF"/>
    <w:rPr>
      <w:rFonts w:ascii="Tahoma" w:hAnsi="Tahoma" w:cs="Tahoma"/>
      <w:sz w:val="24"/>
      <w:szCs w:val="24"/>
      <w:lang w:val="pl-PL" w:eastAsia="pl-PL"/>
    </w:rPr>
  </w:style>
  <w:style w:type="paragraph" w:customStyle="1" w:styleId="SSPWtekstglowny">
    <w:name w:val="SSPW_tekst_glowny"/>
    <w:basedOn w:val="Normalny"/>
    <w:link w:val="SSPWtekstglownyZnakZnak"/>
    <w:uiPriority w:val="99"/>
    <w:rsid w:val="00B733CF"/>
    <w:pPr>
      <w:spacing w:before="0" w:after="60" w:line="312" w:lineRule="auto"/>
    </w:pPr>
    <w:rPr>
      <w:rFonts w:ascii="Tahoma" w:hAnsi="Tahoma" w:cs="Times New Roman"/>
      <w:sz w:val="24"/>
      <w:szCs w:val="24"/>
    </w:rPr>
  </w:style>
  <w:style w:type="paragraph" w:customStyle="1" w:styleId="tekstwtabeli">
    <w:name w:val="tekst w tabeli"/>
    <w:basedOn w:val="Normalny"/>
    <w:uiPriority w:val="99"/>
    <w:rsid w:val="004D02C8"/>
    <w:pPr>
      <w:keepNext/>
      <w:spacing w:after="60" w:line="312" w:lineRule="auto"/>
      <w:jc w:val="center"/>
    </w:pPr>
    <w:rPr>
      <w:rFonts w:cs="Times New Roman"/>
      <w:sz w:val="20"/>
      <w:szCs w:val="20"/>
    </w:rPr>
  </w:style>
  <w:style w:type="paragraph" w:customStyle="1" w:styleId="nagwekwtabeli2">
    <w:name w:val="nagłówek w tabeli2"/>
    <w:basedOn w:val="tekstwtabeli"/>
    <w:uiPriority w:val="99"/>
    <w:rsid w:val="004D02C8"/>
    <w:rPr>
      <w:i/>
      <w:iCs/>
    </w:rPr>
  </w:style>
  <w:style w:type="paragraph" w:customStyle="1" w:styleId="SSPWwypunkowaniedrugie4">
    <w:name w:val="SSPW_wypunkowanie_drugie4"/>
    <w:basedOn w:val="Normalny"/>
    <w:uiPriority w:val="99"/>
    <w:rsid w:val="009377B4"/>
    <w:pPr>
      <w:tabs>
        <w:tab w:val="num" w:pos="1701"/>
      </w:tabs>
      <w:spacing w:before="0" w:line="312" w:lineRule="auto"/>
      <w:ind w:left="1701" w:hanging="567"/>
    </w:pPr>
    <w:rPr>
      <w:rFonts w:ascii="Tahoma" w:hAnsi="Tahoma" w:cs="Tahoma"/>
      <w:sz w:val="20"/>
      <w:szCs w:val="20"/>
    </w:rPr>
  </w:style>
  <w:style w:type="character" w:customStyle="1" w:styleId="SSPWtekstglownyZnakZnak13">
    <w:name w:val="SSPW_tekst_glowny Znak Znak13"/>
    <w:uiPriority w:val="99"/>
    <w:rsid w:val="009673EB"/>
    <w:rPr>
      <w:rFonts w:ascii="Tahoma" w:hAnsi="Tahoma" w:cs="Tahoma"/>
      <w:sz w:val="24"/>
      <w:szCs w:val="24"/>
      <w:lang w:val="pl-PL" w:eastAsia="pl-PL"/>
    </w:rPr>
  </w:style>
  <w:style w:type="paragraph" w:customStyle="1" w:styleId="1Nagwek">
    <w:name w:val="1. Nagłówek"/>
    <w:basedOn w:val="Normalny"/>
    <w:next w:val="Normalny"/>
    <w:uiPriority w:val="99"/>
    <w:rsid w:val="00BA26A2"/>
    <w:pPr>
      <w:spacing w:before="240" w:after="240"/>
    </w:pPr>
    <w:rPr>
      <w:rFonts w:ascii="Century Gothic" w:hAnsi="Century Gothic" w:cs="Century Gothic"/>
      <w:b/>
      <w:bCs/>
      <w:sz w:val="24"/>
      <w:szCs w:val="24"/>
    </w:rPr>
  </w:style>
  <w:style w:type="character" w:customStyle="1" w:styleId="tytuldzialu">
    <w:name w:val="tytul_dzialu"/>
    <w:basedOn w:val="Domylnaczcionkaakapitu"/>
    <w:uiPriority w:val="99"/>
    <w:rsid w:val="0070530C"/>
  </w:style>
  <w:style w:type="paragraph" w:customStyle="1" w:styleId="Logos">
    <w:name w:val="Logos"/>
    <w:basedOn w:val="Normalny"/>
    <w:uiPriority w:val="99"/>
    <w:rsid w:val="002927D2"/>
    <w:pPr>
      <w:spacing w:before="120" w:line="276" w:lineRule="auto"/>
    </w:pPr>
    <w:rPr>
      <w:rFonts w:ascii="Tahoma" w:hAnsi="Tahoma" w:cs="Tahoma"/>
      <w:sz w:val="22"/>
      <w:szCs w:val="22"/>
      <w:lang w:eastAsia="ar-SA"/>
    </w:rPr>
  </w:style>
  <w:style w:type="paragraph" w:customStyle="1" w:styleId="WypunktowanyLogos">
    <w:name w:val="Wypunktowany Logos"/>
    <w:basedOn w:val="Normalny"/>
    <w:uiPriority w:val="99"/>
    <w:rsid w:val="002927D2"/>
    <w:pPr>
      <w:spacing w:before="40" w:after="40" w:line="276" w:lineRule="auto"/>
      <w:ind w:left="-337"/>
    </w:pPr>
    <w:rPr>
      <w:rFonts w:ascii="Tahoma" w:hAnsi="Tahoma" w:cs="Tahoma"/>
      <w:color w:val="000000"/>
      <w:sz w:val="22"/>
      <w:szCs w:val="22"/>
      <w:lang w:eastAsia="ar-SA"/>
    </w:rPr>
  </w:style>
  <w:style w:type="paragraph" w:customStyle="1" w:styleId="ZnakZnak">
    <w:name w:val="Znak Znak"/>
    <w:basedOn w:val="Normalny"/>
    <w:uiPriority w:val="99"/>
    <w:rsid w:val="009C2F49"/>
    <w:pPr>
      <w:spacing w:before="0" w:line="360" w:lineRule="auto"/>
    </w:pPr>
    <w:rPr>
      <w:sz w:val="20"/>
      <w:szCs w:val="20"/>
    </w:rPr>
  </w:style>
  <w:style w:type="paragraph" w:customStyle="1" w:styleId="msonospacing0">
    <w:name w:val="msonospacing"/>
    <w:basedOn w:val="Normalny"/>
    <w:uiPriority w:val="99"/>
    <w:rsid w:val="007F0B19"/>
    <w:pPr>
      <w:spacing w:before="0"/>
      <w:jc w:val="left"/>
    </w:pPr>
    <w:rPr>
      <w:rFonts w:ascii="Calibri" w:hAnsi="Calibri" w:cs="Calibri"/>
      <w:sz w:val="22"/>
      <w:szCs w:val="22"/>
      <w:lang w:val="en-US" w:eastAsia="en-US"/>
    </w:rPr>
  </w:style>
  <w:style w:type="paragraph" w:customStyle="1" w:styleId="DCGStandardowy">
    <w:name w:val="DCG Standardowy"/>
    <w:basedOn w:val="Normalny"/>
    <w:uiPriority w:val="99"/>
    <w:rsid w:val="00FB386B"/>
    <w:pPr>
      <w:spacing w:before="0" w:line="360" w:lineRule="auto"/>
      <w:ind w:firstLine="709"/>
    </w:pPr>
    <w:rPr>
      <w:rFonts w:cs="Times New Roman"/>
      <w:sz w:val="24"/>
      <w:szCs w:val="24"/>
      <w:lang w:eastAsia="en-US"/>
    </w:rPr>
  </w:style>
  <w:style w:type="paragraph" w:styleId="Zwykytekst">
    <w:name w:val="Plain Text"/>
    <w:basedOn w:val="Normalny"/>
    <w:link w:val="ZwykytekstZnak"/>
    <w:uiPriority w:val="99"/>
    <w:rsid w:val="00772B10"/>
    <w:pPr>
      <w:spacing w:before="0"/>
      <w:jc w:val="left"/>
    </w:pPr>
    <w:rPr>
      <w:rFonts w:ascii="Courier New" w:hAnsi="Courier New" w:cs="Courier New"/>
      <w:sz w:val="20"/>
      <w:szCs w:val="20"/>
      <w:lang w:val="en-US" w:eastAsia="en-US"/>
    </w:rPr>
  </w:style>
  <w:style w:type="character" w:customStyle="1" w:styleId="ZwykytekstZnak">
    <w:name w:val="Zwykły tekst Znak"/>
    <w:link w:val="Zwykytekst"/>
    <w:uiPriority w:val="99"/>
    <w:locked/>
    <w:rsid w:val="00653136"/>
    <w:rPr>
      <w:rFonts w:ascii="Courier New" w:hAnsi="Courier New" w:cs="Courier New"/>
      <w:lang w:val="en-US" w:eastAsia="en-US"/>
    </w:rPr>
  </w:style>
  <w:style w:type="character" w:styleId="Pogrubienie">
    <w:name w:val="Strong"/>
    <w:uiPriority w:val="22"/>
    <w:qFormat/>
    <w:rsid w:val="00D6155A"/>
    <w:rPr>
      <w:b/>
      <w:bCs/>
    </w:rPr>
  </w:style>
  <w:style w:type="paragraph" w:styleId="Tekstpodstawowywcity3">
    <w:name w:val="Body Text Indent 3"/>
    <w:basedOn w:val="Normalny"/>
    <w:link w:val="Tekstpodstawowywcity3Znak"/>
    <w:uiPriority w:val="99"/>
    <w:rsid w:val="00145EA1"/>
    <w:pPr>
      <w:spacing w:after="120"/>
      <w:ind w:left="283"/>
    </w:pPr>
    <w:rPr>
      <w:sz w:val="16"/>
      <w:szCs w:val="16"/>
    </w:rPr>
  </w:style>
  <w:style w:type="character" w:customStyle="1" w:styleId="Tekstpodstawowywcity3Znak">
    <w:name w:val="Tekst podstawowy wcięty 3 Znak"/>
    <w:link w:val="Tekstpodstawowywcity3"/>
    <w:uiPriority w:val="99"/>
    <w:semiHidden/>
    <w:rsid w:val="008777AF"/>
    <w:rPr>
      <w:rFonts w:ascii="Verdana" w:hAnsi="Verdana" w:cs="Verdana"/>
      <w:sz w:val="16"/>
      <w:szCs w:val="16"/>
    </w:rPr>
  </w:style>
  <w:style w:type="paragraph" w:styleId="Tekstpodstawowywcity">
    <w:name w:val="Body Text Indent"/>
    <w:basedOn w:val="Normalny"/>
    <w:link w:val="TekstpodstawowywcityZnak"/>
    <w:uiPriority w:val="99"/>
    <w:rsid w:val="00070127"/>
    <w:pPr>
      <w:spacing w:after="120"/>
      <w:ind w:left="283"/>
    </w:pPr>
  </w:style>
  <w:style w:type="character" w:customStyle="1" w:styleId="TekstpodstawowywcityZnak">
    <w:name w:val="Tekst podstawowy wcięty Znak"/>
    <w:link w:val="Tekstpodstawowywcity"/>
    <w:uiPriority w:val="99"/>
    <w:semiHidden/>
    <w:rsid w:val="008777AF"/>
    <w:rPr>
      <w:rFonts w:ascii="Verdana" w:hAnsi="Verdana" w:cs="Verdana"/>
      <w:sz w:val="18"/>
      <w:szCs w:val="18"/>
    </w:rPr>
  </w:style>
  <w:style w:type="paragraph" w:styleId="Tekstpodstawowy2">
    <w:name w:val="Body Text 2"/>
    <w:basedOn w:val="Normalny"/>
    <w:link w:val="Tekstpodstawowy2Znak"/>
    <w:uiPriority w:val="99"/>
    <w:rsid w:val="00CF7307"/>
    <w:pPr>
      <w:spacing w:after="120" w:line="480" w:lineRule="auto"/>
    </w:pPr>
  </w:style>
  <w:style w:type="character" w:customStyle="1" w:styleId="Tekstpodstawowy2Znak">
    <w:name w:val="Tekst podstawowy 2 Znak"/>
    <w:link w:val="Tekstpodstawowy2"/>
    <w:uiPriority w:val="99"/>
    <w:semiHidden/>
    <w:rsid w:val="008777AF"/>
    <w:rPr>
      <w:rFonts w:ascii="Verdana" w:hAnsi="Verdana" w:cs="Verdana"/>
      <w:sz w:val="18"/>
      <w:szCs w:val="18"/>
    </w:rPr>
  </w:style>
  <w:style w:type="paragraph" w:customStyle="1" w:styleId="BulletList2">
    <w:name w:val="Bullet_List 2"/>
    <w:basedOn w:val="Normalny"/>
    <w:link w:val="BulletList2ZnakZnak"/>
    <w:uiPriority w:val="99"/>
    <w:rsid w:val="003F15B2"/>
    <w:pPr>
      <w:tabs>
        <w:tab w:val="num" w:pos="720"/>
      </w:tabs>
      <w:spacing w:before="120"/>
      <w:ind w:left="2415" w:hanging="357"/>
    </w:pPr>
    <w:rPr>
      <w:rFonts w:ascii="Cambria" w:hAnsi="Cambria" w:cs="Times New Roman"/>
      <w:sz w:val="22"/>
      <w:szCs w:val="22"/>
    </w:rPr>
  </w:style>
  <w:style w:type="character" w:customStyle="1" w:styleId="BulletList2ZnakZnak">
    <w:name w:val="Bullet_List 2 Znak Znak"/>
    <w:link w:val="BulletList2"/>
    <w:uiPriority w:val="99"/>
    <w:locked/>
    <w:rsid w:val="003F15B2"/>
    <w:rPr>
      <w:rFonts w:ascii="Cambria" w:hAnsi="Cambria" w:cs="Cambria"/>
      <w:sz w:val="22"/>
      <w:szCs w:val="22"/>
      <w:lang w:val="pl-PL" w:eastAsia="pl-PL"/>
    </w:rPr>
  </w:style>
  <w:style w:type="paragraph" w:customStyle="1" w:styleId="AfterHeading1">
    <w:name w:val="After Heading 1"/>
    <w:basedOn w:val="Normalny"/>
    <w:next w:val="Normalny"/>
    <w:uiPriority w:val="99"/>
    <w:rsid w:val="003F15B2"/>
    <w:pPr>
      <w:pBdr>
        <w:top w:val="single" w:sz="48" w:space="1" w:color="C0C0C0"/>
      </w:pBdr>
      <w:spacing w:before="0" w:after="480" w:line="288" w:lineRule="auto"/>
      <w:ind w:left="864"/>
      <w:jc w:val="left"/>
    </w:pPr>
    <w:rPr>
      <w:rFonts w:ascii="Arial" w:hAnsi="Arial" w:cs="Arial"/>
      <w:sz w:val="20"/>
      <w:szCs w:val="20"/>
      <w:lang w:val="en-US"/>
    </w:rPr>
  </w:style>
  <w:style w:type="paragraph" w:customStyle="1" w:styleId="1BodyText">
    <w:name w:val="1Body_Text"/>
    <w:link w:val="1BodyTextZnak5"/>
    <w:uiPriority w:val="99"/>
    <w:rsid w:val="002C3D3C"/>
    <w:pPr>
      <w:spacing w:before="160"/>
      <w:ind w:left="1701"/>
      <w:jc w:val="both"/>
    </w:pPr>
    <w:rPr>
      <w:rFonts w:ascii="Cambria" w:hAnsi="Cambria"/>
      <w:sz w:val="22"/>
      <w:szCs w:val="22"/>
      <w:lang w:val="pl-PL"/>
    </w:rPr>
  </w:style>
  <w:style w:type="character" w:customStyle="1" w:styleId="1BodyTextZnak5">
    <w:name w:val="1Body_Text Znak5"/>
    <w:link w:val="1BodyText"/>
    <w:uiPriority w:val="99"/>
    <w:locked/>
    <w:rsid w:val="002C3D3C"/>
    <w:rPr>
      <w:rFonts w:ascii="Cambria" w:hAnsi="Cambria"/>
      <w:sz w:val="22"/>
      <w:szCs w:val="22"/>
      <w:lang w:val="pl-PL" w:eastAsia="pl-PL" w:bidi="ar-SA"/>
    </w:rPr>
  </w:style>
  <w:style w:type="paragraph" w:customStyle="1" w:styleId="1TableHead">
    <w:name w:val="1Table_Head"/>
    <w:uiPriority w:val="99"/>
    <w:rsid w:val="002C3D3C"/>
    <w:pPr>
      <w:keepNext/>
      <w:keepLines/>
      <w:spacing w:before="60" w:after="60"/>
      <w:jc w:val="center"/>
    </w:pPr>
    <w:rPr>
      <w:rFonts w:ascii="Cambria" w:hAnsi="Cambria" w:cs="Cambria"/>
      <w:b/>
      <w:bCs/>
      <w:lang w:val="pl-PL"/>
    </w:rPr>
  </w:style>
  <w:style w:type="paragraph" w:customStyle="1" w:styleId="1TableText">
    <w:name w:val="1Table_Text"/>
    <w:uiPriority w:val="99"/>
    <w:rsid w:val="002C3D3C"/>
    <w:pPr>
      <w:keepLines/>
      <w:tabs>
        <w:tab w:val="left" w:pos="2268"/>
      </w:tabs>
      <w:spacing w:before="60" w:after="60"/>
    </w:pPr>
    <w:rPr>
      <w:rFonts w:ascii="Cambria" w:hAnsi="Cambria" w:cs="Cambria"/>
      <w:sz w:val="22"/>
      <w:szCs w:val="22"/>
      <w:lang w:val="pl-PL"/>
    </w:rPr>
  </w:style>
  <w:style w:type="character" w:customStyle="1" w:styleId="Znakiprzypiswdolnych">
    <w:name w:val="Znaki przypisów dolnych"/>
    <w:uiPriority w:val="99"/>
    <w:rsid w:val="00C21E21"/>
    <w:rPr>
      <w:vertAlign w:val="superscript"/>
    </w:rPr>
  </w:style>
  <w:style w:type="paragraph" w:customStyle="1" w:styleId="ZnakZnak2">
    <w:name w:val="Znak Znak2"/>
    <w:basedOn w:val="Normalny"/>
    <w:uiPriority w:val="99"/>
    <w:rsid w:val="008127E0"/>
    <w:pPr>
      <w:spacing w:before="0" w:line="360" w:lineRule="auto"/>
    </w:pPr>
    <w:rPr>
      <w:sz w:val="20"/>
      <w:szCs w:val="20"/>
    </w:rPr>
  </w:style>
  <w:style w:type="table" w:styleId="Tabela-lista3">
    <w:name w:val="Table List 3"/>
    <w:basedOn w:val="Standardowy"/>
    <w:uiPriority w:val="99"/>
    <w:rsid w:val="004F793E"/>
    <w:pPr>
      <w:spacing w:before="60"/>
      <w:jc w:val="both"/>
    </w:pPr>
    <w:rPr>
      <w:rFonts w:ascii="Verdana" w:hAnsi="Verdana"/>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Wyrnienie">
    <w:name w:val="Emphasis"/>
    <w:uiPriority w:val="99"/>
    <w:qFormat/>
    <w:rsid w:val="006624DC"/>
    <w:rPr>
      <w:i/>
      <w:iCs/>
    </w:rPr>
  </w:style>
  <w:style w:type="character" w:customStyle="1" w:styleId="mainspan">
    <w:name w:val="mainspan"/>
    <w:basedOn w:val="Domylnaczcionkaakapitu"/>
    <w:uiPriority w:val="99"/>
    <w:rsid w:val="00F133F1"/>
  </w:style>
  <w:style w:type="paragraph" w:customStyle="1" w:styleId="Zrodlo">
    <w:name w:val="Zrodlo"/>
    <w:basedOn w:val="Nagwek9"/>
    <w:uiPriority w:val="99"/>
    <w:rsid w:val="005E0525"/>
    <w:pPr>
      <w:numPr>
        <w:numId w:val="1"/>
      </w:numPr>
      <w:spacing w:before="120" w:after="360" w:line="312" w:lineRule="auto"/>
    </w:pPr>
    <w:rPr>
      <w:rFonts w:ascii="Tahoma" w:hAnsi="Tahoma" w:cs="Tahoma"/>
      <w:i/>
      <w:iCs/>
      <w:sz w:val="18"/>
      <w:szCs w:val="18"/>
    </w:rPr>
  </w:style>
  <w:style w:type="paragraph" w:customStyle="1" w:styleId="ZnakZnak17">
    <w:name w:val="Znak Znak17"/>
    <w:basedOn w:val="Normalny"/>
    <w:uiPriority w:val="99"/>
    <w:rsid w:val="005F006A"/>
    <w:pPr>
      <w:spacing w:before="0" w:line="360" w:lineRule="auto"/>
    </w:pPr>
    <w:rPr>
      <w:sz w:val="20"/>
      <w:szCs w:val="20"/>
    </w:rPr>
  </w:style>
  <w:style w:type="paragraph" w:customStyle="1" w:styleId="Wypunktowanie1">
    <w:name w:val="Wypunktowanie 1"/>
    <w:basedOn w:val="Normalny"/>
    <w:uiPriority w:val="99"/>
    <w:rsid w:val="005F006A"/>
    <w:pPr>
      <w:spacing w:after="60" w:line="312" w:lineRule="auto"/>
      <w:ind w:left="624" w:hanging="170"/>
    </w:pPr>
    <w:rPr>
      <w:rFonts w:ascii="Tahoma" w:hAnsi="Tahoma" w:cs="Tahoma"/>
      <w:sz w:val="20"/>
      <w:szCs w:val="20"/>
    </w:rPr>
  </w:style>
  <w:style w:type="paragraph" w:customStyle="1" w:styleId="Nagwek5H51">
    <w:name w:val="Nagłówek 5.H51"/>
    <w:basedOn w:val="1BodyText"/>
    <w:next w:val="1BodyText"/>
    <w:uiPriority w:val="99"/>
    <w:rsid w:val="00B55738"/>
    <w:pPr>
      <w:numPr>
        <w:ilvl w:val="4"/>
      </w:numPr>
      <w:tabs>
        <w:tab w:val="num" w:pos="360"/>
        <w:tab w:val="right" w:pos="1418"/>
      </w:tabs>
      <w:ind w:left="1701"/>
    </w:pPr>
    <w:rPr>
      <w:b/>
      <w:bCs/>
      <w:sz w:val="20"/>
      <w:szCs w:val="20"/>
    </w:rPr>
  </w:style>
  <w:style w:type="paragraph" w:customStyle="1" w:styleId="Nagwek6H61">
    <w:name w:val="Nagłówek 6.H61"/>
    <w:basedOn w:val="Nagwek5H51"/>
    <w:next w:val="1BodyText"/>
    <w:autoRedefine/>
    <w:uiPriority w:val="99"/>
    <w:rsid w:val="00B55738"/>
    <w:pPr>
      <w:numPr>
        <w:ilvl w:val="0"/>
      </w:numPr>
      <w:tabs>
        <w:tab w:val="clear" w:pos="1418"/>
        <w:tab w:val="num" w:pos="360"/>
        <w:tab w:val="num" w:pos="643"/>
        <w:tab w:val="num" w:pos="926"/>
      </w:tabs>
      <w:ind w:left="643"/>
      <w:outlineLvl w:val="4"/>
    </w:pPr>
    <w:rPr>
      <w:i/>
      <w:iCs/>
    </w:rPr>
  </w:style>
  <w:style w:type="paragraph" w:customStyle="1" w:styleId="TabelaN">
    <w:name w:val="Tabela_N"/>
    <w:basedOn w:val="Normalny"/>
    <w:rsid w:val="00B55738"/>
    <w:pPr>
      <w:spacing w:after="60"/>
      <w:ind w:left="284"/>
    </w:pPr>
    <w:rPr>
      <w:rFonts w:ascii="Cambria" w:hAnsi="Cambria" w:cs="Cambria"/>
      <w:i/>
      <w:iCs/>
      <w:sz w:val="20"/>
      <w:szCs w:val="20"/>
    </w:rPr>
  </w:style>
  <w:style w:type="paragraph" w:customStyle="1" w:styleId="TabelaB">
    <w:name w:val="Tabela_B"/>
    <w:basedOn w:val="TabelaN"/>
    <w:uiPriority w:val="99"/>
    <w:rsid w:val="00B55738"/>
    <w:rPr>
      <w:b/>
      <w:bCs/>
    </w:rPr>
  </w:style>
  <w:style w:type="paragraph" w:customStyle="1" w:styleId="Podstawowy">
    <w:name w:val="Podstawowy"/>
    <w:basedOn w:val="Normalny"/>
    <w:rsid w:val="00B55738"/>
    <w:pPr>
      <w:spacing w:after="60" w:line="360" w:lineRule="auto"/>
      <w:jc w:val="left"/>
    </w:pPr>
    <w:rPr>
      <w:rFonts w:ascii="Ottawa" w:hAnsi="Ottawa" w:cs="Ottawa"/>
      <w:sz w:val="22"/>
      <w:szCs w:val="22"/>
    </w:rPr>
  </w:style>
  <w:style w:type="paragraph" w:customStyle="1" w:styleId="ZnakZnak6">
    <w:name w:val="Znak Znak6"/>
    <w:basedOn w:val="Normalny"/>
    <w:uiPriority w:val="99"/>
    <w:rsid w:val="00205828"/>
    <w:pPr>
      <w:spacing w:before="0" w:line="360" w:lineRule="auto"/>
    </w:pPr>
    <w:rPr>
      <w:sz w:val="20"/>
      <w:szCs w:val="20"/>
    </w:rPr>
  </w:style>
  <w:style w:type="character" w:customStyle="1" w:styleId="info-list-value-uzasadnienie">
    <w:name w:val="info-list-value-uzasadnienie"/>
    <w:uiPriority w:val="99"/>
    <w:rsid w:val="007E0477"/>
  </w:style>
  <w:style w:type="paragraph" w:customStyle="1" w:styleId="OfertaNZOZTekst">
    <w:name w:val="Oferta NZOZ Tekst"/>
    <w:basedOn w:val="Normalny"/>
    <w:uiPriority w:val="99"/>
    <w:rsid w:val="007E0477"/>
    <w:pPr>
      <w:tabs>
        <w:tab w:val="left" w:pos="144"/>
        <w:tab w:val="left" w:pos="422"/>
        <w:tab w:val="left" w:pos="864"/>
        <w:tab w:val="left" w:pos="1584"/>
        <w:tab w:val="left" w:pos="2304"/>
        <w:tab w:val="left" w:pos="3024"/>
        <w:tab w:val="left" w:pos="3744"/>
        <w:tab w:val="left" w:pos="4464"/>
        <w:tab w:val="left" w:pos="5184"/>
        <w:tab w:val="left" w:pos="5904"/>
        <w:tab w:val="left" w:pos="6624"/>
        <w:tab w:val="right" w:pos="9000"/>
      </w:tabs>
      <w:spacing w:before="240" w:after="240" w:line="300" w:lineRule="atLeast"/>
    </w:pPr>
    <w:rPr>
      <w:rFonts w:ascii="Torontopl" w:hAnsi="Torontopl" w:cs="Torontopl"/>
      <w:sz w:val="28"/>
      <w:szCs w:val="28"/>
    </w:rPr>
  </w:style>
  <w:style w:type="paragraph" w:styleId="Akapitzlist">
    <w:name w:val="List Paragraph"/>
    <w:basedOn w:val="Normalny"/>
    <w:uiPriority w:val="99"/>
    <w:qFormat/>
    <w:rsid w:val="0005121D"/>
    <w:pPr>
      <w:ind w:left="708"/>
    </w:pPr>
  </w:style>
  <w:style w:type="paragraph" w:customStyle="1" w:styleId="ZnakZnak9">
    <w:name w:val="Znak Znak9"/>
    <w:basedOn w:val="Normalny"/>
    <w:uiPriority w:val="99"/>
    <w:rsid w:val="00DE1F00"/>
    <w:pPr>
      <w:spacing w:before="0" w:line="360" w:lineRule="auto"/>
    </w:pPr>
    <w:rPr>
      <w:sz w:val="20"/>
      <w:szCs w:val="20"/>
    </w:rPr>
  </w:style>
  <w:style w:type="paragraph" w:customStyle="1" w:styleId="ZnakZnak11">
    <w:name w:val="Znak Znak11"/>
    <w:basedOn w:val="Normalny"/>
    <w:uiPriority w:val="99"/>
    <w:rsid w:val="00252897"/>
    <w:pPr>
      <w:spacing w:before="0" w:line="360" w:lineRule="auto"/>
    </w:pPr>
    <w:rPr>
      <w:sz w:val="20"/>
      <w:szCs w:val="20"/>
    </w:rPr>
  </w:style>
  <w:style w:type="paragraph" w:customStyle="1" w:styleId="ZnakZnak91">
    <w:name w:val="Znak Znak91"/>
    <w:basedOn w:val="Normalny"/>
    <w:uiPriority w:val="99"/>
    <w:rsid w:val="000C192C"/>
    <w:pPr>
      <w:spacing w:before="0" w:line="360" w:lineRule="auto"/>
    </w:pPr>
    <w:rPr>
      <w:sz w:val="20"/>
      <w:szCs w:val="20"/>
    </w:rPr>
  </w:style>
  <w:style w:type="paragraph" w:customStyle="1" w:styleId="Znak">
    <w:name w:val="Znak"/>
    <w:basedOn w:val="Normalny"/>
    <w:uiPriority w:val="99"/>
    <w:rsid w:val="003A18E1"/>
    <w:pPr>
      <w:spacing w:before="0"/>
      <w:jc w:val="left"/>
    </w:pPr>
    <w:rPr>
      <w:rFonts w:cs="Times New Roman"/>
      <w:sz w:val="24"/>
      <w:szCs w:val="24"/>
    </w:rPr>
  </w:style>
  <w:style w:type="paragraph" w:customStyle="1" w:styleId="Znak1">
    <w:name w:val="Znak1"/>
    <w:basedOn w:val="Normalny"/>
    <w:uiPriority w:val="99"/>
    <w:rsid w:val="00721087"/>
    <w:pPr>
      <w:spacing w:before="0"/>
      <w:jc w:val="left"/>
    </w:pPr>
    <w:rPr>
      <w:rFonts w:cs="Times New Roman"/>
      <w:sz w:val="24"/>
      <w:szCs w:val="24"/>
    </w:rPr>
  </w:style>
  <w:style w:type="paragraph" w:customStyle="1" w:styleId="ZnakZnak171">
    <w:name w:val="Znak Znak171"/>
    <w:basedOn w:val="Normalny"/>
    <w:uiPriority w:val="99"/>
    <w:rsid w:val="00B51D04"/>
    <w:pPr>
      <w:spacing w:before="0" w:line="360" w:lineRule="auto"/>
    </w:pPr>
    <w:rPr>
      <w:sz w:val="20"/>
      <w:szCs w:val="20"/>
    </w:rPr>
  </w:style>
  <w:style w:type="paragraph" w:customStyle="1" w:styleId="Akapitzlist2">
    <w:name w:val="Akapit z listą2"/>
    <w:basedOn w:val="Normalny"/>
    <w:uiPriority w:val="99"/>
    <w:rsid w:val="00B51D04"/>
    <w:pPr>
      <w:ind w:left="720"/>
    </w:pPr>
  </w:style>
  <w:style w:type="paragraph" w:customStyle="1" w:styleId="TreUmowy">
    <w:name w:val="Treść Umowy"/>
    <w:basedOn w:val="Normalny"/>
    <w:uiPriority w:val="99"/>
    <w:rsid w:val="00A10E33"/>
    <w:pPr>
      <w:suppressAutoHyphens/>
      <w:spacing w:after="60"/>
    </w:pPr>
    <w:rPr>
      <w:rFonts w:ascii="Arial" w:hAnsi="Arial" w:cs="Arial"/>
      <w:sz w:val="22"/>
      <w:szCs w:val="22"/>
      <w:lang w:eastAsia="ar-SA"/>
    </w:rPr>
  </w:style>
  <w:style w:type="paragraph" w:customStyle="1" w:styleId="rdo">
    <w:name w:val="Źródło"/>
    <w:basedOn w:val="Napis"/>
    <w:next w:val="Normalny"/>
    <w:link w:val="rdoChar"/>
    <w:uiPriority w:val="99"/>
    <w:qFormat/>
    <w:rsid w:val="00094854"/>
    <w:pPr>
      <w:tabs>
        <w:tab w:val="clear" w:pos="1134"/>
        <w:tab w:val="left" w:pos="1276"/>
      </w:tabs>
      <w:spacing w:after="240"/>
      <w:ind w:left="1276" w:hanging="1276"/>
    </w:pPr>
    <w:rPr>
      <w:rFonts w:ascii="Arial" w:hAnsi="Arial" w:cs="Arial"/>
      <w:b w:val="0"/>
      <w:bCs w:val="0"/>
      <w:i/>
      <w:iCs/>
      <w:sz w:val="14"/>
      <w:szCs w:val="14"/>
    </w:rPr>
  </w:style>
  <w:style w:type="paragraph" w:customStyle="1" w:styleId="PODPIS">
    <w:name w:val="PODPIS"/>
    <w:basedOn w:val="Normalny"/>
    <w:next w:val="Normalny"/>
    <w:uiPriority w:val="99"/>
    <w:qFormat/>
    <w:rsid w:val="00094854"/>
    <w:pPr>
      <w:keepNext/>
      <w:keepLines/>
      <w:spacing w:before="240"/>
    </w:pPr>
    <w:rPr>
      <w:rFonts w:ascii="Tahoma" w:eastAsia="Calibri" w:hAnsi="Tahoma" w:cs="Times New Roman"/>
      <w:b/>
      <w:szCs w:val="20"/>
      <w:lang w:eastAsia="en-US"/>
    </w:rPr>
  </w:style>
  <w:style w:type="character" w:customStyle="1" w:styleId="rdoChar">
    <w:name w:val="Źródło Char"/>
    <w:link w:val="rdo"/>
    <w:uiPriority w:val="99"/>
    <w:locked/>
    <w:rsid w:val="00094854"/>
    <w:rPr>
      <w:rFonts w:ascii="Arial" w:hAnsi="Arial" w:cs="Arial"/>
      <w:i/>
      <w:iCs/>
      <w:sz w:val="14"/>
      <w:szCs w:val="14"/>
    </w:rPr>
  </w:style>
  <w:style w:type="paragraph" w:customStyle="1" w:styleId="Obrazwyrodk">
    <w:name w:val="Obraz wyśrodk."/>
    <w:basedOn w:val="Normalny"/>
    <w:next w:val="Normalny"/>
    <w:uiPriority w:val="99"/>
    <w:qFormat/>
    <w:rsid w:val="00D742DE"/>
    <w:pPr>
      <w:keepNext/>
      <w:suppressAutoHyphens/>
      <w:autoSpaceDE w:val="0"/>
      <w:autoSpaceDN w:val="0"/>
      <w:adjustRightInd w:val="0"/>
      <w:spacing w:before="0"/>
      <w:jc w:val="center"/>
    </w:pPr>
    <w:rPr>
      <w:rFonts w:ascii="Tahoma" w:hAnsi="Tahoma" w:cs="Tahoma"/>
      <w:sz w:val="22"/>
      <w:szCs w:val="20"/>
    </w:rPr>
  </w:style>
  <w:style w:type="paragraph" w:customStyle="1" w:styleId="Obrazwyrodk-bezrzn">
    <w:name w:val="Obraz wyśrodk. - bez rzn"/>
    <w:basedOn w:val="Obrazwyrodk"/>
    <w:autoRedefine/>
    <w:uiPriority w:val="99"/>
    <w:qFormat/>
    <w:rsid w:val="00553765"/>
    <w:pPr>
      <w:keepNext w:val="0"/>
      <w:jc w:val="left"/>
    </w:pPr>
  </w:style>
  <w:style w:type="paragraph" w:customStyle="1" w:styleId="ZnakZnak170">
    <w:name w:val="Znak Znak17"/>
    <w:basedOn w:val="Normalny"/>
    <w:rsid w:val="00513812"/>
    <w:pPr>
      <w:spacing w:before="0" w:line="360" w:lineRule="auto"/>
    </w:pPr>
    <w:rPr>
      <w:rFonts w:cs="Times New Roman"/>
      <w:sz w:val="20"/>
      <w:szCs w:val="20"/>
    </w:rPr>
  </w:style>
  <w:style w:type="character" w:customStyle="1" w:styleId="FontStyle19">
    <w:name w:val="Font Style19"/>
    <w:uiPriority w:val="99"/>
    <w:rsid w:val="00ED2D8C"/>
    <w:rPr>
      <w:rFonts w:ascii="Times New Roman" w:hAnsi="Times New Roman" w:cs="Times New Roman"/>
      <w:color w:val="000000"/>
      <w:sz w:val="22"/>
      <w:szCs w:val="22"/>
    </w:rPr>
  </w:style>
  <w:style w:type="character" w:customStyle="1" w:styleId="FontStyle21">
    <w:name w:val="Font Style21"/>
    <w:uiPriority w:val="99"/>
    <w:rsid w:val="00ED2D8C"/>
    <w:rPr>
      <w:rFonts w:ascii="Times New Roman" w:hAnsi="Times New Roman" w:cs="Times New Roman"/>
      <w:color w:val="000000"/>
      <w:sz w:val="24"/>
      <w:szCs w:val="24"/>
    </w:rPr>
  </w:style>
  <w:style w:type="paragraph" w:customStyle="1" w:styleId="ZnakZnak172">
    <w:name w:val="Znak Znak17"/>
    <w:basedOn w:val="Normalny"/>
    <w:rsid w:val="00A60DFF"/>
    <w:pPr>
      <w:spacing w:before="0" w:line="360" w:lineRule="auto"/>
    </w:pPr>
    <w:rPr>
      <w:rFonts w:cs="Times New Roman"/>
      <w:sz w:val="20"/>
      <w:szCs w:val="20"/>
    </w:rPr>
  </w:style>
  <w:style w:type="paragraph" w:customStyle="1" w:styleId="Style">
    <w:name w:val="Style"/>
    <w:rsid w:val="00583B65"/>
    <w:pPr>
      <w:widowControl w:val="0"/>
      <w:autoSpaceDE w:val="0"/>
      <w:autoSpaceDN w:val="0"/>
      <w:adjustRightInd w:val="0"/>
    </w:pPr>
    <w:rPr>
      <w:rFonts w:eastAsiaTheme="minorEastAsia"/>
      <w:lang w:val="uz-Cyrl-UZ" w:eastAsia="zh-CN"/>
    </w:rPr>
  </w:style>
  <w:style w:type="paragraph" w:styleId="Bezodstpw">
    <w:name w:val="No Spacing"/>
    <w:uiPriority w:val="1"/>
    <w:qFormat/>
    <w:rsid w:val="00612175"/>
    <w:rPr>
      <w:rFonts w:asciiTheme="minorHAnsi" w:eastAsiaTheme="minorEastAsia" w:hAnsiTheme="minorHAnsi" w:cstheme="minorBidi"/>
      <w:sz w:val="22"/>
      <w:szCs w:val="22"/>
      <w:lang w:val="pl-PL"/>
    </w:rPr>
  </w:style>
  <w:style w:type="character" w:customStyle="1" w:styleId="msoins">
    <w:name w:val="msoins"/>
    <w:basedOn w:val="Domylnaczcionkaakapitu"/>
    <w:rsid w:val="00DC3663"/>
  </w:style>
  <w:style w:type="paragraph" w:customStyle="1" w:styleId="sswptekstglowny0">
    <w:name w:val="sswptekstglowny"/>
    <w:basedOn w:val="Normalny"/>
    <w:rsid w:val="006727F4"/>
    <w:pPr>
      <w:spacing w:before="100" w:beforeAutospacing="1" w:after="100" w:afterAutospacing="1"/>
      <w:jc w:val="left"/>
    </w:pPr>
    <w:rPr>
      <w:rFonts w:ascii="Times" w:hAnsi="Times" w:cs="Times New Roman"/>
      <w:sz w:val="20"/>
      <w:szCs w:val="20"/>
      <w:lang w:val="cs-CZ"/>
    </w:rPr>
  </w:style>
  <w:style w:type="paragraph" w:customStyle="1" w:styleId="Normalny1">
    <w:name w:val="Normalny1"/>
    <w:basedOn w:val="Normalny"/>
    <w:next w:val="Normalny"/>
    <w:rsid w:val="00DB2EE4"/>
    <w:pPr>
      <w:widowControl w:val="0"/>
      <w:suppressAutoHyphens/>
      <w:autoSpaceDE w:val="0"/>
      <w:spacing w:before="0"/>
      <w:jc w:val="left"/>
    </w:pPr>
    <w:rPr>
      <w:rFonts w:ascii="Times New Roman" w:eastAsia="SimSun" w:hAnsi="Times New Roman" w:cs="Mangal"/>
      <w:kern w:val="1"/>
      <w:sz w:val="24"/>
      <w:szCs w:val="24"/>
      <w:lang w:eastAsia="hi-IN" w:bidi="hi-IN"/>
    </w:rPr>
  </w:style>
  <w:style w:type="character" w:customStyle="1" w:styleId="DefaultZnak">
    <w:name w:val="Default Znak"/>
    <w:link w:val="Default"/>
    <w:rsid w:val="00DB2EE4"/>
    <w:rPr>
      <w:rFonts w:ascii="Verdana" w:hAnsi="Verdana"/>
      <w:color w:val="000000"/>
      <w:lang w:val="en-US" w:eastAsia="en-US"/>
    </w:rPr>
  </w:style>
  <w:style w:type="paragraph" w:styleId="Poprawka">
    <w:name w:val="Revision"/>
    <w:hidden/>
    <w:uiPriority w:val="99"/>
    <w:semiHidden/>
    <w:rsid w:val="00B84F49"/>
    <w:rPr>
      <w:rFonts w:ascii="Verdana" w:hAnsi="Verdana" w:cs="Verdana"/>
      <w:sz w:val="18"/>
      <w:szCs w:val="18"/>
      <w:lang w:val="pl-P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cs-CZ" w:eastAsia="pl-PL" w:bidi="ar-SA"/>
      </w:rPr>
    </w:rPrDefault>
    <w:pPrDefault/>
  </w:docDefaults>
  <w:latentStyles w:defLockedState="0" w:defUIPriority="99" w:defSemiHidden="1" w:defUnhideWhenUsed="0" w:defQFormat="0" w:count="276">
    <w:lsdException w:name="Normal" w:locked="1" w:semiHidden="0" w:uiPriority="0" w:qFormat="1"/>
    <w:lsdException w:name="heading 1" w:locked="1" w:semiHidden="0" w:uiPriority="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39"/>
    <w:lsdException w:name="toc 2" w:locked="1" w:semiHidden="0" w:uiPriority="39"/>
    <w:lsdException w:name="toc 3" w:locked="1" w:semiHidden="0"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locked="1" w:semiHidden="0" w:uiPriority="0"/>
    <w:lsdException w:name="annotation text" w:unhideWhenUsed="1"/>
    <w:lsdException w:name="header" w:locked="1" w:semiHidden="0" w:uiPriority="0"/>
    <w:lsdException w:name="footer" w:unhideWhenUsed="1"/>
    <w:lsdException w:name="index heading" w:unhideWhenUsed="1"/>
    <w:lsdException w:name="caption" w:locked="1" w:semiHidden="0" w:qFormat="1"/>
    <w:lsdException w:name="table of figures" w:unhideWhenUsed="1"/>
    <w:lsdException w:name="envelope address" w:unhideWhenUsed="1"/>
    <w:lsdException w:name="envelope return" w:unhideWhenUsed="1"/>
    <w:lsdException w:name="footnote reference" w:locked="1" w:semiHidden="0" w:uiPriority="0"/>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locked="1" w:semiHidden="0" w:uiPriority="0"/>
    <w:lsdException w:name="FollowedHyperlink" w:locked="1" w:semiHidden="0" w:uiPriority="0"/>
    <w:lsdException w:name="Strong" w:locked="1" w:semiHidden="0" w:uiPriority="22"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locked="1"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locked="1" w:semiHidden="0" w:uiPriority="0"/>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ny">
    <w:name w:val="Normal"/>
    <w:qFormat/>
    <w:rsid w:val="005357F6"/>
    <w:pPr>
      <w:spacing w:before="60"/>
      <w:jc w:val="both"/>
    </w:pPr>
    <w:rPr>
      <w:rFonts w:ascii="Verdana" w:hAnsi="Verdana" w:cs="Verdana"/>
      <w:sz w:val="18"/>
      <w:szCs w:val="18"/>
      <w:lang w:val="pl-PL"/>
    </w:rPr>
  </w:style>
  <w:style w:type="paragraph" w:styleId="Nagwek1">
    <w:name w:val="heading 1"/>
    <w:aliases w:val="Titolo Sezione,NMP Heading 1,H1,R1,H11,h1,1st level,1,l1,h11,1st level1,heading 11,h12,1st level2,heading 12,h111,1st level11,heading 111,h13,1st level3,heading 13,h112,1st level12,heading 112,h121,1st level21,heading 121,h1111,1st level111,H"/>
    <w:basedOn w:val="Normalny"/>
    <w:next w:val="Normalny"/>
    <w:link w:val="Nagwek1Znak"/>
    <w:autoRedefine/>
    <w:qFormat/>
    <w:rsid w:val="002F6964"/>
    <w:pPr>
      <w:keepNext/>
      <w:numPr>
        <w:numId w:val="4"/>
      </w:numPr>
      <w:pBdr>
        <w:bottom w:val="single" w:sz="12" w:space="1" w:color="72AF8E"/>
      </w:pBdr>
      <w:spacing w:before="240" w:after="240" w:line="360" w:lineRule="auto"/>
      <w:jc w:val="left"/>
      <w:outlineLvl w:val="0"/>
    </w:pPr>
    <w:rPr>
      <w:rFonts w:ascii="Tahoma" w:hAnsi="Tahoma" w:cs="Tahoma"/>
      <w:b/>
      <w:bCs/>
      <w:kern w:val="32"/>
      <w:sz w:val="28"/>
      <w:szCs w:val="28"/>
    </w:rPr>
  </w:style>
  <w:style w:type="paragraph" w:styleId="Nagwek2">
    <w:name w:val="heading 2"/>
    <w:aliases w:val="Heading 2 Hidden,heading 21,Heading 2 Hidden1,heading 22,Heading 2 Hidden2,heading 23,Heading 2 Hidden3,heading 211,Heading 2 Hidden11,heading 221,Heading 2 Hidden21,Titolo Sottosezione,H2,R2,H21,H22,H211,H23,H212,H24,H213,H25,H214"/>
    <w:basedOn w:val="Nagwek1"/>
    <w:next w:val="Normalny"/>
    <w:link w:val="Nagwek2Znak"/>
    <w:uiPriority w:val="99"/>
    <w:qFormat/>
    <w:rsid w:val="00170192"/>
    <w:pPr>
      <w:numPr>
        <w:ilvl w:val="1"/>
      </w:numPr>
      <w:outlineLvl w:val="1"/>
    </w:pPr>
    <w:rPr>
      <w:color w:val="333333"/>
    </w:rPr>
  </w:style>
  <w:style w:type="paragraph" w:styleId="Nagwek3">
    <w:name w:val="heading 3"/>
    <w:aliases w:val="Naglowek_lista,Naglowek_lista1,heading 31,Titolo Sotto/Sottosezione,H3,Underrubrik2,3 bullet,bullet,h3,L1 Heading 3,ITT t3,PA Minor Section,3,l3,CT,h31,h32,h33,h311,h321,h34,h312,h322,h331,h3111,h3211,h35,h313,h323,h36,h314,h324,h37"/>
    <w:basedOn w:val="Nagwek1"/>
    <w:next w:val="Normalny"/>
    <w:link w:val="Nagwek3Znak"/>
    <w:uiPriority w:val="99"/>
    <w:qFormat/>
    <w:rsid w:val="00A94B97"/>
    <w:pPr>
      <w:numPr>
        <w:ilvl w:val="2"/>
      </w:numPr>
      <w:outlineLvl w:val="2"/>
    </w:pPr>
    <w:rPr>
      <w:color w:val="333333"/>
      <w:sz w:val="24"/>
      <w:szCs w:val="24"/>
    </w:rPr>
  </w:style>
  <w:style w:type="paragraph" w:styleId="Nagwek4">
    <w:name w:val="heading 4"/>
    <w:aliases w:val="heading 41,heading 42,heading 43,heading 44,heading 45,heading 46,heading 47,heading 48,heading 49,heading 411,heading 421,heading 431,heading 441,heading 451,heading 461,heading 471,H4,PARA4"/>
    <w:basedOn w:val="Nagwek1"/>
    <w:next w:val="Normalny"/>
    <w:link w:val="Nagwek4Znak"/>
    <w:uiPriority w:val="99"/>
    <w:qFormat/>
    <w:rsid w:val="00170192"/>
    <w:pPr>
      <w:numPr>
        <w:ilvl w:val="3"/>
      </w:numPr>
      <w:outlineLvl w:val="3"/>
    </w:pPr>
    <w:rPr>
      <w:color w:val="333333"/>
      <w:sz w:val="22"/>
      <w:szCs w:val="22"/>
    </w:rPr>
  </w:style>
  <w:style w:type="paragraph" w:styleId="Nagwek5">
    <w:name w:val="heading 5"/>
    <w:aliases w:val="H5"/>
    <w:basedOn w:val="Normalny"/>
    <w:next w:val="Normalny"/>
    <w:link w:val="Nagwek5Znak"/>
    <w:uiPriority w:val="99"/>
    <w:qFormat/>
    <w:rsid w:val="00BF6205"/>
    <w:pPr>
      <w:numPr>
        <w:ilvl w:val="4"/>
        <w:numId w:val="4"/>
      </w:numPr>
      <w:spacing w:before="240" w:after="60"/>
      <w:outlineLvl w:val="4"/>
    </w:pPr>
    <w:rPr>
      <w:b/>
      <w:bCs/>
      <w:i/>
      <w:iCs/>
      <w:sz w:val="26"/>
      <w:szCs w:val="26"/>
    </w:rPr>
  </w:style>
  <w:style w:type="paragraph" w:styleId="Nagwek6">
    <w:name w:val="heading 6"/>
    <w:aliases w:val="H6"/>
    <w:basedOn w:val="Normalny"/>
    <w:next w:val="Normalny"/>
    <w:link w:val="Nagwek6Znak"/>
    <w:uiPriority w:val="99"/>
    <w:qFormat/>
    <w:rsid w:val="00BF6205"/>
    <w:pPr>
      <w:numPr>
        <w:ilvl w:val="5"/>
        <w:numId w:val="4"/>
      </w:numPr>
      <w:spacing w:before="240" w:after="60"/>
      <w:outlineLvl w:val="5"/>
    </w:pPr>
    <w:rPr>
      <w:rFonts w:cs="Times New Roman"/>
      <w:b/>
      <w:bCs/>
      <w:sz w:val="22"/>
      <w:szCs w:val="22"/>
    </w:rPr>
  </w:style>
  <w:style w:type="paragraph" w:styleId="Nagwek7">
    <w:name w:val="heading 7"/>
    <w:basedOn w:val="Normalny"/>
    <w:next w:val="Normalny"/>
    <w:link w:val="Nagwek7Znak"/>
    <w:uiPriority w:val="99"/>
    <w:qFormat/>
    <w:rsid w:val="00BF6205"/>
    <w:pPr>
      <w:numPr>
        <w:ilvl w:val="6"/>
        <w:numId w:val="4"/>
      </w:numPr>
      <w:spacing w:before="240" w:after="60"/>
      <w:outlineLvl w:val="6"/>
    </w:pPr>
    <w:rPr>
      <w:rFonts w:cs="Times New Roman"/>
      <w:sz w:val="24"/>
      <w:szCs w:val="24"/>
    </w:rPr>
  </w:style>
  <w:style w:type="paragraph" w:styleId="Nagwek8">
    <w:name w:val="heading 8"/>
    <w:aliases w:val="p"/>
    <w:basedOn w:val="Normalny"/>
    <w:next w:val="Normalny"/>
    <w:link w:val="Nagwek8Znak"/>
    <w:uiPriority w:val="99"/>
    <w:qFormat/>
    <w:rsid w:val="00BF6205"/>
    <w:pPr>
      <w:numPr>
        <w:ilvl w:val="7"/>
        <w:numId w:val="4"/>
      </w:numPr>
      <w:spacing w:before="240" w:after="60"/>
      <w:outlineLvl w:val="7"/>
    </w:pPr>
    <w:rPr>
      <w:rFonts w:cs="Times New Roman"/>
      <w:i/>
      <w:iCs/>
      <w:sz w:val="24"/>
      <w:szCs w:val="24"/>
    </w:rPr>
  </w:style>
  <w:style w:type="paragraph" w:styleId="Nagwek9">
    <w:name w:val="heading 9"/>
    <w:basedOn w:val="Normalny"/>
    <w:next w:val="Normalny"/>
    <w:link w:val="Nagwek9Znak"/>
    <w:uiPriority w:val="99"/>
    <w:qFormat/>
    <w:rsid w:val="00BF6205"/>
    <w:pPr>
      <w:numPr>
        <w:ilvl w:val="8"/>
        <w:numId w:val="4"/>
      </w:num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itolo Sezione Znak,NMP Heading 1 Znak,H1 Znak,R1 Znak,H11 Znak,h1 Znak,1st level Znak,1 Znak,l1 Znak,h11 Znak,1st level1 Znak,heading 11 Znak,h12 Znak,1st level2 Znak,heading 12 Znak,h111 Znak,1st level11 Znak,heading 111 Znak,h13 Znak"/>
    <w:link w:val="Nagwek1"/>
    <w:rsid w:val="002F6964"/>
    <w:rPr>
      <w:rFonts w:ascii="Tahoma" w:hAnsi="Tahoma" w:cs="Tahoma"/>
      <w:b/>
      <w:bCs/>
      <w:kern w:val="32"/>
      <w:sz w:val="28"/>
      <w:szCs w:val="28"/>
      <w:lang w:val="pl-PL"/>
    </w:rPr>
  </w:style>
  <w:style w:type="character" w:customStyle="1" w:styleId="Nagwek2Znak">
    <w:name w:val="Nagłówek 2 Znak"/>
    <w:aliases w:val="Heading 2 Hidden Znak,heading 21 Znak,Heading 2 Hidden1 Znak,heading 22 Znak,Heading 2 Hidden2 Znak,heading 23 Znak,Heading 2 Hidden3 Znak,heading 211 Znak,Heading 2 Hidden11 Znak,heading 221 Znak,Heading 2 Hidden21 Znak,H2 Znak,R2 Znak"/>
    <w:link w:val="Nagwek2"/>
    <w:uiPriority w:val="99"/>
    <w:rsid w:val="008777AF"/>
    <w:rPr>
      <w:rFonts w:ascii="Tahoma" w:hAnsi="Tahoma" w:cs="Tahoma"/>
      <w:b/>
      <w:bCs/>
      <w:color w:val="333333"/>
      <w:kern w:val="32"/>
      <w:sz w:val="28"/>
      <w:szCs w:val="28"/>
      <w:lang w:val="pl-PL"/>
    </w:rPr>
  </w:style>
  <w:style w:type="character" w:customStyle="1" w:styleId="Nagwek3Znak">
    <w:name w:val="Nagłówek 3 Znak"/>
    <w:aliases w:val="Naglowek_lista Znak,Naglowek_lista1 Znak,heading 31 Znak,Titolo Sotto/Sottosezione Znak,H3 Znak,Underrubrik2 Znak,3 bullet Znak,bullet Znak,h3 Znak,L1 Heading 3 Znak,ITT t3 Znak,PA Minor Section Znak,3 Znak,l3 Znak,CT Znak,h31 Znak"/>
    <w:link w:val="Nagwek3"/>
    <w:uiPriority w:val="99"/>
    <w:rsid w:val="008777AF"/>
    <w:rPr>
      <w:rFonts w:ascii="Tahoma" w:hAnsi="Tahoma" w:cs="Tahoma"/>
      <w:b/>
      <w:bCs/>
      <w:color w:val="333333"/>
      <w:kern w:val="32"/>
      <w:lang w:val="pl-PL"/>
    </w:rPr>
  </w:style>
  <w:style w:type="character" w:customStyle="1" w:styleId="Nagwek4Znak">
    <w:name w:val="Nagłówek 4 Znak"/>
    <w:aliases w:val="heading 41 Znak,heading 42 Znak,heading 43 Znak,heading 44 Znak,heading 45 Znak,heading 46 Znak,heading 47 Znak,heading 48 Znak,heading 49 Znak,heading 411 Znak,heading 421 Znak,heading 431 Znak,heading 441 Znak,heading 451 Znak,H4 Znak"/>
    <w:link w:val="Nagwek4"/>
    <w:uiPriority w:val="99"/>
    <w:rsid w:val="008777AF"/>
    <w:rPr>
      <w:rFonts w:ascii="Tahoma" w:hAnsi="Tahoma" w:cs="Tahoma"/>
      <w:b/>
      <w:bCs/>
      <w:color w:val="333333"/>
      <w:kern w:val="32"/>
      <w:sz w:val="22"/>
      <w:szCs w:val="22"/>
      <w:lang w:val="pl-PL"/>
    </w:rPr>
  </w:style>
  <w:style w:type="character" w:customStyle="1" w:styleId="Nagwek5Znak">
    <w:name w:val="Nagłówek 5 Znak"/>
    <w:aliases w:val="H5 Znak"/>
    <w:link w:val="Nagwek5"/>
    <w:uiPriority w:val="99"/>
    <w:rsid w:val="008777AF"/>
    <w:rPr>
      <w:rFonts w:ascii="Verdana" w:hAnsi="Verdana" w:cs="Verdana"/>
      <w:b/>
      <w:bCs/>
      <w:i/>
      <w:iCs/>
      <w:sz w:val="26"/>
      <w:szCs w:val="26"/>
      <w:lang w:val="pl-PL"/>
    </w:rPr>
  </w:style>
  <w:style w:type="character" w:customStyle="1" w:styleId="Nagwek6Znak">
    <w:name w:val="Nagłówek 6 Znak"/>
    <w:aliases w:val="H6 Znak"/>
    <w:link w:val="Nagwek6"/>
    <w:uiPriority w:val="99"/>
    <w:rsid w:val="008777AF"/>
    <w:rPr>
      <w:rFonts w:ascii="Verdana" w:hAnsi="Verdana"/>
      <w:b/>
      <w:bCs/>
      <w:sz w:val="22"/>
      <w:szCs w:val="22"/>
      <w:lang w:val="pl-PL"/>
    </w:rPr>
  </w:style>
  <w:style w:type="character" w:customStyle="1" w:styleId="Nagwek7Znak">
    <w:name w:val="Nagłówek 7 Znak"/>
    <w:link w:val="Nagwek7"/>
    <w:uiPriority w:val="99"/>
    <w:rsid w:val="008777AF"/>
    <w:rPr>
      <w:rFonts w:ascii="Verdana" w:hAnsi="Verdana"/>
      <w:lang w:val="pl-PL"/>
    </w:rPr>
  </w:style>
  <w:style w:type="character" w:customStyle="1" w:styleId="Nagwek8Znak">
    <w:name w:val="Nagłówek 8 Znak"/>
    <w:aliases w:val="p Znak"/>
    <w:link w:val="Nagwek8"/>
    <w:uiPriority w:val="99"/>
    <w:rsid w:val="008777AF"/>
    <w:rPr>
      <w:rFonts w:ascii="Verdana" w:hAnsi="Verdana"/>
      <w:i/>
      <w:iCs/>
      <w:lang w:val="pl-PL"/>
    </w:rPr>
  </w:style>
  <w:style w:type="character" w:customStyle="1" w:styleId="Nagwek9Znak">
    <w:name w:val="Nagłówek 9 Znak"/>
    <w:link w:val="Nagwek9"/>
    <w:uiPriority w:val="99"/>
    <w:rsid w:val="008777AF"/>
    <w:rPr>
      <w:rFonts w:ascii="Arial" w:hAnsi="Arial" w:cs="Arial"/>
      <w:sz w:val="22"/>
      <w:szCs w:val="22"/>
      <w:lang w:val="pl-PL"/>
    </w:rPr>
  </w:style>
  <w:style w:type="paragraph" w:customStyle="1" w:styleId="ZnakZnak1">
    <w:name w:val="Znak Znak1"/>
    <w:basedOn w:val="Normalny"/>
    <w:rsid w:val="00BA26A2"/>
    <w:pPr>
      <w:spacing w:before="0" w:line="360" w:lineRule="auto"/>
    </w:pPr>
    <w:rPr>
      <w:sz w:val="20"/>
      <w:szCs w:val="20"/>
    </w:rPr>
  </w:style>
  <w:style w:type="paragraph" w:customStyle="1" w:styleId="PSDBrdo">
    <w:name w:val="PSDB Źródło"/>
    <w:basedOn w:val="Normalny"/>
    <w:next w:val="Normalny"/>
    <w:uiPriority w:val="99"/>
    <w:rsid w:val="00BF6205"/>
    <w:pPr>
      <w:spacing w:before="120" w:after="240"/>
      <w:ind w:left="1134" w:hanging="1134"/>
    </w:pPr>
    <w:rPr>
      <w:i/>
      <w:iCs/>
      <w:sz w:val="14"/>
      <w:szCs w:val="14"/>
    </w:rPr>
  </w:style>
  <w:style w:type="paragraph" w:customStyle="1" w:styleId="PSDBTytu2">
    <w:name w:val="PSDB Tytuł 2"/>
    <w:basedOn w:val="Normalny"/>
    <w:uiPriority w:val="99"/>
    <w:rsid w:val="00BF6205"/>
    <w:pPr>
      <w:ind w:left="1080" w:right="540"/>
    </w:pPr>
    <w:rPr>
      <w:sz w:val="24"/>
      <w:szCs w:val="24"/>
    </w:rPr>
  </w:style>
  <w:style w:type="paragraph" w:styleId="Tekstdymka">
    <w:name w:val="Balloon Text"/>
    <w:basedOn w:val="Normalny"/>
    <w:link w:val="TekstdymkaZnak"/>
    <w:uiPriority w:val="99"/>
    <w:semiHidden/>
    <w:rsid w:val="00BF6205"/>
    <w:rPr>
      <w:rFonts w:ascii="Tahoma" w:hAnsi="Tahoma" w:cs="Tahoma"/>
      <w:sz w:val="16"/>
      <w:szCs w:val="16"/>
    </w:rPr>
  </w:style>
  <w:style w:type="character" w:customStyle="1" w:styleId="TekstdymkaZnak">
    <w:name w:val="Tekst dymka Znak"/>
    <w:link w:val="Tekstdymka"/>
    <w:uiPriority w:val="99"/>
    <w:semiHidden/>
    <w:rsid w:val="008777AF"/>
    <w:rPr>
      <w:sz w:val="0"/>
      <w:szCs w:val="0"/>
    </w:rPr>
  </w:style>
  <w:style w:type="paragraph" w:customStyle="1" w:styleId="PSDBTytu1">
    <w:name w:val="PSDB Tytuł 1"/>
    <w:basedOn w:val="Normalny"/>
    <w:uiPriority w:val="99"/>
    <w:rsid w:val="00BF6205"/>
    <w:pPr>
      <w:keepNext/>
      <w:spacing w:before="240"/>
      <w:jc w:val="right"/>
      <w:outlineLvl w:val="0"/>
    </w:pPr>
    <w:rPr>
      <w:color w:val="2B2933"/>
      <w:kern w:val="32"/>
      <w:sz w:val="96"/>
      <w:szCs w:val="96"/>
    </w:rPr>
  </w:style>
  <w:style w:type="paragraph" w:styleId="Spistreci2">
    <w:name w:val="toc 2"/>
    <w:basedOn w:val="Normalny"/>
    <w:next w:val="Normalny"/>
    <w:autoRedefine/>
    <w:uiPriority w:val="39"/>
    <w:rsid w:val="00424D4B"/>
    <w:pPr>
      <w:tabs>
        <w:tab w:val="left" w:pos="927"/>
        <w:tab w:val="left" w:pos="992"/>
        <w:tab w:val="right" w:pos="8759"/>
      </w:tabs>
      <w:spacing w:after="60"/>
      <w:ind w:left="992" w:right="539" w:hanging="567"/>
      <w:jc w:val="left"/>
    </w:pPr>
    <w:rPr>
      <w:smallCaps/>
      <w:sz w:val="16"/>
      <w:szCs w:val="16"/>
    </w:rPr>
  </w:style>
  <w:style w:type="paragraph" w:styleId="Spistreci3">
    <w:name w:val="toc 3"/>
    <w:basedOn w:val="Normalny"/>
    <w:next w:val="Normalny"/>
    <w:autoRedefine/>
    <w:uiPriority w:val="39"/>
    <w:rsid w:val="00C77D3C"/>
    <w:pPr>
      <w:tabs>
        <w:tab w:val="left" w:pos="1701"/>
        <w:tab w:val="right" w:pos="8759"/>
      </w:tabs>
      <w:ind w:left="1701" w:hanging="709"/>
    </w:pPr>
    <w:rPr>
      <w:sz w:val="14"/>
      <w:szCs w:val="14"/>
    </w:rPr>
  </w:style>
  <w:style w:type="character" w:styleId="Hipercze">
    <w:name w:val="Hyperlink"/>
    <w:uiPriority w:val="99"/>
    <w:rsid w:val="00BF6205"/>
    <w:rPr>
      <w:color w:val="0000FF"/>
      <w:u w:val="single"/>
    </w:rPr>
  </w:style>
  <w:style w:type="paragraph" w:styleId="Spistreci1">
    <w:name w:val="toc 1"/>
    <w:basedOn w:val="Normalny"/>
    <w:next w:val="Normalny"/>
    <w:autoRedefine/>
    <w:uiPriority w:val="39"/>
    <w:rsid w:val="002B7C4F"/>
    <w:pPr>
      <w:pBdr>
        <w:bottom w:val="single" w:sz="4" w:space="1" w:color="999999"/>
      </w:pBdr>
      <w:tabs>
        <w:tab w:val="left" w:pos="425"/>
        <w:tab w:val="right" w:pos="8759"/>
      </w:tabs>
      <w:spacing w:before="120" w:after="120"/>
      <w:ind w:left="425" w:right="539" w:hanging="425"/>
      <w:jc w:val="center"/>
    </w:pPr>
    <w:rPr>
      <w:b/>
      <w:bCs/>
      <w:smallCaps/>
      <w:noProof/>
    </w:rPr>
  </w:style>
  <w:style w:type="paragraph" w:customStyle="1" w:styleId="Nagwekbeznumeracji">
    <w:name w:val="Nagłówek bez numeracji"/>
    <w:basedOn w:val="Normalny"/>
    <w:next w:val="Normalny"/>
    <w:uiPriority w:val="99"/>
    <w:rsid w:val="00BF6205"/>
    <w:pPr>
      <w:pBdr>
        <w:bottom w:val="single" w:sz="12" w:space="1" w:color="72AF8E"/>
      </w:pBdr>
      <w:spacing w:before="240" w:after="240"/>
      <w:ind w:left="-454"/>
      <w:jc w:val="left"/>
    </w:pPr>
    <w:rPr>
      <w:sz w:val="36"/>
      <w:szCs w:val="36"/>
    </w:rPr>
  </w:style>
  <w:style w:type="paragraph" w:styleId="Napis">
    <w:name w:val="caption"/>
    <w:aliases w:val="DS Podpis pod obiektem,Podpis tabeli,Podpis rysunku2,Znak Znak Znak Znak,Znak13 Znak,Znak12,Legenda Znak Znak Znak Znak,Legenda Znak Znak,Legenda Znak Znak Znak,Legenda Znak Znak Znak Znak Znak Znak,Legenda Znak Znak Znak Znak Znak,Legenda Znak"/>
    <w:basedOn w:val="Normalny"/>
    <w:next w:val="Normalny"/>
    <w:link w:val="NapisZnak"/>
    <w:uiPriority w:val="99"/>
    <w:qFormat/>
    <w:rsid w:val="00BF6205"/>
    <w:pPr>
      <w:tabs>
        <w:tab w:val="left" w:pos="1134"/>
      </w:tabs>
      <w:spacing w:before="120" w:after="120"/>
      <w:ind w:left="1134" w:hanging="1588"/>
    </w:pPr>
    <w:rPr>
      <w:rFonts w:cs="Times New Roman"/>
      <w:b/>
      <w:bCs/>
      <w:sz w:val="16"/>
      <w:szCs w:val="16"/>
      <w:lang w:val="x-none" w:eastAsia="x-none"/>
    </w:rPr>
  </w:style>
  <w:style w:type="character" w:customStyle="1" w:styleId="NapisZnak">
    <w:name w:val="Napis Znak"/>
    <w:aliases w:val="DS Podpis pod obiektem Znak,Podpis tabeli Znak,Podpis rysunku2 Znak,Znak Znak Znak Znak Znak,Znak13 Znak Znak,Znak12 Znak,Legenda Znak Znak Znak Znak Znak1,Legenda Znak Znak Znak1,Legenda Znak Znak Znak Znak1,Legenda Znak Znak1"/>
    <w:link w:val="Napis"/>
    <w:locked/>
    <w:rsid w:val="005E0525"/>
    <w:rPr>
      <w:rFonts w:ascii="Verdana" w:hAnsi="Verdana" w:cs="Verdana"/>
      <w:b/>
      <w:bCs/>
      <w:sz w:val="16"/>
      <w:szCs w:val="16"/>
    </w:rPr>
  </w:style>
  <w:style w:type="paragraph" w:styleId="Mapadokumentu">
    <w:name w:val="Document Map"/>
    <w:basedOn w:val="Normalny"/>
    <w:link w:val="MapadokumentuZnak"/>
    <w:uiPriority w:val="99"/>
    <w:semiHidden/>
    <w:rsid w:val="00BF6205"/>
    <w:pPr>
      <w:shd w:val="clear" w:color="auto" w:fill="000080"/>
    </w:pPr>
    <w:rPr>
      <w:rFonts w:ascii="Tahoma" w:hAnsi="Tahoma" w:cs="Tahoma"/>
      <w:sz w:val="20"/>
      <w:szCs w:val="20"/>
    </w:rPr>
  </w:style>
  <w:style w:type="character" w:customStyle="1" w:styleId="MapadokumentuZnak">
    <w:name w:val="Mapa dokumentu Znak"/>
    <w:link w:val="Mapadokumentu"/>
    <w:uiPriority w:val="99"/>
    <w:semiHidden/>
    <w:rsid w:val="008777AF"/>
    <w:rPr>
      <w:sz w:val="0"/>
      <w:szCs w:val="0"/>
    </w:rPr>
  </w:style>
  <w:style w:type="paragraph" w:styleId="Spistreci9">
    <w:name w:val="toc 9"/>
    <w:basedOn w:val="Normalny"/>
    <w:next w:val="Normalny"/>
    <w:autoRedefine/>
    <w:uiPriority w:val="99"/>
    <w:semiHidden/>
    <w:rsid w:val="00BF6205"/>
    <w:pPr>
      <w:ind w:left="1760"/>
      <w:jc w:val="left"/>
    </w:pPr>
    <w:rPr>
      <w:rFonts w:cs="Times New Roman"/>
      <w:sz w:val="20"/>
      <w:szCs w:val="20"/>
    </w:rPr>
  </w:style>
  <w:style w:type="paragraph" w:customStyle="1" w:styleId="PSDBTabelaNagwek">
    <w:name w:val="PSDB Tabela Nagłówek"/>
    <w:basedOn w:val="Normalny"/>
    <w:uiPriority w:val="99"/>
    <w:rsid w:val="00BF6205"/>
    <w:pPr>
      <w:jc w:val="center"/>
    </w:pPr>
    <w:rPr>
      <w:color w:val="FFFFFF"/>
      <w:sz w:val="20"/>
      <w:szCs w:val="20"/>
    </w:r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
    <w:basedOn w:val="Normalny"/>
    <w:link w:val="TekstprzypisudolnegoZnak"/>
    <w:rsid w:val="00BF6205"/>
    <w:pPr>
      <w:ind w:left="284" w:hanging="284"/>
    </w:pPr>
    <w:rPr>
      <w:sz w:val="16"/>
      <w:szCs w:val="16"/>
    </w:rPr>
  </w:style>
  <w:style w:type="character" w:customStyle="1" w:styleId="TekstprzypisudolnegoZnak">
    <w:name w:val="Tekst przypisu dolnego Znak"/>
    <w:aliases w:val="Podrozdział Znak,Footnote Znak,Podrozdzia3 Znak,Tekst przypisu Znak Znak Znak Znak Znak1,Tekst przypisu Znak Znak Znak Znak Znak Znak,Tekst przypisu Znak Znak Znak Znak Znak Znak Znak Znak,Fußnote Znak"/>
    <w:link w:val="Tekstprzypisudolnego"/>
    <w:locked/>
    <w:rsid w:val="00874D66"/>
    <w:rPr>
      <w:rFonts w:ascii="Verdana" w:hAnsi="Verdana" w:cs="Verdana"/>
      <w:sz w:val="16"/>
      <w:szCs w:val="16"/>
      <w:lang w:val="pl-PL" w:eastAsia="pl-PL"/>
    </w:rPr>
  </w:style>
  <w:style w:type="character" w:styleId="Odwoanieprzypisudolnego">
    <w:name w:val="footnote reference"/>
    <w:aliases w:val="Footnote Reference Number,Footnote symbol,Odwołanie przypisu,Nota,Appel note de bas de p,BVI fnr,SUPERS"/>
    <w:rsid w:val="00BF6205"/>
    <w:rPr>
      <w:vertAlign w:val="superscript"/>
    </w:rPr>
  </w:style>
  <w:style w:type="character" w:styleId="Uytehipercze">
    <w:name w:val="FollowedHyperlink"/>
    <w:aliases w:val="Użyte Hiperłącze"/>
    <w:uiPriority w:val="99"/>
    <w:rsid w:val="00BF6205"/>
    <w:rPr>
      <w:color w:val="800080"/>
      <w:u w:val="single"/>
    </w:rPr>
  </w:style>
  <w:style w:type="table" w:customStyle="1" w:styleId="PSDBTabeladefinicjenagrze">
    <w:name w:val="PSDB Tabela (definicje na górze)"/>
    <w:uiPriority w:val="99"/>
    <w:rsid w:val="00867370"/>
    <w:rPr>
      <w:rFonts w:ascii="Verdana" w:hAnsi="Verdana" w:cs="Verdana"/>
      <w:sz w:val="18"/>
      <w:szCs w:val="18"/>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Przykad">
    <w:name w:val="Przykład"/>
    <w:basedOn w:val="Normalny"/>
    <w:link w:val="PrzykadZnak"/>
    <w:uiPriority w:val="99"/>
    <w:rsid w:val="00A04A6D"/>
    <w:pPr>
      <w:pBdr>
        <w:top w:val="single" w:sz="4" w:space="9" w:color="0000FF"/>
        <w:left w:val="single" w:sz="4" w:space="9" w:color="0000FF"/>
        <w:bottom w:val="single" w:sz="4" w:space="9" w:color="0000FF"/>
        <w:right w:val="single" w:sz="4" w:space="9" w:color="0000FF"/>
      </w:pBdr>
      <w:shd w:val="clear" w:color="auto" w:fill="CCFFFF"/>
      <w:tabs>
        <w:tab w:val="left" w:pos="567"/>
      </w:tabs>
      <w:spacing w:before="120" w:after="120"/>
      <w:ind w:left="1418" w:right="-425"/>
    </w:pPr>
    <w:rPr>
      <w:rFonts w:cs="Times New Roman"/>
      <w:color w:val="0000FF"/>
      <w:sz w:val="16"/>
      <w:szCs w:val="16"/>
    </w:rPr>
  </w:style>
  <w:style w:type="character" w:customStyle="1" w:styleId="PrzykadZnak">
    <w:name w:val="Przykład Znak"/>
    <w:link w:val="Przykad"/>
    <w:uiPriority w:val="99"/>
    <w:locked/>
    <w:rsid w:val="00A04A6D"/>
    <w:rPr>
      <w:rFonts w:ascii="Verdana" w:hAnsi="Verdana" w:cs="Verdana"/>
      <w:color w:val="0000FF"/>
      <w:sz w:val="16"/>
      <w:szCs w:val="16"/>
      <w:lang w:val="pl-PL" w:eastAsia="pl-PL"/>
    </w:rPr>
  </w:style>
  <w:style w:type="paragraph" w:customStyle="1" w:styleId="Przykadrdo">
    <w:name w:val="Przykład źródło"/>
    <w:basedOn w:val="Przykad"/>
    <w:next w:val="Normalny"/>
    <w:link w:val="PrzykadrdoZnak"/>
    <w:uiPriority w:val="99"/>
    <w:rsid w:val="00C77D3C"/>
    <w:pPr>
      <w:tabs>
        <w:tab w:val="clear" w:pos="567"/>
        <w:tab w:val="left" w:pos="2126"/>
      </w:tabs>
      <w:spacing w:before="240"/>
      <w:ind w:left="2127" w:hanging="709"/>
    </w:pPr>
    <w:rPr>
      <w:i/>
      <w:iCs/>
    </w:rPr>
  </w:style>
  <w:style w:type="character" w:customStyle="1" w:styleId="PrzykadrdoZnak">
    <w:name w:val="Przykład źródło Znak"/>
    <w:link w:val="Przykadrdo"/>
    <w:uiPriority w:val="99"/>
    <w:locked/>
    <w:rsid w:val="00C77D3C"/>
    <w:rPr>
      <w:rFonts w:ascii="Verdana" w:hAnsi="Verdana" w:cs="Verdana"/>
      <w:i/>
      <w:iCs/>
      <w:color w:val="0000FF"/>
      <w:sz w:val="16"/>
      <w:szCs w:val="16"/>
      <w:lang w:val="pl-PL" w:eastAsia="pl-PL"/>
    </w:rPr>
  </w:style>
  <w:style w:type="paragraph" w:customStyle="1" w:styleId="TabelaNormalny">
    <w:name w:val="Tabela Normalny"/>
    <w:basedOn w:val="Normalny"/>
    <w:link w:val="TabelaNormalnyZnak"/>
    <w:uiPriority w:val="99"/>
    <w:rsid w:val="004132D7"/>
    <w:pPr>
      <w:tabs>
        <w:tab w:val="left" w:pos="567"/>
      </w:tabs>
      <w:spacing w:after="60"/>
      <w:jc w:val="left"/>
    </w:pPr>
    <w:rPr>
      <w:rFonts w:cs="Times New Roman"/>
      <w:sz w:val="14"/>
      <w:szCs w:val="14"/>
    </w:rPr>
  </w:style>
  <w:style w:type="character" w:customStyle="1" w:styleId="TabelaNormalnyZnak">
    <w:name w:val="Tabela Normalny Znak"/>
    <w:link w:val="TabelaNormalny"/>
    <w:uiPriority w:val="99"/>
    <w:locked/>
    <w:rsid w:val="004132D7"/>
    <w:rPr>
      <w:rFonts w:ascii="Verdana" w:hAnsi="Verdana" w:cs="Verdana"/>
      <w:sz w:val="14"/>
      <w:szCs w:val="14"/>
      <w:lang w:val="pl-PL" w:eastAsia="pl-PL"/>
    </w:rPr>
  </w:style>
  <w:style w:type="paragraph" w:customStyle="1" w:styleId="TabelaNormalnyWysunicie">
    <w:name w:val="Tabela Normalny Wysunięcie"/>
    <w:basedOn w:val="Normalny"/>
    <w:uiPriority w:val="99"/>
    <w:rsid w:val="00C77D3C"/>
    <w:pPr>
      <w:tabs>
        <w:tab w:val="left" w:pos="567"/>
      </w:tabs>
      <w:spacing w:after="60"/>
      <w:ind w:left="442" w:hanging="442"/>
      <w:jc w:val="left"/>
    </w:pPr>
    <w:rPr>
      <w:rFonts w:ascii="Arial" w:hAnsi="Arial" w:cs="Arial"/>
      <w:color w:val="008080"/>
      <w:sz w:val="16"/>
      <w:szCs w:val="16"/>
    </w:rPr>
  </w:style>
  <w:style w:type="paragraph" w:customStyle="1" w:styleId="TabelaPogrubienie">
    <w:name w:val="Tabela Pogrubienie"/>
    <w:basedOn w:val="TabelaNormalny"/>
    <w:uiPriority w:val="99"/>
    <w:rsid w:val="00C77D3C"/>
    <w:rPr>
      <w:b/>
      <w:bCs/>
    </w:rPr>
  </w:style>
  <w:style w:type="paragraph" w:styleId="Spistreci4">
    <w:name w:val="toc 4"/>
    <w:basedOn w:val="Normalny"/>
    <w:next w:val="Normalny"/>
    <w:autoRedefine/>
    <w:uiPriority w:val="99"/>
    <w:semiHidden/>
    <w:rsid w:val="00BF6205"/>
    <w:pPr>
      <w:spacing w:before="0"/>
      <w:ind w:left="720"/>
      <w:jc w:val="left"/>
    </w:pPr>
    <w:rPr>
      <w:rFonts w:cs="Times New Roman"/>
      <w:sz w:val="24"/>
      <w:szCs w:val="24"/>
    </w:rPr>
  </w:style>
  <w:style w:type="paragraph" w:styleId="Spistreci5">
    <w:name w:val="toc 5"/>
    <w:basedOn w:val="Normalny"/>
    <w:next w:val="Normalny"/>
    <w:autoRedefine/>
    <w:uiPriority w:val="99"/>
    <w:semiHidden/>
    <w:rsid w:val="00BF6205"/>
    <w:pPr>
      <w:spacing w:before="0"/>
      <w:ind w:left="960"/>
      <w:jc w:val="left"/>
    </w:pPr>
    <w:rPr>
      <w:rFonts w:cs="Times New Roman"/>
      <w:sz w:val="24"/>
      <w:szCs w:val="24"/>
    </w:rPr>
  </w:style>
  <w:style w:type="paragraph" w:styleId="Spistreci6">
    <w:name w:val="toc 6"/>
    <w:basedOn w:val="Normalny"/>
    <w:next w:val="Normalny"/>
    <w:autoRedefine/>
    <w:uiPriority w:val="99"/>
    <w:semiHidden/>
    <w:rsid w:val="00BF6205"/>
    <w:pPr>
      <w:spacing w:before="0"/>
      <w:ind w:left="1200"/>
      <w:jc w:val="left"/>
    </w:pPr>
    <w:rPr>
      <w:rFonts w:cs="Times New Roman"/>
      <w:sz w:val="24"/>
      <w:szCs w:val="24"/>
    </w:rPr>
  </w:style>
  <w:style w:type="paragraph" w:styleId="Spistreci7">
    <w:name w:val="toc 7"/>
    <w:basedOn w:val="Normalny"/>
    <w:next w:val="Normalny"/>
    <w:autoRedefine/>
    <w:uiPriority w:val="99"/>
    <w:semiHidden/>
    <w:rsid w:val="00BF6205"/>
    <w:pPr>
      <w:spacing w:before="0"/>
      <w:ind w:left="1440"/>
      <w:jc w:val="left"/>
    </w:pPr>
    <w:rPr>
      <w:rFonts w:cs="Times New Roman"/>
      <w:sz w:val="24"/>
      <w:szCs w:val="24"/>
    </w:rPr>
  </w:style>
  <w:style w:type="paragraph" w:styleId="Spistreci8">
    <w:name w:val="toc 8"/>
    <w:basedOn w:val="Normalny"/>
    <w:next w:val="Normalny"/>
    <w:autoRedefine/>
    <w:uiPriority w:val="99"/>
    <w:semiHidden/>
    <w:rsid w:val="00BF6205"/>
    <w:pPr>
      <w:spacing w:before="0"/>
      <w:ind w:left="1680"/>
      <w:jc w:val="left"/>
    </w:pPr>
    <w:rPr>
      <w:rFonts w:cs="Times New Roman"/>
      <w:sz w:val="24"/>
      <w:szCs w:val="24"/>
    </w:rPr>
  </w:style>
  <w:style w:type="paragraph" w:customStyle="1" w:styleId="PrzykadPogrubienie">
    <w:name w:val="Przykład + Pogrubienie"/>
    <w:basedOn w:val="Przykad"/>
    <w:next w:val="Przykad"/>
    <w:uiPriority w:val="99"/>
    <w:rsid w:val="00C77D3C"/>
    <w:pPr>
      <w:shd w:val="clear" w:color="auto" w:fill="0000FF"/>
      <w:tabs>
        <w:tab w:val="clear" w:pos="567"/>
        <w:tab w:val="left" w:pos="1418"/>
      </w:tabs>
      <w:ind w:right="-428" w:hanging="1418"/>
      <w:jc w:val="left"/>
    </w:pPr>
    <w:rPr>
      <w:b/>
      <w:bCs/>
      <w:color w:val="auto"/>
    </w:rPr>
  </w:style>
  <w:style w:type="paragraph" w:styleId="Nagwek">
    <w:name w:val="header"/>
    <w:basedOn w:val="Normalny"/>
    <w:link w:val="NagwekZnak"/>
    <w:uiPriority w:val="99"/>
    <w:rsid w:val="00C4238B"/>
    <w:pPr>
      <w:tabs>
        <w:tab w:val="center" w:pos="4536"/>
        <w:tab w:val="right" w:pos="9072"/>
      </w:tabs>
    </w:pPr>
  </w:style>
  <w:style w:type="character" w:customStyle="1" w:styleId="NagwekZnak">
    <w:name w:val="Nagłówek Znak"/>
    <w:link w:val="Nagwek"/>
    <w:uiPriority w:val="99"/>
    <w:locked/>
    <w:rsid w:val="00670B3E"/>
    <w:rPr>
      <w:rFonts w:ascii="Verdana" w:hAnsi="Verdana" w:cs="Verdana"/>
      <w:sz w:val="24"/>
      <w:szCs w:val="24"/>
      <w:lang w:val="pl-PL" w:eastAsia="pl-PL"/>
    </w:rPr>
  </w:style>
  <w:style w:type="paragraph" w:styleId="Spisilustracji">
    <w:name w:val="table of figures"/>
    <w:basedOn w:val="Normalny"/>
    <w:next w:val="Normalny"/>
    <w:uiPriority w:val="99"/>
    <w:semiHidden/>
    <w:rsid w:val="00BF6205"/>
    <w:pPr>
      <w:tabs>
        <w:tab w:val="left" w:pos="567"/>
      </w:tabs>
      <w:spacing w:before="40" w:line="288" w:lineRule="auto"/>
      <w:ind w:left="480" w:hanging="480"/>
    </w:pPr>
    <w:rPr>
      <w:rFonts w:ascii="Arial" w:hAnsi="Arial" w:cs="Arial"/>
      <w:sz w:val="24"/>
      <w:szCs w:val="24"/>
    </w:rPr>
  </w:style>
  <w:style w:type="paragraph" w:styleId="Tekstprzypisukocowego">
    <w:name w:val="endnote text"/>
    <w:basedOn w:val="Normalny"/>
    <w:link w:val="TekstprzypisukocowegoZnak"/>
    <w:uiPriority w:val="99"/>
    <w:semiHidden/>
    <w:rsid w:val="00BF6205"/>
    <w:pPr>
      <w:tabs>
        <w:tab w:val="left" w:pos="567"/>
      </w:tabs>
    </w:pPr>
    <w:rPr>
      <w:rFonts w:ascii="Arial" w:hAnsi="Arial" w:cs="Arial"/>
      <w:sz w:val="20"/>
      <w:szCs w:val="20"/>
    </w:rPr>
  </w:style>
  <w:style w:type="character" w:customStyle="1" w:styleId="TekstprzypisukocowegoZnak">
    <w:name w:val="Tekst przypisu końcowego Znak"/>
    <w:link w:val="Tekstprzypisukocowego"/>
    <w:uiPriority w:val="99"/>
    <w:semiHidden/>
    <w:rsid w:val="008777AF"/>
    <w:rPr>
      <w:rFonts w:ascii="Verdana" w:hAnsi="Verdana" w:cs="Verdana"/>
      <w:sz w:val="20"/>
      <w:szCs w:val="20"/>
    </w:rPr>
  </w:style>
  <w:style w:type="character" w:styleId="Odwoanieprzypisukocowego">
    <w:name w:val="endnote reference"/>
    <w:uiPriority w:val="99"/>
    <w:semiHidden/>
    <w:rsid w:val="00BF6205"/>
    <w:rPr>
      <w:vertAlign w:val="superscript"/>
    </w:rPr>
  </w:style>
  <w:style w:type="character" w:styleId="Odwoaniedokomentarza">
    <w:name w:val="annotation reference"/>
    <w:uiPriority w:val="99"/>
    <w:semiHidden/>
    <w:rsid w:val="00BF6205"/>
    <w:rPr>
      <w:sz w:val="16"/>
      <w:szCs w:val="16"/>
    </w:rPr>
  </w:style>
  <w:style w:type="paragraph" w:styleId="Tekstkomentarza">
    <w:name w:val="annotation text"/>
    <w:basedOn w:val="Normalny"/>
    <w:link w:val="TekstkomentarzaZnak"/>
    <w:uiPriority w:val="99"/>
    <w:semiHidden/>
    <w:rsid w:val="00BF6205"/>
    <w:pPr>
      <w:tabs>
        <w:tab w:val="left" w:pos="567"/>
      </w:tabs>
    </w:pPr>
    <w:rPr>
      <w:rFonts w:ascii="Arial" w:hAnsi="Arial" w:cs="Arial"/>
      <w:sz w:val="20"/>
      <w:szCs w:val="20"/>
    </w:rPr>
  </w:style>
  <w:style w:type="character" w:customStyle="1" w:styleId="TekstkomentarzaZnak">
    <w:name w:val="Tekst komentarza Znak"/>
    <w:link w:val="Tekstkomentarza"/>
    <w:uiPriority w:val="99"/>
    <w:locked/>
    <w:rsid w:val="005F006A"/>
    <w:rPr>
      <w:rFonts w:ascii="Arial" w:eastAsia="Times New Roman" w:hAnsi="Arial" w:cs="Arial"/>
    </w:rPr>
  </w:style>
  <w:style w:type="paragraph" w:styleId="Tematkomentarza">
    <w:name w:val="annotation subject"/>
    <w:basedOn w:val="Tekstkomentarza"/>
    <w:next w:val="Tekstkomentarza"/>
    <w:link w:val="TematkomentarzaZnak"/>
    <w:uiPriority w:val="99"/>
    <w:semiHidden/>
    <w:rsid w:val="00BF6205"/>
    <w:rPr>
      <w:b/>
      <w:bCs/>
    </w:rPr>
  </w:style>
  <w:style w:type="character" w:customStyle="1" w:styleId="TematkomentarzaZnak">
    <w:name w:val="Temat komentarza Znak"/>
    <w:link w:val="Tematkomentarza"/>
    <w:uiPriority w:val="99"/>
    <w:semiHidden/>
    <w:rsid w:val="008777AF"/>
    <w:rPr>
      <w:rFonts w:ascii="Verdana" w:eastAsia="Times New Roman" w:hAnsi="Verdana" w:cs="Verdana"/>
      <w:b/>
      <w:bCs/>
      <w:sz w:val="20"/>
      <w:szCs w:val="20"/>
    </w:rPr>
  </w:style>
  <w:style w:type="table" w:styleId="Siatkatabeli">
    <w:name w:val="Table Grid"/>
    <w:basedOn w:val="Standardowy"/>
    <w:uiPriority w:val="99"/>
    <w:rsid w:val="000F5EC8"/>
    <w:pPr>
      <w:tabs>
        <w:tab w:val="left" w:pos="851"/>
      </w:tabs>
      <w:spacing w:before="120"/>
      <w:jc w:val="both"/>
    </w:pPr>
    <w:rPr>
      <w:rFonts w:ascii="Verdana" w:hAnsi="Verdan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aNormalnyPierwszyWiersz">
    <w:name w:val="Tabela Normalny Pierwszy Wiersz"/>
    <w:basedOn w:val="Normalny"/>
    <w:uiPriority w:val="99"/>
    <w:rsid w:val="000F5EC8"/>
    <w:pPr>
      <w:tabs>
        <w:tab w:val="left" w:pos="567"/>
      </w:tabs>
      <w:spacing w:after="60"/>
      <w:ind w:left="176"/>
      <w:jc w:val="left"/>
    </w:pPr>
    <w:rPr>
      <w:rFonts w:ascii="Arial" w:hAnsi="Arial" w:cs="Arial"/>
      <w:sz w:val="16"/>
      <w:szCs w:val="16"/>
    </w:rPr>
  </w:style>
  <w:style w:type="paragraph" w:customStyle="1" w:styleId="TabelaPogrubieniedoprawejod0">
    <w:name w:val="Tabela Pogrubienie do prawej od 0"/>
    <w:aliases w:val="31 cm"/>
    <w:basedOn w:val="Normalny"/>
    <w:uiPriority w:val="99"/>
    <w:rsid w:val="000F5EC8"/>
    <w:pPr>
      <w:tabs>
        <w:tab w:val="left" w:pos="567"/>
      </w:tabs>
      <w:spacing w:after="60"/>
      <w:ind w:right="175"/>
      <w:jc w:val="right"/>
    </w:pPr>
    <w:rPr>
      <w:rFonts w:ascii="Arial" w:hAnsi="Arial" w:cs="Arial"/>
      <w:b/>
      <w:bCs/>
      <w:color w:val="008080"/>
      <w:sz w:val="16"/>
      <w:szCs w:val="16"/>
    </w:rPr>
  </w:style>
  <w:style w:type="paragraph" w:customStyle="1" w:styleId="TabelaNagwek">
    <w:name w:val="Tabela Nagłówek"/>
    <w:basedOn w:val="Normalny"/>
    <w:uiPriority w:val="99"/>
    <w:rsid w:val="004132D7"/>
    <w:pPr>
      <w:tabs>
        <w:tab w:val="left" w:pos="567"/>
      </w:tabs>
      <w:spacing w:after="60"/>
      <w:jc w:val="center"/>
    </w:pPr>
    <w:rPr>
      <w:b/>
      <w:bCs/>
      <w:color w:val="FFFFFF"/>
      <w:sz w:val="14"/>
      <w:szCs w:val="14"/>
    </w:rPr>
  </w:style>
  <w:style w:type="paragraph" w:customStyle="1" w:styleId="TabelaKursywa">
    <w:name w:val="Tabela Kursywa"/>
    <w:basedOn w:val="Normalny"/>
    <w:link w:val="TabelaKursywaZnak"/>
    <w:uiPriority w:val="99"/>
    <w:rsid w:val="00F65E06"/>
    <w:pPr>
      <w:tabs>
        <w:tab w:val="left" w:pos="567"/>
      </w:tabs>
      <w:spacing w:after="60"/>
      <w:jc w:val="left"/>
    </w:pPr>
    <w:rPr>
      <w:rFonts w:ascii="Arial" w:hAnsi="Arial" w:cs="Times New Roman"/>
      <w:i/>
      <w:iCs/>
      <w:color w:val="008080"/>
      <w:sz w:val="16"/>
      <w:szCs w:val="16"/>
    </w:rPr>
  </w:style>
  <w:style w:type="character" w:customStyle="1" w:styleId="TabelaKursywaZnak">
    <w:name w:val="Tabela Kursywa Znak"/>
    <w:link w:val="TabelaKursywa"/>
    <w:uiPriority w:val="99"/>
    <w:locked/>
    <w:rsid w:val="00F65E06"/>
    <w:rPr>
      <w:rFonts w:ascii="Arial" w:hAnsi="Arial" w:cs="Arial"/>
      <w:i/>
      <w:iCs/>
      <w:color w:val="008080"/>
      <w:sz w:val="16"/>
      <w:szCs w:val="16"/>
      <w:lang w:val="pl-PL" w:eastAsia="pl-PL"/>
    </w:rPr>
  </w:style>
  <w:style w:type="paragraph" w:customStyle="1" w:styleId="TabelaKursywaDoprawej">
    <w:name w:val="Tabela Kursywa + Do prawej"/>
    <w:basedOn w:val="TabelaKursywa"/>
    <w:uiPriority w:val="99"/>
    <w:rsid w:val="00F65E06"/>
    <w:pPr>
      <w:spacing w:before="0" w:after="0"/>
      <w:jc w:val="right"/>
    </w:pPr>
  </w:style>
  <w:style w:type="paragraph" w:customStyle="1" w:styleId="TabelaKursywaWyrwnanydorodka">
    <w:name w:val="Tabela Kursywa + Wyrównany do środka"/>
    <w:basedOn w:val="TabelaKursywaDoprawej"/>
    <w:uiPriority w:val="99"/>
    <w:rsid w:val="00F65E06"/>
    <w:pPr>
      <w:jc w:val="center"/>
    </w:pPr>
  </w:style>
  <w:style w:type="paragraph" w:customStyle="1" w:styleId="Tytudokumentu">
    <w:name w:val="Tytuł dokumentu"/>
    <w:next w:val="Normalny"/>
    <w:uiPriority w:val="99"/>
    <w:rsid w:val="00F65E06"/>
    <w:pPr>
      <w:spacing w:before="240" w:after="120"/>
      <w:ind w:left="567"/>
    </w:pPr>
    <w:rPr>
      <w:rFonts w:ascii="Arial" w:hAnsi="Arial" w:cs="Arial"/>
      <w:b/>
      <w:bCs/>
      <w:color w:val="008080"/>
      <w:kern w:val="32"/>
      <w:sz w:val="44"/>
      <w:szCs w:val="44"/>
      <w:lang w:val="pl-PL"/>
    </w:rPr>
  </w:style>
  <w:style w:type="paragraph" w:styleId="Stopka">
    <w:name w:val="footer"/>
    <w:basedOn w:val="Normalny"/>
    <w:link w:val="StopkaZnak"/>
    <w:uiPriority w:val="99"/>
    <w:rsid w:val="00C4238B"/>
    <w:pPr>
      <w:tabs>
        <w:tab w:val="center" w:pos="4536"/>
        <w:tab w:val="right" w:pos="9072"/>
      </w:tabs>
    </w:pPr>
  </w:style>
  <w:style w:type="character" w:customStyle="1" w:styleId="StopkaZnak">
    <w:name w:val="Stopka Znak"/>
    <w:link w:val="Stopka"/>
    <w:uiPriority w:val="99"/>
    <w:locked/>
    <w:rsid w:val="00670B3E"/>
    <w:rPr>
      <w:rFonts w:ascii="Verdana" w:hAnsi="Verdana" w:cs="Verdana"/>
      <w:sz w:val="24"/>
      <w:szCs w:val="24"/>
      <w:lang w:val="pl-PL" w:eastAsia="pl-PL"/>
    </w:rPr>
  </w:style>
  <w:style w:type="paragraph" w:customStyle="1" w:styleId="PSDBrdtytu">
    <w:name w:val="PSDB Śródtytuł"/>
    <w:basedOn w:val="Normalny"/>
    <w:uiPriority w:val="99"/>
    <w:rsid w:val="00074D2F"/>
    <w:pPr>
      <w:pBdr>
        <w:bottom w:val="single" w:sz="4" w:space="1" w:color="72AF8E"/>
      </w:pBdr>
    </w:pPr>
    <w:rPr>
      <w:b/>
      <w:bCs/>
      <w:color w:val="72AF8E"/>
    </w:rPr>
  </w:style>
  <w:style w:type="paragraph" w:customStyle="1" w:styleId="SSPWwypunktowanie">
    <w:name w:val="SSPW_wypunktowanie"/>
    <w:basedOn w:val="Normalny"/>
    <w:next w:val="Normalny"/>
    <w:link w:val="SSPWwypunktowanieZnak"/>
    <w:uiPriority w:val="99"/>
    <w:rsid w:val="000C40F0"/>
    <w:pPr>
      <w:tabs>
        <w:tab w:val="num" w:pos="360"/>
      </w:tabs>
      <w:spacing w:before="0" w:line="312" w:lineRule="auto"/>
    </w:pPr>
    <w:rPr>
      <w:rFonts w:ascii="Tahoma" w:hAnsi="Tahoma" w:cs="Times New Roman"/>
      <w:sz w:val="24"/>
      <w:szCs w:val="24"/>
    </w:rPr>
  </w:style>
  <w:style w:type="character" w:customStyle="1" w:styleId="SSPWwypunktowanieZnak">
    <w:name w:val="SSPW_wypunktowanie Znak"/>
    <w:link w:val="SSPWwypunktowanie"/>
    <w:uiPriority w:val="99"/>
    <w:locked/>
    <w:rsid w:val="000C40F0"/>
    <w:rPr>
      <w:rFonts w:ascii="Tahoma" w:hAnsi="Tahoma" w:cs="Tahoma"/>
      <w:sz w:val="24"/>
      <w:szCs w:val="24"/>
      <w:lang w:val="pl-PL" w:eastAsia="pl-PL"/>
    </w:rPr>
  </w:style>
  <w:style w:type="paragraph" w:customStyle="1" w:styleId="SSPWtekstglowny27">
    <w:name w:val="SSPW_tekst_glowny27"/>
    <w:basedOn w:val="Normalny"/>
    <w:uiPriority w:val="99"/>
    <w:rsid w:val="000C40F0"/>
    <w:pPr>
      <w:spacing w:before="0" w:after="60" w:line="312" w:lineRule="auto"/>
    </w:pPr>
    <w:rPr>
      <w:rFonts w:ascii="Tahoma" w:hAnsi="Tahoma" w:cs="Tahoma"/>
      <w:sz w:val="20"/>
      <w:szCs w:val="20"/>
    </w:rPr>
  </w:style>
  <w:style w:type="paragraph" w:customStyle="1" w:styleId="SSPWwypunktowanie32">
    <w:name w:val="SSPW_wypunktowanie32"/>
    <w:basedOn w:val="Normalny"/>
    <w:next w:val="Normalny"/>
    <w:uiPriority w:val="99"/>
    <w:rsid w:val="00D82953"/>
    <w:pPr>
      <w:spacing w:before="0" w:line="312" w:lineRule="auto"/>
    </w:pPr>
    <w:rPr>
      <w:rFonts w:ascii="Tahoma" w:hAnsi="Tahoma" w:cs="Tahoma"/>
      <w:sz w:val="20"/>
      <w:szCs w:val="20"/>
    </w:rPr>
  </w:style>
  <w:style w:type="paragraph" w:styleId="Tekstpodstawowy">
    <w:name w:val="Body Text"/>
    <w:aliases w:val="b,bt"/>
    <w:basedOn w:val="Normalny"/>
    <w:link w:val="TekstpodstawowyZnak"/>
    <w:uiPriority w:val="99"/>
    <w:rsid w:val="00682059"/>
    <w:pPr>
      <w:spacing w:before="0"/>
      <w:jc w:val="left"/>
    </w:pPr>
    <w:rPr>
      <w:rFonts w:cs="Times New Roman"/>
      <w:b/>
      <w:bCs/>
      <w:sz w:val="24"/>
      <w:szCs w:val="24"/>
    </w:rPr>
  </w:style>
  <w:style w:type="character" w:customStyle="1" w:styleId="TekstpodstawowyZnak">
    <w:name w:val="Tekst podstawowy Znak"/>
    <w:aliases w:val="b Znak,bt Znak"/>
    <w:link w:val="Tekstpodstawowy"/>
    <w:uiPriority w:val="99"/>
    <w:semiHidden/>
    <w:rsid w:val="008777AF"/>
    <w:rPr>
      <w:rFonts w:ascii="Verdana" w:hAnsi="Verdana" w:cs="Verdana"/>
      <w:sz w:val="18"/>
      <w:szCs w:val="18"/>
    </w:rPr>
  </w:style>
  <w:style w:type="paragraph" w:styleId="NormalnyWeb">
    <w:name w:val="Normal (Web)"/>
    <w:basedOn w:val="Normalny"/>
    <w:uiPriority w:val="99"/>
    <w:rsid w:val="00A84885"/>
    <w:pPr>
      <w:spacing w:before="100" w:beforeAutospacing="1" w:after="100" w:afterAutospacing="1"/>
      <w:jc w:val="left"/>
    </w:pPr>
    <w:rPr>
      <w:rFonts w:cs="Times New Roman"/>
      <w:sz w:val="24"/>
      <w:szCs w:val="24"/>
      <w:lang w:val="en-US" w:eastAsia="en-US"/>
    </w:rPr>
  </w:style>
  <w:style w:type="character" w:customStyle="1" w:styleId="mw-headline">
    <w:name w:val="mw-headline"/>
    <w:basedOn w:val="Domylnaczcionkaakapitu"/>
    <w:uiPriority w:val="99"/>
    <w:rsid w:val="00C1425F"/>
  </w:style>
  <w:style w:type="paragraph" w:styleId="Lista">
    <w:name w:val="List"/>
    <w:basedOn w:val="Normalny"/>
    <w:uiPriority w:val="99"/>
    <w:rsid w:val="00A34E95"/>
    <w:pPr>
      <w:spacing w:before="0"/>
      <w:ind w:left="283" w:hanging="283"/>
      <w:jc w:val="left"/>
    </w:pPr>
    <w:rPr>
      <w:rFonts w:cs="Times New Roman"/>
      <w:sz w:val="24"/>
      <w:szCs w:val="24"/>
      <w:lang w:val="en-US"/>
    </w:rPr>
  </w:style>
  <w:style w:type="paragraph" w:customStyle="1" w:styleId="Default">
    <w:name w:val="Default"/>
    <w:link w:val="DefaultZnak"/>
    <w:rsid w:val="00191581"/>
    <w:pPr>
      <w:autoSpaceDE w:val="0"/>
      <w:autoSpaceDN w:val="0"/>
      <w:adjustRightInd w:val="0"/>
    </w:pPr>
    <w:rPr>
      <w:rFonts w:ascii="Verdana" w:hAnsi="Verdana"/>
      <w:color w:val="000000"/>
      <w:lang w:val="en-US" w:eastAsia="en-US"/>
    </w:rPr>
  </w:style>
  <w:style w:type="paragraph" w:customStyle="1" w:styleId="SSWPtekstglowny">
    <w:name w:val="SSWP_tekst_glowny"/>
    <w:basedOn w:val="Normalny"/>
    <w:link w:val="SSWPtekstglownyZnak"/>
    <w:uiPriority w:val="99"/>
    <w:rsid w:val="00354C71"/>
    <w:pPr>
      <w:spacing w:before="0" w:after="60" w:line="312" w:lineRule="auto"/>
    </w:pPr>
    <w:rPr>
      <w:rFonts w:ascii="Tahoma" w:hAnsi="Tahoma" w:cs="Times New Roman"/>
      <w:sz w:val="24"/>
      <w:szCs w:val="24"/>
    </w:rPr>
  </w:style>
  <w:style w:type="character" w:customStyle="1" w:styleId="SSWPtekstglownyZnak">
    <w:name w:val="SSWP_tekst_glowny Znak"/>
    <w:link w:val="SSWPtekstglowny"/>
    <w:uiPriority w:val="99"/>
    <w:locked/>
    <w:rsid w:val="00354C71"/>
    <w:rPr>
      <w:rFonts w:ascii="Tahoma" w:hAnsi="Tahoma" w:cs="Tahoma"/>
      <w:sz w:val="24"/>
      <w:szCs w:val="24"/>
      <w:lang w:val="pl-PL" w:eastAsia="pl-PL"/>
    </w:rPr>
  </w:style>
  <w:style w:type="paragraph" w:customStyle="1" w:styleId="SSPWwyliczanie">
    <w:name w:val="SSPW_wyliczanie"/>
    <w:basedOn w:val="Normalny"/>
    <w:uiPriority w:val="99"/>
    <w:rsid w:val="009E729F"/>
    <w:pPr>
      <w:spacing w:before="0" w:line="312" w:lineRule="auto"/>
    </w:pPr>
    <w:rPr>
      <w:rFonts w:ascii="Tahoma" w:hAnsi="Tahoma" w:cs="Tahoma"/>
      <w:sz w:val="20"/>
      <w:szCs w:val="20"/>
    </w:rPr>
  </w:style>
  <w:style w:type="paragraph" w:customStyle="1" w:styleId="SSPWtabela">
    <w:name w:val="SSPW_tabela"/>
    <w:basedOn w:val="Napis"/>
    <w:link w:val="SSPWtabelaZnak"/>
    <w:uiPriority w:val="99"/>
    <w:rsid w:val="009E729F"/>
    <w:pPr>
      <w:tabs>
        <w:tab w:val="clear" w:pos="1134"/>
      </w:tabs>
      <w:spacing w:line="312" w:lineRule="auto"/>
      <w:ind w:left="0" w:firstLine="0"/>
      <w:jc w:val="center"/>
    </w:pPr>
    <w:rPr>
      <w:rFonts w:ascii="Tahoma" w:hAnsi="Tahoma"/>
      <w:b w:val="0"/>
      <w:bCs w:val="0"/>
      <w:sz w:val="20"/>
      <w:szCs w:val="20"/>
      <w:lang w:val="pl-PL" w:eastAsia="pl-PL"/>
    </w:rPr>
  </w:style>
  <w:style w:type="character" w:customStyle="1" w:styleId="SSPWtabelaZnak">
    <w:name w:val="SSPW_tabela Znak"/>
    <w:link w:val="SSPWtabela"/>
    <w:uiPriority w:val="99"/>
    <w:locked/>
    <w:rsid w:val="009E729F"/>
    <w:rPr>
      <w:rFonts w:ascii="Tahoma" w:hAnsi="Tahoma" w:cs="Tahoma"/>
      <w:lang w:val="pl-PL" w:eastAsia="pl-PL"/>
    </w:rPr>
  </w:style>
  <w:style w:type="paragraph" w:customStyle="1" w:styleId="SSPWwypunktowanie19">
    <w:name w:val="SSPW_wypunktowanie19"/>
    <w:basedOn w:val="Normalny"/>
    <w:uiPriority w:val="99"/>
    <w:rsid w:val="009E729F"/>
    <w:pPr>
      <w:tabs>
        <w:tab w:val="num" w:pos="723"/>
      </w:tabs>
      <w:spacing w:before="0" w:line="312" w:lineRule="auto"/>
      <w:ind w:left="723" w:hanging="363"/>
    </w:pPr>
    <w:rPr>
      <w:rFonts w:ascii="Tahoma" w:hAnsi="Tahoma" w:cs="Tahoma"/>
      <w:color w:val="000000"/>
      <w:sz w:val="20"/>
      <w:szCs w:val="20"/>
    </w:rPr>
  </w:style>
  <w:style w:type="paragraph" w:customStyle="1" w:styleId="SSWPtekstglowny12">
    <w:name w:val="SSWP_tekst_glowny12"/>
    <w:basedOn w:val="Normalny"/>
    <w:uiPriority w:val="99"/>
    <w:rsid w:val="009E729F"/>
    <w:pPr>
      <w:spacing w:before="0" w:after="60" w:line="312" w:lineRule="auto"/>
    </w:pPr>
    <w:rPr>
      <w:rFonts w:ascii="Tahoma" w:hAnsi="Tahoma" w:cs="Tahoma"/>
      <w:sz w:val="20"/>
      <w:szCs w:val="20"/>
    </w:rPr>
  </w:style>
  <w:style w:type="paragraph" w:customStyle="1" w:styleId="SSPWtekstglowny14">
    <w:name w:val="SSPW_tekst_glowny14"/>
    <w:basedOn w:val="Normalny"/>
    <w:uiPriority w:val="99"/>
    <w:rsid w:val="009E729F"/>
    <w:pPr>
      <w:spacing w:before="0" w:after="60" w:line="312" w:lineRule="auto"/>
    </w:pPr>
    <w:rPr>
      <w:rFonts w:ascii="Tahoma" w:hAnsi="Tahoma" w:cs="Tahoma"/>
      <w:sz w:val="20"/>
      <w:szCs w:val="20"/>
    </w:rPr>
  </w:style>
  <w:style w:type="paragraph" w:customStyle="1" w:styleId="SSPWpodtytul9">
    <w:name w:val="SSPW_podtytul9"/>
    <w:basedOn w:val="Normalny"/>
    <w:next w:val="Normalny"/>
    <w:uiPriority w:val="99"/>
    <w:rsid w:val="009E729F"/>
    <w:pPr>
      <w:spacing w:before="120" w:after="120" w:line="312" w:lineRule="auto"/>
    </w:pPr>
    <w:rPr>
      <w:rFonts w:ascii="Tahoma" w:hAnsi="Tahoma" w:cs="Tahoma"/>
      <w:b/>
      <w:bCs/>
      <w:sz w:val="20"/>
      <w:szCs w:val="20"/>
    </w:rPr>
  </w:style>
  <w:style w:type="character" w:customStyle="1" w:styleId="SSPWrdoZnak">
    <w:name w:val="SSPW_żródło Znak"/>
    <w:link w:val="SSPWrdo"/>
    <w:uiPriority w:val="99"/>
    <w:locked/>
    <w:rsid w:val="009E729F"/>
    <w:rPr>
      <w:rFonts w:ascii="Tahoma" w:hAnsi="Tahoma" w:cs="Tahoma"/>
      <w:sz w:val="24"/>
      <w:szCs w:val="24"/>
      <w:lang w:val="pl-PL" w:eastAsia="pl-PL"/>
    </w:rPr>
  </w:style>
  <w:style w:type="paragraph" w:customStyle="1" w:styleId="SSPWrdo">
    <w:name w:val="SSPW_żródło"/>
    <w:basedOn w:val="Normalny"/>
    <w:link w:val="SSPWrdoZnak"/>
    <w:uiPriority w:val="99"/>
    <w:rsid w:val="009E729F"/>
    <w:pPr>
      <w:spacing w:before="120" w:after="120" w:line="312" w:lineRule="auto"/>
    </w:pPr>
    <w:rPr>
      <w:rFonts w:ascii="Tahoma" w:hAnsi="Tahoma" w:cs="Times New Roman"/>
      <w:sz w:val="24"/>
      <w:szCs w:val="24"/>
    </w:rPr>
  </w:style>
  <w:style w:type="paragraph" w:customStyle="1" w:styleId="SSPWwypunkowaniedrugie3">
    <w:name w:val="SSPW_wypunkowanie_drugie3"/>
    <w:basedOn w:val="Normalny"/>
    <w:uiPriority w:val="99"/>
    <w:rsid w:val="0088630C"/>
    <w:pPr>
      <w:tabs>
        <w:tab w:val="num" w:pos="360"/>
      </w:tabs>
      <w:spacing w:before="0" w:line="312" w:lineRule="auto"/>
    </w:pPr>
    <w:rPr>
      <w:rFonts w:ascii="Tahoma" w:hAnsi="Tahoma" w:cs="Tahoma"/>
      <w:sz w:val="20"/>
      <w:szCs w:val="20"/>
    </w:rPr>
  </w:style>
  <w:style w:type="paragraph" w:customStyle="1" w:styleId="SSPWrysunek16">
    <w:name w:val="SSPW_rysunek16"/>
    <w:basedOn w:val="Normalny"/>
    <w:uiPriority w:val="99"/>
    <w:rsid w:val="00E53CCF"/>
    <w:pPr>
      <w:spacing w:before="120" w:after="120" w:line="312" w:lineRule="auto"/>
      <w:jc w:val="center"/>
    </w:pPr>
    <w:rPr>
      <w:rFonts w:ascii="Tahoma" w:hAnsi="Tahoma" w:cs="Tahoma"/>
      <w:sz w:val="20"/>
      <w:szCs w:val="20"/>
    </w:rPr>
  </w:style>
  <w:style w:type="paragraph" w:customStyle="1" w:styleId="Naglowek3">
    <w:name w:val="Naglowek_3"/>
    <w:basedOn w:val="Nagwek3"/>
    <w:uiPriority w:val="99"/>
    <w:rsid w:val="00E53CCF"/>
    <w:pPr>
      <w:numPr>
        <w:ilvl w:val="0"/>
        <w:numId w:val="0"/>
      </w:numPr>
      <w:pBdr>
        <w:bottom w:val="none" w:sz="0" w:space="0" w:color="auto"/>
      </w:pBdr>
      <w:spacing w:before="120" w:after="120" w:line="312" w:lineRule="auto"/>
      <w:jc w:val="both"/>
    </w:pPr>
    <w:rPr>
      <w:rFonts w:ascii="Arial" w:hAnsi="Arial" w:cs="Arial"/>
      <w:b w:val="0"/>
      <w:bCs w:val="0"/>
      <w:color w:val="auto"/>
      <w:kern w:val="0"/>
      <w:sz w:val="26"/>
      <w:szCs w:val="26"/>
    </w:rPr>
  </w:style>
  <w:style w:type="character" w:customStyle="1" w:styleId="SSPWtekstglownyZnakZnak">
    <w:name w:val="SSPW_tekst_glowny Znak Znak"/>
    <w:link w:val="SSPWtekstglowny"/>
    <w:uiPriority w:val="99"/>
    <w:locked/>
    <w:rsid w:val="00B733CF"/>
    <w:rPr>
      <w:rFonts w:ascii="Tahoma" w:hAnsi="Tahoma" w:cs="Tahoma"/>
      <w:sz w:val="24"/>
      <w:szCs w:val="24"/>
      <w:lang w:val="pl-PL" w:eastAsia="pl-PL"/>
    </w:rPr>
  </w:style>
  <w:style w:type="paragraph" w:customStyle="1" w:styleId="SSPWtekstglowny">
    <w:name w:val="SSPW_tekst_glowny"/>
    <w:basedOn w:val="Normalny"/>
    <w:link w:val="SSPWtekstglownyZnakZnak"/>
    <w:uiPriority w:val="99"/>
    <w:rsid w:val="00B733CF"/>
    <w:pPr>
      <w:spacing w:before="0" w:after="60" w:line="312" w:lineRule="auto"/>
    </w:pPr>
    <w:rPr>
      <w:rFonts w:ascii="Tahoma" w:hAnsi="Tahoma" w:cs="Times New Roman"/>
      <w:sz w:val="24"/>
      <w:szCs w:val="24"/>
    </w:rPr>
  </w:style>
  <w:style w:type="paragraph" w:customStyle="1" w:styleId="tekstwtabeli">
    <w:name w:val="tekst w tabeli"/>
    <w:basedOn w:val="Normalny"/>
    <w:uiPriority w:val="99"/>
    <w:rsid w:val="004D02C8"/>
    <w:pPr>
      <w:keepNext/>
      <w:spacing w:after="60" w:line="312" w:lineRule="auto"/>
      <w:jc w:val="center"/>
    </w:pPr>
    <w:rPr>
      <w:rFonts w:cs="Times New Roman"/>
      <w:sz w:val="20"/>
      <w:szCs w:val="20"/>
    </w:rPr>
  </w:style>
  <w:style w:type="paragraph" w:customStyle="1" w:styleId="nagwekwtabeli2">
    <w:name w:val="nagłówek w tabeli2"/>
    <w:basedOn w:val="tekstwtabeli"/>
    <w:uiPriority w:val="99"/>
    <w:rsid w:val="004D02C8"/>
    <w:rPr>
      <w:i/>
      <w:iCs/>
    </w:rPr>
  </w:style>
  <w:style w:type="paragraph" w:customStyle="1" w:styleId="SSPWwypunkowaniedrugie4">
    <w:name w:val="SSPW_wypunkowanie_drugie4"/>
    <w:basedOn w:val="Normalny"/>
    <w:uiPriority w:val="99"/>
    <w:rsid w:val="009377B4"/>
    <w:pPr>
      <w:tabs>
        <w:tab w:val="num" w:pos="1701"/>
      </w:tabs>
      <w:spacing w:before="0" w:line="312" w:lineRule="auto"/>
      <w:ind w:left="1701" w:hanging="567"/>
    </w:pPr>
    <w:rPr>
      <w:rFonts w:ascii="Tahoma" w:hAnsi="Tahoma" w:cs="Tahoma"/>
      <w:sz w:val="20"/>
      <w:szCs w:val="20"/>
    </w:rPr>
  </w:style>
  <w:style w:type="character" w:customStyle="1" w:styleId="SSPWtekstglownyZnakZnak13">
    <w:name w:val="SSPW_tekst_glowny Znak Znak13"/>
    <w:uiPriority w:val="99"/>
    <w:rsid w:val="009673EB"/>
    <w:rPr>
      <w:rFonts w:ascii="Tahoma" w:hAnsi="Tahoma" w:cs="Tahoma"/>
      <w:sz w:val="24"/>
      <w:szCs w:val="24"/>
      <w:lang w:val="pl-PL" w:eastAsia="pl-PL"/>
    </w:rPr>
  </w:style>
  <w:style w:type="paragraph" w:customStyle="1" w:styleId="1Nagwek">
    <w:name w:val="1. Nagłówek"/>
    <w:basedOn w:val="Normalny"/>
    <w:next w:val="Normalny"/>
    <w:uiPriority w:val="99"/>
    <w:rsid w:val="00BA26A2"/>
    <w:pPr>
      <w:spacing w:before="240" w:after="240"/>
    </w:pPr>
    <w:rPr>
      <w:rFonts w:ascii="Century Gothic" w:hAnsi="Century Gothic" w:cs="Century Gothic"/>
      <w:b/>
      <w:bCs/>
      <w:sz w:val="24"/>
      <w:szCs w:val="24"/>
    </w:rPr>
  </w:style>
  <w:style w:type="character" w:customStyle="1" w:styleId="tytuldzialu">
    <w:name w:val="tytul_dzialu"/>
    <w:basedOn w:val="Domylnaczcionkaakapitu"/>
    <w:uiPriority w:val="99"/>
    <w:rsid w:val="0070530C"/>
  </w:style>
  <w:style w:type="paragraph" w:customStyle="1" w:styleId="Logos">
    <w:name w:val="Logos"/>
    <w:basedOn w:val="Normalny"/>
    <w:uiPriority w:val="99"/>
    <w:rsid w:val="002927D2"/>
    <w:pPr>
      <w:spacing w:before="120" w:line="276" w:lineRule="auto"/>
    </w:pPr>
    <w:rPr>
      <w:rFonts w:ascii="Tahoma" w:hAnsi="Tahoma" w:cs="Tahoma"/>
      <w:sz w:val="22"/>
      <w:szCs w:val="22"/>
      <w:lang w:eastAsia="ar-SA"/>
    </w:rPr>
  </w:style>
  <w:style w:type="paragraph" w:customStyle="1" w:styleId="WypunktowanyLogos">
    <w:name w:val="Wypunktowany Logos"/>
    <w:basedOn w:val="Normalny"/>
    <w:uiPriority w:val="99"/>
    <w:rsid w:val="002927D2"/>
    <w:pPr>
      <w:spacing w:before="40" w:after="40" w:line="276" w:lineRule="auto"/>
      <w:ind w:left="-337"/>
    </w:pPr>
    <w:rPr>
      <w:rFonts w:ascii="Tahoma" w:hAnsi="Tahoma" w:cs="Tahoma"/>
      <w:color w:val="000000"/>
      <w:sz w:val="22"/>
      <w:szCs w:val="22"/>
      <w:lang w:eastAsia="ar-SA"/>
    </w:rPr>
  </w:style>
  <w:style w:type="paragraph" w:customStyle="1" w:styleId="ZnakZnak">
    <w:name w:val="Znak Znak"/>
    <w:basedOn w:val="Normalny"/>
    <w:uiPriority w:val="99"/>
    <w:rsid w:val="009C2F49"/>
    <w:pPr>
      <w:spacing w:before="0" w:line="360" w:lineRule="auto"/>
    </w:pPr>
    <w:rPr>
      <w:sz w:val="20"/>
      <w:szCs w:val="20"/>
    </w:rPr>
  </w:style>
  <w:style w:type="paragraph" w:customStyle="1" w:styleId="msonospacing0">
    <w:name w:val="msonospacing"/>
    <w:basedOn w:val="Normalny"/>
    <w:uiPriority w:val="99"/>
    <w:rsid w:val="007F0B19"/>
    <w:pPr>
      <w:spacing w:before="0"/>
      <w:jc w:val="left"/>
    </w:pPr>
    <w:rPr>
      <w:rFonts w:ascii="Calibri" w:hAnsi="Calibri" w:cs="Calibri"/>
      <w:sz w:val="22"/>
      <w:szCs w:val="22"/>
      <w:lang w:val="en-US" w:eastAsia="en-US"/>
    </w:rPr>
  </w:style>
  <w:style w:type="paragraph" w:customStyle="1" w:styleId="DCGStandardowy">
    <w:name w:val="DCG Standardowy"/>
    <w:basedOn w:val="Normalny"/>
    <w:uiPriority w:val="99"/>
    <w:rsid w:val="00FB386B"/>
    <w:pPr>
      <w:spacing w:before="0" w:line="360" w:lineRule="auto"/>
      <w:ind w:firstLine="709"/>
    </w:pPr>
    <w:rPr>
      <w:rFonts w:cs="Times New Roman"/>
      <w:sz w:val="24"/>
      <w:szCs w:val="24"/>
      <w:lang w:eastAsia="en-US"/>
    </w:rPr>
  </w:style>
  <w:style w:type="paragraph" w:styleId="Zwykytekst">
    <w:name w:val="Plain Text"/>
    <w:basedOn w:val="Normalny"/>
    <w:link w:val="ZwykytekstZnak"/>
    <w:uiPriority w:val="99"/>
    <w:rsid w:val="00772B10"/>
    <w:pPr>
      <w:spacing w:before="0"/>
      <w:jc w:val="left"/>
    </w:pPr>
    <w:rPr>
      <w:rFonts w:ascii="Courier New" w:hAnsi="Courier New" w:cs="Courier New"/>
      <w:sz w:val="20"/>
      <w:szCs w:val="20"/>
      <w:lang w:val="en-US" w:eastAsia="en-US"/>
    </w:rPr>
  </w:style>
  <w:style w:type="character" w:customStyle="1" w:styleId="ZwykytekstZnak">
    <w:name w:val="Zwykły tekst Znak"/>
    <w:link w:val="Zwykytekst"/>
    <w:uiPriority w:val="99"/>
    <w:locked/>
    <w:rsid w:val="00653136"/>
    <w:rPr>
      <w:rFonts w:ascii="Courier New" w:hAnsi="Courier New" w:cs="Courier New"/>
      <w:lang w:val="en-US" w:eastAsia="en-US"/>
    </w:rPr>
  </w:style>
  <w:style w:type="character" w:styleId="Pogrubienie">
    <w:name w:val="Strong"/>
    <w:uiPriority w:val="22"/>
    <w:qFormat/>
    <w:rsid w:val="00D6155A"/>
    <w:rPr>
      <w:b/>
      <w:bCs/>
    </w:rPr>
  </w:style>
  <w:style w:type="paragraph" w:styleId="Tekstpodstawowywcity3">
    <w:name w:val="Body Text Indent 3"/>
    <w:basedOn w:val="Normalny"/>
    <w:link w:val="Tekstpodstawowywcity3Znak"/>
    <w:uiPriority w:val="99"/>
    <w:rsid w:val="00145EA1"/>
    <w:pPr>
      <w:spacing w:after="120"/>
      <w:ind w:left="283"/>
    </w:pPr>
    <w:rPr>
      <w:sz w:val="16"/>
      <w:szCs w:val="16"/>
    </w:rPr>
  </w:style>
  <w:style w:type="character" w:customStyle="1" w:styleId="Tekstpodstawowywcity3Znak">
    <w:name w:val="Tekst podstawowy wcięty 3 Znak"/>
    <w:link w:val="Tekstpodstawowywcity3"/>
    <w:uiPriority w:val="99"/>
    <w:semiHidden/>
    <w:rsid w:val="008777AF"/>
    <w:rPr>
      <w:rFonts w:ascii="Verdana" w:hAnsi="Verdana" w:cs="Verdana"/>
      <w:sz w:val="16"/>
      <w:szCs w:val="16"/>
    </w:rPr>
  </w:style>
  <w:style w:type="paragraph" w:styleId="Tekstpodstawowywcity">
    <w:name w:val="Body Text Indent"/>
    <w:basedOn w:val="Normalny"/>
    <w:link w:val="TekstpodstawowywcityZnak"/>
    <w:uiPriority w:val="99"/>
    <w:rsid w:val="00070127"/>
    <w:pPr>
      <w:spacing w:after="120"/>
      <w:ind w:left="283"/>
    </w:pPr>
  </w:style>
  <w:style w:type="character" w:customStyle="1" w:styleId="TekstpodstawowywcityZnak">
    <w:name w:val="Tekst podstawowy wcięty Znak"/>
    <w:link w:val="Tekstpodstawowywcity"/>
    <w:uiPriority w:val="99"/>
    <w:semiHidden/>
    <w:rsid w:val="008777AF"/>
    <w:rPr>
      <w:rFonts w:ascii="Verdana" w:hAnsi="Verdana" w:cs="Verdana"/>
      <w:sz w:val="18"/>
      <w:szCs w:val="18"/>
    </w:rPr>
  </w:style>
  <w:style w:type="paragraph" w:styleId="Tekstpodstawowy2">
    <w:name w:val="Body Text 2"/>
    <w:basedOn w:val="Normalny"/>
    <w:link w:val="Tekstpodstawowy2Znak"/>
    <w:uiPriority w:val="99"/>
    <w:rsid w:val="00CF7307"/>
    <w:pPr>
      <w:spacing w:after="120" w:line="480" w:lineRule="auto"/>
    </w:pPr>
  </w:style>
  <w:style w:type="character" w:customStyle="1" w:styleId="Tekstpodstawowy2Znak">
    <w:name w:val="Tekst podstawowy 2 Znak"/>
    <w:link w:val="Tekstpodstawowy2"/>
    <w:uiPriority w:val="99"/>
    <w:semiHidden/>
    <w:rsid w:val="008777AF"/>
    <w:rPr>
      <w:rFonts w:ascii="Verdana" w:hAnsi="Verdana" w:cs="Verdana"/>
      <w:sz w:val="18"/>
      <w:szCs w:val="18"/>
    </w:rPr>
  </w:style>
  <w:style w:type="paragraph" w:customStyle="1" w:styleId="BulletList2">
    <w:name w:val="Bullet_List 2"/>
    <w:basedOn w:val="Normalny"/>
    <w:link w:val="BulletList2ZnakZnak"/>
    <w:uiPriority w:val="99"/>
    <w:rsid w:val="003F15B2"/>
    <w:pPr>
      <w:tabs>
        <w:tab w:val="num" w:pos="720"/>
      </w:tabs>
      <w:spacing w:before="120"/>
      <w:ind w:left="2415" w:hanging="357"/>
    </w:pPr>
    <w:rPr>
      <w:rFonts w:ascii="Cambria" w:hAnsi="Cambria" w:cs="Times New Roman"/>
      <w:sz w:val="22"/>
      <w:szCs w:val="22"/>
    </w:rPr>
  </w:style>
  <w:style w:type="character" w:customStyle="1" w:styleId="BulletList2ZnakZnak">
    <w:name w:val="Bullet_List 2 Znak Znak"/>
    <w:link w:val="BulletList2"/>
    <w:uiPriority w:val="99"/>
    <w:locked/>
    <w:rsid w:val="003F15B2"/>
    <w:rPr>
      <w:rFonts w:ascii="Cambria" w:hAnsi="Cambria" w:cs="Cambria"/>
      <w:sz w:val="22"/>
      <w:szCs w:val="22"/>
      <w:lang w:val="pl-PL" w:eastAsia="pl-PL"/>
    </w:rPr>
  </w:style>
  <w:style w:type="paragraph" w:customStyle="1" w:styleId="AfterHeading1">
    <w:name w:val="After Heading 1"/>
    <w:basedOn w:val="Normalny"/>
    <w:next w:val="Normalny"/>
    <w:uiPriority w:val="99"/>
    <w:rsid w:val="003F15B2"/>
    <w:pPr>
      <w:pBdr>
        <w:top w:val="single" w:sz="48" w:space="1" w:color="C0C0C0"/>
      </w:pBdr>
      <w:spacing w:before="0" w:after="480" w:line="288" w:lineRule="auto"/>
      <w:ind w:left="864"/>
      <w:jc w:val="left"/>
    </w:pPr>
    <w:rPr>
      <w:rFonts w:ascii="Arial" w:hAnsi="Arial" w:cs="Arial"/>
      <w:sz w:val="20"/>
      <w:szCs w:val="20"/>
      <w:lang w:val="en-US"/>
    </w:rPr>
  </w:style>
  <w:style w:type="paragraph" w:customStyle="1" w:styleId="1BodyText">
    <w:name w:val="1Body_Text"/>
    <w:link w:val="1BodyTextZnak5"/>
    <w:uiPriority w:val="99"/>
    <w:rsid w:val="002C3D3C"/>
    <w:pPr>
      <w:spacing w:before="160"/>
      <w:ind w:left="1701"/>
      <w:jc w:val="both"/>
    </w:pPr>
    <w:rPr>
      <w:rFonts w:ascii="Cambria" w:hAnsi="Cambria"/>
      <w:sz w:val="22"/>
      <w:szCs w:val="22"/>
      <w:lang w:val="pl-PL"/>
    </w:rPr>
  </w:style>
  <w:style w:type="character" w:customStyle="1" w:styleId="1BodyTextZnak5">
    <w:name w:val="1Body_Text Znak5"/>
    <w:link w:val="1BodyText"/>
    <w:uiPriority w:val="99"/>
    <w:locked/>
    <w:rsid w:val="002C3D3C"/>
    <w:rPr>
      <w:rFonts w:ascii="Cambria" w:hAnsi="Cambria"/>
      <w:sz w:val="22"/>
      <w:szCs w:val="22"/>
      <w:lang w:val="pl-PL" w:eastAsia="pl-PL" w:bidi="ar-SA"/>
    </w:rPr>
  </w:style>
  <w:style w:type="paragraph" w:customStyle="1" w:styleId="1TableHead">
    <w:name w:val="1Table_Head"/>
    <w:uiPriority w:val="99"/>
    <w:rsid w:val="002C3D3C"/>
    <w:pPr>
      <w:keepNext/>
      <w:keepLines/>
      <w:spacing w:before="60" w:after="60"/>
      <w:jc w:val="center"/>
    </w:pPr>
    <w:rPr>
      <w:rFonts w:ascii="Cambria" w:hAnsi="Cambria" w:cs="Cambria"/>
      <w:b/>
      <w:bCs/>
      <w:lang w:val="pl-PL"/>
    </w:rPr>
  </w:style>
  <w:style w:type="paragraph" w:customStyle="1" w:styleId="1TableText">
    <w:name w:val="1Table_Text"/>
    <w:uiPriority w:val="99"/>
    <w:rsid w:val="002C3D3C"/>
    <w:pPr>
      <w:keepLines/>
      <w:tabs>
        <w:tab w:val="left" w:pos="2268"/>
      </w:tabs>
      <w:spacing w:before="60" w:after="60"/>
    </w:pPr>
    <w:rPr>
      <w:rFonts w:ascii="Cambria" w:hAnsi="Cambria" w:cs="Cambria"/>
      <w:sz w:val="22"/>
      <w:szCs w:val="22"/>
      <w:lang w:val="pl-PL"/>
    </w:rPr>
  </w:style>
  <w:style w:type="character" w:customStyle="1" w:styleId="Znakiprzypiswdolnych">
    <w:name w:val="Znaki przypisów dolnych"/>
    <w:uiPriority w:val="99"/>
    <w:rsid w:val="00C21E21"/>
    <w:rPr>
      <w:vertAlign w:val="superscript"/>
    </w:rPr>
  </w:style>
  <w:style w:type="paragraph" w:customStyle="1" w:styleId="ZnakZnak2">
    <w:name w:val="Znak Znak2"/>
    <w:basedOn w:val="Normalny"/>
    <w:uiPriority w:val="99"/>
    <w:rsid w:val="008127E0"/>
    <w:pPr>
      <w:spacing w:before="0" w:line="360" w:lineRule="auto"/>
    </w:pPr>
    <w:rPr>
      <w:sz w:val="20"/>
      <w:szCs w:val="20"/>
    </w:rPr>
  </w:style>
  <w:style w:type="table" w:styleId="Tabela-lista3">
    <w:name w:val="Table List 3"/>
    <w:basedOn w:val="Standardowy"/>
    <w:uiPriority w:val="99"/>
    <w:rsid w:val="004F793E"/>
    <w:pPr>
      <w:spacing w:before="60"/>
      <w:jc w:val="both"/>
    </w:pPr>
    <w:rPr>
      <w:rFonts w:ascii="Verdana" w:hAnsi="Verdana"/>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Wyrnienie">
    <w:name w:val="Emphasis"/>
    <w:uiPriority w:val="99"/>
    <w:qFormat/>
    <w:rsid w:val="006624DC"/>
    <w:rPr>
      <w:i/>
      <w:iCs/>
    </w:rPr>
  </w:style>
  <w:style w:type="character" w:customStyle="1" w:styleId="mainspan">
    <w:name w:val="mainspan"/>
    <w:basedOn w:val="Domylnaczcionkaakapitu"/>
    <w:uiPriority w:val="99"/>
    <w:rsid w:val="00F133F1"/>
  </w:style>
  <w:style w:type="paragraph" w:customStyle="1" w:styleId="Zrodlo">
    <w:name w:val="Zrodlo"/>
    <w:basedOn w:val="Nagwek9"/>
    <w:uiPriority w:val="99"/>
    <w:rsid w:val="005E0525"/>
    <w:pPr>
      <w:numPr>
        <w:numId w:val="1"/>
      </w:numPr>
      <w:spacing w:before="120" w:after="360" w:line="312" w:lineRule="auto"/>
    </w:pPr>
    <w:rPr>
      <w:rFonts w:ascii="Tahoma" w:hAnsi="Tahoma" w:cs="Tahoma"/>
      <w:i/>
      <w:iCs/>
      <w:sz w:val="18"/>
      <w:szCs w:val="18"/>
    </w:rPr>
  </w:style>
  <w:style w:type="paragraph" w:customStyle="1" w:styleId="ZnakZnak17">
    <w:name w:val="Znak Znak17"/>
    <w:basedOn w:val="Normalny"/>
    <w:uiPriority w:val="99"/>
    <w:rsid w:val="005F006A"/>
    <w:pPr>
      <w:spacing w:before="0" w:line="360" w:lineRule="auto"/>
    </w:pPr>
    <w:rPr>
      <w:sz w:val="20"/>
      <w:szCs w:val="20"/>
    </w:rPr>
  </w:style>
  <w:style w:type="paragraph" w:customStyle="1" w:styleId="Wypunktowanie1">
    <w:name w:val="Wypunktowanie 1"/>
    <w:basedOn w:val="Normalny"/>
    <w:uiPriority w:val="99"/>
    <w:rsid w:val="005F006A"/>
    <w:pPr>
      <w:spacing w:after="60" w:line="312" w:lineRule="auto"/>
      <w:ind w:left="624" w:hanging="170"/>
    </w:pPr>
    <w:rPr>
      <w:rFonts w:ascii="Tahoma" w:hAnsi="Tahoma" w:cs="Tahoma"/>
      <w:sz w:val="20"/>
      <w:szCs w:val="20"/>
    </w:rPr>
  </w:style>
  <w:style w:type="paragraph" w:customStyle="1" w:styleId="Nagwek5H51">
    <w:name w:val="Nagłówek 5.H51"/>
    <w:basedOn w:val="1BodyText"/>
    <w:next w:val="1BodyText"/>
    <w:uiPriority w:val="99"/>
    <w:rsid w:val="00B55738"/>
    <w:pPr>
      <w:numPr>
        <w:ilvl w:val="4"/>
      </w:numPr>
      <w:tabs>
        <w:tab w:val="num" w:pos="360"/>
        <w:tab w:val="right" w:pos="1418"/>
      </w:tabs>
      <w:ind w:left="1701"/>
    </w:pPr>
    <w:rPr>
      <w:b/>
      <w:bCs/>
      <w:sz w:val="20"/>
      <w:szCs w:val="20"/>
    </w:rPr>
  </w:style>
  <w:style w:type="paragraph" w:customStyle="1" w:styleId="Nagwek6H61">
    <w:name w:val="Nagłówek 6.H61"/>
    <w:basedOn w:val="Nagwek5H51"/>
    <w:next w:val="1BodyText"/>
    <w:autoRedefine/>
    <w:uiPriority w:val="99"/>
    <w:rsid w:val="00B55738"/>
    <w:pPr>
      <w:numPr>
        <w:ilvl w:val="0"/>
      </w:numPr>
      <w:tabs>
        <w:tab w:val="clear" w:pos="1418"/>
        <w:tab w:val="num" w:pos="360"/>
        <w:tab w:val="num" w:pos="643"/>
        <w:tab w:val="num" w:pos="926"/>
      </w:tabs>
      <w:ind w:left="643"/>
      <w:outlineLvl w:val="4"/>
    </w:pPr>
    <w:rPr>
      <w:i/>
      <w:iCs/>
    </w:rPr>
  </w:style>
  <w:style w:type="paragraph" w:customStyle="1" w:styleId="TabelaN">
    <w:name w:val="Tabela_N"/>
    <w:basedOn w:val="Normalny"/>
    <w:rsid w:val="00B55738"/>
    <w:pPr>
      <w:spacing w:after="60"/>
      <w:ind w:left="284"/>
    </w:pPr>
    <w:rPr>
      <w:rFonts w:ascii="Cambria" w:hAnsi="Cambria" w:cs="Cambria"/>
      <w:i/>
      <w:iCs/>
      <w:sz w:val="20"/>
      <w:szCs w:val="20"/>
    </w:rPr>
  </w:style>
  <w:style w:type="paragraph" w:customStyle="1" w:styleId="TabelaB">
    <w:name w:val="Tabela_B"/>
    <w:basedOn w:val="TabelaN"/>
    <w:uiPriority w:val="99"/>
    <w:rsid w:val="00B55738"/>
    <w:rPr>
      <w:b/>
      <w:bCs/>
    </w:rPr>
  </w:style>
  <w:style w:type="paragraph" w:customStyle="1" w:styleId="Podstawowy">
    <w:name w:val="Podstawowy"/>
    <w:basedOn w:val="Normalny"/>
    <w:rsid w:val="00B55738"/>
    <w:pPr>
      <w:spacing w:after="60" w:line="360" w:lineRule="auto"/>
      <w:jc w:val="left"/>
    </w:pPr>
    <w:rPr>
      <w:rFonts w:ascii="Ottawa" w:hAnsi="Ottawa" w:cs="Ottawa"/>
      <w:sz w:val="22"/>
      <w:szCs w:val="22"/>
    </w:rPr>
  </w:style>
  <w:style w:type="paragraph" w:customStyle="1" w:styleId="ZnakZnak6">
    <w:name w:val="Znak Znak6"/>
    <w:basedOn w:val="Normalny"/>
    <w:uiPriority w:val="99"/>
    <w:rsid w:val="00205828"/>
    <w:pPr>
      <w:spacing w:before="0" w:line="360" w:lineRule="auto"/>
    </w:pPr>
    <w:rPr>
      <w:sz w:val="20"/>
      <w:szCs w:val="20"/>
    </w:rPr>
  </w:style>
  <w:style w:type="character" w:customStyle="1" w:styleId="info-list-value-uzasadnienie">
    <w:name w:val="info-list-value-uzasadnienie"/>
    <w:uiPriority w:val="99"/>
    <w:rsid w:val="007E0477"/>
  </w:style>
  <w:style w:type="paragraph" w:customStyle="1" w:styleId="OfertaNZOZTekst">
    <w:name w:val="Oferta NZOZ Tekst"/>
    <w:basedOn w:val="Normalny"/>
    <w:uiPriority w:val="99"/>
    <w:rsid w:val="007E0477"/>
    <w:pPr>
      <w:tabs>
        <w:tab w:val="left" w:pos="144"/>
        <w:tab w:val="left" w:pos="422"/>
        <w:tab w:val="left" w:pos="864"/>
        <w:tab w:val="left" w:pos="1584"/>
        <w:tab w:val="left" w:pos="2304"/>
        <w:tab w:val="left" w:pos="3024"/>
        <w:tab w:val="left" w:pos="3744"/>
        <w:tab w:val="left" w:pos="4464"/>
        <w:tab w:val="left" w:pos="5184"/>
        <w:tab w:val="left" w:pos="5904"/>
        <w:tab w:val="left" w:pos="6624"/>
        <w:tab w:val="right" w:pos="9000"/>
      </w:tabs>
      <w:spacing w:before="240" w:after="240" w:line="300" w:lineRule="atLeast"/>
    </w:pPr>
    <w:rPr>
      <w:rFonts w:ascii="Torontopl" w:hAnsi="Torontopl" w:cs="Torontopl"/>
      <w:sz w:val="28"/>
      <w:szCs w:val="28"/>
    </w:rPr>
  </w:style>
  <w:style w:type="paragraph" w:styleId="Akapitzlist">
    <w:name w:val="List Paragraph"/>
    <w:basedOn w:val="Normalny"/>
    <w:uiPriority w:val="99"/>
    <w:qFormat/>
    <w:rsid w:val="0005121D"/>
    <w:pPr>
      <w:ind w:left="708"/>
    </w:pPr>
  </w:style>
  <w:style w:type="paragraph" w:customStyle="1" w:styleId="ZnakZnak9">
    <w:name w:val="Znak Znak9"/>
    <w:basedOn w:val="Normalny"/>
    <w:uiPriority w:val="99"/>
    <w:rsid w:val="00DE1F00"/>
    <w:pPr>
      <w:spacing w:before="0" w:line="360" w:lineRule="auto"/>
    </w:pPr>
    <w:rPr>
      <w:sz w:val="20"/>
      <w:szCs w:val="20"/>
    </w:rPr>
  </w:style>
  <w:style w:type="paragraph" w:customStyle="1" w:styleId="ZnakZnak11">
    <w:name w:val="Znak Znak11"/>
    <w:basedOn w:val="Normalny"/>
    <w:uiPriority w:val="99"/>
    <w:rsid w:val="00252897"/>
    <w:pPr>
      <w:spacing w:before="0" w:line="360" w:lineRule="auto"/>
    </w:pPr>
    <w:rPr>
      <w:sz w:val="20"/>
      <w:szCs w:val="20"/>
    </w:rPr>
  </w:style>
  <w:style w:type="paragraph" w:customStyle="1" w:styleId="ZnakZnak91">
    <w:name w:val="Znak Znak91"/>
    <w:basedOn w:val="Normalny"/>
    <w:uiPriority w:val="99"/>
    <w:rsid w:val="000C192C"/>
    <w:pPr>
      <w:spacing w:before="0" w:line="360" w:lineRule="auto"/>
    </w:pPr>
    <w:rPr>
      <w:sz w:val="20"/>
      <w:szCs w:val="20"/>
    </w:rPr>
  </w:style>
  <w:style w:type="paragraph" w:customStyle="1" w:styleId="Znak">
    <w:name w:val="Znak"/>
    <w:basedOn w:val="Normalny"/>
    <w:uiPriority w:val="99"/>
    <w:rsid w:val="003A18E1"/>
    <w:pPr>
      <w:spacing w:before="0"/>
      <w:jc w:val="left"/>
    </w:pPr>
    <w:rPr>
      <w:rFonts w:cs="Times New Roman"/>
      <w:sz w:val="24"/>
      <w:szCs w:val="24"/>
    </w:rPr>
  </w:style>
  <w:style w:type="paragraph" w:customStyle="1" w:styleId="Znak1">
    <w:name w:val="Znak1"/>
    <w:basedOn w:val="Normalny"/>
    <w:uiPriority w:val="99"/>
    <w:rsid w:val="00721087"/>
    <w:pPr>
      <w:spacing w:before="0"/>
      <w:jc w:val="left"/>
    </w:pPr>
    <w:rPr>
      <w:rFonts w:cs="Times New Roman"/>
      <w:sz w:val="24"/>
      <w:szCs w:val="24"/>
    </w:rPr>
  </w:style>
  <w:style w:type="paragraph" w:customStyle="1" w:styleId="ZnakZnak171">
    <w:name w:val="Znak Znak171"/>
    <w:basedOn w:val="Normalny"/>
    <w:uiPriority w:val="99"/>
    <w:rsid w:val="00B51D04"/>
    <w:pPr>
      <w:spacing w:before="0" w:line="360" w:lineRule="auto"/>
    </w:pPr>
    <w:rPr>
      <w:sz w:val="20"/>
      <w:szCs w:val="20"/>
    </w:rPr>
  </w:style>
  <w:style w:type="paragraph" w:customStyle="1" w:styleId="Akapitzlist2">
    <w:name w:val="Akapit z listą2"/>
    <w:basedOn w:val="Normalny"/>
    <w:uiPriority w:val="99"/>
    <w:rsid w:val="00B51D04"/>
    <w:pPr>
      <w:ind w:left="720"/>
    </w:pPr>
  </w:style>
  <w:style w:type="paragraph" w:customStyle="1" w:styleId="TreUmowy">
    <w:name w:val="Treść Umowy"/>
    <w:basedOn w:val="Normalny"/>
    <w:uiPriority w:val="99"/>
    <w:rsid w:val="00A10E33"/>
    <w:pPr>
      <w:suppressAutoHyphens/>
      <w:spacing w:after="60"/>
    </w:pPr>
    <w:rPr>
      <w:rFonts w:ascii="Arial" w:hAnsi="Arial" w:cs="Arial"/>
      <w:sz w:val="22"/>
      <w:szCs w:val="22"/>
      <w:lang w:eastAsia="ar-SA"/>
    </w:rPr>
  </w:style>
  <w:style w:type="paragraph" w:customStyle="1" w:styleId="rdo">
    <w:name w:val="Źródło"/>
    <w:basedOn w:val="Napis"/>
    <w:next w:val="Normalny"/>
    <w:link w:val="rdoChar"/>
    <w:uiPriority w:val="99"/>
    <w:qFormat/>
    <w:rsid w:val="00094854"/>
    <w:pPr>
      <w:tabs>
        <w:tab w:val="clear" w:pos="1134"/>
        <w:tab w:val="left" w:pos="1276"/>
      </w:tabs>
      <w:spacing w:after="240"/>
      <w:ind w:left="1276" w:hanging="1276"/>
    </w:pPr>
    <w:rPr>
      <w:rFonts w:ascii="Arial" w:hAnsi="Arial" w:cs="Arial"/>
      <w:b w:val="0"/>
      <w:bCs w:val="0"/>
      <w:i/>
      <w:iCs/>
      <w:sz w:val="14"/>
      <w:szCs w:val="14"/>
    </w:rPr>
  </w:style>
  <w:style w:type="paragraph" w:customStyle="1" w:styleId="PODPIS">
    <w:name w:val="PODPIS"/>
    <w:basedOn w:val="Normalny"/>
    <w:next w:val="Normalny"/>
    <w:uiPriority w:val="99"/>
    <w:qFormat/>
    <w:rsid w:val="00094854"/>
    <w:pPr>
      <w:keepNext/>
      <w:keepLines/>
      <w:spacing w:before="240"/>
    </w:pPr>
    <w:rPr>
      <w:rFonts w:ascii="Tahoma" w:eastAsia="Calibri" w:hAnsi="Tahoma" w:cs="Times New Roman"/>
      <w:b/>
      <w:szCs w:val="20"/>
      <w:lang w:eastAsia="en-US"/>
    </w:rPr>
  </w:style>
  <w:style w:type="character" w:customStyle="1" w:styleId="rdoChar">
    <w:name w:val="Źródło Char"/>
    <w:link w:val="rdo"/>
    <w:uiPriority w:val="99"/>
    <w:locked/>
    <w:rsid w:val="00094854"/>
    <w:rPr>
      <w:rFonts w:ascii="Arial" w:hAnsi="Arial" w:cs="Arial"/>
      <w:i/>
      <w:iCs/>
      <w:sz w:val="14"/>
      <w:szCs w:val="14"/>
    </w:rPr>
  </w:style>
  <w:style w:type="paragraph" w:customStyle="1" w:styleId="Obrazwyrodk">
    <w:name w:val="Obraz wyśrodk."/>
    <w:basedOn w:val="Normalny"/>
    <w:next w:val="Normalny"/>
    <w:uiPriority w:val="99"/>
    <w:qFormat/>
    <w:rsid w:val="00D742DE"/>
    <w:pPr>
      <w:keepNext/>
      <w:suppressAutoHyphens/>
      <w:autoSpaceDE w:val="0"/>
      <w:autoSpaceDN w:val="0"/>
      <w:adjustRightInd w:val="0"/>
      <w:spacing w:before="0"/>
      <w:jc w:val="center"/>
    </w:pPr>
    <w:rPr>
      <w:rFonts w:ascii="Tahoma" w:hAnsi="Tahoma" w:cs="Tahoma"/>
      <w:sz w:val="22"/>
      <w:szCs w:val="20"/>
    </w:rPr>
  </w:style>
  <w:style w:type="paragraph" w:customStyle="1" w:styleId="Obrazwyrodk-bezrzn">
    <w:name w:val="Obraz wyśrodk. - bez rzn"/>
    <w:basedOn w:val="Obrazwyrodk"/>
    <w:autoRedefine/>
    <w:uiPriority w:val="99"/>
    <w:qFormat/>
    <w:rsid w:val="00553765"/>
    <w:pPr>
      <w:keepNext w:val="0"/>
      <w:jc w:val="left"/>
    </w:pPr>
  </w:style>
  <w:style w:type="paragraph" w:customStyle="1" w:styleId="ZnakZnak170">
    <w:name w:val="Znak Znak17"/>
    <w:basedOn w:val="Normalny"/>
    <w:rsid w:val="00513812"/>
    <w:pPr>
      <w:spacing w:before="0" w:line="360" w:lineRule="auto"/>
    </w:pPr>
    <w:rPr>
      <w:rFonts w:cs="Times New Roman"/>
      <w:sz w:val="20"/>
      <w:szCs w:val="20"/>
    </w:rPr>
  </w:style>
  <w:style w:type="character" w:customStyle="1" w:styleId="FontStyle19">
    <w:name w:val="Font Style19"/>
    <w:uiPriority w:val="99"/>
    <w:rsid w:val="00ED2D8C"/>
    <w:rPr>
      <w:rFonts w:ascii="Times New Roman" w:hAnsi="Times New Roman" w:cs="Times New Roman"/>
      <w:color w:val="000000"/>
      <w:sz w:val="22"/>
      <w:szCs w:val="22"/>
    </w:rPr>
  </w:style>
  <w:style w:type="character" w:customStyle="1" w:styleId="FontStyle21">
    <w:name w:val="Font Style21"/>
    <w:uiPriority w:val="99"/>
    <w:rsid w:val="00ED2D8C"/>
    <w:rPr>
      <w:rFonts w:ascii="Times New Roman" w:hAnsi="Times New Roman" w:cs="Times New Roman"/>
      <w:color w:val="000000"/>
      <w:sz w:val="24"/>
      <w:szCs w:val="24"/>
    </w:rPr>
  </w:style>
  <w:style w:type="paragraph" w:customStyle="1" w:styleId="ZnakZnak172">
    <w:name w:val="Znak Znak17"/>
    <w:basedOn w:val="Normalny"/>
    <w:rsid w:val="00A60DFF"/>
    <w:pPr>
      <w:spacing w:before="0" w:line="360" w:lineRule="auto"/>
    </w:pPr>
    <w:rPr>
      <w:rFonts w:cs="Times New Roman"/>
      <w:sz w:val="20"/>
      <w:szCs w:val="20"/>
    </w:rPr>
  </w:style>
  <w:style w:type="paragraph" w:customStyle="1" w:styleId="Style">
    <w:name w:val="Style"/>
    <w:rsid w:val="00583B65"/>
    <w:pPr>
      <w:widowControl w:val="0"/>
      <w:autoSpaceDE w:val="0"/>
      <w:autoSpaceDN w:val="0"/>
      <w:adjustRightInd w:val="0"/>
    </w:pPr>
    <w:rPr>
      <w:rFonts w:eastAsiaTheme="minorEastAsia"/>
      <w:lang w:val="uz-Cyrl-UZ" w:eastAsia="zh-CN"/>
    </w:rPr>
  </w:style>
  <w:style w:type="paragraph" w:styleId="Bezodstpw">
    <w:name w:val="No Spacing"/>
    <w:uiPriority w:val="1"/>
    <w:qFormat/>
    <w:rsid w:val="00612175"/>
    <w:rPr>
      <w:rFonts w:asciiTheme="minorHAnsi" w:eastAsiaTheme="minorEastAsia" w:hAnsiTheme="minorHAnsi" w:cstheme="minorBidi"/>
      <w:sz w:val="22"/>
      <w:szCs w:val="22"/>
      <w:lang w:val="pl-PL"/>
    </w:rPr>
  </w:style>
  <w:style w:type="character" w:customStyle="1" w:styleId="msoins">
    <w:name w:val="msoins"/>
    <w:basedOn w:val="Domylnaczcionkaakapitu"/>
    <w:rsid w:val="00DC3663"/>
  </w:style>
  <w:style w:type="paragraph" w:customStyle="1" w:styleId="sswptekstglowny0">
    <w:name w:val="sswptekstglowny"/>
    <w:basedOn w:val="Normalny"/>
    <w:rsid w:val="006727F4"/>
    <w:pPr>
      <w:spacing w:before="100" w:beforeAutospacing="1" w:after="100" w:afterAutospacing="1"/>
      <w:jc w:val="left"/>
    </w:pPr>
    <w:rPr>
      <w:rFonts w:ascii="Times" w:hAnsi="Times" w:cs="Times New Roman"/>
      <w:sz w:val="20"/>
      <w:szCs w:val="20"/>
      <w:lang w:val="cs-CZ"/>
    </w:rPr>
  </w:style>
  <w:style w:type="paragraph" w:customStyle="1" w:styleId="Normalny1">
    <w:name w:val="Normalny1"/>
    <w:basedOn w:val="Normalny"/>
    <w:next w:val="Normalny"/>
    <w:rsid w:val="00DB2EE4"/>
    <w:pPr>
      <w:widowControl w:val="0"/>
      <w:suppressAutoHyphens/>
      <w:autoSpaceDE w:val="0"/>
      <w:spacing w:before="0"/>
      <w:jc w:val="left"/>
    </w:pPr>
    <w:rPr>
      <w:rFonts w:ascii="Times New Roman" w:eastAsia="SimSun" w:hAnsi="Times New Roman" w:cs="Mangal"/>
      <w:kern w:val="1"/>
      <w:sz w:val="24"/>
      <w:szCs w:val="24"/>
      <w:lang w:eastAsia="hi-IN" w:bidi="hi-IN"/>
    </w:rPr>
  </w:style>
  <w:style w:type="character" w:customStyle="1" w:styleId="DefaultZnak">
    <w:name w:val="Default Znak"/>
    <w:link w:val="Default"/>
    <w:rsid w:val="00DB2EE4"/>
    <w:rPr>
      <w:rFonts w:ascii="Verdana" w:hAnsi="Verdana"/>
      <w:color w:val="000000"/>
      <w:lang w:val="en-US" w:eastAsia="en-US"/>
    </w:rPr>
  </w:style>
  <w:style w:type="paragraph" w:styleId="Poprawka">
    <w:name w:val="Revision"/>
    <w:hidden/>
    <w:uiPriority w:val="99"/>
    <w:semiHidden/>
    <w:rsid w:val="00B84F49"/>
    <w:rPr>
      <w:rFonts w:ascii="Verdana" w:hAnsi="Verdana" w:cs="Verdana"/>
      <w:sz w:val="18"/>
      <w:szCs w:val="18"/>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65077">
      <w:bodyDiv w:val="1"/>
      <w:marLeft w:val="0"/>
      <w:marRight w:val="0"/>
      <w:marTop w:val="0"/>
      <w:marBottom w:val="0"/>
      <w:divBdr>
        <w:top w:val="none" w:sz="0" w:space="0" w:color="auto"/>
        <w:left w:val="none" w:sz="0" w:space="0" w:color="auto"/>
        <w:bottom w:val="none" w:sz="0" w:space="0" w:color="auto"/>
        <w:right w:val="none" w:sz="0" w:space="0" w:color="auto"/>
      </w:divBdr>
    </w:div>
    <w:div w:id="118765638">
      <w:bodyDiv w:val="1"/>
      <w:marLeft w:val="0"/>
      <w:marRight w:val="0"/>
      <w:marTop w:val="0"/>
      <w:marBottom w:val="0"/>
      <w:divBdr>
        <w:top w:val="none" w:sz="0" w:space="0" w:color="auto"/>
        <w:left w:val="none" w:sz="0" w:space="0" w:color="auto"/>
        <w:bottom w:val="none" w:sz="0" w:space="0" w:color="auto"/>
        <w:right w:val="none" w:sz="0" w:space="0" w:color="auto"/>
      </w:divBdr>
    </w:div>
    <w:div w:id="125320331">
      <w:bodyDiv w:val="1"/>
      <w:marLeft w:val="0"/>
      <w:marRight w:val="0"/>
      <w:marTop w:val="0"/>
      <w:marBottom w:val="0"/>
      <w:divBdr>
        <w:top w:val="none" w:sz="0" w:space="0" w:color="auto"/>
        <w:left w:val="none" w:sz="0" w:space="0" w:color="auto"/>
        <w:bottom w:val="none" w:sz="0" w:space="0" w:color="auto"/>
        <w:right w:val="none" w:sz="0" w:space="0" w:color="auto"/>
      </w:divBdr>
    </w:div>
    <w:div w:id="190267512">
      <w:bodyDiv w:val="1"/>
      <w:marLeft w:val="0"/>
      <w:marRight w:val="0"/>
      <w:marTop w:val="0"/>
      <w:marBottom w:val="0"/>
      <w:divBdr>
        <w:top w:val="none" w:sz="0" w:space="0" w:color="auto"/>
        <w:left w:val="none" w:sz="0" w:space="0" w:color="auto"/>
        <w:bottom w:val="none" w:sz="0" w:space="0" w:color="auto"/>
        <w:right w:val="none" w:sz="0" w:space="0" w:color="auto"/>
      </w:divBdr>
    </w:div>
    <w:div w:id="216859194">
      <w:bodyDiv w:val="1"/>
      <w:marLeft w:val="0"/>
      <w:marRight w:val="0"/>
      <w:marTop w:val="0"/>
      <w:marBottom w:val="0"/>
      <w:divBdr>
        <w:top w:val="none" w:sz="0" w:space="0" w:color="auto"/>
        <w:left w:val="none" w:sz="0" w:space="0" w:color="auto"/>
        <w:bottom w:val="none" w:sz="0" w:space="0" w:color="auto"/>
        <w:right w:val="none" w:sz="0" w:space="0" w:color="auto"/>
      </w:divBdr>
    </w:div>
    <w:div w:id="220211370">
      <w:bodyDiv w:val="1"/>
      <w:marLeft w:val="0"/>
      <w:marRight w:val="0"/>
      <w:marTop w:val="0"/>
      <w:marBottom w:val="0"/>
      <w:divBdr>
        <w:top w:val="none" w:sz="0" w:space="0" w:color="auto"/>
        <w:left w:val="none" w:sz="0" w:space="0" w:color="auto"/>
        <w:bottom w:val="none" w:sz="0" w:space="0" w:color="auto"/>
        <w:right w:val="none" w:sz="0" w:space="0" w:color="auto"/>
      </w:divBdr>
    </w:div>
    <w:div w:id="318853660">
      <w:bodyDiv w:val="1"/>
      <w:marLeft w:val="0"/>
      <w:marRight w:val="0"/>
      <w:marTop w:val="0"/>
      <w:marBottom w:val="0"/>
      <w:divBdr>
        <w:top w:val="none" w:sz="0" w:space="0" w:color="auto"/>
        <w:left w:val="none" w:sz="0" w:space="0" w:color="auto"/>
        <w:bottom w:val="none" w:sz="0" w:space="0" w:color="auto"/>
        <w:right w:val="none" w:sz="0" w:space="0" w:color="auto"/>
      </w:divBdr>
    </w:div>
    <w:div w:id="318927110">
      <w:bodyDiv w:val="1"/>
      <w:marLeft w:val="0"/>
      <w:marRight w:val="0"/>
      <w:marTop w:val="0"/>
      <w:marBottom w:val="0"/>
      <w:divBdr>
        <w:top w:val="none" w:sz="0" w:space="0" w:color="auto"/>
        <w:left w:val="none" w:sz="0" w:space="0" w:color="auto"/>
        <w:bottom w:val="none" w:sz="0" w:space="0" w:color="auto"/>
        <w:right w:val="none" w:sz="0" w:space="0" w:color="auto"/>
      </w:divBdr>
    </w:div>
    <w:div w:id="336690922">
      <w:bodyDiv w:val="1"/>
      <w:marLeft w:val="0"/>
      <w:marRight w:val="0"/>
      <w:marTop w:val="0"/>
      <w:marBottom w:val="0"/>
      <w:divBdr>
        <w:top w:val="none" w:sz="0" w:space="0" w:color="auto"/>
        <w:left w:val="none" w:sz="0" w:space="0" w:color="auto"/>
        <w:bottom w:val="none" w:sz="0" w:space="0" w:color="auto"/>
        <w:right w:val="none" w:sz="0" w:space="0" w:color="auto"/>
      </w:divBdr>
    </w:div>
    <w:div w:id="373316564">
      <w:bodyDiv w:val="1"/>
      <w:marLeft w:val="0"/>
      <w:marRight w:val="0"/>
      <w:marTop w:val="0"/>
      <w:marBottom w:val="0"/>
      <w:divBdr>
        <w:top w:val="none" w:sz="0" w:space="0" w:color="auto"/>
        <w:left w:val="none" w:sz="0" w:space="0" w:color="auto"/>
        <w:bottom w:val="none" w:sz="0" w:space="0" w:color="auto"/>
        <w:right w:val="none" w:sz="0" w:space="0" w:color="auto"/>
      </w:divBdr>
    </w:div>
    <w:div w:id="411513450">
      <w:bodyDiv w:val="1"/>
      <w:marLeft w:val="0"/>
      <w:marRight w:val="0"/>
      <w:marTop w:val="0"/>
      <w:marBottom w:val="0"/>
      <w:divBdr>
        <w:top w:val="none" w:sz="0" w:space="0" w:color="auto"/>
        <w:left w:val="none" w:sz="0" w:space="0" w:color="auto"/>
        <w:bottom w:val="none" w:sz="0" w:space="0" w:color="auto"/>
        <w:right w:val="none" w:sz="0" w:space="0" w:color="auto"/>
      </w:divBdr>
    </w:div>
    <w:div w:id="471751498">
      <w:bodyDiv w:val="1"/>
      <w:marLeft w:val="0"/>
      <w:marRight w:val="0"/>
      <w:marTop w:val="0"/>
      <w:marBottom w:val="0"/>
      <w:divBdr>
        <w:top w:val="none" w:sz="0" w:space="0" w:color="auto"/>
        <w:left w:val="none" w:sz="0" w:space="0" w:color="auto"/>
        <w:bottom w:val="none" w:sz="0" w:space="0" w:color="auto"/>
        <w:right w:val="none" w:sz="0" w:space="0" w:color="auto"/>
      </w:divBdr>
    </w:div>
    <w:div w:id="501966705">
      <w:bodyDiv w:val="1"/>
      <w:marLeft w:val="0"/>
      <w:marRight w:val="0"/>
      <w:marTop w:val="0"/>
      <w:marBottom w:val="0"/>
      <w:divBdr>
        <w:top w:val="none" w:sz="0" w:space="0" w:color="auto"/>
        <w:left w:val="none" w:sz="0" w:space="0" w:color="auto"/>
        <w:bottom w:val="none" w:sz="0" w:space="0" w:color="auto"/>
        <w:right w:val="none" w:sz="0" w:space="0" w:color="auto"/>
      </w:divBdr>
    </w:div>
    <w:div w:id="564031309">
      <w:bodyDiv w:val="1"/>
      <w:marLeft w:val="0"/>
      <w:marRight w:val="0"/>
      <w:marTop w:val="0"/>
      <w:marBottom w:val="0"/>
      <w:divBdr>
        <w:top w:val="none" w:sz="0" w:space="0" w:color="auto"/>
        <w:left w:val="none" w:sz="0" w:space="0" w:color="auto"/>
        <w:bottom w:val="none" w:sz="0" w:space="0" w:color="auto"/>
        <w:right w:val="none" w:sz="0" w:space="0" w:color="auto"/>
      </w:divBdr>
    </w:div>
    <w:div w:id="570432953">
      <w:bodyDiv w:val="1"/>
      <w:marLeft w:val="0"/>
      <w:marRight w:val="0"/>
      <w:marTop w:val="0"/>
      <w:marBottom w:val="0"/>
      <w:divBdr>
        <w:top w:val="none" w:sz="0" w:space="0" w:color="auto"/>
        <w:left w:val="none" w:sz="0" w:space="0" w:color="auto"/>
        <w:bottom w:val="none" w:sz="0" w:space="0" w:color="auto"/>
        <w:right w:val="none" w:sz="0" w:space="0" w:color="auto"/>
      </w:divBdr>
    </w:div>
    <w:div w:id="576941889">
      <w:bodyDiv w:val="1"/>
      <w:marLeft w:val="0"/>
      <w:marRight w:val="0"/>
      <w:marTop w:val="0"/>
      <w:marBottom w:val="0"/>
      <w:divBdr>
        <w:top w:val="none" w:sz="0" w:space="0" w:color="auto"/>
        <w:left w:val="none" w:sz="0" w:space="0" w:color="auto"/>
        <w:bottom w:val="none" w:sz="0" w:space="0" w:color="auto"/>
        <w:right w:val="none" w:sz="0" w:space="0" w:color="auto"/>
      </w:divBdr>
    </w:div>
    <w:div w:id="613176806">
      <w:bodyDiv w:val="1"/>
      <w:marLeft w:val="0"/>
      <w:marRight w:val="0"/>
      <w:marTop w:val="0"/>
      <w:marBottom w:val="0"/>
      <w:divBdr>
        <w:top w:val="none" w:sz="0" w:space="0" w:color="auto"/>
        <w:left w:val="none" w:sz="0" w:space="0" w:color="auto"/>
        <w:bottom w:val="none" w:sz="0" w:space="0" w:color="auto"/>
        <w:right w:val="none" w:sz="0" w:space="0" w:color="auto"/>
      </w:divBdr>
    </w:div>
    <w:div w:id="622926120">
      <w:bodyDiv w:val="1"/>
      <w:marLeft w:val="0"/>
      <w:marRight w:val="0"/>
      <w:marTop w:val="0"/>
      <w:marBottom w:val="0"/>
      <w:divBdr>
        <w:top w:val="none" w:sz="0" w:space="0" w:color="auto"/>
        <w:left w:val="none" w:sz="0" w:space="0" w:color="auto"/>
        <w:bottom w:val="none" w:sz="0" w:space="0" w:color="auto"/>
        <w:right w:val="none" w:sz="0" w:space="0" w:color="auto"/>
      </w:divBdr>
    </w:div>
    <w:div w:id="649406247">
      <w:bodyDiv w:val="1"/>
      <w:marLeft w:val="0"/>
      <w:marRight w:val="0"/>
      <w:marTop w:val="0"/>
      <w:marBottom w:val="0"/>
      <w:divBdr>
        <w:top w:val="none" w:sz="0" w:space="0" w:color="auto"/>
        <w:left w:val="none" w:sz="0" w:space="0" w:color="auto"/>
        <w:bottom w:val="none" w:sz="0" w:space="0" w:color="auto"/>
        <w:right w:val="none" w:sz="0" w:space="0" w:color="auto"/>
      </w:divBdr>
    </w:div>
    <w:div w:id="666401769">
      <w:bodyDiv w:val="1"/>
      <w:marLeft w:val="0"/>
      <w:marRight w:val="0"/>
      <w:marTop w:val="0"/>
      <w:marBottom w:val="0"/>
      <w:divBdr>
        <w:top w:val="none" w:sz="0" w:space="0" w:color="auto"/>
        <w:left w:val="none" w:sz="0" w:space="0" w:color="auto"/>
        <w:bottom w:val="none" w:sz="0" w:space="0" w:color="auto"/>
        <w:right w:val="none" w:sz="0" w:space="0" w:color="auto"/>
      </w:divBdr>
    </w:div>
    <w:div w:id="720598059">
      <w:bodyDiv w:val="1"/>
      <w:marLeft w:val="0"/>
      <w:marRight w:val="0"/>
      <w:marTop w:val="0"/>
      <w:marBottom w:val="0"/>
      <w:divBdr>
        <w:top w:val="none" w:sz="0" w:space="0" w:color="auto"/>
        <w:left w:val="none" w:sz="0" w:space="0" w:color="auto"/>
        <w:bottom w:val="none" w:sz="0" w:space="0" w:color="auto"/>
        <w:right w:val="none" w:sz="0" w:space="0" w:color="auto"/>
      </w:divBdr>
    </w:div>
    <w:div w:id="734937049">
      <w:bodyDiv w:val="1"/>
      <w:marLeft w:val="0"/>
      <w:marRight w:val="0"/>
      <w:marTop w:val="0"/>
      <w:marBottom w:val="0"/>
      <w:divBdr>
        <w:top w:val="none" w:sz="0" w:space="0" w:color="auto"/>
        <w:left w:val="none" w:sz="0" w:space="0" w:color="auto"/>
        <w:bottom w:val="none" w:sz="0" w:space="0" w:color="auto"/>
        <w:right w:val="none" w:sz="0" w:space="0" w:color="auto"/>
      </w:divBdr>
    </w:div>
    <w:div w:id="767584377">
      <w:bodyDiv w:val="1"/>
      <w:marLeft w:val="0"/>
      <w:marRight w:val="0"/>
      <w:marTop w:val="0"/>
      <w:marBottom w:val="0"/>
      <w:divBdr>
        <w:top w:val="none" w:sz="0" w:space="0" w:color="auto"/>
        <w:left w:val="none" w:sz="0" w:space="0" w:color="auto"/>
        <w:bottom w:val="none" w:sz="0" w:space="0" w:color="auto"/>
        <w:right w:val="none" w:sz="0" w:space="0" w:color="auto"/>
      </w:divBdr>
    </w:div>
    <w:div w:id="793669052">
      <w:bodyDiv w:val="1"/>
      <w:marLeft w:val="0"/>
      <w:marRight w:val="0"/>
      <w:marTop w:val="0"/>
      <w:marBottom w:val="0"/>
      <w:divBdr>
        <w:top w:val="none" w:sz="0" w:space="0" w:color="auto"/>
        <w:left w:val="none" w:sz="0" w:space="0" w:color="auto"/>
        <w:bottom w:val="none" w:sz="0" w:space="0" w:color="auto"/>
        <w:right w:val="none" w:sz="0" w:space="0" w:color="auto"/>
      </w:divBdr>
    </w:div>
    <w:div w:id="813063242">
      <w:bodyDiv w:val="1"/>
      <w:marLeft w:val="0"/>
      <w:marRight w:val="0"/>
      <w:marTop w:val="0"/>
      <w:marBottom w:val="0"/>
      <w:divBdr>
        <w:top w:val="none" w:sz="0" w:space="0" w:color="auto"/>
        <w:left w:val="none" w:sz="0" w:space="0" w:color="auto"/>
        <w:bottom w:val="none" w:sz="0" w:space="0" w:color="auto"/>
        <w:right w:val="none" w:sz="0" w:space="0" w:color="auto"/>
      </w:divBdr>
    </w:div>
    <w:div w:id="846794842">
      <w:bodyDiv w:val="1"/>
      <w:marLeft w:val="0"/>
      <w:marRight w:val="0"/>
      <w:marTop w:val="0"/>
      <w:marBottom w:val="0"/>
      <w:divBdr>
        <w:top w:val="none" w:sz="0" w:space="0" w:color="auto"/>
        <w:left w:val="none" w:sz="0" w:space="0" w:color="auto"/>
        <w:bottom w:val="none" w:sz="0" w:space="0" w:color="auto"/>
        <w:right w:val="none" w:sz="0" w:space="0" w:color="auto"/>
      </w:divBdr>
    </w:div>
    <w:div w:id="858278174">
      <w:bodyDiv w:val="1"/>
      <w:marLeft w:val="0"/>
      <w:marRight w:val="0"/>
      <w:marTop w:val="0"/>
      <w:marBottom w:val="0"/>
      <w:divBdr>
        <w:top w:val="none" w:sz="0" w:space="0" w:color="auto"/>
        <w:left w:val="none" w:sz="0" w:space="0" w:color="auto"/>
        <w:bottom w:val="none" w:sz="0" w:space="0" w:color="auto"/>
        <w:right w:val="none" w:sz="0" w:space="0" w:color="auto"/>
      </w:divBdr>
    </w:div>
    <w:div w:id="878738107">
      <w:bodyDiv w:val="1"/>
      <w:marLeft w:val="0"/>
      <w:marRight w:val="0"/>
      <w:marTop w:val="0"/>
      <w:marBottom w:val="0"/>
      <w:divBdr>
        <w:top w:val="none" w:sz="0" w:space="0" w:color="auto"/>
        <w:left w:val="none" w:sz="0" w:space="0" w:color="auto"/>
        <w:bottom w:val="none" w:sz="0" w:space="0" w:color="auto"/>
        <w:right w:val="none" w:sz="0" w:space="0" w:color="auto"/>
      </w:divBdr>
    </w:div>
    <w:div w:id="881593805">
      <w:bodyDiv w:val="1"/>
      <w:marLeft w:val="0"/>
      <w:marRight w:val="0"/>
      <w:marTop w:val="0"/>
      <w:marBottom w:val="0"/>
      <w:divBdr>
        <w:top w:val="none" w:sz="0" w:space="0" w:color="auto"/>
        <w:left w:val="none" w:sz="0" w:space="0" w:color="auto"/>
        <w:bottom w:val="none" w:sz="0" w:space="0" w:color="auto"/>
        <w:right w:val="none" w:sz="0" w:space="0" w:color="auto"/>
      </w:divBdr>
    </w:div>
    <w:div w:id="888230276">
      <w:bodyDiv w:val="1"/>
      <w:marLeft w:val="0"/>
      <w:marRight w:val="0"/>
      <w:marTop w:val="0"/>
      <w:marBottom w:val="0"/>
      <w:divBdr>
        <w:top w:val="none" w:sz="0" w:space="0" w:color="auto"/>
        <w:left w:val="none" w:sz="0" w:space="0" w:color="auto"/>
        <w:bottom w:val="none" w:sz="0" w:space="0" w:color="auto"/>
        <w:right w:val="none" w:sz="0" w:space="0" w:color="auto"/>
      </w:divBdr>
    </w:div>
    <w:div w:id="893468255">
      <w:bodyDiv w:val="1"/>
      <w:marLeft w:val="0"/>
      <w:marRight w:val="0"/>
      <w:marTop w:val="0"/>
      <w:marBottom w:val="0"/>
      <w:divBdr>
        <w:top w:val="none" w:sz="0" w:space="0" w:color="auto"/>
        <w:left w:val="none" w:sz="0" w:space="0" w:color="auto"/>
        <w:bottom w:val="none" w:sz="0" w:space="0" w:color="auto"/>
        <w:right w:val="none" w:sz="0" w:space="0" w:color="auto"/>
      </w:divBdr>
    </w:div>
    <w:div w:id="942226024">
      <w:bodyDiv w:val="1"/>
      <w:marLeft w:val="0"/>
      <w:marRight w:val="0"/>
      <w:marTop w:val="0"/>
      <w:marBottom w:val="0"/>
      <w:divBdr>
        <w:top w:val="none" w:sz="0" w:space="0" w:color="auto"/>
        <w:left w:val="none" w:sz="0" w:space="0" w:color="auto"/>
        <w:bottom w:val="none" w:sz="0" w:space="0" w:color="auto"/>
        <w:right w:val="none" w:sz="0" w:space="0" w:color="auto"/>
      </w:divBdr>
    </w:div>
    <w:div w:id="961304216">
      <w:bodyDiv w:val="1"/>
      <w:marLeft w:val="0"/>
      <w:marRight w:val="0"/>
      <w:marTop w:val="0"/>
      <w:marBottom w:val="0"/>
      <w:divBdr>
        <w:top w:val="none" w:sz="0" w:space="0" w:color="auto"/>
        <w:left w:val="none" w:sz="0" w:space="0" w:color="auto"/>
        <w:bottom w:val="none" w:sz="0" w:space="0" w:color="auto"/>
        <w:right w:val="none" w:sz="0" w:space="0" w:color="auto"/>
      </w:divBdr>
    </w:div>
    <w:div w:id="1000230754">
      <w:bodyDiv w:val="1"/>
      <w:marLeft w:val="0"/>
      <w:marRight w:val="0"/>
      <w:marTop w:val="0"/>
      <w:marBottom w:val="0"/>
      <w:divBdr>
        <w:top w:val="none" w:sz="0" w:space="0" w:color="auto"/>
        <w:left w:val="none" w:sz="0" w:space="0" w:color="auto"/>
        <w:bottom w:val="none" w:sz="0" w:space="0" w:color="auto"/>
        <w:right w:val="none" w:sz="0" w:space="0" w:color="auto"/>
      </w:divBdr>
    </w:div>
    <w:div w:id="1014305223">
      <w:bodyDiv w:val="1"/>
      <w:marLeft w:val="0"/>
      <w:marRight w:val="0"/>
      <w:marTop w:val="0"/>
      <w:marBottom w:val="0"/>
      <w:divBdr>
        <w:top w:val="none" w:sz="0" w:space="0" w:color="auto"/>
        <w:left w:val="none" w:sz="0" w:space="0" w:color="auto"/>
        <w:bottom w:val="none" w:sz="0" w:space="0" w:color="auto"/>
        <w:right w:val="none" w:sz="0" w:space="0" w:color="auto"/>
      </w:divBdr>
    </w:div>
    <w:div w:id="1059062516">
      <w:marLeft w:val="0"/>
      <w:marRight w:val="0"/>
      <w:marTop w:val="0"/>
      <w:marBottom w:val="0"/>
      <w:divBdr>
        <w:top w:val="none" w:sz="0" w:space="0" w:color="auto"/>
        <w:left w:val="none" w:sz="0" w:space="0" w:color="auto"/>
        <w:bottom w:val="none" w:sz="0" w:space="0" w:color="auto"/>
        <w:right w:val="none" w:sz="0" w:space="0" w:color="auto"/>
      </w:divBdr>
    </w:div>
    <w:div w:id="1059062517">
      <w:marLeft w:val="0"/>
      <w:marRight w:val="0"/>
      <w:marTop w:val="0"/>
      <w:marBottom w:val="0"/>
      <w:divBdr>
        <w:top w:val="none" w:sz="0" w:space="0" w:color="auto"/>
        <w:left w:val="none" w:sz="0" w:space="0" w:color="auto"/>
        <w:bottom w:val="none" w:sz="0" w:space="0" w:color="auto"/>
        <w:right w:val="none" w:sz="0" w:space="0" w:color="auto"/>
      </w:divBdr>
    </w:div>
    <w:div w:id="1059062518">
      <w:marLeft w:val="0"/>
      <w:marRight w:val="0"/>
      <w:marTop w:val="0"/>
      <w:marBottom w:val="0"/>
      <w:divBdr>
        <w:top w:val="none" w:sz="0" w:space="0" w:color="auto"/>
        <w:left w:val="none" w:sz="0" w:space="0" w:color="auto"/>
        <w:bottom w:val="none" w:sz="0" w:space="0" w:color="auto"/>
        <w:right w:val="none" w:sz="0" w:space="0" w:color="auto"/>
      </w:divBdr>
    </w:div>
    <w:div w:id="1059062519">
      <w:marLeft w:val="0"/>
      <w:marRight w:val="0"/>
      <w:marTop w:val="0"/>
      <w:marBottom w:val="0"/>
      <w:divBdr>
        <w:top w:val="none" w:sz="0" w:space="0" w:color="auto"/>
        <w:left w:val="none" w:sz="0" w:space="0" w:color="auto"/>
        <w:bottom w:val="none" w:sz="0" w:space="0" w:color="auto"/>
        <w:right w:val="none" w:sz="0" w:space="0" w:color="auto"/>
      </w:divBdr>
    </w:div>
    <w:div w:id="1059062520">
      <w:marLeft w:val="0"/>
      <w:marRight w:val="0"/>
      <w:marTop w:val="0"/>
      <w:marBottom w:val="0"/>
      <w:divBdr>
        <w:top w:val="none" w:sz="0" w:space="0" w:color="auto"/>
        <w:left w:val="none" w:sz="0" w:space="0" w:color="auto"/>
        <w:bottom w:val="none" w:sz="0" w:space="0" w:color="auto"/>
        <w:right w:val="none" w:sz="0" w:space="0" w:color="auto"/>
      </w:divBdr>
    </w:div>
    <w:div w:id="1059062521">
      <w:marLeft w:val="0"/>
      <w:marRight w:val="0"/>
      <w:marTop w:val="0"/>
      <w:marBottom w:val="0"/>
      <w:divBdr>
        <w:top w:val="none" w:sz="0" w:space="0" w:color="auto"/>
        <w:left w:val="none" w:sz="0" w:space="0" w:color="auto"/>
        <w:bottom w:val="none" w:sz="0" w:space="0" w:color="auto"/>
        <w:right w:val="none" w:sz="0" w:space="0" w:color="auto"/>
      </w:divBdr>
    </w:div>
    <w:div w:id="1059062522">
      <w:marLeft w:val="0"/>
      <w:marRight w:val="0"/>
      <w:marTop w:val="0"/>
      <w:marBottom w:val="0"/>
      <w:divBdr>
        <w:top w:val="none" w:sz="0" w:space="0" w:color="auto"/>
        <w:left w:val="none" w:sz="0" w:space="0" w:color="auto"/>
        <w:bottom w:val="none" w:sz="0" w:space="0" w:color="auto"/>
        <w:right w:val="none" w:sz="0" w:space="0" w:color="auto"/>
      </w:divBdr>
    </w:div>
    <w:div w:id="1059062523">
      <w:marLeft w:val="0"/>
      <w:marRight w:val="0"/>
      <w:marTop w:val="0"/>
      <w:marBottom w:val="0"/>
      <w:divBdr>
        <w:top w:val="none" w:sz="0" w:space="0" w:color="auto"/>
        <w:left w:val="none" w:sz="0" w:space="0" w:color="auto"/>
        <w:bottom w:val="none" w:sz="0" w:space="0" w:color="auto"/>
        <w:right w:val="none" w:sz="0" w:space="0" w:color="auto"/>
      </w:divBdr>
    </w:div>
    <w:div w:id="1059062524">
      <w:marLeft w:val="0"/>
      <w:marRight w:val="0"/>
      <w:marTop w:val="0"/>
      <w:marBottom w:val="0"/>
      <w:divBdr>
        <w:top w:val="none" w:sz="0" w:space="0" w:color="auto"/>
        <w:left w:val="none" w:sz="0" w:space="0" w:color="auto"/>
        <w:bottom w:val="none" w:sz="0" w:space="0" w:color="auto"/>
        <w:right w:val="none" w:sz="0" w:space="0" w:color="auto"/>
      </w:divBdr>
    </w:div>
    <w:div w:id="1059062525">
      <w:marLeft w:val="0"/>
      <w:marRight w:val="0"/>
      <w:marTop w:val="0"/>
      <w:marBottom w:val="0"/>
      <w:divBdr>
        <w:top w:val="none" w:sz="0" w:space="0" w:color="auto"/>
        <w:left w:val="none" w:sz="0" w:space="0" w:color="auto"/>
        <w:bottom w:val="none" w:sz="0" w:space="0" w:color="auto"/>
        <w:right w:val="none" w:sz="0" w:space="0" w:color="auto"/>
      </w:divBdr>
    </w:div>
    <w:div w:id="1059062526">
      <w:marLeft w:val="0"/>
      <w:marRight w:val="0"/>
      <w:marTop w:val="0"/>
      <w:marBottom w:val="0"/>
      <w:divBdr>
        <w:top w:val="none" w:sz="0" w:space="0" w:color="auto"/>
        <w:left w:val="none" w:sz="0" w:space="0" w:color="auto"/>
        <w:bottom w:val="none" w:sz="0" w:space="0" w:color="auto"/>
        <w:right w:val="none" w:sz="0" w:space="0" w:color="auto"/>
      </w:divBdr>
    </w:div>
    <w:div w:id="1059062527">
      <w:marLeft w:val="0"/>
      <w:marRight w:val="0"/>
      <w:marTop w:val="0"/>
      <w:marBottom w:val="0"/>
      <w:divBdr>
        <w:top w:val="none" w:sz="0" w:space="0" w:color="auto"/>
        <w:left w:val="none" w:sz="0" w:space="0" w:color="auto"/>
        <w:bottom w:val="none" w:sz="0" w:space="0" w:color="auto"/>
        <w:right w:val="none" w:sz="0" w:space="0" w:color="auto"/>
      </w:divBdr>
    </w:div>
    <w:div w:id="1059062528">
      <w:marLeft w:val="0"/>
      <w:marRight w:val="0"/>
      <w:marTop w:val="0"/>
      <w:marBottom w:val="0"/>
      <w:divBdr>
        <w:top w:val="none" w:sz="0" w:space="0" w:color="auto"/>
        <w:left w:val="none" w:sz="0" w:space="0" w:color="auto"/>
        <w:bottom w:val="none" w:sz="0" w:space="0" w:color="auto"/>
        <w:right w:val="none" w:sz="0" w:space="0" w:color="auto"/>
      </w:divBdr>
    </w:div>
    <w:div w:id="1059062529">
      <w:marLeft w:val="0"/>
      <w:marRight w:val="0"/>
      <w:marTop w:val="0"/>
      <w:marBottom w:val="0"/>
      <w:divBdr>
        <w:top w:val="none" w:sz="0" w:space="0" w:color="auto"/>
        <w:left w:val="none" w:sz="0" w:space="0" w:color="auto"/>
        <w:bottom w:val="none" w:sz="0" w:space="0" w:color="auto"/>
        <w:right w:val="none" w:sz="0" w:space="0" w:color="auto"/>
      </w:divBdr>
    </w:div>
    <w:div w:id="1059062530">
      <w:marLeft w:val="0"/>
      <w:marRight w:val="0"/>
      <w:marTop w:val="0"/>
      <w:marBottom w:val="0"/>
      <w:divBdr>
        <w:top w:val="none" w:sz="0" w:space="0" w:color="auto"/>
        <w:left w:val="none" w:sz="0" w:space="0" w:color="auto"/>
        <w:bottom w:val="none" w:sz="0" w:space="0" w:color="auto"/>
        <w:right w:val="none" w:sz="0" w:space="0" w:color="auto"/>
      </w:divBdr>
    </w:div>
    <w:div w:id="1059062531">
      <w:marLeft w:val="0"/>
      <w:marRight w:val="0"/>
      <w:marTop w:val="0"/>
      <w:marBottom w:val="0"/>
      <w:divBdr>
        <w:top w:val="none" w:sz="0" w:space="0" w:color="auto"/>
        <w:left w:val="none" w:sz="0" w:space="0" w:color="auto"/>
        <w:bottom w:val="none" w:sz="0" w:space="0" w:color="auto"/>
        <w:right w:val="none" w:sz="0" w:space="0" w:color="auto"/>
      </w:divBdr>
    </w:div>
    <w:div w:id="1059062532">
      <w:marLeft w:val="0"/>
      <w:marRight w:val="0"/>
      <w:marTop w:val="0"/>
      <w:marBottom w:val="0"/>
      <w:divBdr>
        <w:top w:val="none" w:sz="0" w:space="0" w:color="auto"/>
        <w:left w:val="none" w:sz="0" w:space="0" w:color="auto"/>
        <w:bottom w:val="none" w:sz="0" w:space="0" w:color="auto"/>
        <w:right w:val="none" w:sz="0" w:space="0" w:color="auto"/>
      </w:divBdr>
    </w:div>
    <w:div w:id="1059062533">
      <w:marLeft w:val="0"/>
      <w:marRight w:val="0"/>
      <w:marTop w:val="0"/>
      <w:marBottom w:val="0"/>
      <w:divBdr>
        <w:top w:val="none" w:sz="0" w:space="0" w:color="auto"/>
        <w:left w:val="none" w:sz="0" w:space="0" w:color="auto"/>
        <w:bottom w:val="none" w:sz="0" w:space="0" w:color="auto"/>
        <w:right w:val="none" w:sz="0" w:space="0" w:color="auto"/>
      </w:divBdr>
    </w:div>
    <w:div w:id="1059062534">
      <w:marLeft w:val="0"/>
      <w:marRight w:val="0"/>
      <w:marTop w:val="0"/>
      <w:marBottom w:val="0"/>
      <w:divBdr>
        <w:top w:val="none" w:sz="0" w:space="0" w:color="auto"/>
        <w:left w:val="none" w:sz="0" w:space="0" w:color="auto"/>
        <w:bottom w:val="none" w:sz="0" w:space="0" w:color="auto"/>
        <w:right w:val="none" w:sz="0" w:space="0" w:color="auto"/>
      </w:divBdr>
    </w:div>
    <w:div w:id="1059062535">
      <w:marLeft w:val="0"/>
      <w:marRight w:val="0"/>
      <w:marTop w:val="0"/>
      <w:marBottom w:val="0"/>
      <w:divBdr>
        <w:top w:val="none" w:sz="0" w:space="0" w:color="auto"/>
        <w:left w:val="none" w:sz="0" w:space="0" w:color="auto"/>
        <w:bottom w:val="none" w:sz="0" w:space="0" w:color="auto"/>
        <w:right w:val="none" w:sz="0" w:space="0" w:color="auto"/>
      </w:divBdr>
    </w:div>
    <w:div w:id="1059062536">
      <w:marLeft w:val="0"/>
      <w:marRight w:val="0"/>
      <w:marTop w:val="0"/>
      <w:marBottom w:val="0"/>
      <w:divBdr>
        <w:top w:val="none" w:sz="0" w:space="0" w:color="auto"/>
        <w:left w:val="none" w:sz="0" w:space="0" w:color="auto"/>
        <w:bottom w:val="none" w:sz="0" w:space="0" w:color="auto"/>
        <w:right w:val="none" w:sz="0" w:space="0" w:color="auto"/>
      </w:divBdr>
    </w:div>
    <w:div w:id="1059062537">
      <w:marLeft w:val="0"/>
      <w:marRight w:val="0"/>
      <w:marTop w:val="0"/>
      <w:marBottom w:val="0"/>
      <w:divBdr>
        <w:top w:val="none" w:sz="0" w:space="0" w:color="auto"/>
        <w:left w:val="none" w:sz="0" w:space="0" w:color="auto"/>
        <w:bottom w:val="none" w:sz="0" w:space="0" w:color="auto"/>
        <w:right w:val="none" w:sz="0" w:space="0" w:color="auto"/>
      </w:divBdr>
    </w:div>
    <w:div w:id="1059062538">
      <w:marLeft w:val="0"/>
      <w:marRight w:val="0"/>
      <w:marTop w:val="0"/>
      <w:marBottom w:val="0"/>
      <w:divBdr>
        <w:top w:val="none" w:sz="0" w:space="0" w:color="auto"/>
        <w:left w:val="none" w:sz="0" w:space="0" w:color="auto"/>
        <w:bottom w:val="none" w:sz="0" w:space="0" w:color="auto"/>
        <w:right w:val="none" w:sz="0" w:space="0" w:color="auto"/>
      </w:divBdr>
    </w:div>
    <w:div w:id="1059062539">
      <w:marLeft w:val="0"/>
      <w:marRight w:val="0"/>
      <w:marTop w:val="0"/>
      <w:marBottom w:val="0"/>
      <w:divBdr>
        <w:top w:val="none" w:sz="0" w:space="0" w:color="auto"/>
        <w:left w:val="none" w:sz="0" w:space="0" w:color="auto"/>
        <w:bottom w:val="none" w:sz="0" w:space="0" w:color="auto"/>
        <w:right w:val="none" w:sz="0" w:space="0" w:color="auto"/>
      </w:divBdr>
    </w:div>
    <w:div w:id="1059062540">
      <w:marLeft w:val="0"/>
      <w:marRight w:val="0"/>
      <w:marTop w:val="0"/>
      <w:marBottom w:val="0"/>
      <w:divBdr>
        <w:top w:val="none" w:sz="0" w:space="0" w:color="auto"/>
        <w:left w:val="none" w:sz="0" w:space="0" w:color="auto"/>
        <w:bottom w:val="none" w:sz="0" w:space="0" w:color="auto"/>
        <w:right w:val="none" w:sz="0" w:space="0" w:color="auto"/>
      </w:divBdr>
    </w:div>
    <w:div w:id="1059062541">
      <w:marLeft w:val="0"/>
      <w:marRight w:val="0"/>
      <w:marTop w:val="0"/>
      <w:marBottom w:val="0"/>
      <w:divBdr>
        <w:top w:val="none" w:sz="0" w:space="0" w:color="auto"/>
        <w:left w:val="none" w:sz="0" w:space="0" w:color="auto"/>
        <w:bottom w:val="none" w:sz="0" w:space="0" w:color="auto"/>
        <w:right w:val="none" w:sz="0" w:space="0" w:color="auto"/>
      </w:divBdr>
    </w:div>
    <w:div w:id="1059062542">
      <w:marLeft w:val="0"/>
      <w:marRight w:val="0"/>
      <w:marTop w:val="0"/>
      <w:marBottom w:val="0"/>
      <w:divBdr>
        <w:top w:val="none" w:sz="0" w:space="0" w:color="auto"/>
        <w:left w:val="none" w:sz="0" w:space="0" w:color="auto"/>
        <w:bottom w:val="none" w:sz="0" w:space="0" w:color="auto"/>
        <w:right w:val="none" w:sz="0" w:space="0" w:color="auto"/>
      </w:divBdr>
    </w:div>
    <w:div w:id="1059062543">
      <w:marLeft w:val="0"/>
      <w:marRight w:val="0"/>
      <w:marTop w:val="0"/>
      <w:marBottom w:val="0"/>
      <w:divBdr>
        <w:top w:val="none" w:sz="0" w:space="0" w:color="auto"/>
        <w:left w:val="none" w:sz="0" w:space="0" w:color="auto"/>
        <w:bottom w:val="none" w:sz="0" w:space="0" w:color="auto"/>
        <w:right w:val="none" w:sz="0" w:space="0" w:color="auto"/>
      </w:divBdr>
    </w:div>
    <w:div w:id="1059062544">
      <w:marLeft w:val="0"/>
      <w:marRight w:val="0"/>
      <w:marTop w:val="0"/>
      <w:marBottom w:val="0"/>
      <w:divBdr>
        <w:top w:val="none" w:sz="0" w:space="0" w:color="auto"/>
        <w:left w:val="none" w:sz="0" w:space="0" w:color="auto"/>
        <w:bottom w:val="none" w:sz="0" w:space="0" w:color="auto"/>
        <w:right w:val="none" w:sz="0" w:space="0" w:color="auto"/>
      </w:divBdr>
    </w:div>
    <w:div w:id="1059062545">
      <w:marLeft w:val="0"/>
      <w:marRight w:val="0"/>
      <w:marTop w:val="0"/>
      <w:marBottom w:val="0"/>
      <w:divBdr>
        <w:top w:val="none" w:sz="0" w:space="0" w:color="auto"/>
        <w:left w:val="none" w:sz="0" w:space="0" w:color="auto"/>
        <w:bottom w:val="none" w:sz="0" w:space="0" w:color="auto"/>
        <w:right w:val="none" w:sz="0" w:space="0" w:color="auto"/>
      </w:divBdr>
    </w:div>
    <w:div w:id="1059062546">
      <w:marLeft w:val="0"/>
      <w:marRight w:val="0"/>
      <w:marTop w:val="0"/>
      <w:marBottom w:val="0"/>
      <w:divBdr>
        <w:top w:val="none" w:sz="0" w:space="0" w:color="auto"/>
        <w:left w:val="none" w:sz="0" w:space="0" w:color="auto"/>
        <w:bottom w:val="none" w:sz="0" w:space="0" w:color="auto"/>
        <w:right w:val="none" w:sz="0" w:space="0" w:color="auto"/>
      </w:divBdr>
    </w:div>
    <w:div w:id="1059062547">
      <w:marLeft w:val="0"/>
      <w:marRight w:val="0"/>
      <w:marTop w:val="0"/>
      <w:marBottom w:val="0"/>
      <w:divBdr>
        <w:top w:val="none" w:sz="0" w:space="0" w:color="auto"/>
        <w:left w:val="none" w:sz="0" w:space="0" w:color="auto"/>
        <w:bottom w:val="none" w:sz="0" w:space="0" w:color="auto"/>
        <w:right w:val="none" w:sz="0" w:space="0" w:color="auto"/>
      </w:divBdr>
    </w:div>
    <w:div w:id="1059062548">
      <w:marLeft w:val="0"/>
      <w:marRight w:val="0"/>
      <w:marTop w:val="0"/>
      <w:marBottom w:val="0"/>
      <w:divBdr>
        <w:top w:val="none" w:sz="0" w:space="0" w:color="auto"/>
        <w:left w:val="none" w:sz="0" w:space="0" w:color="auto"/>
        <w:bottom w:val="none" w:sz="0" w:space="0" w:color="auto"/>
        <w:right w:val="none" w:sz="0" w:space="0" w:color="auto"/>
      </w:divBdr>
    </w:div>
    <w:div w:id="1059062549">
      <w:marLeft w:val="0"/>
      <w:marRight w:val="0"/>
      <w:marTop w:val="0"/>
      <w:marBottom w:val="0"/>
      <w:divBdr>
        <w:top w:val="none" w:sz="0" w:space="0" w:color="auto"/>
        <w:left w:val="none" w:sz="0" w:space="0" w:color="auto"/>
        <w:bottom w:val="none" w:sz="0" w:space="0" w:color="auto"/>
        <w:right w:val="none" w:sz="0" w:space="0" w:color="auto"/>
      </w:divBdr>
    </w:div>
    <w:div w:id="1059062550">
      <w:marLeft w:val="0"/>
      <w:marRight w:val="0"/>
      <w:marTop w:val="0"/>
      <w:marBottom w:val="0"/>
      <w:divBdr>
        <w:top w:val="none" w:sz="0" w:space="0" w:color="auto"/>
        <w:left w:val="none" w:sz="0" w:space="0" w:color="auto"/>
        <w:bottom w:val="none" w:sz="0" w:space="0" w:color="auto"/>
        <w:right w:val="none" w:sz="0" w:space="0" w:color="auto"/>
      </w:divBdr>
    </w:div>
    <w:div w:id="1059062551">
      <w:marLeft w:val="0"/>
      <w:marRight w:val="0"/>
      <w:marTop w:val="0"/>
      <w:marBottom w:val="0"/>
      <w:divBdr>
        <w:top w:val="none" w:sz="0" w:space="0" w:color="auto"/>
        <w:left w:val="none" w:sz="0" w:space="0" w:color="auto"/>
        <w:bottom w:val="none" w:sz="0" w:space="0" w:color="auto"/>
        <w:right w:val="none" w:sz="0" w:space="0" w:color="auto"/>
      </w:divBdr>
    </w:div>
    <w:div w:id="1059062552">
      <w:marLeft w:val="0"/>
      <w:marRight w:val="0"/>
      <w:marTop w:val="0"/>
      <w:marBottom w:val="0"/>
      <w:divBdr>
        <w:top w:val="none" w:sz="0" w:space="0" w:color="auto"/>
        <w:left w:val="none" w:sz="0" w:space="0" w:color="auto"/>
        <w:bottom w:val="none" w:sz="0" w:space="0" w:color="auto"/>
        <w:right w:val="none" w:sz="0" w:space="0" w:color="auto"/>
      </w:divBdr>
    </w:div>
    <w:div w:id="1059062553">
      <w:marLeft w:val="0"/>
      <w:marRight w:val="0"/>
      <w:marTop w:val="0"/>
      <w:marBottom w:val="0"/>
      <w:divBdr>
        <w:top w:val="none" w:sz="0" w:space="0" w:color="auto"/>
        <w:left w:val="none" w:sz="0" w:space="0" w:color="auto"/>
        <w:bottom w:val="none" w:sz="0" w:space="0" w:color="auto"/>
        <w:right w:val="none" w:sz="0" w:space="0" w:color="auto"/>
      </w:divBdr>
    </w:div>
    <w:div w:id="1059062554">
      <w:marLeft w:val="0"/>
      <w:marRight w:val="0"/>
      <w:marTop w:val="0"/>
      <w:marBottom w:val="0"/>
      <w:divBdr>
        <w:top w:val="none" w:sz="0" w:space="0" w:color="auto"/>
        <w:left w:val="none" w:sz="0" w:space="0" w:color="auto"/>
        <w:bottom w:val="none" w:sz="0" w:space="0" w:color="auto"/>
        <w:right w:val="none" w:sz="0" w:space="0" w:color="auto"/>
      </w:divBdr>
      <w:divsChild>
        <w:div w:id="1059062655">
          <w:marLeft w:val="0"/>
          <w:marRight w:val="0"/>
          <w:marTop w:val="0"/>
          <w:marBottom w:val="0"/>
          <w:divBdr>
            <w:top w:val="none" w:sz="0" w:space="0" w:color="auto"/>
            <w:left w:val="none" w:sz="0" w:space="0" w:color="auto"/>
            <w:bottom w:val="none" w:sz="0" w:space="0" w:color="auto"/>
            <w:right w:val="none" w:sz="0" w:space="0" w:color="auto"/>
          </w:divBdr>
        </w:div>
      </w:divsChild>
    </w:div>
    <w:div w:id="1059062555">
      <w:marLeft w:val="0"/>
      <w:marRight w:val="0"/>
      <w:marTop w:val="0"/>
      <w:marBottom w:val="0"/>
      <w:divBdr>
        <w:top w:val="none" w:sz="0" w:space="0" w:color="auto"/>
        <w:left w:val="none" w:sz="0" w:space="0" w:color="auto"/>
        <w:bottom w:val="none" w:sz="0" w:space="0" w:color="auto"/>
        <w:right w:val="none" w:sz="0" w:space="0" w:color="auto"/>
      </w:divBdr>
    </w:div>
    <w:div w:id="1059062556">
      <w:marLeft w:val="0"/>
      <w:marRight w:val="0"/>
      <w:marTop w:val="0"/>
      <w:marBottom w:val="0"/>
      <w:divBdr>
        <w:top w:val="none" w:sz="0" w:space="0" w:color="auto"/>
        <w:left w:val="none" w:sz="0" w:space="0" w:color="auto"/>
        <w:bottom w:val="none" w:sz="0" w:space="0" w:color="auto"/>
        <w:right w:val="none" w:sz="0" w:space="0" w:color="auto"/>
      </w:divBdr>
    </w:div>
    <w:div w:id="1059062557">
      <w:marLeft w:val="0"/>
      <w:marRight w:val="0"/>
      <w:marTop w:val="0"/>
      <w:marBottom w:val="0"/>
      <w:divBdr>
        <w:top w:val="none" w:sz="0" w:space="0" w:color="auto"/>
        <w:left w:val="none" w:sz="0" w:space="0" w:color="auto"/>
        <w:bottom w:val="none" w:sz="0" w:space="0" w:color="auto"/>
        <w:right w:val="none" w:sz="0" w:space="0" w:color="auto"/>
      </w:divBdr>
    </w:div>
    <w:div w:id="1059062558">
      <w:marLeft w:val="0"/>
      <w:marRight w:val="0"/>
      <w:marTop w:val="0"/>
      <w:marBottom w:val="0"/>
      <w:divBdr>
        <w:top w:val="none" w:sz="0" w:space="0" w:color="auto"/>
        <w:left w:val="none" w:sz="0" w:space="0" w:color="auto"/>
        <w:bottom w:val="none" w:sz="0" w:space="0" w:color="auto"/>
        <w:right w:val="none" w:sz="0" w:space="0" w:color="auto"/>
      </w:divBdr>
    </w:div>
    <w:div w:id="1059062559">
      <w:marLeft w:val="0"/>
      <w:marRight w:val="0"/>
      <w:marTop w:val="0"/>
      <w:marBottom w:val="0"/>
      <w:divBdr>
        <w:top w:val="none" w:sz="0" w:space="0" w:color="auto"/>
        <w:left w:val="none" w:sz="0" w:space="0" w:color="auto"/>
        <w:bottom w:val="none" w:sz="0" w:space="0" w:color="auto"/>
        <w:right w:val="none" w:sz="0" w:space="0" w:color="auto"/>
      </w:divBdr>
    </w:div>
    <w:div w:id="1059062560">
      <w:marLeft w:val="0"/>
      <w:marRight w:val="0"/>
      <w:marTop w:val="0"/>
      <w:marBottom w:val="0"/>
      <w:divBdr>
        <w:top w:val="none" w:sz="0" w:space="0" w:color="auto"/>
        <w:left w:val="none" w:sz="0" w:space="0" w:color="auto"/>
        <w:bottom w:val="none" w:sz="0" w:space="0" w:color="auto"/>
        <w:right w:val="none" w:sz="0" w:space="0" w:color="auto"/>
      </w:divBdr>
    </w:div>
    <w:div w:id="1059062561">
      <w:marLeft w:val="0"/>
      <w:marRight w:val="0"/>
      <w:marTop w:val="0"/>
      <w:marBottom w:val="0"/>
      <w:divBdr>
        <w:top w:val="none" w:sz="0" w:space="0" w:color="auto"/>
        <w:left w:val="none" w:sz="0" w:space="0" w:color="auto"/>
        <w:bottom w:val="none" w:sz="0" w:space="0" w:color="auto"/>
        <w:right w:val="none" w:sz="0" w:space="0" w:color="auto"/>
      </w:divBdr>
    </w:div>
    <w:div w:id="1059062562">
      <w:marLeft w:val="0"/>
      <w:marRight w:val="0"/>
      <w:marTop w:val="0"/>
      <w:marBottom w:val="0"/>
      <w:divBdr>
        <w:top w:val="none" w:sz="0" w:space="0" w:color="auto"/>
        <w:left w:val="none" w:sz="0" w:space="0" w:color="auto"/>
        <w:bottom w:val="none" w:sz="0" w:space="0" w:color="auto"/>
        <w:right w:val="none" w:sz="0" w:space="0" w:color="auto"/>
      </w:divBdr>
    </w:div>
    <w:div w:id="1059062563">
      <w:marLeft w:val="0"/>
      <w:marRight w:val="0"/>
      <w:marTop w:val="0"/>
      <w:marBottom w:val="0"/>
      <w:divBdr>
        <w:top w:val="none" w:sz="0" w:space="0" w:color="auto"/>
        <w:left w:val="none" w:sz="0" w:space="0" w:color="auto"/>
        <w:bottom w:val="none" w:sz="0" w:space="0" w:color="auto"/>
        <w:right w:val="none" w:sz="0" w:space="0" w:color="auto"/>
      </w:divBdr>
    </w:div>
    <w:div w:id="1059062564">
      <w:marLeft w:val="0"/>
      <w:marRight w:val="0"/>
      <w:marTop w:val="0"/>
      <w:marBottom w:val="0"/>
      <w:divBdr>
        <w:top w:val="none" w:sz="0" w:space="0" w:color="auto"/>
        <w:left w:val="none" w:sz="0" w:space="0" w:color="auto"/>
        <w:bottom w:val="none" w:sz="0" w:space="0" w:color="auto"/>
        <w:right w:val="none" w:sz="0" w:space="0" w:color="auto"/>
      </w:divBdr>
    </w:div>
    <w:div w:id="1059062565">
      <w:marLeft w:val="0"/>
      <w:marRight w:val="0"/>
      <w:marTop w:val="0"/>
      <w:marBottom w:val="0"/>
      <w:divBdr>
        <w:top w:val="none" w:sz="0" w:space="0" w:color="auto"/>
        <w:left w:val="none" w:sz="0" w:space="0" w:color="auto"/>
        <w:bottom w:val="none" w:sz="0" w:space="0" w:color="auto"/>
        <w:right w:val="none" w:sz="0" w:space="0" w:color="auto"/>
      </w:divBdr>
    </w:div>
    <w:div w:id="1059062566">
      <w:marLeft w:val="0"/>
      <w:marRight w:val="0"/>
      <w:marTop w:val="0"/>
      <w:marBottom w:val="0"/>
      <w:divBdr>
        <w:top w:val="none" w:sz="0" w:space="0" w:color="auto"/>
        <w:left w:val="none" w:sz="0" w:space="0" w:color="auto"/>
        <w:bottom w:val="none" w:sz="0" w:space="0" w:color="auto"/>
        <w:right w:val="none" w:sz="0" w:space="0" w:color="auto"/>
      </w:divBdr>
    </w:div>
    <w:div w:id="1059062567">
      <w:marLeft w:val="0"/>
      <w:marRight w:val="0"/>
      <w:marTop w:val="0"/>
      <w:marBottom w:val="0"/>
      <w:divBdr>
        <w:top w:val="none" w:sz="0" w:space="0" w:color="auto"/>
        <w:left w:val="none" w:sz="0" w:space="0" w:color="auto"/>
        <w:bottom w:val="none" w:sz="0" w:space="0" w:color="auto"/>
        <w:right w:val="none" w:sz="0" w:space="0" w:color="auto"/>
      </w:divBdr>
    </w:div>
    <w:div w:id="1059062568">
      <w:marLeft w:val="0"/>
      <w:marRight w:val="0"/>
      <w:marTop w:val="0"/>
      <w:marBottom w:val="0"/>
      <w:divBdr>
        <w:top w:val="none" w:sz="0" w:space="0" w:color="auto"/>
        <w:left w:val="none" w:sz="0" w:space="0" w:color="auto"/>
        <w:bottom w:val="none" w:sz="0" w:space="0" w:color="auto"/>
        <w:right w:val="none" w:sz="0" w:space="0" w:color="auto"/>
      </w:divBdr>
    </w:div>
    <w:div w:id="1059062569">
      <w:marLeft w:val="0"/>
      <w:marRight w:val="0"/>
      <w:marTop w:val="0"/>
      <w:marBottom w:val="0"/>
      <w:divBdr>
        <w:top w:val="none" w:sz="0" w:space="0" w:color="auto"/>
        <w:left w:val="none" w:sz="0" w:space="0" w:color="auto"/>
        <w:bottom w:val="none" w:sz="0" w:space="0" w:color="auto"/>
        <w:right w:val="none" w:sz="0" w:space="0" w:color="auto"/>
      </w:divBdr>
    </w:div>
    <w:div w:id="1059062570">
      <w:marLeft w:val="0"/>
      <w:marRight w:val="0"/>
      <w:marTop w:val="0"/>
      <w:marBottom w:val="0"/>
      <w:divBdr>
        <w:top w:val="none" w:sz="0" w:space="0" w:color="auto"/>
        <w:left w:val="none" w:sz="0" w:space="0" w:color="auto"/>
        <w:bottom w:val="none" w:sz="0" w:space="0" w:color="auto"/>
        <w:right w:val="none" w:sz="0" w:space="0" w:color="auto"/>
      </w:divBdr>
    </w:div>
    <w:div w:id="1059062571">
      <w:marLeft w:val="0"/>
      <w:marRight w:val="0"/>
      <w:marTop w:val="0"/>
      <w:marBottom w:val="0"/>
      <w:divBdr>
        <w:top w:val="none" w:sz="0" w:space="0" w:color="auto"/>
        <w:left w:val="none" w:sz="0" w:space="0" w:color="auto"/>
        <w:bottom w:val="none" w:sz="0" w:space="0" w:color="auto"/>
        <w:right w:val="none" w:sz="0" w:space="0" w:color="auto"/>
      </w:divBdr>
    </w:div>
    <w:div w:id="1059062572">
      <w:marLeft w:val="0"/>
      <w:marRight w:val="0"/>
      <w:marTop w:val="0"/>
      <w:marBottom w:val="0"/>
      <w:divBdr>
        <w:top w:val="none" w:sz="0" w:space="0" w:color="auto"/>
        <w:left w:val="none" w:sz="0" w:space="0" w:color="auto"/>
        <w:bottom w:val="none" w:sz="0" w:space="0" w:color="auto"/>
        <w:right w:val="none" w:sz="0" w:space="0" w:color="auto"/>
      </w:divBdr>
    </w:div>
    <w:div w:id="1059062573">
      <w:marLeft w:val="0"/>
      <w:marRight w:val="0"/>
      <w:marTop w:val="0"/>
      <w:marBottom w:val="0"/>
      <w:divBdr>
        <w:top w:val="none" w:sz="0" w:space="0" w:color="auto"/>
        <w:left w:val="none" w:sz="0" w:space="0" w:color="auto"/>
        <w:bottom w:val="none" w:sz="0" w:space="0" w:color="auto"/>
        <w:right w:val="none" w:sz="0" w:space="0" w:color="auto"/>
      </w:divBdr>
    </w:div>
    <w:div w:id="1059062574">
      <w:marLeft w:val="0"/>
      <w:marRight w:val="0"/>
      <w:marTop w:val="0"/>
      <w:marBottom w:val="0"/>
      <w:divBdr>
        <w:top w:val="none" w:sz="0" w:space="0" w:color="auto"/>
        <w:left w:val="none" w:sz="0" w:space="0" w:color="auto"/>
        <w:bottom w:val="none" w:sz="0" w:space="0" w:color="auto"/>
        <w:right w:val="none" w:sz="0" w:space="0" w:color="auto"/>
      </w:divBdr>
    </w:div>
    <w:div w:id="1059062575">
      <w:marLeft w:val="0"/>
      <w:marRight w:val="0"/>
      <w:marTop w:val="0"/>
      <w:marBottom w:val="0"/>
      <w:divBdr>
        <w:top w:val="none" w:sz="0" w:space="0" w:color="auto"/>
        <w:left w:val="none" w:sz="0" w:space="0" w:color="auto"/>
        <w:bottom w:val="none" w:sz="0" w:space="0" w:color="auto"/>
        <w:right w:val="none" w:sz="0" w:space="0" w:color="auto"/>
      </w:divBdr>
    </w:div>
    <w:div w:id="1059062576">
      <w:marLeft w:val="0"/>
      <w:marRight w:val="0"/>
      <w:marTop w:val="0"/>
      <w:marBottom w:val="0"/>
      <w:divBdr>
        <w:top w:val="none" w:sz="0" w:space="0" w:color="auto"/>
        <w:left w:val="none" w:sz="0" w:space="0" w:color="auto"/>
        <w:bottom w:val="none" w:sz="0" w:space="0" w:color="auto"/>
        <w:right w:val="none" w:sz="0" w:space="0" w:color="auto"/>
      </w:divBdr>
    </w:div>
    <w:div w:id="1059062577">
      <w:marLeft w:val="0"/>
      <w:marRight w:val="0"/>
      <w:marTop w:val="0"/>
      <w:marBottom w:val="0"/>
      <w:divBdr>
        <w:top w:val="none" w:sz="0" w:space="0" w:color="auto"/>
        <w:left w:val="none" w:sz="0" w:space="0" w:color="auto"/>
        <w:bottom w:val="none" w:sz="0" w:space="0" w:color="auto"/>
        <w:right w:val="none" w:sz="0" w:space="0" w:color="auto"/>
      </w:divBdr>
    </w:div>
    <w:div w:id="1059062578">
      <w:marLeft w:val="0"/>
      <w:marRight w:val="0"/>
      <w:marTop w:val="0"/>
      <w:marBottom w:val="0"/>
      <w:divBdr>
        <w:top w:val="none" w:sz="0" w:space="0" w:color="auto"/>
        <w:left w:val="none" w:sz="0" w:space="0" w:color="auto"/>
        <w:bottom w:val="none" w:sz="0" w:space="0" w:color="auto"/>
        <w:right w:val="none" w:sz="0" w:space="0" w:color="auto"/>
      </w:divBdr>
    </w:div>
    <w:div w:id="1059062579">
      <w:marLeft w:val="0"/>
      <w:marRight w:val="0"/>
      <w:marTop w:val="0"/>
      <w:marBottom w:val="0"/>
      <w:divBdr>
        <w:top w:val="none" w:sz="0" w:space="0" w:color="auto"/>
        <w:left w:val="none" w:sz="0" w:space="0" w:color="auto"/>
        <w:bottom w:val="none" w:sz="0" w:space="0" w:color="auto"/>
        <w:right w:val="none" w:sz="0" w:space="0" w:color="auto"/>
      </w:divBdr>
    </w:div>
    <w:div w:id="1059062580">
      <w:marLeft w:val="0"/>
      <w:marRight w:val="0"/>
      <w:marTop w:val="0"/>
      <w:marBottom w:val="0"/>
      <w:divBdr>
        <w:top w:val="none" w:sz="0" w:space="0" w:color="auto"/>
        <w:left w:val="none" w:sz="0" w:space="0" w:color="auto"/>
        <w:bottom w:val="none" w:sz="0" w:space="0" w:color="auto"/>
        <w:right w:val="none" w:sz="0" w:space="0" w:color="auto"/>
      </w:divBdr>
    </w:div>
    <w:div w:id="1059062581">
      <w:marLeft w:val="0"/>
      <w:marRight w:val="0"/>
      <w:marTop w:val="0"/>
      <w:marBottom w:val="0"/>
      <w:divBdr>
        <w:top w:val="none" w:sz="0" w:space="0" w:color="auto"/>
        <w:left w:val="none" w:sz="0" w:space="0" w:color="auto"/>
        <w:bottom w:val="none" w:sz="0" w:space="0" w:color="auto"/>
        <w:right w:val="none" w:sz="0" w:space="0" w:color="auto"/>
      </w:divBdr>
    </w:div>
    <w:div w:id="1059062582">
      <w:marLeft w:val="0"/>
      <w:marRight w:val="0"/>
      <w:marTop w:val="0"/>
      <w:marBottom w:val="0"/>
      <w:divBdr>
        <w:top w:val="none" w:sz="0" w:space="0" w:color="auto"/>
        <w:left w:val="none" w:sz="0" w:space="0" w:color="auto"/>
        <w:bottom w:val="none" w:sz="0" w:space="0" w:color="auto"/>
        <w:right w:val="none" w:sz="0" w:space="0" w:color="auto"/>
      </w:divBdr>
    </w:div>
    <w:div w:id="1059062583">
      <w:marLeft w:val="0"/>
      <w:marRight w:val="0"/>
      <w:marTop w:val="0"/>
      <w:marBottom w:val="0"/>
      <w:divBdr>
        <w:top w:val="none" w:sz="0" w:space="0" w:color="auto"/>
        <w:left w:val="none" w:sz="0" w:space="0" w:color="auto"/>
        <w:bottom w:val="none" w:sz="0" w:space="0" w:color="auto"/>
        <w:right w:val="none" w:sz="0" w:space="0" w:color="auto"/>
      </w:divBdr>
    </w:div>
    <w:div w:id="1059062584">
      <w:marLeft w:val="0"/>
      <w:marRight w:val="0"/>
      <w:marTop w:val="0"/>
      <w:marBottom w:val="0"/>
      <w:divBdr>
        <w:top w:val="none" w:sz="0" w:space="0" w:color="auto"/>
        <w:left w:val="none" w:sz="0" w:space="0" w:color="auto"/>
        <w:bottom w:val="none" w:sz="0" w:space="0" w:color="auto"/>
        <w:right w:val="none" w:sz="0" w:space="0" w:color="auto"/>
      </w:divBdr>
    </w:div>
    <w:div w:id="1059062585">
      <w:marLeft w:val="0"/>
      <w:marRight w:val="0"/>
      <w:marTop w:val="0"/>
      <w:marBottom w:val="0"/>
      <w:divBdr>
        <w:top w:val="none" w:sz="0" w:space="0" w:color="auto"/>
        <w:left w:val="none" w:sz="0" w:space="0" w:color="auto"/>
        <w:bottom w:val="none" w:sz="0" w:space="0" w:color="auto"/>
        <w:right w:val="none" w:sz="0" w:space="0" w:color="auto"/>
      </w:divBdr>
    </w:div>
    <w:div w:id="1059062586">
      <w:marLeft w:val="0"/>
      <w:marRight w:val="0"/>
      <w:marTop w:val="0"/>
      <w:marBottom w:val="0"/>
      <w:divBdr>
        <w:top w:val="none" w:sz="0" w:space="0" w:color="auto"/>
        <w:left w:val="none" w:sz="0" w:space="0" w:color="auto"/>
        <w:bottom w:val="none" w:sz="0" w:space="0" w:color="auto"/>
        <w:right w:val="none" w:sz="0" w:space="0" w:color="auto"/>
      </w:divBdr>
    </w:div>
    <w:div w:id="1059062587">
      <w:marLeft w:val="0"/>
      <w:marRight w:val="0"/>
      <w:marTop w:val="0"/>
      <w:marBottom w:val="0"/>
      <w:divBdr>
        <w:top w:val="none" w:sz="0" w:space="0" w:color="auto"/>
        <w:left w:val="none" w:sz="0" w:space="0" w:color="auto"/>
        <w:bottom w:val="none" w:sz="0" w:space="0" w:color="auto"/>
        <w:right w:val="none" w:sz="0" w:space="0" w:color="auto"/>
      </w:divBdr>
    </w:div>
    <w:div w:id="1059062588">
      <w:marLeft w:val="0"/>
      <w:marRight w:val="0"/>
      <w:marTop w:val="0"/>
      <w:marBottom w:val="0"/>
      <w:divBdr>
        <w:top w:val="none" w:sz="0" w:space="0" w:color="auto"/>
        <w:left w:val="none" w:sz="0" w:space="0" w:color="auto"/>
        <w:bottom w:val="none" w:sz="0" w:space="0" w:color="auto"/>
        <w:right w:val="none" w:sz="0" w:space="0" w:color="auto"/>
      </w:divBdr>
    </w:div>
    <w:div w:id="1059062589">
      <w:marLeft w:val="0"/>
      <w:marRight w:val="0"/>
      <w:marTop w:val="0"/>
      <w:marBottom w:val="0"/>
      <w:divBdr>
        <w:top w:val="none" w:sz="0" w:space="0" w:color="auto"/>
        <w:left w:val="none" w:sz="0" w:space="0" w:color="auto"/>
        <w:bottom w:val="none" w:sz="0" w:space="0" w:color="auto"/>
        <w:right w:val="none" w:sz="0" w:space="0" w:color="auto"/>
      </w:divBdr>
    </w:div>
    <w:div w:id="1059062590">
      <w:marLeft w:val="0"/>
      <w:marRight w:val="0"/>
      <w:marTop w:val="0"/>
      <w:marBottom w:val="0"/>
      <w:divBdr>
        <w:top w:val="none" w:sz="0" w:space="0" w:color="auto"/>
        <w:left w:val="none" w:sz="0" w:space="0" w:color="auto"/>
        <w:bottom w:val="none" w:sz="0" w:space="0" w:color="auto"/>
        <w:right w:val="none" w:sz="0" w:space="0" w:color="auto"/>
      </w:divBdr>
    </w:div>
    <w:div w:id="1059062591">
      <w:marLeft w:val="0"/>
      <w:marRight w:val="0"/>
      <w:marTop w:val="0"/>
      <w:marBottom w:val="0"/>
      <w:divBdr>
        <w:top w:val="none" w:sz="0" w:space="0" w:color="auto"/>
        <w:left w:val="none" w:sz="0" w:space="0" w:color="auto"/>
        <w:bottom w:val="none" w:sz="0" w:space="0" w:color="auto"/>
        <w:right w:val="none" w:sz="0" w:space="0" w:color="auto"/>
      </w:divBdr>
    </w:div>
    <w:div w:id="1059062592">
      <w:marLeft w:val="0"/>
      <w:marRight w:val="0"/>
      <w:marTop w:val="0"/>
      <w:marBottom w:val="0"/>
      <w:divBdr>
        <w:top w:val="none" w:sz="0" w:space="0" w:color="auto"/>
        <w:left w:val="none" w:sz="0" w:space="0" w:color="auto"/>
        <w:bottom w:val="none" w:sz="0" w:space="0" w:color="auto"/>
        <w:right w:val="none" w:sz="0" w:space="0" w:color="auto"/>
      </w:divBdr>
    </w:div>
    <w:div w:id="1059062593">
      <w:marLeft w:val="0"/>
      <w:marRight w:val="0"/>
      <w:marTop w:val="0"/>
      <w:marBottom w:val="0"/>
      <w:divBdr>
        <w:top w:val="none" w:sz="0" w:space="0" w:color="auto"/>
        <w:left w:val="none" w:sz="0" w:space="0" w:color="auto"/>
        <w:bottom w:val="none" w:sz="0" w:space="0" w:color="auto"/>
        <w:right w:val="none" w:sz="0" w:space="0" w:color="auto"/>
      </w:divBdr>
    </w:div>
    <w:div w:id="1059062594">
      <w:marLeft w:val="0"/>
      <w:marRight w:val="0"/>
      <w:marTop w:val="0"/>
      <w:marBottom w:val="0"/>
      <w:divBdr>
        <w:top w:val="none" w:sz="0" w:space="0" w:color="auto"/>
        <w:left w:val="none" w:sz="0" w:space="0" w:color="auto"/>
        <w:bottom w:val="none" w:sz="0" w:space="0" w:color="auto"/>
        <w:right w:val="none" w:sz="0" w:space="0" w:color="auto"/>
      </w:divBdr>
    </w:div>
    <w:div w:id="1059062595">
      <w:marLeft w:val="0"/>
      <w:marRight w:val="0"/>
      <w:marTop w:val="0"/>
      <w:marBottom w:val="0"/>
      <w:divBdr>
        <w:top w:val="none" w:sz="0" w:space="0" w:color="auto"/>
        <w:left w:val="none" w:sz="0" w:space="0" w:color="auto"/>
        <w:bottom w:val="none" w:sz="0" w:space="0" w:color="auto"/>
        <w:right w:val="none" w:sz="0" w:space="0" w:color="auto"/>
      </w:divBdr>
    </w:div>
    <w:div w:id="1059062596">
      <w:marLeft w:val="0"/>
      <w:marRight w:val="0"/>
      <w:marTop w:val="0"/>
      <w:marBottom w:val="0"/>
      <w:divBdr>
        <w:top w:val="none" w:sz="0" w:space="0" w:color="auto"/>
        <w:left w:val="none" w:sz="0" w:space="0" w:color="auto"/>
        <w:bottom w:val="none" w:sz="0" w:space="0" w:color="auto"/>
        <w:right w:val="none" w:sz="0" w:space="0" w:color="auto"/>
      </w:divBdr>
    </w:div>
    <w:div w:id="1059062597">
      <w:marLeft w:val="0"/>
      <w:marRight w:val="0"/>
      <w:marTop w:val="0"/>
      <w:marBottom w:val="0"/>
      <w:divBdr>
        <w:top w:val="none" w:sz="0" w:space="0" w:color="auto"/>
        <w:left w:val="none" w:sz="0" w:space="0" w:color="auto"/>
        <w:bottom w:val="none" w:sz="0" w:space="0" w:color="auto"/>
        <w:right w:val="none" w:sz="0" w:space="0" w:color="auto"/>
      </w:divBdr>
    </w:div>
    <w:div w:id="1059062598">
      <w:marLeft w:val="0"/>
      <w:marRight w:val="0"/>
      <w:marTop w:val="0"/>
      <w:marBottom w:val="0"/>
      <w:divBdr>
        <w:top w:val="none" w:sz="0" w:space="0" w:color="auto"/>
        <w:left w:val="none" w:sz="0" w:space="0" w:color="auto"/>
        <w:bottom w:val="none" w:sz="0" w:space="0" w:color="auto"/>
        <w:right w:val="none" w:sz="0" w:space="0" w:color="auto"/>
      </w:divBdr>
    </w:div>
    <w:div w:id="1059062599">
      <w:marLeft w:val="0"/>
      <w:marRight w:val="0"/>
      <w:marTop w:val="0"/>
      <w:marBottom w:val="0"/>
      <w:divBdr>
        <w:top w:val="none" w:sz="0" w:space="0" w:color="auto"/>
        <w:left w:val="none" w:sz="0" w:space="0" w:color="auto"/>
        <w:bottom w:val="none" w:sz="0" w:space="0" w:color="auto"/>
        <w:right w:val="none" w:sz="0" w:space="0" w:color="auto"/>
      </w:divBdr>
    </w:div>
    <w:div w:id="1059062600">
      <w:marLeft w:val="0"/>
      <w:marRight w:val="0"/>
      <w:marTop w:val="0"/>
      <w:marBottom w:val="0"/>
      <w:divBdr>
        <w:top w:val="none" w:sz="0" w:space="0" w:color="auto"/>
        <w:left w:val="none" w:sz="0" w:space="0" w:color="auto"/>
        <w:bottom w:val="none" w:sz="0" w:space="0" w:color="auto"/>
        <w:right w:val="none" w:sz="0" w:space="0" w:color="auto"/>
      </w:divBdr>
    </w:div>
    <w:div w:id="1059062601">
      <w:marLeft w:val="0"/>
      <w:marRight w:val="0"/>
      <w:marTop w:val="0"/>
      <w:marBottom w:val="0"/>
      <w:divBdr>
        <w:top w:val="none" w:sz="0" w:space="0" w:color="auto"/>
        <w:left w:val="none" w:sz="0" w:space="0" w:color="auto"/>
        <w:bottom w:val="none" w:sz="0" w:space="0" w:color="auto"/>
        <w:right w:val="none" w:sz="0" w:space="0" w:color="auto"/>
      </w:divBdr>
    </w:div>
    <w:div w:id="1059062602">
      <w:marLeft w:val="0"/>
      <w:marRight w:val="0"/>
      <w:marTop w:val="0"/>
      <w:marBottom w:val="0"/>
      <w:divBdr>
        <w:top w:val="none" w:sz="0" w:space="0" w:color="auto"/>
        <w:left w:val="none" w:sz="0" w:space="0" w:color="auto"/>
        <w:bottom w:val="none" w:sz="0" w:space="0" w:color="auto"/>
        <w:right w:val="none" w:sz="0" w:space="0" w:color="auto"/>
      </w:divBdr>
    </w:div>
    <w:div w:id="1059062603">
      <w:marLeft w:val="0"/>
      <w:marRight w:val="0"/>
      <w:marTop w:val="0"/>
      <w:marBottom w:val="0"/>
      <w:divBdr>
        <w:top w:val="none" w:sz="0" w:space="0" w:color="auto"/>
        <w:left w:val="none" w:sz="0" w:space="0" w:color="auto"/>
        <w:bottom w:val="none" w:sz="0" w:space="0" w:color="auto"/>
        <w:right w:val="none" w:sz="0" w:space="0" w:color="auto"/>
      </w:divBdr>
    </w:div>
    <w:div w:id="1059062604">
      <w:marLeft w:val="0"/>
      <w:marRight w:val="0"/>
      <w:marTop w:val="0"/>
      <w:marBottom w:val="0"/>
      <w:divBdr>
        <w:top w:val="none" w:sz="0" w:space="0" w:color="auto"/>
        <w:left w:val="none" w:sz="0" w:space="0" w:color="auto"/>
        <w:bottom w:val="none" w:sz="0" w:space="0" w:color="auto"/>
        <w:right w:val="none" w:sz="0" w:space="0" w:color="auto"/>
      </w:divBdr>
    </w:div>
    <w:div w:id="1059062605">
      <w:marLeft w:val="0"/>
      <w:marRight w:val="0"/>
      <w:marTop w:val="0"/>
      <w:marBottom w:val="0"/>
      <w:divBdr>
        <w:top w:val="none" w:sz="0" w:space="0" w:color="auto"/>
        <w:left w:val="none" w:sz="0" w:space="0" w:color="auto"/>
        <w:bottom w:val="none" w:sz="0" w:space="0" w:color="auto"/>
        <w:right w:val="none" w:sz="0" w:space="0" w:color="auto"/>
      </w:divBdr>
    </w:div>
    <w:div w:id="1059062606">
      <w:marLeft w:val="0"/>
      <w:marRight w:val="0"/>
      <w:marTop w:val="0"/>
      <w:marBottom w:val="0"/>
      <w:divBdr>
        <w:top w:val="none" w:sz="0" w:space="0" w:color="auto"/>
        <w:left w:val="none" w:sz="0" w:space="0" w:color="auto"/>
        <w:bottom w:val="none" w:sz="0" w:space="0" w:color="auto"/>
        <w:right w:val="none" w:sz="0" w:space="0" w:color="auto"/>
      </w:divBdr>
    </w:div>
    <w:div w:id="1059062607">
      <w:marLeft w:val="0"/>
      <w:marRight w:val="0"/>
      <w:marTop w:val="0"/>
      <w:marBottom w:val="0"/>
      <w:divBdr>
        <w:top w:val="none" w:sz="0" w:space="0" w:color="auto"/>
        <w:left w:val="none" w:sz="0" w:space="0" w:color="auto"/>
        <w:bottom w:val="none" w:sz="0" w:space="0" w:color="auto"/>
        <w:right w:val="none" w:sz="0" w:space="0" w:color="auto"/>
      </w:divBdr>
    </w:div>
    <w:div w:id="1059062608">
      <w:marLeft w:val="0"/>
      <w:marRight w:val="0"/>
      <w:marTop w:val="0"/>
      <w:marBottom w:val="0"/>
      <w:divBdr>
        <w:top w:val="none" w:sz="0" w:space="0" w:color="auto"/>
        <w:left w:val="none" w:sz="0" w:space="0" w:color="auto"/>
        <w:bottom w:val="none" w:sz="0" w:space="0" w:color="auto"/>
        <w:right w:val="none" w:sz="0" w:space="0" w:color="auto"/>
      </w:divBdr>
    </w:div>
    <w:div w:id="1059062609">
      <w:marLeft w:val="0"/>
      <w:marRight w:val="0"/>
      <w:marTop w:val="0"/>
      <w:marBottom w:val="0"/>
      <w:divBdr>
        <w:top w:val="none" w:sz="0" w:space="0" w:color="auto"/>
        <w:left w:val="none" w:sz="0" w:space="0" w:color="auto"/>
        <w:bottom w:val="none" w:sz="0" w:space="0" w:color="auto"/>
        <w:right w:val="none" w:sz="0" w:space="0" w:color="auto"/>
      </w:divBdr>
    </w:div>
    <w:div w:id="1059062610">
      <w:marLeft w:val="0"/>
      <w:marRight w:val="0"/>
      <w:marTop w:val="0"/>
      <w:marBottom w:val="0"/>
      <w:divBdr>
        <w:top w:val="none" w:sz="0" w:space="0" w:color="auto"/>
        <w:left w:val="none" w:sz="0" w:space="0" w:color="auto"/>
        <w:bottom w:val="none" w:sz="0" w:space="0" w:color="auto"/>
        <w:right w:val="none" w:sz="0" w:space="0" w:color="auto"/>
      </w:divBdr>
    </w:div>
    <w:div w:id="1059062611">
      <w:marLeft w:val="0"/>
      <w:marRight w:val="0"/>
      <w:marTop w:val="0"/>
      <w:marBottom w:val="0"/>
      <w:divBdr>
        <w:top w:val="none" w:sz="0" w:space="0" w:color="auto"/>
        <w:left w:val="none" w:sz="0" w:space="0" w:color="auto"/>
        <w:bottom w:val="none" w:sz="0" w:space="0" w:color="auto"/>
        <w:right w:val="none" w:sz="0" w:space="0" w:color="auto"/>
      </w:divBdr>
    </w:div>
    <w:div w:id="1059062612">
      <w:marLeft w:val="0"/>
      <w:marRight w:val="0"/>
      <w:marTop w:val="0"/>
      <w:marBottom w:val="0"/>
      <w:divBdr>
        <w:top w:val="none" w:sz="0" w:space="0" w:color="auto"/>
        <w:left w:val="none" w:sz="0" w:space="0" w:color="auto"/>
        <w:bottom w:val="none" w:sz="0" w:space="0" w:color="auto"/>
        <w:right w:val="none" w:sz="0" w:space="0" w:color="auto"/>
      </w:divBdr>
    </w:div>
    <w:div w:id="1059062613">
      <w:marLeft w:val="0"/>
      <w:marRight w:val="0"/>
      <w:marTop w:val="0"/>
      <w:marBottom w:val="0"/>
      <w:divBdr>
        <w:top w:val="none" w:sz="0" w:space="0" w:color="auto"/>
        <w:left w:val="none" w:sz="0" w:space="0" w:color="auto"/>
        <w:bottom w:val="none" w:sz="0" w:space="0" w:color="auto"/>
        <w:right w:val="none" w:sz="0" w:space="0" w:color="auto"/>
      </w:divBdr>
    </w:div>
    <w:div w:id="1059062614">
      <w:marLeft w:val="0"/>
      <w:marRight w:val="0"/>
      <w:marTop w:val="0"/>
      <w:marBottom w:val="0"/>
      <w:divBdr>
        <w:top w:val="none" w:sz="0" w:space="0" w:color="auto"/>
        <w:left w:val="none" w:sz="0" w:space="0" w:color="auto"/>
        <w:bottom w:val="none" w:sz="0" w:space="0" w:color="auto"/>
        <w:right w:val="none" w:sz="0" w:space="0" w:color="auto"/>
      </w:divBdr>
    </w:div>
    <w:div w:id="1059062615">
      <w:marLeft w:val="0"/>
      <w:marRight w:val="0"/>
      <w:marTop w:val="0"/>
      <w:marBottom w:val="0"/>
      <w:divBdr>
        <w:top w:val="none" w:sz="0" w:space="0" w:color="auto"/>
        <w:left w:val="none" w:sz="0" w:space="0" w:color="auto"/>
        <w:bottom w:val="none" w:sz="0" w:space="0" w:color="auto"/>
        <w:right w:val="none" w:sz="0" w:space="0" w:color="auto"/>
      </w:divBdr>
    </w:div>
    <w:div w:id="1059062616">
      <w:marLeft w:val="0"/>
      <w:marRight w:val="0"/>
      <w:marTop w:val="0"/>
      <w:marBottom w:val="0"/>
      <w:divBdr>
        <w:top w:val="none" w:sz="0" w:space="0" w:color="auto"/>
        <w:left w:val="none" w:sz="0" w:space="0" w:color="auto"/>
        <w:bottom w:val="none" w:sz="0" w:space="0" w:color="auto"/>
        <w:right w:val="none" w:sz="0" w:space="0" w:color="auto"/>
      </w:divBdr>
    </w:div>
    <w:div w:id="1059062617">
      <w:marLeft w:val="0"/>
      <w:marRight w:val="0"/>
      <w:marTop w:val="0"/>
      <w:marBottom w:val="0"/>
      <w:divBdr>
        <w:top w:val="none" w:sz="0" w:space="0" w:color="auto"/>
        <w:left w:val="none" w:sz="0" w:space="0" w:color="auto"/>
        <w:bottom w:val="none" w:sz="0" w:space="0" w:color="auto"/>
        <w:right w:val="none" w:sz="0" w:space="0" w:color="auto"/>
      </w:divBdr>
    </w:div>
    <w:div w:id="1059062618">
      <w:marLeft w:val="0"/>
      <w:marRight w:val="0"/>
      <w:marTop w:val="0"/>
      <w:marBottom w:val="0"/>
      <w:divBdr>
        <w:top w:val="none" w:sz="0" w:space="0" w:color="auto"/>
        <w:left w:val="none" w:sz="0" w:space="0" w:color="auto"/>
        <w:bottom w:val="none" w:sz="0" w:space="0" w:color="auto"/>
        <w:right w:val="none" w:sz="0" w:space="0" w:color="auto"/>
      </w:divBdr>
    </w:div>
    <w:div w:id="1059062619">
      <w:marLeft w:val="0"/>
      <w:marRight w:val="0"/>
      <w:marTop w:val="0"/>
      <w:marBottom w:val="0"/>
      <w:divBdr>
        <w:top w:val="none" w:sz="0" w:space="0" w:color="auto"/>
        <w:left w:val="none" w:sz="0" w:space="0" w:color="auto"/>
        <w:bottom w:val="none" w:sz="0" w:space="0" w:color="auto"/>
        <w:right w:val="none" w:sz="0" w:space="0" w:color="auto"/>
      </w:divBdr>
    </w:div>
    <w:div w:id="1059062620">
      <w:marLeft w:val="0"/>
      <w:marRight w:val="0"/>
      <w:marTop w:val="0"/>
      <w:marBottom w:val="0"/>
      <w:divBdr>
        <w:top w:val="none" w:sz="0" w:space="0" w:color="auto"/>
        <w:left w:val="none" w:sz="0" w:space="0" w:color="auto"/>
        <w:bottom w:val="none" w:sz="0" w:space="0" w:color="auto"/>
        <w:right w:val="none" w:sz="0" w:space="0" w:color="auto"/>
      </w:divBdr>
    </w:div>
    <w:div w:id="1059062621">
      <w:marLeft w:val="0"/>
      <w:marRight w:val="0"/>
      <w:marTop w:val="0"/>
      <w:marBottom w:val="0"/>
      <w:divBdr>
        <w:top w:val="none" w:sz="0" w:space="0" w:color="auto"/>
        <w:left w:val="none" w:sz="0" w:space="0" w:color="auto"/>
        <w:bottom w:val="none" w:sz="0" w:space="0" w:color="auto"/>
        <w:right w:val="none" w:sz="0" w:space="0" w:color="auto"/>
      </w:divBdr>
    </w:div>
    <w:div w:id="1059062622">
      <w:marLeft w:val="0"/>
      <w:marRight w:val="0"/>
      <w:marTop w:val="0"/>
      <w:marBottom w:val="0"/>
      <w:divBdr>
        <w:top w:val="none" w:sz="0" w:space="0" w:color="auto"/>
        <w:left w:val="none" w:sz="0" w:space="0" w:color="auto"/>
        <w:bottom w:val="none" w:sz="0" w:space="0" w:color="auto"/>
        <w:right w:val="none" w:sz="0" w:space="0" w:color="auto"/>
      </w:divBdr>
    </w:div>
    <w:div w:id="1059062623">
      <w:marLeft w:val="0"/>
      <w:marRight w:val="0"/>
      <w:marTop w:val="0"/>
      <w:marBottom w:val="0"/>
      <w:divBdr>
        <w:top w:val="none" w:sz="0" w:space="0" w:color="auto"/>
        <w:left w:val="none" w:sz="0" w:space="0" w:color="auto"/>
        <w:bottom w:val="none" w:sz="0" w:space="0" w:color="auto"/>
        <w:right w:val="none" w:sz="0" w:space="0" w:color="auto"/>
      </w:divBdr>
    </w:div>
    <w:div w:id="1059062624">
      <w:marLeft w:val="0"/>
      <w:marRight w:val="0"/>
      <w:marTop w:val="0"/>
      <w:marBottom w:val="0"/>
      <w:divBdr>
        <w:top w:val="none" w:sz="0" w:space="0" w:color="auto"/>
        <w:left w:val="none" w:sz="0" w:space="0" w:color="auto"/>
        <w:bottom w:val="none" w:sz="0" w:space="0" w:color="auto"/>
        <w:right w:val="none" w:sz="0" w:space="0" w:color="auto"/>
      </w:divBdr>
    </w:div>
    <w:div w:id="1059062625">
      <w:marLeft w:val="0"/>
      <w:marRight w:val="0"/>
      <w:marTop w:val="0"/>
      <w:marBottom w:val="0"/>
      <w:divBdr>
        <w:top w:val="none" w:sz="0" w:space="0" w:color="auto"/>
        <w:left w:val="none" w:sz="0" w:space="0" w:color="auto"/>
        <w:bottom w:val="none" w:sz="0" w:space="0" w:color="auto"/>
        <w:right w:val="none" w:sz="0" w:space="0" w:color="auto"/>
      </w:divBdr>
    </w:div>
    <w:div w:id="1059062626">
      <w:marLeft w:val="0"/>
      <w:marRight w:val="0"/>
      <w:marTop w:val="0"/>
      <w:marBottom w:val="0"/>
      <w:divBdr>
        <w:top w:val="none" w:sz="0" w:space="0" w:color="auto"/>
        <w:left w:val="none" w:sz="0" w:space="0" w:color="auto"/>
        <w:bottom w:val="none" w:sz="0" w:space="0" w:color="auto"/>
        <w:right w:val="none" w:sz="0" w:space="0" w:color="auto"/>
      </w:divBdr>
    </w:div>
    <w:div w:id="1059062627">
      <w:marLeft w:val="0"/>
      <w:marRight w:val="0"/>
      <w:marTop w:val="0"/>
      <w:marBottom w:val="0"/>
      <w:divBdr>
        <w:top w:val="none" w:sz="0" w:space="0" w:color="auto"/>
        <w:left w:val="none" w:sz="0" w:space="0" w:color="auto"/>
        <w:bottom w:val="none" w:sz="0" w:space="0" w:color="auto"/>
        <w:right w:val="none" w:sz="0" w:space="0" w:color="auto"/>
      </w:divBdr>
    </w:div>
    <w:div w:id="1059062628">
      <w:marLeft w:val="0"/>
      <w:marRight w:val="0"/>
      <w:marTop w:val="0"/>
      <w:marBottom w:val="0"/>
      <w:divBdr>
        <w:top w:val="none" w:sz="0" w:space="0" w:color="auto"/>
        <w:left w:val="none" w:sz="0" w:space="0" w:color="auto"/>
        <w:bottom w:val="none" w:sz="0" w:space="0" w:color="auto"/>
        <w:right w:val="none" w:sz="0" w:space="0" w:color="auto"/>
      </w:divBdr>
    </w:div>
    <w:div w:id="1059062629">
      <w:marLeft w:val="0"/>
      <w:marRight w:val="0"/>
      <w:marTop w:val="0"/>
      <w:marBottom w:val="0"/>
      <w:divBdr>
        <w:top w:val="none" w:sz="0" w:space="0" w:color="auto"/>
        <w:left w:val="none" w:sz="0" w:space="0" w:color="auto"/>
        <w:bottom w:val="none" w:sz="0" w:space="0" w:color="auto"/>
        <w:right w:val="none" w:sz="0" w:space="0" w:color="auto"/>
      </w:divBdr>
    </w:div>
    <w:div w:id="1059062630">
      <w:marLeft w:val="0"/>
      <w:marRight w:val="0"/>
      <w:marTop w:val="0"/>
      <w:marBottom w:val="0"/>
      <w:divBdr>
        <w:top w:val="none" w:sz="0" w:space="0" w:color="auto"/>
        <w:left w:val="none" w:sz="0" w:space="0" w:color="auto"/>
        <w:bottom w:val="none" w:sz="0" w:space="0" w:color="auto"/>
        <w:right w:val="none" w:sz="0" w:space="0" w:color="auto"/>
      </w:divBdr>
    </w:div>
    <w:div w:id="1059062631">
      <w:marLeft w:val="0"/>
      <w:marRight w:val="0"/>
      <w:marTop w:val="0"/>
      <w:marBottom w:val="0"/>
      <w:divBdr>
        <w:top w:val="none" w:sz="0" w:space="0" w:color="auto"/>
        <w:left w:val="none" w:sz="0" w:space="0" w:color="auto"/>
        <w:bottom w:val="none" w:sz="0" w:space="0" w:color="auto"/>
        <w:right w:val="none" w:sz="0" w:space="0" w:color="auto"/>
      </w:divBdr>
    </w:div>
    <w:div w:id="1059062632">
      <w:marLeft w:val="0"/>
      <w:marRight w:val="0"/>
      <w:marTop w:val="0"/>
      <w:marBottom w:val="0"/>
      <w:divBdr>
        <w:top w:val="none" w:sz="0" w:space="0" w:color="auto"/>
        <w:left w:val="none" w:sz="0" w:space="0" w:color="auto"/>
        <w:bottom w:val="none" w:sz="0" w:space="0" w:color="auto"/>
        <w:right w:val="none" w:sz="0" w:space="0" w:color="auto"/>
      </w:divBdr>
    </w:div>
    <w:div w:id="1059062633">
      <w:marLeft w:val="0"/>
      <w:marRight w:val="0"/>
      <w:marTop w:val="0"/>
      <w:marBottom w:val="0"/>
      <w:divBdr>
        <w:top w:val="none" w:sz="0" w:space="0" w:color="auto"/>
        <w:left w:val="none" w:sz="0" w:space="0" w:color="auto"/>
        <w:bottom w:val="none" w:sz="0" w:space="0" w:color="auto"/>
        <w:right w:val="none" w:sz="0" w:space="0" w:color="auto"/>
      </w:divBdr>
    </w:div>
    <w:div w:id="1059062634">
      <w:marLeft w:val="0"/>
      <w:marRight w:val="0"/>
      <w:marTop w:val="0"/>
      <w:marBottom w:val="0"/>
      <w:divBdr>
        <w:top w:val="none" w:sz="0" w:space="0" w:color="auto"/>
        <w:left w:val="none" w:sz="0" w:space="0" w:color="auto"/>
        <w:bottom w:val="none" w:sz="0" w:space="0" w:color="auto"/>
        <w:right w:val="none" w:sz="0" w:space="0" w:color="auto"/>
      </w:divBdr>
    </w:div>
    <w:div w:id="1059062635">
      <w:marLeft w:val="0"/>
      <w:marRight w:val="0"/>
      <w:marTop w:val="0"/>
      <w:marBottom w:val="0"/>
      <w:divBdr>
        <w:top w:val="none" w:sz="0" w:space="0" w:color="auto"/>
        <w:left w:val="none" w:sz="0" w:space="0" w:color="auto"/>
        <w:bottom w:val="none" w:sz="0" w:space="0" w:color="auto"/>
        <w:right w:val="none" w:sz="0" w:space="0" w:color="auto"/>
      </w:divBdr>
    </w:div>
    <w:div w:id="1059062636">
      <w:marLeft w:val="0"/>
      <w:marRight w:val="0"/>
      <w:marTop w:val="0"/>
      <w:marBottom w:val="0"/>
      <w:divBdr>
        <w:top w:val="none" w:sz="0" w:space="0" w:color="auto"/>
        <w:left w:val="none" w:sz="0" w:space="0" w:color="auto"/>
        <w:bottom w:val="none" w:sz="0" w:space="0" w:color="auto"/>
        <w:right w:val="none" w:sz="0" w:space="0" w:color="auto"/>
      </w:divBdr>
    </w:div>
    <w:div w:id="1059062637">
      <w:marLeft w:val="0"/>
      <w:marRight w:val="0"/>
      <w:marTop w:val="0"/>
      <w:marBottom w:val="0"/>
      <w:divBdr>
        <w:top w:val="none" w:sz="0" w:space="0" w:color="auto"/>
        <w:left w:val="none" w:sz="0" w:space="0" w:color="auto"/>
        <w:bottom w:val="none" w:sz="0" w:space="0" w:color="auto"/>
        <w:right w:val="none" w:sz="0" w:space="0" w:color="auto"/>
      </w:divBdr>
    </w:div>
    <w:div w:id="1059062638">
      <w:marLeft w:val="0"/>
      <w:marRight w:val="0"/>
      <w:marTop w:val="0"/>
      <w:marBottom w:val="0"/>
      <w:divBdr>
        <w:top w:val="none" w:sz="0" w:space="0" w:color="auto"/>
        <w:left w:val="none" w:sz="0" w:space="0" w:color="auto"/>
        <w:bottom w:val="none" w:sz="0" w:space="0" w:color="auto"/>
        <w:right w:val="none" w:sz="0" w:space="0" w:color="auto"/>
      </w:divBdr>
    </w:div>
    <w:div w:id="1059062639">
      <w:marLeft w:val="0"/>
      <w:marRight w:val="0"/>
      <w:marTop w:val="0"/>
      <w:marBottom w:val="0"/>
      <w:divBdr>
        <w:top w:val="none" w:sz="0" w:space="0" w:color="auto"/>
        <w:left w:val="none" w:sz="0" w:space="0" w:color="auto"/>
        <w:bottom w:val="none" w:sz="0" w:space="0" w:color="auto"/>
        <w:right w:val="none" w:sz="0" w:space="0" w:color="auto"/>
      </w:divBdr>
    </w:div>
    <w:div w:id="1059062640">
      <w:marLeft w:val="0"/>
      <w:marRight w:val="0"/>
      <w:marTop w:val="0"/>
      <w:marBottom w:val="0"/>
      <w:divBdr>
        <w:top w:val="none" w:sz="0" w:space="0" w:color="auto"/>
        <w:left w:val="none" w:sz="0" w:space="0" w:color="auto"/>
        <w:bottom w:val="none" w:sz="0" w:space="0" w:color="auto"/>
        <w:right w:val="none" w:sz="0" w:space="0" w:color="auto"/>
      </w:divBdr>
    </w:div>
    <w:div w:id="1059062641">
      <w:marLeft w:val="0"/>
      <w:marRight w:val="0"/>
      <w:marTop w:val="0"/>
      <w:marBottom w:val="0"/>
      <w:divBdr>
        <w:top w:val="none" w:sz="0" w:space="0" w:color="auto"/>
        <w:left w:val="none" w:sz="0" w:space="0" w:color="auto"/>
        <w:bottom w:val="none" w:sz="0" w:space="0" w:color="auto"/>
        <w:right w:val="none" w:sz="0" w:space="0" w:color="auto"/>
      </w:divBdr>
    </w:div>
    <w:div w:id="1059062642">
      <w:marLeft w:val="0"/>
      <w:marRight w:val="0"/>
      <w:marTop w:val="0"/>
      <w:marBottom w:val="0"/>
      <w:divBdr>
        <w:top w:val="none" w:sz="0" w:space="0" w:color="auto"/>
        <w:left w:val="none" w:sz="0" w:space="0" w:color="auto"/>
        <w:bottom w:val="none" w:sz="0" w:space="0" w:color="auto"/>
        <w:right w:val="none" w:sz="0" w:space="0" w:color="auto"/>
      </w:divBdr>
    </w:div>
    <w:div w:id="1059062643">
      <w:marLeft w:val="0"/>
      <w:marRight w:val="0"/>
      <w:marTop w:val="0"/>
      <w:marBottom w:val="0"/>
      <w:divBdr>
        <w:top w:val="none" w:sz="0" w:space="0" w:color="auto"/>
        <w:left w:val="none" w:sz="0" w:space="0" w:color="auto"/>
        <w:bottom w:val="none" w:sz="0" w:space="0" w:color="auto"/>
        <w:right w:val="none" w:sz="0" w:space="0" w:color="auto"/>
      </w:divBdr>
    </w:div>
    <w:div w:id="1059062644">
      <w:marLeft w:val="0"/>
      <w:marRight w:val="0"/>
      <w:marTop w:val="0"/>
      <w:marBottom w:val="0"/>
      <w:divBdr>
        <w:top w:val="none" w:sz="0" w:space="0" w:color="auto"/>
        <w:left w:val="none" w:sz="0" w:space="0" w:color="auto"/>
        <w:bottom w:val="none" w:sz="0" w:space="0" w:color="auto"/>
        <w:right w:val="none" w:sz="0" w:space="0" w:color="auto"/>
      </w:divBdr>
    </w:div>
    <w:div w:id="1059062645">
      <w:marLeft w:val="0"/>
      <w:marRight w:val="0"/>
      <w:marTop w:val="0"/>
      <w:marBottom w:val="0"/>
      <w:divBdr>
        <w:top w:val="none" w:sz="0" w:space="0" w:color="auto"/>
        <w:left w:val="none" w:sz="0" w:space="0" w:color="auto"/>
        <w:bottom w:val="none" w:sz="0" w:space="0" w:color="auto"/>
        <w:right w:val="none" w:sz="0" w:space="0" w:color="auto"/>
      </w:divBdr>
    </w:div>
    <w:div w:id="1059062646">
      <w:marLeft w:val="0"/>
      <w:marRight w:val="0"/>
      <w:marTop w:val="0"/>
      <w:marBottom w:val="0"/>
      <w:divBdr>
        <w:top w:val="none" w:sz="0" w:space="0" w:color="auto"/>
        <w:left w:val="none" w:sz="0" w:space="0" w:color="auto"/>
        <w:bottom w:val="none" w:sz="0" w:space="0" w:color="auto"/>
        <w:right w:val="none" w:sz="0" w:space="0" w:color="auto"/>
      </w:divBdr>
    </w:div>
    <w:div w:id="1059062647">
      <w:marLeft w:val="0"/>
      <w:marRight w:val="0"/>
      <w:marTop w:val="0"/>
      <w:marBottom w:val="0"/>
      <w:divBdr>
        <w:top w:val="none" w:sz="0" w:space="0" w:color="auto"/>
        <w:left w:val="none" w:sz="0" w:space="0" w:color="auto"/>
        <w:bottom w:val="none" w:sz="0" w:space="0" w:color="auto"/>
        <w:right w:val="none" w:sz="0" w:space="0" w:color="auto"/>
      </w:divBdr>
    </w:div>
    <w:div w:id="1059062648">
      <w:marLeft w:val="0"/>
      <w:marRight w:val="0"/>
      <w:marTop w:val="0"/>
      <w:marBottom w:val="0"/>
      <w:divBdr>
        <w:top w:val="none" w:sz="0" w:space="0" w:color="auto"/>
        <w:left w:val="none" w:sz="0" w:space="0" w:color="auto"/>
        <w:bottom w:val="none" w:sz="0" w:space="0" w:color="auto"/>
        <w:right w:val="none" w:sz="0" w:space="0" w:color="auto"/>
      </w:divBdr>
    </w:div>
    <w:div w:id="1059062649">
      <w:marLeft w:val="0"/>
      <w:marRight w:val="0"/>
      <w:marTop w:val="0"/>
      <w:marBottom w:val="0"/>
      <w:divBdr>
        <w:top w:val="none" w:sz="0" w:space="0" w:color="auto"/>
        <w:left w:val="none" w:sz="0" w:space="0" w:color="auto"/>
        <w:bottom w:val="none" w:sz="0" w:space="0" w:color="auto"/>
        <w:right w:val="none" w:sz="0" w:space="0" w:color="auto"/>
      </w:divBdr>
    </w:div>
    <w:div w:id="1059062650">
      <w:marLeft w:val="0"/>
      <w:marRight w:val="0"/>
      <w:marTop w:val="0"/>
      <w:marBottom w:val="0"/>
      <w:divBdr>
        <w:top w:val="none" w:sz="0" w:space="0" w:color="auto"/>
        <w:left w:val="none" w:sz="0" w:space="0" w:color="auto"/>
        <w:bottom w:val="none" w:sz="0" w:space="0" w:color="auto"/>
        <w:right w:val="none" w:sz="0" w:space="0" w:color="auto"/>
      </w:divBdr>
    </w:div>
    <w:div w:id="1059062651">
      <w:marLeft w:val="0"/>
      <w:marRight w:val="0"/>
      <w:marTop w:val="0"/>
      <w:marBottom w:val="0"/>
      <w:divBdr>
        <w:top w:val="none" w:sz="0" w:space="0" w:color="auto"/>
        <w:left w:val="none" w:sz="0" w:space="0" w:color="auto"/>
        <w:bottom w:val="none" w:sz="0" w:space="0" w:color="auto"/>
        <w:right w:val="none" w:sz="0" w:space="0" w:color="auto"/>
      </w:divBdr>
    </w:div>
    <w:div w:id="1059062652">
      <w:marLeft w:val="0"/>
      <w:marRight w:val="0"/>
      <w:marTop w:val="0"/>
      <w:marBottom w:val="0"/>
      <w:divBdr>
        <w:top w:val="none" w:sz="0" w:space="0" w:color="auto"/>
        <w:left w:val="none" w:sz="0" w:space="0" w:color="auto"/>
        <w:bottom w:val="none" w:sz="0" w:space="0" w:color="auto"/>
        <w:right w:val="none" w:sz="0" w:space="0" w:color="auto"/>
      </w:divBdr>
    </w:div>
    <w:div w:id="1059062653">
      <w:marLeft w:val="0"/>
      <w:marRight w:val="0"/>
      <w:marTop w:val="0"/>
      <w:marBottom w:val="0"/>
      <w:divBdr>
        <w:top w:val="none" w:sz="0" w:space="0" w:color="auto"/>
        <w:left w:val="none" w:sz="0" w:space="0" w:color="auto"/>
        <w:bottom w:val="none" w:sz="0" w:space="0" w:color="auto"/>
        <w:right w:val="none" w:sz="0" w:space="0" w:color="auto"/>
      </w:divBdr>
    </w:div>
    <w:div w:id="1059062654">
      <w:marLeft w:val="0"/>
      <w:marRight w:val="0"/>
      <w:marTop w:val="0"/>
      <w:marBottom w:val="0"/>
      <w:divBdr>
        <w:top w:val="none" w:sz="0" w:space="0" w:color="auto"/>
        <w:left w:val="none" w:sz="0" w:space="0" w:color="auto"/>
        <w:bottom w:val="none" w:sz="0" w:space="0" w:color="auto"/>
        <w:right w:val="none" w:sz="0" w:space="0" w:color="auto"/>
      </w:divBdr>
    </w:div>
    <w:div w:id="1059062656">
      <w:marLeft w:val="0"/>
      <w:marRight w:val="0"/>
      <w:marTop w:val="0"/>
      <w:marBottom w:val="0"/>
      <w:divBdr>
        <w:top w:val="none" w:sz="0" w:space="0" w:color="auto"/>
        <w:left w:val="none" w:sz="0" w:space="0" w:color="auto"/>
        <w:bottom w:val="none" w:sz="0" w:space="0" w:color="auto"/>
        <w:right w:val="none" w:sz="0" w:space="0" w:color="auto"/>
      </w:divBdr>
    </w:div>
    <w:div w:id="1059062657">
      <w:marLeft w:val="0"/>
      <w:marRight w:val="0"/>
      <w:marTop w:val="0"/>
      <w:marBottom w:val="0"/>
      <w:divBdr>
        <w:top w:val="none" w:sz="0" w:space="0" w:color="auto"/>
        <w:left w:val="none" w:sz="0" w:space="0" w:color="auto"/>
        <w:bottom w:val="none" w:sz="0" w:space="0" w:color="auto"/>
        <w:right w:val="none" w:sz="0" w:space="0" w:color="auto"/>
      </w:divBdr>
    </w:div>
    <w:div w:id="1059062658">
      <w:marLeft w:val="0"/>
      <w:marRight w:val="0"/>
      <w:marTop w:val="0"/>
      <w:marBottom w:val="0"/>
      <w:divBdr>
        <w:top w:val="none" w:sz="0" w:space="0" w:color="auto"/>
        <w:left w:val="none" w:sz="0" w:space="0" w:color="auto"/>
        <w:bottom w:val="none" w:sz="0" w:space="0" w:color="auto"/>
        <w:right w:val="none" w:sz="0" w:space="0" w:color="auto"/>
      </w:divBdr>
    </w:div>
    <w:div w:id="1059062659">
      <w:marLeft w:val="0"/>
      <w:marRight w:val="0"/>
      <w:marTop w:val="0"/>
      <w:marBottom w:val="0"/>
      <w:divBdr>
        <w:top w:val="none" w:sz="0" w:space="0" w:color="auto"/>
        <w:left w:val="none" w:sz="0" w:space="0" w:color="auto"/>
        <w:bottom w:val="none" w:sz="0" w:space="0" w:color="auto"/>
        <w:right w:val="none" w:sz="0" w:space="0" w:color="auto"/>
      </w:divBdr>
    </w:div>
    <w:div w:id="1059062660">
      <w:marLeft w:val="0"/>
      <w:marRight w:val="0"/>
      <w:marTop w:val="0"/>
      <w:marBottom w:val="0"/>
      <w:divBdr>
        <w:top w:val="none" w:sz="0" w:space="0" w:color="auto"/>
        <w:left w:val="none" w:sz="0" w:space="0" w:color="auto"/>
        <w:bottom w:val="none" w:sz="0" w:space="0" w:color="auto"/>
        <w:right w:val="none" w:sz="0" w:space="0" w:color="auto"/>
      </w:divBdr>
    </w:div>
    <w:div w:id="1059062661">
      <w:marLeft w:val="0"/>
      <w:marRight w:val="0"/>
      <w:marTop w:val="0"/>
      <w:marBottom w:val="0"/>
      <w:divBdr>
        <w:top w:val="none" w:sz="0" w:space="0" w:color="auto"/>
        <w:left w:val="none" w:sz="0" w:space="0" w:color="auto"/>
        <w:bottom w:val="none" w:sz="0" w:space="0" w:color="auto"/>
        <w:right w:val="none" w:sz="0" w:space="0" w:color="auto"/>
      </w:divBdr>
    </w:div>
    <w:div w:id="1059062662">
      <w:marLeft w:val="0"/>
      <w:marRight w:val="0"/>
      <w:marTop w:val="0"/>
      <w:marBottom w:val="0"/>
      <w:divBdr>
        <w:top w:val="none" w:sz="0" w:space="0" w:color="auto"/>
        <w:left w:val="none" w:sz="0" w:space="0" w:color="auto"/>
        <w:bottom w:val="none" w:sz="0" w:space="0" w:color="auto"/>
        <w:right w:val="none" w:sz="0" w:space="0" w:color="auto"/>
      </w:divBdr>
    </w:div>
    <w:div w:id="1059062663">
      <w:marLeft w:val="0"/>
      <w:marRight w:val="0"/>
      <w:marTop w:val="0"/>
      <w:marBottom w:val="0"/>
      <w:divBdr>
        <w:top w:val="none" w:sz="0" w:space="0" w:color="auto"/>
        <w:left w:val="none" w:sz="0" w:space="0" w:color="auto"/>
        <w:bottom w:val="none" w:sz="0" w:space="0" w:color="auto"/>
        <w:right w:val="none" w:sz="0" w:space="0" w:color="auto"/>
      </w:divBdr>
    </w:div>
    <w:div w:id="1059062664">
      <w:marLeft w:val="0"/>
      <w:marRight w:val="0"/>
      <w:marTop w:val="0"/>
      <w:marBottom w:val="0"/>
      <w:divBdr>
        <w:top w:val="none" w:sz="0" w:space="0" w:color="auto"/>
        <w:left w:val="none" w:sz="0" w:space="0" w:color="auto"/>
        <w:bottom w:val="none" w:sz="0" w:space="0" w:color="auto"/>
        <w:right w:val="none" w:sz="0" w:space="0" w:color="auto"/>
      </w:divBdr>
    </w:div>
    <w:div w:id="1059062665">
      <w:marLeft w:val="0"/>
      <w:marRight w:val="0"/>
      <w:marTop w:val="0"/>
      <w:marBottom w:val="0"/>
      <w:divBdr>
        <w:top w:val="none" w:sz="0" w:space="0" w:color="auto"/>
        <w:left w:val="none" w:sz="0" w:space="0" w:color="auto"/>
        <w:bottom w:val="none" w:sz="0" w:space="0" w:color="auto"/>
        <w:right w:val="none" w:sz="0" w:space="0" w:color="auto"/>
      </w:divBdr>
    </w:div>
    <w:div w:id="1059062666">
      <w:marLeft w:val="0"/>
      <w:marRight w:val="0"/>
      <w:marTop w:val="0"/>
      <w:marBottom w:val="0"/>
      <w:divBdr>
        <w:top w:val="none" w:sz="0" w:space="0" w:color="auto"/>
        <w:left w:val="none" w:sz="0" w:space="0" w:color="auto"/>
        <w:bottom w:val="none" w:sz="0" w:space="0" w:color="auto"/>
        <w:right w:val="none" w:sz="0" w:space="0" w:color="auto"/>
      </w:divBdr>
    </w:div>
    <w:div w:id="1059062667">
      <w:marLeft w:val="0"/>
      <w:marRight w:val="0"/>
      <w:marTop w:val="0"/>
      <w:marBottom w:val="0"/>
      <w:divBdr>
        <w:top w:val="none" w:sz="0" w:space="0" w:color="auto"/>
        <w:left w:val="none" w:sz="0" w:space="0" w:color="auto"/>
        <w:bottom w:val="none" w:sz="0" w:space="0" w:color="auto"/>
        <w:right w:val="none" w:sz="0" w:space="0" w:color="auto"/>
      </w:divBdr>
    </w:div>
    <w:div w:id="1059062668">
      <w:marLeft w:val="0"/>
      <w:marRight w:val="0"/>
      <w:marTop w:val="0"/>
      <w:marBottom w:val="0"/>
      <w:divBdr>
        <w:top w:val="none" w:sz="0" w:space="0" w:color="auto"/>
        <w:left w:val="none" w:sz="0" w:space="0" w:color="auto"/>
        <w:bottom w:val="none" w:sz="0" w:space="0" w:color="auto"/>
        <w:right w:val="none" w:sz="0" w:space="0" w:color="auto"/>
      </w:divBdr>
    </w:div>
    <w:div w:id="1059062669">
      <w:marLeft w:val="0"/>
      <w:marRight w:val="0"/>
      <w:marTop w:val="0"/>
      <w:marBottom w:val="0"/>
      <w:divBdr>
        <w:top w:val="none" w:sz="0" w:space="0" w:color="auto"/>
        <w:left w:val="none" w:sz="0" w:space="0" w:color="auto"/>
        <w:bottom w:val="none" w:sz="0" w:space="0" w:color="auto"/>
        <w:right w:val="none" w:sz="0" w:space="0" w:color="auto"/>
      </w:divBdr>
    </w:div>
    <w:div w:id="1059062670">
      <w:marLeft w:val="0"/>
      <w:marRight w:val="0"/>
      <w:marTop w:val="0"/>
      <w:marBottom w:val="0"/>
      <w:divBdr>
        <w:top w:val="none" w:sz="0" w:space="0" w:color="auto"/>
        <w:left w:val="none" w:sz="0" w:space="0" w:color="auto"/>
        <w:bottom w:val="none" w:sz="0" w:space="0" w:color="auto"/>
        <w:right w:val="none" w:sz="0" w:space="0" w:color="auto"/>
      </w:divBdr>
    </w:div>
    <w:div w:id="1059062671">
      <w:marLeft w:val="0"/>
      <w:marRight w:val="0"/>
      <w:marTop w:val="0"/>
      <w:marBottom w:val="0"/>
      <w:divBdr>
        <w:top w:val="none" w:sz="0" w:space="0" w:color="auto"/>
        <w:left w:val="none" w:sz="0" w:space="0" w:color="auto"/>
        <w:bottom w:val="none" w:sz="0" w:space="0" w:color="auto"/>
        <w:right w:val="none" w:sz="0" w:space="0" w:color="auto"/>
      </w:divBdr>
    </w:div>
    <w:div w:id="1059062672">
      <w:marLeft w:val="0"/>
      <w:marRight w:val="0"/>
      <w:marTop w:val="0"/>
      <w:marBottom w:val="0"/>
      <w:divBdr>
        <w:top w:val="none" w:sz="0" w:space="0" w:color="auto"/>
        <w:left w:val="none" w:sz="0" w:space="0" w:color="auto"/>
        <w:bottom w:val="none" w:sz="0" w:space="0" w:color="auto"/>
        <w:right w:val="none" w:sz="0" w:space="0" w:color="auto"/>
      </w:divBdr>
    </w:div>
    <w:div w:id="1059062673">
      <w:marLeft w:val="0"/>
      <w:marRight w:val="0"/>
      <w:marTop w:val="0"/>
      <w:marBottom w:val="0"/>
      <w:divBdr>
        <w:top w:val="none" w:sz="0" w:space="0" w:color="auto"/>
        <w:left w:val="none" w:sz="0" w:space="0" w:color="auto"/>
        <w:bottom w:val="none" w:sz="0" w:space="0" w:color="auto"/>
        <w:right w:val="none" w:sz="0" w:space="0" w:color="auto"/>
      </w:divBdr>
    </w:div>
    <w:div w:id="1059062674">
      <w:marLeft w:val="0"/>
      <w:marRight w:val="0"/>
      <w:marTop w:val="0"/>
      <w:marBottom w:val="0"/>
      <w:divBdr>
        <w:top w:val="none" w:sz="0" w:space="0" w:color="auto"/>
        <w:left w:val="none" w:sz="0" w:space="0" w:color="auto"/>
        <w:bottom w:val="none" w:sz="0" w:space="0" w:color="auto"/>
        <w:right w:val="none" w:sz="0" w:space="0" w:color="auto"/>
      </w:divBdr>
    </w:div>
    <w:div w:id="1059062675">
      <w:marLeft w:val="0"/>
      <w:marRight w:val="0"/>
      <w:marTop w:val="0"/>
      <w:marBottom w:val="0"/>
      <w:divBdr>
        <w:top w:val="none" w:sz="0" w:space="0" w:color="auto"/>
        <w:left w:val="none" w:sz="0" w:space="0" w:color="auto"/>
        <w:bottom w:val="none" w:sz="0" w:space="0" w:color="auto"/>
        <w:right w:val="none" w:sz="0" w:space="0" w:color="auto"/>
      </w:divBdr>
    </w:div>
    <w:div w:id="1059062676">
      <w:marLeft w:val="0"/>
      <w:marRight w:val="0"/>
      <w:marTop w:val="0"/>
      <w:marBottom w:val="0"/>
      <w:divBdr>
        <w:top w:val="none" w:sz="0" w:space="0" w:color="auto"/>
        <w:left w:val="none" w:sz="0" w:space="0" w:color="auto"/>
        <w:bottom w:val="none" w:sz="0" w:space="0" w:color="auto"/>
        <w:right w:val="none" w:sz="0" w:space="0" w:color="auto"/>
      </w:divBdr>
    </w:div>
    <w:div w:id="1059062677">
      <w:marLeft w:val="0"/>
      <w:marRight w:val="0"/>
      <w:marTop w:val="0"/>
      <w:marBottom w:val="0"/>
      <w:divBdr>
        <w:top w:val="none" w:sz="0" w:space="0" w:color="auto"/>
        <w:left w:val="none" w:sz="0" w:space="0" w:color="auto"/>
        <w:bottom w:val="none" w:sz="0" w:space="0" w:color="auto"/>
        <w:right w:val="none" w:sz="0" w:space="0" w:color="auto"/>
      </w:divBdr>
    </w:div>
    <w:div w:id="1059062678">
      <w:marLeft w:val="0"/>
      <w:marRight w:val="0"/>
      <w:marTop w:val="0"/>
      <w:marBottom w:val="0"/>
      <w:divBdr>
        <w:top w:val="none" w:sz="0" w:space="0" w:color="auto"/>
        <w:left w:val="none" w:sz="0" w:space="0" w:color="auto"/>
        <w:bottom w:val="none" w:sz="0" w:space="0" w:color="auto"/>
        <w:right w:val="none" w:sz="0" w:space="0" w:color="auto"/>
      </w:divBdr>
    </w:div>
    <w:div w:id="1059062679">
      <w:marLeft w:val="0"/>
      <w:marRight w:val="0"/>
      <w:marTop w:val="0"/>
      <w:marBottom w:val="0"/>
      <w:divBdr>
        <w:top w:val="none" w:sz="0" w:space="0" w:color="auto"/>
        <w:left w:val="none" w:sz="0" w:space="0" w:color="auto"/>
        <w:bottom w:val="none" w:sz="0" w:space="0" w:color="auto"/>
        <w:right w:val="none" w:sz="0" w:space="0" w:color="auto"/>
      </w:divBdr>
    </w:div>
    <w:div w:id="1059062680">
      <w:marLeft w:val="0"/>
      <w:marRight w:val="0"/>
      <w:marTop w:val="0"/>
      <w:marBottom w:val="0"/>
      <w:divBdr>
        <w:top w:val="none" w:sz="0" w:space="0" w:color="auto"/>
        <w:left w:val="none" w:sz="0" w:space="0" w:color="auto"/>
        <w:bottom w:val="none" w:sz="0" w:space="0" w:color="auto"/>
        <w:right w:val="none" w:sz="0" w:space="0" w:color="auto"/>
      </w:divBdr>
    </w:div>
    <w:div w:id="1059062681">
      <w:marLeft w:val="0"/>
      <w:marRight w:val="0"/>
      <w:marTop w:val="0"/>
      <w:marBottom w:val="0"/>
      <w:divBdr>
        <w:top w:val="none" w:sz="0" w:space="0" w:color="auto"/>
        <w:left w:val="none" w:sz="0" w:space="0" w:color="auto"/>
        <w:bottom w:val="none" w:sz="0" w:space="0" w:color="auto"/>
        <w:right w:val="none" w:sz="0" w:space="0" w:color="auto"/>
      </w:divBdr>
    </w:div>
    <w:div w:id="1059062682">
      <w:marLeft w:val="0"/>
      <w:marRight w:val="0"/>
      <w:marTop w:val="0"/>
      <w:marBottom w:val="0"/>
      <w:divBdr>
        <w:top w:val="none" w:sz="0" w:space="0" w:color="auto"/>
        <w:left w:val="none" w:sz="0" w:space="0" w:color="auto"/>
        <w:bottom w:val="none" w:sz="0" w:space="0" w:color="auto"/>
        <w:right w:val="none" w:sz="0" w:space="0" w:color="auto"/>
      </w:divBdr>
    </w:div>
    <w:div w:id="1059062683">
      <w:marLeft w:val="0"/>
      <w:marRight w:val="0"/>
      <w:marTop w:val="0"/>
      <w:marBottom w:val="0"/>
      <w:divBdr>
        <w:top w:val="none" w:sz="0" w:space="0" w:color="auto"/>
        <w:left w:val="none" w:sz="0" w:space="0" w:color="auto"/>
        <w:bottom w:val="none" w:sz="0" w:space="0" w:color="auto"/>
        <w:right w:val="none" w:sz="0" w:space="0" w:color="auto"/>
      </w:divBdr>
    </w:div>
    <w:div w:id="1059062684">
      <w:marLeft w:val="0"/>
      <w:marRight w:val="0"/>
      <w:marTop w:val="0"/>
      <w:marBottom w:val="0"/>
      <w:divBdr>
        <w:top w:val="none" w:sz="0" w:space="0" w:color="auto"/>
        <w:left w:val="none" w:sz="0" w:space="0" w:color="auto"/>
        <w:bottom w:val="none" w:sz="0" w:space="0" w:color="auto"/>
        <w:right w:val="none" w:sz="0" w:space="0" w:color="auto"/>
      </w:divBdr>
    </w:div>
    <w:div w:id="1059062685">
      <w:marLeft w:val="0"/>
      <w:marRight w:val="0"/>
      <w:marTop w:val="0"/>
      <w:marBottom w:val="0"/>
      <w:divBdr>
        <w:top w:val="none" w:sz="0" w:space="0" w:color="auto"/>
        <w:left w:val="none" w:sz="0" w:space="0" w:color="auto"/>
        <w:bottom w:val="none" w:sz="0" w:space="0" w:color="auto"/>
        <w:right w:val="none" w:sz="0" w:space="0" w:color="auto"/>
      </w:divBdr>
    </w:div>
    <w:div w:id="1059062686">
      <w:marLeft w:val="0"/>
      <w:marRight w:val="0"/>
      <w:marTop w:val="0"/>
      <w:marBottom w:val="0"/>
      <w:divBdr>
        <w:top w:val="none" w:sz="0" w:space="0" w:color="auto"/>
        <w:left w:val="none" w:sz="0" w:space="0" w:color="auto"/>
        <w:bottom w:val="none" w:sz="0" w:space="0" w:color="auto"/>
        <w:right w:val="none" w:sz="0" w:space="0" w:color="auto"/>
      </w:divBdr>
    </w:div>
    <w:div w:id="1065105496">
      <w:bodyDiv w:val="1"/>
      <w:marLeft w:val="0"/>
      <w:marRight w:val="0"/>
      <w:marTop w:val="0"/>
      <w:marBottom w:val="0"/>
      <w:divBdr>
        <w:top w:val="none" w:sz="0" w:space="0" w:color="auto"/>
        <w:left w:val="none" w:sz="0" w:space="0" w:color="auto"/>
        <w:bottom w:val="none" w:sz="0" w:space="0" w:color="auto"/>
        <w:right w:val="none" w:sz="0" w:space="0" w:color="auto"/>
      </w:divBdr>
    </w:div>
    <w:div w:id="1134298885">
      <w:bodyDiv w:val="1"/>
      <w:marLeft w:val="0"/>
      <w:marRight w:val="0"/>
      <w:marTop w:val="0"/>
      <w:marBottom w:val="0"/>
      <w:divBdr>
        <w:top w:val="none" w:sz="0" w:space="0" w:color="auto"/>
        <w:left w:val="none" w:sz="0" w:space="0" w:color="auto"/>
        <w:bottom w:val="none" w:sz="0" w:space="0" w:color="auto"/>
        <w:right w:val="none" w:sz="0" w:space="0" w:color="auto"/>
      </w:divBdr>
    </w:div>
    <w:div w:id="1174994960">
      <w:bodyDiv w:val="1"/>
      <w:marLeft w:val="0"/>
      <w:marRight w:val="0"/>
      <w:marTop w:val="0"/>
      <w:marBottom w:val="0"/>
      <w:divBdr>
        <w:top w:val="none" w:sz="0" w:space="0" w:color="auto"/>
        <w:left w:val="none" w:sz="0" w:space="0" w:color="auto"/>
        <w:bottom w:val="none" w:sz="0" w:space="0" w:color="auto"/>
        <w:right w:val="none" w:sz="0" w:space="0" w:color="auto"/>
      </w:divBdr>
    </w:div>
    <w:div w:id="1248229415">
      <w:bodyDiv w:val="1"/>
      <w:marLeft w:val="0"/>
      <w:marRight w:val="0"/>
      <w:marTop w:val="0"/>
      <w:marBottom w:val="0"/>
      <w:divBdr>
        <w:top w:val="none" w:sz="0" w:space="0" w:color="auto"/>
        <w:left w:val="none" w:sz="0" w:space="0" w:color="auto"/>
        <w:bottom w:val="none" w:sz="0" w:space="0" w:color="auto"/>
        <w:right w:val="none" w:sz="0" w:space="0" w:color="auto"/>
      </w:divBdr>
    </w:div>
    <w:div w:id="1254900089">
      <w:bodyDiv w:val="1"/>
      <w:marLeft w:val="0"/>
      <w:marRight w:val="0"/>
      <w:marTop w:val="0"/>
      <w:marBottom w:val="0"/>
      <w:divBdr>
        <w:top w:val="none" w:sz="0" w:space="0" w:color="auto"/>
        <w:left w:val="none" w:sz="0" w:space="0" w:color="auto"/>
        <w:bottom w:val="none" w:sz="0" w:space="0" w:color="auto"/>
        <w:right w:val="none" w:sz="0" w:space="0" w:color="auto"/>
      </w:divBdr>
    </w:div>
    <w:div w:id="1265110140">
      <w:bodyDiv w:val="1"/>
      <w:marLeft w:val="0"/>
      <w:marRight w:val="0"/>
      <w:marTop w:val="0"/>
      <w:marBottom w:val="0"/>
      <w:divBdr>
        <w:top w:val="none" w:sz="0" w:space="0" w:color="auto"/>
        <w:left w:val="none" w:sz="0" w:space="0" w:color="auto"/>
        <w:bottom w:val="none" w:sz="0" w:space="0" w:color="auto"/>
        <w:right w:val="none" w:sz="0" w:space="0" w:color="auto"/>
      </w:divBdr>
    </w:div>
    <w:div w:id="1269695700">
      <w:bodyDiv w:val="1"/>
      <w:marLeft w:val="0"/>
      <w:marRight w:val="0"/>
      <w:marTop w:val="0"/>
      <w:marBottom w:val="0"/>
      <w:divBdr>
        <w:top w:val="none" w:sz="0" w:space="0" w:color="auto"/>
        <w:left w:val="none" w:sz="0" w:space="0" w:color="auto"/>
        <w:bottom w:val="none" w:sz="0" w:space="0" w:color="auto"/>
        <w:right w:val="none" w:sz="0" w:space="0" w:color="auto"/>
      </w:divBdr>
    </w:div>
    <w:div w:id="1315373127">
      <w:bodyDiv w:val="1"/>
      <w:marLeft w:val="0"/>
      <w:marRight w:val="0"/>
      <w:marTop w:val="0"/>
      <w:marBottom w:val="0"/>
      <w:divBdr>
        <w:top w:val="none" w:sz="0" w:space="0" w:color="auto"/>
        <w:left w:val="none" w:sz="0" w:space="0" w:color="auto"/>
        <w:bottom w:val="none" w:sz="0" w:space="0" w:color="auto"/>
        <w:right w:val="none" w:sz="0" w:space="0" w:color="auto"/>
      </w:divBdr>
    </w:div>
    <w:div w:id="1353461306">
      <w:bodyDiv w:val="1"/>
      <w:marLeft w:val="0"/>
      <w:marRight w:val="0"/>
      <w:marTop w:val="0"/>
      <w:marBottom w:val="0"/>
      <w:divBdr>
        <w:top w:val="none" w:sz="0" w:space="0" w:color="auto"/>
        <w:left w:val="none" w:sz="0" w:space="0" w:color="auto"/>
        <w:bottom w:val="none" w:sz="0" w:space="0" w:color="auto"/>
        <w:right w:val="none" w:sz="0" w:space="0" w:color="auto"/>
      </w:divBdr>
    </w:div>
    <w:div w:id="1355495465">
      <w:bodyDiv w:val="1"/>
      <w:marLeft w:val="0"/>
      <w:marRight w:val="0"/>
      <w:marTop w:val="0"/>
      <w:marBottom w:val="0"/>
      <w:divBdr>
        <w:top w:val="none" w:sz="0" w:space="0" w:color="auto"/>
        <w:left w:val="none" w:sz="0" w:space="0" w:color="auto"/>
        <w:bottom w:val="none" w:sz="0" w:space="0" w:color="auto"/>
        <w:right w:val="none" w:sz="0" w:space="0" w:color="auto"/>
      </w:divBdr>
    </w:div>
    <w:div w:id="1392189745">
      <w:bodyDiv w:val="1"/>
      <w:marLeft w:val="0"/>
      <w:marRight w:val="0"/>
      <w:marTop w:val="0"/>
      <w:marBottom w:val="0"/>
      <w:divBdr>
        <w:top w:val="none" w:sz="0" w:space="0" w:color="auto"/>
        <w:left w:val="none" w:sz="0" w:space="0" w:color="auto"/>
        <w:bottom w:val="none" w:sz="0" w:space="0" w:color="auto"/>
        <w:right w:val="none" w:sz="0" w:space="0" w:color="auto"/>
      </w:divBdr>
    </w:div>
    <w:div w:id="1490903148">
      <w:bodyDiv w:val="1"/>
      <w:marLeft w:val="0"/>
      <w:marRight w:val="0"/>
      <w:marTop w:val="0"/>
      <w:marBottom w:val="0"/>
      <w:divBdr>
        <w:top w:val="none" w:sz="0" w:space="0" w:color="auto"/>
        <w:left w:val="none" w:sz="0" w:space="0" w:color="auto"/>
        <w:bottom w:val="none" w:sz="0" w:space="0" w:color="auto"/>
        <w:right w:val="none" w:sz="0" w:space="0" w:color="auto"/>
      </w:divBdr>
    </w:div>
    <w:div w:id="1515462472">
      <w:bodyDiv w:val="1"/>
      <w:marLeft w:val="0"/>
      <w:marRight w:val="0"/>
      <w:marTop w:val="0"/>
      <w:marBottom w:val="0"/>
      <w:divBdr>
        <w:top w:val="none" w:sz="0" w:space="0" w:color="auto"/>
        <w:left w:val="none" w:sz="0" w:space="0" w:color="auto"/>
        <w:bottom w:val="none" w:sz="0" w:space="0" w:color="auto"/>
        <w:right w:val="none" w:sz="0" w:space="0" w:color="auto"/>
      </w:divBdr>
    </w:div>
    <w:div w:id="1518544275">
      <w:bodyDiv w:val="1"/>
      <w:marLeft w:val="0"/>
      <w:marRight w:val="0"/>
      <w:marTop w:val="0"/>
      <w:marBottom w:val="0"/>
      <w:divBdr>
        <w:top w:val="none" w:sz="0" w:space="0" w:color="auto"/>
        <w:left w:val="none" w:sz="0" w:space="0" w:color="auto"/>
        <w:bottom w:val="none" w:sz="0" w:space="0" w:color="auto"/>
        <w:right w:val="none" w:sz="0" w:space="0" w:color="auto"/>
      </w:divBdr>
    </w:div>
    <w:div w:id="1524202334">
      <w:bodyDiv w:val="1"/>
      <w:marLeft w:val="0"/>
      <w:marRight w:val="0"/>
      <w:marTop w:val="0"/>
      <w:marBottom w:val="0"/>
      <w:divBdr>
        <w:top w:val="none" w:sz="0" w:space="0" w:color="auto"/>
        <w:left w:val="none" w:sz="0" w:space="0" w:color="auto"/>
        <w:bottom w:val="none" w:sz="0" w:space="0" w:color="auto"/>
        <w:right w:val="none" w:sz="0" w:space="0" w:color="auto"/>
      </w:divBdr>
    </w:div>
    <w:div w:id="1559978603">
      <w:bodyDiv w:val="1"/>
      <w:marLeft w:val="0"/>
      <w:marRight w:val="0"/>
      <w:marTop w:val="0"/>
      <w:marBottom w:val="0"/>
      <w:divBdr>
        <w:top w:val="none" w:sz="0" w:space="0" w:color="auto"/>
        <w:left w:val="none" w:sz="0" w:space="0" w:color="auto"/>
        <w:bottom w:val="none" w:sz="0" w:space="0" w:color="auto"/>
        <w:right w:val="none" w:sz="0" w:space="0" w:color="auto"/>
      </w:divBdr>
    </w:div>
    <w:div w:id="1562054097">
      <w:bodyDiv w:val="1"/>
      <w:marLeft w:val="0"/>
      <w:marRight w:val="0"/>
      <w:marTop w:val="0"/>
      <w:marBottom w:val="0"/>
      <w:divBdr>
        <w:top w:val="none" w:sz="0" w:space="0" w:color="auto"/>
        <w:left w:val="none" w:sz="0" w:space="0" w:color="auto"/>
        <w:bottom w:val="none" w:sz="0" w:space="0" w:color="auto"/>
        <w:right w:val="none" w:sz="0" w:space="0" w:color="auto"/>
      </w:divBdr>
    </w:div>
    <w:div w:id="1580018789">
      <w:bodyDiv w:val="1"/>
      <w:marLeft w:val="0"/>
      <w:marRight w:val="0"/>
      <w:marTop w:val="0"/>
      <w:marBottom w:val="0"/>
      <w:divBdr>
        <w:top w:val="none" w:sz="0" w:space="0" w:color="auto"/>
        <w:left w:val="none" w:sz="0" w:space="0" w:color="auto"/>
        <w:bottom w:val="none" w:sz="0" w:space="0" w:color="auto"/>
        <w:right w:val="none" w:sz="0" w:space="0" w:color="auto"/>
      </w:divBdr>
    </w:div>
    <w:div w:id="1585995067">
      <w:bodyDiv w:val="1"/>
      <w:marLeft w:val="0"/>
      <w:marRight w:val="0"/>
      <w:marTop w:val="0"/>
      <w:marBottom w:val="0"/>
      <w:divBdr>
        <w:top w:val="none" w:sz="0" w:space="0" w:color="auto"/>
        <w:left w:val="none" w:sz="0" w:space="0" w:color="auto"/>
        <w:bottom w:val="none" w:sz="0" w:space="0" w:color="auto"/>
        <w:right w:val="none" w:sz="0" w:space="0" w:color="auto"/>
      </w:divBdr>
    </w:div>
    <w:div w:id="1586064593">
      <w:bodyDiv w:val="1"/>
      <w:marLeft w:val="0"/>
      <w:marRight w:val="0"/>
      <w:marTop w:val="0"/>
      <w:marBottom w:val="0"/>
      <w:divBdr>
        <w:top w:val="none" w:sz="0" w:space="0" w:color="auto"/>
        <w:left w:val="none" w:sz="0" w:space="0" w:color="auto"/>
        <w:bottom w:val="none" w:sz="0" w:space="0" w:color="auto"/>
        <w:right w:val="none" w:sz="0" w:space="0" w:color="auto"/>
      </w:divBdr>
    </w:div>
    <w:div w:id="1633444903">
      <w:bodyDiv w:val="1"/>
      <w:marLeft w:val="0"/>
      <w:marRight w:val="0"/>
      <w:marTop w:val="0"/>
      <w:marBottom w:val="0"/>
      <w:divBdr>
        <w:top w:val="none" w:sz="0" w:space="0" w:color="auto"/>
        <w:left w:val="none" w:sz="0" w:space="0" w:color="auto"/>
        <w:bottom w:val="none" w:sz="0" w:space="0" w:color="auto"/>
        <w:right w:val="none" w:sz="0" w:space="0" w:color="auto"/>
      </w:divBdr>
    </w:div>
    <w:div w:id="1646470328">
      <w:bodyDiv w:val="1"/>
      <w:marLeft w:val="0"/>
      <w:marRight w:val="0"/>
      <w:marTop w:val="0"/>
      <w:marBottom w:val="0"/>
      <w:divBdr>
        <w:top w:val="none" w:sz="0" w:space="0" w:color="auto"/>
        <w:left w:val="none" w:sz="0" w:space="0" w:color="auto"/>
        <w:bottom w:val="none" w:sz="0" w:space="0" w:color="auto"/>
        <w:right w:val="none" w:sz="0" w:space="0" w:color="auto"/>
      </w:divBdr>
    </w:div>
    <w:div w:id="1670986600">
      <w:bodyDiv w:val="1"/>
      <w:marLeft w:val="0"/>
      <w:marRight w:val="0"/>
      <w:marTop w:val="0"/>
      <w:marBottom w:val="0"/>
      <w:divBdr>
        <w:top w:val="none" w:sz="0" w:space="0" w:color="auto"/>
        <w:left w:val="none" w:sz="0" w:space="0" w:color="auto"/>
        <w:bottom w:val="none" w:sz="0" w:space="0" w:color="auto"/>
        <w:right w:val="none" w:sz="0" w:space="0" w:color="auto"/>
      </w:divBdr>
    </w:div>
    <w:div w:id="1682782725">
      <w:bodyDiv w:val="1"/>
      <w:marLeft w:val="0"/>
      <w:marRight w:val="0"/>
      <w:marTop w:val="0"/>
      <w:marBottom w:val="0"/>
      <w:divBdr>
        <w:top w:val="none" w:sz="0" w:space="0" w:color="auto"/>
        <w:left w:val="none" w:sz="0" w:space="0" w:color="auto"/>
        <w:bottom w:val="none" w:sz="0" w:space="0" w:color="auto"/>
        <w:right w:val="none" w:sz="0" w:space="0" w:color="auto"/>
      </w:divBdr>
    </w:div>
    <w:div w:id="1691293647">
      <w:bodyDiv w:val="1"/>
      <w:marLeft w:val="0"/>
      <w:marRight w:val="0"/>
      <w:marTop w:val="0"/>
      <w:marBottom w:val="0"/>
      <w:divBdr>
        <w:top w:val="none" w:sz="0" w:space="0" w:color="auto"/>
        <w:left w:val="none" w:sz="0" w:space="0" w:color="auto"/>
        <w:bottom w:val="none" w:sz="0" w:space="0" w:color="auto"/>
        <w:right w:val="none" w:sz="0" w:space="0" w:color="auto"/>
      </w:divBdr>
    </w:div>
    <w:div w:id="1692730025">
      <w:bodyDiv w:val="1"/>
      <w:marLeft w:val="0"/>
      <w:marRight w:val="0"/>
      <w:marTop w:val="0"/>
      <w:marBottom w:val="0"/>
      <w:divBdr>
        <w:top w:val="none" w:sz="0" w:space="0" w:color="auto"/>
        <w:left w:val="none" w:sz="0" w:space="0" w:color="auto"/>
        <w:bottom w:val="none" w:sz="0" w:space="0" w:color="auto"/>
        <w:right w:val="none" w:sz="0" w:space="0" w:color="auto"/>
      </w:divBdr>
    </w:div>
    <w:div w:id="1697121224">
      <w:bodyDiv w:val="1"/>
      <w:marLeft w:val="0"/>
      <w:marRight w:val="0"/>
      <w:marTop w:val="0"/>
      <w:marBottom w:val="0"/>
      <w:divBdr>
        <w:top w:val="none" w:sz="0" w:space="0" w:color="auto"/>
        <w:left w:val="none" w:sz="0" w:space="0" w:color="auto"/>
        <w:bottom w:val="none" w:sz="0" w:space="0" w:color="auto"/>
        <w:right w:val="none" w:sz="0" w:space="0" w:color="auto"/>
      </w:divBdr>
    </w:div>
    <w:div w:id="1761364173">
      <w:bodyDiv w:val="1"/>
      <w:marLeft w:val="0"/>
      <w:marRight w:val="0"/>
      <w:marTop w:val="0"/>
      <w:marBottom w:val="0"/>
      <w:divBdr>
        <w:top w:val="none" w:sz="0" w:space="0" w:color="auto"/>
        <w:left w:val="none" w:sz="0" w:space="0" w:color="auto"/>
        <w:bottom w:val="none" w:sz="0" w:space="0" w:color="auto"/>
        <w:right w:val="none" w:sz="0" w:space="0" w:color="auto"/>
      </w:divBdr>
    </w:div>
    <w:div w:id="1774133272">
      <w:bodyDiv w:val="1"/>
      <w:marLeft w:val="0"/>
      <w:marRight w:val="0"/>
      <w:marTop w:val="0"/>
      <w:marBottom w:val="0"/>
      <w:divBdr>
        <w:top w:val="none" w:sz="0" w:space="0" w:color="auto"/>
        <w:left w:val="none" w:sz="0" w:space="0" w:color="auto"/>
        <w:bottom w:val="none" w:sz="0" w:space="0" w:color="auto"/>
        <w:right w:val="none" w:sz="0" w:space="0" w:color="auto"/>
      </w:divBdr>
    </w:div>
    <w:div w:id="1793936535">
      <w:bodyDiv w:val="1"/>
      <w:marLeft w:val="0"/>
      <w:marRight w:val="0"/>
      <w:marTop w:val="0"/>
      <w:marBottom w:val="0"/>
      <w:divBdr>
        <w:top w:val="none" w:sz="0" w:space="0" w:color="auto"/>
        <w:left w:val="none" w:sz="0" w:space="0" w:color="auto"/>
        <w:bottom w:val="none" w:sz="0" w:space="0" w:color="auto"/>
        <w:right w:val="none" w:sz="0" w:space="0" w:color="auto"/>
      </w:divBdr>
    </w:div>
    <w:div w:id="1799644880">
      <w:bodyDiv w:val="1"/>
      <w:marLeft w:val="0"/>
      <w:marRight w:val="0"/>
      <w:marTop w:val="0"/>
      <w:marBottom w:val="0"/>
      <w:divBdr>
        <w:top w:val="none" w:sz="0" w:space="0" w:color="auto"/>
        <w:left w:val="none" w:sz="0" w:space="0" w:color="auto"/>
        <w:bottom w:val="none" w:sz="0" w:space="0" w:color="auto"/>
        <w:right w:val="none" w:sz="0" w:space="0" w:color="auto"/>
      </w:divBdr>
    </w:div>
    <w:div w:id="1893540440">
      <w:bodyDiv w:val="1"/>
      <w:marLeft w:val="0"/>
      <w:marRight w:val="0"/>
      <w:marTop w:val="0"/>
      <w:marBottom w:val="0"/>
      <w:divBdr>
        <w:top w:val="none" w:sz="0" w:space="0" w:color="auto"/>
        <w:left w:val="none" w:sz="0" w:space="0" w:color="auto"/>
        <w:bottom w:val="none" w:sz="0" w:space="0" w:color="auto"/>
        <w:right w:val="none" w:sz="0" w:space="0" w:color="auto"/>
      </w:divBdr>
    </w:div>
    <w:div w:id="1918317198">
      <w:bodyDiv w:val="1"/>
      <w:marLeft w:val="0"/>
      <w:marRight w:val="0"/>
      <w:marTop w:val="0"/>
      <w:marBottom w:val="0"/>
      <w:divBdr>
        <w:top w:val="none" w:sz="0" w:space="0" w:color="auto"/>
        <w:left w:val="none" w:sz="0" w:space="0" w:color="auto"/>
        <w:bottom w:val="none" w:sz="0" w:space="0" w:color="auto"/>
        <w:right w:val="none" w:sz="0" w:space="0" w:color="auto"/>
      </w:divBdr>
    </w:div>
    <w:div w:id="1945264505">
      <w:bodyDiv w:val="1"/>
      <w:marLeft w:val="0"/>
      <w:marRight w:val="0"/>
      <w:marTop w:val="0"/>
      <w:marBottom w:val="0"/>
      <w:divBdr>
        <w:top w:val="none" w:sz="0" w:space="0" w:color="auto"/>
        <w:left w:val="none" w:sz="0" w:space="0" w:color="auto"/>
        <w:bottom w:val="none" w:sz="0" w:space="0" w:color="auto"/>
        <w:right w:val="none" w:sz="0" w:space="0" w:color="auto"/>
      </w:divBdr>
    </w:div>
    <w:div w:id="2043364690">
      <w:bodyDiv w:val="1"/>
      <w:marLeft w:val="0"/>
      <w:marRight w:val="0"/>
      <w:marTop w:val="0"/>
      <w:marBottom w:val="0"/>
      <w:divBdr>
        <w:top w:val="none" w:sz="0" w:space="0" w:color="auto"/>
        <w:left w:val="none" w:sz="0" w:space="0" w:color="auto"/>
        <w:bottom w:val="none" w:sz="0" w:space="0" w:color="auto"/>
        <w:right w:val="none" w:sz="0" w:space="0" w:color="auto"/>
      </w:divBdr>
    </w:div>
    <w:div w:id="2080901145">
      <w:bodyDiv w:val="1"/>
      <w:marLeft w:val="0"/>
      <w:marRight w:val="0"/>
      <w:marTop w:val="0"/>
      <w:marBottom w:val="0"/>
      <w:divBdr>
        <w:top w:val="none" w:sz="0" w:space="0" w:color="auto"/>
        <w:left w:val="none" w:sz="0" w:space="0" w:color="auto"/>
        <w:bottom w:val="none" w:sz="0" w:space="0" w:color="auto"/>
        <w:right w:val="none" w:sz="0" w:space="0" w:color="auto"/>
      </w:divBdr>
    </w:div>
    <w:div w:id="2103718952">
      <w:bodyDiv w:val="1"/>
      <w:marLeft w:val="0"/>
      <w:marRight w:val="0"/>
      <w:marTop w:val="0"/>
      <w:marBottom w:val="0"/>
      <w:divBdr>
        <w:top w:val="none" w:sz="0" w:space="0" w:color="auto"/>
        <w:left w:val="none" w:sz="0" w:space="0" w:color="auto"/>
        <w:bottom w:val="none" w:sz="0" w:space="0" w:color="auto"/>
        <w:right w:val="none" w:sz="0" w:space="0" w:color="auto"/>
      </w:divBdr>
    </w:div>
    <w:div w:id="2115248993">
      <w:bodyDiv w:val="1"/>
      <w:marLeft w:val="0"/>
      <w:marRight w:val="0"/>
      <w:marTop w:val="0"/>
      <w:marBottom w:val="0"/>
      <w:divBdr>
        <w:top w:val="none" w:sz="0" w:space="0" w:color="auto"/>
        <w:left w:val="none" w:sz="0" w:space="0" w:color="auto"/>
        <w:bottom w:val="none" w:sz="0" w:space="0" w:color="auto"/>
        <w:right w:val="none" w:sz="0" w:space="0" w:color="auto"/>
      </w:divBdr>
    </w:div>
    <w:div w:id="2130121356">
      <w:bodyDiv w:val="1"/>
      <w:marLeft w:val="0"/>
      <w:marRight w:val="0"/>
      <w:marTop w:val="0"/>
      <w:marBottom w:val="0"/>
      <w:divBdr>
        <w:top w:val="none" w:sz="0" w:space="0" w:color="auto"/>
        <w:left w:val="none" w:sz="0" w:space="0" w:color="auto"/>
        <w:bottom w:val="none" w:sz="0" w:space="0" w:color="auto"/>
        <w:right w:val="none" w:sz="0" w:space="0" w:color="auto"/>
      </w:divBdr>
    </w:div>
    <w:div w:id="213675031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chart" Target="charts/chart1.xml"/><Relationship Id="rId18" Type="http://schemas.openxmlformats.org/officeDocument/2006/relationships/chart" Target="charts/chart2.xml"/><Relationship Id="rId19" Type="http://schemas.openxmlformats.org/officeDocument/2006/relationships/hyperlink" Target="http://pl.wikipedia.org/wiki/Stopa_bezrobocia" TargetMode="External"/><Relationship Id="rId63" Type="http://schemas.openxmlformats.org/officeDocument/2006/relationships/image" Target="media/image43.png"/><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png"/><Relationship Id="rId67" Type="http://schemas.openxmlformats.org/officeDocument/2006/relationships/image" Target="media/image47.emf"/><Relationship Id="rId68" Type="http://schemas.openxmlformats.org/officeDocument/2006/relationships/image" Target="media/image48.png"/><Relationship Id="rId69" Type="http://schemas.openxmlformats.org/officeDocument/2006/relationships/image" Target="media/image49.png"/><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image" Target="media/image33.pn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ng"/><Relationship Id="rId40" Type="http://schemas.openxmlformats.org/officeDocument/2006/relationships/image" Target="media/image20.jp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image" Target="media/image27.emf"/><Relationship Id="rId48" Type="http://schemas.openxmlformats.org/officeDocument/2006/relationships/image" Target="media/image28.png"/><Relationship Id="rId49" Type="http://schemas.openxmlformats.org/officeDocument/2006/relationships/image" Target="media/image29.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30" Type="http://schemas.openxmlformats.org/officeDocument/2006/relationships/image" Target="media/image11.emf"/><Relationship Id="rId31" Type="http://schemas.openxmlformats.org/officeDocument/2006/relationships/hyperlink" Target="http://www.rpo.warmia.mazury.pl/index.php?page=dzial&amp;dzial_id=81" TargetMode="External"/><Relationship Id="rId32" Type="http://schemas.openxmlformats.org/officeDocument/2006/relationships/image" Target="media/image12.emf"/><Relationship Id="rId33" Type="http://schemas.openxmlformats.org/officeDocument/2006/relationships/image" Target="media/image13.wmf"/><Relationship Id="rId34" Type="http://schemas.openxmlformats.org/officeDocument/2006/relationships/image" Target="media/image14.png"/><Relationship Id="rId35" Type="http://schemas.openxmlformats.org/officeDocument/2006/relationships/image" Target="media/image15.jpeg"/><Relationship Id="rId36" Type="http://schemas.openxmlformats.org/officeDocument/2006/relationships/image" Target="media/image16.emf"/><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fontTable" Target="fontTable.xml"/><Relationship Id="rId20" Type="http://schemas.openxmlformats.org/officeDocument/2006/relationships/chart" Target="charts/chart3.xml"/><Relationship Id="rId21" Type="http://schemas.openxmlformats.org/officeDocument/2006/relationships/chart" Target="charts/chart4.xml"/><Relationship Id="rId22" Type="http://schemas.openxmlformats.org/officeDocument/2006/relationships/chart" Target="charts/chart5.xml"/><Relationship Id="rId23" Type="http://schemas.openxmlformats.org/officeDocument/2006/relationships/image" Target="media/image4.emf"/><Relationship Id="rId24" Type="http://schemas.openxmlformats.org/officeDocument/2006/relationships/image" Target="media/image5.emf"/><Relationship Id="rId25" Type="http://schemas.openxmlformats.org/officeDocument/2006/relationships/image" Target="media/image6.emf"/><Relationship Id="rId26" Type="http://schemas.openxmlformats.org/officeDocument/2006/relationships/image" Target="media/image7.emf"/><Relationship Id="rId27" Type="http://schemas.openxmlformats.org/officeDocument/2006/relationships/image" Target="media/image8.emf"/><Relationship Id="rId28" Type="http://schemas.openxmlformats.org/officeDocument/2006/relationships/image" Target="media/image9.emf"/><Relationship Id="rId29" Type="http://schemas.openxmlformats.org/officeDocument/2006/relationships/image" Target="media/image10.emf"/><Relationship Id="rId73" Type="http://schemas.openxmlformats.org/officeDocument/2006/relationships/theme" Target="theme/theme1.xml"/><Relationship Id="rId60" Type="http://schemas.openxmlformats.org/officeDocument/2006/relationships/image" Target="media/image40.png"/><Relationship Id="rId61" Type="http://schemas.openxmlformats.org/officeDocument/2006/relationships/image" Target="media/image41.png"/><Relationship Id="rId62" Type="http://schemas.openxmlformats.org/officeDocument/2006/relationships/image" Target="media/image42.png"/><Relationship Id="rId10" Type="http://schemas.openxmlformats.org/officeDocument/2006/relationships/endnotes" Target="endnotes.xml"/><Relationship Id="rId11" Type="http://schemas.openxmlformats.org/officeDocument/2006/relationships/image" Target="media/image1.png"/><Relationship Id="rId12"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MAC%20SSD:Users:s:Downloads:DP_20140217_10410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20SSD:Users:s:Downloads:DP_20140217_16561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20SSD:Users:s:Downloads:DP_20140218_182637.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20SSD:Users:s:Downloads:DP_20140224_135402.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20SSD:Users:s:Downloads:DP_20140224_1354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multiLvlStrRef>
              <c:f>DATA!$C$13:$Q$14</c:f>
              <c:multiLvlStrCache>
                <c:ptCount val="15"/>
                <c:lvl>
                  <c:pt idx="0">
                    <c:v>2008</c:v>
                  </c:pt>
                  <c:pt idx="1">
                    <c:v>2009</c:v>
                  </c:pt>
                  <c:pt idx="2">
                    <c:v>2010</c:v>
                  </c:pt>
                  <c:pt idx="3">
                    <c:v>2011</c:v>
                  </c:pt>
                  <c:pt idx="4">
                    <c:v>2012</c:v>
                  </c:pt>
                  <c:pt idx="5">
                    <c:v>2008</c:v>
                  </c:pt>
                  <c:pt idx="6">
                    <c:v>2009</c:v>
                  </c:pt>
                  <c:pt idx="7">
                    <c:v>2010</c:v>
                  </c:pt>
                  <c:pt idx="8">
                    <c:v>2011</c:v>
                  </c:pt>
                  <c:pt idx="9">
                    <c:v>2012</c:v>
                  </c:pt>
                  <c:pt idx="10">
                    <c:v>2008</c:v>
                  </c:pt>
                  <c:pt idx="11">
                    <c:v>2009</c:v>
                  </c:pt>
                  <c:pt idx="12">
                    <c:v>2010</c:v>
                  </c:pt>
                  <c:pt idx="13">
                    <c:v>2011</c:v>
                  </c:pt>
                  <c:pt idx="14">
                    <c:v>2012</c:v>
                  </c:pt>
                </c:lvl>
                <c:lvl>
                  <c:pt idx="0">
                    <c:v>ogółem</c:v>
                  </c:pt>
                  <c:pt idx="5">
                    <c:v>mężczyźni</c:v>
                  </c:pt>
                  <c:pt idx="10">
                    <c:v>kobiety</c:v>
                  </c:pt>
                </c:lvl>
              </c:multiLvlStrCache>
            </c:multiLvlStrRef>
          </c:cat>
          <c:val>
            <c:numRef>
              <c:f>DATA!$C$15:$Q$15</c:f>
              <c:numCache>
                <c:formatCode>0</c:formatCode>
                <c:ptCount val="15"/>
                <c:pt idx="0">
                  <c:v>29494.0</c:v>
                </c:pt>
                <c:pt idx="1">
                  <c:v>29363.0</c:v>
                </c:pt>
                <c:pt idx="2">
                  <c:v>30186.0</c:v>
                </c:pt>
                <c:pt idx="3">
                  <c:v>30121.0</c:v>
                </c:pt>
                <c:pt idx="4">
                  <c:v>30096.0</c:v>
                </c:pt>
                <c:pt idx="5">
                  <c:v>14044.0</c:v>
                </c:pt>
                <c:pt idx="6">
                  <c:v>13990.0</c:v>
                </c:pt>
                <c:pt idx="7">
                  <c:v>14352.0</c:v>
                </c:pt>
                <c:pt idx="8">
                  <c:v>14319.0</c:v>
                </c:pt>
                <c:pt idx="9">
                  <c:v>14310.0</c:v>
                </c:pt>
                <c:pt idx="10">
                  <c:v>15450.0</c:v>
                </c:pt>
                <c:pt idx="11">
                  <c:v>15373.0</c:v>
                </c:pt>
                <c:pt idx="12">
                  <c:v>15834.0</c:v>
                </c:pt>
                <c:pt idx="13">
                  <c:v>15802.0</c:v>
                </c:pt>
                <c:pt idx="14">
                  <c:v>15786.0</c:v>
                </c:pt>
              </c:numCache>
            </c:numRef>
          </c:val>
        </c:ser>
        <c:dLbls>
          <c:showLegendKey val="0"/>
          <c:showVal val="0"/>
          <c:showCatName val="0"/>
          <c:showSerName val="0"/>
          <c:showPercent val="0"/>
          <c:showBubbleSize val="0"/>
        </c:dLbls>
        <c:gapWidth val="75"/>
        <c:shape val="box"/>
        <c:axId val="-2138220328"/>
        <c:axId val="-2138551192"/>
        <c:axId val="0"/>
      </c:bar3DChart>
      <c:catAx>
        <c:axId val="-2138220328"/>
        <c:scaling>
          <c:orientation val="minMax"/>
        </c:scaling>
        <c:delete val="0"/>
        <c:axPos val="b"/>
        <c:majorTickMark val="none"/>
        <c:minorTickMark val="none"/>
        <c:tickLblPos val="nextTo"/>
        <c:crossAx val="-2138551192"/>
        <c:crosses val="autoZero"/>
        <c:auto val="1"/>
        <c:lblAlgn val="ctr"/>
        <c:lblOffset val="100"/>
        <c:noMultiLvlLbl val="0"/>
      </c:catAx>
      <c:valAx>
        <c:axId val="-2138551192"/>
        <c:scaling>
          <c:orientation val="minMax"/>
        </c:scaling>
        <c:delete val="0"/>
        <c:axPos val="l"/>
        <c:majorGridlines/>
        <c:numFmt formatCode="0" sourceLinked="1"/>
        <c:majorTickMark val="none"/>
        <c:minorTickMark val="none"/>
        <c:tickLblPos val="nextTo"/>
        <c:crossAx val="-21382203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invertIfNegative val="0"/>
          <c:cat>
            <c:multiLvlStrRef>
              <c:f>DATA!$C$1:$Q$2</c:f>
              <c:multiLvlStrCache>
                <c:ptCount val="15"/>
                <c:lvl>
                  <c:pt idx="0">
                    <c:v>2008</c:v>
                  </c:pt>
                  <c:pt idx="1">
                    <c:v>2009</c:v>
                  </c:pt>
                  <c:pt idx="2">
                    <c:v>2010</c:v>
                  </c:pt>
                  <c:pt idx="3">
                    <c:v>2011</c:v>
                  </c:pt>
                  <c:pt idx="4">
                    <c:v>2012</c:v>
                  </c:pt>
                  <c:pt idx="5">
                    <c:v>2008</c:v>
                  </c:pt>
                  <c:pt idx="6">
                    <c:v>2009</c:v>
                  </c:pt>
                  <c:pt idx="7">
                    <c:v>2010</c:v>
                  </c:pt>
                  <c:pt idx="8">
                    <c:v>2011</c:v>
                  </c:pt>
                  <c:pt idx="9">
                    <c:v>2012</c:v>
                  </c:pt>
                  <c:pt idx="10">
                    <c:v>2008</c:v>
                  </c:pt>
                  <c:pt idx="11">
                    <c:v>2009</c:v>
                  </c:pt>
                  <c:pt idx="12">
                    <c:v>2010</c:v>
                  </c:pt>
                  <c:pt idx="13">
                    <c:v>2011</c:v>
                  </c:pt>
                  <c:pt idx="14">
                    <c:v>2012</c:v>
                  </c:pt>
                </c:lvl>
                <c:lvl>
                  <c:pt idx="0">
                    <c:v>ogółem</c:v>
                  </c:pt>
                  <c:pt idx="5">
                    <c:v>mężczyźni</c:v>
                  </c:pt>
                  <c:pt idx="10">
                    <c:v>kobiety</c:v>
                  </c:pt>
                </c:lvl>
              </c:multiLvlStrCache>
            </c:multiLvlStrRef>
          </c:cat>
          <c:val>
            <c:numRef>
              <c:f>DATA!$C$3:$Q$3</c:f>
              <c:numCache>
                <c:formatCode>0</c:formatCode>
                <c:ptCount val="15"/>
                <c:pt idx="0">
                  <c:v>1530.0</c:v>
                </c:pt>
                <c:pt idx="1">
                  <c:v>1914.0</c:v>
                </c:pt>
                <c:pt idx="2">
                  <c:v>1815.0</c:v>
                </c:pt>
                <c:pt idx="3">
                  <c:v>1596.0</c:v>
                </c:pt>
                <c:pt idx="4">
                  <c:v>1789.0</c:v>
                </c:pt>
                <c:pt idx="5">
                  <c:v>561.0</c:v>
                </c:pt>
                <c:pt idx="6">
                  <c:v>819.0</c:v>
                </c:pt>
                <c:pt idx="7">
                  <c:v>768.0</c:v>
                </c:pt>
                <c:pt idx="8">
                  <c:v>649.0</c:v>
                </c:pt>
                <c:pt idx="9">
                  <c:v>815.0</c:v>
                </c:pt>
                <c:pt idx="10">
                  <c:v>969.0</c:v>
                </c:pt>
                <c:pt idx="11">
                  <c:v>1095.0</c:v>
                </c:pt>
                <c:pt idx="12">
                  <c:v>1047.0</c:v>
                </c:pt>
                <c:pt idx="13">
                  <c:v>947.0</c:v>
                </c:pt>
                <c:pt idx="14">
                  <c:v>974.0</c:v>
                </c:pt>
              </c:numCache>
            </c:numRef>
          </c:val>
        </c:ser>
        <c:dLbls>
          <c:showLegendKey val="0"/>
          <c:showVal val="0"/>
          <c:showCatName val="0"/>
          <c:showSerName val="0"/>
          <c:showPercent val="0"/>
          <c:showBubbleSize val="0"/>
        </c:dLbls>
        <c:gapWidth val="75"/>
        <c:shape val="box"/>
        <c:axId val="-2137434808"/>
        <c:axId val="-2137431864"/>
        <c:axId val="0"/>
      </c:bar3DChart>
      <c:catAx>
        <c:axId val="-2137434808"/>
        <c:scaling>
          <c:orientation val="minMax"/>
        </c:scaling>
        <c:delete val="0"/>
        <c:axPos val="b"/>
        <c:majorTickMark val="none"/>
        <c:minorTickMark val="none"/>
        <c:tickLblPos val="nextTo"/>
        <c:crossAx val="-2137431864"/>
        <c:crosses val="autoZero"/>
        <c:auto val="1"/>
        <c:lblAlgn val="ctr"/>
        <c:lblOffset val="100"/>
        <c:noMultiLvlLbl val="0"/>
      </c:catAx>
      <c:valAx>
        <c:axId val="-2137431864"/>
        <c:scaling>
          <c:orientation val="minMax"/>
        </c:scaling>
        <c:delete val="0"/>
        <c:axPos val="l"/>
        <c:majorGridlines/>
        <c:numFmt formatCode="0" sourceLinked="1"/>
        <c:majorTickMark val="none"/>
        <c:minorTickMark val="none"/>
        <c:tickLblPos val="nextTo"/>
        <c:spPr>
          <a:ln w="9525">
            <a:noFill/>
          </a:ln>
        </c:spPr>
        <c:crossAx val="-213743480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multiLvlStrRef>
              <c:f>DATA!$F$21:$H$22</c:f>
              <c:multiLvlStrCache>
                <c:ptCount val="3"/>
                <c:lvl>
                  <c:pt idx="0">
                    <c:v>2012</c:v>
                  </c:pt>
                  <c:pt idx="1">
                    <c:v>2012</c:v>
                  </c:pt>
                  <c:pt idx="2">
                    <c:v>2012</c:v>
                  </c:pt>
                </c:lvl>
                <c:lvl>
                  <c:pt idx="0">
                    <c:v>ogółem</c:v>
                  </c:pt>
                  <c:pt idx="1">
                    <c:v>sektor publiczny</c:v>
                  </c:pt>
                  <c:pt idx="2">
                    <c:v>sektor prywatny</c:v>
                  </c:pt>
                </c:lvl>
              </c:multiLvlStrCache>
            </c:multiLvlStrRef>
          </c:cat>
          <c:val>
            <c:numRef>
              <c:f>DATA!$F$23:$H$23</c:f>
              <c:numCache>
                <c:formatCode>0</c:formatCode>
                <c:ptCount val="3"/>
                <c:pt idx="0">
                  <c:v>3628.0</c:v>
                </c:pt>
                <c:pt idx="1">
                  <c:v>160.0</c:v>
                </c:pt>
                <c:pt idx="2">
                  <c:v>3468.0</c:v>
                </c:pt>
              </c:numCache>
            </c:numRef>
          </c:val>
        </c:ser>
        <c:dLbls>
          <c:showLegendKey val="0"/>
          <c:showVal val="0"/>
          <c:showCatName val="0"/>
          <c:showSerName val="0"/>
          <c:showPercent val="0"/>
          <c:showBubbleSize val="0"/>
        </c:dLbls>
        <c:gapWidth val="150"/>
        <c:shape val="box"/>
        <c:axId val="-2137656440"/>
        <c:axId val="-2137653768"/>
        <c:axId val="0"/>
      </c:bar3DChart>
      <c:catAx>
        <c:axId val="-2137656440"/>
        <c:scaling>
          <c:orientation val="minMax"/>
        </c:scaling>
        <c:delete val="0"/>
        <c:axPos val="b"/>
        <c:majorTickMark val="out"/>
        <c:minorTickMark val="none"/>
        <c:tickLblPos val="nextTo"/>
        <c:crossAx val="-2137653768"/>
        <c:crosses val="autoZero"/>
        <c:auto val="1"/>
        <c:lblAlgn val="ctr"/>
        <c:lblOffset val="100"/>
        <c:noMultiLvlLbl val="0"/>
      </c:catAx>
      <c:valAx>
        <c:axId val="-2137653768"/>
        <c:scaling>
          <c:orientation val="minMax"/>
        </c:scaling>
        <c:delete val="0"/>
        <c:axPos val="l"/>
        <c:majorGridlines/>
        <c:numFmt formatCode="0" sourceLinked="1"/>
        <c:majorTickMark val="out"/>
        <c:minorTickMark val="none"/>
        <c:tickLblPos val="nextTo"/>
        <c:crossAx val="-213765644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multiLvlStrRef>
              <c:f>DATA!$C$1:$G$2</c:f>
              <c:multiLvlStrCache>
                <c:ptCount val="5"/>
                <c:lvl>
                  <c:pt idx="0">
                    <c:v>2008</c:v>
                  </c:pt>
                  <c:pt idx="1">
                    <c:v>2009</c:v>
                  </c:pt>
                  <c:pt idx="2">
                    <c:v>2010</c:v>
                  </c:pt>
                  <c:pt idx="3">
                    <c:v>2011</c:v>
                  </c:pt>
                  <c:pt idx="4">
                    <c:v>2012</c:v>
                  </c:pt>
                </c:lvl>
                <c:lvl>
                  <c:pt idx="0">
                    <c:v>ogółem</c:v>
                  </c:pt>
                </c:lvl>
              </c:multiLvlStrCache>
            </c:multiLvlStrRef>
          </c:cat>
          <c:val>
            <c:numRef>
              <c:f>DATA!$C$3:$G$3</c:f>
              <c:numCache>
                <c:formatCode>0.00</c:formatCode>
                <c:ptCount val="5"/>
                <c:pt idx="0">
                  <c:v>2421.67</c:v>
                </c:pt>
                <c:pt idx="1">
                  <c:v>2485.34</c:v>
                </c:pt>
                <c:pt idx="2">
                  <c:v>2649.21</c:v>
                </c:pt>
                <c:pt idx="3">
                  <c:v>2793.21</c:v>
                </c:pt>
                <c:pt idx="4">
                  <c:v>2938.61</c:v>
                </c:pt>
              </c:numCache>
            </c:numRef>
          </c:val>
        </c:ser>
        <c:dLbls>
          <c:showLegendKey val="0"/>
          <c:showVal val="0"/>
          <c:showCatName val="0"/>
          <c:showSerName val="0"/>
          <c:showPercent val="0"/>
          <c:showBubbleSize val="0"/>
        </c:dLbls>
        <c:gapWidth val="150"/>
        <c:shape val="box"/>
        <c:axId val="-2143937720"/>
        <c:axId val="-2009556792"/>
        <c:axId val="0"/>
      </c:bar3DChart>
      <c:catAx>
        <c:axId val="-2143937720"/>
        <c:scaling>
          <c:orientation val="minMax"/>
        </c:scaling>
        <c:delete val="0"/>
        <c:axPos val="b"/>
        <c:majorTickMark val="out"/>
        <c:minorTickMark val="none"/>
        <c:tickLblPos val="nextTo"/>
        <c:crossAx val="-2009556792"/>
        <c:crosses val="autoZero"/>
        <c:auto val="1"/>
        <c:lblAlgn val="ctr"/>
        <c:lblOffset val="100"/>
        <c:noMultiLvlLbl val="0"/>
      </c:catAx>
      <c:valAx>
        <c:axId val="-2009556792"/>
        <c:scaling>
          <c:orientation val="minMax"/>
        </c:scaling>
        <c:delete val="0"/>
        <c:axPos val="l"/>
        <c:majorGridlines/>
        <c:numFmt formatCode="0.00" sourceLinked="1"/>
        <c:majorTickMark val="out"/>
        <c:minorTickMark val="none"/>
        <c:tickLblPos val="nextTo"/>
        <c:crossAx val="-21439377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multiLvlStrRef>
              <c:f>DATA!$H$1:$L$2</c:f>
              <c:multiLvlStrCache>
                <c:ptCount val="5"/>
                <c:lvl>
                  <c:pt idx="0">
                    <c:v>2008</c:v>
                  </c:pt>
                  <c:pt idx="1">
                    <c:v>2009</c:v>
                  </c:pt>
                  <c:pt idx="2">
                    <c:v>2010</c:v>
                  </c:pt>
                  <c:pt idx="3">
                    <c:v>2011</c:v>
                  </c:pt>
                  <c:pt idx="4">
                    <c:v>2012</c:v>
                  </c:pt>
                </c:lvl>
                <c:lvl>
                  <c:pt idx="0">
                    <c:v>przeciętne miesięczne wynagrodzenia brutto w relacji do średniej krajowej (Polska=100)</c:v>
                  </c:pt>
                </c:lvl>
              </c:multiLvlStrCache>
            </c:multiLvlStrRef>
          </c:cat>
          <c:val>
            <c:numRef>
              <c:f>DATA!$H$3:$L$3</c:f>
              <c:numCache>
                <c:formatCode>0.0</c:formatCode>
                <c:ptCount val="5"/>
                <c:pt idx="0">
                  <c:v>76.7</c:v>
                </c:pt>
                <c:pt idx="1">
                  <c:v>75.0</c:v>
                </c:pt>
                <c:pt idx="2">
                  <c:v>77.1</c:v>
                </c:pt>
                <c:pt idx="3">
                  <c:v>77.0</c:v>
                </c:pt>
                <c:pt idx="4">
                  <c:v>78.5</c:v>
                </c:pt>
              </c:numCache>
            </c:numRef>
          </c:val>
        </c:ser>
        <c:dLbls>
          <c:showLegendKey val="0"/>
          <c:showVal val="0"/>
          <c:showCatName val="0"/>
          <c:showSerName val="0"/>
          <c:showPercent val="0"/>
          <c:showBubbleSize val="0"/>
        </c:dLbls>
        <c:gapWidth val="150"/>
        <c:shape val="box"/>
        <c:axId val="2086336424"/>
        <c:axId val="-2144949224"/>
        <c:axId val="0"/>
      </c:bar3DChart>
      <c:catAx>
        <c:axId val="2086336424"/>
        <c:scaling>
          <c:orientation val="minMax"/>
        </c:scaling>
        <c:delete val="0"/>
        <c:axPos val="b"/>
        <c:majorTickMark val="out"/>
        <c:minorTickMark val="none"/>
        <c:tickLblPos val="nextTo"/>
        <c:crossAx val="-2144949224"/>
        <c:crosses val="autoZero"/>
        <c:auto val="1"/>
        <c:lblAlgn val="ctr"/>
        <c:lblOffset val="100"/>
        <c:noMultiLvlLbl val="0"/>
      </c:catAx>
      <c:valAx>
        <c:axId val="-2144949224"/>
        <c:scaling>
          <c:orientation val="minMax"/>
        </c:scaling>
        <c:delete val="0"/>
        <c:axPos val="l"/>
        <c:majorGridlines/>
        <c:numFmt formatCode="0.0" sourceLinked="1"/>
        <c:majorTickMark val="out"/>
        <c:minorTickMark val="none"/>
        <c:tickLblPos val="nextTo"/>
        <c:crossAx val="20863364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D7402E-7850-A74C-809B-94D50C523ED6}">
  <ds:schemaRefs>
    <ds:schemaRef ds:uri="http://schemas.openxmlformats.org/officeDocument/2006/bibliography"/>
  </ds:schemaRefs>
</ds:datastoreItem>
</file>

<file path=customXml/itemProps2.xml><?xml version="1.0" encoding="utf-8"?>
<ds:datastoreItem xmlns:ds="http://schemas.openxmlformats.org/officeDocument/2006/customXml" ds:itemID="{CA1AA037-25E2-E84C-9440-7CB7B5017B49}">
  <ds:schemaRefs>
    <ds:schemaRef ds:uri="http://schemas.openxmlformats.org/officeDocument/2006/bibliography"/>
  </ds:schemaRefs>
</ds:datastoreItem>
</file>

<file path=customXml/itemProps3.xml><?xml version="1.0" encoding="utf-8"?>
<ds:datastoreItem xmlns:ds="http://schemas.openxmlformats.org/officeDocument/2006/customXml" ds:itemID="{BA5C691A-0500-8641-8CED-9C26AEDE0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167</Pages>
  <Words>32300</Words>
  <Characters>227073</Characters>
  <Application>Microsoft Macintosh Word</Application>
  <DocSecurity>0</DocSecurity>
  <Lines>4452</Lines>
  <Paragraphs>2470</Paragraphs>
  <ScaleCrop>false</ScaleCrop>
  <HeadingPairs>
    <vt:vector size="4" baseType="variant">
      <vt:variant>
        <vt:lpstr>Tytuł</vt:lpstr>
      </vt:variant>
      <vt:variant>
        <vt:i4>1</vt:i4>
      </vt:variant>
      <vt:variant>
        <vt:lpstr>Headings</vt:lpstr>
      </vt:variant>
      <vt:variant>
        <vt:i4>5</vt:i4>
      </vt:variant>
    </vt:vector>
  </HeadingPairs>
  <TitlesOfParts>
    <vt:vector size="6" baseType="lpstr">
      <vt:lpstr> </vt:lpstr>
      <vt:lpstr>Streszczenie Studium</vt:lpstr>
      <vt:lpstr>Wykonalność techniczno-technologiczna</vt:lpstr>
      <vt:lpstr>    Stan aktualny</vt:lpstr>
      <vt:lpstr>        Opis stanu aktualnego (przed realizacją projektu)</vt:lpstr>
      <vt:lpstr>        Opis potrzeby realizacji projektu w kontekście wykonalności technicznej</vt:lpstr>
    </vt:vector>
  </TitlesOfParts>
  <Company/>
  <LinksUpToDate>false</LinksUpToDate>
  <CharactersWithSpaces>256903</CharactersWithSpaces>
  <SharedDoc>false</SharedDoc>
  <HyperlinkBase/>
  <HLinks>
    <vt:vector size="12" baseType="variant">
      <vt:variant>
        <vt:i4>5570622</vt:i4>
      </vt:variant>
      <vt:variant>
        <vt:i4>312</vt:i4>
      </vt:variant>
      <vt:variant>
        <vt:i4>0</vt:i4>
      </vt:variant>
      <vt:variant>
        <vt:i4>5</vt:i4>
      </vt:variant>
      <vt:variant>
        <vt:lpwstr>http://www.rpo.warmia.mazury.pl/index.php?page=dzial&amp;dzial_id=81</vt:lpwstr>
      </vt:variant>
      <vt:variant>
        <vt:lpwstr/>
      </vt:variant>
      <vt:variant>
        <vt:i4>393243</vt:i4>
      </vt:variant>
      <vt:variant>
        <vt:i4>279</vt:i4>
      </vt:variant>
      <vt:variant>
        <vt:i4>0</vt:i4>
      </vt:variant>
      <vt:variant>
        <vt:i4>5</vt:i4>
      </vt:variant>
      <vt:variant>
        <vt:lpwstr>http://pl.wikipedia.org/wiki/Stopa_bezrobocia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slawek zygadlo</dc:creator>
  <cp:lastModifiedBy>xyz</cp:lastModifiedBy>
  <cp:revision>29</cp:revision>
  <cp:lastPrinted>2013-06-08T21:19:00Z</cp:lastPrinted>
  <dcterms:created xsi:type="dcterms:W3CDTF">2014-04-06T19:34:00Z</dcterms:created>
  <dcterms:modified xsi:type="dcterms:W3CDTF">2014-05-14T18:43:00Z</dcterms:modified>
</cp:coreProperties>
</file>