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2B" w:rsidRPr="0011791A" w:rsidRDefault="003A1D2B" w:rsidP="003A1D2B">
      <w:pPr>
        <w:autoSpaceDE w:val="0"/>
        <w:autoSpaceDN w:val="0"/>
        <w:adjustRightInd w:val="0"/>
        <w:ind w:left="4956" w:firstLine="708"/>
        <w:rPr>
          <w:rFonts w:ascii="Garamond" w:hAnsi="Garamond" w:cs="TimesNewRomanPS-BoldMT"/>
          <w:b/>
          <w:bCs/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>Giżycko,</w:t>
      </w:r>
      <w:r w:rsidRPr="0011791A">
        <w:rPr>
          <w:rFonts w:ascii="Garamond" w:hAnsi="Garamond" w:cs="TimesNewRomanPS-BoldMT"/>
          <w:b/>
          <w:bCs/>
          <w:color w:val="FF0000"/>
        </w:rPr>
        <w:t xml:space="preserve"> </w:t>
      </w:r>
      <w:r>
        <w:rPr>
          <w:rFonts w:ascii="Garamond" w:hAnsi="Garamond" w:cs="TimesNewRomanPS-BoldMT"/>
          <w:b/>
          <w:bCs/>
          <w:color w:val="FF0000"/>
        </w:rPr>
        <w:t xml:space="preserve"> </w:t>
      </w:r>
      <w:r w:rsidRPr="003A1D2B">
        <w:rPr>
          <w:rFonts w:ascii="Garamond" w:hAnsi="Garamond" w:cs="TimesNewRomanPS-BoldMT"/>
          <w:b/>
          <w:bCs/>
        </w:rPr>
        <w:t>23 października 2014 r.</w:t>
      </w:r>
      <w:r>
        <w:rPr>
          <w:rFonts w:ascii="Garamond" w:hAnsi="Garamond" w:cs="TimesNewRomanPS-BoldMT"/>
          <w:b/>
          <w:bCs/>
          <w:color w:val="FF0000"/>
        </w:rPr>
        <w:t xml:space="preserve"> </w:t>
      </w:r>
    </w:p>
    <w:p w:rsidR="003A1D2B" w:rsidRPr="006F4359" w:rsidRDefault="003A1D2B" w:rsidP="003A1D2B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</w:rPr>
      </w:pPr>
      <w:r w:rsidRPr="006F4359">
        <w:rPr>
          <w:rFonts w:ascii="Garamond" w:hAnsi="Garamond" w:cs="TimesNewRomanPSMT"/>
        </w:rPr>
        <w:t>Zamawiający :</w:t>
      </w:r>
    </w:p>
    <w:p w:rsidR="003A1D2B" w:rsidRPr="006F4359" w:rsidRDefault="003A1D2B" w:rsidP="003A1D2B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</w:rPr>
      </w:pPr>
      <w:r w:rsidRPr="006F4359">
        <w:rPr>
          <w:rFonts w:ascii="Garamond" w:hAnsi="Garamond" w:cs="TimesNewRomanPS-BoldMT"/>
          <w:b/>
          <w:bCs/>
        </w:rPr>
        <w:t>Gmina Miejska Giżycko</w:t>
      </w:r>
    </w:p>
    <w:p w:rsidR="003A1D2B" w:rsidRPr="00826B4B" w:rsidRDefault="003A1D2B" w:rsidP="003A1D2B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lang w:val="pt-PT"/>
        </w:rPr>
      </w:pPr>
      <w:r w:rsidRPr="00826B4B">
        <w:rPr>
          <w:rFonts w:ascii="Garamond" w:hAnsi="Garamond" w:cs="TimesNewRomanPS-BoldMT"/>
          <w:b/>
          <w:bCs/>
          <w:lang w:val="pt-PT"/>
        </w:rPr>
        <w:t>al. 1 Maja 14</w:t>
      </w:r>
    </w:p>
    <w:p w:rsidR="003A1D2B" w:rsidRPr="00826B4B" w:rsidRDefault="003A1D2B" w:rsidP="003A1D2B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lang w:val="pt-PT"/>
        </w:rPr>
      </w:pPr>
      <w:r w:rsidRPr="00826B4B">
        <w:rPr>
          <w:rFonts w:ascii="Garamond" w:hAnsi="Garamond" w:cs="TimesNewRomanPS-BoldMT"/>
          <w:b/>
          <w:bCs/>
          <w:lang w:val="pt-PT"/>
        </w:rPr>
        <w:t>11 - 500 Giżycko</w:t>
      </w:r>
    </w:p>
    <w:p w:rsidR="003A1D2B" w:rsidRPr="00826B4B" w:rsidRDefault="003A1D2B" w:rsidP="003A1D2B">
      <w:pPr>
        <w:autoSpaceDE w:val="0"/>
        <w:autoSpaceDN w:val="0"/>
        <w:adjustRightInd w:val="0"/>
        <w:rPr>
          <w:rFonts w:ascii="Garamond" w:hAnsi="Garamond" w:cs="TimesNewRomanPS-BoldMT"/>
          <w:b/>
          <w:bCs/>
          <w:lang w:val="pt-PT"/>
        </w:rPr>
      </w:pPr>
    </w:p>
    <w:p w:rsidR="003A1D2B" w:rsidRPr="00E05466" w:rsidRDefault="003A1D2B" w:rsidP="003A1D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E05466">
        <w:rPr>
          <w:rFonts w:ascii="Times New Roman" w:hAnsi="Times New Roman" w:cs="Times New Roman"/>
          <w:b/>
          <w:sz w:val="40"/>
          <w:szCs w:val="40"/>
          <w:lang w:val="pt-PT"/>
        </w:rPr>
        <w:t xml:space="preserve">D I A L O G    T E C H N I C Z N Y </w:t>
      </w:r>
    </w:p>
    <w:p w:rsidR="003A1D2B" w:rsidRPr="00E05466" w:rsidRDefault="003A1D2B" w:rsidP="003A1D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05466">
        <w:rPr>
          <w:rFonts w:ascii="Times New Roman" w:hAnsi="Times New Roman" w:cs="Times New Roman"/>
        </w:rPr>
        <w:t>prowadzony na podstawie art</w:t>
      </w:r>
      <w:r w:rsidR="00E05466" w:rsidRPr="00E05466">
        <w:rPr>
          <w:rFonts w:ascii="Times New Roman" w:hAnsi="Times New Roman" w:cs="Times New Roman"/>
        </w:rPr>
        <w:t>. 31a ustawy z 29 stycznia 200</w:t>
      </w:r>
      <w:r w:rsidRPr="00E05466">
        <w:rPr>
          <w:rFonts w:ascii="Times New Roman" w:hAnsi="Times New Roman" w:cs="Times New Roman"/>
        </w:rPr>
        <w:t xml:space="preserve">4 r. Prawo zamówień publicznych </w:t>
      </w:r>
    </w:p>
    <w:p w:rsidR="003A1D2B" w:rsidRPr="00E05466" w:rsidRDefault="003A1D2B" w:rsidP="003A1D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05466">
        <w:rPr>
          <w:rFonts w:ascii="Times New Roman" w:hAnsi="Times New Roman" w:cs="Times New Roman"/>
        </w:rPr>
        <w:t xml:space="preserve">(tekst jednolity Dz. U. z 2013 poz. 907 z późniejszymi zmianami)  </w:t>
      </w:r>
    </w:p>
    <w:p w:rsidR="003A1D2B" w:rsidRPr="00E05466" w:rsidRDefault="003A1D2B" w:rsidP="003A1D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A1D2B" w:rsidRPr="00E05466" w:rsidRDefault="00E05466" w:rsidP="003A1D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05466">
        <w:rPr>
          <w:rFonts w:ascii="Times New Roman" w:hAnsi="Times New Roman" w:cs="Times New Roman"/>
        </w:rPr>
        <w:t xml:space="preserve">w sprawie realizacji zamówienia : </w:t>
      </w:r>
    </w:p>
    <w:p w:rsidR="003A1D2B" w:rsidRPr="00E05466" w:rsidRDefault="00E05466" w:rsidP="003A1D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5466">
        <w:rPr>
          <w:rFonts w:ascii="Times New Roman" w:hAnsi="Times New Roman" w:cs="Times New Roman"/>
          <w:b/>
          <w:i/>
          <w:sz w:val="28"/>
          <w:szCs w:val="28"/>
        </w:rPr>
        <w:t xml:space="preserve">„Dostawa sprzętu i wdrożenie oprogramowania w ramach projektu </w:t>
      </w:r>
      <w:proofErr w:type="spellStart"/>
      <w:r w:rsidRPr="00E05466">
        <w:rPr>
          <w:rFonts w:ascii="Times New Roman" w:hAnsi="Times New Roman" w:cs="Times New Roman"/>
          <w:b/>
          <w:i/>
          <w:sz w:val="28"/>
          <w:szCs w:val="28"/>
        </w:rPr>
        <w:t>Moje@Giżycko</w:t>
      </w:r>
      <w:proofErr w:type="spellEnd"/>
      <w:r w:rsidRPr="00E05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 Elektroniczna Platforma Usługowo – Informacyjna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ePUI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)”</w:t>
      </w:r>
      <w:r w:rsidRPr="00E05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1D2B" w:rsidRDefault="003A1D2B" w:rsidP="003A1D2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05466" w:rsidRDefault="00E05466" w:rsidP="00E05466">
      <w:pPr>
        <w:autoSpaceDE w:val="0"/>
        <w:autoSpaceDN w:val="0"/>
        <w:adjustRightInd w:val="0"/>
        <w:jc w:val="center"/>
        <w:rPr>
          <w:rFonts w:ascii="Garamond" w:hAnsi="Garamond" w:cs="TimesNewRomanPSMT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Współfinansowanego ze środków Unii Europejskiej w ramach regionalnego Programu Operacyjnego Warmia i Mazury dla osi Priorytetowej 7 Infrastruktura społeczeństwa informacyjnego, Działanie 7.2. Promocja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 xml:space="preserve">i ułatwienie dostępu do usług teleinformatycznych Poddziałanie 7.2.1 Usługi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i aplikacje dla obywateli</w:t>
      </w:r>
    </w:p>
    <w:p w:rsidR="003A1D2B" w:rsidRDefault="003A1D2B" w:rsidP="003A1D2B">
      <w:pPr>
        <w:autoSpaceDE w:val="0"/>
        <w:autoSpaceDN w:val="0"/>
        <w:adjustRightInd w:val="0"/>
        <w:rPr>
          <w:rFonts w:ascii="Garamond" w:hAnsi="Garamond" w:cs="TimesNewRomanPSMT"/>
          <w:b/>
        </w:rPr>
      </w:pPr>
    </w:p>
    <w:p w:rsidR="003A1D2B" w:rsidRPr="00E05466" w:rsidRDefault="00E05466" w:rsidP="00E0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466">
        <w:rPr>
          <w:rFonts w:ascii="Times New Roman" w:hAnsi="Times New Roman" w:cs="Times New Roman"/>
          <w:b/>
          <w:sz w:val="24"/>
          <w:szCs w:val="24"/>
        </w:rPr>
        <w:t>N</w:t>
      </w:r>
      <w:r w:rsidR="003A1D2B" w:rsidRPr="00E05466">
        <w:rPr>
          <w:rFonts w:ascii="Times New Roman" w:hAnsi="Times New Roman" w:cs="Times New Roman"/>
          <w:b/>
          <w:sz w:val="24"/>
          <w:szCs w:val="24"/>
        </w:rPr>
        <w:t xml:space="preserve">r sprawy: </w:t>
      </w:r>
    </w:p>
    <w:p w:rsidR="00E05466" w:rsidRPr="00E05466" w:rsidRDefault="00E05466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466">
        <w:rPr>
          <w:rFonts w:ascii="Times New Roman" w:hAnsi="Times New Roman" w:cs="Times New Roman"/>
          <w:b/>
          <w:sz w:val="24"/>
          <w:szCs w:val="24"/>
        </w:rPr>
        <w:t>WO.271.1.7.2014.MT</w:t>
      </w: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07" w:rsidRDefault="004E5107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D2B" w:rsidRDefault="003A1D2B" w:rsidP="00E054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3257" w:rsidRDefault="00CF3257" w:rsidP="00E05466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INFORMACJE O ZAMAWIAJĄCYM</w:t>
      </w:r>
    </w:p>
    <w:p w:rsidR="00CF3257" w:rsidRDefault="00CF3257" w:rsidP="00CF32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Zamawiającego: 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Giżycko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1 Maja 14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11-500 Giżycko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845 - 19 – 51- 457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internetowy: </w:t>
      </w:r>
      <w:hyperlink r:id="rId8" w:history="1">
        <w:r w:rsidRPr="00EA26BD">
          <w:rPr>
            <w:rStyle w:val="Hipercze"/>
            <w:rFonts w:ascii="Times New Roman" w:hAnsi="Times New Roman" w:cs="Times New Roman"/>
            <w:sz w:val="24"/>
            <w:szCs w:val="24"/>
          </w:rPr>
          <w:t>www.bip.gizycko.pl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57" w:rsidRDefault="00CF3257" w:rsidP="00CF32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korespondencyjny: 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Miejski w Giżycku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al. 1 Maja 11-500 Giżycko </w:t>
      </w:r>
    </w:p>
    <w:p w:rsidR="00CF3257" w:rsidRPr="009A74CD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A74CD">
        <w:rPr>
          <w:rFonts w:ascii="Times New Roman" w:hAnsi="Times New Roman" w:cs="Times New Roman"/>
          <w:sz w:val="24"/>
          <w:szCs w:val="24"/>
          <w:lang w:val="pt-PT"/>
        </w:rPr>
        <w:t xml:space="preserve">e-mail: </w:t>
      </w:r>
      <w:r w:rsidR="00B9660A">
        <w:rPr>
          <w:rFonts w:ascii="Times New Roman" w:hAnsi="Times New Roman" w:cs="Times New Roman"/>
          <w:sz w:val="24"/>
          <w:szCs w:val="24"/>
        </w:rPr>
        <w:fldChar w:fldCharType="begin"/>
      </w:r>
      <w:r w:rsidRPr="009A74CD">
        <w:rPr>
          <w:rFonts w:ascii="Times New Roman" w:hAnsi="Times New Roman" w:cs="Times New Roman"/>
          <w:sz w:val="24"/>
          <w:szCs w:val="24"/>
          <w:lang w:val="pt-PT"/>
        </w:rPr>
        <w:instrText xml:space="preserve"> HYPERLINK "mailto:przetargi@gizycko.pl" </w:instrText>
      </w:r>
      <w:r w:rsidR="00B9660A">
        <w:rPr>
          <w:rFonts w:ascii="Times New Roman" w:hAnsi="Times New Roman" w:cs="Times New Roman"/>
          <w:sz w:val="24"/>
          <w:szCs w:val="24"/>
        </w:rPr>
        <w:fldChar w:fldCharType="separate"/>
      </w:r>
      <w:r w:rsidRPr="009A74CD">
        <w:rPr>
          <w:rStyle w:val="Hipercze"/>
          <w:rFonts w:ascii="Times New Roman" w:hAnsi="Times New Roman" w:cs="Times New Roman"/>
          <w:sz w:val="24"/>
          <w:szCs w:val="24"/>
          <w:lang w:val="pt-PT"/>
        </w:rPr>
        <w:t>przetargi@gizycko.pl</w:t>
      </w:r>
      <w:r w:rsidR="00B9660A">
        <w:rPr>
          <w:rFonts w:ascii="Times New Roman" w:hAnsi="Times New Roman" w:cs="Times New Roman"/>
          <w:sz w:val="24"/>
          <w:szCs w:val="24"/>
        </w:rPr>
        <w:fldChar w:fldCharType="end"/>
      </w:r>
    </w:p>
    <w:p w:rsidR="00CF3257" w:rsidRPr="009A74CD" w:rsidRDefault="00CF3257" w:rsidP="00CF32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tel. (08) 73 24</w:t>
      </w:r>
      <w:r w:rsidR="00E05466">
        <w:rPr>
          <w:rFonts w:ascii="Times New Roman" w:hAnsi="Times New Roman" w:cs="Times New Roman"/>
          <w:sz w:val="24"/>
          <w:szCs w:val="24"/>
        </w:rPr>
        <w:t> </w:t>
      </w:r>
      <w:r w:rsidRPr="009A74CD">
        <w:rPr>
          <w:rFonts w:ascii="Times New Roman" w:hAnsi="Times New Roman" w:cs="Times New Roman"/>
          <w:sz w:val="24"/>
          <w:szCs w:val="24"/>
        </w:rPr>
        <w:t>143</w:t>
      </w:r>
    </w:p>
    <w:p w:rsidR="00E05466" w:rsidRDefault="00E05466" w:rsidP="00CF325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257" w:rsidRDefault="000E2F1A" w:rsidP="00CF325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dopiskiem “Dialog techniczny - </w:t>
      </w:r>
      <w:r w:rsidR="00E05466">
        <w:rPr>
          <w:rFonts w:ascii="Times New Roman" w:hAnsi="Times New Roman" w:cs="Times New Roman"/>
          <w:b/>
          <w:sz w:val="24"/>
          <w:szCs w:val="24"/>
        </w:rPr>
        <w:t xml:space="preserve">Dostawa sprzętu i wdrożenie oprogramowania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projektu </w:t>
      </w:r>
      <w:proofErr w:type="spellStart"/>
      <w:r w:rsidR="00CF3257" w:rsidRPr="009A74CD">
        <w:rPr>
          <w:rFonts w:ascii="Times New Roman" w:hAnsi="Times New Roman" w:cs="Times New Roman"/>
          <w:b/>
          <w:sz w:val="24"/>
          <w:szCs w:val="24"/>
        </w:rPr>
        <w:t>Moje@Giżycko</w:t>
      </w:r>
      <w:proofErr w:type="spellEnd"/>
      <w:r w:rsidR="00CF3257" w:rsidRPr="009A7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57">
        <w:rPr>
          <w:rFonts w:ascii="Times New Roman" w:hAnsi="Times New Roman" w:cs="Times New Roman"/>
          <w:b/>
          <w:sz w:val="24"/>
          <w:szCs w:val="24"/>
        </w:rPr>
        <w:t>- Elektroniczna Platforma Usługowo - Informacyjna (</w:t>
      </w:r>
      <w:proofErr w:type="spellStart"/>
      <w:r w:rsidR="00CF3257">
        <w:rPr>
          <w:rFonts w:ascii="Times New Roman" w:hAnsi="Times New Roman" w:cs="Times New Roman"/>
          <w:b/>
          <w:sz w:val="24"/>
          <w:szCs w:val="24"/>
        </w:rPr>
        <w:t>ePUI</w:t>
      </w:r>
      <w:proofErr w:type="spellEnd"/>
      <w:r w:rsidR="00CF3257">
        <w:rPr>
          <w:rFonts w:ascii="Times New Roman" w:hAnsi="Times New Roman" w:cs="Times New Roman"/>
          <w:b/>
          <w:sz w:val="24"/>
          <w:szCs w:val="24"/>
        </w:rPr>
        <w:t xml:space="preserve">)”. </w:t>
      </w:r>
    </w:p>
    <w:p w:rsidR="00CF3257" w:rsidRDefault="00CF3257" w:rsidP="00CF325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0DC" w:rsidRDefault="008160DC" w:rsidP="00E05466">
      <w:pPr>
        <w:pStyle w:val="Akapitzlist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PROJEKTU</w:t>
      </w:r>
    </w:p>
    <w:p w:rsidR="00CF3257" w:rsidRDefault="00FD4385" w:rsidP="00CF32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257">
        <w:rPr>
          <w:rFonts w:ascii="Times New Roman" w:hAnsi="Times New Roman" w:cs="Times New Roman"/>
          <w:sz w:val="24"/>
          <w:szCs w:val="24"/>
        </w:rPr>
        <w:t>Gmina Miejska Giżycko realizuje projekt „</w:t>
      </w:r>
      <w:proofErr w:type="spellStart"/>
      <w:r w:rsidR="00CF3257">
        <w:rPr>
          <w:rFonts w:ascii="Times New Roman" w:hAnsi="Times New Roman" w:cs="Times New Roman"/>
          <w:sz w:val="24"/>
          <w:szCs w:val="24"/>
        </w:rPr>
        <w:t>Moje@Giżycko</w:t>
      </w:r>
      <w:proofErr w:type="spellEnd"/>
      <w:r w:rsidR="00CF3257">
        <w:rPr>
          <w:rFonts w:ascii="Times New Roman" w:hAnsi="Times New Roman" w:cs="Times New Roman"/>
          <w:sz w:val="24"/>
          <w:szCs w:val="24"/>
        </w:rPr>
        <w:t xml:space="preserve"> - Elektroniczna Platforma Usługowo - Informacyjna (</w:t>
      </w:r>
      <w:proofErr w:type="spellStart"/>
      <w:r w:rsidR="00CF3257">
        <w:rPr>
          <w:rFonts w:ascii="Times New Roman" w:hAnsi="Times New Roman" w:cs="Times New Roman"/>
          <w:sz w:val="24"/>
          <w:szCs w:val="24"/>
        </w:rPr>
        <w:t>ePUI</w:t>
      </w:r>
      <w:proofErr w:type="spellEnd"/>
      <w:r w:rsidR="00CF3257">
        <w:rPr>
          <w:rFonts w:ascii="Times New Roman" w:hAnsi="Times New Roman" w:cs="Times New Roman"/>
          <w:sz w:val="24"/>
          <w:szCs w:val="24"/>
        </w:rPr>
        <w:t xml:space="preserve">)”, który współfinansowany jest ze środków Unii Europejskiej w ramach Regionalnego Programu Operacyjnego Warmii i Mazur dla Osi Priorytetowej 7 „Infrastruktura Społeczeństwa informacyjnego”, Działanie 7.2 „Promocja i ułatwienie dostępu do usług teleinformatycznych” oraz Poddziałanie 7.2.1 „Usługi i aplikacje dla obywateli” </w:t>
      </w:r>
    </w:p>
    <w:p w:rsidR="003777FD" w:rsidRDefault="003777FD" w:rsidP="00CF32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3257" w:rsidRDefault="00FD4385" w:rsidP="00CF32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257">
        <w:rPr>
          <w:rFonts w:ascii="Times New Roman" w:hAnsi="Times New Roman" w:cs="Times New Roman"/>
          <w:sz w:val="24"/>
          <w:szCs w:val="24"/>
        </w:rPr>
        <w:t xml:space="preserve">Istotą przedmiotowego projektu </w:t>
      </w:r>
      <w:r w:rsidR="003777FD">
        <w:rPr>
          <w:rFonts w:ascii="Times New Roman" w:hAnsi="Times New Roman" w:cs="Times New Roman"/>
          <w:sz w:val="24"/>
          <w:szCs w:val="24"/>
        </w:rPr>
        <w:t>jest wdrożenie narzę</w:t>
      </w:r>
      <w:r w:rsidR="008160DC">
        <w:rPr>
          <w:rFonts w:ascii="Times New Roman" w:hAnsi="Times New Roman" w:cs="Times New Roman"/>
          <w:sz w:val="24"/>
          <w:szCs w:val="24"/>
        </w:rPr>
        <w:t xml:space="preserve">dzi teleinformatycznych back – </w:t>
      </w:r>
      <w:proofErr w:type="spellStart"/>
      <w:r w:rsidR="008160DC">
        <w:rPr>
          <w:rFonts w:ascii="Times New Roman" w:hAnsi="Times New Roman" w:cs="Times New Roman"/>
          <w:sz w:val="24"/>
          <w:szCs w:val="24"/>
        </w:rPr>
        <w:t>o</w:t>
      </w:r>
      <w:r w:rsidR="003777FD">
        <w:rPr>
          <w:rFonts w:ascii="Times New Roman" w:hAnsi="Times New Roman" w:cs="Times New Roman"/>
          <w:sz w:val="24"/>
          <w:szCs w:val="24"/>
        </w:rPr>
        <w:t>ffice</w:t>
      </w:r>
      <w:proofErr w:type="spellEnd"/>
      <w:r w:rsidR="003777FD">
        <w:rPr>
          <w:rFonts w:ascii="Times New Roman" w:hAnsi="Times New Roman" w:cs="Times New Roman"/>
          <w:sz w:val="24"/>
          <w:szCs w:val="24"/>
        </w:rPr>
        <w:t>, umożliwiających wspó</w:t>
      </w:r>
      <w:r w:rsidR="008160DC">
        <w:rPr>
          <w:rFonts w:ascii="Times New Roman" w:hAnsi="Times New Roman" w:cs="Times New Roman"/>
          <w:sz w:val="24"/>
          <w:szCs w:val="24"/>
        </w:rPr>
        <w:t>łpracę wszystkich wydziałów Urzę</w:t>
      </w:r>
      <w:r w:rsidR="003777FD">
        <w:rPr>
          <w:rFonts w:ascii="Times New Roman" w:hAnsi="Times New Roman" w:cs="Times New Roman"/>
          <w:sz w:val="24"/>
          <w:szCs w:val="24"/>
        </w:rPr>
        <w:t>du Miasta Giżyck</w:t>
      </w:r>
      <w:r w:rsidR="008160DC">
        <w:rPr>
          <w:rFonts w:ascii="Times New Roman" w:hAnsi="Times New Roman" w:cs="Times New Roman"/>
          <w:sz w:val="24"/>
          <w:szCs w:val="24"/>
        </w:rPr>
        <w:t>a</w:t>
      </w:r>
      <w:r w:rsidR="003777FD">
        <w:rPr>
          <w:rFonts w:ascii="Times New Roman" w:hAnsi="Times New Roman" w:cs="Times New Roman"/>
          <w:sz w:val="24"/>
          <w:szCs w:val="24"/>
        </w:rPr>
        <w:t xml:space="preserve"> (klient wewnętrzny) oraz komunikację i załatwianie spraw przez obywateli i przedsiębiorców (klient zewnętrzny), informowanie o zagrożeniach jak również informowanie o utrudnieniach i wydarzeniach mających m</w:t>
      </w:r>
      <w:r w:rsidR="008160DC">
        <w:rPr>
          <w:rFonts w:ascii="Times New Roman" w:hAnsi="Times New Roman" w:cs="Times New Roman"/>
          <w:sz w:val="24"/>
          <w:szCs w:val="24"/>
        </w:rPr>
        <w:t>iejsce na terenie miasta Giżycka</w:t>
      </w:r>
      <w:r w:rsidR="003777FD">
        <w:rPr>
          <w:rFonts w:ascii="Times New Roman" w:hAnsi="Times New Roman" w:cs="Times New Roman"/>
          <w:sz w:val="24"/>
          <w:szCs w:val="24"/>
        </w:rPr>
        <w:t xml:space="preserve"> a z drugiej strony zaś poprawa efektywności usług administracji publicznej. </w:t>
      </w:r>
    </w:p>
    <w:p w:rsidR="003777FD" w:rsidRDefault="003777FD" w:rsidP="00CF32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strony realizacyjnej przedmiotowy projekt polegał będzie na: </w:t>
      </w:r>
    </w:p>
    <w:p w:rsidR="003777FD" w:rsidRDefault="003777FD" w:rsidP="003777F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Uruchomieniu infrastruktury teleinformatycznej, na którą składają się: modernizacja sieci LAN, instalacja i wdrożenie urządzeń serwerowych, macierzy dyskowej do archiwizacji danych oraz sprzętu komputerowego </w:t>
      </w:r>
      <w:r>
        <w:rPr>
          <w:rFonts w:ascii="Times New Roman" w:hAnsi="Times New Roman" w:cs="Times New Roman"/>
          <w:sz w:val="24"/>
          <w:szCs w:val="24"/>
        </w:rPr>
        <w:br/>
        <w:t xml:space="preserve">i wyposażenia. </w:t>
      </w:r>
    </w:p>
    <w:p w:rsidR="00033F87" w:rsidRDefault="00033F87" w:rsidP="003777F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Wdrożenie: platform serwerowych (Elektroniczny Obieg Dokumentów, </w:t>
      </w:r>
      <w:r>
        <w:rPr>
          <w:rFonts w:ascii="Times New Roman" w:hAnsi="Times New Roman" w:cs="Times New Roman"/>
          <w:sz w:val="24"/>
          <w:szCs w:val="24"/>
        </w:rPr>
        <w:br/>
        <w:t>e-Urząd), aplikacji dziedzinowych (kadry – płace, zezwolenia na sprzedaż alkoholu, System rezerwacji wejść, System rezerwacji i ewidencji miejsca pochówku), aplikacji na urządzenia mobilne</w:t>
      </w:r>
      <w:r w:rsidR="00017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A91" w:rsidRPr="0090076A" w:rsidRDefault="00017A91" w:rsidP="003777F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76A">
        <w:rPr>
          <w:rFonts w:ascii="Times New Roman" w:hAnsi="Times New Roman" w:cs="Times New Roman"/>
          <w:sz w:val="24"/>
          <w:szCs w:val="24"/>
        </w:rPr>
        <w:lastRenderedPageBreak/>
        <w:t xml:space="preserve">Wdrożenie szyny (ESB) oraz integracja aplikacji </w:t>
      </w:r>
      <w:r w:rsidR="00FA0DF7" w:rsidRPr="0090076A">
        <w:rPr>
          <w:rFonts w:ascii="Times New Roman" w:hAnsi="Times New Roman" w:cs="Times New Roman"/>
          <w:sz w:val="24"/>
          <w:szCs w:val="24"/>
        </w:rPr>
        <w:t xml:space="preserve">dziedzinowych z szyną danych. </w:t>
      </w:r>
    </w:p>
    <w:p w:rsidR="00FA0DF7" w:rsidRDefault="00FA0DF7" w:rsidP="003777F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Kreacja portalu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Moje@Giżycko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który zawierał będzie,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 najmniej następującej treści: </w:t>
      </w:r>
    </w:p>
    <w:p w:rsidR="00FA0DF7" w:rsidRDefault="00FA0DF7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86CA9">
        <w:rPr>
          <w:rFonts w:ascii="Times New Roman" w:hAnsi="Times New Roman" w:cs="Times New Roman"/>
          <w:i/>
          <w:sz w:val="24"/>
          <w:szCs w:val="24"/>
        </w:rPr>
        <w:t>Bezpieczne-e Giżycko</w:t>
      </w:r>
      <w:r>
        <w:rPr>
          <w:rFonts w:ascii="Times New Roman" w:hAnsi="Times New Roman" w:cs="Times New Roman"/>
          <w:sz w:val="24"/>
          <w:szCs w:val="24"/>
        </w:rPr>
        <w:t xml:space="preserve">: portal zewnętrzny i portal wewnętrzny dla pracowników urzędu. Portal zewnętrzny to elektroniczna platforma umożliwiająca publikację i prezentację informacji z różnych dziedzin. Celem portalu jest zebranie w jednym miejscu informacji obejmującej różne zagadnienia związane z bezpieczeństwem publicznym oraz zagrożeniami </w:t>
      </w:r>
      <w:r>
        <w:rPr>
          <w:rFonts w:ascii="Times New Roman" w:hAnsi="Times New Roman" w:cs="Times New Roman"/>
          <w:sz w:val="24"/>
          <w:szCs w:val="24"/>
        </w:rPr>
        <w:br/>
        <w:t xml:space="preserve">i sposobami zapobiegania ich skutkom lub przeciwdziałania. Portal będzie posiadał mechanizm powiadamiania zarejestrowanych mieszkańców </w:t>
      </w:r>
      <w:r>
        <w:rPr>
          <w:rFonts w:ascii="Times New Roman" w:hAnsi="Times New Roman" w:cs="Times New Roman"/>
          <w:sz w:val="24"/>
          <w:szCs w:val="24"/>
        </w:rPr>
        <w:br/>
        <w:t>o zagrożeniach za pomocą wiadomości wysyłanej do aplikacji mobilnej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push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poczty elektronicznej. </w:t>
      </w:r>
    </w:p>
    <w:p w:rsidR="001447BE" w:rsidRDefault="001447BE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6CA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86CA9">
        <w:rPr>
          <w:rFonts w:ascii="Times New Roman" w:hAnsi="Times New Roman" w:cs="Times New Roman"/>
          <w:i/>
          <w:sz w:val="24"/>
          <w:szCs w:val="24"/>
        </w:rPr>
        <w:t>Kulturaln</w:t>
      </w:r>
      <w:r w:rsidR="00FA0DF7" w:rsidRPr="00586CA9">
        <w:rPr>
          <w:rFonts w:ascii="Times New Roman" w:hAnsi="Times New Roman" w:cs="Times New Roman"/>
          <w:i/>
          <w:sz w:val="24"/>
          <w:szCs w:val="24"/>
        </w:rPr>
        <w:t>-e</w:t>
      </w:r>
      <w:proofErr w:type="spellEnd"/>
      <w:r w:rsidR="00FA0DF7" w:rsidRPr="00586CA9">
        <w:rPr>
          <w:rFonts w:ascii="Times New Roman" w:hAnsi="Times New Roman" w:cs="Times New Roman"/>
          <w:i/>
          <w:sz w:val="24"/>
          <w:szCs w:val="24"/>
        </w:rPr>
        <w:t xml:space="preserve"> Giżycko</w:t>
      </w:r>
      <w:r w:rsidR="00FA0DF7">
        <w:rPr>
          <w:rFonts w:ascii="Times New Roman" w:hAnsi="Times New Roman" w:cs="Times New Roman"/>
          <w:sz w:val="24"/>
          <w:szCs w:val="24"/>
        </w:rPr>
        <w:t xml:space="preserve">: Celem </w:t>
      </w:r>
      <w:r w:rsidR="0024213D">
        <w:rPr>
          <w:rFonts w:ascii="Times New Roman" w:hAnsi="Times New Roman" w:cs="Times New Roman"/>
          <w:sz w:val="24"/>
          <w:szCs w:val="24"/>
        </w:rPr>
        <w:t xml:space="preserve">portalu jest zebranie w jednym miejscu </w:t>
      </w:r>
      <w:r>
        <w:rPr>
          <w:rFonts w:ascii="Times New Roman" w:hAnsi="Times New Roman" w:cs="Times New Roman"/>
          <w:sz w:val="24"/>
          <w:szCs w:val="24"/>
        </w:rPr>
        <w:t xml:space="preserve">informacji związanych z życiem kulturalnym miasta. Portal zawierał będzie: elektroniczny system powiadamiania o wszelkich wydarzeniach, koncertach, imprezach organizowanych na terenie miasta Giżycka (wysyłający informacje do aplikacji na urządzenia mobilne), elektroniczny system rezerwacji miejsc (np. na imprezy organizowane przez Giżyckie Centrum Kultury, Twierdza </w:t>
      </w:r>
      <w:proofErr w:type="spellStart"/>
      <w:r>
        <w:rPr>
          <w:rFonts w:ascii="Times New Roman" w:hAnsi="Times New Roman" w:cs="Times New Roman"/>
          <w:sz w:val="24"/>
          <w:szCs w:val="24"/>
        </w:rPr>
        <w:t>Boyen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itp.), elektroniczny przewodnik po Twierdzy </w:t>
      </w:r>
      <w:proofErr w:type="spellStart"/>
      <w:r>
        <w:rPr>
          <w:rFonts w:ascii="Times New Roman" w:hAnsi="Times New Roman" w:cs="Times New Roman"/>
          <w:sz w:val="24"/>
          <w:szCs w:val="24"/>
        </w:rPr>
        <w:t>Boyen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7BE" w:rsidRDefault="001447BE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6CA9">
        <w:rPr>
          <w:rFonts w:ascii="Times New Roman" w:hAnsi="Times New Roman" w:cs="Times New Roman"/>
          <w:i/>
          <w:sz w:val="24"/>
          <w:szCs w:val="24"/>
        </w:rPr>
        <w:t>Sportow-e</w:t>
      </w:r>
      <w:proofErr w:type="spellEnd"/>
      <w:r w:rsidRPr="00586CA9">
        <w:rPr>
          <w:rFonts w:ascii="Times New Roman" w:hAnsi="Times New Roman" w:cs="Times New Roman"/>
          <w:i/>
          <w:sz w:val="24"/>
          <w:szCs w:val="24"/>
        </w:rPr>
        <w:t xml:space="preserve"> Giżycko</w:t>
      </w:r>
      <w:r>
        <w:rPr>
          <w:rFonts w:ascii="Times New Roman" w:hAnsi="Times New Roman" w:cs="Times New Roman"/>
          <w:sz w:val="24"/>
          <w:szCs w:val="24"/>
        </w:rPr>
        <w:t xml:space="preserve">: Celem portalu jest zebranie w jednym miejscu informacji związanych z wydarzeniami sportowymi oraz aktywnością sportową </w:t>
      </w:r>
      <w:r w:rsidR="00586C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rekreacyjną. Portal posiadał będzie elektroniczny system powiadamiania </w:t>
      </w:r>
      <w:r w:rsidR="00586C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wydarzeniach sportowych na terenie miasta Giżycka (wysyłający informacje do aplikacji na urządzenia mobilne), oraz elektroniczny system rezerwacji wejść na basen (dostępny również z poziomu aplikacji mobilnej), </w:t>
      </w:r>
    </w:p>
    <w:p w:rsidR="001447BE" w:rsidRDefault="001447BE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CA9">
        <w:rPr>
          <w:rFonts w:ascii="Times New Roman" w:hAnsi="Times New Roman" w:cs="Times New Roman"/>
          <w:i/>
          <w:sz w:val="24"/>
          <w:szCs w:val="24"/>
        </w:rPr>
        <w:t>e Urząd</w:t>
      </w:r>
      <w:r>
        <w:rPr>
          <w:rFonts w:ascii="Times New Roman" w:hAnsi="Times New Roman" w:cs="Times New Roman"/>
          <w:sz w:val="24"/>
          <w:szCs w:val="24"/>
        </w:rPr>
        <w:t xml:space="preserve">: portal zawierał będzie opis e-usług – procedur załatwiania spraw, dostęp do e-usług – formularzy interaktywnych umożliwiających załatwienie poszczególnych spraw, dostęp po zalogowaniu do „konta mieszkańca” umożliwiającego dostęp do indywidualnych informacji </w:t>
      </w:r>
      <w:r w:rsidR="00A23641">
        <w:rPr>
          <w:rFonts w:ascii="Times New Roman" w:hAnsi="Times New Roman" w:cs="Times New Roman"/>
          <w:sz w:val="24"/>
          <w:szCs w:val="24"/>
        </w:rPr>
        <w:t xml:space="preserve">a w szczególności wysokości zobowiązań, z możliwością przekserowania do portalu płatności, platformę dialogu społecznego </w:t>
      </w:r>
      <w:r w:rsidR="0028251F">
        <w:rPr>
          <w:rFonts w:ascii="Times New Roman" w:hAnsi="Times New Roman" w:cs="Times New Roman"/>
          <w:sz w:val="24"/>
          <w:szCs w:val="24"/>
        </w:rPr>
        <w:t xml:space="preserve">dającą możliwość zapoznania się przez mieszkańców z projektami najważniejszych przedsięwzięć planowanych przez władze miasta oraz wyrażenia swojego zdania na ich temat, cmentarze Komunalne, obsługę przedsiębiorcy w zakresie zezwoleń na sprzedaż napojów alkoholowych. </w:t>
      </w:r>
    </w:p>
    <w:p w:rsidR="0028251F" w:rsidRDefault="0028251F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6CA9">
        <w:rPr>
          <w:rFonts w:ascii="Times New Roman" w:hAnsi="Times New Roman" w:cs="Times New Roman"/>
          <w:i/>
          <w:sz w:val="24"/>
          <w:szCs w:val="24"/>
        </w:rPr>
        <w:t>- e-Rada</w:t>
      </w:r>
      <w:r>
        <w:rPr>
          <w:rFonts w:ascii="Times New Roman" w:hAnsi="Times New Roman" w:cs="Times New Roman"/>
          <w:sz w:val="24"/>
          <w:szCs w:val="24"/>
        </w:rPr>
        <w:t xml:space="preserve">: portal zawierał będzie informacje na temat dyżurów radnych, udostępni materiały związane z działalnością Rady oraz platforma kontaktu obywatela z radnymi a także transmisję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posiedzeń Rady Miejskiej. </w:t>
      </w:r>
    </w:p>
    <w:p w:rsidR="00586CA9" w:rsidRDefault="00586CA9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8251F" w:rsidRDefault="0028251F" w:rsidP="00FA0DF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Portal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Moje@Giżycko</w:t>
      </w:r>
      <w:proofErr w:type="spellEnd"/>
      <w:r>
        <w:rPr>
          <w:rFonts w:ascii="Times New Roman" w:hAnsi="Times New Roman" w:cs="Times New Roman"/>
          <w:sz w:val="24"/>
          <w:szCs w:val="24"/>
        </w:rPr>
        <w:t>” posiadał będzie moduł CMS do zarządzania treściami poszczególnych serwisów. W ramach serwisu administra</w:t>
      </w:r>
      <w:r w:rsidR="006A52AB">
        <w:rPr>
          <w:rFonts w:ascii="Times New Roman" w:hAnsi="Times New Roman" w:cs="Times New Roman"/>
          <w:sz w:val="24"/>
          <w:szCs w:val="24"/>
        </w:rPr>
        <w:t xml:space="preserve">tor ma mieć możliwość tworzenia: kalendarza wydarzeń, liczba miejsc/biletów przewidzianych do sprzedaży w ramach wydarzenia, aktualny stan rezerwacji/sprzedaży, repertuar kina. Zarejestrowany użytkownik, będzie mógł z portalu pobrać aplikację na urządzenia mobilne. </w:t>
      </w:r>
    </w:p>
    <w:p w:rsidR="001B0B5E" w:rsidRDefault="001B0B5E" w:rsidP="00FD4385">
      <w:pPr>
        <w:pStyle w:val="Akapitzlist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głównym projektu jest poprawa efektywności </w:t>
      </w:r>
      <w:r w:rsidR="00586CA9">
        <w:rPr>
          <w:rFonts w:ascii="Times New Roman" w:hAnsi="Times New Roman" w:cs="Times New Roman"/>
          <w:sz w:val="24"/>
          <w:szCs w:val="24"/>
        </w:rPr>
        <w:t>świadczony</w:t>
      </w:r>
      <w:r w:rsidR="008160DC">
        <w:rPr>
          <w:rFonts w:ascii="Times New Roman" w:hAnsi="Times New Roman" w:cs="Times New Roman"/>
          <w:sz w:val="24"/>
          <w:szCs w:val="24"/>
        </w:rPr>
        <w:t xml:space="preserve">ch usług publicznych oraz poprawa procesów administracyjnych związanych ze świadczeniem usług publicznych. </w:t>
      </w:r>
      <w:r w:rsidR="00864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57" w:rsidRDefault="00CF3257" w:rsidP="00CF32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ramach realizowanego projektu, o którym mowa wyżej Zamawiający zamierza, na podstawie przepisów ustawy  z 29 stycznia 2004 r. Prawo zamówień publicznych (tekst jednolity Dz. U. z 2013 r., poz. 907 z późniejszymi zmianami)  udzielić zamówienia publicznego na realizację przedmiotowego Projektu. </w:t>
      </w:r>
    </w:p>
    <w:p w:rsidR="00CF3257" w:rsidRPr="00586CA9" w:rsidRDefault="00CF3257" w:rsidP="00CF3257">
      <w:pPr>
        <w:pStyle w:val="Akapitzlist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257" w:rsidRPr="00586CA9" w:rsidRDefault="00CF3257" w:rsidP="00CF3257">
      <w:pPr>
        <w:pStyle w:val="Akapitzlist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CA9">
        <w:rPr>
          <w:rFonts w:ascii="Times New Roman" w:hAnsi="Times New Roman" w:cs="Times New Roman"/>
          <w:b/>
          <w:i/>
          <w:sz w:val="24"/>
          <w:szCs w:val="24"/>
        </w:rPr>
        <w:tab/>
        <w:t xml:space="preserve">Niniejszy Dialog techniczny prowadzony jest w celu uzyskania przez Zamawiającego doradztwa oraz informacji w zakresie niezbędnym do przygotowania opisu przedmiotu zamówienia, specyfikacji istotnych warunków zamówienia oraz określenia warunków umowy niezbędnych do wszczęcia postępowania. Prowadzony Dialog służyć będzie zapoznaniu się przez Zamawiającego z najlepszymi, najkorzystniejszymi, a także najnowszymi rozwiązaniami technicznymi, organizacyjnymi i technologicznymi w powyższym zakresie. </w:t>
      </w:r>
    </w:p>
    <w:p w:rsidR="00CF3257" w:rsidRPr="009F7B02" w:rsidRDefault="00CF3257" w:rsidP="00CF325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CA9" w:rsidRPr="009F7B02" w:rsidRDefault="00586CA9" w:rsidP="00586C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B02">
        <w:rPr>
          <w:rFonts w:ascii="Times New Roman" w:hAnsi="Times New Roman" w:cs="Times New Roman"/>
          <w:b/>
          <w:sz w:val="24"/>
          <w:szCs w:val="24"/>
        </w:rPr>
        <w:t>OKREŚLENIE PRZEDMIOTU DIALOGU TECHNICZNEGO</w:t>
      </w:r>
    </w:p>
    <w:p w:rsidR="009F7B02" w:rsidRDefault="007B7393" w:rsidP="009F7B0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„Studium wykonalności dla projektu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Moje@Gizycko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Elektroniczna Platforma Usługowo - Informacyjna (</w:t>
      </w:r>
      <w:proofErr w:type="spellStart"/>
      <w:r>
        <w:rPr>
          <w:rFonts w:ascii="Times New Roman" w:hAnsi="Times New Roman" w:cs="Times New Roman"/>
          <w:sz w:val="24"/>
          <w:szCs w:val="24"/>
        </w:rPr>
        <w:t>ePUI</w:t>
      </w:r>
      <w:proofErr w:type="spellEnd"/>
      <w:r>
        <w:rPr>
          <w:rFonts w:ascii="Times New Roman" w:hAnsi="Times New Roman" w:cs="Times New Roman"/>
          <w:sz w:val="24"/>
          <w:szCs w:val="24"/>
        </w:rPr>
        <w:t>)” –</w:t>
      </w:r>
      <w:r w:rsidR="00283BED">
        <w:rPr>
          <w:rFonts w:ascii="Times New Roman" w:hAnsi="Times New Roman" w:cs="Times New Roman"/>
          <w:sz w:val="24"/>
          <w:szCs w:val="24"/>
        </w:rPr>
        <w:t xml:space="preserve"> Załącznik nr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393" w:rsidRPr="007B7393" w:rsidRDefault="007B7393" w:rsidP="009F7B0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3257" w:rsidRPr="00AA3CB6" w:rsidRDefault="00CF3257" w:rsidP="00CF32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B6">
        <w:rPr>
          <w:rFonts w:ascii="Times New Roman" w:hAnsi="Times New Roman" w:cs="Times New Roman"/>
          <w:b/>
          <w:sz w:val="24"/>
          <w:szCs w:val="24"/>
        </w:rPr>
        <w:t>ZAKRES ZAGADNIEŃ, KTÓRYCH DOTYCZYŁ BĘDZIE DIALOG</w:t>
      </w:r>
    </w:p>
    <w:p w:rsidR="00CF3257" w:rsidRPr="00AA3CB6" w:rsidRDefault="00826B4B" w:rsidP="004C3C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AA3CB6">
        <w:rPr>
          <w:rFonts w:ascii="Times New Roman" w:hAnsi="Times New Roman" w:cs="Times New Roman"/>
          <w:sz w:val="24"/>
          <w:szCs w:val="24"/>
        </w:rPr>
        <w:t>rozwiązani</w:t>
      </w:r>
      <w:r w:rsidR="004C3CB6" w:rsidRPr="00AA3CB6">
        <w:rPr>
          <w:rFonts w:ascii="Times New Roman" w:hAnsi="Times New Roman" w:cs="Times New Roman"/>
          <w:sz w:val="24"/>
          <w:szCs w:val="24"/>
        </w:rPr>
        <w:t>a technologiczne, funkcjonalne dot. wdrażanego oprogramowania,</w:t>
      </w:r>
      <w:r w:rsidR="00AA3CB6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4C3CB6" w:rsidRPr="00AA3CB6">
        <w:rPr>
          <w:rFonts w:ascii="Times New Roman" w:hAnsi="Times New Roman" w:cs="Times New Roman"/>
          <w:sz w:val="24"/>
          <w:szCs w:val="24"/>
        </w:rPr>
        <w:t>budowy portali, itp.</w:t>
      </w:r>
    </w:p>
    <w:p w:rsidR="004C3CB6" w:rsidRPr="00AA3CB6" w:rsidRDefault="00AA3CB6" w:rsidP="004C3CB6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migracja </w:t>
      </w:r>
      <w:r w:rsidR="004C3CB6" w:rsidRPr="00AA3CB6">
        <w:rPr>
          <w:rFonts w:ascii="Times New Roman" w:hAnsi="Times New Roman" w:cs="Times New Roman"/>
          <w:sz w:val="24"/>
          <w:szCs w:val="24"/>
        </w:rPr>
        <w:t>danych;</w:t>
      </w:r>
    </w:p>
    <w:p w:rsidR="004C3CB6" w:rsidRPr="00AA3CB6" w:rsidRDefault="004C3CB6" w:rsidP="004C3CB6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>- przygotowanie i dostosowanie infrastruktury technicznej;</w:t>
      </w:r>
    </w:p>
    <w:p w:rsidR="004C3CB6" w:rsidRPr="00AA3CB6" w:rsidRDefault="00AA3CB6" w:rsidP="004C3CB6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-strategia wdrażania systemów.</w:t>
      </w:r>
    </w:p>
    <w:p w:rsidR="00586CA9" w:rsidRDefault="00826B4B" w:rsidP="00AA3CB6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64B9A" w:rsidRPr="00364B9A">
        <w:rPr>
          <w:rFonts w:ascii="Times New Roman" w:hAnsi="Times New Roman" w:cs="Times New Roman"/>
          <w:sz w:val="24"/>
          <w:szCs w:val="24"/>
        </w:rPr>
        <w:t>Wskazana lista zaga</w:t>
      </w:r>
      <w:r w:rsidR="00364B9A">
        <w:rPr>
          <w:rFonts w:ascii="Times New Roman" w:hAnsi="Times New Roman" w:cs="Times New Roman"/>
          <w:sz w:val="24"/>
          <w:szCs w:val="24"/>
        </w:rPr>
        <w:t xml:space="preserve">dnień nie jest listą zamkniętą. Zamawiający zastrzega sobie możliwość uzupełnienia  dialogu o dodatkowe zagadnienia, </w:t>
      </w:r>
      <w:r w:rsidR="00AA3CB6">
        <w:rPr>
          <w:rFonts w:ascii="Times New Roman" w:hAnsi="Times New Roman" w:cs="Times New Roman"/>
          <w:sz w:val="24"/>
          <w:szCs w:val="24"/>
        </w:rPr>
        <w:br/>
      </w:r>
      <w:r w:rsidR="00364B9A">
        <w:rPr>
          <w:rFonts w:ascii="Times New Roman" w:hAnsi="Times New Roman" w:cs="Times New Roman"/>
          <w:sz w:val="24"/>
          <w:szCs w:val="24"/>
        </w:rPr>
        <w:t xml:space="preserve">w tym w szczególności o kwestie, które wynikną w toku dialogu technicznego z omawiania zagadnień wskazanych powyżej. </w:t>
      </w:r>
    </w:p>
    <w:p w:rsidR="004E5107" w:rsidRDefault="004E5107" w:rsidP="00AA3CB6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E5107" w:rsidRDefault="004E5107" w:rsidP="00AA3CB6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3CB6" w:rsidRPr="00364B9A" w:rsidRDefault="004C3CB6" w:rsidP="00364B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F3257" w:rsidRDefault="00672603" w:rsidP="00CF32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</w:t>
      </w:r>
      <w:r w:rsidR="00CF3257">
        <w:rPr>
          <w:rFonts w:ascii="Times New Roman" w:hAnsi="Times New Roman" w:cs="Times New Roman"/>
          <w:b/>
          <w:sz w:val="24"/>
          <w:szCs w:val="24"/>
        </w:rPr>
        <w:t xml:space="preserve"> I ZASADY DOTYCZĄCE PROWADZONEGO DIALOGU TECHNICZNEGO</w:t>
      </w:r>
    </w:p>
    <w:p w:rsidR="00CF3257" w:rsidRDefault="00CF3257" w:rsidP="00CF32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Dialog techniczny prowadzony jest na podstawie art. 31a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29 stycznia 2004 r. Prawo zamówień publicznych (tekst jednolity </w:t>
      </w:r>
      <w:r>
        <w:rPr>
          <w:rFonts w:ascii="Times New Roman" w:hAnsi="Times New Roman" w:cs="Times New Roman"/>
          <w:sz w:val="24"/>
          <w:szCs w:val="24"/>
        </w:rPr>
        <w:br/>
        <w:t xml:space="preserve">Dz. U. z 2014 r. poz. 907 z późniejszym i zmianami). 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64A">
        <w:rPr>
          <w:rFonts w:ascii="Times New Roman" w:hAnsi="Times New Roman" w:cs="Times New Roman"/>
          <w:sz w:val="24"/>
          <w:szCs w:val="24"/>
        </w:rPr>
        <w:t xml:space="preserve">Szczegółowe zasady prowadzenia dialogu określone zostały w Regulaminie przeprowadzenia Dialogu technicznego poprzedzającego postępowanie </w:t>
      </w:r>
      <w:r w:rsidRPr="0058764A">
        <w:rPr>
          <w:rFonts w:ascii="Times New Roman" w:hAnsi="Times New Roman" w:cs="Times New Roman"/>
          <w:sz w:val="24"/>
          <w:szCs w:val="24"/>
        </w:rPr>
        <w:br/>
        <w:t xml:space="preserve">w sprawie udzielenia zamówienia publicznego na realizację zadania </w:t>
      </w:r>
      <w:r w:rsidR="00586CA9">
        <w:rPr>
          <w:rFonts w:ascii="Times New Roman" w:hAnsi="Times New Roman" w:cs="Times New Roman"/>
          <w:sz w:val="24"/>
          <w:szCs w:val="24"/>
        </w:rPr>
        <w:br/>
      </w:r>
      <w:r w:rsidRPr="0058764A">
        <w:rPr>
          <w:rFonts w:ascii="Times New Roman" w:hAnsi="Times New Roman" w:cs="Times New Roman"/>
          <w:sz w:val="24"/>
          <w:szCs w:val="24"/>
        </w:rPr>
        <w:t>pn.: „</w:t>
      </w:r>
      <w:r w:rsidR="00586CA9">
        <w:rPr>
          <w:rFonts w:ascii="Times New Roman" w:hAnsi="Times New Roman" w:cs="Times New Roman"/>
          <w:sz w:val="24"/>
          <w:szCs w:val="24"/>
        </w:rPr>
        <w:t xml:space="preserve">Dostawa sprzętu i wdrożenie oprogramowania w ramach projektu </w:t>
      </w:r>
      <w:proofErr w:type="spellStart"/>
      <w:r w:rsidRPr="0058764A">
        <w:rPr>
          <w:rFonts w:ascii="Times New Roman" w:hAnsi="Times New Roman" w:cs="Times New Roman"/>
          <w:sz w:val="24"/>
          <w:szCs w:val="24"/>
        </w:rPr>
        <w:t>Moje@Giżycko</w:t>
      </w:r>
      <w:proofErr w:type="spellEnd"/>
      <w:r w:rsidRPr="0058764A">
        <w:rPr>
          <w:rFonts w:ascii="Times New Roman" w:hAnsi="Times New Roman" w:cs="Times New Roman"/>
          <w:sz w:val="24"/>
          <w:szCs w:val="24"/>
        </w:rPr>
        <w:t xml:space="preserve"> - Elektroniczna Platforma Usługowo - Informacyjna (</w:t>
      </w:r>
      <w:proofErr w:type="spellStart"/>
      <w:r w:rsidRPr="0058764A">
        <w:rPr>
          <w:rFonts w:ascii="Times New Roman" w:hAnsi="Times New Roman" w:cs="Times New Roman"/>
          <w:sz w:val="24"/>
          <w:szCs w:val="24"/>
        </w:rPr>
        <w:t>ePUI</w:t>
      </w:r>
      <w:proofErr w:type="spellEnd"/>
      <w:r w:rsidRPr="0058764A">
        <w:rPr>
          <w:rFonts w:ascii="Times New Roman" w:hAnsi="Times New Roman" w:cs="Times New Roman"/>
          <w:sz w:val="24"/>
          <w:szCs w:val="24"/>
        </w:rPr>
        <w:t>)”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oświadczenia, wnioski, zawiadomienia oraz informacje, </w:t>
      </w:r>
      <w:r w:rsidR="004C3C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4C3CB6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zastrzeżeniem pkt. 4 niniejszego ogłoszenia, Zamawiający oraz Wykonawcy mają obowiązek przekazywać wyłącznie na piśmie lub droga elektroniczną (adres Zamawiającego oraz adres e-mail podany został w oznaczeniu Zamawiającego na stronie tytułowej ogłoszenia). 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wezwania przez Zamawiającego do złożenia (uzupełnienia) oświadczeń, dokumentów lub pełnomocnictw należy przedłożyć (złożyć/uzupełnić) w takiej samej formie w jakiej składa się je wraz 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="00626EB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EB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głoszeniem, tj. w formie pisemnej. 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lub Wykonawca przekazują zaproszenie, oświadczenia, wnioski, zaw</w:t>
      </w:r>
      <w:r w:rsidR="00626EBD">
        <w:rPr>
          <w:rFonts w:ascii="Times New Roman" w:hAnsi="Times New Roman" w:cs="Times New Roman"/>
          <w:sz w:val="24"/>
          <w:szCs w:val="24"/>
        </w:rPr>
        <w:t>iadomienia oraz informacje drogą</w:t>
      </w:r>
      <w:r>
        <w:rPr>
          <w:rFonts w:ascii="Times New Roman" w:hAnsi="Times New Roman" w:cs="Times New Roman"/>
          <w:sz w:val="24"/>
          <w:szCs w:val="24"/>
        </w:rPr>
        <w:t xml:space="preserve"> elektroniczną, każda ze stron na żądanie drugiej ma obowiązek potwierdzić fakt otrzymania korespondencji. </w:t>
      </w:r>
    </w:p>
    <w:p w:rsidR="00672603" w:rsidRPr="00672603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72603">
        <w:rPr>
          <w:rFonts w:ascii="Times New Roman" w:hAnsi="Times New Roman" w:cs="Times New Roman"/>
          <w:b/>
          <w:sz w:val="24"/>
          <w:szCs w:val="24"/>
        </w:rPr>
        <w:t>Do dialogu zostaną zaprosz</w:t>
      </w:r>
      <w:r w:rsidR="00672603" w:rsidRPr="00672603">
        <w:rPr>
          <w:rFonts w:ascii="Times New Roman" w:hAnsi="Times New Roman" w:cs="Times New Roman"/>
          <w:b/>
          <w:sz w:val="24"/>
          <w:szCs w:val="24"/>
        </w:rPr>
        <w:t>o</w:t>
      </w:r>
      <w:r w:rsidRPr="00672603">
        <w:rPr>
          <w:rFonts w:ascii="Times New Roman" w:hAnsi="Times New Roman" w:cs="Times New Roman"/>
          <w:b/>
          <w:sz w:val="24"/>
          <w:szCs w:val="24"/>
        </w:rPr>
        <w:t>n</w:t>
      </w:r>
      <w:r w:rsidR="00672603" w:rsidRPr="00672603">
        <w:rPr>
          <w:rFonts w:ascii="Times New Roman" w:hAnsi="Times New Roman" w:cs="Times New Roman"/>
          <w:b/>
          <w:sz w:val="24"/>
          <w:szCs w:val="24"/>
        </w:rPr>
        <w:t>e</w:t>
      </w:r>
      <w:r w:rsidRPr="00672603">
        <w:rPr>
          <w:rFonts w:ascii="Times New Roman" w:hAnsi="Times New Roman" w:cs="Times New Roman"/>
          <w:b/>
          <w:sz w:val="24"/>
          <w:szCs w:val="24"/>
        </w:rPr>
        <w:t xml:space="preserve"> wyłącznie </w:t>
      </w:r>
      <w:r w:rsidR="00672603" w:rsidRPr="00672603">
        <w:rPr>
          <w:rFonts w:ascii="Times New Roman" w:hAnsi="Times New Roman" w:cs="Times New Roman"/>
          <w:b/>
          <w:sz w:val="24"/>
          <w:szCs w:val="24"/>
        </w:rPr>
        <w:t>podmioty, które:</w:t>
      </w:r>
      <w:r w:rsidR="00672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29C" w:rsidRPr="0011429C" w:rsidRDefault="00672603" w:rsidP="006726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Dokonały zgłoszenia udziału w Dialogu poprzez złożenie „Wniosku </w:t>
      </w:r>
      <w:r>
        <w:rPr>
          <w:rFonts w:ascii="Times New Roman" w:hAnsi="Times New Roman" w:cs="Times New Roman"/>
          <w:b/>
          <w:sz w:val="24"/>
          <w:szCs w:val="24"/>
        </w:rPr>
        <w:br/>
        <w:t>o dopuszczenie do udziału w Dialogu” według wzoru stanowiącego Załącznik nr 1 do ogłoszenia</w:t>
      </w:r>
      <w:r w:rsidR="00114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29C" w:rsidRPr="0092417E">
        <w:rPr>
          <w:rFonts w:ascii="Times New Roman" w:hAnsi="Times New Roman" w:cs="Times New Roman"/>
          <w:b/>
          <w:sz w:val="24"/>
          <w:szCs w:val="24"/>
        </w:rPr>
        <w:t>wraz z wymaganymi dokumentami;</w:t>
      </w:r>
      <w:r w:rsidR="00114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29C" w:rsidRPr="0011429C" w:rsidRDefault="0011429C" w:rsidP="006726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429C">
        <w:rPr>
          <w:rFonts w:ascii="Times New Roman" w:hAnsi="Times New Roman" w:cs="Times New Roman"/>
          <w:b/>
          <w:sz w:val="24"/>
          <w:szCs w:val="24"/>
        </w:rPr>
        <w:t xml:space="preserve">Spełnią warunek dotyczący posiadania wiedzy i doświadczeniem.  </w:t>
      </w:r>
    </w:p>
    <w:p w:rsidR="00677494" w:rsidRPr="00AA3CB6" w:rsidRDefault="00FF49F0" w:rsidP="007B7393">
      <w:pPr>
        <w:pStyle w:val="Akapitzlist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 xml:space="preserve">Za spełnienie warunku wiedzy i doświadczenia Zamawiający uzna udokumentowanie wykonania w okresie ostatnich 3 lat przed upływem terminu składania wniosków (a jeżeli okres prowadzenia działalności jest krótszy – w tym okresie) co najmniej 2 </w:t>
      </w:r>
      <w:r w:rsidR="007B4F37" w:rsidRPr="00AA3CB6">
        <w:rPr>
          <w:rFonts w:ascii="Times New Roman" w:hAnsi="Times New Roman" w:cs="Times New Roman"/>
          <w:sz w:val="24"/>
          <w:szCs w:val="24"/>
        </w:rPr>
        <w:t>Projektów obejmujących co najmniej jeden z poniższych zakresów.</w:t>
      </w:r>
    </w:p>
    <w:p w:rsidR="00C65F31" w:rsidRPr="00AA3CB6" w:rsidRDefault="00677494" w:rsidP="00250F55">
      <w:pPr>
        <w:pStyle w:val="Akapitzlist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>Przez „Projekt” Zamawiający rozumie projekt</w:t>
      </w:r>
      <w:r w:rsidR="00C65F31" w:rsidRPr="00AA3CB6">
        <w:rPr>
          <w:rFonts w:ascii="Times New Roman" w:hAnsi="Times New Roman" w:cs="Times New Roman"/>
          <w:sz w:val="24"/>
          <w:szCs w:val="24"/>
        </w:rPr>
        <w:t>(y)</w:t>
      </w:r>
      <w:r w:rsidRPr="00AA3CB6">
        <w:rPr>
          <w:rFonts w:ascii="Times New Roman" w:hAnsi="Times New Roman" w:cs="Times New Roman"/>
          <w:sz w:val="24"/>
          <w:szCs w:val="24"/>
        </w:rPr>
        <w:t xml:space="preserve"> polegający</w:t>
      </w:r>
      <w:r w:rsidR="00C65F31" w:rsidRPr="00AA3CB6">
        <w:rPr>
          <w:rFonts w:ascii="Times New Roman" w:hAnsi="Times New Roman" w:cs="Times New Roman"/>
          <w:sz w:val="24"/>
          <w:szCs w:val="24"/>
        </w:rPr>
        <w:t>(e)</w:t>
      </w:r>
      <w:r w:rsidRPr="00AA3CB6">
        <w:rPr>
          <w:rFonts w:ascii="Times New Roman" w:hAnsi="Times New Roman" w:cs="Times New Roman"/>
          <w:sz w:val="24"/>
          <w:szCs w:val="24"/>
        </w:rPr>
        <w:t xml:space="preserve"> na </w:t>
      </w:r>
      <w:r w:rsidR="00250F55" w:rsidRPr="00AA3CB6">
        <w:rPr>
          <w:rFonts w:ascii="Times New Roman" w:hAnsi="Times New Roman" w:cs="Times New Roman"/>
          <w:sz w:val="24"/>
          <w:szCs w:val="24"/>
        </w:rPr>
        <w:t>z</w:t>
      </w:r>
      <w:r w:rsidRPr="00AA3CB6">
        <w:rPr>
          <w:rFonts w:ascii="Times New Roman" w:hAnsi="Times New Roman" w:cs="Times New Roman"/>
          <w:sz w:val="24"/>
          <w:szCs w:val="24"/>
        </w:rPr>
        <w:t>aprojektowaniu, dostarczeniu, wdrożeniu</w:t>
      </w:r>
      <w:r w:rsidR="0007293B" w:rsidRPr="00AA3CB6">
        <w:rPr>
          <w:rFonts w:ascii="Times New Roman" w:hAnsi="Times New Roman" w:cs="Times New Roman"/>
          <w:sz w:val="24"/>
          <w:szCs w:val="24"/>
        </w:rPr>
        <w:t>, konfiguracji oraz przeszkoleniu użytkowników</w:t>
      </w:r>
      <w:r w:rsidR="00C65F31" w:rsidRPr="00AA3C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5F31" w:rsidRPr="00AA3CB6" w:rsidRDefault="00C65F31" w:rsidP="00C65F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 xml:space="preserve">platform serwerowych (Elektroniczny Obieg Dokumentów), </w:t>
      </w:r>
    </w:p>
    <w:p w:rsidR="00C65F31" w:rsidRPr="00AA3CB6" w:rsidRDefault="00C65F31" w:rsidP="00C65F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 xml:space="preserve">aplikacji dziedzinowych (m. in. kadry – płace, system rezerwacji wejść, zezwolenia na sprzedaż alkoholu, system rezerwacji i ewidencji miejsca pochówku), </w:t>
      </w:r>
    </w:p>
    <w:p w:rsidR="00CF3257" w:rsidRPr="00AA3CB6" w:rsidRDefault="0007293B" w:rsidP="000729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>integracji aplikacj</w:t>
      </w:r>
      <w:r w:rsidR="00E4101F" w:rsidRPr="00AA3CB6">
        <w:rPr>
          <w:rFonts w:ascii="Times New Roman" w:hAnsi="Times New Roman" w:cs="Times New Roman"/>
          <w:sz w:val="24"/>
          <w:szCs w:val="24"/>
        </w:rPr>
        <w:t>i dziedzinowych z szyn</w:t>
      </w:r>
      <w:r w:rsidR="00AA3CB6">
        <w:rPr>
          <w:rFonts w:ascii="Times New Roman" w:hAnsi="Times New Roman" w:cs="Times New Roman"/>
          <w:sz w:val="24"/>
          <w:szCs w:val="24"/>
        </w:rPr>
        <w:t>ą</w:t>
      </w:r>
      <w:r w:rsidR="00E4101F" w:rsidRPr="00AA3CB6">
        <w:rPr>
          <w:rFonts w:ascii="Times New Roman" w:hAnsi="Times New Roman" w:cs="Times New Roman"/>
          <w:sz w:val="24"/>
          <w:szCs w:val="24"/>
        </w:rPr>
        <w:t xml:space="preserve"> danych, </w:t>
      </w:r>
    </w:p>
    <w:p w:rsidR="0090076A" w:rsidRPr="00AA3CB6" w:rsidRDefault="00E4101F" w:rsidP="0090076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>syste</w:t>
      </w:r>
      <w:r w:rsidR="0090076A" w:rsidRPr="00AA3CB6">
        <w:rPr>
          <w:rFonts w:ascii="Times New Roman" w:hAnsi="Times New Roman" w:cs="Times New Roman"/>
          <w:sz w:val="24"/>
          <w:szCs w:val="24"/>
        </w:rPr>
        <w:t xml:space="preserve">mu transmisji obrad online. </w:t>
      </w:r>
    </w:p>
    <w:p w:rsidR="00345111" w:rsidRPr="00AA3CB6" w:rsidRDefault="00345111" w:rsidP="00345111">
      <w:pPr>
        <w:pStyle w:val="Akapitzlist"/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3CB6">
        <w:rPr>
          <w:rFonts w:ascii="Times New Roman" w:hAnsi="Times New Roman" w:cs="Times New Roman"/>
          <w:sz w:val="24"/>
          <w:szCs w:val="24"/>
        </w:rPr>
        <w:tab/>
        <w:t xml:space="preserve">Dokumentem potwierdzającym spełnienie warunku posiadania wiedzy </w:t>
      </w:r>
      <w:r w:rsidRPr="00AA3CB6">
        <w:rPr>
          <w:rFonts w:ascii="Times New Roman" w:hAnsi="Times New Roman" w:cs="Times New Roman"/>
          <w:sz w:val="24"/>
          <w:szCs w:val="24"/>
        </w:rPr>
        <w:br/>
        <w:t>i doświadczenia będzie – wykaz wykonanych</w:t>
      </w:r>
      <w:r w:rsidR="00FA17E3" w:rsidRPr="00AA3CB6">
        <w:rPr>
          <w:rFonts w:ascii="Times New Roman" w:hAnsi="Times New Roman" w:cs="Times New Roman"/>
          <w:sz w:val="24"/>
          <w:szCs w:val="24"/>
        </w:rPr>
        <w:t xml:space="preserve">, a w przypadku świadczeń okresowych lub ciągłych również wykonywanych, </w:t>
      </w:r>
      <w:r w:rsidRPr="00AA3CB6">
        <w:rPr>
          <w:rFonts w:ascii="Times New Roman" w:hAnsi="Times New Roman" w:cs="Times New Roman"/>
          <w:sz w:val="24"/>
          <w:szCs w:val="24"/>
        </w:rPr>
        <w:t xml:space="preserve"> głównych usług, w okresie ostatnich trzech lat prze</w:t>
      </w:r>
      <w:r w:rsidR="00FA17E3" w:rsidRPr="00AA3CB6">
        <w:rPr>
          <w:rFonts w:ascii="Times New Roman" w:hAnsi="Times New Roman" w:cs="Times New Roman"/>
          <w:sz w:val="24"/>
          <w:szCs w:val="24"/>
        </w:rPr>
        <w:t>d</w:t>
      </w:r>
      <w:r w:rsidRPr="00AA3CB6">
        <w:rPr>
          <w:rFonts w:ascii="Times New Roman" w:hAnsi="Times New Roman" w:cs="Times New Roman"/>
          <w:sz w:val="24"/>
          <w:szCs w:val="24"/>
        </w:rPr>
        <w:t xml:space="preserve"> upływem terminu składania wniosków </w:t>
      </w:r>
      <w:r w:rsidR="00FA17E3" w:rsidRPr="00AA3CB6">
        <w:rPr>
          <w:rFonts w:ascii="Times New Roman" w:hAnsi="Times New Roman" w:cs="Times New Roman"/>
          <w:sz w:val="24"/>
          <w:szCs w:val="24"/>
        </w:rPr>
        <w:br/>
      </w:r>
      <w:r w:rsidRPr="00AA3CB6">
        <w:rPr>
          <w:rFonts w:ascii="Times New Roman" w:hAnsi="Times New Roman" w:cs="Times New Roman"/>
          <w:sz w:val="24"/>
          <w:szCs w:val="24"/>
        </w:rPr>
        <w:t xml:space="preserve">o dopuszczenie do udziału w dialogu technicznym, a jeżeli okres prowadzenia </w:t>
      </w:r>
      <w:r w:rsidRPr="00AA3CB6">
        <w:rPr>
          <w:rFonts w:ascii="Times New Roman" w:hAnsi="Times New Roman" w:cs="Times New Roman"/>
          <w:sz w:val="24"/>
          <w:szCs w:val="24"/>
        </w:rPr>
        <w:lastRenderedPageBreak/>
        <w:t xml:space="preserve">działalności jest krótszy – w tym okresie, wraz z podaniem ich wartości, przedmiotu, dat wykonania i podmiotów, na rzecz których Usługi zostały wykonane, oraz załączeniem dowodów, czy zostały wykonane lub są wykonywane należycie. </w:t>
      </w:r>
    </w:p>
    <w:p w:rsidR="0007293B" w:rsidRPr="00AA3CB6" w:rsidRDefault="0007293B" w:rsidP="0007293B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F3257" w:rsidRPr="0013777D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35CD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aproszenia do udziału w dialogu technicznym Zamawiający przekaże </w:t>
      </w:r>
      <w:r>
        <w:rPr>
          <w:rFonts w:ascii="Times New Roman" w:hAnsi="Times New Roman" w:cs="Times New Roman"/>
          <w:sz w:val="24"/>
          <w:szCs w:val="24"/>
        </w:rPr>
        <w:br/>
        <w:t>w terminie n</w:t>
      </w:r>
      <w:r w:rsidR="00626EBD">
        <w:rPr>
          <w:rFonts w:ascii="Times New Roman" w:hAnsi="Times New Roman" w:cs="Times New Roman"/>
          <w:sz w:val="24"/>
          <w:szCs w:val="24"/>
        </w:rPr>
        <w:t>ie krótszym niż 2 dni przed datą</w:t>
      </w:r>
      <w:r>
        <w:rPr>
          <w:rFonts w:ascii="Times New Roman" w:hAnsi="Times New Roman" w:cs="Times New Roman"/>
          <w:sz w:val="24"/>
          <w:szCs w:val="24"/>
        </w:rPr>
        <w:t xml:space="preserve"> wyznaczonego spotkania. 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7D">
        <w:rPr>
          <w:rFonts w:ascii="Times New Roman" w:hAnsi="Times New Roman" w:cs="Times New Roman"/>
          <w:sz w:val="24"/>
          <w:szCs w:val="24"/>
        </w:rPr>
        <w:t>Oczekiwany czas trwania dialogu wynosi około jednego miesiąca</w:t>
      </w:r>
      <w:r>
        <w:rPr>
          <w:rFonts w:ascii="Times New Roman" w:hAnsi="Times New Roman" w:cs="Times New Roman"/>
          <w:sz w:val="24"/>
          <w:szCs w:val="24"/>
        </w:rPr>
        <w:t xml:space="preserve"> kalendarzowego od daty ogłoszenia. Okres prowadzenia dialogu technicznego może ulec wydłużeniu w przypadku nie osiągnięcia celów określonych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przedmiocie dialogu technicznego. O fakcie przedłużenia terminu zostaną powiadomione wszystkie podmioty uczestniczące w dialogu technicznym. 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będzie prowadzony w siedzibie Urzędu Miejskiego w Giżycku, </w:t>
      </w:r>
      <w:r>
        <w:rPr>
          <w:rFonts w:ascii="Times New Roman" w:hAnsi="Times New Roman" w:cs="Times New Roman"/>
          <w:sz w:val="24"/>
          <w:szCs w:val="24"/>
        </w:rPr>
        <w:br/>
        <w:t xml:space="preserve">al. 1 Maja 14, pok. 106. </w:t>
      </w:r>
    </w:p>
    <w:p w:rsidR="00CF3257" w:rsidRDefault="00CF3257" w:rsidP="00CF3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 techniczny prowadzony będzie w formie indywidualnych lub grupowych spotkań w siedzibie Zamawiającego oraz ewentualnie drogą elektroniczną.</w:t>
      </w:r>
    </w:p>
    <w:p w:rsidR="00CF3257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328A">
        <w:rPr>
          <w:rFonts w:ascii="Times New Roman" w:hAnsi="Times New Roman" w:cs="Times New Roman"/>
          <w:b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b/>
          <w:sz w:val="24"/>
          <w:szCs w:val="24"/>
        </w:rPr>
        <w:t xml:space="preserve">ogłoszenie nie stanowi zaproszenia do złożenia oferty w rozumieniu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art. 66 Kodeksu cywilnego, ani nie jest ogłoszeniem w rozumieniu przepisów ustawy </w:t>
      </w:r>
      <w:r>
        <w:rPr>
          <w:rFonts w:ascii="Times New Roman" w:hAnsi="Times New Roman" w:cs="Times New Roman"/>
          <w:b/>
          <w:sz w:val="24"/>
          <w:szCs w:val="24"/>
        </w:rPr>
        <w:br/>
        <w:t>z dnia 29 stycznia 2004 r. Prawo zamówień publicznych (tekst jednolity Dz. U.  z 2013 r., poz. 907 z późniejszymi zmianami). Udział w dialogu technicznym nie jest warunkiem ubiegania się w przyszłości o jakiekolwiek zamówienie publiczne.</w:t>
      </w:r>
    </w:p>
    <w:p w:rsidR="00CF3257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257" w:rsidRDefault="00CF3257" w:rsidP="00CF32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oraz termin składania wniosków o dopuszczenie do udziału w dialogu technicznym </w:t>
      </w:r>
    </w:p>
    <w:p w:rsidR="00CF3257" w:rsidRPr="0092417E" w:rsidRDefault="00CF3257" w:rsidP="00CF3257">
      <w:pPr>
        <w:pStyle w:val="Akapitzlist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należy złożyć w siedzibie Zamawiającego, tj. Urzędzie Miejskim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 Giżycku, al. 1 Maja 14 pok. 104</w:t>
      </w:r>
      <w:r w:rsidR="00626EBD">
        <w:rPr>
          <w:rFonts w:ascii="Times New Roman" w:hAnsi="Times New Roman" w:cs="Times New Roman"/>
          <w:sz w:val="24"/>
          <w:szCs w:val="24"/>
        </w:rPr>
        <w:t xml:space="preserve"> (Sekretariat), 11-500 Giżycko, nie później</w:t>
      </w:r>
      <w:r w:rsidR="007416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626EBD">
        <w:rPr>
          <w:rFonts w:ascii="Times New Roman" w:hAnsi="Times New Roman" w:cs="Times New Roman"/>
          <w:sz w:val="24"/>
          <w:szCs w:val="24"/>
        </w:rPr>
        <w:t xml:space="preserve"> niż do </w:t>
      </w:r>
      <w:r w:rsidR="00626EBD" w:rsidRPr="0092417E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FD4385" w:rsidRPr="0092417E">
        <w:rPr>
          <w:rFonts w:ascii="Times New Roman" w:hAnsi="Times New Roman" w:cs="Times New Roman"/>
          <w:b/>
          <w:sz w:val="24"/>
          <w:szCs w:val="24"/>
        </w:rPr>
        <w:t xml:space="preserve">30 października 2014 r. </w:t>
      </w:r>
      <w:r w:rsidR="00626EBD" w:rsidRPr="0092417E">
        <w:rPr>
          <w:rFonts w:ascii="Times New Roman" w:hAnsi="Times New Roman" w:cs="Times New Roman"/>
          <w:b/>
          <w:sz w:val="24"/>
          <w:szCs w:val="24"/>
        </w:rPr>
        <w:t>do godz. 10.00</w:t>
      </w:r>
      <w:r w:rsidR="00626EBD" w:rsidRPr="009241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3257" w:rsidRDefault="00CF3257" w:rsidP="00CF3257">
      <w:pPr>
        <w:pStyle w:val="Akapitzlist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wnioski otrzymane przez Zamawiającego po terminie podanym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w pkt. 1 niniejszego rozdziału pozostaną bez rozpatrzenia. </w:t>
      </w:r>
    </w:p>
    <w:p w:rsidR="00CF3257" w:rsidRPr="0092417E" w:rsidRDefault="00FD4385" w:rsidP="00CF3257">
      <w:pPr>
        <w:pStyle w:val="Akapitzlist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 otwarcie wniosków o dopuszczenie udziału w dialogu technicznym</w:t>
      </w:r>
      <w:r w:rsidR="0074166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nastąpi </w:t>
      </w:r>
      <w:r w:rsidR="000E2F1A" w:rsidRPr="0092417E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92417E">
        <w:rPr>
          <w:rFonts w:ascii="Times New Roman" w:hAnsi="Times New Roman" w:cs="Times New Roman"/>
          <w:b/>
          <w:sz w:val="24"/>
          <w:szCs w:val="24"/>
        </w:rPr>
        <w:t xml:space="preserve">października 2014 r. o godz. 10.10 w siedzibie Zamawiającego – </w:t>
      </w:r>
      <w:r w:rsidRPr="0092417E">
        <w:rPr>
          <w:rFonts w:ascii="Times New Roman" w:hAnsi="Times New Roman" w:cs="Times New Roman"/>
          <w:b/>
          <w:sz w:val="24"/>
          <w:szCs w:val="24"/>
        </w:rPr>
        <w:br/>
      </w:r>
      <w:r w:rsidR="00741668" w:rsidRPr="009241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2417E">
        <w:rPr>
          <w:rFonts w:ascii="Times New Roman" w:hAnsi="Times New Roman" w:cs="Times New Roman"/>
          <w:b/>
          <w:sz w:val="24"/>
          <w:szCs w:val="24"/>
        </w:rPr>
        <w:t xml:space="preserve">al. 1 Maja 14, 11-500 Giżycko, pok. 106. </w:t>
      </w:r>
    </w:p>
    <w:p w:rsidR="00741668" w:rsidRDefault="009F3712" w:rsidP="00CF3257">
      <w:pPr>
        <w:pStyle w:val="Akapitzlist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złoż</w:t>
      </w:r>
      <w:r w:rsidR="00741668" w:rsidRPr="00741668">
        <w:rPr>
          <w:rFonts w:ascii="Times New Roman" w:hAnsi="Times New Roman" w:cs="Times New Roman"/>
          <w:sz w:val="24"/>
          <w:szCs w:val="24"/>
        </w:rPr>
        <w:t>onych wniosków Zamawiający wskaże uczestników</w:t>
      </w:r>
      <w:r w:rsidR="0074166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41668" w:rsidRPr="00741668">
        <w:rPr>
          <w:rFonts w:ascii="Times New Roman" w:hAnsi="Times New Roman" w:cs="Times New Roman"/>
          <w:sz w:val="24"/>
          <w:szCs w:val="24"/>
        </w:rPr>
        <w:t xml:space="preserve"> zaproszonych do Dialogu. Dialog techniczny będzie prowadzony </w:t>
      </w:r>
      <w:r w:rsidR="0074166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741668" w:rsidRPr="00741668">
        <w:rPr>
          <w:rFonts w:ascii="Times New Roman" w:hAnsi="Times New Roman" w:cs="Times New Roman"/>
          <w:sz w:val="24"/>
          <w:szCs w:val="24"/>
        </w:rPr>
        <w:t xml:space="preserve">z Uczestnikami zaproszonymi do udziału w Dialogu przez Zamawiającego. </w:t>
      </w:r>
    </w:p>
    <w:p w:rsidR="00741668" w:rsidRPr="00741668" w:rsidRDefault="00741668" w:rsidP="00CF3257">
      <w:pPr>
        <w:pStyle w:val="Akapitzlist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 do porozumiewania się z podmiotami ubiegającymi się</w:t>
      </w:r>
      <w:r w:rsidR="007B7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3">
        <w:rPr>
          <w:rFonts w:ascii="Times New Roman" w:hAnsi="Times New Roman" w:cs="Times New Roman"/>
          <w:sz w:val="24"/>
          <w:szCs w:val="24"/>
        </w:rPr>
        <w:t xml:space="preserve">          o udział w dialogu technicznym, w dniach roboczych od poniedziałku do</w:t>
      </w:r>
      <w:r w:rsidR="007B7393">
        <w:rPr>
          <w:rFonts w:ascii="Times New Roman" w:hAnsi="Times New Roman" w:cs="Times New Roman"/>
          <w:sz w:val="24"/>
          <w:szCs w:val="24"/>
        </w:rPr>
        <w:br/>
        <w:t xml:space="preserve">          piątku, w godzinach od 8.00 do 15.00, </w:t>
      </w:r>
      <w:r w:rsidR="009F3712">
        <w:rPr>
          <w:rFonts w:ascii="Times New Roman" w:hAnsi="Times New Roman" w:cs="Times New Roman"/>
          <w:sz w:val="24"/>
          <w:szCs w:val="24"/>
        </w:rPr>
        <w:t>jest Arkadiusz Połojański – Sekretarz</w:t>
      </w:r>
      <w:r w:rsidR="009F3712">
        <w:rPr>
          <w:rFonts w:ascii="Times New Roman" w:hAnsi="Times New Roman" w:cs="Times New Roman"/>
          <w:sz w:val="24"/>
          <w:szCs w:val="24"/>
        </w:rPr>
        <w:br/>
        <w:t xml:space="preserve">         Miasta. </w:t>
      </w:r>
    </w:p>
    <w:p w:rsidR="00741668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Dane kontaktowe: </w:t>
      </w:r>
    </w:p>
    <w:p w:rsidR="009F3712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Urząd Miejski w Giżycku, </w:t>
      </w:r>
    </w:p>
    <w:p w:rsidR="009F3712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al. 1 Maja 14</w:t>
      </w:r>
    </w:p>
    <w:p w:rsidR="009F3712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11-500 Giżycko</w:t>
      </w:r>
    </w:p>
    <w:p w:rsidR="009F3712" w:rsidRPr="00826B4B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B4B">
        <w:rPr>
          <w:rFonts w:ascii="Times New Roman" w:hAnsi="Times New Roman" w:cs="Times New Roman"/>
          <w:sz w:val="24"/>
          <w:szCs w:val="24"/>
        </w:rPr>
        <w:t xml:space="preserve"> telefon. (87) 7324150, </w:t>
      </w:r>
    </w:p>
    <w:p w:rsidR="009F3712" w:rsidRPr="00826B4B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B4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26B4B">
          <w:rPr>
            <w:rStyle w:val="Hipercze"/>
            <w:rFonts w:ascii="Times New Roman" w:hAnsi="Times New Roman" w:cs="Times New Roman"/>
            <w:sz w:val="24"/>
            <w:szCs w:val="24"/>
          </w:rPr>
          <w:t>przetargi@gizycko.pl</w:t>
        </w:r>
      </w:hyperlink>
      <w:r w:rsidRPr="0082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12" w:rsidRPr="009F3712" w:rsidRDefault="009F3712" w:rsidP="009F371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3712">
        <w:rPr>
          <w:rFonts w:ascii="Times New Roman" w:hAnsi="Times New Roman" w:cs="Times New Roman"/>
          <w:sz w:val="24"/>
          <w:szCs w:val="24"/>
        </w:rPr>
        <w:lastRenderedPageBreak/>
        <w:t>Z przebi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F3712">
        <w:rPr>
          <w:rFonts w:ascii="Times New Roman" w:hAnsi="Times New Roman" w:cs="Times New Roman"/>
          <w:sz w:val="24"/>
          <w:szCs w:val="24"/>
        </w:rPr>
        <w:t>gu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F3712">
        <w:rPr>
          <w:rFonts w:ascii="Times New Roman" w:hAnsi="Times New Roman" w:cs="Times New Roman"/>
          <w:sz w:val="24"/>
          <w:szCs w:val="24"/>
        </w:rPr>
        <w:t>alogu z ka</w:t>
      </w:r>
      <w:r>
        <w:rPr>
          <w:rFonts w:ascii="Times New Roman" w:hAnsi="Times New Roman" w:cs="Times New Roman"/>
          <w:sz w:val="24"/>
          <w:szCs w:val="24"/>
        </w:rPr>
        <w:t>żdym uczestnikiem Zamawiający s</w:t>
      </w:r>
      <w:r w:rsidRPr="009F3712">
        <w:rPr>
          <w:rFonts w:ascii="Times New Roman" w:hAnsi="Times New Roman" w:cs="Times New Roman"/>
          <w:sz w:val="24"/>
          <w:szCs w:val="24"/>
        </w:rPr>
        <w:t xml:space="preserve">porządzi pisemny protokół. </w:t>
      </w:r>
    </w:p>
    <w:p w:rsidR="00CF3257" w:rsidRDefault="00CF3257" w:rsidP="00CF32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wniosku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należy sporządzić według wzoru załącznika nr 1 do ogłoszenia.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dołączyć:  </w:t>
      </w:r>
    </w:p>
    <w:p w:rsidR="00CF3257" w:rsidRDefault="00CF3257" w:rsidP="00CF325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wymagane odpowiednimi postanowieniami ogłoszenia, </w:t>
      </w:r>
    </w:p>
    <w:p w:rsidR="00CF3257" w:rsidRDefault="00CF3257" w:rsidP="00CF325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dokumenty, dołączone do wniosku, mogą być przedstawione w formie oryginału lub kopii poświadczonej za zgodność z oryginałem przez Wykonawcę (uwaga! – przez osobę/y upoważnioną/e do reprezentowania Wykonawcy). W przypadku Wykonawców wspólnie ubiegających się </w:t>
      </w:r>
      <w:r>
        <w:rPr>
          <w:rFonts w:ascii="Times New Roman" w:hAnsi="Times New Roman" w:cs="Times New Roman"/>
          <w:sz w:val="24"/>
          <w:szCs w:val="24"/>
        </w:rPr>
        <w:br/>
        <w:t>o udział w dialogu technicznym kopie dokumentów dotyczących odpowiednio Wykonawcy lub tych podmiotów są poświadczane za zgodność z oryginałem odpowiednio przez Wykonawcę lub te podmioty.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C18BB">
        <w:rPr>
          <w:rFonts w:ascii="Times New Roman" w:hAnsi="Times New Roman" w:cs="Times New Roman"/>
          <w:sz w:val="24"/>
          <w:szCs w:val="24"/>
        </w:rPr>
        <w:t>Wniosek wraz ze wszystkimi załącznikami (dokumentami) stanowi jedną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4C18BB">
        <w:rPr>
          <w:rFonts w:ascii="Times New Roman" w:hAnsi="Times New Roman" w:cs="Times New Roman"/>
          <w:sz w:val="24"/>
          <w:szCs w:val="24"/>
        </w:rPr>
        <w:t xml:space="preserve"> całość.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Wykonawca złożyć tylko jeden wniosek.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należy sporządzić zgodnie wymaganiami ogłoszenia.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wraz z załącznikami musi być sporządzony na piśmie, w języku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polskim.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musi być napisany na maszynie do pisania, komputerze lub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nieścieralnym atramentem.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musi być podpisany przez osobę/y upoważnioną/e do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reprezentowania Wykonawcy.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załączniki do wniosku stanowiące oświadczenie Wykonawcy,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muszą być również podpisane przez osobę/y upoważnioną/e do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reprezentowania Wykonawcy.</w:t>
      </w:r>
    </w:p>
    <w:p w:rsidR="00CF3257" w:rsidRPr="00B715DE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715DE">
        <w:rPr>
          <w:rFonts w:ascii="Times New Roman" w:hAnsi="Times New Roman" w:cs="Times New Roman"/>
          <w:sz w:val="24"/>
          <w:szCs w:val="24"/>
        </w:rPr>
        <w:t xml:space="preserve">Upoważnienie/pełnomocnictwo do podpisania wniosku, do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B715DE">
        <w:rPr>
          <w:rFonts w:ascii="Times New Roman" w:hAnsi="Times New Roman" w:cs="Times New Roman"/>
          <w:sz w:val="24"/>
          <w:szCs w:val="24"/>
        </w:rPr>
        <w:t>świadczenia dokumentów</w:t>
      </w:r>
      <w:r>
        <w:rPr>
          <w:rFonts w:ascii="Times New Roman" w:hAnsi="Times New Roman" w:cs="Times New Roman"/>
          <w:sz w:val="24"/>
          <w:szCs w:val="24"/>
        </w:rPr>
        <w:t xml:space="preserve"> za zgodność z oryginałem oraz parafowania stron należy dołączyć do oferty, o ile nie wynika ono z dokumentów rejestrowych Wykonawcy. </w:t>
      </w:r>
      <w:r>
        <w:rPr>
          <w:rFonts w:ascii="Times New Roman" w:hAnsi="Times New Roman" w:cs="Times New Roman"/>
          <w:b/>
          <w:sz w:val="24"/>
          <w:szCs w:val="24"/>
        </w:rPr>
        <w:t xml:space="preserve">Pełnomocnictwo należy dołączyć w oryginale bądź kopii, potwierdzonej za zgodność z oryginałem </w:t>
      </w:r>
      <w:r w:rsidR="000E2F1A">
        <w:rPr>
          <w:rFonts w:ascii="Times New Roman" w:hAnsi="Times New Roman" w:cs="Times New Roman"/>
          <w:b/>
          <w:sz w:val="24"/>
          <w:szCs w:val="24"/>
        </w:rPr>
        <w:t>przez notariusza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miejsca, w których Wykonawca naniósł zmiany, powinny być parafowane przez osobę/y upoważnioną/e do reprezentowania Wykonawcy. </w:t>
      </w:r>
    </w:p>
    <w:p w:rsidR="00CF3257" w:rsidRDefault="00CF3257" w:rsidP="00CF3257">
      <w:pPr>
        <w:pStyle w:val="Akapitzlist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zamieścić wniosek wraz z pozostałymi dokumentami, oświadczeniami w kopercie/opakowaniu zaadresowanym o opisanym </w:t>
      </w:r>
      <w:r>
        <w:rPr>
          <w:rFonts w:ascii="Times New Roman" w:hAnsi="Times New Roman" w:cs="Times New Roman"/>
          <w:sz w:val="24"/>
          <w:szCs w:val="24"/>
        </w:rPr>
        <w:br/>
        <w:t xml:space="preserve">w następujący sposób: </w:t>
      </w:r>
    </w:p>
    <w:p w:rsidR="00CF3257" w:rsidRDefault="00CF3257" w:rsidP="00CF3257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18" w:type="dxa"/>
        <w:tblLook w:val="04A0"/>
      </w:tblPr>
      <w:tblGrid>
        <w:gridCol w:w="7870"/>
      </w:tblGrid>
      <w:tr w:rsidR="00CF3257" w:rsidTr="00FA29E0">
        <w:trPr>
          <w:trHeight w:val="848"/>
        </w:trPr>
        <w:tc>
          <w:tcPr>
            <w:tcW w:w="7870" w:type="dxa"/>
          </w:tcPr>
          <w:p w:rsidR="00CF3257" w:rsidRPr="00CB327F" w:rsidRDefault="00CF3257" w:rsidP="00FA29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32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Urząd Miejski w Giżycku</w:t>
            </w:r>
          </w:p>
          <w:p w:rsidR="00CF3257" w:rsidRDefault="00CF3257" w:rsidP="00FA29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32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al. 1 Maja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pok. 104, </w:t>
            </w:r>
            <w:r w:rsidRPr="00CB32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11-500 Giżycko</w:t>
            </w:r>
          </w:p>
          <w:p w:rsidR="00CF3257" w:rsidRDefault="00CF3257" w:rsidP="00FA29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</w:t>
            </w:r>
          </w:p>
          <w:p w:rsidR="00CF3257" w:rsidRDefault="00CF3257" w:rsidP="00FA29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dopuszczenie do udziału w dialogu technicznym </w:t>
            </w:r>
          </w:p>
          <w:p w:rsidR="00CF3257" w:rsidRPr="00CB327F" w:rsidRDefault="00CF3257" w:rsidP="00FA29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poprzedzającym postępowanie o udzielenie zamówienia publicznego na realizację zadania pn.: „Dostawa sprzętu i wdrożenie oprogramowania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ramach projektu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Moje@Giżycko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Elektroniczna Platforma Usługowo – Informacyjna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</w:p>
          <w:p w:rsidR="00CF3257" w:rsidRPr="0092417E" w:rsidRDefault="00626EBD" w:rsidP="007238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otwierać przed </w:t>
            </w:r>
            <w:r w:rsidR="0072385F" w:rsidRPr="0092417E">
              <w:rPr>
                <w:rFonts w:ascii="Times New Roman" w:hAnsi="Times New Roman" w:cs="Times New Roman"/>
                <w:b/>
                <w:sz w:val="24"/>
                <w:szCs w:val="24"/>
              </w:rPr>
              <w:t>30 października 2014 r., godz. 10.10.</w:t>
            </w:r>
          </w:p>
        </w:tc>
      </w:tr>
    </w:tbl>
    <w:p w:rsidR="00CF3257" w:rsidRDefault="00CF3257" w:rsidP="00CF3257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F3257" w:rsidRPr="00CB327F" w:rsidRDefault="00CF3257" w:rsidP="00CF32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Warunki udziału w dialogu technicznym </w:t>
      </w:r>
    </w:p>
    <w:p w:rsidR="00FA17E3" w:rsidRDefault="00CF3257" w:rsidP="00F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Wraz z wnioskiem o dopuszczenie do udziału w </w:t>
      </w:r>
      <w:r w:rsidR="00283BED">
        <w:rPr>
          <w:rFonts w:ascii="Times New Roman" w:hAnsi="Times New Roman" w:cs="Times New Roman"/>
          <w:sz w:val="24"/>
          <w:szCs w:val="24"/>
        </w:rPr>
        <w:t xml:space="preserve">dialogu technicznym uczestnik </w:t>
      </w:r>
      <w:r>
        <w:rPr>
          <w:rFonts w:ascii="Times New Roman" w:hAnsi="Times New Roman" w:cs="Times New Roman"/>
          <w:sz w:val="24"/>
          <w:szCs w:val="24"/>
        </w:rPr>
        <w:t xml:space="preserve">winien przedłożyć: </w:t>
      </w:r>
    </w:p>
    <w:p w:rsidR="00FA17E3" w:rsidRPr="00FA17E3" w:rsidRDefault="00FA17E3" w:rsidP="00F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17E3">
        <w:rPr>
          <w:rFonts w:ascii="Times New Roman" w:hAnsi="Times New Roman" w:cs="Times New Roman"/>
          <w:sz w:val="24"/>
          <w:szCs w:val="24"/>
        </w:rPr>
        <w:t xml:space="preserve">wykaz wykonanych, a w przypadku świadczeń okresowych lub ciągłych również wykonywanych,  głównych usług, w okresie ostatnich trzech lat przed upływem terminu składania wniosków o dopuszczenie do udziału w dialogu technicznym, a jeżeli okres prowadzenia działalności jest krótszy – w tym okresie, wraz z podaniem ich wartości, przedmiotu, dat wykonania i podmiotów, na rzecz których Usługi zostały wykonane, oraz załączeniem dowodów, czy zostały wykonane lub są wykonywane należycie. </w:t>
      </w:r>
    </w:p>
    <w:p w:rsidR="00CF3257" w:rsidRPr="0092417E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417E">
        <w:rPr>
          <w:rFonts w:ascii="Times New Roman" w:hAnsi="Times New Roman" w:cs="Times New Roman"/>
          <w:sz w:val="24"/>
          <w:szCs w:val="24"/>
        </w:rPr>
        <w:t xml:space="preserve">Zamawiający wezwie zainteresowane podmioty, które w określonym terminie nie złożyły wymaganych przez Zamawiającego dokumentów, w tym pełnomocnictwa, do ich złożenia w wyznaczonym terminie, pod rygorem pominięcia wniosku o dopuszczenie do dialogu technicznego. </w:t>
      </w:r>
    </w:p>
    <w:p w:rsidR="00CF3257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364B9A" w:rsidP="00364B9A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17E3" w:rsidRDefault="00FA17E3" w:rsidP="00CF32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A29E0" w:rsidRPr="00364B9A" w:rsidRDefault="008761A5" w:rsidP="00FA2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B9A">
        <w:rPr>
          <w:rFonts w:ascii="Times New Roman" w:hAnsi="Times New Roman" w:cs="Times New Roman"/>
          <w:sz w:val="24"/>
          <w:szCs w:val="24"/>
        </w:rPr>
        <w:tab/>
      </w:r>
      <w:r w:rsidR="00364B9A">
        <w:rPr>
          <w:rFonts w:ascii="Times New Roman" w:hAnsi="Times New Roman" w:cs="Times New Roman"/>
          <w:sz w:val="24"/>
          <w:szCs w:val="24"/>
        </w:rPr>
        <w:tab/>
      </w:r>
      <w:r w:rsidR="00364B9A">
        <w:rPr>
          <w:rFonts w:ascii="Times New Roman" w:hAnsi="Times New Roman" w:cs="Times New Roman"/>
          <w:sz w:val="24"/>
          <w:szCs w:val="24"/>
        </w:rPr>
        <w:tab/>
      </w:r>
      <w:r w:rsidR="00364B9A">
        <w:rPr>
          <w:rFonts w:ascii="Times New Roman" w:hAnsi="Times New Roman" w:cs="Times New Roman"/>
          <w:sz w:val="24"/>
          <w:szCs w:val="24"/>
        </w:rPr>
        <w:tab/>
      </w:r>
      <w:r w:rsidR="00364B9A">
        <w:rPr>
          <w:rFonts w:ascii="Times New Roman" w:hAnsi="Times New Roman" w:cs="Times New Roman"/>
          <w:sz w:val="24"/>
          <w:szCs w:val="24"/>
        </w:rPr>
        <w:tab/>
      </w:r>
      <w:r w:rsidR="00364B9A">
        <w:rPr>
          <w:rFonts w:ascii="Times New Roman" w:hAnsi="Times New Roman" w:cs="Times New Roman"/>
          <w:sz w:val="24"/>
          <w:szCs w:val="24"/>
        </w:rPr>
        <w:tab/>
      </w:r>
      <w:r w:rsidR="00672603" w:rsidRPr="00364B9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A29E0" w:rsidRPr="00364B9A" w:rsidRDefault="00FA29E0" w:rsidP="00FA2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 xml:space="preserve">Wzór wniosku o dopuszczenie </w:t>
      </w:r>
    </w:p>
    <w:p w:rsidR="00FA29E0" w:rsidRPr="00364B9A" w:rsidRDefault="00FA29E0" w:rsidP="00FA2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B9A">
        <w:rPr>
          <w:rFonts w:ascii="Times New Roman" w:hAnsi="Times New Roman" w:cs="Times New Roman"/>
          <w:b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ab/>
      </w:r>
      <w:r w:rsidRPr="00364B9A">
        <w:rPr>
          <w:rFonts w:ascii="Times New Roman" w:hAnsi="Times New Roman" w:cs="Times New Roman"/>
          <w:b/>
          <w:sz w:val="24"/>
          <w:szCs w:val="24"/>
        </w:rPr>
        <w:tab/>
        <w:t xml:space="preserve">do udziału w dialogu technicznym </w:t>
      </w:r>
    </w:p>
    <w:p w:rsidR="00FA29E0" w:rsidRDefault="00FA29E0" w:rsidP="00FA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B9A" w:rsidRDefault="00364B9A" w:rsidP="00FA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E0" w:rsidRDefault="00FA29E0" w:rsidP="00FA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FA29E0" w:rsidRDefault="00FA29E0" w:rsidP="00FA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dopuszczenie do udziału w dialogu technicznym </w:t>
      </w:r>
    </w:p>
    <w:p w:rsidR="00FA29E0" w:rsidRDefault="00FA29E0" w:rsidP="00FA29E0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9E0">
        <w:rPr>
          <w:rFonts w:ascii="Times New Roman" w:hAnsi="Times New Roman" w:cs="Times New Roman"/>
          <w:i/>
          <w:sz w:val="24"/>
          <w:szCs w:val="24"/>
        </w:rPr>
        <w:t xml:space="preserve">poprzedzającym postępowanie o udzielenie zamówienia publicznego na realizację zadania pn.: „Dostawa sprzętu i wdrożenie oprogramowania w ramach projektu </w:t>
      </w:r>
      <w:proofErr w:type="spellStart"/>
      <w:r w:rsidRPr="00FA29E0">
        <w:rPr>
          <w:rFonts w:ascii="Times New Roman" w:hAnsi="Times New Roman" w:cs="Times New Roman"/>
          <w:i/>
          <w:sz w:val="24"/>
          <w:szCs w:val="24"/>
        </w:rPr>
        <w:t>Moje@Giżycko</w:t>
      </w:r>
      <w:proofErr w:type="spellEnd"/>
      <w:r w:rsidRPr="00FA29E0">
        <w:rPr>
          <w:rFonts w:ascii="Times New Roman" w:hAnsi="Times New Roman" w:cs="Times New Roman"/>
          <w:i/>
          <w:sz w:val="24"/>
          <w:szCs w:val="24"/>
        </w:rPr>
        <w:t xml:space="preserve"> – Elektroniczna Platforma Usługowo – Informacyjna (</w:t>
      </w:r>
      <w:proofErr w:type="spellStart"/>
      <w:r w:rsidRPr="00FA29E0">
        <w:rPr>
          <w:rFonts w:ascii="Times New Roman" w:hAnsi="Times New Roman" w:cs="Times New Roman"/>
          <w:i/>
          <w:sz w:val="24"/>
          <w:szCs w:val="24"/>
        </w:rPr>
        <w:t>ePUI</w:t>
      </w:r>
      <w:proofErr w:type="spellEnd"/>
      <w:r w:rsidRPr="00FA29E0">
        <w:rPr>
          <w:rFonts w:ascii="Times New Roman" w:hAnsi="Times New Roman" w:cs="Times New Roman"/>
          <w:i/>
          <w:sz w:val="24"/>
          <w:szCs w:val="24"/>
        </w:rPr>
        <w:t>)”</w:t>
      </w:r>
    </w:p>
    <w:p w:rsidR="00FA29E0" w:rsidRDefault="00FA29E0" w:rsidP="00FA29E0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29E0" w:rsidRDefault="00FA29E0" w:rsidP="00FA29E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dotyczące Wykonawcy: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A29E0" w:rsidTr="00FA29E0">
        <w:tc>
          <w:tcPr>
            <w:tcW w:w="4606" w:type="dxa"/>
          </w:tcPr>
          <w:p w:rsidR="00FA29E0" w:rsidRPr="00FA29E0" w:rsidRDefault="00FA29E0" w:rsidP="00FA2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(firmy) Wykonawcy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4606" w:type="dxa"/>
          </w:tcPr>
          <w:p w:rsidR="00FA29E0" w:rsidRPr="00FA29E0" w:rsidRDefault="00FA29E0" w:rsidP="00FA2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Wykonawcy</w:t>
            </w:r>
          </w:p>
        </w:tc>
      </w:tr>
      <w:tr w:rsidR="00FA29E0" w:rsidTr="00FA29E0">
        <w:tc>
          <w:tcPr>
            <w:tcW w:w="4606" w:type="dxa"/>
          </w:tcPr>
          <w:p w:rsid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2C3B" w:rsidRDefault="00F32C3B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9E0" w:rsidRP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FA29E0" w:rsidRP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29E0" w:rsidRPr="00FA29E0" w:rsidRDefault="00FA29E0" w:rsidP="00FA29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93" w:type="dxa"/>
        <w:tblLook w:val="04A0"/>
      </w:tblPr>
      <w:tblGrid>
        <w:gridCol w:w="2303"/>
        <w:gridCol w:w="2303"/>
        <w:gridCol w:w="2303"/>
      </w:tblGrid>
      <w:tr w:rsidR="00FA29E0" w:rsidTr="00FA29E0">
        <w:tc>
          <w:tcPr>
            <w:tcW w:w="2303" w:type="dxa"/>
          </w:tcPr>
          <w:p w:rsidR="00FA29E0" w:rsidRPr="00FA29E0" w:rsidRDefault="00FA29E0" w:rsidP="00FA2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regon</w:t>
            </w:r>
          </w:p>
        </w:tc>
        <w:tc>
          <w:tcPr>
            <w:tcW w:w="2303" w:type="dxa"/>
          </w:tcPr>
          <w:p w:rsidR="00FA29E0" w:rsidRPr="00FA29E0" w:rsidRDefault="00FA29E0" w:rsidP="00FA2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303" w:type="dxa"/>
          </w:tcPr>
          <w:p w:rsidR="00FA29E0" w:rsidRPr="00FA29E0" w:rsidRDefault="00FA29E0" w:rsidP="00FA2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FA29E0" w:rsidTr="00FA29E0">
        <w:tc>
          <w:tcPr>
            <w:tcW w:w="2303" w:type="dxa"/>
          </w:tcPr>
          <w:p w:rsid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9E0" w:rsidRP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A29E0" w:rsidRP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A29E0" w:rsidRPr="00FA29E0" w:rsidRDefault="00FA29E0" w:rsidP="00FA2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499B" w:rsidRDefault="0092417E" w:rsidP="00D47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99B">
        <w:rPr>
          <w:rFonts w:ascii="Times New Roman" w:hAnsi="Times New Roman" w:cs="Times New Roman"/>
          <w:sz w:val="24"/>
          <w:szCs w:val="24"/>
        </w:rPr>
        <w:t xml:space="preserve">W odpowiedzi na ogłoszenie o dialogu technicznym prowadzonym przez Urząd Miejski w Giżycku dla przedsięwzięcia polegającego na „Dostawie sprzętu i wdrożeniu oprogramowania w ramach projektu </w:t>
      </w:r>
      <w:proofErr w:type="spellStart"/>
      <w:r w:rsidR="005B499B">
        <w:rPr>
          <w:rFonts w:ascii="Times New Roman" w:hAnsi="Times New Roman" w:cs="Times New Roman"/>
          <w:sz w:val="24"/>
          <w:szCs w:val="24"/>
        </w:rPr>
        <w:t>Moje@Giżycko</w:t>
      </w:r>
      <w:proofErr w:type="spellEnd"/>
      <w:r w:rsidR="005B499B">
        <w:rPr>
          <w:rFonts w:ascii="Times New Roman" w:hAnsi="Times New Roman" w:cs="Times New Roman"/>
          <w:sz w:val="24"/>
          <w:szCs w:val="24"/>
        </w:rPr>
        <w:t xml:space="preserve"> – Elektroniczna Platforma Usługowo – Informacyjna (</w:t>
      </w:r>
      <w:proofErr w:type="spellStart"/>
      <w:r w:rsidR="005B499B">
        <w:rPr>
          <w:rFonts w:ascii="Times New Roman" w:hAnsi="Times New Roman" w:cs="Times New Roman"/>
          <w:sz w:val="24"/>
          <w:szCs w:val="24"/>
        </w:rPr>
        <w:t>ePUI</w:t>
      </w:r>
      <w:proofErr w:type="spellEnd"/>
      <w:r w:rsidR="005B499B">
        <w:rPr>
          <w:rFonts w:ascii="Times New Roman" w:hAnsi="Times New Roman" w:cs="Times New Roman"/>
          <w:sz w:val="24"/>
          <w:szCs w:val="24"/>
        </w:rPr>
        <w:t>)”, działając w imieniu wyżej wskazanego podmiotu (uczestnika dialogu technicznego) oświadczam, że</w:t>
      </w:r>
      <w:r w:rsidR="00F04F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9E0" w:rsidRPr="005B499B" w:rsidRDefault="00FA29E0" w:rsidP="005B499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99B">
        <w:rPr>
          <w:rFonts w:ascii="Times New Roman" w:hAnsi="Times New Roman" w:cs="Times New Roman"/>
          <w:sz w:val="24"/>
          <w:szCs w:val="24"/>
        </w:rPr>
        <w:t xml:space="preserve">Niniejszym oświadczamy(y), że: </w:t>
      </w:r>
    </w:p>
    <w:p w:rsidR="00C87C0A" w:rsidRDefault="006D5FEE" w:rsidP="006D5FE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C0A">
        <w:rPr>
          <w:rFonts w:ascii="Times New Roman" w:hAnsi="Times New Roman" w:cs="Times New Roman"/>
          <w:sz w:val="24"/>
          <w:szCs w:val="24"/>
        </w:rPr>
        <w:t xml:space="preserve">zapoznałem/zapoznaliśmy się z regulaminem prowadzenia dialogu technicznego </w:t>
      </w:r>
      <w:r w:rsidR="00C87C0A">
        <w:rPr>
          <w:rFonts w:ascii="Times New Roman" w:hAnsi="Times New Roman" w:cs="Times New Roman"/>
          <w:sz w:val="24"/>
          <w:szCs w:val="24"/>
        </w:rPr>
        <w:br/>
        <w:t>i zobowiązuję</w:t>
      </w:r>
      <w:proofErr w:type="spellStart"/>
      <w:r w:rsidR="00C87C0A">
        <w:rPr>
          <w:rFonts w:ascii="Times New Roman" w:hAnsi="Times New Roman" w:cs="Times New Roman"/>
          <w:sz w:val="24"/>
          <w:szCs w:val="24"/>
        </w:rPr>
        <w:t>(em</w:t>
      </w:r>
      <w:proofErr w:type="spellEnd"/>
      <w:r w:rsidR="00C87C0A">
        <w:rPr>
          <w:rFonts w:ascii="Times New Roman" w:hAnsi="Times New Roman" w:cs="Times New Roman"/>
          <w:sz w:val="24"/>
          <w:szCs w:val="24"/>
        </w:rPr>
        <w:t xml:space="preserve">y) się do stosowania i przestrzegania określonych w nim warunków. </w:t>
      </w:r>
    </w:p>
    <w:p w:rsidR="00C87C0A" w:rsidRDefault="00C87C0A" w:rsidP="00C87C0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</w:t>
      </w:r>
      <w:r w:rsidR="00FA17E3">
        <w:rPr>
          <w:rFonts w:ascii="Times New Roman" w:hAnsi="Times New Roman" w:cs="Times New Roman"/>
          <w:sz w:val="24"/>
          <w:szCs w:val="24"/>
        </w:rPr>
        <w:t>łączam(y) następujące dokumenty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7E3" w:rsidRPr="00FA17E3" w:rsidRDefault="00F32C3B" w:rsidP="00FA17E3">
      <w:pPr>
        <w:pStyle w:val="Akapitzlist"/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7E3" w:rsidRPr="00FA17E3">
        <w:rPr>
          <w:rFonts w:ascii="Times New Roman" w:hAnsi="Times New Roman" w:cs="Times New Roman"/>
          <w:sz w:val="24"/>
          <w:szCs w:val="24"/>
        </w:rPr>
        <w:t xml:space="preserve">wykaz wykonanych, a w przypadku świadczeń okresowych lub </w:t>
      </w:r>
      <w:r w:rsidR="004E5107">
        <w:rPr>
          <w:rFonts w:ascii="Times New Roman" w:hAnsi="Times New Roman" w:cs="Times New Roman"/>
          <w:sz w:val="24"/>
          <w:szCs w:val="24"/>
        </w:rPr>
        <w:t xml:space="preserve">ciągłych również wykonywanych,  </w:t>
      </w:r>
      <w:r w:rsidR="00FA17E3" w:rsidRPr="00FA17E3">
        <w:rPr>
          <w:rFonts w:ascii="Times New Roman" w:hAnsi="Times New Roman" w:cs="Times New Roman"/>
          <w:sz w:val="24"/>
          <w:szCs w:val="24"/>
        </w:rPr>
        <w:t>głównych usług, w okresie ostatnich trzech lat przed upływem terminu składania wniosków</w:t>
      </w:r>
      <w:r w:rsidR="00FA17E3">
        <w:rPr>
          <w:rFonts w:ascii="Times New Roman" w:hAnsi="Times New Roman" w:cs="Times New Roman"/>
          <w:sz w:val="24"/>
          <w:szCs w:val="24"/>
        </w:rPr>
        <w:t xml:space="preserve"> </w:t>
      </w:r>
      <w:r w:rsidR="00FA17E3" w:rsidRPr="00FA17E3">
        <w:rPr>
          <w:rFonts w:ascii="Times New Roman" w:hAnsi="Times New Roman" w:cs="Times New Roman"/>
          <w:sz w:val="24"/>
          <w:szCs w:val="24"/>
        </w:rPr>
        <w:t xml:space="preserve">o dopuszczenie do udziału w dialogu technicznym, a jeżeli okres prowadzenia działalności jest krótszy – w tym okresie, wraz z podaniem ich wartości, przedmiotu, dat wykonania </w:t>
      </w:r>
      <w:r w:rsidR="00FA17E3">
        <w:rPr>
          <w:rFonts w:ascii="Times New Roman" w:hAnsi="Times New Roman" w:cs="Times New Roman"/>
          <w:sz w:val="24"/>
          <w:szCs w:val="24"/>
        </w:rPr>
        <w:br/>
      </w:r>
      <w:r w:rsidR="00FA17E3" w:rsidRPr="00FA17E3">
        <w:rPr>
          <w:rFonts w:ascii="Times New Roman" w:hAnsi="Times New Roman" w:cs="Times New Roman"/>
          <w:sz w:val="24"/>
          <w:szCs w:val="24"/>
        </w:rPr>
        <w:t xml:space="preserve">i podmiotów, na rzecz których Usługi zostały wykonane, oraz załączeniem dowodów, czy zostały wykonane lub są wykonywane należycie. </w:t>
      </w:r>
    </w:p>
    <w:p w:rsidR="00FA17E3" w:rsidRDefault="00FA17E3" w:rsidP="00F32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17E3" w:rsidRDefault="00FA17E3" w:rsidP="00F32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32C3B" w:rsidRDefault="00FA17E3" w:rsidP="00F32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informacje</w:t>
      </w:r>
      <w:r w:rsidR="00F32C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2C3B" w:rsidRDefault="00F32C3B" w:rsidP="00F32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…………………………………………………………………………………,</w:t>
      </w:r>
    </w:p>
    <w:p w:rsidR="00F32C3B" w:rsidRPr="00F32C3B" w:rsidRDefault="00F32C3B" w:rsidP="00F32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…………………………………………………………………………………,</w:t>
      </w:r>
    </w:p>
    <w:p w:rsidR="00FA29E0" w:rsidRDefault="00F32C3B" w:rsidP="00FA29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</w:t>
      </w:r>
    </w:p>
    <w:p w:rsidR="00F32C3B" w:rsidRDefault="00F32C3B" w:rsidP="00FA29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32C3B" w:rsidRDefault="00F32C3B" w:rsidP="00F32C3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2C3B" w:rsidRDefault="00F32C3B" w:rsidP="00F32C3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2C3B" w:rsidRDefault="00F32C3B" w:rsidP="00F32C3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715E" w:rsidRDefault="00D4715E" w:rsidP="00F32C3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715E" w:rsidRDefault="00D4715E" w:rsidP="00F32C3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715E" w:rsidRDefault="00D4715E" w:rsidP="00D4715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……………………, dnia 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D4715E" w:rsidRDefault="00D4715E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(podpis wraz z pieczęcią osoby uprawnionej </w:t>
      </w:r>
    </w:p>
    <w:p w:rsidR="00D4715E" w:rsidRDefault="00D4715E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do reprezentowania Wykonawcy)</w:t>
      </w: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CA7566" w:rsidRDefault="00CA7566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83B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A7566">
        <w:rPr>
          <w:rFonts w:ascii="Times New Roman" w:hAnsi="Times New Roman" w:cs="Times New Roman"/>
          <w:b/>
          <w:sz w:val="24"/>
          <w:szCs w:val="24"/>
        </w:rPr>
        <w:t>2</w:t>
      </w:r>
    </w:p>
    <w:p w:rsidR="00364B9A" w:rsidRDefault="00364B9A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Wykaz zrealizowanych usług</w:t>
      </w: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7566" w:rsidRDefault="00CA7566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3BE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83BED" w:rsidRP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(pieczęć ubiegająco się o dopuszczenie do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udziału w dialogu technicznym) </w:t>
      </w: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83BED" w:rsidRDefault="00283BED" w:rsidP="00D4715E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83BED" w:rsidRDefault="00283BED" w:rsidP="00283BE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WYKAZ ZREALIZOWANYCH USŁUG</w:t>
      </w:r>
    </w:p>
    <w:p w:rsidR="00283BED" w:rsidRDefault="00283BED" w:rsidP="00283BE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 (imię i nazwisko): ……………………………………………….</w:t>
      </w:r>
    </w:p>
    <w:p w:rsid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upoważniony do reprezentowania Wykonawcy/Firmy (nazwa firmy): </w:t>
      </w:r>
    </w:p>
    <w:p w:rsid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566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BED">
        <w:rPr>
          <w:rFonts w:ascii="Times New Roman" w:hAnsi="Times New Roman" w:cs="Times New Roman"/>
          <w:sz w:val="24"/>
          <w:szCs w:val="24"/>
        </w:rPr>
        <w:t>Składając wniosek o dopuszczenie do udziału w dialogu technicznym</w:t>
      </w:r>
      <w:r w:rsidR="00CA7566">
        <w:rPr>
          <w:rFonts w:ascii="Times New Roman" w:hAnsi="Times New Roman" w:cs="Times New Roman"/>
          <w:sz w:val="24"/>
          <w:szCs w:val="24"/>
        </w:rPr>
        <w:t xml:space="preserve"> załączamy wykaz usług</w:t>
      </w:r>
      <w:r>
        <w:rPr>
          <w:rFonts w:ascii="Times New Roman" w:hAnsi="Times New Roman" w:cs="Times New Roman"/>
          <w:sz w:val="24"/>
          <w:szCs w:val="24"/>
        </w:rPr>
        <w:t xml:space="preserve"> potwierdzających spełnienie warunku wiedzy i doświadczenia</w:t>
      </w:r>
      <w:r w:rsidR="00CA75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7566" w:rsidRDefault="00CA7566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395"/>
        <w:gridCol w:w="1561"/>
        <w:gridCol w:w="1535"/>
        <w:gridCol w:w="1536"/>
        <w:gridCol w:w="1536"/>
      </w:tblGrid>
      <w:tr w:rsidR="0044606F" w:rsidTr="0044606F">
        <w:tc>
          <w:tcPr>
            <w:tcW w:w="675" w:type="dxa"/>
            <w:vMerge w:val="restart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395" w:type="dxa"/>
            <w:vMerge w:val="restart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</w:p>
        </w:tc>
        <w:tc>
          <w:tcPr>
            <w:tcW w:w="1561" w:type="dxa"/>
            <w:vMerge w:val="restart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nazwa, adres Zamawiającego</w:t>
            </w:r>
          </w:p>
        </w:tc>
        <w:tc>
          <w:tcPr>
            <w:tcW w:w="1535" w:type="dxa"/>
            <w:vMerge w:val="restart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 w PLN</w:t>
            </w:r>
          </w:p>
        </w:tc>
        <w:tc>
          <w:tcPr>
            <w:tcW w:w="3072" w:type="dxa"/>
            <w:gridSpan w:val="2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realizacji</w:t>
            </w:r>
          </w:p>
        </w:tc>
      </w:tr>
      <w:tr w:rsidR="0044606F" w:rsidTr="0044606F">
        <w:tc>
          <w:tcPr>
            <w:tcW w:w="675" w:type="dxa"/>
            <w:vMerge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06F"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06F">
              <w:rPr>
                <w:rFonts w:ascii="Times New Roman" w:hAnsi="Times New Roman" w:cs="Times New Roman"/>
                <w:b/>
                <w:sz w:val="20"/>
                <w:szCs w:val="20"/>
              </w:rPr>
              <w:t>koniec</w:t>
            </w:r>
          </w:p>
        </w:tc>
      </w:tr>
      <w:tr w:rsidR="0044606F" w:rsidTr="0044606F">
        <w:tc>
          <w:tcPr>
            <w:tcW w:w="67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06F" w:rsidTr="0044606F">
        <w:tc>
          <w:tcPr>
            <w:tcW w:w="67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06F" w:rsidTr="0044606F">
        <w:tc>
          <w:tcPr>
            <w:tcW w:w="67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4606F" w:rsidRDefault="0044606F" w:rsidP="00283B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4606F" w:rsidRPr="0044606F" w:rsidRDefault="0044606F" w:rsidP="004460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7566" w:rsidRDefault="00CA7566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załączamy dowody potwierdzające ich należyte wykonanie …………………………</w:t>
      </w: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(ilość </w:t>
      </w:r>
      <w:r w:rsidR="006D5FEE">
        <w:rPr>
          <w:rFonts w:ascii="Times New Roman" w:hAnsi="Times New Roman" w:cs="Times New Roman"/>
          <w:sz w:val="20"/>
          <w:szCs w:val="20"/>
        </w:rPr>
        <w:t>dowodów)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06F" w:rsidRDefault="004E5107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usługi.</w:t>
      </w: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06F" w:rsidRDefault="0044606F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3BED" w:rsidRPr="00283BED" w:rsidRDefault="00283BED" w:rsidP="00283B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83BED" w:rsidRPr="00283BED" w:rsidSect="009C1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29" w:rsidRDefault="001C2129" w:rsidP="00820166">
      <w:pPr>
        <w:spacing w:after="0" w:line="240" w:lineRule="auto"/>
      </w:pPr>
      <w:r>
        <w:separator/>
      </w:r>
    </w:p>
  </w:endnote>
  <w:endnote w:type="continuationSeparator" w:id="0">
    <w:p w:rsidR="001C2129" w:rsidRDefault="001C2129" w:rsidP="008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9A" w:rsidRDefault="00364B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9A" w:rsidRDefault="00364B9A" w:rsidP="00B07D0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364B9A" w:rsidRDefault="00364B9A" w:rsidP="00B07D0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  „MOJE@GIŻYCKO - Elektroniczna Platforma Usługowo - Innowacyjna (</w:t>
    </w:r>
    <w:proofErr w:type="spellStart"/>
    <w:r>
      <w:rPr>
        <w:rFonts w:ascii="Arial" w:hAnsi="Arial" w:cs="Arial"/>
        <w:b/>
        <w:sz w:val="18"/>
        <w:szCs w:val="18"/>
      </w:rPr>
      <w:t>ePUI</w:t>
    </w:r>
    <w:proofErr w:type="spellEnd"/>
    <w:r>
      <w:rPr>
        <w:rFonts w:ascii="Arial" w:hAnsi="Arial" w:cs="Arial"/>
        <w:b/>
        <w:sz w:val="18"/>
        <w:szCs w:val="18"/>
      </w:rPr>
      <w:t xml:space="preserve">)” </w:t>
    </w:r>
  </w:p>
  <w:p w:rsidR="00364B9A" w:rsidRDefault="00364B9A" w:rsidP="00B07D0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Współfinansowany </w:t>
    </w:r>
    <w:r w:rsidRPr="00B07D0D">
      <w:rPr>
        <w:rFonts w:ascii="Arial" w:hAnsi="Arial" w:cs="Arial"/>
        <w:b/>
        <w:sz w:val="18"/>
        <w:szCs w:val="18"/>
      </w:rPr>
      <w:t>ze środków Unii Europejskiej w ramach Regionalnego Programu Operacyjnego Warmia i Mazury dla osi Priorytetowej 7 Infrastruktura społeczeństwa informacyjnego,</w:t>
    </w:r>
  </w:p>
  <w:p w:rsidR="00364B9A" w:rsidRDefault="00364B9A" w:rsidP="00B07D0D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07D0D">
      <w:rPr>
        <w:rFonts w:ascii="Arial" w:hAnsi="Arial" w:cs="Arial"/>
        <w:b/>
        <w:sz w:val="18"/>
        <w:szCs w:val="18"/>
      </w:rPr>
      <w:t xml:space="preserve"> Działanie 7.2. Promocja i ułatwienie dostępu do usług teleinformatycznych  </w:t>
    </w:r>
  </w:p>
  <w:p w:rsidR="00364B9A" w:rsidRPr="00B07D0D" w:rsidRDefault="00364B9A" w:rsidP="00B07D0D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07D0D">
      <w:rPr>
        <w:rFonts w:ascii="Arial" w:hAnsi="Arial" w:cs="Arial"/>
        <w:b/>
        <w:sz w:val="18"/>
        <w:szCs w:val="18"/>
      </w:rPr>
      <w:t>Poddziałanie 7.2.1 Usługi i aplikacje dla obywateli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9A" w:rsidRDefault="00364B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29" w:rsidRDefault="001C2129" w:rsidP="00820166">
      <w:pPr>
        <w:spacing w:after="0" w:line="240" w:lineRule="auto"/>
      </w:pPr>
      <w:r>
        <w:separator/>
      </w:r>
    </w:p>
  </w:footnote>
  <w:footnote w:type="continuationSeparator" w:id="0">
    <w:p w:rsidR="001C2129" w:rsidRDefault="001C2129" w:rsidP="008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9A" w:rsidRDefault="00364B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9A" w:rsidRDefault="00364B9A" w:rsidP="00820166">
    <w:pPr>
      <w:pStyle w:val="Nagwek"/>
      <w:tabs>
        <w:tab w:val="clear" w:pos="9072"/>
      </w:tabs>
    </w:pPr>
    <w:r w:rsidRPr="00401C1A">
      <w:rPr>
        <w:noProof/>
      </w:rPr>
      <w:drawing>
        <wp:inline distT="0" distB="0" distL="0" distR="0">
          <wp:extent cx="2035092" cy="552450"/>
          <wp:effectExtent l="19050" t="0" r="3258" b="0"/>
          <wp:docPr id="2" name="Obraz 1" descr="\\swr01\Profiles\martaf\Pulpit\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wr01\Profiles\martaf\Pulpit\1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816" cy="553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401C1A">
      <w:rPr>
        <w:noProof/>
      </w:rPr>
      <w:drawing>
        <wp:inline distT="0" distB="0" distL="0" distR="0">
          <wp:extent cx="546100" cy="600075"/>
          <wp:effectExtent l="19050" t="0" r="6350" b="0"/>
          <wp:docPr id="6" name="Obraz 1" descr="\\swr01\Profiles\martaf\Pulpit\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wr01\Profiles\martaf\Pulpit\2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181225" cy="5143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364B9A" w:rsidRPr="00D135F0" w:rsidRDefault="00364B9A" w:rsidP="00820166">
    <w:pPr>
      <w:pStyle w:val="Nagwek"/>
      <w:tabs>
        <w:tab w:val="clear" w:pos="9072"/>
      </w:tabs>
      <w:rPr>
        <w:rFonts w:ascii="Arial" w:hAnsi="Arial" w:cs="Arial"/>
        <w:b/>
        <w:sz w:val="18"/>
        <w:szCs w:val="18"/>
      </w:rPr>
    </w:pPr>
    <w:r>
      <w:t xml:space="preserve">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9A" w:rsidRDefault="00364B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F3"/>
    <w:multiLevelType w:val="hybridMultilevel"/>
    <w:tmpl w:val="06BA7EFC"/>
    <w:lvl w:ilvl="0" w:tplc="D66EE586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B4C18"/>
    <w:multiLevelType w:val="hybridMultilevel"/>
    <w:tmpl w:val="74BE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03D"/>
    <w:multiLevelType w:val="hybridMultilevel"/>
    <w:tmpl w:val="D9F4F49E"/>
    <w:lvl w:ilvl="0" w:tplc="EE3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C31"/>
    <w:multiLevelType w:val="hybridMultilevel"/>
    <w:tmpl w:val="8DD25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6700"/>
    <w:multiLevelType w:val="hybridMultilevel"/>
    <w:tmpl w:val="3EB8A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421BD"/>
    <w:multiLevelType w:val="hybridMultilevel"/>
    <w:tmpl w:val="34868606"/>
    <w:lvl w:ilvl="0" w:tplc="4C6080D0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6">
    <w:nsid w:val="4F4C58A6"/>
    <w:multiLevelType w:val="hybridMultilevel"/>
    <w:tmpl w:val="E80C98F2"/>
    <w:lvl w:ilvl="0" w:tplc="5D52A15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617F11"/>
    <w:multiLevelType w:val="hybridMultilevel"/>
    <w:tmpl w:val="6478C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83ED6"/>
    <w:multiLevelType w:val="hybridMultilevel"/>
    <w:tmpl w:val="E69C9334"/>
    <w:lvl w:ilvl="0" w:tplc="BE9E3D8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C53DCB"/>
    <w:multiLevelType w:val="hybridMultilevel"/>
    <w:tmpl w:val="C54ED0EE"/>
    <w:lvl w:ilvl="0" w:tplc="2D12954A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6FA19BE"/>
    <w:multiLevelType w:val="hybridMultilevel"/>
    <w:tmpl w:val="8C1CA58C"/>
    <w:lvl w:ilvl="0" w:tplc="6164A49C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A2DEA"/>
    <w:multiLevelType w:val="hybridMultilevel"/>
    <w:tmpl w:val="05AA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827E6"/>
    <w:multiLevelType w:val="hybridMultilevel"/>
    <w:tmpl w:val="41F25D8A"/>
    <w:lvl w:ilvl="0" w:tplc="FFA64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0166"/>
    <w:rsid w:val="00017A91"/>
    <w:rsid w:val="00033F87"/>
    <w:rsid w:val="0007293B"/>
    <w:rsid w:val="000E2F1A"/>
    <w:rsid w:val="0011429C"/>
    <w:rsid w:val="001447BE"/>
    <w:rsid w:val="0019125C"/>
    <w:rsid w:val="001B0B5E"/>
    <w:rsid w:val="001C2129"/>
    <w:rsid w:val="0024213D"/>
    <w:rsid w:val="00250F55"/>
    <w:rsid w:val="0028251F"/>
    <w:rsid w:val="00283BED"/>
    <w:rsid w:val="0029295C"/>
    <w:rsid w:val="002F6018"/>
    <w:rsid w:val="00345111"/>
    <w:rsid w:val="00364B9A"/>
    <w:rsid w:val="003777FD"/>
    <w:rsid w:val="003A1D2B"/>
    <w:rsid w:val="00401C1A"/>
    <w:rsid w:val="0044606F"/>
    <w:rsid w:val="004C3CB6"/>
    <w:rsid w:val="004E5107"/>
    <w:rsid w:val="00586CA9"/>
    <w:rsid w:val="005B499B"/>
    <w:rsid w:val="00626EBD"/>
    <w:rsid w:val="00672603"/>
    <w:rsid w:val="00673B95"/>
    <w:rsid w:val="00677494"/>
    <w:rsid w:val="006A52AB"/>
    <w:rsid w:val="006B14B3"/>
    <w:rsid w:val="006C2C49"/>
    <w:rsid w:val="006D5FEE"/>
    <w:rsid w:val="0072385F"/>
    <w:rsid w:val="00741668"/>
    <w:rsid w:val="00751B14"/>
    <w:rsid w:val="007B4F37"/>
    <w:rsid w:val="007B7393"/>
    <w:rsid w:val="008160DC"/>
    <w:rsid w:val="00820166"/>
    <w:rsid w:val="00826B4B"/>
    <w:rsid w:val="00855B6A"/>
    <w:rsid w:val="008641F0"/>
    <w:rsid w:val="008761A5"/>
    <w:rsid w:val="008D5D02"/>
    <w:rsid w:val="0090076A"/>
    <w:rsid w:val="0092417E"/>
    <w:rsid w:val="009C12D0"/>
    <w:rsid w:val="009F3712"/>
    <w:rsid w:val="009F7B02"/>
    <w:rsid w:val="00A23641"/>
    <w:rsid w:val="00A61C67"/>
    <w:rsid w:val="00AA3CB6"/>
    <w:rsid w:val="00B07D0D"/>
    <w:rsid w:val="00B35CD2"/>
    <w:rsid w:val="00B550CE"/>
    <w:rsid w:val="00B81A14"/>
    <w:rsid w:val="00B9660A"/>
    <w:rsid w:val="00BC1D30"/>
    <w:rsid w:val="00C65F31"/>
    <w:rsid w:val="00C87C0A"/>
    <w:rsid w:val="00C95E82"/>
    <w:rsid w:val="00CA7566"/>
    <w:rsid w:val="00CF3257"/>
    <w:rsid w:val="00D4715E"/>
    <w:rsid w:val="00E05466"/>
    <w:rsid w:val="00E322C9"/>
    <w:rsid w:val="00E4101F"/>
    <w:rsid w:val="00F04F8B"/>
    <w:rsid w:val="00F233BA"/>
    <w:rsid w:val="00F32C3B"/>
    <w:rsid w:val="00F75259"/>
    <w:rsid w:val="00FA0DF7"/>
    <w:rsid w:val="00FA17E3"/>
    <w:rsid w:val="00FA29E0"/>
    <w:rsid w:val="00FD4385"/>
    <w:rsid w:val="00FF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166"/>
  </w:style>
  <w:style w:type="paragraph" w:styleId="Stopka">
    <w:name w:val="footer"/>
    <w:basedOn w:val="Normalny"/>
    <w:link w:val="StopkaZnak"/>
    <w:uiPriority w:val="99"/>
    <w:unhideWhenUsed/>
    <w:rsid w:val="0082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166"/>
  </w:style>
  <w:style w:type="paragraph" w:styleId="Tekstdymka">
    <w:name w:val="Balloon Text"/>
    <w:basedOn w:val="Normalny"/>
    <w:link w:val="TekstdymkaZnak"/>
    <w:uiPriority w:val="99"/>
    <w:semiHidden/>
    <w:unhideWhenUsed/>
    <w:rsid w:val="0082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2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2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3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166"/>
  </w:style>
  <w:style w:type="paragraph" w:styleId="Stopka">
    <w:name w:val="footer"/>
    <w:basedOn w:val="Normalny"/>
    <w:link w:val="StopkaZnak"/>
    <w:uiPriority w:val="99"/>
    <w:unhideWhenUsed/>
    <w:rsid w:val="0082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166"/>
  </w:style>
  <w:style w:type="paragraph" w:styleId="Tekstdymka">
    <w:name w:val="Balloon Text"/>
    <w:basedOn w:val="Normalny"/>
    <w:link w:val="TekstdymkaZnak"/>
    <w:uiPriority w:val="99"/>
    <w:semiHidden/>
    <w:unhideWhenUsed/>
    <w:rsid w:val="0082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2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2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izycko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gizycko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E867F-3B86-4A00-B5B1-C772F4D1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2719</Words>
  <Characters>16314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martaf</dc:creator>
  <cp:lastModifiedBy>martaf</cp:lastModifiedBy>
  <cp:revision>4</cp:revision>
  <cp:lastPrinted>2014-10-22T12:47:00Z</cp:lastPrinted>
  <dcterms:created xsi:type="dcterms:W3CDTF">2014-10-23T06:17:00Z</dcterms:created>
  <dcterms:modified xsi:type="dcterms:W3CDTF">2014-10-23T09:28:00Z</dcterms:modified>
</cp:coreProperties>
</file>