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6E" w:rsidRPr="006305E7" w:rsidRDefault="006305E7" w:rsidP="00D31A6E">
      <w:pPr>
        <w:spacing w:line="360" w:lineRule="auto"/>
        <w:ind w:left="300"/>
        <w:jc w:val="right"/>
        <w:rPr>
          <w:b/>
          <w:sz w:val="24"/>
        </w:rPr>
      </w:pPr>
      <w:r>
        <w:rPr>
          <w:sz w:val="24"/>
        </w:rPr>
        <w:t xml:space="preserve">            </w:t>
      </w:r>
    </w:p>
    <w:p w:rsidR="00D31A6E" w:rsidRDefault="00D31A6E" w:rsidP="00D31A6E">
      <w:pPr>
        <w:jc w:val="center"/>
        <w:rPr>
          <w:b/>
          <w:sz w:val="24"/>
        </w:rPr>
      </w:pPr>
      <w:r>
        <w:rPr>
          <w:b/>
          <w:sz w:val="24"/>
        </w:rPr>
        <w:t>U</w:t>
      </w:r>
      <w:r w:rsidR="00AA6774">
        <w:rPr>
          <w:b/>
          <w:sz w:val="24"/>
        </w:rPr>
        <w:t>chwała nr XLVI/80/2014</w:t>
      </w:r>
    </w:p>
    <w:p w:rsidR="00D31A6E" w:rsidRDefault="00D31A6E" w:rsidP="00D31A6E">
      <w:pPr>
        <w:jc w:val="center"/>
        <w:rPr>
          <w:b/>
          <w:sz w:val="24"/>
        </w:rPr>
      </w:pPr>
      <w:r>
        <w:rPr>
          <w:b/>
          <w:sz w:val="24"/>
        </w:rPr>
        <w:t>Rady Miejskiej w Giżycku</w:t>
      </w:r>
    </w:p>
    <w:p w:rsidR="00D31A6E" w:rsidRDefault="00AA6774" w:rsidP="00D31A6E">
      <w:pPr>
        <w:jc w:val="center"/>
        <w:rPr>
          <w:b/>
          <w:sz w:val="24"/>
        </w:rPr>
      </w:pPr>
      <w:r>
        <w:rPr>
          <w:b/>
          <w:sz w:val="24"/>
        </w:rPr>
        <w:t>z dnia 2 października 2014 r.</w:t>
      </w:r>
    </w:p>
    <w:p w:rsidR="00D31A6E" w:rsidRDefault="00D31A6E" w:rsidP="00D31A6E">
      <w:pPr>
        <w:jc w:val="center"/>
        <w:rPr>
          <w:b/>
          <w:sz w:val="24"/>
        </w:rPr>
      </w:pPr>
    </w:p>
    <w:p w:rsidR="00D31A6E" w:rsidRDefault="00D31A6E" w:rsidP="00D31A6E">
      <w:pPr>
        <w:ind w:left="1418" w:hanging="1418"/>
        <w:jc w:val="both"/>
        <w:rPr>
          <w:sz w:val="24"/>
        </w:rPr>
      </w:pPr>
      <w:r w:rsidRPr="006305E7">
        <w:rPr>
          <w:sz w:val="24"/>
        </w:rPr>
        <w:t>w sprawie:</w:t>
      </w:r>
      <w:r>
        <w:rPr>
          <w:sz w:val="24"/>
        </w:rPr>
        <w:t xml:space="preserve"> przystąpienia do sporządzenia miejscowego planu zagospodarowania                   przestrzennego.</w:t>
      </w:r>
    </w:p>
    <w:p w:rsidR="00D31A6E" w:rsidRDefault="00D31A6E" w:rsidP="00D31A6E">
      <w:pPr>
        <w:jc w:val="both"/>
        <w:rPr>
          <w:sz w:val="24"/>
        </w:rPr>
      </w:pPr>
    </w:p>
    <w:p w:rsidR="00D31A6E" w:rsidRDefault="00D31A6E" w:rsidP="00D31A6E">
      <w:pPr>
        <w:jc w:val="both"/>
        <w:rPr>
          <w:b/>
          <w:sz w:val="24"/>
        </w:rPr>
      </w:pPr>
      <w:r>
        <w:rPr>
          <w:sz w:val="24"/>
        </w:rPr>
        <w:t xml:space="preserve">                  Na podstawie art.18 ust.2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5 ustawy z dnia 8 marca 1990r. o samorządzie gminnym (tekst jedn. 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z 20</w:t>
      </w:r>
      <w:r w:rsidR="00E902F9">
        <w:rPr>
          <w:sz w:val="24"/>
        </w:rPr>
        <w:t>13</w:t>
      </w:r>
      <w:r>
        <w:rPr>
          <w:sz w:val="24"/>
        </w:rPr>
        <w:t>r. poz.</w:t>
      </w:r>
      <w:r w:rsidR="00E902F9">
        <w:rPr>
          <w:sz w:val="24"/>
        </w:rPr>
        <w:t>594</w:t>
      </w:r>
      <w:r>
        <w:rPr>
          <w:sz w:val="24"/>
        </w:rPr>
        <w:t xml:space="preserve">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oraz art.14 ustawy z dnia 27 marca 2003r. o planowaniu i zagospodarowaniu przestrzennym (tekst jednolity: 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 xml:space="preserve">. z 2012r. poz.647,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Rada Miejska w Giżycku uchwala, co następuje:</w:t>
      </w:r>
    </w:p>
    <w:p w:rsidR="00D31A6E" w:rsidRDefault="00D31A6E" w:rsidP="00D31A6E">
      <w:pPr>
        <w:jc w:val="center"/>
        <w:rPr>
          <w:b/>
          <w:sz w:val="24"/>
        </w:rPr>
      </w:pPr>
    </w:p>
    <w:p w:rsidR="00D31A6E" w:rsidRDefault="00D31A6E" w:rsidP="00D31A6E">
      <w:pPr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D31A6E" w:rsidRDefault="00D31A6E" w:rsidP="00D31A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Przystąpić do sporządzenia miejscowego planu zagospodarowania przestrzennego terenu zabudowy </w:t>
      </w:r>
      <w:r w:rsidR="00611DAB">
        <w:rPr>
          <w:sz w:val="24"/>
        </w:rPr>
        <w:t xml:space="preserve">usługowej i mieszkaniowej, zawartego </w:t>
      </w:r>
      <w:r w:rsidR="005305C2">
        <w:rPr>
          <w:sz w:val="24"/>
        </w:rPr>
        <w:t xml:space="preserve">między </w:t>
      </w:r>
      <w:r w:rsidR="00611DAB">
        <w:rPr>
          <w:sz w:val="24"/>
        </w:rPr>
        <w:t>ulicami: Jagiełły, Staszica, Warszawską i Wodociągową</w:t>
      </w:r>
      <w:r>
        <w:rPr>
          <w:sz w:val="24"/>
        </w:rPr>
        <w:t xml:space="preserve"> w Giżycku. </w:t>
      </w:r>
    </w:p>
    <w:p w:rsidR="00D31A6E" w:rsidRDefault="00D31A6E" w:rsidP="00D31A6E">
      <w:pPr>
        <w:pStyle w:val="Tekstpodstawowywcity3"/>
        <w:ind w:left="426" w:hanging="426"/>
      </w:pPr>
      <w:r>
        <w:t xml:space="preserve">      Granice obszaru objętego planem pokazuje mapa w skali 1:</w:t>
      </w:r>
      <w:r w:rsidR="00611DAB">
        <w:t>2</w:t>
      </w:r>
      <w:r>
        <w:t>000, stanowiąca załącznik  graficzny nr 1 do niniejszej uchwały.</w:t>
      </w:r>
    </w:p>
    <w:p w:rsidR="00D31A6E" w:rsidRDefault="00D31A6E" w:rsidP="00D31A6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Plan miejscowy określać będzie obowiązkowo:</w:t>
      </w:r>
    </w:p>
    <w:p w:rsidR="00D31A6E" w:rsidRDefault="00D31A6E" w:rsidP="00D31A6E">
      <w:pPr>
        <w:ind w:left="567" w:hanging="252"/>
        <w:jc w:val="both"/>
        <w:rPr>
          <w:sz w:val="24"/>
        </w:rPr>
      </w:pPr>
      <w:r>
        <w:rPr>
          <w:sz w:val="24"/>
        </w:rPr>
        <w:t>- przeznaczenie terenów oraz linie rozgraniczające tereny o różnym przeznaczeniu lub     różnych zasadach zagospodarowania;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zasady ochrony i kształtowania ładu przestrzennego;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zasady ochrony środowiska, przyrody i krajobrazu kulturowego;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zasady ochrony dziedzictwa kulturowego i zabytków oraz dóbr kultury współczesnej; 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wymagania wynikające z potrzeb kształtowania przestrzeni publicznych;</w:t>
      </w:r>
    </w:p>
    <w:p w:rsidR="00D31A6E" w:rsidRDefault="00D31A6E" w:rsidP="00D31A6E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  -  parametry i wskaźniki kształtowania zabudowy oraz zagospodarowania terenu, w tym linie zabudowy, gabaryty obiektów i wskaźniki intensywności zabudowy;</w:t>
      </w:r>
    </w:p>
    <w:p w:rsidR="00D31A6E" w:rsidRDefault="00D31A6E" w:rsidP="00D31A6E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  - granice i sposoby zagospodarowania terenów lub obiektów podlegających ochronie,        ustalonych na podstawie odrębnych przepisów;</w:t>
      </w:r>
    </w:p>
    <w:p w:rsidR="00D31A6E" w:rsidRDefault="00D31A6E" w:rsidP="00D31A6E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  - szczegółowe zasady i warunki scalania i podziału nieruchomości objętych planem        miejscowym;</w:t>
      </w:r>
    </w:p>
    <w:p w:rsidR="00D31A6E" w:rsidRDefault="00D31A6E" w:rsidP="00D31A6E">
      <w:pPr>
        <w:ind w:left="567" w:hanging="252"/>
        <w:jc w:val="both"/>
        <w:rPr>
          <w:sz w:val="24"/>
        </w:rPr>
      </w:pPr>
      <w:r>
        <w:rPr>
          <w:sz w:val="24"/>
        </w:rPr>
        <w:t xml:space="preserve">-  szczegółowe warunki zagospodarowania terenów oraz ograniczenia w ich użytkowaniu, w tym zakaz zabudowy, </w:t>
      </w:r>
    </w:p>
    <w:p w:rsidR="00D31A6E" w:rsidRDefault="00D31A6E" w:rsidP="00D31A6E">
      <w:pPr>
        <w:ind w:left="567" w:hanging="567"/>
        <w:jc w:val="both"/>
        <w:rPr>
          <w:sz w:val="24"/>
        </w:rPr>
      </w:pPr>
      <w:r>
        <w:rPr>
          <w:sz w:val="24"/>
        </w:rPr>
        <w:t xml:space="preserve">     - zasady modernizacji, rozbudowy i budowy systemów komunikacji i infrastruktury     technicznej;</w:t>
      </w:r>
    </w:p>
    <w:p w:rsidR="00D31A6E" w:rsidRDefault="00D31A6E" w:rsidP="00D31A6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-   sposób i termin tymczasowego zagospodarowania, urządzania i użytkowania terenów;</w:t>
      </w:r>
    </w:p>
    <w:p w:rsidR="00D31A6E" w:rsidRDefault="00D31A6E" w:rsidP="00D31A6E">
      <w:pPr>
        <w:pStyle w:val="Tekstpodstawowywcity2"/>
        <w:ind w:hanging="252"/>
      </w:pPr>
      <w:r>
        <w:t>-  stawki procentowe, na podstawie których ustala się opłatę, o której mowa w art.36 ust.4 ustawy o planowaniu i zagospodarowaniu przestrzennym.</w:t>
      </w:r>
    </w:p>
    <w:p w:rsidR="00D31A6E" w:rsidRDefault="00D31A6E" w:rsidP="00D31A6E">
      <w:pPr>
        <w:ind w:left="315"/>
        <w:jc w:val="both"/>
        <w:rPr>
          <w:sz w:val="24"/>
        </w:rPr>
      </w:pPr>
    </w:p>
    <w:p w:rsidR="00D31A6E" w:rsidRDefault="00D31A6E" w:rsidP="00D31A6E">
      <w:pPr>
        <w:ind w:left="300"/>
        <w:jc w:val="center"/>
        <w:rPr>
          <w:b/>
          <w:sz w:val="24"/>
        </w:rPr>
      </w:pPr>
      <w:r>
        <w:rPr>
          <w:b/>
          <w:sz w:val="24"/>
        </w:rPr>
        <w:t>§ 2.</w:t>
      </w:r>
    </w:p>
    <w:p w:rsidR="00D31A6E" w:rsidRDefault="00D31A6E" w:rsidP="00D31A6E">
      <w:pPr>
        <w:jc w:val="both"/>
        <w:rPr>
          <w:sz w:val="24"/>
        </w:rPr>
      </w:pPr>
      <w:r>
        <w:rPr>
          <w:sz w:val="24"/>
        </w:rPr>
        <w:t>Wykonanie uchwały powierza się Burmistrzowi Miasta Giżycka.</w:t>
      </w:r>
    </w:p>
    <w:p w:rsidR="00D31A6E" w:rsidRDefault="00D31A6E" w:rsidP="00D31A6E">
      <w:pPr>
        <w:jc w:val="both"/>
        <w:rPr>
          <w:sz w:val="24"/>
        </w:rPr>
      </w:pPr>
    </w:p>
    <w:p w:rsidR="00D31A6E" w:rsidRDefault="00D31A6E" w:rsidP="00D31A6E">
      <w:pPr>
        <w:ind w:left="300"/>
        <w:jc w:val="center"/>
        <w:rPr>
          <w:b/>
          <w:sz w:val="24"/>
        </w:rPr>
      </w:pPr>
      <w:r>
        <w:rPr>
          <w:b/>
          <w:sz w:val="24"/>
        </w:rPr>
        <w:t>§ 3.</w:t>
      </w:r>
    </w:p>
    <w:p w:rsidR="004B42D3" w:rsidRDefault="00D31A6E" w:rsidP="00D31A6E">
      <w:pPr>
        <w:jc w:val="both"/>
        <w:rPr>
          <w:sz w:val="24"/>
        </w:rPr>
      </w:pPr>
      <w:r>
        <w:rPr>
          <w:sz w:val="24"/>
        </w:rPr>
        <w:t>Uchwała wchodzi w życie z dniem podjęcia.</w:t>
      </w:r>
    </w:p>
    <w:p w:rsidR="00884A88" w:rsidRPr="00884A88" w:rsidRDefault="00884A88" w:rsidP="00884A88">
      <w:pPr>
        <w:spacing w:after="200" w:line="276" w:lineRule="auto"/>
        <w:jc w:val="right"/>
        <w:rPr>
          <w:b/>
          <w:sz w:val="24"/>
        </w:rPr>
      </w:pPr>
      <w:r w:rsidRPr="00884A88">
        <w:rPr>
          <w:b/>
          <w:sz w:val="24"/>
        </w:rPr>
        <w:t>Przewodnicząca Rady</w:t>
      </w:r>
    </w:p>
    <w:p w:rsidR="004B42D3" w:rsidRDefault="00884A88" w:rsidP="00884A88">
      <w:pPr>
        <w:spacing w:after="200" w:line="276" w:lineRule="auto"/>
        <w:jc w:val="right"/>
        <w:rPr>
          <w:sz w:val="24"/>
        </w:rPr>
      </w:pPr>
      <w:r w:rsidRPr="00884A88">
        <w:rPr>
          <w:b/>
          <w:sz w:val="24"/>
        </w:rPr>
        <w:t xml:space="preserve">Małgorzata </w:t>
      </w:r>
      <w:proofErr w:type="spellStart"/>
      <w:r w:rsidRPr="00884A88">
        <w:rPr>
          <w:b/>
          <w:sz w:val="24"/>
        </w:rPr>
        <w:t>Czopińska</w:t>
      </w:r>
      <w:proofErr w:type="spellEnd"/>
      <w:r>
        <w:rPr>
          <w:sz w:val="24"/>
        </w:rPr>
        <w:t xml:space="preserve"> </w:t>
      </w:r>
      <w:r w:rsidR="004B42D3">
        <w:rPr>
          <w:sz w:val="24"/>
        </w:rPr>
        <w:br w:type="page"/>
      </w:r>
    </w:p>
    <w:p w:rsidR="00884A88" w:rsidRDefault="00884A88">
      <w:pPr>
        <w:spacing w:after="200" w:line="276" w:lineRule="auto"/>
        <w:rPr>
          <w:sz w:val="24"/>
        </w:rPr>
      </w:pPr>
    </w:p>
    <w:p w:rsidR="00D31A6E" w:rsidRDefault="00D31A6E" w:rsidP="00D31A6E">
      <w:pPr>
        <w:ind w:left="300"/>
        <w:jc w:val="both"/>
        <w:rPr>
          <w:sz w:val="24"/>
        </w:rPr>
      </w:pPr>
    </w:p>
    <w:p w:rsidR="00D31A6E" w:rsidRDefault="00D31A6E" w:rsidP="00D31A6E">
      <w:pPr>
        <w:ind w:left="300"/>
        <w:jc w:val="both"/>
        <w:rPr>
          <w:sz w:val="24"/>
        </w:rPr>
      </w:pPr>
    </w:p>
    <w:p w:rsidR="00D31A6E" w:rsidRDefault="00D31A6E" w:rsidP="00D31A6E">
      <w:pPr>
        <w:ind w:left="3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p w:rsidR="00E902F9" w:rsidRPr="00E902F9" w:rsidRDefault="00E902F9">
      <w:pPr>
        <w:rPr>
          <w:b/>
        </w:rPr>
      </w:pPr>
    </w:p>
    <w:sectPr w:rsidR="00E902F9" w:rsidRPr="00E902F9" w:rsidSect="0014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1A6E"/>
    <w:rsid w:val="001175B4"/>
    <w:rsid w:val="00142B84"/>
    <w:rsid w:val="0032627B"/>
    <w:rsid w:val="004B42D3"/>
    <w:rsid w:val="005305C2"/>
    <w:rsid w:val="00611DAB"/>
    <w:rsid w:val="006305E7"/>
    <w:rsid w:val="00884A88"/>
    <w:rsid w:val="00911FED"/>
    <w:rsid w:val="00923A2C"/>
    <w:rsid w:val="00956A4B"/>
    <w:rsid w:val="00AA6774"/>
    <w:rsid w:val="00BC0FB9"/>
    <w:rsid w:val="00D31A6E"/>
    <w:rsid w:val="00D86A8B"/>
    <w:rsid w:val="00E8076D"/>
    <w:rsid w:val="00E902F9"/>
    <w:rsid w:val="00F36D23"/>
    <w:rsid w:val="00FA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42D3"/>
    <w:pPr>
      <w:keepNext/>
      <w:ind w:left="30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31A6E"/>
    <w:pPr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1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1A6E"/>
    <w:pPr>
      <w:ind w:left="284" w:hanging="28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1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B42D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</dc:creator>
  <cp:keywords/>
  <dc:description/>
  <cp:lastModifiedBy>Krystyna Gruszecka</cp:lastModifiedBy>
  <cp:revision>9</cp:revision>
  <cp:lastPrinted>2014-09-23T08:24:00Z</cp:lastPrinted>
  <dcterms:created xsi:type="dcterms:W3CDTF">2014-09-23T08:08:00Z</dcterms:created>
  <dcterms:modified xsi:type="dcterms:W3CDTF">2014-10-06T11:15:00Z</dcterms:modified>
</cp:coreProperties>
</file>