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CA" w:rsidRPr="009572CA" w:rsidRDefault="009711A9" w:rsidP="009572CA">
      <w:pPr>
        <w:tabs>
          <w:tab w:val="left" w:pos="33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UCHWAŁA NR  XLII/28/2014</w:t>
      </w:r>
    </w:p>
    <w:p w:rsidR="009572CA" w:rsidRPr="009572CA" w:rsidRDefault="009572CA" w:rsidP="0095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572CA">
        <w:rPr>
          <w:rFonts w:ascii="Times New Roman" w:eastAsia="Times New Roman" w:hAnsi="Times New Roman" w:cs="Times New Roman"/>
          <w:b/>
          <w:lang w:eastAsia="pl-PL"/>
        </w:rPr>
        <w:t xml:space="preserve">        Rady Miejskiej w Giżycku</w:t>
      </w:r>
    </w:p>
    <w:p w:rsidR="009572CA" w:rsidRPr="009572CA" w:rsidRDefault="009711A9" w:rsidP="009572C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A963E2">
        <w:rPr>
          <w:rFonts w:ascii="Times New Roman" w:eastAsia="Times New Roman" w:hAnsi="Times New Roman" w:cs="Times New Roman"/>
          <w:b/>
          <w:lang w:eastAsia="pl-PL"/>
        </w:rPr>
        <w:t>z dnia 15 maja 2014 roku</w:t>
      </w:r>
    </w:p>
    <w:p w:rsidR="009572CA" w:rsidRPr="009572CA" w:rsidRDefault="009572CA" w:rsidP="00957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lang w:eastAsia="pl-PL"/>
        </w:rPr>
      </w:pPr>
    </w:p>
    <w:p w:rsidR="009572CA" w:rsidRPr="009572CA" w:rsidRDefault="00304E0C" w:rsidP="009572CA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9572CA" w:rsidRPr="009572CA">
        <w:rPr>
          <w:rFonts w:ascii="Times New Roman" w:eastAsia="Times New Roman" w:hAnsi="Times New Roman" w:cs="Times New Roman"/>
          <w:lang w:eastAsia="pl-PL"/>
        </w:rPr>
        <w:t xml:space="preserve"> zmian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="009572CA" w:rsidRPr="009572CA">
        <w:rPr>
          <w:rFonts w:ascii="Times New Roman" w:eastAsia="Times New Roman" w:hAnsi="Times New Roman" w:cs="Times New Roman"/>
          <w:lang w:eastAsia="pl-PL"/>
        </w:rPr>
        <w:t xml:space="preserve"> uchwały nr XXV/62/2012 z dnia 22 listopada 2012 r .</w:t>
      </w:r>
      <w:r>
        <w:rPr>
          <w:rFonts w:ascii="Times New Roman" w:eastAsia="Times New Roman" w:hAnsi="Times New Roman" w:cs="Times New Roman"/>
          <w:lang w:eastAsia="pl-PL"/>
        </w:rPr>
        <w:t xml:space="preserve"> w sprawie </w:t>
      </w:r>
      <w:r w:rsidR="009572CA" w:rsidRPr="009572CA">
        <w:rPr>
          <w:rFonts w:ascii="Times New Roman" w:eastAsia="Times New Roman" w:hAnsi="Times New Roman" w:cs="Times New Roman"/>
          <w:lang w:eastAsia="pl-PL"/>
        </w:rPr>
        <w:t>określenia stawek  podatku od nieruchomości.</w:t>
      </w:r>
    </w:p>
    <w:p w:rsidR="009572CA" w:rsidRPr="009572CA" w:rsidRDefault="009572CA" w:rsidP="009572C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</w:p>
    <w:p w:rsidR="009572CA" w:rsidRPr="009572CA" w:rsidRDefault="009572CA" w:rsidP="009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art.18 ust.2 pkt 8 ustawy z dnia 8 marca 1990 roku o samorządzie gminnym (tekst jednolity Dz. U. z 2013 r., poz.594 ze zm.), oraz art.5 ust., art.20c  ustawy z dnia 12 stycznia 1991 roku o podatkach i opłatach lokalnych ( tekst jednolity Dz. U. </w:t>
      </w: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2010r. Nr 95, poz. 613, ze zm.) Rada Miejska uchwala, co następuje:</w:t>
      </w:r>
    </w:p>
    <w:p w:rsidR="009572CA" w:rsidRPr="009572CA" w:rsidRDefault="009572CA" w:rsidP="009572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957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9572CA" w:rsidRPr="009572CA" w:rsidRDefault="009572CA" w:rsidP="009572C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Rady Miejskiej w Giżycku  nr XXV/62/2012 z dnia 22 listopada 2012 r. </w:t>
      </w: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określenia stawek  podatku od nieruchomości § 2 otrzymuje  brzmienie:</w:t>
      </w:r>
    </w:p>
    <w:p w:rsidR="009572CA" w:rsidRPr="009572CA" w:rsidRDefault="009572CA" w:rsidP="009572C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bookmarkStart w:id="0" w:name="bookmark_17"/>
      <w:bookmarkEnd w:id="0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Stawki określone w § 1 ust.1 pkt 1 </w:t>
      </w:r>
      <w:proofErr w:type="spellStart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lit.a</w:t>
      </w:r>
      <w:proofErr w:type="spellEnd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ust. 2 pkt 2 </w:t>
      </w:r>
      <w:proofErr w:type="spellStart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lit.a</w:t>
      </w:r>
      <w:proofErr w:type="spellEnd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stanowią pomoc de minimis, której udzielanie następuje na warunkach </w:t>
      </w:r>
      <w:r w:rsidRPr="00957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Rozporządzenia Komisji (UE) Nr 1407/2013  </w:t>
      </w:r>
      <w:r w:rsidRPr="00957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 dnia 18 grudnia 2013r. w sprawie stosowania art.107 i 108 Traktatu o funkcjonowaniu Unii Europejskiej do pomocy de minimis (Dziennik Urzędowy Unii Europejskiej L 352/1 z 24.12.2013r.).  </w:t>
      </w:r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Pomocą de minimis jest różnica pomiędzy stawką podatku od nieruchomości, o której mowa w § 1 ust. 1 pkt 1 lit a) a stawką określoną w § 1 ust. 1 pkt 1 oraz różnica pomiędzy stawką, o której mowa w § 1 ust. 2 pkt 2 </w:t>
      </w:r>
      <w:proofErr w:type="spellStart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lit.a</w:t>
      </w:r>
      <w:proofErr w:type="spellEnd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), a stawką określoną w § 1 ust. 2 pkt 2. </w:t>
      </w:r>
    </w:p>
    <w:p w:rsidR="009572CA" w:rsidRPr="009572CA" w:rsidRDefault="009572CA" w:rsidP="009572CA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bookmarkStart w:id="1" w:name="bookmark_18"/>
      <w:bookmarkEnd w:id="1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Stawki określone w § 1 ust.1 pkt 1 </w:t>
      </w:r>
      <w:proofErr w:type="spellStart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lit.a</w:t>
      </w:r>
      <w:proofErr w:type="spellEnd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ust. 2 pkt 2 </w:t>
      </w:r>
      <w:proofErr w:type="spellStart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lit.a</w:t>
      </w:r>
      <w:proofErr w:type="spellEnd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stosuje się, gdy kwota pomocy udzielona przedsiębiorcy, dla którego wartość pomocy de minimis łącznie </w:t>
      </w:r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wartością innej pomocy de minimis uzyskanej przez danego przedsiębiorcę w różnych formach i z różnych źródeł w okresie trzech kolejnych lat podatkowych, wliczając rok udzielenia pomocy, nie przekracza kwoty stanowiącej równowartość 200 000 euro brutto, a przedsiębiorcy działającemu w zakresie drogowego transportu towarów nie przekracza kwoty stanowiącej równowartość 100 000 euro brutto.</w:t>
      </w:r>
    </w:p>
    <w:p w:rsidR="009572CA" w:rsidRPr="009572CA" w:rsidRDefault="009572CA" w:rsidP="009572C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bookmark_19"/>
      <w:bookmarkStart w:id="3" w:name="bookmark_20"/>
      <w:bookmarkEnd w:id="2"/>
      <w:bookmarkEnd w:id="3"/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Podatnik ubiegający się o pomoc de minimis jest zobowiązany do przedłożenia  Burmistrzowi Miasta Giżycka w terminie do dnia 31 stycznia roku podatkowego </w:t>
      </w:r>
      <w:bookmarkStart w:id="4" w:name="bookmark_21"/>
      <w:bookmarkEnd w:id="4"/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o których mowa w art. 37 ust. 1 ustawy z dnia 30 kwietnia 2004 r. </w:t>
      </w: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postępowaniu w sprawach dotyczących pomocy publicznej (tekst jedn. Dz. U. z 2007  r. nr 59, poz. 404 ze zm.), tj.;</w:t>
      </w:r>
    </w:p>
    <w:p w:rsidR="009572CA" w:rsidRPr="009572CA" w:rsidRDefault="009572CA" w:rsidP="009572CA">
      <w:pPr>
        <w:numPr>
          <w:ilvl w:val="0"/>
          <w:numId w:val="2"/>
        </w:numPr>
        <w:spacing w:before="150"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zaświadczeń o pomocy de minimis, jakie otrzymał w roku, w którym ubiega się o pomoc, oraz w ciągu 2 poprzedzających go lat, albo oświadczeń </w:t>
      </w: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wielkości pomocy de minimis otrzymanej w tym okresie, albo oświadczeń </w:t>
      </w:r>
      <w:r w:rsidRPr="00957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nieotrzymaniu takiej pomocy w tym okresie,</w:t>
      </w:r>
    </w:p>
    <w:p w:rsidR="009572CA" w:rsidRPr="009572CA" w:rsidRDefault="009572CA" w:rsidP="009572C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9572CA">
        <w:rPr>
          <w:rFonts w:ascii="Cambria" w:eastAsia="Times New Roman" w:hAnsi="Cambria" w:cs="Times New Roman"/>
          <w:sz w:val="24"/>
          <w:szCs w:val="20"/>
          <w:lang w:eastAsia="pl-PL"/>
        </w:rPr>
        <w:t xml:space="preserve">informacji niezbędnych do udzielenia pomocy de minimis, dotyczących </w:t>
      </w:r>
      <w:r w:rsidRPr="009572CA">
        <w:rPr>
          <w:rFonts w:ascii="Cambria" w:eastAsia="Times New Roman" w:hAnsi="Cambria" w:cs="Times New Roman"/>
          <w:sz w:val="24"/>
          <w:szCs w:val="20"/>
          <w:lang w:eastAsia="pl-PL"/>
        </w:rPr>
        <w:br/>
        <w:t xml:space="preserve">w szczególności podmiotu i prowadzonej przez niego działalności oraz wielkości i przeznaczenia pomocy publicznej otrzymanej w odniesieniu do tych samych kosztów kwalifikujących się do objęcia pomocą, na pokrycie których ma być przeznaczona pomoc de minimis. </w:t>
      </w:r>
    </w:p>
    <w:p w:rsidR="009572CA" w:rsidRPr="002827BC" w:rsidRDefault="009572CA" w:rsidP="009572CA">
      <w:pPr>
        <w:pStyle w:val="Akapitzlist"/>
        <w:numPr>
          <w:ilvl w:val="0"/>
          <w:numId w:val="2"/>
        </w:numPr>
        <w:spacing w:before="100" w:beforeAutospacing="1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8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ozostałych informacji określonych </w:t>
      </w:r>
      <w:r w:rsidRPr="00282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rozporządzeniu Rady Ministrów z dnia 29 marca 2010 r. w sprawie zakresu informacji przedstawianych przez podmiot ubiegający się o pomoc de minimis (Dz. U. Nr 53, poz. 311) wraz z formularzem stanowiącym załącznik do ww. rozporządzenia.</w:t>
      </w:r>
    </w:p>
    <w:p w:rsidR="009572CA" w:rsidRPr="009572CA" w:rsidRDefault="009572CA" w:rsidP="009572CA">
      <w:p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4. </w:t>
      </w:r>
      <w:bookmarkStart w:id="5" w:name="bookmark_24"/>
      <w:bookmarkEnd w:id="5"/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Podatnik, który nie dopełnił obowiązku określonego w ust. 3 traci prawo do stosowania stawek podatku od nieruchomości określonych w § 1 ust.1 pkt 1 lit. a) oraz ust. 2 pkt 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lit. a) od początku roku podatkowego, w którym wystąpiły okoliczności powodujące utratę tego prawa. </w:t>
      </w:r>
    </w:p>
    <w:p w:rsidR="009572CA" w:rsidRPr="009572CA" w:rsidRDefault="009572CA" w:rsidP="009572CA">
      <w:pPr>
        <w:shd w:val="clear" w:color="auto" w:fill="FFFFFF"/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9572C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 3.</w:t>
      </w:r>
      <w:bookmarkStart w:id="6" w:name="bookmark_26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9572CA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wchodzi w życie po upływie 14 dni od dnia ogłoszenia jej w Dzienniku Urzędowym Województwa Warmińsko – Mazurskiego.</w:t>
      </w:r>
    </w:p>
    <w:p w:rsidR="009572CA" w:rsidRPr="009572CA" w:rsidRDefault="009572CA" w:rsidP="00957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1A9" w:rsidRPr="009711A9" w:rsidRDefault="009711A9" w:rsidP="009711A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11A9">
        <w:rPr>
          <w:rStyle w:val="Pogrubienie"/>
        </w:rPr>
        <w:t>Przewodnicząca Rady </w:t>
      </w:r>
    </w:p>
    <w:p w:rsidR="009711A9" w:rsidRDefault="009711A9" w:rsidP="009711A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Tahoma" w:hAnsi="Tahoma" w:cs="Tahoma"/>
          <w:color w:val="2C3A9E"/>
          <w:sz w:val="18"/>
          <w:szCs w:val="18"/>
        </w:rPr>
      </w:pPr>
      <w:r w:rsidRPr="009711A9">
        <w:rPr>
          <w:rStyle w:val="Pogrubienie"/>
        </w:rPr>
        <w:t xml:space="preserve">Małgorzata </w:t>
      </w:r>
      <w:proofErr w:type="spellStart"/>
      <w:r w:rsidRPr="009711A9">
        <w:rPr>
          <w:rStyle w:val="Pogrubienie"/>
        </w:rPr>
        <w:t>Czopińska</w:t>
      </w:r>
      <w:proofErr w:type="spellEnd"/>
    </w:p>
    <w:p w:rsidR="00E40D68" w:rsidRDefault="00E40D68"/>
    <w:sectPr w:rsidR="00E40D68" w:rsidSect="00873A74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A1953"/>
    <w:multiLevelType w:val="hybridMultilevel"/>
    <w:tmpl w:val="4784248A"/>
    <w:lvl w:ilvl="0" w:tplc="088C464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30F40"/>
    <w:multiLevelType w:val="hybridMultilevel"/>
    <w:tmpl w:val="4CEA37E6"/>
    <w:lvl w:ilvl="0" w:tplc="EAE6FDF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05035F"/>
    <w:multiLevelType w:val="hybridMultilevel"/>
    <w:tmpl w:val="9F9E1EBC"/>
    <w:lvl w:ilvl="0" w:tplc="7ED6432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CA"/>
    <w:rsid w:val="00304E0C"/>
    <w:rsid w:val="009572CA"/>
    <w:rsid w:val="009711A9"/>
    <w:rsid w:val="00A963E2"/>
    <w:rsid w:val="00E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E362-85F7-4FAC-BE5B-1A60648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2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E0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711A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2112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0684">
          <w:marLeft w:val="0"/>
          <w:marRight w:val="0"/>
          <w:marTop w:val="0"/>
          <w:marBottom w:val="0"/>
          <w:divBdr>
            <w:top w:val="single" w:sz="6" w:space="0" w:color="318BBB"/>
            <w:left w:val="single" w:sz="6" w:space="0" w:color="318BBB"/>
            <w:bottom w:val="single" w:sz="6" w:space="0" w:color="318BBB"/>
            <w:right w:val="single" w:sz="6" w:space="0" w:color="318BBB"/>
          </w:divBdr>
          <w:divsChild>
            <w:div w:id="843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17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5100313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Wasilewska</dc:creator>
  <cp:keywords/>
  <dc:description/>
  <cp:lastModifiedBy>Danuta Wasilewska</cp:lastModifiedBy>
  <cp:revision>2</cp:revision>
  <cp:lastPrinted>2014-05-06T09:04:00Z</cp:lastPrinted>
  <dcterms:created xsi:type="dcterms:W3CDTF">2014-05-06T08:51:00Z</dcterms:created>
  <dcterms:modified xsi:type="dcterms:W3CDTF">2014-05-19T06:53:00Z</dcterms:modified>
</cp:coreProperties>
</file>