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B5" w:rsidRDefault="00F32439" w:rsidP="005B2179">
      <w:pPr>
        <w:spacing w:after="0" w:line="240" w:lineRule="auto"/>
        <w:jc w:val="both"/>
        <w:rPr>
          <w:sz w:val="22"/>
        </w:rPr>
      </w:pPr>
      <w:r>
        <w:rPr>
          <w:b/>
          <w:color w:val="000000"/>
          <w:sz w:val="22"/>
        </w:rPr>
        <w:t>K</w:t>
      </w:r>
      <w:r w:rsidR="008A39C5" w:rsidRPr="008A39C5">
        <w:rPr>
          <w:b/>
          <w:color w:val="000000"/>
          <w:sz w:val="22"/>
        </w:rPr>
        <w:t xml:space="preserve">arta informacyjna przedsięwzięcia </w:t>
      </w:r>
      <w:r w:rsidR="008A39C5" w:rsidRPr="008A39C5">
        <w:rPr>
          <w:color w:val="000000"/>
          <w:sz w:val="22"/>
        </w:rPr>
        <w:t xml:space="preserve">powinna zawierać podstawowe informacje o planowanym przedsięwzięciu, umożliwiające </w:t>
      </w:r>
      <w:r w:rsidR="008A39C5" w:rsidRPr="008A39C5">
        <w:rPr>
          <w:color w:val="000000"/>
          <w:sz w:val="22"/>
          <w:u w:val="single"/>
        </w:rPr>
        <w:t>analizę kryteriów, o których mowa w art. 63 ust. 1</w:t>
      </w:r>
      <w:r w:rsidR="008A39C5" w:rsidRPr="008A39C5">
        <w:rPr>
          <w:color w:val="000000"/>
          <w:sz w:val="22"/>
        </w:rPr>
        <w:t>, lub określenie zakresu raportu o oddziaływaniu przedsięwzięcia na środowisko zgodnie z art. 69, w szczególności dane o:</w:t>
      </w:r>
    </w:p>
    <w:p w:rsidR="00E179EC" w:rsidRPr="00E179EC" w:rsidRDefault="00E179EC" w:rsidP="005B2179">
      <w:pPr>
        <w:spacing w:after="0" w:line="240" w:lineRule="auto"/>
        <w:jc w:val="both"/>
        <w:rPr>
          <w:sz w:val="22"/>
        </w:rPr>
      </w:pP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rodzaju, cechach, skali i usytuowaniu przedsięwzięcia,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powierzchni zajmowanej nieruchomości, a także obiektu budowlanego oraz dotychczasowym sposobie ich wykorzystywania i pokryciu nieruchomości szatą roślinną,</w:t>
      </w:r>
    </w:p>
    <w:p w:rsidR="00CF37B5" w:rsidRPr="00CA7FA8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CA7FA8">
        <w:rPr>
          <w:sz w:val="22"/>
        </w:rPr>
        <w:t>rodzaju technologii,</w:t>
      </w:r>
    </w:p>
    <w:p w:rsidR="00CF37B5" w:rsidRPr="00CA7FA8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CA7FA8">
        <w:rPr>
          <w:sz w:val="22"/>
        </w:rPr>
        <w:t xml:space="preserve">ewentualnych wariantach przedsięwzięcia, przy czym w przypadku drogi, o której mowa w art. 24ga ust. 1 ustawy </w:t>
      </w:r>
      <w:bookmarkStart w:id="0" w:name="_GoBack"/>
      <w:bookmarkEnd w:id="0"/>
      <w:r w:rsidRPr="00CA7FA8">
        <w:rPr>
          <w:sz w:val="22"/>
        </w:rPr>
        <w:t>z dnia 21 marca 1985 r. o drogach publicznych, każdy z analizowanych wariantów drogi musi być dopuszczalny pod względem bezpieczeństwa ruchu drogowego,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przewidywanej ilości wykorzystywanej wody, surowców, materiałów, paliw oraz energii,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rozwiązaniach chroniących środowisko,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rodzajach i przewidywanej ilości wprowadzanych do środowiska substancji lub energii przy zastosowaniu rozwiązań chroniących środowisko,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możliwym transgranicznym oddziaływaniu na środowisko,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:rsidR="00CF37B5" w:rsidRPr="00CA7FA8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CA7FA8">
        <w:rPr>
          <w:sz w:val="22"/>
        </w:rPr>
        <w:t>wpływie planowanej drogi na bezpieczeństwo ruchu drogowego w przypadku drogi, o której mowa w art. 24ga ust. 1 ustawy z dnia 21 marca 1985 r. o drogach publicznych,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ryzyku wystąpienia poważnej awarii lub katastrofy naturalnej i budowlanej,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przewidywanych ilościach i rodzajach wytwarzanych odpadów oraz ich wpływie na środowisko,</w:t>
      </w:r>
    </w:p>
    <w:p w:rsidR="00CF37B5" w:rsidRPr="00883340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883340">
        <w:rPr>
          <w:sz w:val="22"/>
        </w:rPr>
        <w:t>pracach rozbiórkowych dotyczących przedsięwzięć mogących znacząco oddziaływać na środowisko</w:t>
      </w:r>
    </w:p>
    <w:p w:rsidR="008A39C5" w:rsidRPr="008A39C5" w:rsidRDefault="008A39C5" w:rsidP="005B2179">
      <w:pPr>
        <w:spacing w:after="0" w:line="240" w:lineRule="auto"/>
        <w:jc w:val="both"/>
        <w:rPr>
          <w:sz w:val="22"/>
        </w:rPr>
      </w:pPr>
      <w:r w:rsidRPr="008A39C5">
        <w:rPr>
          <w:color w:val="000000"/>
          <w:sz w:val="22"/>
        </w:rPr>
        <w:t>- z uwzględnieniem dostępnych wyników innych ocen wpływu na środowisko, przeprowadzonych na podstawie odrębnych przepisów.</w:t>
      </w:r>
    </w:p>
    <w:p w:rsidR="008A39C5" w:rsidRPr="008A39C5" w:rsidRDefault="008A39C5" w:rsidP="005B2179">
      <w:pPr>
        <w:spacing w:after="0" w:line="240" w:lineRule="auto"/>
        <w:jc w:val="both"/>
        <w:rPr>
          <w:b/>
          <w:color w:val="000000"/>
          <w:sz w:val="22"/>
        </w:rPr>
      </w:pPr>
    </w:p>
    <w:p w:rsidR="002A5F69" w:rsidRPr="007876C3" w:rsidRDefault="007876C3" w:rsidP="005B2179">
      <w:pPr>
        <w:spacing w:after="0" w:line="240" w:lineRule="auto"/>
        <w:jc w:val="both"/>
        <w:rPr>
          <w:color w:val="000000"/>
          <w:sz w:val="22"/>
          <w:u w:val="single"/>
        </w:rPr>
      </w:pPr>
      <w:r w:rsidRPr="007876C3">
        <w:rPr>
          <w:color w:val="000000"/>
          <w:sz w:val="22"/>
          <w:u w:val="single"/>
        </w:rPr>
        <w:t>Kryteria podlegające ocenie, o których mowa w art. 63 ust. 1 ww. ustawy:</w:t>
      </w:r>
    </w:p>
    <w:p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1.</w:t>
      </w:r>
      <w:r w:rsidR="007876C3" w:rsidRPr="007876C3">
        <w:rPr>
          <w:color w:val="000000"/>
          <w:sz w:val="22"/>
        </w:rPr>
        <w:t xml:space="preserve"> rodzaj i charakterystyk</w:t>
      </w:r>
      <w:r w:rsidR="004610BC">
        <w:rPr>
          <w:color w:val="000000"/>
          <w:sz w:val="22"/>
        </w:rPr>
        <w:t>a</w:t>
      </w:r>
      <w:r w:rsidR="007876C3" w:rsidRPr="007876C3">
        <w:rPr>
          <w:color w:val="000000"/>
          <w:sz w:val="22"/>
        </w:rPr>
        <w:t xml:space="preserve"> przedsięwzięcia, z uwzględnieniem: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skali przedsięwzięcia i wielkości zajmowanego terenu oraz ich wzajemnych proporcji, a także istotnych rozwiązań charakteryzujących przedsięwzięcie,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różnorodności biologicznej, wykorzystywania zasobów naturalnych, w tym gleby, wody i powierzchni ziemi,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emisji i występowania innych uciążliwości,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przewidywanych ilości i rodzaju wytwarzanych odpadów oraz ich wpływu na środowisko, w przypadkach gdy planuje się ich powstawanie,</w:t>
      </w:r>
    </w:p>
    <w:p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lastRenderedPageBreak/>
        <w:t>zagrożenia dla zdrowia ludzi, w tym wynikającego z emisji;</w:t>
      </w:r>
    </w:p>
    <w:p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2.</w:t>
      </w:r>
      <w:r w:rsidR="007876C3" w:rsidRPr="007876C3">
        <w:rPr>
          <w:color w:val="000000"/>
          <w:sz w:val="22"/>
        </w:rPr>
        <w:t xml:space="preserve">   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wodno-błotne, inne obszary o płytkim zaleganiu wód podziemnych, w tym siedliska łęgowe oraz ujścia rzek,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wybrzeży i środowisko morskie,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górskie lub leśne,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objęte ochroną, w tym strefy ochronne ujęć wód i obszary ochronne zbiorników wód śródlądowych,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obszary, na których standardy jakości środowiska zostały przekroczone lub istnieje prawdopodobieństwo ich przekroczenia,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 krajobrazie mającym znaczenie historyczne, kulturowe lub archeologiczne,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gęstość zaludnienia,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przylegające do jezior,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uzdrowiska i obszary ochrony uzdrowiskowej,</w:t>
      </w:r>
    </w:p>
    <w:p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wody i obowiązujące dla nich cele środowiskowe;</w:t>
      </w:r>
    </w:p>
    <w:p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3.</w:t>
      </w:r>
      <w:r w:rsidR="007876C3" w:rsidRPr="007876C3">
        <w:rPr>
          <w:color w:val="000000"/>
          <w:sz w:val="22"/>
        </w:rPr>
        <w:t xml:space="preserve">  rodzaj, cechy i skalę możliwego oddziaływania rozważanego w odniesieniu do kryteriów wymienionych w pkt 1 i 2 oraz w art. 62 ust. 1 pkt 1, wynikające z: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zasięgu oddziaływania - obszaru geograficznego i liczby ludności, na którą przedsięwzięcie może oddziaływać,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transgranicznego charakteru oddziaływania przedsięwzięcia na poszczególne elementy przyrodnicze,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charakteru, wielkości, intensywności i złożoności oddziaływania, z uwzględnieniem obciążenia istniejącej infrastruktury technicznej oraz przewidywanego momentu rozpoczęcia oddziaływania,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prawdopodobieństwa oddziaływania,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czasu trwania, częstotliwości i odwracalności oddziaływania,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możliwości ograniczenia oddziaływania.</w:t>
      </w:r>
    </w:p>
    <w:sectPr w:rsidR="007876C3" w:rsidRPr="0078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3EF02F8D"/>
    <w:multiLevelType w:val="hybridMultilevel"/>
    <w:tmpl w:val="C0E25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75A04283"/>
    <w:multiLevelType w:val="hybridMultilevel"/>
    <w:tmpl w:val="D9762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0"/>
    <w:rsid w:val="000445E0"/>
    <w:rsid w:val="002A5F69"/>
    <w:rsid w:val="004610BC"/>
    <w:rsid w:val="00561EB8"/>
    <w:rsid w:val="005B2179"/>
    <w:rsid w:val="00780730"/>
    <w:rsid w:val="007876C3"/>
    <w:rsid w:val="00883340"/>
    <w:rsid w:val="008A39C5"/>
    <w:rsid w:val="00C04C67"/>
    <w:rsid w:val="00CA7FA8"/>
    <w:rsid w:val="00CD6C9C"/>
    <w:rsid w:val="00CF37B5"/>
    <w:rsid w:val="00E179EC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B3325-EC30-4DB0-AB78-AF4FFBDB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  <w:style w:type="character" w:customStyle="1" w:styleId="fn-ref">
    <w:name w:val="fn-ref"/>
    <w:basedOn w:val="Domylnaczcionkaakapitu"/>
    <w:rsid w:val="00CF37B5"/>
  </w:style>
  <w:style w:type="character" w:styleId="Hipercze">
    <w:name w:val="Hyperlink"/>
    <w:basedOn w:val="Domylnaczcionkaakapitu"/>
    <w:uiPriority w:val="99"/>
    <w:semiHidden/>
    <w:unhideWhenUsed/>
    <w:rsid w:val="00CF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34E2-99A5-488A-AC0C-D212A397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Topolewska</dc:creator>
  <cp:lastModifiedBy>Iwona Bobek</cp:lastModifiedBy>
  <cp:revision>2</cp:revision>
  <dcterms:created xsi:type="dcterms:W3CDTF">2023-01-04T10:43:00Z</dcterms:created>
  <dcterms:modified xsi:type="dcterms:W3CDTF">2023-01-04T10:43:00Z</dcterms:modified>
</cp:coreProperties>
</file>