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3A4C" w14:textId="53B02C6F" w:rsidR="00676923" w:rsidRPr="00676923" w:rsidRDefault="00676923" w:rsidP="00676923">
      <w:pPr>
        <w:keepNext/>
        <w:tabs>
          <w:tab w:val="center" w:pos="4896"/>
          <w:tab w:val="right" w:pos="9432"/>
        </w:tabs>
        <w:spacing w:line="200" w:lineRule="atLeast"/>
        <w:jc w:val="center"/>
        <w:outlineLvl w:val="5"/>
        <w:rPr>
          <w:b/>
        </w:rPr>
      </w:pPr>
      <w:r w:rsidRPr="00676923">
        <w:rPr>
          <w:b/>
        </w:rPr>
        <w:t>Umowa Nr OŚR.272.</w:t>
      </w:r>
      <w:r w:rsidRPr="000C2D91">
        <w:rPr>
          <w:b/>
        </w:rPr>
        <w:t>2</w:t>
      </w:r>
      <w:r w:rsidRPr="00676923">
        <w:rPr>
          <w:b/>
        </w:rPr>
        <w:t>.2024</w:t>
      </w:r>
    </w:p>
    <w:p w14:paraId="2B83FA65" w14:textId="77777777" w:rsidR="002F0B4C" w:rsidRPr="000C2D91" w:rsidRDefault="002F0B4C">
      <w:pPr>
        <w:jc w:val="both"/>
        <w:rPr>
          <w:b/>
          <w:highlight w:val="yellow"/>
        </w:rPr>
      </w:pPr>
    </w:p>
    <w:p w14:paraId="21E74D84" w14:textId="41CC24B1" w:rsidR="00676923" w:rsidRPr="000C2D91" w:rsidRDefault="00676923" w:rsidP="00676923">
      <w:pPr>
        <w:jc w:val="center"/>
        <w:rPr>
          <w:rFonts w:eastAsia="Tahoma"/>
          <w:b/>
          <w:bCs/>
        </w:rPr>
      </w:pPr>
      <w:bookmarkStart w:id="0" w:name="_Hlk66885856"/>
      <w:bookmarkStart w:id="1" w:name="_Hlk127178419"/>
      <w:r w:rsidRPr="000C2D91">
        <w:rPr>
          <w:rFonts w:eastAsia="Tahoma"/>
          <w:b/>
          <w:bCs/>
        </w:rPr>
        <w:t>Kontrola przestrzegania przepisów uchwały antysmogowej na terenie Gminy Dzierzgowo</w:t>
      </w:r>
    </w:p>
    <w:p w14:paraId="41958789" w14:textId="77777777" w:rsidR="00676923" w:rsidRPr="000C2D91" w:rsidRDefault="00676923" w:rsidP="00676923">
      <w:pPr>
        <w:jc w:val="center"/>
        <w:rPr>
          <w:rFonts w:eastAsia="Tahoma"/>
          <w:b/>
          <w:bCs/>
        </w:rPr>
      </w:pPr>
      <w:r w:rsidRPr="000C2D91">
        <w:rPr>
          <w:rFonts w:eastAsia="Tahoma"/>
          <w:b/>
          <w:bCs/>
        </w:rPr>
        <w:t>na terenie Gminy Dzierzgowo</w:t>
      </w:r>
    </w:p>
    <w:bookmarkEnd w:id="0"/>
    <w:p w14:paraId="207D70A8" w14:textId="77777777" w:rsidR="00676923" w:rsidRPr="000C2D91" w:rsidRDefault="00676923" w:rsidP="00676923">
      <w:pPr>
        <w:spacing w:line="200" w:lineRule="atLeast"/>
        <w:jc w:val="both"/>
        <w:rPr>
          <w:b/>
          <w:bCs/>
        </w:rPr>
      </w:pPr>
    </w:p>
    <w:p w14:paraId="0D794F5F" w14:textId="77777777" w:rsidR="00676923" w:rsidRPr="000C2D91" w:rsidRDefault="00676923" w:rsidP="00676923">
      <w:pPr>
        <w:spacing w:line="200" w:lineRule="atLeast"/>
        <w:jc w:val="both"/>
        <w:rPr>
          <w:b/>
          <w:bCs/>
        </w:rPr>
      </w:pPr>
    </w:p>
    <w:p w14:paraId="0757A75D" w14:textId="77777777" w:rsidR="00676923" w:rsidRPr="000C2D91" w:rsidRDefault="00676923" w:rsidP="00676923">
      <w:pPr>
        <w:widowControl/>
        <w:rPr>
          <w:rFonts w:eastAsia="Times New Roman"/>
          <w:color w:val="000000"/>
          <w:kern w:val="0"/>
          <w:lang w:eastAsia="ar-SA"/>
        </w:rPr>
      </w:pPr>
      <w:r w:rsidRPr="000C2D91">
        <w:rPr>
          <w:rFonts w:eastAsia="Times New Roman"/>
          <w:color w:val="000000"/>
          <w:kern w:val="0"/>
          <w:lang w:eastAsia="ar-SA"/>
        </w:rPr>
        <w:t xml:space="preserve">w dniu ................... r. w Dzierzgowie, pomiędzy: </w:t>
      </w:r>
    </w:p>
    <w:p w14:paraId="48BC5574" w14:textId="77777777" w:rsidR="00676923" w:rsidRPr="000C2D91" w:rsidRDefault="00676923" w:rsidP="00676923">
      <w:pPr>
        <w:widowControl/>
        <w:jc w:val="both"/>
        <w:rPr>
          <w:rFonts w:eastAsia="Times New Roman"/>
          <w:color w:val="000000"/>
          <w:kern w:val="0"/>
          <w:lang w:eastAsia="ar-SA"/>
        </w:rPr>
      </w:pPr>
      <w:r w:rsidRPr="000C2D91">
        <w:rPr>
          <w:rFonts w:eastAsia="Times New Roman"/>
          <w:color w:val="000000"/>
          <w:kern w:val="0"/>
          <w:lang w:eastAsia="ar-SA"/>
        </w:rPr>
        <w:t xml:space="preserve">Gminą Dzierzgowo, ul. T. Kościuszki 1, 06-520 Dzierzgowo, NIP </w:t>
      </w:r>
      <w:r w:rsidRPr="000C2D91">
        <w:t xml:space="preserve">569 -17-60-005 </w:t>
      </w:r>
      <w:r w:rsidRPr="000C2D91">
        <w:rPr>
          <w:rFonts w:eastAsia="Times New Roman"/>
          <w:color w:val="000000"/>
          <w:kern w:val="0"/>
          <w:lang w:eastAsia="ar-SA"/>
        </w:rPr>
        <w:t>reprezentowaną przez:</w:t>
      </w:r>
    </w:p>
    <w:p w14:paraId="7C272598" w14:textId="77777777" w:rsidR="00676923" w:rsidRPr="000C2D91" w:rsidRDefault="00676923" w:rsidP="00676923">
      <w:pPr>
        <w:widowControl/>
        <w:rPr>
          <w:rFonts w:eastAsia="Times New Roman"/>
          <w:b/>
          <w:color w:val="000000"/>
          <w:kern w:val="0"/>
          <w:lang w:eastAsia="ar-SA"/>
        </w:rPr>
      </w:pPr>
      <w:r w:rsidRPr="000C2D91">
        <w:rPr>
          <w:rFonts w:eastAsia="Times New Roman"/>
          <w:b/>
          <w:bCs/>
          <w:color w:val="000000"/>
          <w:kern w:val="0"/>
          <w:lang w:eastAsia="ar-SA"/>
        </w:rPr>
        <w:t>Rafała Kucińskiego Wójta Gminy Dzierzgowo</w:t>
      </w:r>
    </w:p>
    <w:p w14:paraId="04DA2BFD" w14:textId="77777777" w:rsidR="00676923" w:rsidRPr="000C2D91" w:rsidRDefault="00676923" w:rsidP="00676923">
      <w:pPr>
        <w:widowControl/>
        <w:rPr>
          <w:rFonts w:eastAsia="Times New Roman"/>
          <w:color w:val="000000"/>
          <w:kern w:val="0"/>
          <w:lang w:eastAsia="ar-SA"/>
        </w:rPr>
      </w:pPr>
      <w:r w:rsidRPr="000C2D91">
        <w:rPr>
          <w:rFonts w:eastAsia="Times New Roman"/>
          <w:color w:val="000000"/>
          <w:kern w:val="0"/>
          <w:lang w:eastAsia="ar-SA"/>
        </w:rPr>
        <w:t xml:space="preserve">przy kontrasygnacie </w:t>
      </w:r>
      <w:r w:rsidRPr="000C2D91">
        <w:rPr>
          <w:rFonts w:eastAsia="Times New Roman"/>
          <w:b/>
          <w:bCs/>
          <w:color w:val="000000"/>
          <w:kern w:val="0"/>
          <w:lang w:eastAsia="ar-SA"/>
        </w:rPr>
        <w:t xml:space="preserve">Jolanty </w:t>
      </w:r>
      <w:proofErr w:type="spellStart"/>
      <w:r w:rsidRPr="000C2D91">
        <w:rPr>
          <w:rFonts w:eastAsia="Times New Roman"/>
          <w:b/>
          <w:bCs/>
          <w:color w:val="000000"/>
          <w:kern w:val="0"/>
          <w:lang w:eastAsia="ar-SA"/>
        </w:rPr>
        <w:t>Ruzieckiej</w:t>
      </w:r>
      <w:proofErr w:type="spellEnd"/>
      <w:r w:rsidRPr="000C2D91">
        <w:rPr>
          <w:rFonts w:eastAsia="Times New Roman"/>
          <w:b/>
          <w:color w:val="000000"/>
          <w:kern w:val="0"/>
          <w:lang w:eastAsia="ar-SA"/>
        </w:rPr>
        <w:t xml:space="preserve"> – Skarbnika Gminy Dzierzgowo,</w:t>
      </w:r>
    </w:p>
    <w:p w14:paraId="40D62E73" w14:textId="77777777" w:rsidR="00676923" w:rsidRPr="000C2D91" w:rsidRDefault="00676923" w:rsidP="00676923">
      <w:pPr>
        <w:widowControl/>
        <w:rPr>
          <w:rFonts w:eastAsia="Times New Roman"/>
          <w:b/>
          <w:color w:val="000000"/>
          <w:kern w:val="0"/>
          <w:lang w:eastAsia="ar-SA"/>
        </w:rPr>
      </w:pPr>
      <w:r w:rsidRPr="000C2D91">
        <w:rPr>
          <w:rFonts w:eastAsia="Times New Roman"/>
          <w:color w:val="000000"/>
          <w:kern w:val="0"/>
          <w:lang w:eastAsia="ar-SA"/>
        </w:rPr>
        <w:t xml:space="preserve">zwaną dalej </w:t>
      </w:r>
      <w:r w:rsidRPr="000C2D91">
        <w:rPr>
          <w:rFonts w:eastAsia="Times New Roman"/>
          <w:b/>
          <w:color w:val="000000"/>
          <w:kern w:val="0"/>
          <w:lang w:eastAsia="ar-SA"/>
        </w:rPr>
        <w:t>„Zamawiającym”,</w:t>
      </w:r>
    </w:p>
    <w:p w14:paraId="73C0CBB0" w14:textId="77777777" w:rsidR="00676923" w:rsidRPr="000C2D91" w:rsidRDefault="00676923" w:rsidP="00676923">
      <w:pPr>
        <w:tabs>
          <w:tab w:val="center" w:pos="4187"/>
          <w:tab w:val="right" w:pos="8723"/>
        </w:tabs>
        <w:spacing w:line="200" w:lineRule="atLeast"/>
      </w:pPr>
      <w:r w:rsidRPr="000C2D91">
        <w:t>a</w:t>
      </w:r>
    </w:p>
    <w:p w14:paraId="46531DF1" w14:textId="1A7D151E" w:rsidR="00676923" w:rsidRPr="000C2D91" w:rsidRDefault="00676923" w:rsidP="00676923">
      <w:pPr>
        <w:tabs>
          <w:tab w:val="center" w:pos="4896"/>
          <w:tab w:val="right" w:pos="9432"/>
        </w:tabs>
        <w:spacing w:line="200" w:lineRule="atLeast"/>
        <w:rPr>
          <w:b/>
          <w:color w:val="000000"/>
        </w:rPr>
      </w:pPr>
      <w:r w:rsidRPr="000C2D91">
        <w:rPr>
          <w:b/>
          <w:color w:val="000000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0C2D91">
        <w:rPr>
          <w:color w:val="000000"/>
        </w:rPr>
        <w:t>zwanym dalej</w:t>
      </w:r>
      <w:r w:rsidRPr="000C2D91">
        <w:rPr>
          <w:b/>
          <w:color w:val="000000"/>
        </w:rPr>
        <w:t xml:space="preserve"> „Wykonawcą”,</w:t>
      </w:r>
    </w:p>
    <w:p w14:paraId="56EA4DE6" w14:textId="2D5FA490" w:rsidR="002F0B4C" w:rsidRPr="000C2D91" w:rsidRDefault="002F0B4C" w:rsidP="00676923">
      <w:pPr>
        <w:jc w:val="both"/>
        <w:rPr>
          <w:b/>
        </w:rPr>
      </w:pPr>
    </w:p>
    <w:bookmarkEnd w:id="1"/>
    <w:p w14:paraId="23980034" w14:textId="77777777" w:rsidR="00E768F3" w:rsidRPr="000C2D91" w:rsidRDefault="00E768F3">
      <w:pPr>
        <w:jc w:val="both"/>
        <w:rPr>
          <w:b/>
        </w:rPr>
      </w:pPr>
    </w:p>
    <w:p w14:paraId="194C9A18" w14:textId="34BB6EB3" w:rsidR="00507431" w:rsidRPr="000C2D91" w:rsidRDefault="00507431" w:rsidP="00507431">
      <w:pPr>
        <w:jc w:val="both"/>
      </w:pPr>
      <w:r w:rsidRPr="000C2D91">
        <w:t>Niniejsza umowa została zawarta bez stosowania przepisów ustawy z dnia 11 września 2019 r. Prawo zamówień publicznych (Dz. U. z 2</w:t>
      </w:r>
      <w:r w:rsidR="003E0532" w:rsidRPr="000C2D91">
        <w:t>023</w:t>
      </w:r>
      <w:r w:rsidR="00AB2352" w:rsidRPr="000C2D91">
        <w:t xml:space="preserve"> r.,</w:t>
      </w:r>
      <w:r w:rsidR="003E0532" w:rsidRPr="000C2D91">
        <w:t xml:space="preserve"> poz. 1605</w:t>
      </w:r>
      <w:r w:rsidR="00A65D96" w:rsidRPr="000C2D91">
        <w:t>, 1720</w:t>
      </w:r>
      <w:r w:rsidRPr="000C2D91">
        <w:t>).</w:t>
      </w:r>
    </w:p>
    <w:p w14:paraId="2C16363A" w14:textId="77777777" w:rsidR="002F0B4C" w:rsidRPr="000C2D91" w:rsidRDefault="002F0B4C">
      <w:pPr>
        <w:spacing w:line="360" w:lineRule="auto"/>
        <w:rPr>
          <w:b/>
        </w:rPr>
      </w:pPr>
    </w:p>
    <w:p w14:paraId="6B2B0E75" w14:textId="2F9C3E40" w:rsidR="002F0B4C" w:rsidRPr="000C2D91" w:rsidRDefault="002F0B4C">
      <w:pPr>
        <w:spacing w:line="360" w:lineRule="auto"/>
        <w:jc w:val="center"/>
        <w:rPr>
          <w:b/>
        </w:rPr>
      </w:pPr>
      <w:r w:rsidRPr="000C2D91">
        <w:rPr>
          <w:b/>
        </w:rPr>
        <w:t xml:space="preserve"> §1</w:t>
      </w:r>
    </w:p>
    <w:p w14:paraId="18E13050" w14:textId="77777777" w:rsidR="00676923" w:rsidRPr="000C2D91" w:rsidRDefault="00676923" w:rsidP="00676923">
      <w:pPr>
        <w:tabs>
          <w:tab w:val="left" w:pos="360"/>
        </w:tabs>
        <w:autoSpaceDE w:val="0"/>
        <w:spacing w:line="360" w:lineRule="auto"/>
        <w:jc w:val="both"/>
      </w:pPr>
      <w:r w:rsidRPr="000C2D91">
        <w:t xml:space="preserve">1. </w:t>
      </w:r>
      <w:r w:rsidR="00C30A6F" w:rsidRPr="000C2D91">
        <w:t xml:space="preserve">Zamawiający zleca Wykonawcy </w:t>
      </w:r>
      <w:r w:rsidR="00ED6266" w:rsidRPr="000C2D91">
        <w:t xml:space="preserve">przeprowadzenie </w:t>
      </w:r>
      <w:r w:rsidR="00720488" w:rsidRPr="000C2D91">
        <w:t>kontroli antysmogowych na terenie Gminy</w:t>
      </w:r>
    </w:p>
    <w:p w14:paraId="6DD691F7" w14:textId="20BBE24C" w:rsidR="002F0B4C" w:rsidRPr="000C2D91" w:rsidRDefault="00676923" w:rsidP="00676923">
      <w:pPr>
        <w:tabs>
          <w:tab w:val="left" w:pos="360"/>
        </w:tabs>
        <w:autoSpaceDE w:val="0"/>
        <w:spacing w:line="360" w:lineRule="auto"/>
        <w:jc w:val="both"/>
      </w:pPr>
      <w:r w:rsidRPr="000C2D91">
        <w:t xml:space="preserve">    </w:t>
      </w:r>
      <w:r w:rsidR="00720488" w:rsidRPr="000C2D91">
        <w:t>z wykorzystaniem dronów oraz czujnika jakości powietrza</w:t>
      </w:r>
      <w:r w:rsidR="00ED6266" w:rsidRPr="000C2D91">
        <w:t>.</w:t>
      </w:r>
    </w:p>
    <w:p w14:paraId="2A5FC635" w14:textId="767B1D65" w:rsidR="00A178AE" w:rsidRPr="000C2D91" w:rsidRDefault="00676923" w:rsidP="00676923">
      <w:pPr>
        <w:tabs>
          <w:tab w:val="left" w:pos="360"/>
        </w:tabs>
        <w:autoSpaceDE w:val="0"/>
        <w:spacing w:after="120" w:line="360" w:lineRule="auto"/>
      </w:pPr>
      <w:r w:rsidRPr="000C2D91">
        <w:t xml:space="preserve">2. </w:t>
      </w:r>
      <w:r w:rsidR="00DC738B" w:rsidRPr="000C2D91">
        <w:t xml:space="preserve">Zadanie zostanie wykonane w terminie </w:t>
      </w:r>
      <w:r w:rsidRPr="000C2D91">
        <w:t xml:space="preserve">do </w:t>
      </w:r>
      <w:r w:rsidR="0073464C" w:rsidRPr="000C2D91">
        <w:t>11</w:t>
      </w:r>
      <w:r w:rsidRPr="000C2D91">
        <w:t xml:space="preserve"> października 2024 roku</w:t>
      </w:r>
    </w:p>
    <w:p w14:paraId="73A4880C" w14:textId="4DC592C4" w:rsidR="002F0B4C" w:rsidRPr="000C2D91" w:rsidRDefault="002F0B4C">
      <w:pPr>
        <w:spacing w:after="120" w:line="360" w:lineRule="auto"/>
        <w:jc w:val="center"/>
        <w:rPr>
          <w:b/>
        </w:rPr>
      </w:pPr>
      <w:r w:rsidRPr="000C2D91">
        <w:rPr>
          <w:b/>
        </w:rPr>
        <w:t>§2</w:t>
      </w:r>
    </w:p>
    <w:p w14:paraId="7FB21C99" w14:textId="4CF4DC80" w:rsidR="008A447A" w:rsidRPr="000C2D91" w:rsidRDefault="00DC738B" w:rsidP="008D65E7">
      <w:pPr>
        <w:spacing w:line="360" w:lineRule="auto"/>
        <w:ind w:left="284"/>
        <w:jc w:val="both"/>
      </w:pPr>
      <w:r w:rsidRPr="000C2D91">
        <w:t xml:space="preserve">Wykonawca </w:t>
      </w:r>
      <w:r w:rsidR="00D57C3C" w:rsidRPr="000C2D91">
        <w:t xml:space="preserve">w wyznaczonym terminie (terminach) </w:t>
      </w:r>
      <w:r w:rsidRPr="000C2D91">
        <w:t>dostarczy niezbędny sprzęt</w:t>
      </w:r>
      <w:r w:rsidR="00D57C3C" w:rsidRPr="000C2D91">
        <w:t xml:space="preserve">, na który składać się będzie dron antysmogowy, </w:t>
      </w:r>
      <w:r w:rsidR="006B7E8D" w:rsidRPr="000C2D91">
        <w:t xml:space="preserve">wilgotnościomierz ze świadectwem wzorcowania, </w:t>
      </w:r>
      <w:r w:rsidR="00D57C3C" w:rsidRPr="000C2D91">
        <w:t>tace ze stali nierdzewnej, łopatki do popiołu, pogrzebacze do popiołu</w:t>
      </w:r>
      <w:r w:rsidR="008A447A" w:rsidRPr="000C2D91">
        <w:t xml:space="preserve">, pojemniki na popiół wraz z plombami zabezpieczającymi </w:t>
      </w:r>
      <w:r w:rsidR="00AA31CC" w:rsidRPr="000C2D91">
        <w:t xml:space="preserve">oraz koszulki odblaskowe dla </w:t>
      </w:r>
      <w:r w:rsidR="00FF1AFE" w:rsidRPr="000C2D91">
        <w:t xml:space="preserve">pracowników </w:t>
      </w:r>
      <w:r w:rsidR="008A447A" w:rsidRPr="000C2D91">
        <w:t>u</w:t>
      </w:r>
      <w:r w:rsidR="00FF1AFE" w:rsidRPr="000C2D91">
        <w:t xml:space="preserve">rzędu biorących udział </w:t>
      </w:r>
      <w:r w:rsidR="00C64BDF">
        <w:t xml:space="preserve">                              </w:t>
      </w:r>
      <w:r w:rsidR="00FF1AFE" w:rsidRPr="000C2D91">
        <w:t>w kontrolach</w:t>
      </w:r>
      <w:r w:rsidR="004D594A" w:rsidRPr="000C2D91">
        <w:t>.</w:t>
      </w:r>
    </w:p>
    <w:p w14:paraId="4850FF93" w14:textId="180CD6F3" w:rsidR="007261E0" w:rsidRPr="000C2D91" w:rsidRDefault="007261E0" w:rsidP="0036199B">
      <w:pPr>
        <w:spacing w:line="360" w:lineRule="auto"/>
        <w:ind w:left="284"/>
        <w:jc w:val="center"/>
        <w:rPr>
          <w:b/>
        </w:rPr>
      </w:pPr>
      <w:r w:rsidRPr="000C2D91">
        <w:rPr>
          <w:b/>
        </w:rPr>
        <w:t>§3</w:t>
      </w:r>
    </w:p>
    <w:p w14:paraId="66697ED8" w14:textId="039C68BD" w:rsidR="00EB6480" w:rsidRPr="000C2D91" w:rsidRDefault="00EB6480" w:rsidP="007261E0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 xml:space="preserve">Jako dzień pracy przy kontrolach antysmogowych rozumie się </w:t>
      </w:r>
      <w:r w:rsidR="008A447A" w:rsidRPr="000C2D91">
        <w:t xml:space="preserve">maksymalnie </w:t>
      </w:r>
      <w:r w:rsidRPr="000C2D91">
        <w:t>6 godzin zegarowych</w:t>
      </w:r>
      <w:r w:rsidR="008408DF" w:rsidRPr="000C2D91">
        <w:t xml:space="preserve"> </w:t>
      </w:r>
      <w:r w:rsidR="00087448" w:rsidRPr="000C2D91">
        <w:t xml:space="preserve">                               </w:t>
      </w:r>
      <w:r w:rsidR="008408DF" w:rsidRPr="000C2D91">
        <w:t>w przedziale godzinowym od godz. 9.00 do godz. 22.00.</w:t>
      </w:r>
    </w:p>
    <w:p w14:paraId="78341981" w14:textId="77777777" w:rsidR="008408DF" w:rsidRPr="000C2D91" w:rsidRDefault="008408DF" w:rsidP="007261E0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>Wykonawca zapewni niezbędne zaplecze techniczne pozwalające na odpowiednie wykorzystanie drona podczas wskazanych 6 godzin pracy.</w:t>
      </w:r>
    </w:p>
    <w:p w14:paraId="01C35F6E" w14:textId="77777777" w:rsidR="007261E0" w:rsidRPr="000C2D91" w:rsidRDefault="007261E0" w:rsidP="007261E0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 xml:space="preserve">Wykonawca </w:t>
      </w:r>
      <w:r w:rsidR="00EB6480" w:rsidRPr="000C2D91">
        <w:t>zapewni 2 pracowników obsługujących realizację zadania posiadających niezbędne uprawnienia i doświadczenie.</w:t>
      </w:r>
    </w:p>
    <w:p w14:paraId="3F30B24A" w14:textId="77777777" w:rsidR="007261E0" w:rsidRPr="000C2D91" w:rsidRDefault="007261E0" w:rsidP="007261E0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 xml:space="preserve">Wykonawca </w:t>
      </w:r>
      <w:r w:rsidR="00EB6480" w:rsidRPr="000C2D91">
        <w:t>zrealizuje prace zachowując zasady bezpieczeństwa oraz zapewni Zamawiającemu niezbędne wsparcie merytoryczne</w:t>
      </w:r>
      <w:r w:rsidRPr="000C2D91">
        <w:t>.</w:t>
      </w:r>
    </w:p>
    <w:p w14:paraId="4A34849F" w14:textId="77777777" w:rsidR="001654A5" w:rsidRPr="000C2D91" w:rsidRDefault="00FC7F63" w:rsidP="001654A5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 xml:space="preserve">Obowiązek rejestracji lotu oraz ewentualnych wniosków o zgodę na loty w niektórych strefach </w:t>
      </w:r>
      <w:r w:rsidRPr="000C2D91">
        <w:lastRenderedPageBreak/>
        <w:t>leży po stronie Wykonawcy.</w:t>
      </w:r>
    </w:p>
    <w:p w14:paraId="5BD09A08" w14:textId="77777777" w:rsidR="001654A5" w:rsidRPr="000C2D91" w:rsidRDefault="001654A5" w:rsidP="001654A5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>W przypadku nagłej zmiany warunków atmosferycznych uniemożliwiających kontynuowanie prac, mogących wpływać negatywnie na sprzęt lub bezpieczeństwo, Wykonawca może zawiesić realizację zadania do momentu poprawy pogody lub przełożyć je na inny termin.</w:t>
      </w:r>
    </w:p>
    <w:p w14:paraId="6CB20FAD" w14:textId="3D52D60F" w:rsidR="001654A5" w:rsidRPr="000C2D91" w:rsidRDefault="001654A5" w:rsidP="001654A5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 xml:space="preserve">W przypadku nagłego zajęcia lokalnej przestrzeni powietrznej przez organy nadrzędne, </w:t>
      </w:r>
      <w:r w:rsidR="00C64BDF">
        <w:t xml:space="preserve">                              </w:t>
      </w:r>
      <w:r w:rsidRPr="000C2D91">
        <w:t>co uniemożliwia kontynuowanie prac, Wykonawca może zawiesić realizację zadania do momentu zmiany aktywności danej strefy lub przełożyć prace na inny termin.</w:t>
      </w:r>
    </w:p>
    <w:p w14:paraId="061059D6" w14:textId="77777777" w:rsidR="00122AAB" w:rsidRPr="000C2D91" w:rsidRDefault="00122AAB" w:rsidP="007261E0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>W przypadku powstania okoliczności jak w ust. 6, w dalszym ciągu jako dzień pracy liczy się pełne 6 godzin pracy drona.</w:t>
      </w:r>
    </w:p>
    <w:p w14:paraId="3C530F21" w14:textId="503A2F5D" w:rsidR="00122AAB" w:rsidRDefault="00122AAB" w:rsidP="007261E0">
      <w:pPr>
        <w:numPr>
          <w:ilvl w:val="0"/>
          <w:numId w:val="10"/>
        </w:numPr>
        <w:spacing w:line="360" w:lineRule="auto"/>
        <w:ind w:left="284" w:hanging="284"/>
        <w:jc w:val="both"/>
      </w:pPr>
      <w:r w:rsidRPr="000C2D91">
        <w:t xml:space="preserve">Wykonawca po zakończeniu zadania, lecz nie później niż w okresie </w:t>
      </w:r>
      <w:r w:rsidR="0073464C" w:rsidRPr="000C2D91">
        <w:t>2</w:t>
      </w:r>
      <w:r w:rsidRPr="000C2D91">
        <w:t xml:space="preserve"> tygodni od tego momentu, przygotuje raport z przeprowadzonych kontroli zawierający wyniki pomiarów z czujników chemicznych jak i fizycznych dla poszczególnych obiektów.</w:t>
      </w:r>
    </w:p>
    <w:p w14:paraId="2E07BD5D" w14:textId="77777777" w:rsidR="008D65E7" w:rsidRPr="000C2D91" w:rsidRDefault="008D65E7" w:rsidP="008D65E7">
      <w:pPr>
        <w:ind w:left="284"/>
        <w:jc w:val="both"/>
      </w:pPr>
    </w:p>
    <w:p w14:paraId="59783B28" w14:textId="77777777" w:rsidR="0036199B" w:rsidRPr="000C2D91" w:rsidRDefault="0036199B" w:rsidP="004556C8">
      <w:pPr>
        <w:spacing w:line="360" w:lineRule="auto"/>
        <w:ind w:left="284"/>
        <w:jc w:val="center"/>
        <w:rPr>
          <w:b/>
        </w:rPr>
      </w:pPr>
      <w:r w:rsidRPr="000C2D91">
        <w:rPr>
          <w:b/>
        </w:rPr>
        <w:t>§</w:t>
      </w:r>
      <w:r w:rsidR="004556C8" w:rsidRPr="000C2D91">
        <w:rPr>
          <w:b/>
        </w:rPr>
        <w:t>4</w:t>
      </w:r>
    </w:p>
    <w:p w14:paraId="74824306" w14:textId="50473AF4" w:rsidR="00962687" w:rsidRPr="000C2D91" w:rsidRDefault="00962687" w:rsidP="00962687">
      <w:pPr>
        <w:numPr>
          <w:ilvl w:val="0"/>
          <w:numId w:val="13"/>
        </w:numPr>
        <w:spacing w:line="360" w:lineRule="auto"/>
        <w:ind w:left="284" w:hanging="284"/>
        <w:rPr>
          <w:bCs/>
        </w:rPr>
      </w:pPr>
      <w:r w:rsidRPr="000C2D91">
        <w:rPr>
          <w:bCs/>
        </w:rPr>
        <w:t xml:space="preserve">W ramach realizacji dofinansowanego zadania, Wykonawca </w:t>
      </w:r>
      <w:r w:rsidR="00950C01" w:rsidRPr="000C2D91">
        <w:rPr>
          <w:bCs/>
        </w:rPr>
        <w:t xml:space="preserve">wykona </w:t>
      </w:r>
      <w:r w:rsidR="002E4630" w:rsidRPr="000C2D91">
        <w:rPr>
          <w:bCs/>
        </w:rPr>
        <w:t>5</w:t>
      </w:r>
      <w:r w:rsidR="008F58CE" w:rsidRPr="000C2D91">
        <w:rPr>
          <w:bCs/>
        </w:rPr>
        <w:t xml:space="preserve">0 </w:t>
      </w:r>
      <w:r w:rsidRPr="000C2D91">
        <w:rPr>
          <w:bCs/>
        </w:rPr>
        <w:t>kontroli antysmogowych, których następstwem będzie pobranie</w:t>
      </w:r>
      <w:r w:rsidR="008F58CE" w:rsidRPr="000C2D91">
        <w:rPr>
          <w:bCs/>
        </w:rPr>
        <w:t xml:space="preserve"> </w:t>
      </w:r>
      <w:r w:rsidR="002E4630" w:rsidRPr="000C2D91">
        <w:rPr>
          <w:bCs/>
        </w:rPr>
        <w:t>5</w:t>
      </w:r>
      <w:r w:rsidR="008F58CE" w:rsidRPr="000C2D91">
        <w:rPr>
          <w:bCs/>
        </w:rPr>
        <w:t xml:space="preserve">0 </w:t>
      </w:r>
      <w:r w:rsidRPr="000C2D91">
        <w:rPr>
          <w:bCs/>
        </w:rPr>
        <w:t>próbek popiołów z palenisk.</w:t>
      </w:r>
    </w:p>
    <w:p w14:paraId="3444C0E4" w14:textId="244FA583" w:rsidR="00950C01" w:rsidRPr="008D65E7" w:rsidRDefault="00962687" w:rsidP="008D65E7">
      <w:pPr>
        <w:numPr>
          <w:ilvl w:val="0"/>
          <w:numId w:val="13"/>
        </w:numPr>
        <w:spacing w:line="360" w:lineRule="auto"/>
        <w:ind w:left="284" w:hanging="284"/>
        <w:rPr>
          <w:bCs/>
        </w:rPr>
      </w:pPr>
      <w:r w:rsidRPr="000C2D91">
        <w:rPr>
          <w:bCs/>
        </w:rPr>
        <w:t>Wykonawca zleci akredytowanemu laboratorium analizę pobranych próbek popiołów paleniskowych.</w:t>
      </w:r>
    </w:p>
    <w:p w14:paraId="6C7DACB1" w14:textId="696A762E" w:rsidR="00962687" w:rsidRPr="000C2D91" w:rsidRDefault="00962687" w:rsidP="008D65E7">
      <w:pPr>
        <w:spacing w:line="360" w:lineRule="auto"/>
        <w:ind w:left="284"/>
        <w:jc w:val="center"/>
      </w:pPr>
      <w:r w:rsidRPr="000C2D91">
        <w:rPr>
          <w:b/>
        </w:rPr>
        <w:t>§5</w:t>
      </w:r>
    </w:p>
    <w:p w14:paraId="2C5700DB" w14:textId="011F25C3" w:rsidR="00F131D2" w:rsidRPr="000C2D91" w:rsidRDefault="00F131D2" w:rsidP="007261E0">
      <w:pPr>
        <w:numPr>
          <w:ilvl w:val="0"/>
          <w:numId w:val="11"/>
        </w:numPr>
        <w:spacing w:line="360" w:lineRule="auto"/>
        <w:ind w:left="284" w:hanging="284"/>
        <w:jc w:val="both"/>
      </w:pPr>
      <w:r w:rsidRPr="000C2D91">
        <w:t xml:space="preserve">Strony zobowiązują się do wzajemnego i niezwłocznego powiadamiania się drogą mailową </w:t>
      </w:r>
      <w:r w:rsidR="00C64BDF">
        <w:t xml:space="preserve">                           </w:t>
      </w:r>
      <w:r w:rsidRPr="000C2D91">
        <w:t>o zaistniałych przeszkodach w wypełnianiu wzajemnych zobowiązań w trakcie realizacji prac.</w:t>
      </w:r>
    </w:p>
    <w:p w14:paraId="20C8A375" w14:textId="77777777" w:rsidR="00F131D2" w:rsidRPr="000C2D91" w:rsidRDefault="00F131D2" w:rsidP="007261E0">
      <w:pPr>
        <w:numPr>
          <w:ilvl w:val="0"/>
          <w:numId w:val="11"/>
        </w:numPr>
        <w:spacing w:line="360" w:lineRule="auto"/>
        <w:ind w:left="284" w:hanging="284"/>
        <w:jc w:val="both"/>
      </w:pPr>
      <w:r w:rsidRPr="000C2D91">
        <w:t>Wykonawca zobowiązuje się do zachowania w tajemnicy wszelkich poufnych informacji ujawnionych mu przez Zamawiającego w związku z wykonywaniem przedmiotu umowy</w:t>
      </w:r>
      <w:r w:rsidR="002A643F" w:rsidRPr="000C2D91">
        <w:t>.</w:t>
      </w:r>
    </w:p>
    <w:p w14:paraId="4C33876F" w14:textId="77777777" w:rsidR="002A643F" w:rsidRDefault="002A643F" w:rsidP="007261E0">
      <w:pPr>
        <w:numPr>
          <w:ilvl w:val="0"/>
          <w:numId w:val="11"/>
        </w:numPr>
        <w:spacing w:line="360" w:lineRule="auto"/>
        <w:ind w:left="284" w:hanging="284"/>
        <w:jc w:val="both"/>
      </w:pPr>
      <w:r w:rsidRPr="000C2D91">
        <w:t>Informacje pozyskane przez Wykonawcę w trakcie wykonywania przedmiotu umowy wykorzystywane będą jedynie w celu realizacji umowy.</w:t>
      </w:r>
    </w:p>
    <w:p w14:paraId="31D992E8" w14:textId="77777777" w:rsidR="008D65E7" w:rsidRPr="000C2D91" w:rsidRDefault="008D65E7" w:rsidP="008D65E7">
      <w:pPr>
        <w:jc w:val="both"/>
      </w:pPr>
    </w:p>
    <w:p w14:paraId="6FDF958C" w14:textId="77777777" w:rsidR="002F0B4C" w:rsidRPr="000C2D91" w:rsidRDefault="002F0B4C">
      <w:pPr>
        <w:spacing w:after="120" w:line="360" w:lineRule="auto"/>
        <w:jc w:val="center"/>
        <w:rPr>
          <w:b/>
        </w:rPr>
      </w:pPr>
      <w:r w:rsidRPr="000C2D91">
        <w:rPr>
          <w:b/>
        </w:rPr>
        <w:t>§</w:t>
      </w:r>
      <w:r w:rsidR="00962687" w:rsidRPr="000C2D91">
        <w:rPr>
          <w:b/>
        </w:rPr>
        <w:t>6</w:t>
      </w:r>
    </w:p>
    <w:p w14:paraId="6F790F19" w14:textId="36DC673A" w:rsidR="00750B31" w:rsidRPr="000C2D91" w:rsidRDefault="00750B31" w:rsidP="003477FB">
      <w:pPr>
        <w:numPr>
          <w:ilvl w:val="0"/>
          <w:numId w:val="6"/>
        </w:numPr>
        <w:spacing w:line="360" w:lineRule="auto"/>
        <w:ind w:left="284" w:hanging="284"/>
      </w:pPr>
      <w:r w:rsidRPr="000C2D91">
        <w:t>Za wykonanie przedmiotu umowy</w:t>
      </w:r>
      <w:r w:rsidR="00F9436A" w:rsidRPr="000C2D91">
        <w:t xml:space="preserve"> opisanego w par. 1 ust. 1</w:t>
      </w:r>
      <w:r w:rsidRPr="000C2D91">
        <w:t xml:space="preserve"> Wykonawcy przysługuje wynagrodzenie w wysokości </w:t>
      </w:r>
      <w:r w:rsidR="0073464C" w:rsidRPr="000C2D91">
        <w:t>…….</w:t>
      </w:r>
      <w:r w:rsidR="008872A9" w:rsidRPr="000C2D91">
        <w:t xml:space="preserve"> zł brutto.</w:t>
      </w:r>
    </w:p>
    <w:p w14:paraId="12451A03" w14:textId="3616FF35" w:rsidR="007C5641" w:rsidRPr="000C2D91" w:rsidRDefault="00A7404B" w:rsidP="004556C8">
      <w:pPr>
        <w:numPr>
          <w:ilvl w:val="0"/>
          <w:numId w:val="6"/>
        </w:numPr>
        <w:spacing w:line="360" w:lineRule="auto"/>
        <w:ind w:left="284" w:hanging="295"/>
        <w:jc w:val="both"/>
      </w:pPr>
      <w:r w:rsidRPr="000C2D91">
        <w:t xml:space="preserve">Zamawiający za realizację zapisów umowy zapłaci Wykonawcy kwotę, o której mowa ust. </w:t>
      </w:r>
      <w:r w:rsidR="004556C8" w:rsidRPr="000C2D91">
        <w:t>1</w:t>
      </w:r>
      <w:r w:rsidRPr="000C2D91">
        <w:t xml:space="preserve"> </w:t>
      </w:r>
      <w:r w:rsidR="00C64BDF">
        <w:t xml:space="preserve">                       </w:t>
      </w:r>
      <w:r w:rsidRPr="000C2D91">
        <w:t>w terminie 14 dni od daty doręczenia prawidłowo wystawionej faktury VAT, przelewem na konto Wykonawcy wskazane na fakturze.</w:t>
      </w:r>
    </w:p>
    <w:p w14:paraId="0003962C" w14:textId="77777777" w:rsidR="009240A8" w:rsidRPr="000C2D91" w:rsidRDefault="009240A8" w:rsidP="004556C8">
      <w:pPr>
        <w:numPr>
          <w:ilvl w:val="0"/>
          <w:numId w:val="6"/>
        </w:numPr>
        <w:spacing w:line="360" w:lineRule="auto"/>
        <w:ind w:left="284" w:hanging="295"/>
        <w:jc w:val="both"/>
      </w:pPr>
      <w:r w:rsidRPr="000C2D91">
        <w:t>Wynagrodzenia brutto, o którym mowa w ust 1 obejmuje wszelkie koszty, jakie Wykonawca będzie musiał ponieść w celu wykonania przedmiotu umowy.</w:t>
      </w:r>
    </w:p>
    <w:p w14:paraId="24A4C87D" w14:textId="1C48933A" w:rsidR="009240A8" w:rsidRPr="000C2D91" w:rsidRDefault="009240A8" w:rsidP="00C64BDF">
      <w:pPr>
        <w:numPr>
          <w:ilvl w:val="0"/>
          <w:numId w:val="6"/>
        </w:numPr>
        <w:spacing w:line="360" w:lineRule="auto"/>
        <w:ind w:left="284" w:hanging="295"/>
        <w:jc w:val="both"/>
      </w:pPr>
      <w:r w:rsidRPr="000C2D91">
        <w:t xml:space="preserve">Podstawą wystawienia faktury końcowej jest </w:t>
      </w:r>
      <w:r w:rsidR="00B84A7F" w:rsidRPr="000C2D91">
        <w:t xml:space="preserve">przekazanie Zamawiającemu raportu </w:t>
      </w:r>
      <w:r w:rsidR="00C64BDF">
        <w:t xml:space="preserve">                                           </w:t>
      </w:r>
      <w:r w:rsidR="00B84A7F" w:rsidRPr="000C2D91">
        <w:lastRenderedPageBreak/>
        <w:t>z przeprowadzonych prac</w:t>
      </w:r>
      <w:r w:rsidRPr="000C2D91">
        <w:t>.</w:t>
      </w:r>
    </w:p>
    <w:p w14:paraId="634007D9" w14:textId="14129103" w:rsidR="00950C01" w:rsidRPr="000C2D91" w:rsidRDefault="009240A8" w:rsidP="00C64BDF">
      <w:pPr>
        <w:numPr>
          <w:ilvl w:val="0"/>
          <w:numId w:val="6"/>
        </w:numPr>
        <w:spacing w:line="360" w:lineRule="auto"/>
        <w:ind w:left="284" w:hanging="295"/>
        <w:jc w:val="both"/>
      </w:pPr>
      <w:r w:rsidRPr="000C2D91">
        <w:t>Wskazany rachunek płatności wskazany na fakturze należy do Wykonawcy umowy i został dla niego utworzony wydzielony rachunek VAT na cele prowadzonej działalności gospodarczej.</w:t>
      </w:r>
    </w:p>
    <w:p w14:paraId="363DA072" w14:textId="6E99509F" w:rsidR="00AE0109" w:rsidRPr="000C2D91" w:rsidRDefault="0073464C" w:rsidP="00C64BDF">
      <w:pPr>
        <w:pStyle w:val="Akapitzlist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2D9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AE0109" w:rsidRPr="000C2D91">
        <w:rPr>
          <w:rFonts w:ascii="Times New Roman" w:hAnsi="Times New Roman"/>
          <w:b/>
          <w:sz w:val="24"/>
          <w:szCs w:val="24"/>
        </w:rPr>
        <w:t>§</w:t>
      </w:r>
      <w:r w:rsidR="00962687" w:rsidRPr="000C2D91">
        <w:rPr>
          <w:rFonts w:ascii="Times New Roman" w:hAnsi="Times New Roman"/>
          <w:b/>
          <w:sz w:val="24"/>
          <w:szCs w:val="24"/>
        </w:rPr>
        <w:t>7</w:t>
      </w:r>
    </w:p>
    <w:p w14:paraId="754112FF" w14:textId="05861699" w:rsidR="00AE0109" w:rsidRPr="000C2D91" w:rsidRDefault="00BF233C" w:rsidP="00C64BD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>T</w:t>
      </w:r>
      <w:r w:rsidR="00A7404B" w:rsidRPr="000C2D91">
        <w:rPr>
          <w:rFonts w:ascii="Times New Roman" w:hAnsi="Times New Roman"/>
          <w:sz w:val="24"/>
          <w:szCs w:val="24"/>
        </w:rPr>
        <w:t xml:space="preserve">ermin wykonania prac określonych w §1 </w:t>
      </w:r>
      <w:r w:rsidR="000F2389" w:rsidRPr="000C2D91">
        <w:rPr>
          <w:rFonts w:ascii="Times New Roman" w:hAnsi="Times New Roman"/>
          <w:sz w:val="24"/>
          <w:szCs w:val="24"/>
        </w:rPr>
        <w:t xml:space="preserve">do </w:t>
      </w:r>
      <w:r w:rsidR="0073464C" w:rsidRPr="000C2D91">
        <w:rPr>
          <w:rFonts w:ascii="Times New Roman" w:hAnsi="Times New Roman"/>
          <w:sz w:val="24"/>
          <w:szCs w:val="24"/>
        </w:rPr>
        <w:t>11 października</w:t>
      </w:r>
      <w:r w:rsidR="000F2389" w:rsidRPr="000C2D91">
        <w:rPr>
          <w:rFonts w:ascii="Times New Roman" w:hAnsi="Times New Roman"/>
          <w:sz w:val="24"/>
          <w:szCs w:val="24"/>
        </w:rPr>
        <w:t>.2024 r.</w:t>
      </w:r>
    </w:p>
    <w:p w14:paraId="5C82BBD1" w14:textId="77777777" w:rsidR="00A7404B" w:rsidRPr="000C2D91" w:rsidRDefault="00A7404B" w:rsidP="00C64BDF">
      <w:pPr>
        <w:pStyle w:val="Akapitzlist"/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>Jeżeli w trakcie czynności odbioru stwierdzone zostaną wady, Wykonawca powinien nanieść stosowne poprawki w ustalonym obustronnie terminie.</w:t>
      </w:r>
    </w:p>
    <w:p w14:paraId="1E6C3272" w14:textId="77777777" w:rsidR="00E768F3" w:rsidRPr="000C2D91" w:rsidRDefault="00E768F3" w:rsidP="00C64BDF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D7FA02" w14:textId="1E38F551" w:rsidR="00AE0109" w:rsidRPr="000C2D91" w:rsidRDefault="00AE0109" w:rsidP="00C64BDF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2D91">
        <w:rPr>
          <w:rFonts w:ascii="Times New Roman" w:hAnsi="Times New Roman"/>
          <w:b/>
          <w:sz w:val="24"/>
          <w:szCs w:val="24"/>
        </w:rPr>
        <w:t>§</w:t>
      </w:r>
      <w:r w:rsidR="00962687" w:rsidRPr="000C2D91">
        <w:rPr>
          <w:rFonts w:ascii="Times New Roman" w:hAnsi="Times New Roman"/>
          <w:b/>
          <w:sz w:val="24"/>
          <w:szCs w:val="24"/>
        </w:rPr>
        <w:t>8</w:t>
      </w:r>
    </w:p>
    <w:p w14:paraId="739EFA36" w14:textId="77777777" w:rsidR="00AE0109" w:rsidRPr="000C2D91" w:rsidRDefault="00A7404B" w:rsidP="00C64BDF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>Strony określają odpowiedzialność za nienależyte wykonanie umowy w formie kar umownych.</w:t>
      </w:r>
    </w:p>
    <w:p w14:paraId="34F1E181" w14:textId="1633800F" w:rsidR="00A7404B" w:rsidRPr="000C2D91" w:rsidRDefault="00A7404B" w:rsidP="00C64BDF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>Strony ustalają, że za zwłokę w wykonaniu przedmiotu umowy Zamawiającemu przysługuje prawo do naliczenia kary umownej w wysokości 0,</w:t>
      </w:r>
      <w:r w:rsidR="0073464C" w:rsidRPr="000C2D91">
        <w:rPr>
          <w:rFonts w:ascii="Times New Roman" w:hAnsi="Times New Roman"/>
          <w:sz w:val="24"/>
          <w:szCs w:val="24"/>
        </w:rPr>
        <w:t>5</w:t>
      </w:r>
      <w:r w:rsidRPr="000C2D91">
        <w:rPr>
          <w:rFonts w:ascii="Times New Roman" w:hAnsi="Times New Roman"/>
          <w:sz w:val="24"/>
          <w:szCs w:val="24"/>
        </w:rPr>
        <w:t xml:space="preserve"> % wynagrodzenia umownego brutto za każdy dzień zwłoki</w:t>
      </w:r>
      <w:r w:rsidR="0073464C" w:rsidRPr="000C2D91">
        <w:rPr>
          <w:rFonts w:ascii="Times New Roman" w:hAnsi="Times New Roman"/>
          <w:sz w:val="24"/>
          <w:szCs w:val="24"/>
        </w:rPr>
        <w:t xml:space="preserve"> </w:t>
      </w:r>
      <w:r w:rsidR="00BF233C" w:rsidRPr="000C2D91">
        <w:rPr>
          <w:rFonts w:ascii="Times New Roman" w:hAnsi="Times New Roman"/>
          <w:sz w:val="24"/>
          <w:szCs w:val="24"/>
        </w:rPr>
        <w:t>w przekazaniu sprawozdania z wykonanych kontroli</w:t>
      </w:r>
      <w:r w:rsidR="004556C8" w:rsidRPr="000C2D91">
        <w:rPr>
          <w:rFonts w:ascii="Times New Roman" w:hAnsi="Times New Roman"/>
          <w:sz w:val="24"/>
          <w:szCs w:val="24"/>
        </w:rPr>
        <w:t>, jednak nie więcej niż 20% wynagrodzenia brutto</w:t>
      </w:r>
      <w:r w:rsidR="00BF233C" w:rsidRPr="000C2D91">
        <w:rPr>
          <w:rFonts w:ascii="Times New Roman" w:hAnsi="Times New Roman"/>
          <w:sz w:val="24"/>
          <w:szCs w:val="24"/>
        </w:rPr>
        <w:t>.</w:t>
      </w:r>
    </w:p>
    <w:p w14:paraId="3E64DD51" w14:textId="1812261A" w:rsidR="00A7404B" w:rsidRPr="000C2D91" w:rsidRDefault="00EC6ECE" w:rsidP="00C64BDF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 xml:space="preserve">Wykonawca zapłaci Zamawiającemu karę umowną z tytułu odstąpienia od umowy z przyczyn, za które odpowiedzialność ponosi Wykonawca w wysokości </w:t>
      </w:r>
      <w:r w:rsidR="0073464C" w:rsidRPr="000C2D91">
        <w:rPr>
          <w:rFonts w:ascii="Times New Roman" w:hAnsi="Times New Roman"/>
          <w:sz w:val="24"/>
          <w:szCs w:val="24"/>
        </w:rPr>
        <w:t>20</w:t>
      </w:r>
      <w:r w:rsidRPr="000C2D91">
        <w:rPr>
          <w:rFonts w:ascii="Times New Roman" w:hAnsi="Times New Roman"/>
          <w:sz w:val="24"/>
          <w:szCs w:val="24"/>
        </w:rPr>
        <w:t>% wynagrodzenia umownego brutto.</w:t>
      </w:r>
    </w:p>
    <w:p w14:paraId="7F921631" w14:textId="7BDB0ABD" w:rsidR="00AE0109" w:rsidRPr="008D65E7" w:rsidRDefault="00EC6ECE" w:rsidP="00C64BDF">
      <w:pPr>
        <w:pStyle w:val="Akapitzlist"/>
        <w:numPr>
          <w:ilvl w:val="0"/>
          <w:numId w:val="9"/>
        </w:numPr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 xml:space="preserve">Zamawiający zapłaci Wykonawcy karę umowną z tytułu odstąpienia od umowy z przyczyn, za które odpowiedzialność ponosi Zamawiający w wysokości </w:t>
      </w:r>
      <w:r w:rsidR="0073464C" w:rsidRPr="000C2D91">
        <w:rPr>
          <w:rFonts w:ascii="Times New Roman" w:hAnsi="Times New Roman"/>
          <w:sz w:val="24"/>
          <w:szCs w:val="24"/>
        </w:rPr>
        <w:t>20</w:t>
      </w:r>
      <w:r w:rsidRPr="000C2D91">
        <w:rPr>
          <w:rFonts w:ascii="Times New Roman" w:hAnsi="Times New Roman"/>
          <w:sz w:val="24"/>
          <w:szCs w:val="24"/>
        </w:rPr>
        <w:t>% wynagrodzenia umownego brutto.</w:t>
      </w:r>
    </w:p>
    <w:p w14:paraId="226A4F30" w14:textId="77777777" w:rsidR="00AE0109" w:rsidRPr="000C2D91" w:rsidRDefault="00AE0109" w:rsidP="00C64BDF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2D91">
        <w:rPr>
          <w:rFonts w:ascii="Times New Roman" w:hAnsi="Times New Roman"/>
          <w:b/>
          <w:sz w:val="24"/>
          <w:szCs w:val="24"/>
        </w:rPr>
        <w:t xml:space="preserve">§ </w:t>
      </w:r>
      <w:r w:rsidR="00962687" w:rsidRPr="000C2D91">
        <w:rPr>
          <w:rFonts w:ascii="Times New Roman" w:hAnsi="Times New Roman"/>
          <w:b/>
          <w:sz w:val="24"/>
          <w:szCs w:val="24"/>
        </w:rPr>
        <w:t>9</w:t>
      </w:r>
    </w:p>
    <w:p w14:paraId="6AD3FC1C" w14:textId="667E8173" w:rsidR="000C2D91" w:rsidRPr="000C2D91" w:rsidRDefault="0073464C" w:rsidP="00C64BDF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C2D91">
        <w:rPr>
          <w:rFonts w:ascii="Times New Roman" w:hAnsi="Times New Roman"/>
          <w:bCs/>
          <w:sz w:val="24"/>
          <w:szCs w:val="24"/>
        </w:rPr>
        <w:t>Zamawiający ma prawo do odstąpienia od umowy w sytuacji</w:t>
      </w:r>
      <w:r w:rsidR="00C64BDF">
        <w:rPr>
          <w:rFonts w:ascii="Times New Roman" w:hAnsi="Times New Roman"/>
          <w:bCs/>
          <w:sz w:val="24"/>
          <w:szCs w:val="24"/>
        </w:rPr>
        <w:t>,</w:t>
      </w:r>
      <w:r w:rsidRPr="000C2D91">
        <w:rPr>
          <w:rFonts w:ascii="Times New Roman" w:hAnsi="Times New Roman"/>
          <w:bCs/>
          <w:sz w:val="24"/>
          <w:szCs w:val="24"/>
        </w:rPr>
        <w:t xml:space="preserve"> gdy Wykonawca nie będzie wykonywał lub będzie łamał obowiązki umowne i mimo pisemnego wezwania Zamawiającego do podjęcia realizacji umowy i zaniechania naruszeń nadal będzie je łamał lub </w:t>
      </w:r>
      <w:r w:rsidR="000C2D91" w:rsidRPr="000C2D91">
        <w:rPr>
          <w:rFonts w:ascii="Times New Roman" w:hAnsi="Times New Roman"/>
          <w:bCs/>
          <w:sz w:val="24"/>
          <w:szCs w:val="24"/>
        </w:rPr>
        <w:t>nie wykonywał</w:t>
      </w:r>
      <w:r w:rsidRPr="000C2D91">
        <w:rPr>
          <w:rFonts w:ascii="Times New Roman" w:hAnsi="Times New Roman"/>
          <w:bCs/>
          <w:sz w:val="24"/>
          <w:szCs w:val="24"/>
        </w:rPr>
        <w:t>. Zamawiający ma prawo odstąpić od umowy w terminie 14 dni od</w:t>
      </w:r>
      <w:r w:rsidR="000C2D91" w:rsidRPr="000C2D91">
        <w:rPr>
          <w:rFonts w:ascii="Times New Roman" w:hAnsi="Times New Roman"/>
          <w:bCs/>
          <w:sz w:val="24"/>
          <w:szCs w:val="24"/>
        </w:rPr>
        <w:t xml:space="preserve"> powzięcia</w:t>
      </w:r>
      <w:r w:rsidR="007E65A2" w:rsidRPr="000C2D91">
        <w:rPr>
          <w:rFonts w:ascii="Times New Roman" w:hAnsi="Times New Roman"/>
          <w:bCs/>
          <w:sz w:val="24"/>
          <w:szCs w:val="24"/>
        </w:rPr>
        <w:t xml:space="preserve"> informacji o podstawach do odstąpienia nie później niż do zakończenia umowy.</w:t>
      </w:r>
    </w:p>
    <w:p w14:paraId="5E5B1336" w14:textId="0EBADEA7" w:rsidR="000C2D91" w:rsidRPr="000C2D91" w:rsidRDefault="000C2D91" w:rsidP="00C64BDF">
      <w:pPr>
        <w:spacing w:before="120" w:after="120" w:line="360" w:lineRule="auto"/>
        <w:jc w:val="center"/>
        <w:rPr>
          <w:b/>
        </w:rPr>
      </w:pPr>
      <w:r w:rsidRPr="000C2D91">
        <w:rPr>
          <w:b/>
        </w:rPr>
        <w:t>§ 10</w:t>
      </w:r>
    </w:p>
    <w:p w14:paraId="636CA1CD" w14:textId="77777777" w:rsidR="00AE0109" w:rsidRPr="000C2D91" w:rsidRDefault="00AE0109" w:rsidP="00C64BDF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2D91">
        <w:rPr>
          <w:rFonts w:ascii="Times New Roman" w:hAnsi="Times New Roman"/>
          <w:sz w:val="24"/>
          <w:szCs w:val="24"/>
        </w:rPr>
        <w:t>Zmiana postanowień niniejszej umowy może nastąpić za zgodą obu stron, w formie pisemnej pod rygorem nieważności.</w:t>
      </w:r>
    </w:p>
    <w:p w14:paraId="59882C9B" w14:textId="38AB2C81" w:rsidR="00AE0109" w:rsidRPr="000C2D91" w:rsidRDefault="00AE0109" w:rsidP="00C64BDF">
      <w:pPr>
        <w:spacing w:before="120" w:after="120"/>
        <w:jc w:val="center"/>
        <w:rPr>
          <w:b/>
        </w:rPr>
      </w:pPr>
      <w:r w:rsidRPr="000C2D91">
        <w:rPr>
          <w:b/>
        </w:rPr>
        <w:t xml:space="preserve">§ </w:t>
      </w:r>
      <w:r w:rsidR="00962687" w:rsidRPr="000C2D91">
        <w:rPr>
          <w:b/>
        </w:rPr>
        <w:t>1</w:t>
      </w:r>
      <w:r w:rsidR="000C2D91" w:rsidRPr="000C2D91">
        <w:rPr>
          <w:b/>
        </w:rPr>
        <w:t>1</w:t>
      </w:r>
    </w:p>
    <w:p w14:paraId="58242F2B" w14:textId="77777777" w:rsidR="00AE0109" w:rsidRDefault="001150CF" w:rsidP="00C64BDF">
      <w:pPr>
        <w:spacing w:before="120" w:after="120" w:line="360" w:lineRule="auto"/>
        <w:jc w:val="both"/>
      </w:pPr>
      <w:r w:rsidRPr="000C2D91">
        <w:t>W sprawach nie</w:t>
      </w:r>
      <w:r w:rsidR="00AE0109" w:rsidRPr="000C2D91">
        <w:t xml:space="preserve">uregulowanych w niniejszej umowie będą miały zastosowanie przepisy kodeksu cywilnego. </w:t>
      </w:r>
    </w:p>
    <w:p w14:paraId="5772EC2D" w14:textId="77777777" w:rsidR="008D65E7" w:rsidRPr="000C2D91" w:rsidRDefault="008D65E7" w:rsidP="00C64BDF">
      <w:pPr>
        <w:spacing w:before="120" w:after="120" w:line="360" w:lineRule="auto"/>
        <w:jc w:val="both"/>
      </w:pPr>
    </w:p>
    <w:p w14:paraId="7F325DEF" w14:textId="6D3DBC31" w:rsidR="00AE0109" w:rsidRPr="000C2D91" w:rsidRDefault="00AE0109" w:rsidP="008D65E7">
      <w:pPr>
        <w:spacing w:before="120" w:after="120"/>
        <w:jc w:val="center"/>
        <w:rPr>
          <w:b/>
        </w:rPr>
      </w:pPr>
      <w:r w:rsidRPr="000C2D91">
        <w:rPr>
          <w:b/>
        </w:rPr>
        <w:lastRenderedPageBreak/>
        <w:t xml:space="preserve">§ </w:t>
      </w:r>
      <w:r w:rsidR="004556C8" w:rsidRPr="000C2D91">
        <w:rPr>
          <w:b/>
        </w:rPr>
        <w:t>1</w:t>
      </w:r>
      <w:r w:rsidR="000C2D91" w:rsidRPr="000C2D91">
        <w:rPr>
          <w:b/>
        </w:rPr>
        <w:t>2</w:t>
      </w:r>
    </w:p>
    <w:p w14:paraId="283AF05D" w14:textId="698ED42A" w:rsidR="00E90B7D" w:rsidRPr="000C2D91" w:rsidRDefault="000C2D91" w:rsidP="00BD0EB5">
      <w:pPr>
        <w:spacing w:before="120" w:after="120" w:line="360" w:lineRule="auto"/>
        <w:jc w:val="both"/>
        <w:rPr>
          <w:b/>
        </w:rPr>
      </w:pPr>
      <w:r w:rsidRPr="000C2D91">
        <w:t>Umowę sporządzono w trzech jednobrzmiących egzemplarzach, jeden egzemplarz dla Wykonawcy       i dwa egzemplarze dla Zamawiającego</w:t>
      </w:r>
    </w:p>
    <w:p w14:paraId="7823F25A" w14:textId="77777777" w:rsidR="00E90B7D" w:rsidRPr="000C2D91" w:rsidRDefault="00E90B7D" w:rsidP="00BD0EB5">
      <w:pPr>
        <w:spacing w:before="120" w:after="120" w:line="360" w:lineRule="auto"/>
        <w:jc w:val="both"/>
        <w:rPr>
          <w:b/>
        </w:rPr>
      </w:pPr>
    </w:p>
    <w:p w14:paraId="16156D58" w14:textId="246B3E48" w:rsidR="002F0B4C" w:rsidRPr="000C2D91" w:rsidRDefault="00AE0109" w:rsidP="00BD0EB5">
      <w:pPr>
        <w:spacing w:before="120" w:after="120" w:line="360" w:lineRule="auto"/>
        <w:jc w:val="both"/>
        <w:rPr>
          <w:b/>
        </w:rPr>
      </w:pPr>
      <w:r w:rsidRPr="000C2D91">
        <w:rPr>
          <w:b/>
        </w:rPr>
        <w:t>ZAMAWIAJĄCY</w:t>
      </w:r>
      <w:r w:rsidRPr="000C2D91">
        <w:rPr>
          <w:b/>
        </w:rPr>
        <w:tab/>
      </w:r>
      <w:r w:rsidRPr="000C2D91">
        <w:rPr>
          <w:b/>
        </w:rPr>
        <w:tab/>
      </w:r>
      <w:r w:rsidRPr="000C2D91">
        <w:rPr>
          <w:b/>
        </w:rPr>
        <w:tab/>
      </w:r>
      <w:r w:rsidRPr="000C2D91">
        <w:rPr>
          <w:b/>
        </w:rPr>
        <w:tab/>
      </w:r>
      <w:r w:rsidRPr="000C2D91">
        <w:rPr>
          <w:b/>
        </w:rPr>
        <w:tab/>
      </w:r>
      <w:r w:rsidRPr="000C2D91">
        <w:rPr>
          <w:b/>
        </w:rPr>
        <w:tab/>
      </w:r>
      <w:r w:rsidRPr="000C2D91">
        <w:rPr>
          <w:b/>
        </w:rPr>
        <w:tab/>
      </w:r>
      <w:r w:rsidRPr="000C2D91">
        <w:rPr>
          <w:b/>
        </w:rPr>
        <w:tab/>
        <w:t>WYKONAWCA</w:t>
      </w:r>
    </w:p>
    <w:sectPr w:rsidR="002F0B4C" w:rsidRPr="000C2D91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F28" w14:textId="77777777" w:rsidR="00383794" w:rsidRDefault="00383794" w:rsidP="00656CE0">
      <w:r>
        <w:separator/>
      </w:r>
    </w:p>
  </w:endnote>
  <w:endnote w:type="continuationSeparator" w:id="0">
    <w:p w14:paraId="028AC89F" w14:textId="77777777" w:rsidR="00383794" w:rsidRDefault="00383794" w:rsidP="0065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B9AB" w14:textId="77777777" w:rsidR="00DB7203" w:rsidRDefault="00DB720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572">
      <w:rPr>
        <w:noProof/>
      </w:rPr>
      <w:t>1</w:t>
    </w:r>
    <w:r>
      <w:fldChar w:fldCharType="end"/>
    </w:r>
  </w:p>
  <w:p w14:paraId="0DC28441" w14:textId="77777777" w:rsidR="00DB7203" w:rsidRDefault="00DB7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399D" w14:textId="77777777" w:rsidR="00383794" w:rsidRDefault="00383794" w:rsidP="00656CE0">
      <w:r>
        <w:separator/>
      </w:r>
    </w:p>
  </w:footnote>
  <w:footnote w:type="continuationSeparator" w:id="0">
    <w:p w14:paraId="4E0EAD15" w14:textId="77777777" w:rsidR="00383794" w:rsidRDefault="00383794" w:rsidP="0065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</w:abstractNum>
  <w:abstractNum w:abstractNumId="2" w15:restartNumberingAfterBreak="0">
    <w:nsid w:val="052228B3"/>
    <w:multiLevelType w:val="hybridMultilevel"/>
    <w:tmpl w:val="30DE420A"/>
    <w:lvl w:ilvl="0" w:tplc="FE42B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1DE2"/>
    <w:multiLevelType w:val="hybridMultilevel"/>
    <w:tmpl w:val="DA3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1C1A"/>
    <w:multiLevelType w:val="hybridMultilevel"/>
    <w:tmpl w:val="FF5A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86687"/>
    <w:multiLevelType w:val="hybridMultilevel"/>
    <w:tmpl w:val="F812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00686"/>
    <w:multiLevelType w:val="hybridMultilevel"/>
    <w:tmpl w:val="FF5A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71C7"/>
    <w:multiLevelType w:val="hybridMultilevel"/>
    <w:tmpl w:val="6C30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85764"/>
    <w:multiLevelType w:val="hybridMultilevel"/>
    <w:tmpl w:val="DA3C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B6180"/>
    <w:multiLevelType w:val="hybridMultilevel"/>
    <w:tmpl w:val="50EC00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4C7EF5"/>
    <w:multiLevelType w:val="hybridMultilevel"/>
    <w:tmpl w:val="6C30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8588C"/>
    <w:multiLevelType w:val="hybridMultilevel"/>
    <w:tmpl w:val="5FF0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71393">
    <w:abstractNumId w:val="0"/>
  </w:num>
  <w:num w:numId="2" w16cid:durableId="322204442">
    <w:abstractNumId w:val="1"/>
  </w:num>
  <w:num w:numId="3" w16cid:durableId="230696553">
    <w:abstractNumId w:val="5"/>
  </w:num>
  <w:num w:numId="4" w16cid:durableId="1441300464">
    <w:abstractNumId w:val="2"/>
  </w:num>
  <w:num w:numId="5" w16cid:durableId="9989975">
    <w:abstractNumId w:val="6"/>
  </w:num>
  <w:num w:numId="6" w16cid:durableId="487286484">
    <w:abstractNumId w:val="11"/>
  </w:num>
  <w:num w:numId="7" w16cid:durableId="655955198">
    <w:abstractNumId w:val="7"/>
  </w:num>
  <w:num w:numId="8" w16cid:durableId="37319128">
    <w:abstractNumId w:val="10"/>
  </w:num>
  <w:num w:numId="9" w16cid:durableId="951594009">
    <w:abstractNumId w:val="9"/>
  </w:num>
  <w:num w:numId="10" w16cid:durableId="1987777725">
    <w:abstractNumId w:val="3"/>
  </w:num>
  <w:num w:numId="11" w16cid:durableId="1153133227">
    <w:abstractNumId w:val="4"/>
  </w:num>
  <w:num w:numId="12" w16cid:durableId="1841001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217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F9"/>
    <w:rsid w:val="00014772"/>
    <w:rsid w:val="00020D10"/>
    <w:rsid w:val="00024B1E"/>
    <w:rsid w:val="0005202F"/>
    <w:rsid w:val="000703F4"/>
    <w:rsid w:val="00072F92"/>
    <w:rsid w:val="000742EB"/>
    <w:rsid w:val="00087448"/>
    <w:rsid w:val="000B686E"/>
    <w:rsid w:val="000B77BE"/>
    <w:rsid w:val="000C24F5"/>
    <w:rsid w:val="000C2D91"/>
    <w:rsid w:val="000F01F1"/>
    <w:rsid w:val="000F2026"/>
    <w:rsid w:val="000F2389"/>
    <w:rsid w:val="000F2FB5"/>
    <w:rsid w:val="00100D6E"/>
    <w:rsid w:val="00101ED9"/>
    <w:rsid w:val="001063B4"/>
    <w:rsid w:val="00111DB9"/>
    <w:rsid w:val="001147FB"/>
    <w:rsid w:val="001150CF"/>
    <w:rsid w:val="00122AAB"/>
    <w:rsid w:val="00144EA1"/>
    <w:rsid w:val="001510E4"/>
    <w:rsid w:val="00152F3C"/>
    <w:rsid w:val="001654A5"/>
    <w:rsid w:val="00173862"/>
    <w:rsid w:val="0018247D"/>
    <w:rsid w:val="001A2F3B"/>
    <w:rsid w:val="001B10CF"/>
    <w:rsid w:val="001D5FDA"/>
    <w:rsid w:val="002160EC"/>
    <w:rsid w:val="002316C6"/>
    <w:rsid w:val="00231D08"/>
    <w:rsid w:val="002427B7"/>
    <w:rsid w:val="00245D90"/>
    <w:rsid w:val="00251D6E"/>
    <w:rsid w:val="00257E7A"/>
    <w:rsid w:val="00262C50"/>
    <w:rsid w:val="00275EFD"/>
    <w:rsid w:val="00293224"/>
    <w:rsid w:val="002A643F"/>
    <w:rsid w:val="002D6EE2"/>
    <w:rsid w:val="002E4630"/>
    <w:rsid w:val="002F0B4C"/>
    <w:rsid w:val="00301B18"/>
    <w:rsid w:val="003264E1"/>
    <w:rsid w:val="00335604"/>
    <w:rsid w:val="003477FB"/>
    <w:rsid w:val="0036199B"/>
    <w:rsid w:val="003650D3"/>
    <w:rsid w:val="00372C11"/>
    <w:rsid w:val="00383794"/>
    <w:rsid w:val="003C032B"/>
    <w:rsid w:val="003D59B6"/>
    <w:rsid w:val="003E0532"/>
    <w:rsid w:val="003F4F3D"/>
    <w:rsid w:val="00412C42"/>
    <w:rsid w:val="0044198D"/>
    <w:rsid w:val="004434B1"/>
    <w:rsid w:val="004556C8"/>
    <w:rsid w:val="0046643A"/>
    <w:rsid w:val="00466D3B"/>
    <w:rsid w:val="004928CD"/>
    <w:rsid w:val="004D16B7"/>
    <w:rsid w:val="004D393E"/>
    <w:rsid w:val="004D3DA0"/>
    <w:rsid w:val="004D594A"/>
    <w:rsid w:val="004D622F"/>
    <w:rsid w:val="00505F52"/>
    <w:rsid w:val="00507431"/>
    <w:rsid w:val="00513D4C"/>
    <w:rsid w:val="00524BD6"/>
    <w:rsid w:val="00542C65"/>
    <w:rsid w:val="00550C05"/>
    <w:rsid w:val="005626AD"/>
    <w:rsid w:val="0057160E"/>
    <w:rsid w:val="00582FAE"/>
    <w:rsid w:val="00624607"/>
    <w:rsid w:val="006304CC"/>
    <w:rsid w:val="00653413"/>
    <w:rsid w:val="00656CE0"/>
    <w:rsid w:val="00665774"/>
    <w:rsid w:val="00666560"/>
    <w:rsid w:val="00676923"/>
    <w:rsid w:val="0069026C"/>
    <w:rsid w:val="00692026"/>
    <w:rsid w:val="006A215C"/>
    <w:rsid w:val="006B1163"/>
    <w:rsid w:val="006B7E8D"/>
    <w:rsid w:val="006D2B1A"/>
    <w:rsid w:val="006E5F02"/>
    <w:rsid w:val="006F1951"/>
    <w:rsid w:val="006F33D8"/>
    <w:rsid w:val="007047A6"/>
    <w:rsid w:val="00712D78"/>
    <w:rsid w:val="00720488"/>
    <w:rsid w:val="00722678"/>
    <w:rsid w:val="007261E0"/>
    <w:rsid w:val="0073464C"/>
    <w:rsid w:val="00741892"/>
    <w:rsid w:val="00750B31"/>
    <w:rsid w:val="00767019"/>
    <w:rsid w:val="0078130E"/>
    <w:rsid w:val="00791F91"/>
    <w:rsid w:val="007A10DF"/>
    <w:rsid w:val="007A2DEB"/>
    <w:rsid w:val="007A4FFF"/>
    <w:rsid w:val="007A7010"/>
    <w:rsid w:val="007B1103"/>
    <w:rsid w:val="007C5641"/>
    <w:rsid w:val="007D659D"/>
    <w:rsid w:val="007E65A2"/>
    <w:rsid w:val="008076A5"/>
    <w:rsid w:val="00835E8D"/>
    <w:rsid w:val="008408DF"/>
    <w:rsid w:val="00851929"/>
    <w:rsid w:val="008872A9"/>
    <w:rsid w:val="008A447A"/>
    <w:rsid w:val="008B2BC9"/>
    <w:rsid w:val="008D61BF"/>
    <w:rsid w:val="008D65E7"/>
    <w:rsid w:val="008E3BF1"/>
    <w:rsid w:val="008F2A8A"/>
    <w:rsid w:val="008F2FF9"/>
    <w:rsid w:val="008F58CE"/>
    <w:rsid w:val="00900AEC"/>
    <w:rsid w:val="00922E2F"/>
    <w:rsid w:val="009240A8"/>
    <w:rsid w:val="00950C01"/>
    <w:rsid w:val="00960621"/>
    <w:rsid w:val="00962561"/>
    <w:rsid w:val="00962687"/>
    <w:rsid w:val="00993830"/>
    <w:rsid w:val="00994583"/>
    <w:rsid w:val="009E0A45"/>
    <w:rsid w:val="00A057CB"/>
    <w:rsid w:val="00A178AE"/>
    <w:rsid w:val="00A40D87"/>
    <w:rsid w:val="00A65D96"/>
    <w:rsid w:val="00A7404B"/>
    <w:rsid w:val="00AA31CC"/>
    <w:rsid w:val="00AB2352"/>
    <w:rsid w:val="00AE0109"/>
    <w:rsid w:val="00AE1216"/>
    <w:rsid w:val="00AE1C8D"/>
    <w:rsid w:val="00AE6EF9"/>
    <w:rsid w:val="00AF6226"/>
    <w:rsid w:val="00B0508F"/>
    <w:rsid w:val="00B26A72"/>
    <w:rsid w:val="00B3597B"/>
    <w:rsid w:val="00B742C2"/>
    <w:rsid w:val="00B84A7F"/>
    <w:rsid w:val="00B90925"/>
    <w:rsid w:val="00BA2B8C"/>
    <w:rsid w:val="00BD0EB5"/>
    <w:rsid w:val="00BE24FA"/>
    <w:rsid w:val="00BE263B"/>
    <w:rsid w:val="00BE57E3"/>
    <w:rsid w:val="00BF0EC5"/>
    <w:rsid w:val="00BF233C"/>
    <w:rsid w:val="00C22ACA"/>
    <w:rsid w:val="00C261AC"/>
    <w:rsid w:val="00C30A6F"/>
    <w:rsid w:val="00C61A84"/>
    <w:rsid w:val="00C64BDF"/>
    <w:rsid w:val="00C84518"/>
    <w:rsid w:val="00CA7A74"/>
    <w:rsid w:val="00CC0572"/>
    <w:rsid w:val="00CC0E40"/>
    <w:rsid w:val="00CC2AA4"/>
    <w:rsid w:val="00CC73A2"/>
    <w:rsid w:val="00CD469F"/>
    <w:rsid w:val="00CF118B"/>
    <w:rsid w:val="00CF4250"/>
    <w:rsid w:val="00D057AF"/>
    <w:rsid w:val="00D16FDC"/>
    <w:rsid w:val="00D57C3C"/>
    <w:rsid w:val="00D60AAE"/>
    <w:rsid w:val="00D618AE"/>
    <w:rsid w:val="00D71133"/>
    <w:rsid w:val="00D80275"/>
    <w:rsid w:val="00D941A0"/>
    <w:rsid w:val="00DB070E"/>
    <w:rsid w:val="00DB7203"/>
    <w:rsid w:val="00DC1105"/>
    <w:rsid w:val="00DC322F"/>
    <w:rsid w:val="00DC738B"/>
    <w:rsid w:val="00DD1F63"/>
    <w:rsid w:val="00DD4699"/>
    <w:rsid w:val="00DE223B"/>
    <w:rsid w:val="00E0503B"/>
    <w:rsid w:val="00E11CB8"/>
    <w:rsid w:val="00E21154"/>
    <w:rsid w:val="00E31C96"/>
    <w:rsid w:val="00E547EC"/>
    <w:rsid w:val="00E55845"/>
    <w:rsid w:val="00E702AD"/>
    <w:rsid w:val="00E74D0E"/>
    <w:rsid w:val="00E74EB5"/>
    <w:rsid w:val="00E75169"/>
    <w:rsid w:val="00E768F3"/>
    <w:rsid w:val="00E90B7D"/>
    <w:rsid w:val="00E95980"/>
    <w:rsid w:val="00EA2490"/>
    <w:rsid w:val="00EA5A59"/>
    <w:rsid w:val="00EB1DFC"/>
    <w:rsid w:val="00EB6480"/>
    <w:rsid w:val="00EC5DA2"/>
    <w:rsid w:val="00EC6ECE"/>
    <w:rsid w:val="00ED08E5"/>
    <w:rsid w:val="00ED6266"/>
    <w:rsid w:val="00EF0C1D"/>
    <w:rsid w:val="00F04EDD"/>
    <w:rsid w:val="00F131D2"/>
    <w:rsid w:val="00F31964"/>
    <w:rsid w:val="00F61212"/>
    <w:rsid w:val="00F641FE"/>
    <w:rsid w:val="00F80773"/>
    <w:rsid w:val="00F9436A"/>
    <w:rsid w:val="00FC2E8C"/>
    <w:rsid w:val="00FC539A"/>
    <w:rsid w:val="00FC7F63"/>
    <w:rsid w:val="00FE2C9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7713"/>
  <w15:chartTrackingRefBased/>
  <w15:docId w15:val="{74FCB91F-4D68-40B6-BBA8-02DDDF9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AF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9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Pr>
      <w:rFonts w:cs="Times New Roman"/>
      <w:b w:val="0"/>
      <w:sz w:val="22"/>
    </w:rPr>
  </w:style>
  <w:style w:type="character" w:customStyle="1" w:styleId="WW8Num11z1">
    <w:name w:val="WW8Num11z1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stawowy">
    <w:name w:val="podstawowy"/>
    <w:basedOn w:val="Normalny"/>
    <w:qFormat/>
    <w:pPr>
      <w:spacing w:line="360" w:lineRule="auto"/>
      <w:jc w:val="both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AE010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56CE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656CE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6CE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56CE0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CF4250"/>
    <w:rPr>
      <w:b/>
      <w:bCs/>
    </w:rPr>
  </w:style>
  <w:style w:type="character" w:customStyle="1" w:styleId="Nagwek3Znak">
    <w:name w:val="Nagłówek 3 Znak"/>
    <w:link w:val="Nagwek3"/>
    <w:uiPriority w:val="9"/>
    <w:rsid w:val="00FF1AF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923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Sikorska</dc:creator>
  <cp:keywords/>
  <cp:lastModifiedBy>mkaczynska</cp:lastModifiedBy>
  <cp:revision>4</cp:revision>
  <cp:lastPrinted>2024-03-21T14:12:00Z</cp:lastPrinted>
  <dcterms:created xsi:type="dcterms:W3CDTF">2024-03-21T13:43:00Z</dcterms:created>
  <dcterms:modified xsi:type="dcterms:W3CDTF">2024-03-21T14:14:00Z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2023-02-15T11:43:57Z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b4d54db6-583d-44bb-b529-cfe2d465431c</vt:lpwstr>
  </property>
  <property fmtid="{D5CDD505-2E9C-101B-9397-08002B2CF9AE}" pid="7" name="MSIP_Label_defa4170-0d19-0005-0004-bc88714345d2_ActionId">
    <vt:lpwstr>414750a8-e0eb-4241-bc6f-85c0c574eff5</vt:lpwstr>
  </property>
  <property fmtid="{D5CDD505-2E9C-101B-9397-08002B2CF9AE}" pid="8" name="MSIP_Label_defa4170-0d19-0005-0004-bc88714345d2_ContentBits">
    <vt:lpwstr>0</vt:lpwstr>
  </property>
</Properties>
</file>