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626B" w14:textId="77777777" w:rsidR="00297A3E" w:rsidRPr="00164128" w:rsidRDefault="00297A3E" w:rsidP="002434E6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ab/>
      </w:r>
      <w:r w:rsidRPr="00CA3B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Pr="00164128">
        <w:rPr>
          <w:rFonts w:ascii="Times New Roman" w:hAnsi="Times New Roman" w:cs="Times New Roman"/>
          <w:i/>
          <w:iCs/>
          <w:sz w:val="20"/>
          <w:szCs w:val="24"/>
        </w:rPr>
        <w:t xml:space="preserve">Załącznik Nr 4 do zapytania ofertowego </w:t>
      </w:r>
    </w:p>
    <w:p w14:paraId="34AA621D" w14:textId="77777777" w:rsidR="00297A3E" w:rsidRPr="00CA3BC8" w:rsidRDefault="00297A3E" w:rsidP="00297A3E">
      <w:pPr>
        <w:pStyle w:val="Default"/>
        <w:ind w:left="4956"/>
        <w:rPr>
          <w:i/>
          <w:iCs/>
          <w:color w:val="auto"/>
        </w:rPr>
      </w:pPr>
    </w:p>
    <w:p w14:paraId="0782B1B4" w14:textId="77777777" w:rsidR="00297A3E" w:rsidRPr="00CA3BC8" w:rsidRDefault="00297A3E" w:rsidP="00297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 xml:space="preserve">Projektowane postanowienia umowy </w:t>
      </w:r>
    </w:p>
    <w:p w14:paraId="3BE7FE96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EA32C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 w:rsidR="009B63A9" w:rsidRPr="00CA3BC8">
        <w:rPr>
          <w:rFonts w:ascii="Times New Roman" w:hAnsi="Times New Roman" w:cs="Times New Roman"/>
          <w:sz w:val="24"/>
          <w:szCs w:val="24"/>
        </w:rPr>
        <w:t>Dzierzgowie</w:t>
      </w:r>
      <w:r w:rsidRPr="00CA3BC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866B14B" w14:textId="77777777" w:rsidR="00297A3E" w:rsidRPr="00CA3BC8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Gminą Dzierzgowo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z siedzibą przy ul. </w:t>
      </w:r>
      <w:r w:rsidRPr="00CA3BC8">
        <w:rPr>
          <w:rFonts w:ascii="Times New Roman" w:hAnsi="Times New Roman" w:cs="Times New Roman"/>
          <w:sz w:val="24"/>
          <w:szCs w:val="24"/>
        </w:rPr>
        <w:t>Tadeusza Kościuszki 1, 06-520 Dzierzgowo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CA3BC8">
        <w:rPr>
          <w:rFonts w:ascii="Times New Roman" w:hAnsi="Times New Roman" w:cs="Times New Roman"/>
          <w:sz w:val="24"/>
          <w:szCs w:val="24"/>
        </w:rPr>
        <w:br/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NIP: 569 176 00 </w:t>
      </w:r>
      <w:r w:rsidRPr="00CA3BC8">
        <w:rPr>
          <w:rFonts w:ascii="Times New Roman" w:hAnsi="Times New Roman" w:cs="Times New Roman"/>
          <w:sz w:val="24"/>
          <w:szCs w:val="24"/>
        </w:rPr>
        <w:t>05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66AC49B5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A949F2F" w14:textId="77777777" w:rsidR="00297A3E" w:rsidRPr="00CA3BC8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Wójta Gminy Dzierzgowo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</w:t>
      </w:r>
      <w:r w:rsidR="00297A3E" w:rsidRPr="00CA3BC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CA3B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- </w:t>
      </w:r>
      <w:r w:rsidR="00297A3E" w:rsidRPr="00CA3BC8">
        <w:rPr>
          <w:rFonts w:ascii="Times New Roman" w:hAnsi="Times New Roman" w:cs="Times New Roman"/>
          <w:sz w:val="24"/>
          <w:szCs w:val="24"/>
        </w:rPr>
        <w:tab/>
      </w:r>
      <w:r w:rsidRPr="00CA3BC8">
        <w:rPr>
          <w:rFonts w:ascii="Times New Roman" w:hAnsi="Times New Roman" w:cs="Times New Roman"/>
          <w:sz w:val="24"/>
          <w:szCs w:val="24"/>
        </w:rPr>
        <w:t xml:space="preserve">Rafała Kucińskiego </w:t>
      </w:r>
    </w:p>
    <w:p w14:paraId="32ABC6A3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CA3BC8">
        <w:rPr>
          <w:rFonts w:ascii="Times New Roman" w:hAnsi="Times New Roman" w:cs="Times New Roman"/>
          <w:sz w:val="24"/>
          <w:szCs w:val="24"/>
        </w:rPr>
        <w:t>Gminy Dzierzgowo</w:t>
      </w:r>
      <w:r w:rsidRPr="00CA3BC8">
        <w:rPr>
          <w:rFonts w:ascii="Times New Roman" w:hAnsi="Times New Roman" w:cs="Times New Roman"/>
          <w:sz w:val="24"/>
          <w:szCs w:val="24"/>
        </w:rPr>
        <w:t xml:space="preserve"> - </w:t>
      </w:r>
      <w:r w:rsidRPr="00CA3BC8">
        <w:rPr>
          <w:rFonts w:ascii="Times New Roman" w:hAnsi="Times New Roman" w:cs="Times New Roman"/>
          <w:sz w:val="24"/>
          <w:szCs w:val="24"/>
        </w:rPr>
        <w:tab/>
      </w:r>
      <w:r w:rsidR="009B63A9" w:rsidRPr="00CA3BC8">
        <w:rPr>
          <w:rFonts w:ascii="Times New Roman" w:hAnsi="Times New Roman" w:cs="Times New Roman"/>
          <w:sz w:val="24"/>
          <w:szCs w:val="24"/>
        </w:rPr>
        <w:t xml:space="preserve">Jolanty Ruzieckiej </w:t>
      </w:r>
    </w:p>
    <w:p w14:paraId="02F018BC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a</w:t>
      </w:r>
    </w:p>
    <w:p w14:paraId="4FF19CA4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A3BC8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3133034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122CDF3C" w14:textId="77777777" w:rsidR="00297A3E" w:rsidRPr="00CA3BC8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...................</w:t>
      </w:r>
      <w:r w:rsidR="001641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CA3BC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E7CB7F2" w14:textId="77777777" w:rsidR="00297A3E" w:rsidRPr="00CA3BC8" w:rsidRDefault="00297A3E" w:rsidP="00297A3E">
      <w:pPr>
        <w:pStyle w:val="Default"/>
        <w:rPr>
          <w:color w:val="auto"/>
        </w:rPr>
      </w:pPr>
    </w:p>
    <w:p w14:paraId="71A9A3C4" w14:textId="210E502A" w:rsidR="00297A3E" w:rsidRPr="00CA3BC8" w:rsidRDefault="00297A3E" w:rsidP="00297A3E">
      <w:pPr>
        <w:pStyle w:val="Default"/>
        <w:jc w:val="both"/>
        <w:rPr>
          <w:color w:val="auto"/>
        </w:rPr>
      </w:pPr>
      <w:r w:rsidRPr="00CA3BC8">
        <w:rPr>
          <w:color w:val="auto"/>
        </w:rPr>
        <w:t>zgodnie z zasadą konkurencyjności</w:t>
      </w:r>
      <w:r w:rsidRPr="00CA3BC8">
        <w:rPr>
          <w:b/>
          <w:color w:val="auto"/>
        </w:rPr>
        <w:t xml:space="preserve">, </w:t>
      </w:r>
      <w:r w:rsidRPr="00675A7F">
        <w:rPr>
          <w:bCs/>
          <w:color w:val="auto"/>
        </w:rPr>
        <w:t>której przedmiotem jest</w:t>
      </w:r>
      <w:r w:rsidRPr="00CA3BC8">
        <w:rPr>
          <w:b/>
          <w:bCs/>
          <w:color w:val="auto"/>
        </w:rPr>
        <w:t xml:space="preserve"> </w:t>
      </w:r>
      <w:r w:rsidR="00675A7F">
        <w:rPr>
          <w:b/>
        </w:rPr>
        <w:t>wdrożenie oraz utrzymanie strony</w:t>
      </w:r>
      <w:r w:rsidR="007113C7">
        <w:rPr>
          <w:b/>
        </w:rPr>
        <w:t xml:space="preserve"> (serwisu)</w:t>
      </w:r>
      <w:r w:rsidR="00675A7F">
        <w:rPr>
          <w:b/>
        </w:rPr>
        <w:t xml:space="preserve"> WWW Urzędu Gminy w Dzierzgowie </w:t>
      </w:r>
      <w:r w:rsidRPr="00CA3BC8">
        <w:rPr>
          <w:bCs/>
          <w:color w:val="auto"/>
        </w:rPr>
        <w:t>w ramach  umowy o powierzenie grantu  o numerze 4</w:t>
      </w:r>
      <w:r w:rsidR="009B63A9" w:rsidRPr="00CA3BC8">
        <w:rPr>
          <w:bCs/>
          <w:color w:val="auto"/>
        </w:rPr>
        <w:t>730</w:t>
      </w:r>
      <w:r w:rsidRPr="00CA3BC8">
        <w:rPr>
          <w:bCs/>
          <w:color w:val="auto"/>
        </w:rPr>
        <w:t>/3/2022</w:t>
      </w:r>
      <w:r w:rsidRPr="00CA3BC8">
        <w:rPr>
          <w:color w:val="auto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CA3BC8">
        <w:rPr>
          <w:color w:val="auto"/>
        </w:rPr>
        <w:br/>
        <w:t xml:space="preserve">o numerze POPC.05.01.00-00-0001/21-00, w wyniku wyboru najkorzystniejszej oferty, </w:t>
      </w:r>
      <w:r w:rsidRPr="00CA3BC8">
        <w:rPr>
          <w:b/>
          <w:color w:val="auto"/>
        </w:rPr>
        <w:t>została zawarta umowa</w:t>
      </w:r>
      <w:r w:rsidRPr="00CA3BC8">
        <w:rPr>
          <w:color w:val="auto"/>
        </w:rPr>
        <w:t xml:space="preserve"> następującej treści: </w:t>
      </w:r>
    </w:p>
    <w:p w14:paraId="13FC82C7" w14:textId="77777777" w:rsidR="00297A3E" w:rsidRPr="00CA3BC8" w:rsidRDefault="00297A3E" w:rsidP="00297A3E">
      <w:pPr>
        <w:pStyle w:val="Default"/>
        <w:jc w:val="both"/>
        <w:rPr>
          <w:color w:val="auto"/>
        </w:rPr>
      </w:pPr>
    </w:p>
    <w:p w14:paraId="5931C769" w14:textId="77777777" w:rsidR="00297A3E" w:rsidRDefault="00297A3E" w:rsidP="009B63A9">
      <w:pPr>
        <w:pStyle w:val="Default"/>
        <w:ind w:left="2124" w:firstLine="708"/>
        <w:rPr>
          <w:b/>
          <w:bCs/>
          <w:color w:val="auto"/>
        </w:rPr>
      </w:pPr>
      <w:r w:rsidRPr="00CA3BC8">
        <w:rPr>
          <w:b/>
          <w:bCs/>
          <w:color w:val="auto"/>
        </w:rPr>
        <w:t>§ 1. Przedmiot umowy</w:t>
      </w:r>
    </w:p>
    <w:p w14:paraId="65BBED0C" w14:textId="77777777" w:rsidR="00164128" w:rsidRPr="00CA3BC8" w:rsidRDefault="00164128" w:rsidP="009B63A9">
      <w:pPr>
        <w:pStyle w:val="Default"/>
        <w:ind w:left="2124" w:firstLine="708"/>
        <w:rPr>
          <w:color w:val="auto"/>
        </w:rPr>
      </w:pPr>
    </w:p>
    <w:p w14:paraId="7581C065" w14:textId="14B760D6" w:rsidR="00297A3E" w:rsidRDefault="00297A3E" w:rsidP="00675A7F">
      <w:pPr>
        <w:pStyle w:val="Default"/>
        <w:numPr>
          <w:ilvl w:val="0"/>
          <w:numId w:val="4"/>
        </w:numPr>
        <w:spacing w:after="62"/>
        <w:jc w:val="both"/>
        <w:rPr>
          <w:color w:val="auto"/>
        </w:rPr>
      </w:pPr>
      <w:r w:rsidRPr="00CA3BC8">
        <w:rPr>
          <w:color w:val="auto"/>
        </w:rPr>
        <w:t>Przedmiotem niniejszej umowy jest</w:t>
      </w:r>
      <w:r w:rsidRPr="00CA3BC8">
        <w:rPr>
          <w:b/>
          <w:bCs/>
          <w:color w:val="auto"/>
        </w:rPr>
        <w:t xml:space="preserve"> </w:t>
      </w:r>
      <w:r w:rsidR="00675A7F">
        <w:rPr>
          <w:b/>
        </w:rPr>
        <w:t>wdrożenie oraz utrzymanie strony</w:t>
      </w:r>
      <w:r w:rsidR="007113C7">
        <w:rPr>
          <w:b/>
        </w:rPr>
        <w:t xml:space="preserve"> (serwisu) </w:t>
      </w:r>
      <w:r w:rsidR="00675A7F">
        <w:rPr>
          <w:b/>
        </w:rPr>
        <w:t xml:space="preserve"> WWW Urzędu Gminy w Dzierzgowie</w:t>
      </w:r>
      <w:r w:rsidRPr="00CA3BC8">
        <w:rPr>
          <w:b/>
          <w:bCs/>
          <w:color w:val="auto"/>
        </w:rPr>
        <w:t xml:space="preserve"> </w:t>
      </w:r>
      <w:r w:rsidRPr="00CA3BC8">
        <w:rPr>
          <w:color w:val="auto"/>
        </w:rPr>
        <w:t xml:space="preserve">zgodnie z przedmiotem zamówienia określonym w </w:t>
      </w:r>
      <w:r w:rsidR="00675A7F">
        <w:rPr>
          <w:color w:val="auto"/>
        </w:rPr>
        <w:t xml:space="preserve">zapytaniu ofertowym tj: </w:t>
      </w:r>
    </w:p>
    <w:p w14:paraId="14E456E0" w14:textId="77777777" w:rsidR="00675A7F" w:rsidRDefault="00675A7F" w:rsidP="00675A7F">
      <w:pPr>
        <w:pStyle w:val="Default"/>
        <w:spacing w:after="62"/>
        <w:ind w:left="720"/>
        <w:jc w:val="both"/>
        <w:rPr>
          <w:color w:val="auto"/>
        </w:rPr>
      </w:pPr>
    </w:p>
    <w:p w14:paraId="6ACEED3E" w14:textId="2890EC05" w:rsidR="00675A7F" w:rsidRPr="00675A7F" w:rsidRDefault="00675A7F" w:rsidP="00675A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>Rozwiązania w technologii RWD, przygotowane według Standardu WCAG 2.1.</w:t>
      </w:r>
    </w:p>
    <w:p w14:paraId="1F705DCF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 xml:space="preserve">Walidator treści serwisu ma posiadać możliwość przeprowadzenia wewnętrznego, całościowego i cząstkowego audytu serwisu pod kątem WCAG 2.1. </w:t>
      </w:r>
    </w:p>
    <w:p w14:paraId="34CB9276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 xml:space="preserve">Serwis oparty na autorskim CMS. </w:t>
      </w:r>
    </w:p>
    <w:p w14:paraId="00BE7E8E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 xml:space="preserve">Serwis powinien posiadać codzienną kopię zapasowa oraz możliwość dodawania redaktorów oraz edycja ich uprawnień. </w:t>
      </w:r>
    </w:p>
    <w:p w14:paraId="2709BE37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 xml:space="preserve">Możliwość zmiany wersji kolorystycznej i projektu strony internetowej. </w:t>
      </w:r>
    </w:p>
    <w:p w14:paraId="3BD31967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CMS powinien posiadać tzw. okres bezczynności wynoszący 15 minut. </w:t>
      </w:r>
    </w:p>
    <w:p w14:paraId="2C824618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 xml:space="preserve">Serwis ma posiadać możliwość tworzenia przyjaznych linków oraz integracja z systemem google analytics. </w:t>
      </w:r>
    </w:p>
    <w:p w14:paraId="1CC7D565" w14:textId="77777777" w:rsidR="00675A7F" w:rsidRPr="00675A7F" w:rsidRDefault="00675A7F" w:rsidP="00675A7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7F">
        <w:rPr>
          <w:rFonts w:ascii="Times New Roman" w:hAnsi="Times New Roman" w:cs="Times New Roman"/>
          <w:color w:val="000000"/>
          <w:sz w:val="24"/>
          <w:szCs w:val="24"/>
        </w:rPr>
        <w:t>Serwis ma posiadać Certyfikatu Secure Socket Layer - czyli protókł sieciowy odpowiadającym za szyfrowanie danych w internecie, umożliwiającym nawiązanie bezpiecznych połączeń między przeglądarką internetową a serwerem.</w:t>
      </w:r>
    </w:p>
    <w:p w14:paraId="33D86217" w14:textId="77777777" w:rsidR="00675A7F" w:rsidRPr="00CA3BC8" w:rsidRDefault="00675A7F" w:rsidP="00675A7F">
      <w:pPr>
        <w:pStyle w:val="Default"/>
        <w:spacing w:after="62"/>
        <w:ind w:left="720"/>
        <w:jc w:val="both"/>
        <w:rPr>
          <w:color w:val="auto"/>
        </w:rPr>
      </w:pPr>
    </w:p>
    <w:p w14:paraId="6D4FF151" w14:textId="77777777" w:rsidR="009B63A9" w:rsidRPr="00CA3BC8" w:rsidRDefault="00297A3E" w:rsidP="00297A3E">
      <w:pPr>
        <w:pStyle w:val="Default"/>
        <w:spacing w:after="62"/>
        <w:jc w:val="both"/>
        <w:rPr>
          <w:color w:val="auto"/>
        </w:rPr>
      </w:pPr>
      <w:r w:rsidRPr="00CA3BC8">
        <w:rPr>
          <w:color w:val="auto"/>
        </w:rPr>
        <w:t xml:space="preserve">3. Przedmiot zamówienia jest w ramach Programu Operacyjnego Polska Cyfrowa na lata </w:t>
      </w:r>
      <w:r w:rsidRPr="00CA3BC8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CA3BC8">
        <w:rPr>
          <w:color w:val="auto"/>
        </w:rPr>
        <w:br/>
        <w:t xml:space="preserve">o numerze POPC.05.01.00-00-0001/21-00, współfinansowany ze środków Europejskiego Funduszu Społecznego. </w:t>
      </w:r>
    </w:p>
    <w:p w14:paraId="2EE99295" w14:textId="77777777" w:rsidR="00297A3E" w:rsidRPr="00CA3BC8" w:rsidRDefault="00297A3E" w:rsidP="00297A3E">
      <w:pPr>
        <w:pStyle w:val="Default"/>
        <w:spacing w:after="62"/>
        <w:rPr>
          <w:color w:val="auto"/>
        </w:rPr>
      </w:pPr>
      <w:r w:rsidRPr="00CA3BC8">
        <w:rPr>
          <w:color w:val="auto"/>
        </w:rPr>
        <w:t xml:space="preserve">4. Integralną część niniejszej umowy stanowią: </w:t>
      </w:r>
    </w:p>
    <w:p w14:paraId="51A9362B" w14:textId="77777777" w:rsidR="00297A3E" w:rsidRPr="00CA3BC8" w:rsidRDefault="00297A3E" w:rsidP="00297A3E">
      <w:pPr>
        <w:pStyle w:val="Default"/>
        <w:spacing w:after="62"/>
        <w:rPr>
          <w:color w:val="auto"/>
        </w:rPr>
      </w:pPr>
      <w:r w:rsidRPr="00CA3BC8">
        <w:rPr>
          <w:color w:val="auto"/>
        </w:rPr>
        <w:t xml:space="preserve">a) Zapytanie ofertowe wraz z załącznikami – załącznik nr 1 </w:t>
      </w:r>
    </w:p>
    <w:p w14:paraId="638FF9DE" w14:textId="77777777" w:rsidR="00297A3E" w:rsidRPr="00CA3BC8" w:rsidRDefault="00297A3E" w:rsidP="00297A3E">
      <w:pPr>
        <w:pStyle w:val="Default"/>
        <w:rPr>
          <w:color w:val="auto"/>
        </w:rPr>
      </w:pPr>
      <w:r w:rsidRPr="00CA3BC8">
        <w:rPr>
          <w:color w:val="auto"/>
        </w:rPr>
        <w:t>b) Oferta Wykonawcy – załącznik nr 2.</w:t>
      </w:r>
    </w:p>
    <w:p w14:paraId="14758E95" w14:textId="77777777" w:rsidR="00164128" w:rsidRPr="00CA3BC8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B974F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§ 2. Osoby odpowiedzialne i przedstawiciele stron </w:t>
      </w:r>
    </w:p>
    <w:p w14:paraId="75189FD7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4CB8FBE8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A3BC8">
        <w:rPr>
          <w:rFonts w:ascii="Times New Roman" w:hAnsi="Times New Roman" w:cs="Times New Roman"/>
          <w:sz w:val="24"/>
          <w:szCs w:val="24"/>
        </w:rPr>
        <w:t xml:space="preserve">….., tel. ……………………… </w:t>
      </w:r>
    </w:p>
    <w:p w14:paraId="6FA4D669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21C25FE6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……………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 xml:space="preserve">…, tel. ………………….. </w:t>
      </w:r>
    </w:p>
    <w:p w14:paraId="38E5C7CE" w14:textId="77777777" w:rsidR="00297A3E" w:rsidRPr="00CA3BC8" w:rsidRDefault="00297A3E" w:rsidP="00CA3BC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622F0E17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3. Wynagrodzenie za przedmiot umowy</w:t>
      </w:r>
    </w:p>
    <w:p w14:paraId="423C638B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1. Wynagrodzenie za przedmiot umowy jest wynagrodzeniem brutto z wyszczególnieniem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   ceny netto i kwoty vat.</w:t>
      </w:r>
    </w:p>
    <w:p w14:paraId="21C3A783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2. Strony ustalają wynagrodzenie zgodnie z ofertą Wykonawcy (stanowiącą załącznik do niniejszej umowy) wynoszące:</w:t>
      </w:r>
    </w:p>
    <w:p w14:paraId="69FE0229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kwotę brutto ………………………….. zł (słownie: 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>…………..)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 w tym podatek VAT …</w:t>
      </w:r>
      <w:r w:rsidR="00164128">
        <w:rPr>
          <w:rFonts w:ascii="Times New Roman" w:hAnsi="Times New Roman" w:cs="Times New Roman"/>
          <w:sz w:val="24"/>
          <w:szCs w:val="24"/>
        </w:rPr>
        <w:t>……</w:t>
      </w:r>
      <w:r w:rsidRPr="00CA3BC8">
        <w:rPr>
          <w:rFonts w:ascii="Times New Roman" w:hAnsi="Times New Roman" w:cs="Times New Roman"/>
          <w:sz w:val="24"/>
          <w:szCs w:val="24"/>
        </w:rPr>
        <w:t xml:space="preserve">% 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CA3BC8">
        <w:rPr>
          <w:rFonts w:ascii="Times New Roman" w:hAnsi="Times New Roman" w:cs="Times New Roman"/>
          <w:sz w:val="24"/>
          <w:szCs w:val="24"/>
        </w:rPr>
        <w:t>… zł</w:t>
      </w:r>
      <w:r w:rsidR="00164128">
        <w:rPr>
          <w:rFonts w:ascii="Times New Roman" w:hAnsi="Times New Roman" w:cs="Times New Roman"/>
          <w:sz w:val="24"/>
          <w:szCs w:val="24"/>
        </w:rPr>
        <w:t>.</w:t>
      </w:r>
    </w:p>
    <w:p w14:paraId="50A5DA3A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kwotę netto … zł (słownie: …………</w:t>
      </w:r>
      <w:r w:rsidR="00164128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CA3BC8">
        <w:rPr>
          <w:rFonts w:ascii="Times New Roman" w:hAnsi="Times New Roman" w:cs="Times New Roman"/>
          <w:sz w:val="24"/>
          <w:szCs w:val="24"/>
        </w:rPr>
        <w:t>………..)</w:t>
      </w:r>
    </w:p>
    <w:p w14:paraId="05B1BC2A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lastRenderedPageBreak/>
        <w:t xml:space="preserve">3.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0E8C499D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4. Rozliczenie i płatności</w:t>
      </w:r>
    </w:p>
    <w:p w14:paraId="36F0C1E9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Podstawą do rozliczenia pomiędzy Zamawiającym, a Wykonawcą jest faktura – płatna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4D4BD21F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Za datę zapłaty uważa się dzień uznania rachunku Wykonawcy. </w:t>
      </w:r>
    </w:p>
    <w:p w14:paraId="70C8DE3A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Zamawiający nie dopuszcza możliwości częściowego fakturowania. </w:t>
      </w:r>
    </w:p>
    <w:p w14:paraId="650257A5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4. Wykonawca wystawi fakturę na: </w:t>
      </w:r>
    </w:p>
    <w:p w14:paraId="25E94975" w14:textId="77777777" w:rsidR="00297A3E" w:rsidRPr="00CA3BC8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Nabywca: Gmina Dzierzgowo, ul. Tadeusza Kościuszki 1, 06-520 Dzierzgowo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3BC8">
        <w:rPr>
          <w:rFonts w:ascii="Times New Roman" w:hAnsi="Times New Roman" w:cs="Times New Roman"/>
          <w:b/>
          <w:sz w:val="24"/>
          <w:szCs w:val="24"/>
        </w:rPr>
        <w:br/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CA3BC8">
        <w:rPr>
          <w:rFonts w:ascii="Times New Roman" w:hAnsi="Times New Roman" w:cs="Times New Roman"/>
          <w:b/>
          <w:bCs/>
          <w:sz w:val="24"/>
          <w:szCs w:val="24"/>
        </w:rPr>
        <w:t>569 176 00 05</w:t>
      </w:r>
      <w:r w:rsidR="00297A3E"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CA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B3D24B" w14:textId="77777777" w:rsidR="009B63A9" w:rsidRPr="00CA3BC8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CA3BC8">
        <w:rPr>
          <w:rFonts w:ascii="Times New Roman" w:hAnsi="Times New Roman" w:cs="Times New Roman"/>
          <w:b/>
          <w:sz w:val="24"/>
          <w:szCs w:val="24"/>
        </w:rPr>
        <w:t>Odbiorca: Urząd Gminy Dzierzgowo, ul. Tadeusza Kościuszki 1, 06-520 Dzierzgowo,</w:t>
      </w:r>
    </w:p>
    <w:p w14:paraId="6A9730FB" w14:textId="77777777" w:rsidR="00297A3E" w:rsidRPr="00CA3BC8" w:rsidRDefault="00297A3E" w:rsidP="00CA3BC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5. Podstawą wystawienia faktury jest protokół odbioru końcowego, podpisany przez upoważnionych przedstawicieli Zamawiającego i Wykonawcy.</w:t>
      </w:r>
    </w:p>
    <w:p w14:paraId="453EEDB2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5. Termin wykonania i odbiór przedmiotu umowy</w:t>
      </w:r>
    </w:p>
    <w:p w14:paraId="6ACF4D32" w14:textId="6D5C5596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1. Termin wykonania przedmiotu umowy ustala się</w:t>
      </w:r>
      <w:r w:rsidR="00675A7F">
        <w:rPr>
          <w:rFonts w:ascii="Times New Roman" w:hAnsi="Times New Roman" w:cs="Times New Roman"/>
          <w:sz w:val="24"/>
          <w:szCs w:val="24"/>
        </w:rPr>
        <w:t xml:space="preserve"> do 30 listopada 2022 r. </w:t>
      </w:r>
    </w:p>
    <w:p w14:paraId="2DD162B0" w14:textId="2D60F91B" w:rsidR="00297A3E" w:rsidRPr="00CA3BC8" w:rsidRDefault="00675A7F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. Odbiór przedmiotu umowy zostanie przeprowadzony w obecności przedstawicieli Zamawiającego oraz Wykonawcy, o których mowa w § 2 niniejszej umowy i potwierdzony zostanie pisemnym protokołem odbioru końcowego, podpisanym przez upoważnionych przedstawicieli stron. </w:t>
      </w:r>
    </w:p>
    <w:p w14:paraId="75A661B9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6. Gwarancja jakości wykonania usługi</w:t>
      </w:r>
    </w:p>
    <w:p w14:paraId="1801B2E1" w14:textId="5D52044A" w:rsidR="00297A3E" w:rsidRPr="007113C7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A7F">
        <w:rPr>
          <w:rFonts w:ascii="Times New Roman" w:hAnsi="Times New Roman" w:cs="Times New Roman"/>
          <w:bCs/>
          <w:sz w:val="24"/>
          <w:szCs w:val="24"/>
        </w:rPr>
        <w:t xml:space="preserve">Zamawiający wymaga od Wykonawcy usługi </w:t>
      </w:r>
      <w:r w:rsidRP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doświadczenia popartego  przeprowadzeniem  </w:t>
      </w:r>
      <w:r w:rsidR="00675A7F" w:rsidRP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wdrożeni</w:t>
      </w:r>
      <w:r w:rsid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675A7F" w:rsidRP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utrzymani</w:t>
      </w:r>
      <w:r w:rsid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675A7F" w:rsidRP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strony WWW</w:t>
      </w:r>
      <w:r w:rsid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dla min 3 podmiotów</w:t>
      </w:r>
      <w:r w:rsidRPr="007113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6679298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7. Kary umowne</w:t>
      </w:r>
    </w:p>
    <w:p w14:paraId="0E6F9BB3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Wykonawca zapłaci Zamawiającemu karę umowną: </w:t>
      </w:r>
    </w:p>
    <w:p w14:paraId="6AB4EAA1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a) za zwłokę w wykonaniu  przedmiotu zamówienia - w wysokości 0,5 % łącznego wynagrodzenia umownego brutto za każdy dzień zwłoki; </w:t>
      </w:r>
    </w:p>
    <w:p w14:paraId="399A2311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b)  za odstąpienie od umowy przez Zamawiającego z przyczyn, za które odpowiedzialność ponosi Wykonawca w wysokości 10% łącznego wynagrodzenia umownego brutto. </w:t>
      </w:r>
    </w:p>
    <w:p w14:paraId="69401153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Suma kar umownych określonych w ust. 1 lit. a) i b) niniejszego paragrafu nie może przekroczyć 20% łącznego wynagrodzenia umownego brutto. </w:t>
      </w:r>
    </w:p>
    <w:p w14:paraId="59E5884C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lastRenderedPageBreak/>
        <w:t>3. Zamawiający zapłaci Wykonawcy karę umowną za odstąpienie od umowy przez Wykonawcę z przyczyn, za które ponosi odpowiedzialność Zamawiający, w wysokości 10% łącznego wynagrodzenia umownego brutto.</w:t>
      </w:r>
    </w:p>
    <w:p w14:paraId="55AAC212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5. Zamawiający ma prawo do rozwiązania umowy w przypadku zwłoki w wykonaniu przedmiotu umowy z winy Wykonawcy przekraczającej 7 dni. W takim przypadku Wykonawcy nie przysługuje wynagrodzenie. </w:t>
      </w:r>
    </w:p>
    <w:p w14:paraId="12E40D0D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8. Odstąpienie od umowy</w:t>
      </w:r>
    </w:p>
    <w:p w14:paraId="016CFC4F" w14:textId="4F7D773F" w:rsidR="00297A3E" w:rsidRPr="00CA3BC8" w:rsidRDefault="007113C7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. Zamawiający może odstąpić od umowy, jeżeli: </w:t>
      </w:r>
    </w:p>
    <w:p w14:paraId="4D18058A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a) wykonawca nie przystąpił do realizacji przedmiotu umowy i nie reaguje na złożone na piśmie wezwanie Zamawiającego do jej rozpoczęcia, </w:t>
      </w:r>
    </w:p>
    <w:p w14:paraId="2D996ABC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b) wykonawca nie wykonuje obowiązków wynikających z umowy lub też nienależycie wykonuje swoje zobowiązania umowne wobec Zamawiającego, </w:t>
      </w:r>
    </w:p>
    <w:p w14:paraId="71A066F1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c) w razie wystąpienia istotnej zmiany okoliczności powodującej, że wykonanie umowy nie leży w interesie publicznym, czego nie można było przewidzieć w chwili zawarcia umowy. </w:t>
      </w:r>
    </w:p>
    <w:p w14:paraId="319A11AE" w14:textId="21DF7BC2" w:rsidR="00297A3E" w:rsidRPr="00CA3BC8" w:rsidRDefault="007113C7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. Odstąpienie od umowy w przypadkach określonych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7A3E" w:rsidRPr="00CA3BC8">
        <w:rPr>
          <w:rFonts w:ascii="Times New Roman" w:hAnsi="Times New Roman" w:cs="Times New Roman"/>
          <w:sz w:val="24"/>
          <w:szCs w:val="24"/>
        </w:rPr>
        <w:t xml:space="preserve"> powinno nastąpić w formie pisemnej pod rygorem nieważności.  Zamawiającemu przysługuje prawo odstąpienia od umowy lub jej rozwiązania ze skutkiem natychmiastowym, w przypadku niewykonania lub nienależytego wykonywania umowy, w szczególności opóźnienia w realizacji umowy wynoszącego 7 dni roboczych. </w:t>
      </w:r>
    </w:p>
    <w:p w14:paraId="7EA509DD" w14:textId="77777777" w:rsidR="00297A3E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9. Zmiany umowy</w:t>
      </w:r>
    </w:p>
    <w:p w14:paraId="1C785255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Zmiany umowy wymagają formy pisemnej pod rygorem nieważności. </w:t>
      </w:r>
    </w:p>
    <w:p w14:paraId="4EFB41D9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Zmiana postanowień zawartej umowy może nastąpić za zgodą obu stron wyrażoną na piśmie, w formie aneksu do umowy, pod rygorem nieważności takiej zmiany. </w:t>
      </w:r>
    </w:p>
    <w:p w14:paraId="1819F9CD" w14:textId="77777777" w:rsidR="009B63A9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3. Zmiana Umowy może nastąpić w przypadku zaistnienia następujących okoliczności: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1) zmian w terminie realizacji przedmiotu umowy, następującym w wyniku przeszkód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o obiektywnym, nadzwyczajnym, niemożliwych do przewidzenia charakterze,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2) gdy zaistnieje siła wyższa lub inna, niemożliwa do przewidzenia w momencie zawarcia umowy okoliczność prawna, ekonomiczna lub techniczna, za którą żadna ze stron nie ponosi odpowiedzialności, skutkująca brakiem możliwości należytego wykonania umowy zgodnie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z zapytaniem ofertowym lub wprowadzenie tych zmian jest korzystne dla Zamawiającego, </w:t>
      </w:r>
      <w:r w:rsidRPr="00CA3BC8">
        <w:rPr>
          <w:rFonts w:ascii="Times New Roman" w:hAnsi="Times New Roman" w:cs="Times New Roman"/>
          <w:sz w:val="24"/>
          <w:szCs w:val="24"/>
        </w:rPr>
        <w:br/>
        <w:t>3) z powodu uzasadnionych zmian w zakresie sposobu wykonania przedmiotu umowy proponowanych przez Zamawiającego lub Wykonawcę, zaakceptowanych przez obie strony, 4) w przypadku konieczności wprowadzenia zmian spowodowanych działaniem Instytucji Wdrażającej; w wyniku podpisania aneksu do umowy o dofinansowanie przedmiotowego zadania zmieniającego zasady i terminy jego realizacji;</w:t>
      </w:r>
    </w:p>
    <w:p w14:paraId="3790EA64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5) zmiany wynagrodzenia brutto w przypadku ustawowej zmiany stawki podatku VAT. Zamawiający dopuszcza zmianę wynagrodzenia wynikającą ze zmiany stawki tego podatku </w:t>
      </w:r>
      <w:r w:rsidRPr="00CA3BC8">
        <w:rPr>
          <w:rFonts w:ascii="Times New Roman" w:hAnsi="Times New Roman" w:cs="Times New Roman"/>
          <w:sz w:val="24"/>
          <w:szCs w:val="24"/>
        </w:rPr>
        <w:lastRenderedPageBreak/>
        <w:t xml:space="preserve">obowiązującą w dacie powstania obowiązku podatkowego w czasie trwania umowy, </w:t>
      </w:r>
      <w:r w:rsidRPr="00CA3BC8">
        <w:rPr>
          <w:rFonts w:ascii="Times New Roman" w:hAnsi="Times New Roman" w:cs="Times New Roman"/>
          <w:sz w:val="24"/>
          <w:szCs w:val="24"/>
        </w:rPr>
        <w:br/>
        <w:t xml:space="preserve">z zachowaniem formy pisemnej. </w:t>
      </w:r>
    </w:p>
    <w:p w14:paraId="4D7CCBA7" w14:textId="77777777" w:rsidR="009B63A9" w:rsidRPr="00CA3BC8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 xml:space="preserve">§ 10. Informacja dotycząca ochrony danych osobowych </w:t>
      </w:r>
    </w:p>
    <w:p w14:paraId="479DB0E4" w14:textId="77777777" w:rsidR="00297A3E" w:rsidRPr="00CA3BC8" w:rsidRDefault="00297A3E" w:rsidP="009B63A9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0797F1E6" w14:textId="77777777"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11. Cesja wierzytelności</w:t>
      </w:r>
    </w:p>
    <w:p w14:paraId="6B27BA93" w14:textId="77777777" w:rsidR="00297A3E" w:rsidRPr="00CA3BC8" w:rsidRDefault="00297A3E" w:rsidP="003065D3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6E2D982E" w14:textId="77777777"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12. Sprawy sporne</w:t>
      </w:r>
    </w:p>
    <w:p w14:paraId="66340370" w14:textId="77777777" w:rsidR="00297A3E" w:rsidRPr="00CA3BC8" w:rsidRDefault="00297A3E" w:rsidP="003065D3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Spory, jakie mogą wyniknąć z realizacji niniejszej umowy, strony poddają rozstrzygnięciu przez sąd powszechny właściwy miejscowo dla siedziby Zamawiającego. </w:t>
      </w:r>
    </w:p>
    <w:p w14:paraId="7474BAB9" w14:textId="77777777" w:rsidR="00297A3E" w:rsidRPr="00CA3BC8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§ 13. Przepisy szczególne</w:t>
      </w:r>
    </w:p>
    <w:p w14:paraId="3D2C3FA5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1. W sprawach nieuregulowanych niniejszą umową mają zastosowanie przepisy Kodeksu Cywilnego. </w:t>
      </w:r>
    </w:p>
    <w:p w14:paraId="65928145" w14:textId="77777777" w:rsidR="00297A3E" w:rsidRPr="00CA3BC8" w:rsidRDefault="00297A3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2. Umowa została sporządzona w dwóch jednobrzmiących egzemplarzach, po jednym dla Wykonawcy i Zamawiającego. </w:t>
      </w:r>
    </w:p>
    <w:p w14:paraId="40761639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0D3F609A" w14:textId="77777777" w:rsidR="00297A3E" w:rsidRPr="00CA3BC8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0E54D" w14:textId="6194423B" w:rsidR="003065D3" w:rsidRPr="00CA3BC8" w:rsidRDefault="00297A3E" w:rsidP="002434E6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CA3BC8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29A87132" w14:textId="77777777"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B46A8" w14:textId="159B776E" w:rsidR="003065D3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41620C" w14:textId="4F5B2AD8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77B0E" w14:textId="2388B914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310ACF" w14:textId="2778792C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CD5BE2" w14:textId="084AD136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48AB81" w14:textId="33E8581E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895215" w14:textId="761EF200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36EC4E" w14:textId="02141B05" w:rsidR="007113C7" w:rsidRDefault="007113C7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A27D69" w14:textId="77777777" w:rsidR="003065D3" w:rsidRPr="00CA3BC8" w:rsidRDefault="003065D3" w:rsidP="003065D3">
      <w:pPr>
        <w:tabs>
          <w:tab w:val="left" w:pos="70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BC8">
        <w:rPr>
          <w:rFonts w:ascii="Times New Roman" w:hAnsi="Times New Roman" w:cs="Times New Roman"/>
          <w:i/>
          <w:sz w:val="24"/>
          <w:szCs w:val="24"/>
        </w:rPr>
        <w:t>Projekt “Cyfrowa gmina” jest finansowany ze środków Europejskiego Funduszu Rozwoju Regionalnego w ramach Programu Operacyjnego Polska Cyfrowa na lata 2014-2020.</w:t>
      </w:r>
    </w:p>
    <w:p w14:paraId="61B211F0" w14:textId="77777777" w:rsidR="003065D3" w:rsidRPr="00CA3BC8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CA3BC8" w:rsidSect="00946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2804" w14:textId="77777777" w:rsidR="00E252D1" w:rsidRDefault="00E252D1" w:rsidP="002434E6">
      <w:pPr>
        <w:spacing w:after="0" w:line="240" w:lineRule="auto"/>
      </w:pPr>
      <w:r>
        <w:separator/>
      </w:r>
    </w:p>
  </w:endnote>
  <w:endnote w:type="continuationSeparator" w:id="0">
    <w:p w14:paraId="51CA4A47" w14:textId="77777777" w:rsidR="00E252D1" w:rsidRDefault="00E252D1" w:rsidP="0024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4283" w14:textId="77777777" w:rsidR="00E252D1" w:rsidRDefault="00E252D1" w:rsidP="002434E6">
      <w:pPr>
        <w:spacing w:after="0" w:line="240" w:lineRule="auto"/>
      </w:pPr>
      <w:r>
        <w:separator/>
      </w:r>
    </w:p>
  </w:footnote>
  <w:footnote w:type="continuationSeparator" w:id="0">
    <w:p w14:paraId="351DA130" w14:textId="77777777" w:rsidR="00E252D1" w:rsidRDefault="00E252D1" w:rsidP="0024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6812" w14:textId="1098D102" w:rsidR="002434E6" w:rsidRDefault="002434E6">
    <w:pPr>
      <w:pStyle w:val="Nagwek"/>
    </w:pPr>
    <w:r>
      <w:rPr>
        <w:noProof/>
        <w:lang w:eastAsia="pl-PL"/>
      </w:rPr>
      <w:drawing>
        <wp:inline distT="0" distB="0" distL="0" distR="0" wp14:anchorId="435C1406" wp14:editId="3E78F7E1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4C7D9E" w14:textId="77777777" w:rsidR="002434E6" w:rsidRDefault="002434E6" w:rsidP="002434E6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  <w:p w14:paraId="5196ED34" w14:textId="77777777" w:rsidR="002434E6" w:rsidRDefault="002434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5662"/>
    <w:multiLevelType w:val="multilevel"/>
    <w:tmpl w:val="C720CE1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4DD3"/>
    <w:multiLevelType w:val="hybridMultilevel"/>
    <w:tmpl w:val="1E5AE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10D5E"/>
    <w:multiLevelType w:val="hybridMultilevel"/>
    <w:tmpl w:val="CB9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4315"/>
    <w:multiLevelType w:val="hybridMultilevel"/>
    <w:tmpl w:val="9342B5B4"/>
    <w:lvl w:ilvl="0" w:tplc="2F9CC7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1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932341">
    <w:abstractNumId w:val="4"/>
  </w:num>
  <w:num w:numId="3" w16cid:durableId="835652155">
    <w:abstractNumId w:val="3"/>
  </w:num>
  <w:num w:numId="4" w16cid:durableId="1328289977">
    <w:abstractNumId w:val="1"/>
  </w:num>
  <w:num w:numId="5" w16cid:durableId="820925741">
    <w:abstractNumId w:val="0"/>
  </w:num>
  <w:num w:numId="6" w16cid:durableId="191315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3E"/>
    <w:rsid w:val="00164128"/>
    <w:rsid w:val="001F4CA4"/>
    <w:rsid w:val="002434E6"/>
    <w:rsid w:val="00297A3E"/>
    <w:rsid w:val="002F0BD5"/>
    <w:rsid w:val="003065D3"/>
    <w:rsid w:val="004A0F48"/>
    <w:rsid w:val="00675A7F"/>
    <w:rsid w:val="007113C7"/>
    <w:rsid w:val="00746321"/>
    <w:rsid w:val="009460F0"/>
    <w:rsid w:val="009B1300"/>
    <w:rsid w:val="009B63A9"/>
    <w:rsid w:val="00AB54E4"/>
    <w:rsid w:val="00C12C2C"/>
    <w:rsid w:val="00CA3BC8"/>
    <w:rsid w:val="00E252D1"/>
    <w:rsid w:val="00F5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7313"/>
  <w15:docId w15:val="{2EC1E49C-A090-48C3-A7EF-42E6733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iecalista1">
    <w:name w:val="Bieżąca lista1"/>
    <w:uiPriority w:val="99"/>
    <w:rsid w:val="00675A7F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675A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4E6"/>
  </w:style>
  <w:style w:type="paragraph" w:styleId="Stopka">
    <w:name w:val="footer"/>
    <w:basedOn w:val="Normalny"/>
    <w:link w:val="StopkaZnak"/>
    <w:uiPriority w:val="99"/>
    <w:unhideWhenUsed/>
    <w:rsid w:val="00243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8</cp:revision>
  <cp:lastPrinted>2022-07-05T06:46:00Z</cp:lastPrinted>
  <dcterms:created xsi:type="dcterms:W3CDTF">2022-06-28T08:14:00Z</dcterms:created>
  <dcterms:modified xsi:type="dcterms:W3CDTF">2022-10-13T09:35:00Z</dcterms:modified>
</cp:coreProperties>
</file>