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5D80" w14:textId="77777777" w:rsidR="00DE43D4" w:rsidRPr="00977DC6" w:rsidRDefault="00DE43D4"/>
    <w:p w14:paraId="5C760290" w14:textId="74599571" w:rsidR="003641F6" w:rsidRPr="00977DC6" w:rsidRDefault="003641F6" w:rsidP="00977DC6">
      <w:pPr>
        <w:jc w:val="center"/>
        <w:rPr>
          <w:rFonts w:ascii="Times New Roman" w:hAnsi="Times New Roman" w:cs="Times New Roman"/>
          <w:sz w:val="96"/>
          <w:szCs w:val="96"/>
        </w:rPr>
      </w:pPr>
      <w:r w:rsidRPr="00977DC6">
        <w:rPr>
          <w:rFonts w:ascii="Times New Roman" w:hAnsi="Times New Roman" w:cs="Times New Roman"/>
          <w:sz w:val="96"/>
          <w:szCs w:val="96"/>
        </w:rPr>
        <w:t>INFORMACJA</w:t>
      </w:r>
    </w:p>
    <w:p w14:paraId="0C409C89" w14:textId="0DB4F052" w:rsidR="003641F6" w:rsidRPr="00977DC6" w:rsidRDefault="00977DC6" w:rsidP="00977DC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W z</w:t>
      </w:r>
      <w:r w:rsidR="003641F6" w:rsidRPr="00977DC6">
        <w:rPr>
          <w:rFonts w:ascii="Times New Roman" w:hAnsi="Times New Roman" w:cs="Times New Roman"/>
          <w:sz w:val="28"/>
          <w:szCs w:val="28"/>
        </w:rPr>
        <w:t>wiązku z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641F6" w:rsidRPr="00977DC6">
        <w:rPr>
          <w:rFonts w:ascii="Times New Roman" w:hAnsi="Times New Roman" w:cs="Times New Roman"/>
          <w:sz w:val="28"/>
          <w:szCs w:val="28"/>
        </w:rPr>
        <w:t>P</w:t>
      </w:r>
      <w:r w:rsidR="003641F6" w:rsidRPr="00977DC6">
        <w:rPr>
          <w:rFonts w:ascii="Times New Roman" w:hAnsi="Times New Roman" w:cs="Times New Roman"/>
          <w:sz w:val="28"/>
          <w:szCs w:val="28"/>
        </w:rPr>
        <w:t>ostanowienie</w:t>
      </w:r>
      <w:r w:rsidRPr="00977DC6">
        <w:rPr>
          <w:rFonts w:ascii="Times New Roman" w:hAnsi="Times New Roman" w:cs="Times New Roman"/>
          <w:sz w:val="28"/>
          <w:szCs w:val="28"/>
        </w:rPr>
        <w:t>m</w:t>
      </w:r>
      <w:r w:rsidR="003641F6" w:rsidRPr="00977DC6">
        <w:rPr>
          <w:rFonts w:ascii="Times New Roman" w:hAnsi="Times New Roman" w:cs="Times New Roman"/>
          <w:sz w:val="28"/>
          <w:szCs w:val="28"/>
        </w:rPr>
        <w:t xml:space="preserve"> Prezydenta Rzeczypospolitej Polskiej z dnia 11 marca 2024 roku w sprawie zarządzenia wyborów do Parlamentu Europejskiego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1F6" w:rsidRPr="00977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77DC6">
        <w:rPr>
          <w:rFonts w:ascii="Times New Roman" w:hAnsi="Times New Roman" w:cs="Times New Roman"/>
          <w:sz w:val="28"/>
          <w:szCs w:val="28"/>
        </w:rPr>
        <w:t>yżur Urzędnika Wyborczego</w:t>
      </w:r>
      <w:r w:rsidRPr="00977DC6">
        <w:rPr>
          <w:rFonts w:ascii="Times New Roman" w:hAnsi="Times New Roman" w:cs="Times New Roman"/>
          <w:sz w:val="28"/>
          <w:szCs w:val="28"/>
        </w:rPr>
        <w:t xml:space="preserve"> będzie odbywał się 10 maja 2024 r. w godzinach od 11 do 15. </w:t>
      </w:r>
    </w:p>
    <w:p w14:paraId="13777EAB" w14:textId="77777777" w:rsidR="00977DC6" w:rsidRDefault="00977DC6" w:rsidP="00977D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8C75C" w14:textId="71743DE5" w:rsidR="00977DC6" w:rsidRPr="00977DC6" w:rsidRDefault="00977DC6" w:rsidP="0097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C6">
        <w:rPr>
          <w:rFonts w:ascii="Times New Roman" w:hAnsi="Times New Roman" w:cs="Times New Roman"/>
          <w:sz w:val="28"/>
          <w:szCs w:val="28"/>
        </w:rPr>
        <w:t>Miejsce dyżuru:</w:t>
      </w:r>
    </w:p>
    <w:p w14:paraId="5B016BA7" w14:textId="27565E4B" w:rsidR="00977DC6" w:rsidRPr="00977DC6" w:rsidRDefault="00977DC6" w:rsidP="0097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C6">
        <w:rPr>
          <w:rFonts w:ascii="Times New Roman" w:hAnsi="Times New Roman" w:cs="Times New Roman"/>
          <w:sz w:val="28"/>
          <w:szCs w:val="28"/>
        </w:rPr>
        <w:t xml:space="preserve">Urząd Gminy Domaniów </w:t>
      </w:r>
    </w:p>
    <w:p w14:paraId="4E0BAB31" w14:textId="6EDEE78C" w:rsidR="00977DC6" w:rsidRPr="00977DC6" w:rsidRDefault="00977DC6" w:rsidP="0097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C6">
        <w:rPr>
          <w:rFonts w:ascii="Times New Roman" w:hAnsi="Times New Roman" w:cs="Times New Roman"/>
          <w:sz w:val="28"/>
          <w:szCs w:val="28"/>
        </w:rPr>
        <w:t>Domaniów 56</w:t>
      </w:r>
    </w:p>
    <w:p w14:paraId="76661A82" w14:textId="4FCE3707" w:rsidR="00977DC6" w:rsidRPr="00977DC6" w:rsidRDefault="00977DC6" w:rsidP="0097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C6">
        <w:rPr>
          <w:rFonts w:ascii="Times New Roman" w:hAnsi="Times New Roman" w:cs="Times New Roman"/>
          <w:sz w:val="28"/>
          <w:szCs w:val="28"/>
        </w:rPr>
        <w:t xml:space="preserve">55-216 Domaniów </w:t>
      </w:r>
    </w:p>
    <w:p w14:paraId="3EB94252" w14:textId="40DBC9CF" w:rsidR="00977DC6" w:rsidRPr="00977DC6" w:rsidRDefault="00977DC6" w:rsidP="0097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DC6">
        <w:rPr>
          <w:rFonts w:ascii="Times New Roman" w:hAnsi="Times New Roman" w:cs="Times New Roman"/>
          <w:sz w:val="28"/>
          <w:szCs w:val="28"/>
        </w:rPr>
        <w:t>Pokój nr 2A</w:t>
      </w:r>
    </w:p>
    <w:p w14:paraId="71658C09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2C08CAF2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080DD231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2007D4EA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3040206C" w14:textId="094EBC19" w:rsidR="00977DC6" w:rsidRDefault="00977DC6" w:rsidP="00364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Urzędnik Wyborczy</w:t>
      </w:r>
    </w:p>
    <w:p w14:paraId="165D11D6" w14:textId="216B43B5" w:rsidR="00977DC6" w:rsidRPr="003641F6" w:rsidRDefault="00977DC6" w:rsidP="00364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Wojciech Dobaczewski</w:t>
      </w:r>
    </w:p>
    <w:sectPr w:rsidR="00977DC6" w:rsidRPr="0036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6"/>
    <w:rsid w:val="003641F6"/>
    <w:rsid w:val="00977DC6"/>
    <w:rsid w:val="00DE43D4"/>
    <w:rsid w:val="00E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9C6B"/>
  <w15:chartTrackingRefBased/>
  <w15:docId w15:val="{F9248639-0B78-4637-9C1D-4DC8E6A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4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1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1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1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1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Stanisławczyk</dc:creator>
  <cp:keywords/>
  <dc:description/>
  <cp:lastModifiedBy>Anna Stanisławczyk</cp:lastModifiedBy>
  <cp:revision>1</cp:revision>
  <dcterms:created xsi:type="dcterms:W3CDTF">2024-05-08T07:35:00Z</dcterms:created>
  <dcterms:modified xsi:type="dcterms:W3CDTF">2024-05-08T07:56:00Z</dcterms:modified>
</cp:coreProperties>
</file>