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D9" w:rsidRPr="00597484" w:rsidRDefault="00A35B3E" w:rsidP="005246E4">
      <w:pPr>
        <w:pStyle w:val="Bodytext20"/>
        <w:shd w:val="clear" w:color="auto" w:fill="auto"/>
        <w:spacing w:after="258" w:line="180" w:lineRule="exact"/>
        <w:ind w:left="637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</w:t>
      </w:r>
      <w:r w:rsidR="005246E4">
        <w:rPr>
          <w:rFonts w:ascii="Verdana" w:hAnsi="Verdana"/>
          <w:sz w:val="20"/>
          <w:szCs w:val="20"/>
        </w:rPr>
        <w:t>NR 4</w:t>
      </w:r>
      <w:r w:rsidR="00535E15">
        <w:rPr>
          <w:rFonts w:ascii="Verdana" w:hAnsi="Verdana"/>
          <w:sz w:val="20"/>
          <w:szCs w:val="20"/>
        </w:rPr>
        <w:t xml:space="preserve"> do UMOWY NR …/2021</w:t>
      </w:r>
      <w:r w:rsidR="00535E15">
        <w:rPr>
          <w:rFonts w:ascii="Verdana" w:hAnsi="Verdana"/>
          <w:sz w:val="20"/>
          <w:szCs w:val="20"/>
        </w:rPr>
        <w:br/>
        <w:t>Z DNIA ……………….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9" w:line="230" w:lineRule="exact"/>
        <w:ind w:left="3140"/>
        <w:rPr>
          <w:rFonts w:ascii="Verdana" w:hAnsi="Verdana"/>
          <w:sz w:val="20"/>
          <w:szCs w:val="20"/>
        </w:rPr>
      </w:pPr>
      <w:bookmarkStart w:id="0" w:name="bookmark1"/>
      <w:r w:rsidRPr="00597484">
        <w:rPr>
          <w:rFonts w:ascii="Verdana" w:hAnsi="Verdana"/>
          <w:sz w:val="20"/>
          <w:szCs w:val="20"/>
        </w:rPr>
        <w:t>KARTA GWARANCYJNA</w:t>
      </w:r>
      <w:bookmarkEnd w:id="0"/>
    </w:p>
    <w:p w:rsidR="007B10D9" w:rsidRPr="00597484" w:rsidRDefault="00DA1062" w:rsidP="005246E4">
      <w:pPr>
        <w:pStyle w:val="Tekstpodstawowy1"/>
        <w:shd w:val="clear" w:color="auto" w:fill="auto"/>
        <w:spacing w:before="0" w:after="264" w:line="180" w:lineRule="exact"/>
        <w:ind w:firstLine="0"/>
        <w:jc w:val="center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określająca uprawnienia Zamawiającego (Użytkownika) z tytułu gwarancji jakości</w:t>
      </w:r>
    </w:p>
    <w:p w:rsidR="004A4D0B" w:rsidRPr="00597484" w:rsidRDefault="004A4D0B" w:rsidP="00205738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  <w:tab w:val="left" w:leader="dot" w:pos="8899"/>
        </w:tabs>
        <w:spacing w:before="0" w:after="0" w:line="230" w:lineRule="exact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Przedmi</w:t>
      </w:r>
      <w:r w:rsidR="008712D3">
        <w:rPr>
          <w:rFonts w:ascii="Verdana" w:hAnsi="Verdana"/>
          <w:sz w:val="20"/>
          <w:szCs w:val="20"/>
        </w:rPr>
        <w:t xml:space="preserve">otem karty gwarancyjnej jest: </w:t>
      </w:r>
      <w:bookmarkStart w:id="1" w:name="_GoBack"/>
      <w:bookmarkEnd w:id="1"/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  <w:tab w:val="left" w:leader="dot" w:pos="8899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Nazwa budowy:</w:t>
      </w:r>
    </w:p>
    <w:p w:rsidR="007B10D9" w:rsidRPr="00597484" w:rsidRDefault="002A4EAB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  <w:tab w:val="left" w:leader="dot" w:pos="8832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</w:t>
      </w:r>
      <w:r w:rsidR="00DA1062" w:rsidRPr="00597484">
        <w:rPr>
          <w:rFonts w:ascii="Verdana" w:hAnsi="Verdana"/>
          <w:sz w:val="20"/>
          <w:szCs w:val="20"/>
        </w:rPr>
        <w:t>:</w:t>
      </w:r>
      <w:r w:rsidR="00205738">
        <w:rPr>
          <w:rFonts w:ascii="Verdana" w:hAnsi="Verdana"/>
          <w:sz w:val="20"/>
          <w:szCs w:val="20"/>
        </w:rPr>
        <w:t xml:space="preserve"> 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</w:tabs>
        <w:spacing w:before="120" w:after="22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Data przekazania przedmiotu umowy do użytku:</w:t>
      </w:r>
    </w:p>
    <w:p w:rsidR="007B10D9" w:rsidRPr="00597484" w:rsidRDefault="00DA1062" w:rsidP="00792D56">
      <w:pPr>
        <w:pStyle w:val="Tekstpodstawowy1"/>
        <w:numPr>
          <w:ilvl w:val="2"/>
          <w:numId w:val="3"/>
        </w:numPr>
        <w:shd w:val="clear" w:color="auto" w:fill="auto"/>
        <w:tabs>
          <w:tab w:val="left" w:leader="dot" w:pos="1686"/>
          <w:tab w:val="left" w:leader="dot" w:pos="3837"/>
          <w:tab w:val="left" w:leader="dot" w:pos="5450"/>
        </w:tabs>
        <w:spacing w:before="0" w:after="269" w:line="180" w:lineRule="exact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Dzień -</w:t>
      </w:r>
      <w:r w:rsidR="0047159A">
        <w:rPr>
          <w:rFonts w:ascii="Verdana" w:hAnsi="Verdana"/>
          <w:sz w:val="20"/>
          <w:szCs w:val="20"/>
        </w:rPr>
        <w:t xml:space="preserve">   </w:t>
      </w:r>
      <w:r w:rsidR="00205738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 xml:space="preserve">miesiąc - </w:t>
      </w:r>
      <w:r w:rsidR="0047159A">
        <w:rPr>
          <w:rFonts w:ascii="Verdana" w:hAnsi="Verdana"/>
          <w:sz w:val="20"/>
          <w:szCs w:val="20"/>
        </w:rPr>
        <w:t xml:space="preserve">       </w:t>
      </w:r>
      <w:r w:rsidR="00205738">
        <w:rPr>
          <w:rFonts w:ascii="Verdana" w:hAnsi="Verdana"/>
          <w:sz w:val="20"/>
          <w:szCs w:val="20"/>
        </w:rPr>
        <w:t xml:space="preserve"> r</w:t>
      </w:r>
      <w:r w:rsidRPr="00597484">
        <w:rPr>
          <w:rFonts w:ascii="Verdana" w:hAnsi="Verdana"/>
          <w:sz w:val="20"/>
          <w:szCs w:val="20"/>
        </w:rPr>
        <w:t>ok-</w:t>
      </w:r>
      <w:r w:rsidR="002342EE" w:rsidRPr="00597484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sz w:val="20"/>
          <w:szCs w:val="20"/>
        </w:rPr>
        <w:t xml:space="preserve">         </w:t>
      </w:r>
    </w:p>
    <w:p w:rsidR="007B10D9" w:rsidRPr="00597484" w:rsidRDefault="00DA1062" w:rsidP="002342EE">
      <w:pPr>
        <w:pStyle w:val="Tekstpodstawowy1"/>
        <w:numPr>
          <w:ilvl w:val="0"/>
          <w:numId w:val="3"/>
        </w:numPr>
        <w:shd w:val="clear" w:color="auto" w:fill="auto"/>
        <w:tabs>
          <w:tab w:val="left" w:pos="360"/>
        </w:tabs>
        <w:spacing w:before="0" w:after="120" w:line="18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Ogólne warunki gwarancji jakości: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spacing w:before="120" w:after="0" w:line="226" w:lineRule="exact"/>
        <w:ind w:left="788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</w:t>
      </w:r>
      <w:r w:rsidR="00205738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…………………………………………………………………………………………………….</w:t>
      </w:r>
      <w:r w:rsidRPr="00597484">
        <w:rPr>
          <w:rFonts w:ascii="Verdana" w:hAnsi="Verdana"/>
          <w:sz w:val="20"/>
          <w:szCs w:val="20"/>
        </w:rPr>
        <w:t xml:space="preserve"> oświadcza, że objęty niniejszą kartą gwarancyjną przedmiot zamówienia został</w:t>
      </w:r>
      <w:r w:rsidR="00E557FC">
        <w:rPr>
          <w:rFonts w:ascii="Verdana" w:hAnsi="Verdana"/>
          <w:sz w:val="20"/>
          <w:szCs w:val="20"/>
        </w:rPr>
        <w:t xml:space="preserve"> </w:t>
      </w:r>
      <w:r w:rsidR="00792D56" w:rsidRPr="00597484">
        <w:rPr>
          <w:rFonts w:ascii="Verdana" w:hAnsi="Verdana"/>
          <w:sz w:val="20"/>
          <w:szCs w:val="20"/>
        </w:rPr>
        <w:t xml:space="preserve">wykonany zgodnie </w:t>
      </w:r>
      <w:r w:rsidRPr="00597484">
        <w:rPr>
          <w:rFonts w:ascii="Verdana" w:hAnsi="Verdana"/>
          <w:sz w:val="20"/>
          <w:szCs w:val="20"/>
        </w:rPr>
        <w:t xml:space="preserve">z </w:t>
      </w:r>
      <w:r w:rsidR="002342EE" w:rsidRPr="00597484">
        <w:rPr>
          <w:rFonts w:ascii="Verdana" w:hAnsi="Verdana"/>
          <w:sz w:val="20"/>
          <w:szCs w:val="20"/>
        </w:rPr>
        <w:t>umową</w:t>
      </w:r>
      <w:r w:rsidR="000D3A71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bCs/>
          <w:sz w:val="20"/>
        </w:rPr>
        <w:t>……………………………………….</w:t>
      </w:r>
      <w:r w:rsidR="002342EE" w:rsidRPr="00597484">
        <w:rPr>
          <w:rFonts w:ascii="Verdana" w:hAnsi="Verdana"/>
          <w:sz w:val="20"/>
          <w:szCs w:val="20"/>
        </w:rPr>
        <w:t>,</w:t>
      </w:r>
      <w:r w:rsidRPr="00597484">
        <w:rPr>
          <w:rFonts w:ascii="Verdana" w:hAnsi="Verdana"/>
          <w:sz w:val="20"/>
          <w:szCs w:val="20"/>
        </w:rPr>
        <w:t xml:space="preserve"> zasadami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>wiedzy technicznej i przepisami techniczno-budowlanymi.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370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zobowiązuje się do nieodpłatnego usunięcia wad ujętych (wpisanych) w prowadzonym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>przez Zamawiającego (Użytkownika) „Rejestrze reklamacji i dokonanych napraw" i zgłoszonych przez niego na piśmie (pismo, fax., email) podającym rodzaj wady i ewentualną przyczynę w okresie trwania gwarancji jakości, określonych w pkt. 6.</w:t>
      </w:r>
    </w:p>
    <w:p w:rsidR="00CA2785" w:rsidRPr="00597484" w:rsidRDefault="00DA1062" w:rsidP="00CA2785">
      <w:pPr>
        <w:pStyle w:val="Tekstpodstawowy1"/>
        <w:numPr>
          <w:ilvl w:val="1"/>
          <w:numId w:val="3"/>
        </w:numPr>
        <w:shd w:val="clear" w:color="auto" w:fill="auto"/>
        <w:tabs>
          <w:tab w:val="left" w:pos="466"/>
          <w:tab w:val="left" w:pos="7483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zobowiązuje się do niezwłocznego usunięcia zgłoszonych wad w terminach wyznaczonych przez Zamawiającego (Użytkownika), natomiast jeżeli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 xml:space="preserve">usuniecie wad ze względów technicznych (szczególnie uciążliwych) nie jest możliwe w tym okresie - niezwłocznie po ustąpieniu przeszkody po uzgodnieniu terminu z Zamawiającym (Użytkownikiem), przy czym przyjmuje </w:t>
      </w:r>
      <w:r w:rsidR="002342EE" w:rsidRPr="00597484">
        <w:rPr>
          <w:rFonts w:ascii="Verdana" w:hAnsi="Verdana"/>
          <w:sz w:val="20"/>
          <w:szCs w:val="20"/>
        </w:rPr>
        <w:t>się,</w:t>
      </w:r>
      <w:r w:rsidRPr="00597484">
        <w:rPr>
          <w:rFonts w:ascii="Verdana" w:hAnsi="Verdana"/>
          <w:sz w:val="20"/>
          <w:szCs w:val="20"/>
        </w:rPr>
        <w:t xml:space="preserve"> że:</w:t>
      </w:r>
    </w:p>
    <w:p w:rsidR="005246E4" w:rsidRPr="005246E4" w:rsidRDefault="005246E4" w:rsidP="005246E4">
      <w:pPr>
        <w:pStyle w:val="Tekstpodstawowy1"/>
        <w:numPr>
          <w:ilvl w:val="2"/>
          <w:numId w:val="3"/>
        </w:numPr>
        <w:tabs>
          <w:tab w:val="left" w:pos="466"/>
          <w:tab w:val="left" w:pos="7483"/>
        </w:tabs>
        <w:spacing w:after="0" w:line="226" w:lineRule="exact"/>
        <w:ind w:left="1225" w:right="40" w:hanging="505"/>
        <w:jc w:val="both"/>
        <w:rPr>
          <w:rFonts w:ascii="Verdana" w:hAnsi="Verdana"/>
          <w:sz w:val="20"/>
          <w:szCs w:val="20"/>
        </w:rPr>
      </w:pPr>
      <w:r w:rsidRPr="005246E4">
        <w:rPr>
          <w:rFonts w:ascii="Verdana" w:hAnsi="Verdana"/>
          <w:sz w:val="20"/>
          <w:szCs w:val="20"/>
        </w:rPr>
        <w:t xml:space="preserve">wady zagrażające bezpieczeństwu ruchu </w:t>
      </w:r>
      <w:r>
        <w:rPr>
          <w:rFonts w:ascii="Verdana" w:hAnsi="Verdana"/>
          <w:sz w:val="20"/>
          <w:szCs w:val="20"/>
        </w:rPr>
        <w:t>samochodowego lub pieszego będą usuwane w ciągu 48</w:t>
      </w:r>
      <w:r w:rsidRPr="005246E4">
        <w:rPr>
          <w:rFonts w:ascii="Verdana" w:hAnsi="Verdana"/>
          <w:sz w:val="20"/>
          <w:szCs w:val="20"/>
        </w:rPr>
        <w:t xml:space="preserve"> godzin od momentu zgłoszenia,</w:t>
      </w:r>
    </w:p>
    <w:p w:rsidR="007B10D9" w:rsidRPr="00597484" w:rsidRDefault="005246E4" w:rsidP="005246E4">
      <w:pPr>
        <w:pStyle w:val="Tekstpodstawowy1"/>
        <w:numPr>
          <w:ilvl w:val="2"/>
          <w:numId w:val="3"/>
        </w:numPr>
        <w:shd w:val="clear" w:color="auto" w:fill="auto"/>
        <w:tabs>
          <w:tab w:val="left" w:pos="466"/>
          <w:tab w:val="left" w:pos="7483"/>
        </w:tabs>
        <w:spacing w:before="0" w:after="0" w:line="226" w:lineRule="exact"/>
        <w:ind w:right="40"/>
        <w:jc w:val="both"/>
        <w:rPr>
          <w:rFonts w:ascii="Verdana" w:hAnsi="Verdana"/>
          <w:sz w:val="20"/>
          <w:szCs w:val="20"/>
        </w:rPr>
      </w:pPr>
      <w:r w:rsidRPr="005246E4">
        <w:rPr>
          <w:rFonts w:ascii="Verdana" w:hAnsi="Verdana"/>
          <w:sz w:val="20"/>
          <w:szCs w:val="20"/>
        </w:rPr>
        <w:t>pozostałe wszelkie wady w terminie nie dłuższym niż 14 dni od daty zgłoszenia</w:t>
      </w:r>
    </w:p>
    <w:p w:rsidR="007B10D9" w:rsidRPr="00597484" w:rsidRDefault="00DA1062" w:rsidP="005246E4">
      <w:pPr>
        <w:pStyle w:val="Tekstpodstawowy1"/>
        <w:shd w:val="clear" w:color="auto" w:fill="auto"/>
        <w:spacing w:after="0" w:line="230" w:lineRule="exact"/>
        <w:ind w:left="794" w:right="40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Jeżeli usunięcie wady nie będzie możliwe we wskazanych terminach, Wykonawca wystąpi z wnioskiem o jego przedłużenie z podaniem przyczyn zmiany tego terminu, przy czym Wykonawca dołoży najwyższej staranności, aby usunąć wady w możliwie najkrótszym terminie.</w:t>
      </w:r>
    </w:p>
    <w:p w:rsidR="002342EE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528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Stwierdzenie usunięcia wad nie może nastąpić później niż w terminach podanych w pkt. 5.3 od daty zawiadomienia Zamawiającego (Użytkownika) przez Wykonawcę o dokonaniu naprawy pod rygorem skutków prawnych.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514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 przypadku ujawnienia się w okresie gwarancyjnym wady, okres gwarancji jakości zostaje przedłużony o okres od momentu zgłoszenia wady do momentu jej skutecznego usunięcia, a w przypadkach wymiany urządzeń bądź elementów okres gwarancji jakości dla tych usuniętych wad biegnie od nowa od daty usunięcia wady.</w:t>
      </w:r>
    </w:p>
    <w:p w:rsidR="007B10D9" w:rsidRPr="00597484" w:rsidRDefault="00DA1062" w:rsidP="00792D56">
      <w:pPr>
        <w:pStyle w:val="Tekstpodstawowy1"/>
        <w:shd w:val="clear" w:color="auto" w:fill="auto"/>
        <w:spacing w:before="0" w:after="0" w:line="240" w:lineRule="exact"/>
        <w:ind w:left="792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Nie podlegają uprawnieniom z tytułu gwarancji wady powstałe na </w:t>
      </w:r>
      <w:r w:rsidR="002342EE" w:rsidRPr="00597484">
        <w:rPr>
          <w:rFonts w:ascii="Verdana" w:hAnsi="Verdana"/>
          <w:sz w:val="20"/>
          <w:szCs w:val="20"/>
        </w:rPr>
        <w:t>skutek:</w:t>
      </w:r>
    </w:p>
    <w:p w:rsidR="007B10D9" w:rsidRPr="00597484" w:rsidRDefault="00DA1062" w:rsidP="00597484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120" w:after="0" w:line="240" w:lineRule="exact"/>
        <w:ind w:left="1134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siły </w:t>
      </w:r>
      <w:r w:rsidR="002342EE" w:rsidRPr="00597484">
        <w:rPr>
          <w:rFonts w:ascii="Verdana" w:hAnsi="Verdana"/>
          <w:sz w:val="20"/>
          <w:szCs w:val="20"/>
        </w:rPr>
        <w:t>wyższej,</w:t>
      </w:r>
      <w:r w:rsidRPr="00597484">
        <w:rPr>
          <w:rFonts w:ascii="Verdana" w:hAnsi="Verdana"/>
          <w:sz w:val="20"/>
          <w:szCs w:val="20"/>
        </w:rPr>
        <w:t xml:space="preserve"> przez co strony </w:t>
      </w:r>
      <w:r w:rsidR="002342EE" w:rsidRPr="00597484">
        <w:rPr>
          <w:rFonts w:ascii="Verdana" w:hAnsi="Verdana"/>
          <w:sz w:val="20"/>
          <w:szCs w:val="20"/>
        </w:rPr>
        <w:t>rozumieją:</w:t>
      </w:r>
      <w:r w:rsidRPr="00597484">
        <w:rPr>
          <w:rFonts w:ascii="Verdana" w:hAnsi="Verdana"/>
          <w:sz w:val="20"/>
          <w:szCs w:val="20"/>
        </w:rPr>
        <w:t xml:space="preserve"> stan </w:t>
      </w:r>
      <w:r w:rsidR="002342EE" w:rsidRPr="00597484">
        <w:rPr>
          <w:rFonts w:ascii="Verdana" w:hAnsi="Verdana"/>
          <w:sz w:val="20"/>
          <w:szCs w:val="20"/>
        </w:rPr>
        <w:t>wojny,</w:t>
      </w:r>
      <w:r w:rsidRPr="00597484">
        <w:rPr>
          <w:rFonts w:ascii="Verdana" w:hAnsi="Verdana"/>
          <w:sz w:val="20"/>
          <w:szCs w:val="20"/>
        </w:rPr>
        <w:t xml:space="preserve"> stan klęski żywiołowej i strajk generalny,</w:t>
      </w:r>
    </w:p>
    <w:p w:rsidR="007B10D9" w:rsidRPr="00597484" w:rsidRDefault="00DA1062" w:rsidP="002342EE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0" w:line="240" w:lineRule="exact"/>
        <w:ind w:left="1134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normalnego zużycia </w:t>
      </w:r>
      <w:r w:rsidR="005246E4">
        <w:rPr>
          <w:rFonts w:ascii="Verdana" w:hAnsi="Verdana"/>
          <w:sz w:val="20"/>
          <w:szCs w:val="20"/>
        </w:rPr>
        <w:t>obiektu</w:t>
      </w:r>
      <w:r w:rsidRPr="00597484">
        <w:rPr>
          <w:rFonts w:ascii="Verdana" w:hAnsi="Verdana"/>
          <w:sz w:val="20"/>
          <w:szCs w:val="20"/>
        </w:rPr>
        <w:t xml:space="preserve"> lub jego części,</w:t>
      </w:r>
    </w:p>
    <w:p w:rsidR="007B10D9" w:rsidRPr="00597484" w:rsidRDefault="00DA1062" w:rsidP="002342EE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176" w:line="226" w:lineRule="exact"/>
        <w:ind w:left="1134" w:right="4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szkód wynikłych z winy Użytkownika, a szczególnie użytkowania przedmiotu gwarancji w sposób niezgodny z instrukcją lub zasadami eksploatacji i użytkowania.</w:t>
      </w:r>
    </w:p>
    <w:p w:rsidR="00154782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</w:tabs>
        <w:spacing w:before="120" w:after="0" w:line="230" w:lineRule="exact"/>
        <w:ind w:left="357" w:right="40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Czas trwania gwarancji za wady </w:t>
      </w:r>
      <w:r w:rsidR="002342EE" w:rsidRPr="00597484">
        <w:rPr>
          <w:rFonts w:ascii="Verdana" w:hAnsi="Verdana"/>
          <w:sz w:val="20"/>
          <w:szCs w:val="20"/>
        </w:rPr>
        <w:t>jakościowe,</w:t>
      </w:r>
      <w:r w:rsidRPr="00597484">
        <w:rPr>
          <w:rFonts w:ascii="Verdana" w:hAnsi="Verdana"/>
          <w:sz w:val="20"/>
          <w:szCs w:val="20"/>
        </w:rPr>
        <w:t xml:space="preserve"> liczony od daty odbioru </w:t>
      </w:r>
      <w:r w:rsidR="005246E4">
        <w:rPr>
          <w:rFonts w:ascii="Verdana" w:hAnsi="Verdana"/>
          <w:sz w:val="20"/>
          <w:szCs w:val="20"/>
        </w:rPr>
        <w:t>obiektu</w:t>
      </w:r>
      <w:r w:rsidRPr="00597484">
        <w:rPr>
          <w:rFonts w:ascii="Verdana" w:hAnsi="Verdana"/>
          <w:sz w:val="20"/>
          <w:szCs w:val="20"/>
        </w:rPr>
        <w:t xml:space="preserve"> przez Zamawiającego </w:t>
      </w:r>
      <w:r w:rsidR="002342EE" w:rsidRPr="00597484">
        <w:rPr>
          <w:rFonts w:ascii="Verdana" w:hAnsi="Verdana"/>
          <w:sz w:val="20"/>
          <w:szCs w:val="20"/>
        </w:rPr>
        <w:t>(Użytkownika)</w:t>
      </w:r>
      <w:r w:rsidRPr="00597484">
        <w:rPr>
          <w:rFonts w:ascii="Verdana" w:hAnsi="Verdana"/>
          <w:sz w:val="20"/>
          <w:szCs w:val="20"/>
        </w:rPr>
        <w:t xml:space="preserve"> wynika z okresu niezbędnego do ujawnienia się lub </w:t>
      </w:r>
      <w:r w:rsidRPr="00597484">
        <w:rPr>
          <w:rFonts w:ascii="Verdana" w:hAnsi="Verdana"/>
          <w:sz w:val="20"/>
          <w:szCs w:val="20"/>
        </w:rPr>
        <w:lastRenderedPageBreak/>
        <w:t xml:space="preserve">wykrycia </w:t>
      </w:r>
      <w:r w:rsidR="002342EE" w:rsidRPr="00597484">
        <w:rPr>
          <w:rFonts w:ascii="Verdana" w:hAnsi="Verdana"/>
          <w:sz w:val="20"/>
          <w:szCs w:val="20"/>
        </w:rPr>
        <w:t>wady,</w:t>
      </w:r>
      <w:r w:rsidRPr="00597484">
        <w:rPr>
          <w:rFonts w:ascii="Verdana" w:hAnsi="Verdana"/>
          <w:sz w:val="20"/>
          <w:szCs w:val="20"/>
        </w:rPr>
        <w:t xml:space="preserve"> nie określa natomiast trwałości przedmiotu gwarancji i wmontowanych urządzeń.</w:t>
      </w:r>
    </w:p>
    <w:p w:rsidR="007B10D9" w:rsidRPr="00597484" w:rsidRDefault="00DA1062" w:rsidP="00597484">
      <w:pPr>
        <w:pStyle w:val="Tekstpodstawowy1"/>
        <w:shd w:val="clear" w:color="auto" w:fill="auto"/>
        <w:tabs>
          <w:tab w:val="left" w:pos="365"/>
        </w:tabs>
        <w:spacing w:before="120" w:after="120" w:line="230" w:lineRule="exact"/>
        <w:ind w:left="357" w:right="40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Czas gwarancji wynosi: -</w:t>
      </w:r>
      <w:r w:rsidR="00792D56" w:rsidRPr="00597484">
        <w:rPr>
          <w:rFonts w:ascii="Verdana" w:hAnsi="Verdana"/>
          <w:sz w:val="20"/>
          <w:szCs w:val="20"/>
        </w:rPr>
        <w:t xml:space="preserve"> </w:t>
      </w:r>
      <w:r w:rsidR="002A4EAB">
        <w:rPr>
          <w:rFonts w:ascii="Verdana" w:hAnsi="Verdana"/>
          <w:b/>
          <w:sz w:val="20"/>
          <w:szCs w:val="20"/>
        </w:rPr>
        <w:t xml:space="preserve">60 </w:t>
      </w:r>
      <w:r w:rsidRPr="00597484">
        <w:rPr>
          <w:rStyle w:val="BodytextBold"/>
          <w:rFonts w:ascii="Verdana" w:hAnsi="Verdana"/>
          <w:sz w:val="20"/>
          <w:szCs w:val="20"/>
        </w:rPr>
        <w:t>miesięcy</w:t>
      </w:r>
    </w:p>
    <w:p w:rsidR="007B10D9" w:rsidRPr="00597484" w:rsidRDefault="00DA1062" w:rsidP="00597484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  <w:tab w:val="left" w:leader="dot" w:pos="9029"/>
        </w:tabs>
        <w:spacing w:before="240" w:after="0" w:line="18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Nie są objęte gwarancją: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95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W celu umożliwienia kwalifikacji zgłoszonych </w:t>
      </w:r>
      <w:r w:rsidR="00154782" w:rsidRPr="00597484">
        <w:rPr>
          <w:rFonts w:ascii="Verdana" w:hAnsi="Verdana"/>
          <w:sz w:val="20"/>
          <w:szCs w:val="20"/>
        </w:rPr>
        <w:t>wad,</w:t>
      </w:r>
      <w:r w:rsidRPr="00597484">
        <w:rPr>
          <w:rFonts w:ascii="Verdana" w:hAnsi="Verdana"/>
          <w:sz w:val="20"/>
          <w:szCs w:val="20"/>
        </w:rPr>
        <w:t xml:space="preserve"> przyczyn ich powstania i sposobu usunięcia Zamawiający (Użytkownik) zobowiązuje się do przechowywania otrzymanych w dniu odbioru dokumentów związanych z prawidłowym użytkowaniem i eksploatacją przedmiotu gwarancji.</w:t>
      </w:r>
    </w:p>
    <w:p w:rsidR="007B10D9" w:rsidRPr="00597484" w:rsidRDefault="00DA1062" w:rsidP="00597484">
      <w:pPr>
        <w:pStyle w:val="Tekstpodstawowy1"/>
        <w:numPr>
          <w:ilvl w:val="0"/>
          <w:numId w:val="3"/>
        </w:numPr>
        <w:shd w:val="clear" w:color="auto" w:fill="auto"/>
        <w:tabs>
          <w:tab w:val="left" w:pos="395"/>
        </w:tabs>
        <w:spacing w:before="120" w:after="0" w:line="226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nie odpowiada za wady powstałe w wyniku zwłoki w zawiadomieniu go o wadzie, jeżeli wada ta spowodowała inne wady (uszkodzenia), których można było uniknąć, gdyby w terminie zawiadomiono wykonawcę o zaistniałej wadzie.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434"/>
        </w:tabs>
        <w:spacing w:before="120" w:after="54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jest odpowiedzialny za wszelkie szkody i straty, które spowodował w czasie prac nad usuwaniem wad lub wykonania swoich zobowiązań zawartych w umowie w związku z usuwaniem wad.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023" w:line="230" w:lineRule="exact"/>
        <w:ind w:left="5960"/>
        <w:rPr>
          <w:rFonts w:ascii="Verdana" w:hAnsi="Verdana"/>
          <w:sz w:val="20"/>
          <w:szCs w:val="20"/>
        </w:rPr>
      </w:pPr>
      <w:bookmarkStart w:id="2" w:name="bookmark2"/>
      <w:r w:rsidRPr="00597484">
        <w:rPr>
          <w:rFonts w:ascii="Verdana" w:hAnsi="Verdana"/>
          <w:sz w:val="20"/>
          <w:szCs w:val="20"/>
        </w:rPr>
        <w:t>WYKONAWCA</w:t>
      </w:r>
      <w:bookmarkEnd w:id="2"/>
    </w:p>
    <w:p w:rsidR="007B10D9" w:rsidRPr="00597484" w:rsidRDefault="00DA1062">
      <w:pPr>
        <w:pStyle w:val="Bodytext30"/>
        <w:shd w:val="clear" w:color="auto" w:fill="auto"/>
        <w:spacing w:before="0"/>
        <w:ind w:left="596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/ podpis i pieczęć /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083" w:line="269" w:lineRule="exact"/>
        <w:ind w:left="40" w:right="5860"/>
        <w:rPr>
          <w:rFonts w:ascii="Verdana" w:hAnsi="Verdana"/>
          <w:sz w:val="20"/>
          <w:szCs w:val="20"/>
        </w:rPr>
      </w:pPr>
      <w:bookmarkStart w:id="3" w:name="bookmark3"/>
      <w:r w:rsidRPr="00597484">
        <w:rPr>
          <w:rFonts w:ascii="Verdana" w:hAnsi="Verdana"/>
          <w:sz w:val="20"/>
          <w:szCs w:val="20"/>
        </w:rPr>
        <w:t xml:space="preserve">Warunki gwarancji </w:t>
      </w:r>
      <w:r w:rsidR="00F21BB1" w:rsidRPr="00597484">
        <w:rPr>
          <w:rFonts w:ascii="Verdana" w:hAnsi="Verdana"/>
          <w:sz w:val="20"/>
          <w:szCs w:val="20"/>
        </w:rPr>
        <w:t>przyjął:</w:t>
      </w:r>
      <w:r w:rsidRPr="00597484">
        <w:rPr>
          <w:rFonts w:ascii="Verdana" w:hAnsi="Verdana"/>
          <w:sz w:val="20"/>
          <w:szCs w:val="20"/>
        </w:rPr>
        <w:t xml:space="preserve"> INWESTOR (UŻYTKOWNIK)</w:t>
      </w:r>
      <w:bookmarkEnd w:id="3"/>
    </w:p>
    <w:p w:rsidR="007B10D9" w:rsidRPr="00597484" w:rsidRDefault="00DA1062">
      <w:pPr>
        <w:pStyle w:val="Bodytext30"/>
        <w:shd w:val="clear" w:color="auto" w:fill="auto"/>
        <w:spacing w:before="0" w:line="190" w:lineRule="exact"/>
        <w:ind w:left="72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/ podpis i pieczęć /</w:t>
      </w:r>
    </w:p>
    <w:sectPr w:rsidR="007B10D9" w:rsidRPr="00597484" w:rsidSect="00BF267D">
      <w:footerReference w:type="default" r:id="rId8"/>
      <w:type w:val="continuous"/>
      <w:pgSz w:w="11905" w:h="16837"/>
      <w:pgMar w:top="1176" w:right="1412" w:bottom="1781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126" w:rsidRDefault="00FE3126">
      <w:r>
        <w:separator/>
      </w:r>
    </w:p>
  </w:endnote>
  <w:endnote w:type="continuationSeparator" w:id="0">
    <w:p w:rsidR="00FE3126" w:rsidRDefault="00FE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0D9" w:rsidRDefault="0078127A">
    <w:pPr>
      <w:pStyle w:val="Headerorfooter0"/>
      <w:framePr w:h="216" w:wrap="none" w:vAnchor="text" w:hAnchor="page" w:x="5889" w:y="-925"/>
      <w:shd w:val="clear" w:color="auto" w:fill="auto"/>
      <w:jc w:val="both"/>
    </w:pPr>
    <w:r>
      <w:fldChar w:fldCharType="begin"/>
    </w:r>
    <w:r w:rsidR="00DA1062">
      <w:instrText xml:space="preserve"> PAGE \* MERGEFORMAT </w:instrText>
    </w:r>
    <w:r>
      <w:fldChar w:fldCharType="separate"/>
    </w:r>
    <w:r w:rsidR="008712D3" w:rsidRPr="008712D3">
      <w:rPr>
        <w:rStyle w:val="HeaderorfooterArial105pt"/>
        <w:noProof/>
      </w:rPr>
      <w:t>2</w:t>
    </w:r>
    <w:r>
      <w:rPr>
        <w:rStyle w:val="HeaderorfooterArial105pt"/>
      </w:rPr>
      <w:fldChar w:fldCharType="end"/>
    </w:r>
  </w:p>
  <w:p w:rsidR="007B10D9" w:rsidRDefault="007B10D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126" w:rsidRDefault="00FE3126"/>
  </w:footnote>
  <w:footnote w:type="continuationSeparator" w:id="0">
    <w:p w:rsidR="00FE3126" w:rsidRDefault="00FE312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35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AE5BCC"/>
    <w:multiLevelType w:val="hybridMultilevel"/>
    <w:tmpl w:val="F96A1C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792039"/>
    <w:multiLevelType w:val="multilevel"/>
    <w:tmpl w:val="050E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0057BF6"/>
    <w:multiLevelType w:val="hybridMultilevel"/>
    <w:tmpl w:val="A73A00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900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3634A56"/>
    <w:multiLevelType w:val="multilevel"/>
    <w:tmpl w:val="98AA19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4CD79C3"/>
    <w:multiLevelType w:val="multilevel"/>
    <w:tmpl w:val="5016ADC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74471C4E"/>
    <w:multiLevelType w:val="multilevel"/>
    <w:tmpl w:val="00D67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DDF2F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12"/>
    <w:rsid w:val="000D3A71"/>
    <w:rsid w:val="00154782"/>
    <w:rsid w:val="00163817"/>
    <w:rsid w:val="001B4FFB"/>
    <w:rsid w:val="001E2872"/>
    <w:rsid w:val="001E4E61"/>
    <w:rsid w:val="00205738"/>
    <w:rsid w:val="002342EE"/>
    <w:rsid w:val="002A4EAB"/>
    <w:rsid w:val="003354C8"/>
    <w:rsid w:val="0047159A"/>
    <w:rsid w:val="00475AE2"/>
    <w:rsid w:val="004A4D0B"/>
    <w:rsid w:val="004B0839"/>
    <w:rsid w:val="005246E4"/>
    <w:rsid w:val="00535E15"/>
    <w:rsid w:val="00551599"/>
    <w:rsid w:val="00586599"/>
    <w:rsid w:val="00587E7A"/>
    <w:rsid w:val="00597484"/>
    <w:rsid w:val="0078127A"/>
    <w:rsid w:val="00792D56"/>
    <w:rsid w:val="007B10D9"/>
    <w:rsid w:val="008712D3"/>
    <w:rsid w:val="009B2F18"/>
    <w:rsid w:val="00A06D6B"/>
    <w:rsid w:val="00A35B3E"/>
    <w:rsid w:val="00AC0855"/>
    <w:rsid w:val="00AD3433"/>
    <w:rsid w:val="00B81E9F"/>
    <w:rsid w:val="00BB44C5"/>
    <w:rsid w:val="00BC49BF"/>
    <w:rsid w:val="00BE6E12"/>
    <w:rsid w:val="00BF267D"/>
    <w:rsid w:val="00CA2785"/>
    <w:rsid w:val="00D41218"/>
    <w:rsid w:val="00DA1062"/>
    <w:rsid w:val="00E06B40"/>
    <w:rsid w:val="00E50104"/>
    <w:rsid w:val="00E557FC"/>
    <w:rsid w:val="00E9102D"/>
    <w:rsid w:val="00EE3943"/>
    <w:rsid w:val="00F21BB1"/>
    <w:rsid w:val="00FE3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267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F267D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Domylnaczcionkaakapitu"/>
    <w:link w:val="Headerorfooter0"/>
    <w:rsid w:val="00BF2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Arial105pt">
    <w:name w:val="Header or footer + Arial;10;5 pt"/>
    <w:basedOn w:val="Headerorfooter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Heading1">
    <w:name w:val="Heading #1_"/>
    <w:basedOn w:val="Domylnaczcionkaakapitu"/>
    <w:link w:val="Heading1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omylnaczcionkaakapitu"/>
    <w:link w:val="Tekstpodstawowy1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Bold">
    <w:name w:val="Body text + Bold"/>
    <w:basedOn w:val="Bodytext"/>
    <w:rsid w:val="00BF267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_"/>
    <w:basedOn w:val="Domylnaczcionkaakapitu"/>
    <w:link w:val="Bodytext3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20">
    <w:name w:val="Body text (2)"/>
    <w:basedOn w:val="Normalny"/>
    <w:link w:val="Bodytext2"/>
    <w:rsid w:val="00BF267D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0">
    <w:name w:val="Header or footer"/>
    <w:basedOn w:val="Normalny"/>
    <w:link w:val="Headerorfooter"/>
    <w:rsid w:val="00BF26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ny"/>
    <w:link w:val="Heading1"/>
    <w:rsid w:val="00BF267D"/>
    <w:pPr>
      <w:shd w:val="clear" w:color="auto" w:fill="FFFFFF"/>
      <w:spacing w:before="300" w:after="6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podstawowy1">
    <w:name w:val="Tekst podstawowy1"/>
    <w:basedOn w:val="Normalny"/>
    <w:link w:val="Bodytext"/>
    <w:rsid w:val="00BF267D"/>
    <w:pPr>
      <w:shd w:val="clear" w:color="auto" w:fill="FFFFFF"/>
      <w:spacing w:before="60" w:after="300" w:line="0" w:lineRule="atLeast"/>
      <w:ind w:hanging="52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 (3)"/>
    <w:basedOn w:val="Normalny"/>
    <w:link w:val="Bodytext3"/>
    <w:rsid w:val="00BF267D"/>
    <w:pPr>
      <w:shd w:val="clear" w:color="auto" w:fill="FFFFFF"/>
      <w:spacing w:before="1140" w:line="269" w:lineRule="exact"/>
    </w:pPr>
    <w:rPr>
      <w:rFonts w:ascii="Arial" w:eastAsia="Arial" w:hAnsi="Arial" w:cs="Arial"/>
      <w:i/>
      <w:i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267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F267D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Domylnaczcionkaakapitu"/>
    <w:link w:val="Headerorfooter0"/>
    <w:rsid w:val="00BF2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Arial105pt">
    <w:name w:val="Header or footer + Arial;10;5 pt"/>
    <w:basedOn w:val="Headerorfooter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Heading1">
    <w:name w:val="Heading #1_"/>
    <w:basedOn w:val="Domylnaczcionkaakapitu"/>
    <w:link w:val="Heading1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omylnaczcionkaakapitu"/>
    <w:link w:val="Tekstpodstawowy1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Bold">
    <w:name w:val="Body text + Bold"/>
    <w:basedOn w:val="Bodytext"/>
    <w:rsid w:val="00BF267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_"/>
    <w:basedOn w:val="Domylnaczcionkaakapitu"/>
    <w:link w:val="Bodytext3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20">
    <w:name w:val="Body text (2)"/>
    <w:basedOn w:val="Normalny"/>
    <w:link w:val="Bodytext2"/>
    <w:rsid w:val="00BF267D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0">
    <w:name w:val="Header or footer"/>
    <w:basedOn w:val="Normalny"/>
    <w:link w:val="Headerorfooter"/>
    <w:rsid w:val="00BF26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ny"/>
    <w:link w:val="Heading1"/>
    <w:rsid w:val="00BF267D"/>
    <w:pPr>
      <w:shd w:val="clear" w:color="auto" w:fill="FFFFFF"/>
      <w:spacing w:before="300" w:after="6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podstawowy1">
    <w:name w:val="Tekst podstawowy1"/>
    <w:basedOn w:val="Normalny"/>
    <w:link w:val="Bodytext"/>
    <w:rsid w:val="00BF267D"/>
    <w:pPr>
      <w:shd w:val="clear" w:color="auto" w:fill="FFFFFF"/>
      <w:spacing w:before="60" w:after="300" w:line="0" w:lineRule="atLeast"/>
      <w:ind w:hanging="52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 (3)"/>
    <w:basedOn w:val="Normalny"/>
    <w:link w:val="Bodytext3"/>
    <w:rsid w:val="00BF267D"/>
    <w:pPr>
      <w:shd w:val="clear" w:color="auto" w:fill="FFFFFF"/>
      <w:spacing w:before="1140" w:line="269" w:lineRule="exact"/>
    </w:pPr>
    <w:rPr>
      <w:rFonts w:ascii="Arial" w:eastAsia="Arial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kumenty\Szablony\BZP\Karta%20gwarancyj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 gwarancyjna</Template>
  <TotalTime>3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- 03 Karta  gwarancyjna.docx</vt:lpstr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- 03 Karta  gwarancyjna.docx</dc:title>
  <dc:creator>rhuk</dc:creator>
  <cp:lastModifiedBy>Tomasz Ciecierski</cp:lastModifiedBy>
  <cp:revision>7</cp:revision>
  <cp:lastPrinted>2019-06-11T10:55:00Z</cp:lastPrinted>
  <dcterms:created xsi:type="dcterms:W3CDTF">2021-09-23T07:11:00Z</dcterms:created>
  <dcterms:modified xsi:type="dcterms:W3CDTF">2021-09-23T13:27:00Z</dcterms:modified>
</cp:coreProperties>
</file>