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34" w:rsidRPr="009B2C34" w:rsidRDefault="009B2C34" w:rsidP="009B2C34">
      <w:pPr>
        <w:spacing w:after="280" w:line="420" w:lineRule="atLeast"/>
        <w:jc w:val="center"/>
        <w:rPr>
          <w:rFonts w:ascii="Arial CE" w:eastAsia="Times New Roman" w:hAnsi="Arial CE" w:cs="Arial CE"/>
          <w:color w:val="000000"/>
          <w:sz w:val="28"/>
          <w:szCs w:val="28"/>
          <w:lang w:eastAsia="pl-PL"/>
        </w:rPr>
      </w:pPr>
      <w:r w:rsidRPr="009B2C34">
        <w:rPr>
          <w:rFonts w:ascii="Arial CE" w:eastAsia="Times New Roman" w:hAnsi="Arial CE" w:cs="Arial CE"/>
          <w:b/>
          <w:bCs/>
          <w:color w:val="000000"/>
          <w:sz w:val="28"/>
          <w:szCs w:val="28"/>
          <w:lang w:eastAsia="pl-PL"/>
        </w:rPr>
        <w:t>Domaniów: BUDOWA SALI GIMNASTYCZNEJ W WIERZBNIE</w:t>
      </w:r>
      <w:r w:rsidRPr="009B2C34">
        <w:rPr>
          <w:rFonts w:ascii="Arial CE" w:eastAsia="Times New Roman" w:hAnsi="Arial CE" w:cs="Arial CE"/>
          <w:color w:val="000000"/>
          <w:sz w:val="28"/>
          <w:szCs w:val="28"/>
          <w:lang w:eastAsia="pl-PL"/>
        </w:rPr>
        <w:br/>
      </w:r>
      <w:r w:rsidRPr="009B2C34">
        <w:rPr>
          <w:rFonts w:ascii="Arial CE" w:eastAsia="Times New Roman" w:hAnsi="Arial CE" w:cs="Arial CE"/>
          <w:b/>
          <w:bCs/>
          <w:color w:val="000000"/>
          <w:sz w:val="28"/>
          <w:szCs w:val="28"/>
          <w:lang w:eastAsia="pl-PL"/>
        </w:rPr>
        <w:t>Numer ogłoszenia: 77137 - 2013; data zamieszczenia: 15.05.2013</w:t>
      </w:r>
      <w:r w:rsidRPr="009B2C34">
        <w:rPr>
          <w:rFonts w:ascii="Arial CE" w:eastAsia="Times New Roman" w:hAnsi="Arial CE" w:cs="Arial CE"/>
          <w:color w:val="000000"/>
          <w:sz w:val="28"/>
          <w:szCs w:val="28"/>
          <w:lang w:eastAsia="pl-PL"/>
        </w:rPr>
        <w:br/>
        <w:t>OGŁOSZENIE O ZAMÓWIENIU - roboty budowlane</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Zamieszczanie ogłoszenia:</w:t>
      </w:r>
      <w:r w:rsidRPr="009B2C34">
        <w:rPr>
          <w:rFonts w:ascii="Arial CE" w:eastAsia="Times New Roman" w:hAnsi="Arial CE" w:cs="Arial CE"/>
          <w:color w:val="000000"/>
          <w:sz w:val="20"/>
          <w:szCs w:val="20"/>
          <w:lang w:eastAsia="pl-PL"/>
        </w:rPr>
        <w:t> obowiązkowe.</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Ogłoszenie dotyczy:</w:t>
      </w:r>
      <w:r w:rsidRPr="009B2C34">
        <w:rPr>
          <w:rFonts w:ascii="Arial CE" w:eastAsia="Times New Roman" w:hAnsi="Arial CE" w:cs="Arial CE"/>
          <w:color w:val="000000"/>
          <w:sz w:val="20"/>
          <w:szCs w:val="20"/>
          <w:lang w:eastAsia="pl-PL"/>
        </w:rPr>
        <w:t> zamówienia publicznego.</w:t>
      </w:r>
    </w:p>
    <w:p w:rsidR="009B2C34" w:rsidRPr="009B2C34" w:rsidRDefault="009B2C34" w:rsidP="009B2C34">
      <w:pPr>
        <w:spacing w:before="375" w:after="225" w:line="300" w:lineRule="atLeast"/>
        <w:rPr>
          <w:rFonts w:ascii="Arial CE" w:eastAsia="Times New Roman" w:hAnsi="Arial CE" w:cs="Arial CE"/>
          <w:b/>
          <w:bCs/>
          <w:color w:val="000000"/>
          <w:sz w:val="24"/>
          <w:szCs w:val="24"/>
          <w:u w:val="single"/>
          <w:lang w:eastAsia="pl-PL"/>
        </w:rPr>
      </w:pPr>
      <w:r w:rsidRPr="009B2C34">
        <w:rPr>
          <w:rFonts w:ascii="Arial CE" w:eastAsia="Times New Roman" w:hAnsi="Arial CE" w:cs="Arial CE"/>
          <w:b/>
          <w:bCs/>
          <w:color w:val="000000"/>
          <w:sz w:val="24"/>
          <w:szCs w:val="24"/>
          <w:u w:val="single"/>
          <w:lang w:eastAsia="pl-PL"/>
        </w:rPr>
        <w:t>SEKCJA I: Z</w:t>
      </w:r>
      <w:bookmarkStart w:id="0" w:name="_GoBack"/>
      <w:bookmarkEnd w:id="0"/>
      <w:r w:rsidRPr="009B2C34">
        <w:rPr>
          <w:rFonts w:ascii="Arial CE" w:eastAsia="Times New Roman" w:hAnsi="Arial CE" w:cs="Arial CE"/>
          <w:b/>
          <w:bCs/>
          <w:color w:val="000000"/>
          <w:sz w:val="24"/>
          <w:szCs w:val="24"/>
          <w:u w:val="single"/>
          <w:lang w:eastAsia="pl-PL"/>
        </w:rPr>
        <w:t>AMAWIAJĄCY</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 1) NAZWA I ADRES:</w:t>
      </w:r>
      <w:r w:rsidRPr="009B2C34">
        <w:rPr>
          <w:rFonts w:ascii="Arial CE" w:eastAsia="Times New Roman" w:hAnsi="Arial CE" w:cs="Arial CE"/>
          <w:color w:val="000000"/>
          <w:sz w:val="20"/>
          <w:szCs w:val="20"/>
          <w:lang w:eastAsia="pl-PL"/>
        </w:rPr>
        <w:t> Urząd Gminy Domaniów , Domaniów 56, 55-216 Domaniów, woj. dolnośląskie, tel. 071 3017726, faks 071 3017870.</w:t>
      </w:r>
    </w:p>
    <w:p w:rsidR="009B2C34" w:rsidRPr="009B2C34" w:rsidRDefault="009B2C34" w:rsidP="009B2C34">
      <w:pPr>
        <w:numPr>
          <w:ilvl w:val="0"/>
          <w:numId w:val="1"/>
        </w:numPr>
        <w:spacing w:before="100" w:beforeAutospacing="1" w:after="100" w:afterAutospacing="1"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Adres strony internetowej zamawiającego:</w:t>
      </w:r>
      <w:r w:rsidRPr="009B2C34">
        <w:rPr>
          <w:rFonts w:ascii="Arial CE" w:eastAsia="Times New Roman" w:hAnsi="Arial CE" w:cs="Arial CE"/>
          <w:color w:val="000000"/>
          <w:sz w:val="20"/>
          <w:szCs w:val="20"/>
          <w:lang w:eastAsia="pl-PL"/>
        </w:rPr>
        <w:t> http://www.ug_domaniow.bipgmina.pl/</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 2) RODZAJ ZAMAWIAJĄCEGO:</w:t>
      </w:r>
      <w:r w:rsidRPr="009B2C34">
        <w:rPr>
          <w:rFonts w:ascii="Arial CE" w:eastAsia="Times New Roman" w:hAnsi="Arial CE" w:cs="Arial CE"/>
          <w:color w:val="000000"/>
          <w:sz w:val="20"/>
          <w:szCs w:val="20"/>
          <w:lang w:eastAsia="pl-PL"/>
        </w:rPr>
        <w:t> Administracja samorządowa.</w:t>
      </w:r>
    </w:p>
    <w:p w:rsidR="009B2C34" w:rsidRPr="009B2C34" w:rsidRDefault="009B2C34" w:rsidP="009B2C34">
      <w:pPr>
        <w:spacing w:before="375" w:after="225" w:line="300" w:lineRule="atLeast"/>
        <w:rPr>
          <w:rFonts w:ascii="Arial CE" w:eastAsia="Times New Roman" w:hAnsi="Arial CE" w:cs="Arial CE"/>
          <w:b/>
          <w:bCs/>
          <w:color w:val="000000"/>
          <w:sz w:val="24"/>
          <w:szCs w:val="24"/>
          <w:u w:val="single"/>
          <w:lang w:eastAsia="pl-PL"/>
        </w:rPr>
      </w:pPr>
      <w:r w:rsidRPr="009B2C34">
        <w:rPr>
          <w:rFonts w:ascii="Arial CE" w:eastAsia="Times New Roman" w:hAnsi="Arial CE" w:cs="Arial CE"/>
          <w:b/>
          <w:bCs/>
          <w:color w:val="000000"/>
          <w:sz w:val="24"/>
          <w:szCs w:val="24"/>
          <w:u w:val="single"/>
          <w:lang w:eastAsia="pl-PL"/>
        </w:rPr>
        <w:t>SEKCJA II: PRZEDMIOT ZAMÓWIENIA</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II.1) OKREŚLENIE PRZEDMIOTU ZAMÓWIENIA</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II.1.1) Nazwa nadana zamówieniu przez zamawiającego:</w:t>
      </w:r>
      <w:r w:rsidRPr="009B2C34">
        <w:rPr>
          <w:rFonts w:ascii="Arial CE" w:eastAsia="Times New Roman" w:hAnsi="Arial CE" w:cs="Arial CE"/>
          <w:color w:val="000000"/>
          <w:sz w:val="20"/>
          <w:szCs w:val="20"/>
          <w:lang w:eastAsia="pl-PL"/>
        </w:rPr>
        <w:t> BUDOWA SALI GIMNASTYCZNEJ W WIERZBNIE.</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II.1.2) Rodzaj zamówienia:</w:t>
      </w:r>
      <w:r w:rsidRPr="009B2C34">
        <w:rPr>
          <w:rFonts w:ascii="Arial CE" w:eastAsia="Times New Roman" w:hAnsi="Arial CE" w:cs="Arial CE"/>
          <w:color w:val="000000"/>
          <w:sz w:val="20"/>
          <w:szCs w:val="20"/>
          <w:lang w:eastAsia="pl-PL"/>
        </w:rPr>
        <w:t> roboty budowlane.</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II.1.4) Określenie przedmiotu oraz wielkości lub zakresu zamówienia:</w:t>
      </w:r>
      <w:r w:rsidRPr="009B2C34">
        <w:rPr>
          <w:rFonts w:ascii="Arial CE" w:eastAsia="Times New Roman" w:hAnsi="Arial CE" w:cs="Arial CE"/>
          <w:color w:val="000000"/>
          <w:sz w:val="20"/>
          <w:szCs w:val="20"/>
          <w:lang w:eastAsia="pl-PL"/>
        </w:rPr>
        <w:t xml:space="preserve"> Przedmiotem zamówienia jest 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 Inwestor: Gmina Domaniów. 1. OGÓLNY OPIS PRZEDMIOTU ZAMÓWIENIA Przedmiotem zamówienia jest: Budowa sali gimnastycznej w Wierzbnie - Szczegółowy opis przedmiotu zamówienia umieszczony jest w załączonej do SIWZ dokumentacji projektowej </w:t>
      </w:r>
      <w:proofErr w:type="spellStart"/>
      <w:r w:rsidRPr="009B2C34">
        <w:rPr>
          <w:rFonts w:ascii="Arial CE" w:eastAsia="Times New Roman" w:hAnsi="Arial CE" w:cs="Arial CE"/>
          <w:color w:val="000000"/>
          <w:sz w:val="20"/>
          <w:szCs w:val="20"/>
          <w:lang w:eastAsia="pl-PL"/>
        </w:rPr>
        <w:t>tj</w:t>
      </w:r>
      <w:proofErr w:type="spellEnd"/>
      <w:r w:rsidRPr="009B2C34">
        <w:rPr>
          <w:rFonts w:ascii="Arial CE" w:eastAsia="Times New Roman" w:hAnsi="Arial CE" w:cs="Arial CE"/>
          <w:color w:val="000000"/>
          <w:sz w:val="20"/>
          <w:szCs w:val="20"/>
          <w:lang w:eastAsia="pl-PL"/>
        </w:rPr>
        <w:t xml:space="preserve">: projekcie wykonawczym, projekcie architektoniczno-budowlanym, </w:t>
      </w:r>
      <w:proofErr w:type="spellStart"/>
      <w:r w:rsidRPr="009B2C34">
        <w:rPr>
          <w:rFonts w:ascii="Arial CE" w:eastAsia="Times New Roman" w:hAnsi="Arial CE" w:cs="Arial CE"/>
          <w:color w:val="000000"/>
          <w:sz w:val="20"/>
          <w:szCs w:val="20"/>
          <w:lang w:eastAsia="pl-PL"/>
        </w:rPr>
        <w:t>STWiOR</w:t>
      </w:r>
      <w:proofErr w:type="spellEnd"/>
      <w:r w:rsidRPr="009B2C34">
        <w:rPr>
          <w:rFonts w:ascii="Arial CE" w:eastAsia="Times New Roman" w:hAnsi="Arial CE" w:cs="Arial CE"/>
          <w:color w:val="000000"/>
          <w:sz w:val="20"/>
          <w:szCs w:val="20"/>
          <w:lang w:eastAsia="pl-PL"/>
        </w:rPr>
        <w:t xml:space="preserve">, w przedmiarze robót dla inwestycji </w:t>
      </w:r>
      <w:proofErr w:type="spellStart"/>
      <w:r w:rsidRPr="009B2C34">
        <w:rPr>
          <w:rFonts w:ascii="Arial CE" w:eastAsia="Times New Roman" w:hAnsi="Arial CE" w:cs="Arial CE"/>
          <w:color w:val="000000"/>
          <w:sz w:val="20"/>
          <w:szCs w:val="20"/>
          <w:lang w:eastAsia="pl-PL"/>
        </w:rPr>
        <w:t>pn</w:t>
      </w:r>
      <w:proofErr w:type="spellEnd"/>
      <w:r w:rsidRPr="009B2C34">
        <w:rPr>
          <w:rFonts w:ascii="Arial CE" w:eastAsia="Times New Roman" w:hAnsi="Arial CE" w:cs="Arial CE"/>
          <w:color w:val="000000"/>
          <w:sz w:val="20"/>
          <w:szCs w:val="20"/>
          <w:lang w:eastAsia="pl-PL"/>
        </w:rPr>
        <w:t xml:space="preserve"> 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 opracowanej przez JS ARCHITEKCI Julitta Chmiel - Sobieralska ul. Uniwersytecka 27 28; 50-145 Wrocław, która stanowi integralną część niniejszej specyfikacji istotnych warunków zamówienia. 1.2 Zakres podstawowych robót budowlanych obejmuje: Roboty budowlane 1.2.1.roboty rozbiórkowe 1.2.2.konstrukcja 1.2.3.architektura Instalacje 1.2.4.Instalacja wentylacji 1.2.5.Instalacja centralnego ogrzewania 1.2.6.Kotłownia na paliwo stałe 1.2.7.Instalacja solarna 1.2.8.Instalacja wodociągowa 1.2.9.Instalacja sanitarna 1.2.10.Zewnętrzne przyłącza (wodociągowe, kanalizacji sanitarnej i deszczowej) Branża elektryczna - instalacje elektryczne Wyposażenie Zagospodarowanie terenu Zakres wynikający z wyżej wymienionych dokumentów opisuje przedmiot zamówienia łącznie tzn. jeżeli jakikolwiek element lub czynność są wymienione w choćby jednym z tych dokumentów, Wykonawca ma obowiązek uwzględnić jego wykonanie w cenie oferty. W przypadku wystąpienia wątpliwości lub różnic w wyżej wymienionych dokumentach dotyczących opisu tych samych robót, </w:t>
      </w:r>
      <w:r w:rsidRPr="009B2C34">
        <w:rPr>
          <w:rFonts w:ascii="Arial CE" w:eastAsia="Times New Roman" w:hAnsi="Arial CE" w:cs="Arial CE"/>
          <w:color w:val="000000"/>
          <w:sz w:val="20"/>
          <w:szCs w:val="20"/>
          <w:lang w:eastAsia="pl-PL"/>
        </w:rPr>
        <w:lastRenderedPageBreak/>
        <w:t>materiałów, urządzeń, obowiązków i uprawnień stron etc. Wykonawca ma obowiązek zwrócić się do Zamawiającego z żądaniem ich wyjaśnienia. W przypadku nie dopełnienia tego obowiązku Wykonawca uwzględni w cenie przedstawionej w ofercie wariant bardziej korzystny dla Zamawiającego. Wykonawca jest zobowiązany dokonać wizji lokalnej placu budowy, w celu zapoznania się z warunkami wykonania robót. CHARAKTERYSTYCZNE PARAMETRY TECHNICZNE BUDYNKU Dane ogólne ZESTAWIENIE POWIERZCHNI powierzchnia zabudowy budynku - 1505,2 m2 powierzchnia użytkowa - 1334,3 m2 powierzchnia całkowita - 1527,5 m2 Kubatura netto obiektu- 7551,8m3 Wysokość obiektu - 10,88 m Wysokość kalenicy dachu dwuspadowego -10,19m Wysokość attyki widowni dachu płaskiego - 6,77m Wysokość attyki dachu płaskiego - 4,24m Wysokość attyki ściany szczytowej sali głównej - 10,88m Ilość kondygnacji podziemnych - 0 Ilość kondygnacji naziemnych - 1 Ilość miejsc parkingowych- 18 (w tym jedno dla niepełnosprawnych, jedno dla autokarów) Ilość sala sportowych - 3 Ilość miejsc na widowni - 105 Ciągi pieszo-jezdne : 659,3m2 Ciągi piesze komunikacyjne ( chodniki, place) : 309,1 m2 Miejsca parkingowe : 309,1 m2 Dojście gospodarcze: 317,7 m2 Opaski żwirowe wokół budynku: 32,3 m2 Zieleń rekreacyjna niska i średniowysoka: 1676,5m2 Zakres opracowania obejmuje między innymi: 1. Budowę sali gimnastycznej o boisku głównym 18x30m i widownią dla 105 osób wraz z zapleczem socjalnym, salę ćwiczeń podnoszenia ciężarów wraz z zapleczem socjalnym oraz salę siłowni. Wielkość zespołu sportowego należy do III wielkości. 2. Budowę przyłącza wody. 3. Budowę przyłącza kanalizacji sanitarnej. 4. Budowę przyłącza kanalizacji deszczowej. 5. Budowę wewnętrznej linii zasilającej energetycznej WLZ 6. Oświetlenie terenu 8. Odwodnienie terenu 9. Zagospodarowanie terenu 10. Częściowe ogrodzenie terenu Zieleń rekreacyjna urządzona jako powierzchnia biologicznie czynna wynosi: 35,8 procent powierzchni obszaru opracowania, więcej niż 10 procent pow. terenu inwestycji Powierzchnia terenów utwardzonych : 3006,3m2 Maksymalna szerokość elewacji frontowej nie przekracza 35,0m i wynosi: 31,91m FORMA ARCHITEKTONICZNA Formę architektoniczną budynku ukształtowano w nawiązaniu do istniejącego osadnictwa otaczającego planowaną zabudowę. Budynek dostosowano do istniejącej kompozycji przestrzennej w zakresie rozplanowania skali i bryły budynku. Zaplanowano główny budynek sali sportowej o wymiarach 18x30m - jako najwyższa jednokondygnacyjna bryłę, do której przylegają pomieszczenia parterowe tworząc harmonijne przejście pomiędzy kompozycją historyczną i współczesną. Pomieszczenie sali z dachem dwuspadowym o nachyleniu połaci 14 o, wysokość od poziomu terenu kalenicy nie przekracza 11m. Część parterowa z dachem płaskim o wysokości do górnej krawędzi elewacji frontowej nie przekracza 5m. Elewacja nawiązuje materiałami do tradycji historycznej oraz lokalnej formy architektonicznej wsi Wierzbno. Zastosowano cegłę ręcznie formowaną, na dwóch ścianach szczytowych sali gimnastycznej oraz elementy żaluzji zewnętrznych stałych. Boczne elewacje głównego budynku sali gimnastycznej tynkowane, okalające salę pomieszczenia z dachem płaskim tynkowane z przeszkleniami wyposażonymi w żaluzje zewnętrzne stałe, ustawione pod kątem. Do budynku prowadzi wejście główne zlokalizowane w narożu budynku, dodatkowo zaprojektowano osobne wejście dla potrzeb obsługi sali ćwiczeń siłowych..</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II.1.6) Wspólny Słownik Zamówień (CPV):</w:t>
      </w:r>
      <w:r w:rsidRPr="009B2C34">
        <w:rPr>
          <w:rFonts w:ascii="Arial CE" w:eastAsia="Times New Roman" w:hAnsi="Arial CE" w:cs="Arial CE"/>
          <w:color w:val="000000"/>
          <w:sz w:val="20"/>
          <w:szCs w:val="20"/>
          <w:lang w:eastAsia="pl-PL"/>
        </w:rPr>
        <w:t> 45.21.22.22-8, 45.11.13.00-1, 45.33.11.00-7, 37.40.00.00-2.</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II.1.7) Czy dopuszcza się złożenie oferty częściowej:</w:t>
      </w:r>
      <w:r w:rsidRPr="009B2C34">
        <w:rPr>
          <w:rFonts w:ascii="Arial CE" w:eastAsia="Times New Roman" w:hAnsi="Arial CE" w:cs="Arial CE"/>
          <w:color w:val="000000"/>
          <w:sz w:val="20"/>
          <w:szCs w:val="20"/>
          <w:lang w:eastAsia="pl-PL"/>
        </w:rPr>
        <w:t> nie.</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II.1.8) Czy dopuszcza się złożenie oferty wariantowej:</w:t>
      </w:r>
      <w:r w:rsidRPr="009B2C34">
        <w:rPr>
          <w:rFonts w:ascii="Arial CE" w:eastAsia="Times New Roman" w:hAnsi="Arial CE" w:cs="Arial CE"/>
          <w:color w:val="000000"/>
          <w:sz w:val="20"/>
          <w:szCs w:val="20"/>
          <w:lang w:eastAsia="pl-PL"/>
        </w:rPr>
        <w:t> nie.</w:t>
      </w:r>
    </w:p>
    <w:p w:rsidR="009B2C34" w:rsidRPr="009B2C34" w:rsidRDefault="009B2C34" w:rsidP="009B2C34">
      <w:pPr>
        <w:spacing w:after="0" w:line="240" w:lineRule="auto"/>
        <w:rPr>
          <w:rFonts w:ascii="Times New Roman" w:eastAsia="Times New Roman" w:hAnsi="Times New Roman" w:cs="Times New Roman"/>
          <w:sz w:val="24"/>
          <w:szCs w:val="24"/>
          <w:lang w:eastAsia="pl-PL"/>
        </w:rPr>
      </w:pPr>
      <w:r w:rsidRPr="009B2C34">
        <w:rPr>
          <w:rFonts w:ascii="Arial CE" w:eastAsia="Times New Roman" w:hAnsi="Arial CE" w:cs="Arial CE"/>
          <w:color w:val="000000"/>
          <w:sz w:val="20"/>
          <w:szCs w:val="20"/>
          <w:lang w:eastAsia="pl-PL"/>
        </w:rPr>
        <w:br/>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II.2) CZAS TRWANIA ZAMÓWIENIA LUB TERMIN WYKONANIA:</w:t>
      </w:r>
      <w:r w:rsidRPr="009B2C34">
        <w:rPr>
          <w:rFonts w:ascii="Arial CE" w:eastAsia="Times New Roman" w:hAnsi="Arial CE" w:cs="Arial CE"/>
          <w:color w:val="000000"/>
          <w:sz w:val="20"/>
          <w:szCs w:val="20"/>
          <w:lang w:eastAsia="pl-PL"/>
        </w:rPr>
        <w:t> Zakończenie: 30.06.2015.</w:t>
      </w:r>
    </w:p>
    <w:p w:rsidR="009B2C34" w:rsidRPr="009B2C34" w:rsidRDefault="009B2C34" w:rsidP="009B2C34">
      <w:pPr>
        <w:spacing w:before="375" w:after="225" w:line="300" w:lineRule="atLeast"/>
        <w:rPr>
          <w:rFonts w:ascii="Arial CE" w:eastAsia="Times New Roman" w:hAnsi="Arial CE" w:cs="Arial CE"/>
          <w:b/>
          <w:bCs/>
          <w:color w:val="000000"/>
          <w:sz w:val="24"/>
          <w:szCs w:val="24"/>
          <w:u w:val="single"/>
          <w:lang w:eastAsia="pl-PL"/>
        </w:rPr>
      </w:pPr>
      <w:r w:rsidRPr="009B2C34">
        <w:rPr>
          <w:rFonts w:ascii="Arial CE" w:eastAsia="Times New Roman" w:hAnsi="Arial CE" w:cs="Arial CE"/>
          <w:b/>
          <w:bCs/>
          <w:color w:val="000000"/>
          <w:sz w:val="24"/>
          <w:szCs w:val="24"/>
          <w:u w:val="single"/>
          <w:lang w:eastAsia="pl-PL"/>
        </w:rPr>
        <w:lastRenderedPageBreak/>
        <w:t>SEKCJA III: INFORMACJE O CHARAKTERZE PRAWNYM, EKONOMICZNYM, FINANSOWYM I TECHNICZNYM</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III.1) WADIUM</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Informacja na temat wadium:</w:t>
      </w:r>
      <w:r w:rsidRPr="009B2C34">
        <w:rPr>
          <w:rFonts w:ascii="Arial CE" w:eastAsia="Times New Roman" w:hAnsi="Arial CE" w:cs="Arial CE"/>
          <w:color w:val="000000"/>
          <w:sz w:val="20"/>
          <w:szCs w:val="20"/>
          <w:lang w:eastAsia="pl-PL"/>
        </w:rPr>
        <w:t xml:space="preserve"> 7.1Oferta powinna być zabezpieczona wadium w wysokości 100 000 - PLN (słownie złotych: sto tysięcy złotych). 7.2Wadium może być wniesione (w zależności od wyboru Oferenta) w następujących formach: a)pieniądzu, wpłaconym na konto: BS w Oławie oddział w Domaniowie, Nr rachunku: 35 9585 0007 0030 0300 0550 0030 b)poręczeniach bankowych lub poręczeniach spółdzielczej kasy oszczędnościowo- kredytowej, z tym że poręczenie kasy jest zawsze poręczeniem pieniężnym, c)gwarancjach bankowych, d)gwarancjach ubezpieczeniowych, e)poręczeniach udzielanych przez podmioty, o których mowa w art. 6 b ust 5 pkt 2 ustawy z dnia 9 listopada 2000 r. o utworzeniu Polskiej Agencji Rozwoju Przedsiębiorczości( Dz. U. Nr 109, poz. 1158, z późn.zm.). 7.3. Kopie wyżej wymienionych form wadium powinny być załączone w ofercie i potwierdzone za zgodność z oryginałem. Oryginał powinien być złożony u Zamawiającego w oddzielnej kopercie z zaznaczeniem wadium do przetargu, należy podać nazwę i numer postępowania. 7.4.Wykonawca, którego oferta nie będzie zabezpieczona wskazaną formą i wysokością wadium, w tym również na przedłużony okres związania ofertą lub nie zgodzi się na przedłużenie okresu związania ofertą zostanie przez Zamawiającego wykluczony z postępowania. 7.5.Wadium należy wnieść przed upływem terminu składania ofert . W przypadku wnoszenia wadium w pieniądzu decyduje data i godzina wpływu wskazanej w pkt 7.1. kwoty na rachunek Zamawiającego. 7.6. Zamawiający zwróci wadium wszystkim wykonawcom niezwłocznie po wyborze oferty najkorzystniejszej lub unieważnieniu postępowania, z wyjątkiem wykonawcy, którego oferta została wybrana jako najkorzystniejsza, z zastrzeżeniem ust.7.11. 7.7.Wykonawcy, którego oferta zostanie wybrana jako najkorzystniejsza, Zamawiający zwróci wadium niezwłocznie po zawarciu umowy w sprawie zamówienia publicznego oraz wniesieniu zabezpieczenia należytego wykonania umowy, jeżeli jego wniesienia żądano. 7.8. Zamawiający zwróci wadium niezwłocznie na wniosek wykonawcy, który wycofał ofertę przed upływem terminu składnia ofert. 7.9.Zamawiający zażąda ponownego wniesienia wadium przez Wykonawcę, któremu zwrócono wadium na podstawie pkt. 7.6, jeżeli w wyniku ostatecznego rozstrzygnięcia odwołania jego oferta została wybrana jako najkorzystniejsza. Wykonawca wniesie wadium w terminie określonym przez Zamawiającego. 7.10. Jeżeli wadium wniesiono w pieniądzu Zamawiający zwróci je wraz z odsetkami wynikającymi z umowy rachunku bankowego, na którym było ono przechowywane, pomniejszone o koszty prowadzenia rachunku oraz prowizję bankową za przelew pieniędzy na rachunek Oferenta. 7.11. Zamawiający zatrzyma wadium wraz z odsetkami, jeżeli wykonawca w odpowiedzi na wezwanie, o którym mowa w art. 26 ust 3 ustawy </w:t>
      </w:r>
      <w:proofErr w:type="spellStart"/>
      <w:r w:rsidRPr="009B2C34">
        <w:rPr>
          <w:rFonts w:ascii="Arial CE" w:eastAsia="Times New Roman" w:hAnsi="Arial CE" w:cs="Arial CE"/>
          <w:color w:val="000000"/>
          <w:sz w:val="20"/>
          <w:szCs w:val="20"/>
          <w:lang w:eastAsia="pl-PL"/>
        </w:rPr>
        <w:t>Pzp</w:t>
      </w:r>
      <w:proofErr w:type="spellEnd"/>
      <w:r w:rsidRPr="009B2C34">
        <w:rPr>
          <w:rFonts w:ascii="Arial CE" w:eastAsia="Times New Roman" w:hAnsi="Arial CE" w:cs="Arial CE"/>
          <w:color w:val="000000"/>
          <w:sz w:val="20"/>
          <w:szCs w:val="20"/>
          <w:lang w:eastAsia="pl-PL"/>
        </w:rPr>
        <w:t xml:space="preserve">, nie złożył dokumentów lub oświadczeń, o których mowa w art. 25 ust 1 ustawy </w:t>
      </w:r>
      <w:proofErr w:type="spellStart"/>
      <w:r w:rsidRPr="009B2C34">
        <w:rPr>
          <w:rFonts w:ascii="Arial CE" w:eastAsia="Times New Roman" w:hAnsi="Arial CE" w:cs="Arial CE"/>
          <w:color w:val="000000"/>
          <w:sz w:val="20"/>
          <w:szCs w:val="20"/>
          <w:lang w:eastAsia="pl-PL"/>
        </w:rPr>
        <w:t>Pzp</w:t>
      </w:r>
      <w:proofErr w:type="spellEnd"/>
      <w:r w:rsidRPr="009B2C34">
        <w:rPr>
          <w:rFonts w:ascii="Arial CE" w:eastAsia="Times New Roman" w:hAnsi="Arial CE" w:cs="Arial CE"/>
          <w:color w:val="000000"/>
          <w:sz w:val="20"/>
          <w:szCs w:val="20"/>
          <w:lang w:eastAsia="pl-PL"/>
        </w:rPr>
        <w:t>, lub pełnomocnictw, chyba że udowodni, że wynika to z przyczyn nieleżących po jego stronie. 7.12. Oferent, którego oferta zostanie wybrana utraci wadium na rzecz Zamawiającego w przypadku, gdy: a)odmówi podpisania umowy na warunkach określonych w ofercie, b)odmówi wniesienia zabezpieczenia należytego wykonania umowy c) zawarcie umowy stanie się niemożliwe z przyczyn leżących po stronie Wykonawcy.</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III.2) ZALICZKI</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III.3) WARUNKI UDZIAŁU W POSTĘPOWANIU ORAZ OPIS SPOSOBU DOKONYWANIA OCENY SPEŁNIANIA TYCH WARUNKÓW</w:t>
      </w:r>
    </w:p>
    <w:p w:rsidR="009B2C34" w:rsidRPr="009B2C34" w:rsidRDefault="009B2C34" w:rsidP="009B2C34">
      <w:pPr>
        <w:numPr>
          <w:ilvl w:val="0"/>
          <w:numId w:val="2"/>
        </w:num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9B2C34" w:rsidRPr="009B2C34" w:rsidRDefault="009B2C34" w:rsidP="009B2C34">
      <w:p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Opis sposobu dokonywania oceny spełniania tego warunku</w:t>
      </w:r>
    </w:p>
    <w:p w:rsidR="009B2C34" w:rsidRPr="009B2C34" w:rsidRDefault="009B2C34" w:rsidP="009B2C34">
      <w:pPr>
        <w:numPr>
          <w:ilvl w:val="1"/>
          <w:numId w:val="2"/>
        </w:numPr>
        <w:spacing w:after="0" w:line="300" w:lineRule="atLeast"/>
        <w:ind w:left="900"/>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lastRenderedPageBreak/>
        <w:t>Warunek ten zostanie spełniony, jeżeli Wykonawca złoży Oświadczenie z art. 22 ust.1- 4 (załącznik nr 1). W przypadku ubiegania się o udzielenie niniejszego zamówienia przez dwóch lub więcej Wykonawców przedmiotowe dokumenty mogą być dołączone do oferty w imieniu wszystkich konsorcjantów (wspólnie).</w:t>
      </w:r>
    </w:p>
    <w:p w:rsidR="009B2C34" w:rsidRPr="009B2C34" w:rsidRDefault="009B2C34" w:rsidP="009B2C34">
      <w:pPr>
        <w:numPr>
          <w:ilvl w:val="0"/>
          <w:numId w:val="2"/>
        </w:num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III.3.2) Wiedza i doświadczenie</w:t>
      </w:r>
    </w:p>
    <w:p w:rsidR="009B2C34" w:rsidRPr="009B2C34" w:rsidRDefault="009B2C34" w:rsidP="009B2C34">
      <w:p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Opis sposobu dokonywania oceny spełniania tego warunku</w:t>
      </w:r>
    </w:p>
    <w:p w:rsidR="009B2C34" w:rsidRPr="009B2C34" w:rsidRDefault="009B2C34" w:rsidP="009B2C34">
      <w:pPr>
        <w:numPr>
          <w:ilvl w:val="1"/>
          <w:numId w:val="2"/>
        </w:numPr>
        <w:spacing w:after="0" w:line="300" w:lineRule="atLeast"/>
        <w:ind w:left="900"/>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Warunek ten zostanie spełniony, jeżeli wykonawca wykaże, że w ciągu ostatnich 5 lat przed upływem terminu składania ofert, a jeżeli okres prowadzenia działalności jest krótszy, w tym okresie, wykonał co najmniej 2 roboty budowlane odpowiadające zakresem i wartością robotom budowlanym stanowiącymi przedmiot zamówienia o wartości co najmniej 3 000 000 zł. brutto każda, poparte dokumentami potwierdzającymi, że roboty zostały wykonane zgodnie z zasadami sztuki budowlanej i prawidłowo ukończone - w przypadku ubiegania się o udzielenie niniejszego zamówienia przez dwóch lub więcej Wykonawców przedmiotowe dokumenty mogą być dołączone do oferty w imieniu wszystkich konsorcjantów (wspólnie).</w:t>
      </w:r>
    </w:p>
    <w:p w:rsidR="009B2C34" w:rsidRPr="009B2C34" w:rsidRDefault="009B2C34" w:rsidP="009B2C34">
      <w:pPr>
        <w:numPr>
          <w:ilvl w:val="0"/>
          <w:numId w:val="2"/>
        </w:num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III.3.3) Potencjał techniczny</w:t>
      </w:r>
    </w:p>
    <w:p w:rsidR="009B2C34" w:rsidRPr="009B2C34" w:rsidRDefault="009B2C34" w:rsidP="009B2C34">
      <w:p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Opis sposobu dokonywania oceny spełniania tego warunku</w:t>
      </w:r>
    </w:p>
    <w:p w:rsidR="009B2C34" w:rsidRPr="009B2C34" w:rsidRDefault="009B2C34" w:rsidP="009B2C34">
      <w:pPr>
        <w:numPr>
          <w:ilvl w:val="1"/>
          <w:numId w:val="2"/>
        </w:numPr>
        <w:spacing w:after="0" w:line="300" w:lineRule="atLeast"/>
        <w:ind w:left="900"/>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Warunek ten zostanie spełniony jeżeli Oferent wykaże (oświadczenie), iż dysponuje osobami legitymującymi się następującymi uprawnieniami: a) przynajmniej jedną osobą posiadającą aktualne uprawnienia do kierowania robotami budowlanymi w specjalności konstrukcyjno-budowlanej, zgodnie z obowiązującym prawem budowlanym lub odpowiadające im ważne uprawnienia budowlane, które zostały wydane na podstawie wcześniej obowiązujących przepisów; b) przynajmniej jedną osobą posiadającą aktualne uprawnienia do kierowania robotami budowlanymi w specjalności instalacyjnej w zakresie instalacji cieplnych, wentylacyjnych, wodociągowych i kanalizacyjnych, zgodnie z obowiązującym prawem budowlanym lub odpowiadające im ważne uprawnienia budowlane, które zostały wydane na podstawie wcześniej obowiązujących przepisów, c) przynajmniej jedną osobą posiadającą aktualne uprawnienia budowlane w specjalności instalacyjnej w zakresie sieci, instalacji i urządzeń elektrycznych i elektroenergetycznych zgodnie z obowiązującym prawem budowlanym lub odpowiadające im ważne uprawnienia budowlane, które zostały wydane na podstawie wcześniej obowiązujących przepisów.</w:t>
      </w:r>
    </w:p>
    <w:p w:rsidR="009B2C34" w:rsidRPr="009B2C34" w:rsidRDefault="009B2C34" w:rsidP="009B2C34">
      <w:pPr>
        <w:numPr>
          <w:ilvl w:val="0"/>
          <w:numId w:val="2"/>
        </w:num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III.3.4) Osoby zdolne do wykonania zamówienia</w:t>
      </w:r>
    </w:p>
    <w:p w:rsidR="009B2C34" w:rsidRPr="009B2C34" w:rsidRDefault="009B2C34" w:rsidP="009B2C34">
      <w:p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Opis sposobu dokonywania oceny spełniania tego warunku</w:t>
      </w:r>
    </w:p>
    <w:p w:rsidR="009B2C34" w:rsidRPr="009B2C34" w:rsidRDefault="009B2C34" w:rsidP="009B2C34">
      <w:pPr>
        <w:numPr>
          <w:ilvl w:val="1"/>
          <w:numId w:val="2"/>
        </w:numPr>
        <w:spacing w:after="0" w:line="300" w:lineRule="atLeast"/>
        <w:ind w:left="900"/>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Warunek ten zostanie spełniony jeżeli Oferent wykaże (oświadczenie), iż dysponuje osobami legitymującymi się następującymi uprawnieniami: a) przynajmniej jedną osobą posiadającą aktualne uprawnienia do kierowania robotami budowlanymi w specjalności konstrukcyjno-budowlanej, zgodnie z obowiązującym prawem budowlanym lub odpowiadające im ważne uprawnienia budowlane, które zostały wydane na podstawie wcześniej obowiązujących przepisów; b) przynajmniej jedną osobą posiadającą aktualne uprawnienia do kierowania robotami budowlanymi w specjalności instalacyjnej w zakresie instalacji cieplnych, wentylacyjnych, wodociągowych i kanalizacyjnych, zgodnie z obowiązującym prawem budowlanym lub odpowiadające im ważne uprawnienia budowlane, które zostały wydane na podstawie wcześniej obowiązujących przepisów, c) przynajmniej jedną osobą posiadającą aktualne uprawnienia budowlane w specjalności instalacyjnej w zakresie sieci, instalacji i urządzeń elektrycznych i elektroenergetycznych zgodnie z obowiązującym prawem budowlanym lub odpowiadające im ważne uprawnienia budowlane, które zostały wydane na podstawie wcześniej obowiązujących przepisów.</w:t>
      </w:r>
    </w:p>
    <w:p w:rsidR="009B2C34" w:rsidRPr="009B2C34" w:rsidRDefault="009B2C34" w:rsidP="009B2C34">
      <w:pPr>
        <w:numPr>
          <w:ilvl w:val="0"/>
          <w:numId w:val="2"/>
        </w:num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lastRenderedPageBreak/>
        <w:t>III.3.5) Sytuacja ekonomiczna i finansowa</w:t>
      </w:r>
    </w:p>
    <w:p w:rsidR="009B2C34" w:rsidRPr="009B2C34" w:rsidRDefault="009B2C34" w:rsidP="009B2C34">
      <w:pPr>
        <w:spacing w:after="0" w:line="300" w:lineRule="atLeast"/>
        <w:ind w:left="450"/>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Opis sposobu dokonywania oceny spełniania tego warunku</w:t>
      </w:r>
    </w:p>
    <w:p w:rsidR="009B2C34" w:rsidRPr="009B2C34" w:rsidRDefault="009B2C34" w:rsidP="009B2C34">
      <w:pPr>
        <w:numPr>
          <w:ilvl w:val="1"/>
          <w:numId w:val="2"/>
        </w:numPr>
        <w:spacing w:after="0" w:line="300" w:lineRule="atLeast"/>
        <w:ind w:left="900"/>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Warunek ten zostanie spełniony, jeżeli wykonawca wykaże, że posiada środki finansowe lub zdolność kredytową, w kwocie co najmniej 4 000 000 PLN oraz posiada opłaconą polisę ubezpieczeniową od odpowiedzialności cywilnej w zakresie prowadzonej działalności związanej z przedmiotem zamówienia lub w przypadku jej braku inny dokument potwierdzający, że wykonawca jest ubezpieczony od odpowiedzialności cywilnej w zakresie prowadzonej działalności do wysokości sumy ubezpieczenia nie niższej niż 5 000 000 PLN</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9B2C34" w:rsidRPr="009B2C34" w:rsidRDefault="009B2C34" w:rsidP="009B2C34">
      <w:pPr>
        <w:numPr>
          <w:ilvl w:val="0"/>
          <w:numId w:val="3"/>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9B2C34" w:rsidRPr="009B2C34" w:rsidRDefault="009B2C34" w:rsidP="009B2C34">
      <w:pPr>
        <w:numPr>
          <w:ilvl w:val="0"/>
          <w:numId w:val="3"/>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oświadczenie na temat wielkości średniego rocznego zatrudnienia u wykonawcy usług lub robót budowlanych oraz liczebności personelu kierowniczego w okresie ostatnich trzech lat przed upływem terminu składania ofert albo wniosków o dopuszczenie do udziału w postępowaniu, a w przypadku gdy okres prowadzenia działalności jest krótszy – w tym okresie;</w:t>
      </w:r>
    </w:p>
    <w:p w:rsidR="009B2C34" w:rsidRPr="009B2C34" w:rsidRDefault="009B2C34" w:rsidP="009B2C34">
      <w:pPr>
        <w:numPr>
          <w:ilvl w:val="0"/>
          <w:numId w:val="3"/>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9B2C34" w:rsidRPr="009B2C34" w:rsidRDefault="009B2C34" w:rsidP="009B2C34">
      <w:pPr>
        <w:numPr>
          <w:ilvl w:val="0"/>
          <w:numId w:val="3"/>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oświadczenie, że osoby, które będą uczestniczyć w wykonywaniu zamówienia, posiadają wymagane uprawnienia, jeżeli ustawy nakładają obowiązek posiadania takich uprawnień;</w:t>
      </w:r>
    </w:p>
    <w:p w:rsidR="009B2C34" w:rsidRPr="009B2C34" w:rsidRDefault="009B2C34" w:rsidP="009B2C34">
      <w:pPr>
        <w:numPr>
          <w:ilvl w:val="0"/>
          <w:numId w:val="3"/>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9B2C34" w:rsidRPr="009B2C34" w:rsidRDefault="009B2C34" w:rsidP="009B2C34">
      <w:pPr>
        <w:numPr>
          <w:ilvl w:val="0"/>
          <w:numId w:val="3"/>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lastRenderedPageBreak/>
        <w:t>III.4.2) W zakresie potwierdzenia niepodlegania wykluczeniu na podstawie art. 24 ust. 1 ustawy, należy przedłożyć:</w:t>
      </w:r>
    </w:p>
    <w:p w:rsidR="009B2C34" w:rsidRPr="009B2C34" w:rsidRDefault="009B2C34" w:rsidP="009B2C34">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oświadczenie o braku podstaw do wykluczenia;</w:t>
      </w:r>
    </w:p>
    <w:p w:rsidR="009B2C34" w:rsidRPr="009B2C34" w:rsidRDefault="009B2C34" w:rsidP="009B2C34">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B2C34" w:rsidRPr="009B2C34" w:rsidRDefault="009B2C34" w:rsidP="009B2C34">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B2C34" w:rsidRPr="009B2C34" w:rsidRDefault="009B2C34" w:rsidP="009B2C34">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B2C34" w:rsidRPr="009B2C34" w:rsidRDefault="009B2C34" w:rsidP="009B2C34">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9B2C34" w:rsidRPr="009B2C34" w:rsidRDefault="009B2C34" w:rsidP="009B2C34">
      <w:pPr>
        <w:numPr>
          <w:ilvl w:val="0"/>
          <w:numId w:val="4"/>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III.4.3) Dokumenty podmiotów zagranicznych</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Jeżeli wykonawca ma siedzibę lub miejsce zamieszkania poza terytorium Rzeczypospolitej Polskiej, przedkłada:</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III.4.3.1) dokument wystawiony w kraju, w którym ma siedzibę lub miejsce zamieszkania potwierdzający, że:</w:t>
      </w:r>
    </w:p>
    <w:p w:rsidR="009B2C34" w:rsidRPr="009B2C34" w:rsidRDefault="009B2C34" w:rsidP="009B2C34">
      <w:pPr>
        <w:numPr>
          <w:ilvl w:val="0"/>
          <w:numId w:val="5"/>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B2C34" w:rsidRPr="009B2C34" w:rsidRDefault="009B2C34" w:rsidP="009B2C34">
      <w:pPr>
        <w:numPr>
          <w:ilvl w:val="0"/>
          <w:numId w:val="5"/>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sidRPr="009B2C34">
        <w:rPr>
          <w:rFonts w:ascii="Arial CE" w:eastAsia="Times New Roman" w:hAnsi="Arial CE" w:cs="Arial CE"/>
          <w:color w:val="000000"/>
          <w:sz w:val="20"/>
          <w:szCs w:val="20"/>
          <w:lang w:eastAsia="pl-PL"/>
        </w:rPr>
        <w:lastRenderedPageBreak/>
        <w:t>wystawiony nie wcześniej niż 3 miesiące przed upływem terminu składania wniosków o dopuszczenie do udziału w postępowaniu o udzielenie zamówienia albo składania ofert;</w:t>
      </w:r>
    </w:p>
    <w:p w:rsidR="009B2C34" w:rsidRPr="009B2C34" w:rsidRDefault="009B2C34" w:rsidP="009B2C34">
      <w:pPr>
        <w:numPr>
          <w:ilvl w:val="0"/>
          <w:numId w:val="5"/>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III.4.3.2)</w:t>
      </w:r>
    </w:p>
    <w:p w:rsidR="009B2C34" w:rsidRPr="009B2C34" w:rsidRDefault="009B2C34" w:rsidP="009B2C34">
      <w:pPr>
        <w:numPr>
          <w:ilvl w:val="0"/>
          <w:numId w:val="6"/>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9B2C34" w:rsidRPr="009B2C34" w:rsidRDefault="009B2C34" w:rsidP="009B2C34">
      <w:pPr>
        <w:numPr>
          <w:ilvl w:val="0"/>
          <w:numId w:val="6"/>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III.4.4) Dokumenty dotyczące przynależności do tej samej grupy kapitałowej</w:t>
      </w:r>
    </w:p>
    <w:p w:rsidR="009B2C34" w:rsidRPr="009B2C34" w:rsidRDefault="009B2C34" w:rsidP="009B2C34">
      <w:pPr>
        <w:numPr>
          <w:ilvl w:val="0"/>
          <w:numId w:val="7"/>
        </w:numPr>
        <w:spacing w:before="100" w:beforeAutospacing="1" w:after="180" w:line="300" w:lineRule="atLeast"/>
        <w:ind w:right="300"/>
        <w:jc w:val="both"/>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III.6) INNE DOKUMENTY</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Inne dokumenty niewymienione w pkt III.4) albo w pkt III.5)</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1 Formularz ofertowy 2 Zestawienie robót do wykonania - według załącznika nr 7 3 Zaparafowane istotne postanowienia umowy. 4 Kosztorysy ofertowe uproszczone oddzielnie do każdej branży (wymagane) 5 Harmonogram rzeczowo-finansowy realizacji zadania, który powinien obejmować wykonanie wszystkich elementów inwestycji określonych w S.I.W.Z 6 Dowód wniesienia wadium.</w:t>
      </w:r>
    </w:p>
    <w:p w:rsidR="009B2C34" w:rsidRPr="009B2C34" w:rsidRDefault="009B2C34" w:rsidP="009B2C34">
      <w:pPr>
        <w:spacing w:before="375" w:after="225" w:line="300" w:lineRule="atLeast"/>
        <w:rPr>
          <w:rFonts w:ascii="Arial CE" w:eastAsia="Times New Roman" w:hAnsi="Arial CE" w:cs="Arial CE"/>
          <w:b/>
          <w:bCs/>
          <w:color w:val="000000"/>
          <w:sz w:val="24"/>
          <w:szCs w:val="24"/>
          <w:u w:val="single"/>
          <w:lang w:eastAsia="pl-PL"/>
        </w:rPr>
      </w:pPr>
      <w:r w:rsidRPr="009B2C34">
        <w:rPr>
          <w:rFonts w:ascii="Arial CE" w:eastAsia="Times New Roman" w:hAnsi="Arial CE" w:cs="Arial CE"/>
          <w:b/>
          <w:bCs/>
          <w:color w:val="000000"/>
          <w:sz w:val="24"/>
          <w:szCs w:val="24"/>
          <w:u w:val="single"/>
          <w:lang w:eastAsia="pl-PL"/>
        </w:rPr>
        <w:t>SEKCJA IV: PROCEDURA</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IV.1) TRYB UDZIELENIA ZAMÓWIENIA</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IV.1.1) Tryb udzielenia zamówienia:</w:t>
      </w:r>
      <w:r w:rsidRPr="009B2C34">
        <w:rPr>
          <w:rFonts w:ascii="Arial CE" w:eastAsia="Times New Roman" w:hAnsi="Arial CE" w:cs="Arial CE"/>
          <w:color w:val="000000"/>
          <w:sz w:val="20"/>
          <w:szCs w:val="20"/>
          <w:lang w:eastAsia="pl-PL"/>
        </w:rPr>
        <w:t> przetarg nieograniczony.</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IV.2) KRYTERIA OCENY OFERT</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IV.2.1) Kryteria oceny ofert: </w:t>
      </w:r>
      <w:r w:rsidRPr="009B2C34">
        <w:rPr>
          <w:rFonts w:ascii="Arial CE" w:eastAsia="Times New Roman" w:hAnsi="Arial CE" w:cs="Arial CE"/>
          <w:color w:val="000000"/>
          <w:sz w:val="20"/>
          <w:szCs w:val="20"/>
          <w:lang w:eastAsia="pl-PL"/>
        </w:rPr>
        <w:t>najniższa cena.</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IV.3) ZMIANA UMOWY</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Dopuszczalne zmiany postanowień umowy oraz określenie warunków zmian</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color w:val="000000"/>
          <w:sz w:val="20"/>
          <w:szCs w:val="20"/>
          <w:lang w:eastAsia="pl-PL"/>
        </w:rPr>
        <w:t xml:space="preserve">Zamawiający zgodnie z art. 144 ustawy Prawo zamówień publicznych przewiduje możliwość dokonania zmian postanowień zawartej umowy w stosunku do treści oferty, na podstawie której dokonano wyboru wykonawcy, w przypadku wystąpienia co najmniej jednej z okoliczności wymienionych poniżej: 14.1. Zmiana Czasu na Ukończenie Robót 14.1.1. zmiany spowodowane </w:t>
      </w:r>
      <w:r w:rsidRPr="009B2C34">
        <w:rPr>
          <w:rFonts w:ascii="Arial CE" w:eastAsia="Times New Roman" w:hAnsi="Arial CE" w:cs="Arial CE"/>
          <w:color w:val="000000"/>
          <w:sz w:val="20"/>
          <w:szCs w:val="20"/>
          <w:lang w:eastAsia="pl-PL"/>
        </w:rPr>
        <w:lastRenderedPageBreak/>
        <w:t xml:space="preserve">warunkami atmosferycznymi w szczególności: a) klęski żywiołowe; b) warunki atmosferyczne odbiegające od typowych, uniemożliwiające prowadzenie robót budowlanych, przeprowadzanie prób i sprawdzeń, dokonywanie odbiorów; 14.1.2. zmiany spowodowane nieprzewidzianymi w SIWZ warunkami geologicznymi, archeologicznymi lub terenowymi, w szczególności: a) niewypały i niewybuchy; b) wykopaliska archeologiczne; c) odmienne od przyjętych w dokumentacji projektowej warunki geologiczne; d) odmienne od przyjętych w dokumentacji projektowej warunki terenowe, w szczególności istnienie niezinwentaryzowanych lub błędnie zinwentaryzowanych obiektów budowlanych, wystąpienie wód gruntowych o ile nie przewidywała ich wystąpienia dokumentacja techniczna itp. 14.1.3. zmiany będące następstwem okoliczności leżących po stronie Zamawiającego, w szczególności: a) zmiana terminu wykonania umowy w przypadku nie wprowadzenia Wykonawcy na teren budowy w umownym terminie b) wstrzymanie robót przez Zamawiającego; c) konieczność usunięcia błędów lub wprowadzenia zmian w dokumentacji projektowej lub specyfikacji technicznej wykonania i odbioru robót; 14.1.4 zmiany będące następstwem działania organów administracji i innych podmiotów o kompetencjach zbliżonych do organów administracji w szczególności eksploatatorów infrastruktury oraz właścicieli gruntów pod inwestycję, w szczególności: a) przekroczenie zakreślonych przez prawo lub regulaminy, a jeśli takich regulacji nie ma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14.1.5 inne przyczyny zewnętrzne niezależne od Zamawiającego oraz Wykonawcy skutkujące niemożliwością prowadzenia prac lub wykonywania innych czynności przewidzianych Kontraktem; W przypadku wystąpienia którejkolwiek z okoliczności wymienionych w pkt I.1 - I.5 termin Czasu Ukończenia Robót może ulec odpowiedniemu przedłużeniu, o czas niezbędny do zakończenia wykonywania jej przedmiotu w sposób należyty, nie dłużej jednak niż o okres trwania tych okoliczności. 14.2. ZMIANA SPOSOBU SPEŁNIENIA ŚWIADCZENIA 14.2.1 zmiany technologiczne spowodowane w szczególności następującymi okolicznościami: a) niedostępność na rynku materiałów lub urządzeń wskazanych w dokumentacji projektowej lub specyfikacji technicznej wykonania i odbioru robót spowodowana zaprzestaniem produkcji lub wycofaniem z rynku tych materiałów lub urządzeń; b) pojawienie się na rynku materiałów lub urządzeń nowszej generacji pozwalających na zaoszczędzenie kosztów realizacji przedmiotu umowy lub kosztów eksploatacji wykonanego przedmiotu umowy, lub umożliwiające uzyskanie lepszej jakości robót. c) pojawienie się nowszej technologii wykonania zaprojektowanych robót pozwalającej na zaoszczędzenie czasu realizacji inwestycji lub kosztów wykonywanych prac, jak również kosztów eksploatacji wykonanego przedmiotu umowy; d)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e) zlecenie robót dodatkowych oraz koniecznych do wykonania a wynikłych po odkryciu i ocenie stanu technicznego urządzeń infrastruktury technicznej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zinwentaryzowanych lub błędnie zinwentaryzowanych obiektów budowlanych; h) konieczność zrealizowania przedmiotu umowy przy zastosowaniu innych rozwiązań technicznych lub materiałowych ze względu na zmiany obowiązującego prawa, lub okoliczności </w:t>
      </w:r>
      <w:r w:rsidRPr="009B2C34">
        <w:rPr>
          <w:rFonts w:ascii="Arial CE" w:eastAsia="Times New Roman" w:hAnsi="Arial CE" w:cs="Arial CE"/>
          <w:color w:val="000000"/>
          <w:sz w:val="20"/>
          <w:szCs w:val="20"/>
          <w:lang w:eastAsia="pl-PL"/>
        </w:rPr>
        <w:lastRenderedPageBreak/>
        <w:t xml:space="preserve">gospodarczych, i) konieczność usunięcia sprzeczności w dokumentacji w przypadku niemożności usunięcia sprzeczności przy pomocy wykładni, w szczególności gdy sprzeczne zapisy mają równy stopień pierwszeństwa . W przypadku wystąpienia którejkolwiek z okoliczności wymienionych w pkt 14.2.1 możliwa jest w szczególności zmiana sposobu wykonania, materiałów i technologii robót, jak również zmiany lokalizacji budowanych urządzeń. Zamawiający przewiduje w takiej sytuacji zmianę wynagrodzenia odpowiednio do zmian zaistniałych w trakcie realizacji zamówienia. Rozliczenie robót nastąpi wtedy metodą powykonawczą z zastosowaniem stawek przyjętych do wyceny robót w ofercie wykonawcy. 14.2.2 Zmiany osobowe a) zmiana osób, przy pomocy których Wykonawca realizuje przedmiot umowy na inne spełniające warunki określone w specyfikacji istotnych warunków zamówienia, według polityki kadrowej Wykonawcy b) Zmiana osób podanych w ofercie wykonawcy przy pomocy których Wykonawca realizuje przedmiot umowy nie wymaga aneksu do umowy. Zmiana jest możliwa na osoby spełniające wymogi SIWZ , a dla dokonania zmiany niezbędne jest uzyskanie zgody Zamawiającego na zaproponowaną osobę. 14.3.POZOSTAŁE ZMIANY SPOWODOWANE NASTĘPUJĄCYMI OKOLICZNOŚCIAMI: a) siła wyższa uniemożliwiająca wykonanie przedmiotu umowy zgodnie z SIWZ; b) zmiana obowiązującej stawki VAT; c) zmiana sposobu rozliczania umowy lub dokonywania płatności na rzecz wykonawcy. d) rezygnacja przez Zamawiającego z realizacji części przedmiotu umowy. e) kolizja z planowanymi lub równolegle prowadzonymi przez inne podmioty inwestycjami. W takim przypadku zmiany w umowie zostaną ograniczone do zmian koniecznych powodujących uniknięcie lub usunięcie kolizji. f) zmiany uzasadnione okolicznościami o których mowa w art. 357 §1 Kodeksu cywilnego. g) gdy zaistnieje inna okoliczność prawna, ekonomiczna lub techniczna, skutkująca niemożliwością wykonania lub należytego wykonania umowy zgodnie z SIWZ. W przypadku wystąpienia którejkolwiek z okoliczności wymienionych w pkt 14.3 </w:t>
      </w:r>
      <w:proofErr w:type="spellStart"/>
      <w:r w:rsidRPr="009B2C34">
        <w:rPr>
          <w:rFonts w:ascii="Arial CE" w:eastAsia="Times New Roman" w:hAnsi="Arial CE" w:cs="Arial CE"/>
          <w:color w:val="000000"/>
          <w:sz w:val="20"/>
          <w:szCs w:val="20"/>
          <w:lang w:eastAsia="pl-PL"/>
        </w:rPr>
        <w:t>a,d,e,f,g</w:t>
      </w:r>
      <w:proofErr w:type="spellEnd"/>
      <w:r w:rsidRPr="009B2C34">
        <w:rPr>
          <w:rFonts w:ascii="Arial CE" w:eastAsia="Times New Roman" w:hAnsi="Arial CE" w:cs="Arial CE"/>
          <w:color w:val="000000"/>
          <w:sz w:val="20"/>
          <w:szCs w:val="20"/>
          <w:lang w:eastAsia="pl-PL"/>
        </w:rPr>
        <w:t xml:space="preserve"> możliwa jest w szczególności zmiana sposobu wykonania, materiałów i technologii robót, jak również zmiany lokalizacji budowanych urządzeń. W przypadku pkt. 14.3.b zmiana stawki VAT dotyczyć będzie ceny oferty, w części, jakiej dotyczą te zmiany przepisów. W przypadku pkt. 14.3.c zmiany dostosują sposób rozliczeń lub płatności do wymogów zmienionych w umowie. W przypadku pkt. 14.3.d zmiany mogą dotyczyć zakresu wykonywanych prac, zmian dokumentacji i zmniejszenia wynagrodzenia o kwoty odpowiadające cenie Robót, z których Zamawiający rezygnuje. Wszystkie powyższe postanowienia w punktach 14.1, 14.2 i 14.3 stanowią katalog zmian na które Zamawiający może wyrazić zgodę. Nie stanowią jednocześnie zobowiązania do wyrażenia takiej zgody i nie rodzą żadnego roszczenia w stosunku do Zamawiającego. Nie stanowi zmiany umowy w rozumieniu art. 144 ustawy Prawo zamówień publicznych: a) zmiana danych związanych z obsługą administracyjno-organizacyjną Umowy (np. zmiana nr rachunku bankowego) b) zmiany danych teleadresowych, c) udzielenie zamówień dodatkowych określonych w przepisach o zamówieniach publicznych d) udzielenie zamówień uzupełniających w zakresie wskazanym w SIWZ.</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IV.4) INFORMACJE ADMINISTRACYJNE</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IV.4.1)</w:t>
      </w:r>
      <w:r w:rsidRPr="009B2C34">
        <w:rPr>
          <w:rFonts w:ascii="Arial CE" w:eastAsia="Times New Roman" w:hAnsi="Arial CE" w:cs="Arial CE"/>
          <w:color w:val="000000"/>
          <w:sz w:val="20"/>
          <w:szCs w:val="20"/>
          <w:lang w:eastAsia="pl-PL"/>
        </w:rPr>
        <w:t> </w:t>
      </w:r>
      <w:r w:rsidRPr="009B2C34">
        <w:rPr>
          <w:rFonts w:ascii="Arial CE" w:eastAsia="Times New Roman" w:hAnsi="Arial CE" w:cs="Arial CE"/>
          <w:b/>
          <w:bCs/>
          <w:color w:val="000000"/>
          <w:sz w:val="20"/>
          <w:szCs w:val="20"/>
          <w:lang w:eastAsia="pl-PL"/>
        </w:rPr>
        <w:t>Adres strony internetowej, na której jest dostępna specyfikacja istotnych warunków zamówienia:</w:t>
      </w:r>
      <w:r w:rsidRPr="009B2C34">
        <w:rPr>
          <w:rFonts w:ascii="Arial CE" w:eastAsia="Times New Roman" w:hAnsi="Arial CE" w:cs="Arial CE"/>
          <w:color w:val="000000"/>
          <w:sz w:val="20"/>
          <w:szCs w:val="20"/>
          <w:lang w:eastAsia="pl-PL"/>
        </w:rPr>
        <w:t> http://ug_domaniow.bipgmina.pl/wiadomosci/3/lista/przetargi</w:t>
      </w:r>
      <w:r w:rsidRPr="009B2C34">
        <w:rPr>
          <w:rFonts w:ascii="Arial CE" w:eastAsia="Times New Roman" w:hAnsi="Arial CE" w:cs="Arial CE"/>
          <w:color w:val="000000"/>
          <w:sz w:val="20"/>
          <w:szCs w:val="20"/>
          <w:lang w:eastAsia="pl-PL"/>
        </w:rPr>
        <w:br/>
      </w:r>
      <w:r w:rsidRPr="009B2C34">
        <w:rPr>
          <w:rFonts w:ascii="Arial CE" w:eastAsia="Times New Roman" w:hAnsi="Arial CE" w:cs="Arial CE"/>
          <w:b/>
          <w:bCs/>
          <w:color w:val="000000"/>
          <w:sz w:val="20"/>
          <w:szCs w:val="20"/>
          <w:lang w:eastAsia="pl-PL"/>
        </w:rPr>
        <w:t>Specyfikację istotnych warunków zamówienia można uzyskać pod adresem:</w:t>
      </w:r>
      <w:r w:rsidRPr="009B2C34">
        <w:rPr>
          <w:rFonts w:ascii="Arial CE" w:eastAsia="Times New Roman" w:hAnsi="Arial CE" w:cs="Arial CE"/>
          <w:color w:val="000000"/>
          <w:sz w:val="20"/>
          <w:szCs w:val="20"/>
          <w:lang w:eastAsia="pl-PL"/>
        </w:rPr>
        <w:t> Urząd Gminy w Domaniowie Domaniów 56 55-216 Domaniów Pokój nr 3.</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IV.4.4) Termin składania wniosków o dopuszczenie do udziału w postępowaniu lub ofert:</w:t>
      </w:r>
      <w:r w:rsidRPr="009B2C34">
        <w:rPr>
          <w:rFonts w:ascii="Arial CE" w:eastAsia="Times New Roman" w:hAnsi="Arial CE" w:cs="Arial CE"/>
          <w:color w:val="000000"/>
          <w:sz w:val="20"/>
          <w:szCs w:val="20"/>
          <w:lang w:eastAsia="pl-PL"/>
        </w:rPr>
        <w:t> 10.06.2013 godzina 10:00, miejsce: Urząd Gminy w Domaniowie Domaniów 56 55-216 Domaniów Sekretariat.</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IV.4.5) Termin związania ofertą:</w:t>
      </w:r>
      <w:r w:rsidRPr="009B2C34">
        <w:rPr>
          <w:rFonts w:ascii="Arial CE" w:eastAsia="Times New Roman" w:hAnsi="Arial CE" w:cs="Arial CE"/>
          <w:color w:val="000000"/>
          <w:sz w:val="20"/>
          <w:szCs w:val="20"/>
          <w:lang w:eastAsia="pl-PL"/>
        </w:rPr>
        <w:t> okres w dniach: 30 (od ostatecznego terminu składania ofert).</w:t>
      </w:r>
    </w:p>
    <w:p w:rsidR="009B2C34" w:rsidRPr="009B2C34" w:rsidRDefault="009B2C34" w:rsidP="009B2C34">
      <w:pPr>
        <w:spacing w:after="0" w:line="300" w:lineRule="atLeast"/>
        <w:rPr>
          <w:rFonts w:ascii="Arial CE" w:eastAsia="Times New Roman" w:hAnsi="Arial CE" w:cs="Arial CE"/>
          <w:color w:val="000000"/>
          <w:sz w:val="20"/>
          <w:szCs w:val="20"/>
          <w:lang w:eastAsia="pl-PL"/>
        </w:rPr>
      </w:pPr>
      <w:r w:rsidRPr="009B2C34">
        <w:rPr>
          <w:rFonts w:ascii="Arial CE" w:eastAsia="Times New Roman" w:hAnsi="Arial CE" w:cs="Arial CE"/>
          <w:b/>
          <w:bCs/>
          <w:color w:val="000000"/>
          <w:sz w:val="20"/>
          <w:szCs w:val="20"/>
          <w:lang w:eastAsia="pl-PL"/>
        </w:rPr>
        <w:t xml:space="preserve">IV.4.17) Czy przewiduje się unieważnienie postępowania o udzielenie zamówienia, w przypadku nieprzyznania środków pochodzących z budżetu Unii Europejskiej oraz niepodlegających </w:t>
      </w:r>
      <w:r w:rsidRPr="009B2C34">
        <w:rPr>
          <w:rFonts w:ascii="Arial CE" w:eastAsia="Times New Roman" w:hAnsi="Arial CE" w:cs="Arial CE"/>
          <w:b/>
          <w:bCs/>
          <w:color w:val="000000"/>
          <w:sz w:val="20"/>
          <w:szCs w:val="20"/>
          <w:lang w:eastAsia="pl-PL"/>
        </w:rPr>
        <w:lastRenderedPageBreak/>
        <w:t>zwrotowi środków z pomocy udzielonej przez państwa członkowskie Europejskiego Porozumienia o Wolnym Handlu (EFTA), które miały być przeznaczone na sfinansowanie całości lub części zamówienia: </w:t>
      </w:r>
      <w:r w:rsidRPr="009B2C34">
        <w:rPr>
          <w:rFonts w:ascii="Arial CE" w:eastAsia="Times New Roman" w:hAnsi="Arial CE" w:cs="Arial CE"/>
          <w:color w:val="000000"/>
          <w:sz w:val="20"/>
          <w:szCs w:val="20"/>
          <w:lang w:eastAsia="pl-PL"/>
        </w:rPr>
        <w:t>nie</w:t>
      </w:r>
    </w:p>
    <w:p w:rsidR="00CF5FEA" w:rsidRDefault="00CF5FEA"/>
    <w:sectPr w:rsidR="00CF5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6E1"/>
    <w:multiLevelType w:val="multilevel"/>
    <w:tmpl w:val="BF1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B86243"/>
    <w:multiLevelType w:val="multilevel"/>
    <w:tmpl w:val="BCBE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673E6C"/>
    <w:multiLevelType w:val="multilevel"/>
    <w:tmpl w:val="E1A0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D721BC"/>
    <w:multiLevelType w:val="multilevel"/>
    <w:tmpl w:val="C16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476B82"/>
    <w:multiLevelType w:val="multilevel"/>
    <w:tmpl w:val="52F28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B69CD"/>
    <w:multiLevelType w:val="multilevel"/>
    <w:tmpl w:val="65A2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B0B0F"/>
    <w:multiLevelType w:val="multilevel"/>
    <w:tmpl w:val="D08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2E"/>
    <w:rsid w:val="009B2C34"/>
    <w:rsid w:val="00A00D2E"/>
    <w:rsid w:val="00CF5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4386</Words>
  <Characters>26321</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Rycho Rych</cp:lastModifiedBy>
  <cp:revision>2</cp:revision>
  <dcterms:created xsi:type="dcterms:W3CDTF">2013-05-23T20:37:00Z</dcterms:created>
  <dcterms:modified xsi:type="dcterms:W3CDTF">2013-05-23T20:37:00Z</dcterms:modified>
</cp:coreProperties>
</file>