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505C974" w14:textId="2A944BC3" w:rsidR="00D3618C" w:rsidRDefault="0090097D">
      <w:r>
        <w:rPr>
          <w:noProof/>
          <w:lang w:eastAsia="pl-PL"/>
        </w:rPr>
        <w:drawing>
          <wp:anchor distT="0" distB="0" distL="114300" distR="114300" simplePos="0" relativeHeight="251683840" behindDoc="0" locked="0" layoutInCell="1" allowOverlap="1" wp14:anchorId="3827852E" wp14:editId="74ED4D69">
            <wp:simplePos x="903642" y="903642"/>
            <wp:positionH relativeFrom="margin">
              <wp:align>center</wp:align>
            </wp:positionH>
            <wp:positionV relativeFrom="margin">
              <wp:align>center</wp:align>
            </wp:positionV>
            <wp:extent cx="8280000" cy="11350729"/>
            <wp:effectExtent l="0" t="0" r="6985" b="3175"/>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280000" cy="113507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18C">
        <w:br w:type="page"/>
      </w:r>
    </w:p>
    <w:p w14:paraId="138391CB" w14:textId="77777777" w:rsidR="007A3673" w:rsidRDefault="007A3673"/>
    <w:p w14:paraId="04D00B94" w14:textId="77777777" w:rsidR="007A3673" w:rsidRDefault="007A3673"/>
    <w:p w14:paraId="3AA7C4CA" w14:textId="77777777" w:rsidR="007A3673" w:rsidRDefault="007A3673"/>
    <w:p w14:paraId="0328C184" w14:textId="77777777" w:rsidR="007A3673" w:rsidRDefault="007A3673"/>
    <w:p w14:paraId="58C26478" w14:textId="77777777" w:rsidR="007A3673" w:rsidRDefault="007A3673"/>
    <w:p w14:paraId="5CF56FDE" w14:textId="77777777" w:rsidR="007A3673" w:rsidRDefault="007A3673"/>
    <w:p w14:paraId="58BE633F" w14:textId="77777777" w:rsidR="007A3673" w:rsidRDefault="007A3673"/>
    <w:p w14:paraId="5D59F103" w14:textId="77777777" w:rsidR="007A3673" w:rsidRDefault="007A3673"/>
    <w:p w14:paraId="6DEEA20E" w14:textId="77777777" w:rsidR="007A3673" w:rsidRDefault="007A3673"/>
    <w:p w14:paraId="089A7722" w14:textId="77777777" w:rsidR="007A3673" w:rsidRDefault="007A3673"/>
    <w:p w14:paraId="2B37EA0C" w14:textId="77777777" w:rsidR="007A3673" w:rsidRDefault="007A3673"/>
    <w:p w14:paraId="67E48782" w14:textId="77777777" w:rsidR="007A3673" w:rsidRDefault="007A3673"/>
    <w:p w14:paraId="49ACCDFF" w14:textId="77777777" w:rsidR="007A3673" w:rsidRDefault="007A3673"/>
    <w:p w14:paraId="71764EF4" w14:textId="77777777" w:rsidR="007A3673" w:rsidRDefault="007A3673"/>
    <w:p w14:paraId="751F1433" w14:textId="77777777" w:rsidR="007A3673" w:rsidRDefault="007A3673"/>
    <w:p w14:paraId="51E6A53D" w14:textId="77777777" w:rsidR="007A3673" w:rsidRDefault="007A3673"/>
    <w:p w14:paraId="6813B43F" w14:textId="77777777" w:rsidR="007A3673" w:rsidRDefault="007A3673"/>
    <w:p w14:paraId="5296B05A" w14:textId="77777777" w:rsidR="007A3673" w:rsidRDefault="007A3673"/>
    <w:p w14:paraId="4491691F" w14:textId="77777777" w:rsidR="007A3673" w:rsidRDefault="007A3673"/>
    <w:p w14:paraId="132F7184" w14:textId="77777777" w:rsidR="007A3673" w:rsidRDefault="007A3673"/>
    <w:p w14:paraId="2C3AC842" w14:textId="77777777" w:rsidR="007A3673" w:rsidRDefault="007A3673"/>
    <w:p w14:paraId="272CB88D" w14:textId="77777777" w:rsidR="007A3673" w:rsidRDefault="007A3673"/>
    <w:p w14:paraId="2C385CE6" w14:textId="77777777" w:rsidR="007A3673" w:rsidRDefault="007A3673">
      <w:r>
        <w:t>Opracowanie:</w:t>
      </w:r>
    </w:p>
    <w:p w14:paraId="35EA611D" w14:textId="35726B97" w:rsidR="00D3618C" w:rsidRDefault="007A3673">
      <w:r w:rsidRPr="00513D57">
        <w:rPr>
          <w:rFonts w:cstheme="minorHAnsi"/>
          <w:noProof/>
          <w:lang w:eastAsia="pl-PL"/>
        </w:rPr>
        <w:drawing>
          <wp:anchor distT="0" distB="0" distL="114300" distR="114300" simplePos="0" relativeHeight="251629568" behindDoc="0" locked="0" layoutInCell="1" allowOverlap="1" wp14:anchorId="019652CE" wp14:editId="7EF35F3B">
            <wp:simplePos x="0" y="0"/>
            <wp:positionH relativeFrom="margin">
              <wp:posOffset>0</wp:posOffset>
            </wp:positionH>
            <wp:positionV relativeFrom="paragraph">
              <wp:posOffset>-635</wp:posOffset>
            </wp:positionV>
            <wp:extent cx="3016155" cy="760305"/>
            <wp:effectExtent l="0" t="0" r="0" b="1905"/>
            <wp:wrapNone/>
            <wp:docPr id="42" name="Obraz 42" descr="Obraz zawierający tekst, Czcionka, logo, Grafi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tekst, Czcionka, logo, Grafika&#10;&#10;Opis wygenerowany automatyczni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2266" cy="761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618C">
        <w:br w:type="page"/>
      </w:r>
    </w:p>
    <w:sdt>
      <w:sdtPr>
        <w:rPr>
          <w:rFonts w:eastAsiaTheme="minorHAnsi" w:cstheme="minorBidi"/>
          <w:b w:val="0"/>
          <w:color w:val="auto"/>
          <w:kern w:val="2"/>
          <w:sz w:val="22"/>
          <w:szCs w:val="22"/>
          <w:lang w:eastAsia="en-US"/>
          <w14:ligatures w14:val="standardContextual"/>
        </w:rPr>
        <w:id w:val="-673025052"/>
        <w:docPartObj>
          <w:docPartGallery w:val="Table of Contents"/>
          <w:docPartUnique/>
        </w:docPartObj>
      </w:sdtPr>
      <w:sdtEndPr>
        <w:rPr>
          <w:bCs/>
        </w:rPr>
      </w:sdtEndPr>
      <w:sdtContent>
        <w:p w14:paraId="33E4B68D" w14:textId="35B02B0A" w:rsidR="00BA053A" w:rsidRPr="006707C6" w:rsidRDefault="00BA053A">
          <w:pPr>
            <w:pStyle w:val="Nagwekspisutreci"/>
          </w:pPr>
          <w:r w:rsidRPr="006707C6">
            <w:t>Spis treści</w:t>
          </w:r>
        </w:p>
        <w:p w14:paraId="5EBDE769" w14:textId="77777777" w:rsidR="006707C6" w:rsidRDefault="006707C6">
          <w:pPr>
            <w:pStyle w:val="Spistreci1"/>
            <w:tabs>
              <w:tab w:val="right" w:leader="dot" w:pos="9062"/>
            </w:tabs>
            <w:rPr>
              <w:rFonts w:eastAsiaTheme="minorEastAsia"/>
              <w:b w:val="0"/>
              <w:noProof/>
              <w:color w:val="auto"/>
              <w:kern w:val="0"/>
              <w:lang w:eastAsia="pl-PL"/>
              <w14:ligatures w14:val="none"/>
            </w:rPr>
          </w:pPr>
          <w:r>
            <w:rPr>
              <w:color w:val="C77C0E" w:themeColor="accent1" w:themeShade="BF"/>
            </w:rPr>
            <w:fldChar w:fldCharType="begin"/>
          </w:r>
          <w:r>
            <w:rPr>
              <w:color w:val="C77C0E" w:themeColor="accent1" w:themeShade="BF"/>
            </w:rPr>
            <w:instrText xml:space="preserve"> TOC \o "1-3" \h \z \u </w:instrText>
          </w:r>
          <w:r>
            <w:rPr>
              <w:color w:val="C77C0E" w:themeColor="accent1" w:themeShade="BF"/>
            </w:rPr>
            <w:fldChar w:fldCharType="separate"/>
          </w:r>
          <w:hyperlink w:anchor="_Toc169253843" w:history="1">
            <w:r w:rsidRPr="00FC3881">
              <w:rPr>
                <w:rStyle w:val="Hipercze"/>
                <w:noProof/>
                <w:shd w:val="clear" w:color="auto" w:fill="FFFFFF" w:themeFill="background1"/>
              </w:rPr>
              <w:t>Wstęp</w:t>
            </w:r>
            <w:r>
              <w:rPr>
                <w:noProof/>
                <w:webHidden/>
              </w:rPr>
              <w:tab/>
            </w:r>
            <w:r>
              <w:rPr>
                <w:noProof/>
                <w:webHidden/>
              </w:rPr>
              <w:fldChar w:fldCharType="begin"/>
            </w:r>
            <w:r>
              <w:rPr>
                <w:noProof/>
                <w:webHidden/>
              </w:rPr>
              <w:instrText xml:space="preserve"> PAGEREF _Toc169253843 \h </w:instrText>
            </w:r>
            <w:r>
              <w:rPr>
                <w:noProof/>
                <w:webHidden/>
              </w:rPr>
            </w:r>
            <w:r>
              <w:rPr>
                <w:noProof/>
                <w:webHidden/>
              </w:rPr>
              <w:fldChar w:fldCharType="separate"/>
            </w:r>
            <w:r w:rsidR="0000421E">
              <w:rPr>
                <w:noProof/>
                <w:webHidden/>
              </w:rPr>
              <w:t>3</w:t>
            </w:r>
            <w:r>
              <w:rPr>
                <w:noProof/>
                <w:webHidden/>
              </w:rPr>
              <w:fldChar w:fldCharType="end"/>
            </w:r>
          </w:hyperlink>
        </w:p>
        <w:p w14:paraId="3663A21A"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44" w:history="1">
            <w:r w:rsidR="006707C6" w:rsidRPr="00FC3881">
              <w:rPr>
                <w:rStyle w:val="Hipercze"/>
                <w:bCs/>
                <w:noProof/>
              </w:rPr>
              <w:t>1. Wprowadzenie</w:t>
            </w:r>
            <w:r w:rsidR="006707C6">
              <w:rPr>
                <w:noProof/>
                <w:webHidden/>
              </w:rPr>
              <w:tab/>
            </w:r>
            <w:r w:rsidR="006707C6">
              <w:rPr>
                <w:noProof/>
                <w:webHidden/>
              </w:rPr>
              <w:fldChar w:fldCharType="begin"/>
            </w:r>
            <w:r w:rsidR="006707C6">
              <w:rPr>
                <w:noProof/>
                <w:webHidden/>
              </w:rPr>
              <w:instrText xml:space="preserve"> PAGEREF _Toc169253844 \h </w:instrText>
            </w:r>
            <w:r w:rsidR="006707C6">
              <w:rPr>
                <w:noProof/>
                <w:webHidden/>
              </w:rPr>
            </w:r>
            <w:r w:rsidR="006707C6">
              <w:rPr>
                <w:noProof/>
                <w:webHidden/>
              </w:rPr>
              <w:fldChar w:fldCharType="separate"/>
            </w:r>
            <w:r w:rsidR="0000421E">
              <w:rPr>
                <w:noProof/>
                <w:webHidden/>
              </w:rPr>
              <w:t>5</w:t>
            </w:r>
            <w:r w:rsidR="006707C6">
              <w:rPr>
                <w:noProof/>
                <w:webHidden/>
              </w:rPr>
              <w:fldChar w:fldCharType="end"/>
            </w:r>
          </w:hyperlink>
        </w:p>
        <w:p w14:paraId="274E9C0F"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45" w:history="1">
            <w:r w:rsidR="006707C6" w:rsidRPr="00FC3881">
              <w:rPr>
                <w:rStyle w:val="Hipercze"/>
                <w:noProof/>
              </w:rPr>
              <w:t>1.1 Uwarunkowania prawne</w:t>
            </w:r>
            <w:r w:rsidR="006707C6">
              <w:rPr>
                <w:noProof/>
                <w:webHidden/>
              </w:rPr>
              <w:tab/>
            </w:r>
            <w:r w:rsidR="006707C6">
              <w:rPr>
                <w:noProof/>
                <w:webHidden/>
              </w:rPr>
              <w:fldChar w:fldCharType="begin"/>
            </w:r>
            <w:r w:rsidR="006707C6">
              <w:rPr>
                <w:noProof/>
                <w:webHidden/>
              </w:rPr>
              <w:instrText xml:space="preserve"> PAGEREF _Toc169253845 \h </w:instrText>
            </w:r>
            <w:r w:rsidR="006707C6">
              <w:rPr>
                <w:noProof/>
                <w:webHidden/>
              </w:rPr>
            </w:r>
            <w:r w:rsidR="006707C6">
              <w:rPr>
                <w:noProof/>
                <w:webHidden/>
              </w:rPr>
              <w:fldChar w:fldCharType="separate"/>
            </w:r>
            <w:r w:rsidR="0000421E">
              <w:rPr>
                <w:noProof/>
                <w:webHidden/>
              </w:rPr>
              <w:t>5</w:t>
            </w:r>
            <w:r w:rsidR="006707C6">
              <w:rPr>
                <w:noProof/>
                <w:webHidden/>
              </w:rPr>
              <w:fldChar w:fldCharType="end"/>
            </w:r>
          </w:hyperlink>
        </w:p>
        <w:p w14:paraId="0DC5B269"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46" w:history="1">
            <w:r w:rsidR="006707C6" w:rsidRPr="00FC3881">
              <w:rPr>
                <w:rStyle w:val="Hipercze"/>
                <w:noProof/>
              </w:rPr>
              <w:t>1.2 Metodyka opracowania Strategii</w:t>
            </w:r>
            <w:r w:rsidR="006707C6">
              <w:rPr>
                <w:noProof/>
                <w:webHidden/>
              </w:rPr>
              <w:tab/>
            </w:r>
            <w:r w:rsidR="006707C6">
              <w:rPr>
                <w:noProof/>
                <w:webHidden/>
              </w:rPr>
              <w:fldChar w:fldCharType="begin"/>
            </w:r>
            <w:r w:rsidR="006707C6">
              <w:rPr>
                <w:noProof/>
                <w:webHidden/>
              </w:rPr>
              <w:instrText xml:space="preserve"> PAGEREF _Toc169253846 \h </w:instrText>
            </w:r>
            <w:r w:rsidR="006707C6">
              <w:rPr>
                <w:noProof/>
                <w:webHidden/>
              </w:rPr>
            </w:r>
            <w:r w:rsidR="006707C6">
              <w:rPr>
                <w:noProof/>
                <w:webHidden/>
              </w:rPr>
              <w:fldChar w:fldCharType="separate"/>
            </w:r>
            <w:r w:rsidR="0000421E">
              <w:rPr>
                <w:noProof/>
                <w:webHidden/>
              </w:rPr>
              <w:t>7</w:t>
            </w:r>
            <w:r w:rsidR="006707C6">
              <w:rPr>
                <w:noProof/>
                <w:webHidden/>
              </w:rPr>
              <w:fldChar w:fldCharType="end"/>
            </w:r>
          </w:hyperlink>
        </w:p>
        <w:p w14:paraId="745A1A24"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47" w:history="1">
            <w:r w:rsidR="006707C6" w:rsidRPr="00FC3881">
              <w:rPr>
                <w:rStyle w:val="Hipercze"/>
                <w:noProof/>
              </w:rPr>
              <w:t>1.3 Komplementarność</w:t>
            </w:r>
            <w:r w:rsidR="006707C6">
              <w:rPr>
                <w:noProof/>
                <w:webHidden/>
              </w:rPr>
              <w:tab/>
            </w:r>
            <w:r w:rsidR="006707C6">
              <w:rPr>
                <w:noProof/>
                <w:webHidden/>
              </w:rPr>
              <w:fldChar w:fldCharType="begin"/>
            </w:r>
            <w:r w:rsidR="006707C6">
              <w:rPr>
                <w:noProof/>
                <w:webHidden/>
              </w:rPr>
              <w:instrText xml:space="preserve"> PAGEREF _Toc169253847 \h </w:instrText>
            </w:r>
            <w:r w:rsidR="006707C6">
              <w:rPr>
                <w:noProof/>
                <w:webHidden/>
              </w:rPr>
            </w:r>
            <w:r w:rsidR="006707C6">
              <w:rPr>
                <w:noProof/>
                <w:webHidden/>
              </w:rPr>
              <w:fldChar w:fldCharType="separate"/>
            </w:r>
            <w:r w:rsidR="0000421E">
              <w:rPr>
                <w:noProof/>
                <w:webHidden/>
              </w:rPr>
              <w:t>9</w:t>
            </w:r>
            <w:r w:rsidR="006707C6">
              <w:rPr>
                <w:noProof/>
                <w:webHidden/>
              </w:rPr>
              <w:fldChar w:fldCharType="end"/>
            </w:r>
          </w:hyperlink>
        </w:p>
        <w:p w14:paraId="3FA9D987" w14:textId="77777777" w:rsidR="006707C6" w:rsidRDefault="00C71814">
          <w:pPr>
            <w:pStyle w:val="Spistreci3"/>
            <w:rPr>
              <w:rFonts w:eastAsiaTheme="minorEastAsia"/>
              <w:noProof/>
              <w:kern w:val="0"/>
              <w:sz w:val="22"/>
              <w:lang w:eastAsia="pl-PL"/>
              <w14:ligatures w14:val="none"/>
            </w:rPr>
          </w:pPr>
          <w:hyperlink w:anchor="_Toc169253848" w:history="1">
            <w:r w:rsidR="006707C6" w:rsidRPr="00FC3881">
              <w:rPr>
                <w:rStyle w:val="Hipercze"/>
                <w:noProof/>
              </w:rPr>
              <w:t>Spójność Strategii ze strategią rozwoju województwa</w:t>
            </w:r>
            <w:r w:rsidR="006707C6">
              <w:rPr>
                <w:noProof/>
                <w:webHidden/>
              </w:rPr>
              <w:tab/>
            </w:r>
            <w:r w:rsidR="006707C6">
              <w:rPr>
                <w:noProof/>
                <w:webHidden/>
              </w:rPr>
              <w:fldChar w:fldCharType="begin"/>
            </w:r>
            <w:r w:rsidR="006707C6">
              <w:rPr>
                <w:noProof/>
                <w:webHidden/>
              </w:rPr>
              <w:instrText xml:space="preserve"> PAGEREF _Toc169253848 \h </w:instrText>
            </w:r>
            <w:r w:rsidR="006707C6">
              <w:rPr>
                <w:noProof/>
                <w:webHidden/>
              </w:rPr>
            </w:r>
            <w:r w:rsidR="006707C6">
              <w:rPr>
                <w:noProof/>
                <w:webHidden/>
              </w:rPr>
              <w:fldChar w:fldCharType="separate"/>
            </w:r>
            <w:r w:rsidR="0000421E">
              <w:rPr>
                <w:noProof/>
                <w:webHidden/>
              </w:rPr>
              <w:t>9</w:t>
            </w:r>
            <w:r w:rsidR="006707C6">
              <w:rPr>
                <w:noProof/>
                <w:webHidden/>
              </w:rPr>
              <w:fldChar w:fldCharType="end"/>
            </w:r>
          </w:hyperlink>
        </w:p>
        <w:p w14:paraId="720AF305" w14:textId="77777777" w:rsidR="006707C6" w:rsidRDefault="00C71814">
          <w:pPr>
            <w:pStyle w:val="Spistreci3"/>
            <w:rPr>
              <w:rFonts w:eastAsiaTheme="minorEastAsia"/>
              <w:noProof/>
              <w:kern w:val="0"/>
              <w:sz w:val="22"/>
              <w:lang w:eastAsia="pl-PL"/>
              <w14:ligatures w14:val="none"/>
            </w:rPr>
          </w:pPr>
          <w:hyperlink w:anchor="_Toc169253849" w:history="1">
            <w:r w:rsidR="006707C6" w:rsidRPr="00FC3881">
              <w:rPr>
                <w:rStyle w:val="Hipercze"/>
                <w:noProof/>
              </w:rPr>
              <w:t>Obszary Strategicznej Interwencji</w:t>
            </w:r>
            <w:r w:rsidR="006707C6">
              <w:rPr>
                <w:noProof/>
                <w:webHidden/>
              </w:rPr>
              <w:tab/>
            </w:r>
            <w:r w:rsidR="006707C6">
              <w:rPr>
                <w:noProof/>
                <w:webHidden/>
              </w:rPr>
              <w:fldChar w:fldCharType="begin"/>
            </w:r>
            <w:r w:rsidR="006707C6">
              <w:rPr>
                <w:noProof/>
                <w:webHidden/>
              </w:rPr>
              <w:instrText xml:space="preserve"> PAGEREF _Toc169253849 \h </w:instrText>
            </w:r>
            <w:r w:rsidR="006707C6">
              <w:rPr>
                <w:noProof/>
                <w:webHidden/>
              </w:rPr>
            </w:r>
            <w:r w:rsidR="006707C6">
              <w:rPr>
                <w:noProof/>
                <w:webHidden/>
              </w:rPr>
              <w:fldChar w:fldCharType="separate"/>
            </w:r>
            <w:r w:rsidR="0000421E">
              <w:rPr>
                <w:noProof/>
                <w:webHidden/>
              </w:rPr>
              <w:t>12</w:t>
            </w:r>
            <w:r w:rsidR="006707C6">
              <w:rPr>
                <w:noProof/>
                <w:webHidden/>
              </w:rPr>
              <w:fldChar w:fldCharType="end"/>
            </w:r>
          </w:hyperlink>
        </w:p>
        <w:p w14:paraId="291A04FF" w14:textId="77777777" w:rsidR="006707C6" w:rsidRDefault="00C71814">
          <w:pPr>
            <w:pStyle w:val="Spistreci3"/>
            <w:rPr>
              <w:rFonts w:eastAsiaTheme="minorEastAsia"/>
              <w:noProof/>
              <w:kern w:val="0"/>
              <w:sz w:val="22"/>
              <w:lang w:eastAsia="pl-PL"/>
              <w14:ligatures w14:val="none"/>
            </w:rPr>
          </w:pPr>
          <w:hyperlink w:anchor="_Toc169253850" w:history="1">
            <w:r w:rsidR="006707C6" w:rsidRPr="00FC3881">
              <w:rPr>
                <w:rStyle w:val="Hipercze"/>
                <w:noProof/>
              </w:rPr>
              <w:t>Spójność Strategii z innymi dokumentami strategicznymi</w:t>
            </w:r>
            <w:r w:rsidR="006707C6">
              <w:rPr>
                <w:noProof/>
                <w:webHidden/>
              </w:rPr>
              <w:tab/>
            </w:r>
            <w:r w:rsidR="006707C6">
              <w:rPr>
                <w:noProof/>
                <w:webHidden/>
              </w:rPr>
              <w:fldChar w:fldCharType="begin"/>
            </w:r>
            <w:r w:rsidR="006707C6">
              <w:rPr>
                <w:noProof/>
                <w:webHidden/>
              </w:rPr>
              <w:instrText xml:space="preserve"> PAGEREF _Toc169253850 \h </w:instrText>
            </w:r>
            <w:r w:rsidR="006707C6">
              <w:rPr>
                <w:noProof/>
                <w:webHidden/>
              </w:rPr>
            </w:r>
            <w:r w:rsidR="006707C6">
              <w:rPr>
                <w:noProof/>
                <w:webHidden/>
              </w:rPr>
              <w:fldChar w:fldCharType="separate"/>
            </w:r>
            <w:r w:rsidR="0000421E">
              <w:rPr>
                <w:noProof/>
                <w:webHidden/>
              </w:rPr>
              <w:t>13</w:t>
            </w:r>
            <w:r w:rsidR="006707C6">
              <w:rPr>
                <w:noProof/>
                <w:webHidden/>
              </w:rPr>
              <w:fldChar w:fldCharType="end"/>
            </w:r>
          </w:hyperlink>
        </w:p>
        <w:p w14:paraId="663E7FFA"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51" w:history="1">
            <w:r w:rsidR="006707C6" w:rsidRPr="00FC3881">
              <w:rPr>
                <w:rStyle w:val="Hipercze"/>
                <w:noProof/>
              </w:rPr>
              <w:t>2. Synteza diagnozy</w:t>
            </w:r>
            <w:r w:rsidR="006707C6">
              <w:rPr>
                <w:noProof/>
                <w:webHidden/>
              </w:rPr>
              <w:tab/>
            </w:r>
            <w:r w:rsidR="006707C6">
              <w:rPr>
                <w:noProof/>
                <w:webHidden/>
              </w:rPr>
              <w:fldChar w:fldCharType="begin"/>
            </w:r>
            <w:r w:rsidR="006707C6">
              <w:rPr>
                <w:noProof/>
                <w:webHidden/>
              </w:rPr>
              <w:instrText xml:space="preserve"> PAGEREF _Toc169253851 \h </w:instrText>
            </w:r>
            <w:r w:rsidR="006707C6">
              <w:rPr>
                <w:noProof/>
                <w:webHidden/>
              </w:rPr>
            </w:r>
            <w:r w:rsidR="006707C6">
              <w:rPr>
                <w:noProof/>
                <w:webHidden/>
              </w:rPr>
              <w:fldChar w:fldCharType="separate"/>
            </w:r>
            <w:r w:rsidR="0000421E">
              <w:rPr>
                <w:noProof/>
                <w:webHidden/>
              </w:rPr>
              <w:t>16</w:t>
            </w:r>
            <w:r w:rsidR="006707C6">
              <w:rPr>
                <w:noProof/>
                <w:webHidden/>
              </w:rPr>
              <w:fldChar w:fldCharType="end"/>
            </w:r>
          </w:hyperlink>
        </w:p>
        <w:p w14:paraId="06C095C1"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2" w:history="1">
            <w:r w:rsidR="006707C6" w:rsidRPr="00FC3881">
              <w:rPr>
                <w:rStyle w:val="Hipercze"/>
                <w:noProof/>
              </w:rPr>
              <w:t>2.1 Położenie Gminy Dobrzyca</w:t>
            </w:r>
            <w:r w:rsidR="006707C6">
              <w:rPr>
                <w:noProof/>
                <w:webHidden/>
              </w:rPr>
              <w:tab/>
            </w:r>
            <w:r w:rsidR="006707C6">
              <w:rPr>
                <w:noProof/>
                <w:webHidden/>
              </w:rPr>
              <w:fldChar w:fldCharType="begin"/>
            </w:r>
            <w:r w:rsidR="006707C6">
              <w:rPr>
                <w:noProof/>
                <w:webHidden/>
              </w:rPr>
              <w:instrText xml:space="preserve"> PAGEREF _Toc169253852 \h </w:instrText>
            </w:r>
            <w:r w:rsidR="006707C6">
              <w:rPr>
                <w:noProof/>
                <w:webHidden/>
              </w:rPr>
            </w:r>
            <w:r w:rsidR="006707C6">
              <w:rPr>
                <w:noProof/>
                <w:webHidden/>
              </w:rPr>
              <w:fldChar w:fldCharType="separate"/>
            </w:r>
            <w:r w:rsidR="0000421E">
              <w:rPr>
                <w:noProof/>
                <w:webHidden/>
              </w:rPr>
              <w:t>16</w:t>
            </w:r>
            <w:r w:rsidR="006707C6">
              <w:rPr>
                <w:noProof/>
                <w:webHidden/>
              </w:rPr>
              <w:fldChar w:fldCharType="end"/>
            </w:r>
          </w:hyperlink>
        </w:p>
        <w:p w14:paraId="253DD13A"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3" w:history="1">
            <w:r w:rsidR="006707C6" w:rsidRPr="00FC3881">
              <w:rPr>
                <w:rStyle w:val="Hipercze"/>
                <w:noProof/>
              </w:rPr>
              <w:t>2.2 Wnioski z diagnozy sytuacji społeczno-gospodarczej i przestrzennej gminy</w:t>
            </w:r>
            <w:r w:rsidR="006707C6">
              <w:rPr>
                <w:noProof/>
                <w:webHidden/>
              </w:rPr>
              <w:tab/>
            </w:r>
            <w:r w:rsidR="006707C6">
              <w:rPr>
                <w:noProof/>
                <w:webHidden/>
              </w:rPr>
              <w:fldChar w:fldCharType="begin"/>
            </w:r>
            <w:r w:rsidR="006707C6">
              <w:rPr>
                <w:noProof/>
                <w:webHidden/>
              </w:rPr>
              <w:instrText xml:space="preserve"> PAGEREF _Toc169253853 \h </w:instrText>
            </w:r>
            <w:r w:rsidR="006707C6">
              <w:rPr>
                <w:noProof/>
                <w:webHidden/>
              </w:rPr>
            </w:r>
            <w:r w:rsidR="006707C6">
              <w:rPr>
                <w:noProof/>
                <w:webHidden/>
              </w:rPr>
              <w:fldChar w:fldCharType="separate"/>
            </w:r>
            <w:r w:rsidR="0000421E">
              <w:rPr>
                <w:noProof/>
                <w:webHidden/>
              </w:rPr>
              <w:t>18</w:t>
            </w:r>
            <w:r w:rsidR="006707C6">
              <w:rPr>
                <w:noProof/>
                <w:webHidden/>
              </w:rPr>
              <w:fldChar w:fldCharType="end"/>
            </w:r>
          </w:hyperlink>
        </w:p>
        <w:p w14:paraId="4F9055D1"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4" w:history="1">
            <w:r w:rsidR="006707C6" w:rsidRPr="00FC3881">
              <w:rPr>
                <w:rStyle w:val="Hipercze"/>
                <w:noProof/>
              </w:rPr>
              <w:t>2.3 Analiza SWOT</w:t>
            </w:r>
            <w:r w:rsidR="006707C6">
              <w:rPr>
                <w:noProof/>
                <w:webHidden/>
              </w:rPr>
              <w:tab/>
            </w:r>
            <w:r w:rsidR="006707C6">
              <w:rPr>
                <w:noProof/>
                <w:webHidden/>
              </w:rPr>
              <w:fldChar w:fldCharType="begin"/>
            </w:r>
            <w:r w:rsidR="006707C6">
              <w:rPr>
                <w:noProof/>
                <w:webHidden/>
              </w:rPr>
              <w:instrText xml:space="preserve"> PAGEREF _Toc169253854 \h </w:instrText>
            </w:r>
            <w:r w:rsidR="006707C6">
              <w:rPr>
                <w:noProof/>
                <w:webHidden/>
              </w:rPr>
            </w:r>
            <w:r w:rsidR="006707C6">
              <w:rPr>
                <w:noProof/>
                <w:webHidden/>
              </w:rPr>
              <w:fldChar w:fldCharType="separate"/>
            </w:r>
            <w:r w:rsidR="0000421E">
              <w:rPr>
                <w:noProof/>
                <w:webHidden/>
              </w:rPr>
              <w:t>25</w:t>
            </w:r>
            <w:r w:rsidR="006707C6">
              <w:rPr>
                <w:noProof/>
                <w:webHidden/>
              </w:rPr>
              <w:fldChar w:fldCharType="end"/>
            </w:r>
          </w:hyperlink>
        </w:p>
        <w:p w14:paraId="6F391228"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55" w:history="1">
            <w:r w:rsidR="006707C6" w:rsidRPr="00FC3881">
              <w:rPr>
                <w:rStyle w:val="Hipercze"/>
                <w:noProof/>
              </w:rPr>
              <w:t>3. Część strategiczna</w:t>
            </w:r>
            <w:r w:rsidR="006707C6">
              <w:rPr>
                <w:noProof/>
                <w:webHidden/>
              </w:rPr>
              <w:tab/>
            </w:r>
            <w:r w:rsidR="006707C6">
              <w:rPr>
                <w:noProof/>
                <w:webHidden/>
              </w:rPr>
              <w:fldChar w:fldCharType="begin"/>
            </w:r>
            <w:r w:rsidR="006707C6">
              <w:rPr>
                <w:noProof/>
                <w:webHidden/>
              </w:rPr>
              <w:instrText xml:space="preserve"> PAGEREF _Toc169253855 \h </w:instrText>
            </w:r>
            <w:r w:rsidR="006707C6">
              <w:rPr>
                <w:noProof/>
                <w:webHidden/>
              </w:rPr>
            </w:r>
            <w:r w:rsidR="006707C6">
              <w:rPr>
                <w:noProof/>
                <w:webHidden/>
              </w:rPr>
              <w:fldChar w:fldCharType="separate"/>
            </w:r>
            <w:r w:rsidR="0000421E">
              <w:rPr>
                <w:noProof/>
                <w:webHidden/>
              </w:rPr>
              <w:t>28</w:t>
            </w:r>
            <w:r w:rsidR="006707C6">
              <w:rPr>
                <w:noProof/>
                <w:webHidden/>
              </w:rPr>
              <w:fldChar w:fldCharType="end"/>
            </w:r>
          </w:hyperlink>
        </w:p>
        <w:p w14:paraId="7B7A838F"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6" w:history="1">
            <w:r w:rsidR="006707C6" w:rsidRPr="00FC3881">
              <w:rPr>
                <w:rStyle w:val="Hipercze"/>
                <w:noProof/>
              </w:rPr>
              <w:t>3.1 Wizja i misja rozwoju gminy w perspektywie 2030 roku</w:t>
            </w:r>
            <w:r w:rsidR="006707C6">
              <w:rPr>
                <w:noProof/>
                <w:webHidden/>
              </w:rPr>
              <w:tab/>
            </w:r>
            <w:r w:rsidR="006707C6">
              <w:rPr>
                <w:noProof/>
                <w:webHidden/>
              </w:rPr>
              <w:fldChar w:fldCharType="begin"/>
            </w:r>
            <w:r w:rsidR="006707C6">
              <w:rPr>
                <w:noProof/>
                <w:webHidden/>
              </w:rPr>
              <w:instrText xml:space="preserve"> PAGEREF _Toc169253856 \h </w:instrText>
            </w:r>
            <w:r w:rsidR="006707C6">
              <w:rPr>
                <w:noProof/>
                <w:webHidden/>
              </w:rPr>
            </w:r>
            <w:r w:rsidR="006707C6">
              <w:rPr>
                <w:noProof/>
                <w:webHidden/>
              </w:rPr>
              <w:fldChar w:fldCharType="separate"/>
            </w:r>
            <w:r w:rsidR="0000421E">
              <w:rPr>
                <w:noProof/>
                <w:webHidden/>
              </w:rPr>
              <w:t>28</w:t>
            </w:r>
            <w:r w:rsidR="006707C6">
              <w:rPr>
                <w:noProof/>
                <w:webHidden/>
              </w:rPr>
              <w:fldChar w:fldCharType="end"/>
            </w:r>
          </w:hyperlink>
        </w:p>
        <w:p w14:paraId="26160F0B"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7" w:history="1">
            <w:r w:rsidR="006707C6" w:rsidRPr="00FC3881">
              <w:rPr>
                <w:rStyle w:val="Hipercze"/>
                <w:noProof/>
              </w:rPr>
              <w:t>3.2 Cele strategiczne rozwoju gminy w wymiarze społecznym, gospodarczym i przestrzennym</w:t>
            </w:r>
            <w:r w:rsidR="006707C6">
              <w:rPr>
                <w:noProof/>
                <w:webHidden/>
              </w:rPr>
              <w:tab/>
            </w:r>
            <w:r w:rsidR="006707C6">
              <w:rPr>
                <w:noProof/>
                <w:webHidden/>
              </w:rPr>
              <w:fldChar w:fldCharType="begin"/>
            </w:r>
            <w:r w:rsidR="006707C6">
              <w:rPr>
                <w:noProof/>
                <w:webHidden/>
              </w:rPr>
              <w:instrText xml:space="preserve"> PAGEREF _Toc169253857 \h </w:instrText>
            </w:r>
            <w:r w:rsidR="006707C6">
              <w:rPr>
                <w:noProof/>
                <w:webHidden/>
              </w:rPr>
            </w:r>
            <w:r w:rsidR="006707C6">
              <w:rPr>
                <w:noProof/>
                <w:webHidden/>
              </w:rPr>
              <w:fldChar w:fldCharType="separate"/>
            </w:r>
            <w:r w:rsidR="0000421E">
              <w:rPr>
                <w:noProof/>
                <w:webHidden/>
              </w:rPr>
              <w:t>29</w:t>
            </w:r>
            <w:r w:rsidR="006707C6">
              <w:rPr>
                <w:noProof/>
                <w:webHidden/>
              </w:rPr>
              <w:fldChar w:fldCharType="end"/>
            </w:r>
          </w:hyperlink>
        </w:p>
        <w:p w14:paraId="374BE9D8"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8" w:history="1">
            <w:r w:rsidR="006707C6" w:rsidRPr="00FC3881">
              <w:rPr>
                <w:rStyle w:val="Hipercze"/>
                <w:noProof/>
              </w:rPr>
              <w:t>3.3 Schemat ilustrujący założenia planistyczne</w:t>
            </w:r>
            <w:r w:rsidR="006707C6">
              <w:rPr>
                <w:noProof/>
                <w:webHidden/>
              </w:rPr>
              <w:tab/>
            </w:r>
            <w:r w:rsidR="006707C6">
              <w:rPr>
                <w:noProof/>
                <w:webHidden/>
              </w:rPr>
              <w:fldChar w:fldCharType="begin"/>
            </w:r>
            <w:r w:rsidR="006707C6">
              <w:rPr>
                <w:noProof/>
                <w:webHidden/>
              </w:rPr>
              <w:instrText xml:space="preserve"> PAGEREF _Toc169253858 \h </w:instrText>
            </w:r>
            <w:r w:rsidR="006707C6">
              <w:rPr>
                <w:noProof/>
                <w:webHidden/>
              </w:rPr>
            </w:r>
            <w:r w:rsidR="006707C6">
              <w:rPr>
                <w:noProof/>
                <w:webHidden/>
              </w:rPr>
              <w:fldChar w:fldCharType="separate"/>
            </w:r>
            <w:r w:rsidR="0000421E">
              <w:rPr>
                <w:noProof/>
                <w:webHidden/>
              </w:rPr>
              <w:t>37</w:t>
            </w:r>
            <w:r w:rsidR="006707C6">
              <w:rPr>
                <w:noProof/>
                <w:webHidden/>
              </w:rPr>
              <w:fldChar w:fldCharType="end"/>
            </w:r>
          </w:hyperlink>
        </w:p>
        <w:p w14:paraId="7656DCEE"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59" w:history="1">
            <w:r w:rsidR="006707C6" w:rsidRPr="00FC3881">
              <w:rPr>
                <w:rStyle w:val="Hipercze"/>
                <w:noProof/>
              </w:rPr>
              <w:t>3.4 Kierunki działań podejmowanych dla osiągnięcia celów strategicznych</w:t>
            </w:r>
            <w:r w:rsidR="006707C6">
              <w:rPr>
                <w:noProof/>
                <w:webHidden/>
              </w:rPr>
              <w:tab/>
            </w:r>
            <w:r w:rsidR="006707C6">
              <w:rPr>
                <w:noProof/>
                <w:webHidden/>
              </w:rPr>
              <w:fldChar w:fldCharType="begin"/>
            </w:r>
            <w:r w:rsidR="006707C6">
              <w:rPr>
                <w:noProof/>
                <w:webHidden/>
              </w:rPr>
              <w:instrText xml:space="preserve"> PAGEREF _Toc169253859 \h </w:instrText>
            </w:r>
            <w:r w:rsidR="006707C6">
              <w:rPr>
                <w:noProof/>
                <w:webHidden/>
              </w:rPr>
            </w:r>
            <w:r w:rsidR="006707C6">
              <w:rPr>
                <w:noProof/>
                <w:webHidden/>
              </w:rPr>
              <w:fldChar w:fldCharType="separate"/>
            </w:r>
            <w:r w:rsidR="0000421E">
              <w:rPr>
                <w:noProof/>
                <w:webHidden/>
              </w:rPr>
              <w:t>38</w:t>
            </w:r>
            <w:r w:rsidR="006707C6">
              <w:rPr>
                <w:noProof/>
                <w:webHidden/>
              </w:rPr>
              <w:fldChar w:fldCharType="end"/>
            </w:r>
          </w:hyperlink>
        </w:p>
        <w:p w14:paraId="7D669204"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0" w:history="1">
            <w:r w:rsidR="006707C6" w:rsidRPr="00FC3881">
              <w:rPr>
                <w:rStyle w:val="Hipercze"/>
                <w:noProof/>
              </w:rPr>
              <w:t>3.7 Ustalenia i rekomendacje w zakresie kształtowania i prowadzenia polityki przestrzennej w Gminie Dobrzyca</w:t>
            </w:r>
            <w:r w:rsidR="006707C6">
              <w:rPr>
                <w:noProof/>
                <w:webHidden/>
              </w:rPr>
              <w:tab/>
            </w:r>
            <w:r w:rsidR="006707C6">
              <w:rPr>
                <w:noProof/>
                <w:webHidden/>
              </w:rPr>
              <w:fldChar w:fldCharType="begin"/>
            </w:r>
            <w:r w:rsidR="006707C6">
              <w:rPr>
                <w:noProof/>
                <w:webHidden/>
              </w:rPr>
              <w:instrText xml:space="preserve"> PAGEREF _Toc169253860 \h </w:instrText>
            </w:r>
            <w:r w:rsidR="006707C6">
              <w:rPr>
                <w:noProof/>
                <w:webHidden/>
              </w:rPr>
            </w:r>
            <w:r w:rsidR="006707C6">
              <w:rPr>
                <w:noProof/>
                <w:webHidden/>
              </w:rPr>
              <w:fldChar w:fldCharType="separate"/>
            </w:r>
            <w:r w:rsidR="0000421E">
              <w:rPr>
                <w:noProof/>
                <w:webHidden/>
              </w:rPr>
              <w:t>42</w:t>
            </w:r>
            <w:r w:rsidR="006707C6">
              <w:rPr>
                <w:noProof/>
                <w:webHidden/>
              </w:rPr>
              <w:fldChar w:fldCharType="end"/>
            </w:r>
          </w:hyperlink>
        </w:p>
        <w:p w14:paraId="62FC9185"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1" w:history="1">
            <w:r w:rsidR="006707C6" w:rsidRPr="00FC3881">
              <w:rPr>
                <w:rStyle w:val="Hipercze"/>
                <w:noProof/>
              </w:rPr>
              <w:t>3.6 Model struktury funkcjonalno-przestrzennej gminy</w:t>
            </w:r>
            <w:r w:rsidR="006707C6">
              <w:rPr>
                <w:noProof/>
                <w:webHidden/>
              </w:rPr>
              <w:tab/>
            </w:r>
            <w:r w:rsidR="006707C6">
              <w:rPr>
                <w:noProof/>
                <w:webHidden/>
              </w:rPr>
              <w:fldChar w:fldCharType="begin"/>
            </w:r>
            <w:r w:rsidR="006707C6">
              <w:rPr>
                <w:noProof/>
                <w:webHidden/>
              </w:rPr>
              <w:instrText xml:space="preserve"> PAGEREF _Toc169253861 \h </w:instrText>
            </w:r>
            <w:r w:rsidR="006707C6">
              <w:rPr>
                <w:noProof/>
                <w:webHidden/>
              </w:rPr>
            </w:r>
            <w:r w:rsidR="006707C6">
              <w:rPr>
                <w:noProof/>
                <w:webHidden/>
              </w:rPr>
              <w:fldChar w:fldCharType="separate"/>
            </w:r>
            <w:r w:rsidR="0000421E">
              <w:rPr>
                <w:noProof/>
                <w:webHidden/>
              </w:rPr>
              <w:t>51</w:t>
            </w:r>
            <w:r w:rsidR="006707C6">
              <w:rPr>
                <w:noProof/>
                <w:webHidden/>
              </w:rPr>
              <w:fldChar w:fldCharType="end"/>
            </w:r>
          </w:hyperlink>
        </w:p>
        <w:p w14:paraId="0E679514"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2" w:history="1">
            <w:r w:rsidR="006707C6" w:rsidRPr="00FC3881">
              <w:rPr>
                <w:rStyle w:val="Hipercze"/>
                <w:noProof/>
              </w:rPr>
              <w:t>3.7 Rezultaty planowanych działań</w:t>
            </w:r>
            <w:r w:rsidR="006707C6">
              <w:rPr>
                <w:noProof/>
                <w:webHidden/>
              </w:rPr>
              <w:tab/>
            </w:r>
            <w:r w:rsidR="006707C6">
              <w:rPr>
                <w:noProof/>
                <w:webHidden/>
              </w:rPr>
              <w:fldChar w:fldCharType="begin"/>
            </w:r>
            <w:r w:rsidR="006707C6">
              <w:rPr>
                <w:noProof/>
                <w:webHidden/>
              </w:rPr>
              <w:instrText xml:space="preserve"> PAGEREF _Toc169253862 \h </w:instrText>
            </w:r>
            <w:r w:rsidR="006707C6">
              <w:rPr>
                <w:noProof/>
                <w:webHidden/>
              </w:rPr>
            </w:r>
            <w:r w:rsidR="006707C6">
              <w:rPr>
                <w:noProof/>
                <w:webHidden/>
              </w:rPr>
              <w:fldChar w:fldCharType="separate"/>
            </w:r>
            <w:r w:rsidR="0000421E">
              <w:rPr>
                <w:noProof/>
                <w:webHidden/>
              </w:rPr>
              <w:t>62</w:t>
            </w:r>
            <w:r w:rsidR="006707C6">
              <w:rPr>
                <w:noProof/>
                <w:webHidden/>
              </w:rPr>
              <w:fldChar w:fldCharType="end"/>
            </w:r>
          </w:hyperlink>
        </w:p>
        <w:p w14:paraId="36CEDA1C"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63" w:history="1">
            <w:r w:rsidR="006707C6" w:rsidRPr="00FC3881">
              <w:rPr>
                <w:rStyle w:val="Hipercze"/>
                <w:noProof/>
              </w:rPr>
              <w:t>4. System wdrażania Strategii</w:t>
            </w:r>
            <w:r w:rsidR="006707C6">
              <w:rPr>
                <w:noProof/>
                <w:webHidden/>
              </w:rPr>
              <w:tab/>
            </w:r>
            <w:r w:rsidR="006707C6">
              <w:rPr>
                <w:noProof/>
                <w:webHidden/>
              </w:rPr>
              <w:fldChar w:fldCharType="begin"/>
            </w:r>
            <w:r w:rsidR="006707C6">
              <w:rPr>
                <w:noProof/>
                <w:webHidden/>
              </w:rPr>
              <w:instrText xml:space="preserve"> PAGEREF _Toc169253863 \h </w:instrText>
            </w:r>
            <w:r w:rsidR="006707C6">
              <w:rPr>
                <w:noProof/>
                <w:webHidden/>
              </w:rPr>
            </w:r>
            <w:r w:rsidR="006707C6">
              <w:rPr>
                <w:noProof/>
                <w:webHidden/>
              </w:rPr>
              <w:fldChar w:fldCharType="separate"/>
            </w:r>
            <w:r w:rsidR="0000421E">
              <w:rPr>
                <w:noProof/>
                <w:webHidden/>
              </w:rPr>
              <w:t>65</w:t>
            </w:r>
            <w:r w:rsidR="006707C6">
              <w:rPr>
                <w:noProof/>
                <w:webHidden/>
              </w:rPr>
              <w:fldChar w:fldCharType="end"/>
            </w:r>
          </w:hyperlink>
        </w:p>
        <w:p w14:paraId="389246B4"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4" w:history="1">
            <w:r w:rsidR="006707C6" w:rsidRPr="00FC3881">
              <w:rPr>
                <w:rStyle w:val="Hipercze"/>
                <w:noProof/>
              </w:rPr>
              <w:t>4.1 Realizacja, monitoring, ewaluacja i aktualizacja Strategii</w:t>
            </w:r>
            <w:r w:rsidR="006707C6">
              <w:rPr>
                <w:noProof/>
                <w:webHidden/>
              </w:rPr>
              <w:tab/>
            </w:r>
            <w:r w:rsidR="006707C6">
              <w:rPr>
                <w:noProof/>
                <w:webHidden/>
              </w:rPr>
              <w:fldChar w:fldCharType="begin"/>
            </w:r>
            <w:r w:rsidR="006707C6">
              <w:rPr>
                <w:noProof/>
                <w:webHidden/>
              </w:rPr>
              <w:instrText xml:space="preserve"> PAGEREF _Toc169253864 \h </w:instrText>
            </w:r>
            <w:r w:rsidR="006707C6">
              <w:rPr>
                <w:noProof/>
                <w:webHidden/>
              </w:rPr>
            </w:r>
            <w:r w:rsidR="006707C6">
              <w:rPr>
                <w:noProof/>
                <w:webHidden/>
              </w:rPr>
              <w:fldChar w:fldCharType="separate"/>
            </w:r>
            <w:r w:rsidR="0000421E">
              <w:rPr>
                <w:noProof/>
                <w:webHidden/>
              </w:rPr>
              <w:t>65</w:t>
            </w:r>
            <w:r w:rsidR="006707C6">
              <w:rPr>
                <w:noProof/>
                <w:webHidden/>
              </w:rPr>
              <w:fldChar w:fldCharType="end"/>
            </w:r>
          </w:hyperlink>
        </w:p>
        <w:p w14:paraId="5EAF3BC2"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5" w:history="1">
            <w:r w:rsidR="006707C6" w:rsidRPr="00FC3881">
              <w:rPr>
                <w:rStyle w:val="Hipercze"/>
                <w:noProof/>
              </w:rPr>
              <w:t>4.2 Wytyczne do sporządzania dokumentów wykonawczych</w:t>
            </w:r>
            <w:r w:rsidR="006707C6">
              <w:rPr>
                <w:noProof/>
                <w:webHidden/>
              </w:rPr>
              <w:tab/>
            </w:r>
            <w:r w:rsidR="006707C6">
              <w:rPr>
                <w:noProof/>
                <w:webHidden/>
              </w:rPr>
              <w:fldChar w:fldCharType="begin"/>
            </w:r>
            <w:r w:rsidR="006707C6">
              <w:rPr>
                <w:noProof/>
                <w:webHidden/>
              </w:rPr>
              <w:instrText xml:space="preserve"> PAGEREF _Toc169253865 \h </w:instrText>
            </w:r>
            <w:r w:rsidR="006707C6">
              <w:rPr>
                <w:noProof/>
                <w:webHidden/>
              </w:rPr>
            </w:r>
            <w:r w:rsidR="006707C6">
              <w:rPr>
                <w:noProof/>
                <w:webHidden/>
              </w:rPr>
              <w:fldChar w:fldCharType="separate"/>
            </w:r>
            <w:r w:rsidR="0000421E">
              <w:rPr>
                <w:noProof/>
                <w:webHidden/>
              </w:rPr>
              <w:t>67</w:t>
            </w:r>
            <w:r w:rsidR="006707C6">
              <w:rPr>
                <w:noProof/>
                <w:webHidden/>
              </w:rPr>
              <w:fldChar w:fldCharType="end"/>
            </w:r>
          </w:hyperlink>
        </w:p>
        <w:p w14:paraId="03946F8D"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6" w:history="1">
            <w:r w:rsidR="006707C6" w:rsidRPr="00FC3881">
              <w:rPr>
                <w:rStyle w:val="Hipercze"/>
                <w:noProof/>
              </w:rPr>
              <w:t>4.3 Finansowanie Strategii</w:t>
            </w:r>
            <w:r w:rsidR="006707C6">
              <w:rPr>
                <w:noProof/>
                <w:webHidden/>
              </w:rPr>
              <w:tab/>
            </w:r>
            <w:r w:rsidR="006707C6">
              <w:rPr>
                <w:noProof/>
                <w:webHidden/>
              </w:rPr>
              <w:fldChar w:fldCharType="begin"/>
            </w:r>
            <w:r w:rsidR="006707C6">
              <w:rPr>
                <w:noProof/>
                <w:webHidden/>
              </w:rPr>
              <w:instrText xml:space="preserve"> PAGEREF _Toc169253866 \h </w:instrText>
            </w:r>
            <w:r w:rsidR="006707C6">
              <w:rPr>
                <w:noProof/>
                <w:webHidden/>
              </w:rPr>
            </w:r>
            <w:r w:rsidR="006707C6">
              <w:rPr>
                <w:noProof/>
                <w:webHidden/>
              </w:rPr>
              <w:fldChar w:fldCharType="separate"/>
            </w:r>
            <w:r w:rsidR="0000421E">
              <w:rPr>
                <w:noProof/>
                <w:webHidden/>
              </w:rPr>
              <w:t>67</w:t>
            </w:r>
            <w:r w:rsidR="006707C6">
              <w:rPr>
                <w:noProof/>
                <w:webHidden/>
              </w:rPr>
              <w:fldChar w:fldCharType="end"/>
            </w:r>
          </w:hyperlink>
        </w:p>
        <w:p w14:paraId="7088212D" w14:textId="77777777" w:rsidR="006707C6" w:rsidRDefault="00C71814">
          <w:pPr>
            <w:pStyle w:val="Spistreci2"/>
            <w:tabs>
              <w:tab w:val="right" w:leader="dot" w:pos="9062"/>
            </w:tabs>
            <w:rPr>
              <w:rFonts w:eastAsiaTheme="minorEastAsia"/>
              <w:noProof/>
              <w:kern w:val="0"/>
              <w:sz w:val="22"/>
              <w:lang w:eastAsia="pl-PL"/>
              <w14:ligatures w14:val="none"/>
            </w:rPr>
          </w:pPr>
          <w:hyperlink w:anchor="_Toc169253867" w:history="1">
            <w:r w:rsidR="006707C6" w:rsidRPr="00FC3881">
              <w:rPr>
                <w:rStyle w:val="Hipercze"/>
                <w:noProof/>
              </w:rPr>
              <w:t>4.4 Ewaluacja ex-ante</w:t>
            </w:r>
            <w:r w:rsidR="006707C6">
              <w:rPr>
                <w:noProof/>
                <w:webHidden/>
              </w:rPr>
              <w:tab/>
            </w:r>
            <w:r w:rsidR="006707C6">
              <w:rPr>
                <w:noProof/>
                <w:webHidden/>
              </w:rPr>
              <w:fldChar w:fldCharType="begin"/>
            </w:r>
            <w:r w:rsidR="006707C6">
              <w:rPr>
                <w:noProof/>
                <w:webHidden/>
              </w:rPr>
              <w:instrText xml:space="preserve"> PAGEREF _Toc169253867 \h </w:instrText>
            </w:r>
            <w:r w:rsidR="006707C6">
              <w:rPr>
                <w:noProof/>
                <w:webHidden/>
              </w:rPr>
            </w:r>
            <w:r w:rsidR="006707C6">
              <w:rPr>
                <w:noProof/>
                <w:webHidden/>
              </w:rPr>
              <w:fldChar w:fldCharType="separate"/>
            </w:r>
            <w:r w:rsidR="0000421E">
              <w:rPr>
                <w:noProof/>
                <w:webHidden/>
              </w:rPr>
              <w:t>69</w:t>
            </w:r>
            <w:r w:rsidR="006707C6">
              <w:rPr>
                <w:noProof/>
                <w:webHidden/>
              </w:rPr>
              <w:fldChar w:fldCharType="end"/>
            </w:r>
          </w:hyperlink>
        </w:p>
        <w:p w14:paraId="316DBAF4"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68" w:history="1">
            <w:r w:rsidR="006707C6" w:rsidRPr="00FC3881">
              <w:rPr>
                <w:rStyle w:val="Hipercze"/>
                <w:noProof/>
              </w:rPr>
              <w:t>Załącznik nr 1 Mapy ryzyka i zagrożenia powodziowego</w:t>
            </w:r>
            <w:r w:rsidR="006707C6">
              <w:rPr>
                <w:noProof/>
                <w:webHidden/>
              </w:rPr>
              <w:tab/>
            </w:r>
            <w:r w:rsidR="006707C6">
              <w:rPr>
                <w:noProof/>
                <w:webHidden/>
              </w:rPr>
              <w:fldChar w:fldCharType="begin"/>
            </w:r>
            <w:r w:rsidR="006707C6">
              <w:rPr>
                <w:noProof/>
                <w:webHidden/>
              </w:rPr>
              <w:instrText xml:space="preserve"> PAGEREF _Toc169253868 \h </w:instrText>
            </w:r>
            <w:r w:rsidR="006707C6">
              <w:rPr>
                <w:noProof/>
                <w:webHidden/>
              </w:rPr>
            </w:r>
            <w:r w:rsidR="006707C6">
              <w:rPr>
                <w:noProof/>
                <w:webHidden/>
              </w:rPr>
              <w:fldChar w:fldCharType="separate"/>
            </w:r>
            <w:r w:rsidR="0000421E">
              <w:rPr>
                <w:noProof/>
                <w:webHidden/>
              </w:rPr>
              <w:t>70</w:t>
            </w:r>
            <w:r w:rsidR="006707C6">
              <w:rPr>
                <w:noProof/>
                <w:webHidden/>
              </w:rPr>
              <w:fldChar w:fldCharType="end"/>
            </w:r>
          </w:hyperlink>
        </w:p>
        <w:p w14:paraId="59A9E301" w14:textId="77777777" w:rsidR="006707C6" w:rsidRDefault="00C71814">
          <w:pPr>
            <w:pStyle w:val="Spistreci1"/>
            <w:tabs>
              <w:tab w:val="right" w:leader="dot" w:pos="9062"/>
            </w:tabs>
            <w:rPr>
              <w:rFonts w:eastAsiaTheme="minorEastAsia"/>
              <w:b w:val="0"/>
              <w:noProof/>
              <w:color w:val="auto"/>
              <w:kern w:val="0"/>
              <w:lang w:eastAsia="pl-PL"/>
              <w14:ligatures w14:val="none"/>
            </w:rPr>
          </w:pPr>
          <w:hyperlink w:anchor="_Toc169253869" w:history="1">
            <w:r w:rsidR="006707C6" w:rsidRPr="00FC3881">
              <w:rPr>
                <w:rStyle w:val="Hipercze"/>
                <w:noProof/>
              </w:rPr>
              <w:t>Załącznik nr 2 Analiza oddziaływania na środowisko realizacji Strategii Rozwoju Gminy Dobrzyca na lata 2024-2030</w:t>
            </w:r>
            <w:r w:rsidR="006707C6">
              <w:rPr>
                <w:noProof/>
                <w:webHidden/>
              </w:rPr>
              <w:tab/>
            </w:r>
            <w:r w:rsidR="006707C6">
              <w:rPr>
                <w:noProof/>
                <w:webHidden/>
              </w:rPr>
              <w:fldChar w:fldCharType="begin"/>
            </w:r>
            <w:r w:rsidR="006707C6">
              <w:rPr>
                <w:noProof/>
                <w:webHidden/>
              </w:rPr>
              <w:instrText xml:space="preserve"> PAGEREF _Toc169253869 \h </w:instrText>
            </w:r>
            <w:r w:rsidR="006707C6">
              <w:rPr>
                <w:noProof/>
                <w:webHidden/>
              </w:rPr>
            </w:r>
            <w:r w:rsidR="006707C6">
              <w:rPr>
                <w:noProof/>
                <w:webHidden/>
              </w:rPr>
              <w:fldChar w:fldCharType="separate"/>
            </w:r>
            <w:r w:rsidR="0000421E">
              <w:rPr>
                <w:noProof/>
                <w:webHidden/>
              </w:rPr>
              <w:t>74</w:t>
            </w:r>
            <w:r w:rsidR="006707C6">
              <w:rPr>
                <w:noProof/>
                <w:webHidden/>
              </w:rPr>
              <w:fldChar w:fldCharType="end"/>
            </w:r>
          </w:hyperlink>
        </w:p>
        <w:p w14:paraId="59038671" w14:textId="710CBC2B" w:rsidR="00FF69EC" w:rsidRDefault="006707C6" w:rsidP="00FF69EC">
          <w:pPr>
            <w:rPr>
              <w:b/>
              <w:bCs/>
            </w:rPr>
          </w:pPr>
          <w:r>
            <w:rPr>
              <w:color w:val="C77C0E" w:themeColor="accent1" w:themeShade="BF"/>
            </w:rPr>
            <w:fldChar w:fldCharType="end"/>
          </w:r>
        </w:p>
      </w:sdtContent>
    </w:sdt>
    <w:p w14:paraId="4591F7DC" w14:textId="62E5FBCA" w:rsidR="00FF69EC" w:rsidRDefault="00FF69EC" w:rsidP="00FF69EC">
      <w:r>
        <w:tab/>
      </w:r>
    </w:p>
    <w:bookmarkStart w:id="0" w:name="_Toc169253843"/>
    <w:p w14:paraId="60C35174" w14:textId="5460D5D1" w:rsidR="00212CD2" w:rsidRPr="006707C6" w:rsidRDefault="006707C6" w:rsidP="00FF69EC">
      <w:pPr>
        <w:pStyle w:val="Nagwek1"/>
      </w:pPr>
      <w:r>
        <w:rPr>
          <w:noProof/>
          <w:lang w:eastAsia="pl-PL"/>
        </w:rPr>
        <mc:AlternateContent>
          <mc:Choice Requires="wps">
            <w:drawing>
              <wp:anchor distT="0" distB="0" distL="114300" distR="114300" simplePos="0" relativeHeight="251630592" behindDoc="0" locked="0" layoutInCell="1" allowOverlap="1" wp14:anchorId="5AFCA241" wp14:editId="21F79E26">
                <wp:simplePos x="0" y="0"/>
                <wp:positionH relativeFrom="column">
                  <wp:posOffset>-408517</wp:posOffset>
                </wp:positionH>
                <wp:positionV relativeFrom="paragraph">
                  <wp:posOffset>2280920</wp:posOffset>
                </wp:positionV>
                <wp:extent cx="6815667" cy="508000"/>
                <wp:effectExtent l="0" t="0" r="23495" b="25400"/>
                <wp:wrapNone/>
                <wp:docPr id="5" name="Prostokąt 5"/>
                <wp:cNvGraphicFramePr/>
                <a:graphic xmlns:a="http://schemas.openxmlformats.org/drawingml/2006/main">
                  <a:graphicData uri="http://schemas.microsoft.com/office/word/2010/wordprocessingShape">
                    <wps:wsp>
                      <wps:cNvSpPr/>
                      <wps:spPr>
                        <a:xfrm>
                          <a:off x="0" y="0"/>
                          <a:ext cx="6815667" cy="508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CDF7CA" id="Prostokąt 5" o:spid="_x0000_s1026" style="position:absolute;margin-left:-32.15pt;margin-top:179.6pt;width:536.65pt;height:40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" fillcolor="white [3212]" strokecolor="white [3212]" strokeweight="1pt"/>
            </w:pict>
          </mc:Fallback>
        </mc:AlternateContent>
      </w:r>
      <w:r w:rsidR="00BA053A" w:rsidRPr="00FF69EC">
        <w:br w:type="page"/>
      </w:r>
      <w:r w:rsidR="00D3618C" w:rsidRPr="006707C6">
        <w:rPr>
          <w:shd w:val="clear" w:color="auto" w:fill="FFFFFF" w:themeFill="background1"/>
        </w:rPr>
        <w:t>Wstęp</w:t>
      </w:r>
      <w:bookmarkEnd w:id="0"/>
    </w:p>
    <w:p w14:paraId="77F269A1" w14:textId="6E27A10B" w:rsidR="00AF2611" w:rsidRDefault="003756D9" w:rsidP="00AF2611">
      <w:pPr>
        <w:spacing w:before="240" w:line="360" w:lineRule="auto"/>
        <w:jc w:val="both"/>
      </w:pPr>
      <w:r>
        <w:t xml:space="preserve">Strategia Rozwoju Gminy </w:t>
      </w:r>
      <w:r w:rsidR="009D2264">
        <w:t>Dobrzyca</w:t>
      </w:r>
      <w:r w:rsidR="0063677C">
        <w:t xml:space="preserve"> na lata 2024-2030 powstała w celu zdefiniowania polityki rozwoju gminy w perspektywie długookresowej. Strategia stanowi wsparcie dla władz gminy w strategicznym zarządzaniu jej potencjałami i zasobami oraz ograniczaniu negatywnych zjawisk w sferze społecznej, gospodarczej i przestrzennej. Dokument powstał zgodnie z zasadami </w:t>
      </w:r>
      <w:r w:rsidR="0063677C" w:rsidRPr="0063677C">
        <w:t>modelu partycypacyjno-eksperckiego – w proces jej powstania zaangażowano przedstawicieli Urzędu Miejskiego</w:t>
      </w:r>
      <w:r w:rsidR="0063677C">
        <w:t>, mieszkańców gminy i ekspertów zewnętrznych.</w:t>
      </w:r>
    </w:p>
    <w:p w14:paraId="541D16BD" w14:textId="15182545" w:rsidR="0063677C" w:rsidRDefault="0063677C" w:rsidP="0062419A">
      <w:pPr>
        <w:spacing w:before="240" w:line="360" w:lineRule="auto"/>
        <w:jc w:val="both"/>
      </w:pPr>
      <w:r>
        <w:t xml:space="preserve">Niniejszy dokument </w:t>
      </w:r>
      <w:r w:rsidR="001833F1">
        <w:t xml:space="preserve">składa się z czterech części. Pierwsza z nich dotyczy uwarunkowań prawnych oraz komplementarności w stosunku do dokumentów na poziomie regionalnym i krajowym. Według obowiązujących przepisów, największe znaczenie dla strategii gminnych ma strategia wojewódzka, w tym przypadku </w:t>
      </w:r>
      <w:r w:rsidR="001833F1" w:rsidRPr="001833F1">
        <w:rPr>
          <w:i/>
          <w:iCs/>
        </w:rPr>
        <w:t xml:space="preserve">Strategia Rozwoju Województwa Wielkopolskiego </w:t>
      </w:r>
      <w:r w:rsidR="00700F28">
        <w:rPr>
          <w:i/>
          <w:iCs/>
        </w:rPr>
        <w:t>do 2030 roku.</w:t>
      </w:r>
      <w:r w:rsidR="001833F1">
        <w:rPr>
          <w:i/>
          <w:iCs/>
        </w:rPr>
        <w:t xml:space="preserve"> </w:t>
      </w:r>
      <w:r w:rsidR="001833F1">
        <w:t>Przedmiotowy dokument jest zgodny z zapisami strategii wojewódzkiej, co pozwala na efektywniejszą realizację założeń strategicznych zdefiniowanych w części planistycznej. Drugą część stanowi</w:t>
      </w:r>
      <w:r w:rsidR="00191283">
        <w:t xml:space="preserve"> synteza</w:t>
      </w:r>
      <w:r w:rsidR="001833F1">
        <w:t xml:space="preserve"> diagnoz</w:t>
      </w:r>
      <w:r w:rsidR="00191283">
        <w:t>y</w:t>
      </w:r>
      <w:r w:rsidR="001833F1">
        <w:t xml:space="preserve"> sytuacji społeczno-gospodarczej i przestrzennej gminy, w tym </w:t>
      </w:r>
      <w:r w:rsidR="00191283">
        <w:t xml:space="preserve">wnioski z przeprowadzonego </w:t>
      </w:r>
      <w:r w:rsidR="001833F1">
        <w:t>badania ankietowe</w:t>
      </w:r>
      <w:r w:rsidR="00191283">
        <w:t>go, warsztatów. Część ta zawiera również</w:t>
      </w:r>
      <w:r w:rsidR="001833F1">
        <w:t xml:space="preserve"> analiz</w:t>
      </w:r>
      <w:r w:rsidR="00191283">
        <w:t xml:space="preserve">ę </w:t>
      </w:r>
      <w:r w:rsidR="001833F1">
        <w:t>SWOT, będąc</w:t>
      </w:r>
      <w:r w:rsidR="00191283">
        <w:t>ą</w:t>
      </w:r>
      <w:r w:rsidR="001833F1">
        <w:t xml:space="preserve"> podsumowaniem części diagnostycznej – mocnych i słabych stron Gminy Dobrzyca, oraz potenc</w:t>
      </w:r>
      <w:r w:rsidR="00191283">
        <w:t>jałów i zagrożeń wynikających z </w:t>
      </w:r>
      <w:r w:rsidR="001833F1">
        <w:t>uwarunkowań zewnętrznych. Trzecią część stanowi najważniejszy element dokumentu – część strategiczna, w której zawarto misję, wizję, cele strategiczne i kieru</w:t>
      </w:r>
      <w:r w:rsidR="00191283">
        <w:t>nki działań gminy, wynikające z </w:t>
      </w:r>
      <w:r w:rsidR="001833F1">
        <w:t>wcześniej przeprowadzonej diagnozy. Cele i kierunki są odpowiedzią na potrzeby mieszkańców gminy, będących głównymi beneficjentami działań strategicznych.</w:t>
      </w:r>
      <w:r w:rsidR="0062419A">
        <w:t xml:space="preserve"> Wizualnym przedstawieniem zamierzeń strategicznych jest model struktury funkcjonalno-przestrzennej</w:t>
      </w:r>
      <w:r w:rsidR="00596687">
        <w:t xml:space="preserve"> zawarty w części planistycznej, którego dopełnieniem są ustalenia i rekomendacje w zakresie kształtowania i prowadzenia polityki przestrzennej w gminie.</w:t>
      </w:r>
      <w:r w:rsidR="0062419A">
        <w:t xml:space="preserve"> Ostatni element dokumentu stanowi system wdrażania, w którym określono podstawowe mechanizmy realizacji strategii, jej monitoringu, ewaluacji oraz aktualizacji, a także potencjalne źródła finansowania.</w:t>
      </w:r>
    </w:p>
    <w:p w14:paraId="7AFE25B3" w14:textId="4B522ECB" w:rsidR="0063677C" w:rsidRDefault="0063677C" w:rsidP="0063677C">
      <w:pPr>
        <w:spacing w:line="360" w:lineRule="auto"/>
        <w:jc w:val="both"/>
        <w:rPr>
          <w:lang w:eastAsia="pl-PL"/>
        </w:rPr>
      </w:pPr>
      <w:r>
        <w:rPr>
          <w:lang w:eastAsia="pl-PL"/>
        </w:rPr>
        <w:t xml:space="preserve">Przyjęta strategia ma wspierać działanie władz samorządowych i umożliwić sprawne zarządzanie gminą oraz pozyskiwanie środków finansowych na zaplanowane przedsięwzięcia. Realizacja założonych celów rozwojowych przyczyni się do rozwoju gminy i podniesienia jakości życia jej mieszkańców, a także umożliwi urzeczywistnienie wizji sformułowanej w części </w:t>
      </w:r>
      <w:r w:rsidR="002F0DB8">
        <w:rPr>
          <w:lang w:eastAsia="pl-PL"/>
        </w:rPr>
        <w:t>strategicznej</w:t>
      </w:r>
      <w:r>
        <w:rPr>
          <w:lang w:eastAsia="pl-PL"/>
        </w:rPr>
        <w:t xml:space="preserve"> dokumentu. </w:t>
      </w:r>
    </w:p>
    <w:p w14:paraId="4C24F054" w14:textId="67A2301F" w:rsidR="00D3618C" w:rsidRPr="00AF2611" w:rsidRDefault="00AF2611" w:rsidP="00AF2611">
      <w:r>
        <w:br w:type="page"/>
      </w:r>
    </w:p>
    <w:p w14:paraId="2C1D9AD1" w14:textId="06C91035" w:rsidR="00212CD2" w:rsidRPr="00C32146" w:rsidRDefault="00212CD2" w:rsidP="00CA3F1A">
      <w:pPr>
        <w:pStyle w:val="Nagwek1"/>
        <w:rPr>
          <w:b w:val="0"/>
          <w:bCs/>
        </w:rPr>
      </w:pPr>
      <w:bookmarkStart w:id="1" w:name="_Toc169253844"/>
      <w:r w:rsidRPr="00C32146">
        <w:rPr>
          <w:b w:val="0"/>
          <w:bCs/>
        </w:rPr>
        <w:t xml:space="preserve">1. </w:t>
      </w:r>
      <w:r w:rsidR="00D3618C" w:rsidRPr="00C32146">
        <w:rPr>
          <w:b w:val="0"/>
          <w:bCs/>
        </w:rPr>
        <w:t>Wprowadzenie</w:t>
      </w:r>
      <w:bookmarkEnd w:id="1"/>
    </w:p>
    <w:p w14:paraId="0F6D5BF5" w14:textId="60225E81" w:rsidR="00D3618C" w:rsidRDefault="00D3618C" w:rsidP="00D3618C">
      <w:pPr>
        <w:pStyle w:val="Nagwek2"/>
      </w:pPr>
      <w:bookmarkStart w:id="2" w:name="_Toc169253845"/>
      <w:r>
        <w:t>1.1 Uwarunkowania prawne</w:t>
      </w:r>
      <w:bookmarkEnd w:id="2"/>
    </w:p>
    <w:p w14:paraId="7F556F04" w14:textId="6A796578" w:rsidR="008705D1" w:rsidRDefault="00212CD2" w:rsidP="00C32146">
      <w:pPr>
        <w:spacing w:line="360" w:lineRule="auto"/>
        <w:jc w:val="both"/>
      </w:pPr>
      <w:r>
        <w:t xml:space="preserve">Podstawę prawną do opracowania Strategii Rozwoju Gminy </w:t>
      </w:r>
      <w:r w:rsidR="008705D1">
        <w:t xml:space="preserve">Dobrzyca na lata 2024-2030 stanowi Uchwała Nr </w:t>
      </w:r>
      <w:r w:rsidR="008705D1" w:rsidRPr="008705D1">
        <w:t>LVI/512/2024 Rady Miejskiej Gminy Dobrzyc</w:t>
      </w:r>
      <w:r w:rsidR="008705D1">
        <w:t>a z dnia 19 marca 2024 r.</w:t>
      </w:r>
      <w:r w:rsidR="008705D1" w:rsidRPr="008705D1">
        <w:t xml:space="preserve"> </w:t>
      </w:r>
      <w:r w:rsidR="008705D1">
        <w:t>w sprawie przystąpienia do sporządzenia Strategii Rozwoju Gminy Dobrzyca na lata 2024 - 2030 oraz określenia szczegółowego trybu i harmonogramu opracowania dokumentu projektu strategii, w tym trybu konsultacji</w:t>
      </w:r>
      <w:r w:rsidR="00BF648A">
        <w:t xml:space="preserve"> (opublikowana 28 marca 2024 r. w </w:t>
      </w:r>
      <w:r w:rsidR="00BF648A" w:rsidRPr="00BF648A">
        <w:t>Dzienniku Urzędowym Województwa</w:t>
      </w:r>
      <w:r w:rsidR="00BF648A">
        <w:t xml:space="preserve"> Wielkopolskiego).</w:t>
      </w:r>
    </w:p>
    <w:p w14:paraId="633D10C4" w14:textId="38575CC2" w:rsidR="00E927EB" w:rsidRDefault="00E927EB" w:rsidP="00C32146">
      <w:pPr>
        <w:spacing w:after="0" w:line="360" w:lineRule="auto"/>
        <w:jc w:val="both"/>
      </w:pPr>
      <w:r>
        <w:t>Wpływ na zapisy i kształt dokumentu mają różne akty prawne, w tym w szczególności:</w:t>
      </w:r>
    </w:p>
    <w:p w14:paraId="5017CBE2" w14:textId="60C10970" w:rsidR="00E927EB" w:rsidRDefault="00E927EB" w:rsidP="00FA1B08">
      <w:pPr>
        <w:pStyle w:val="Akapitzlist"/>
        <w:numPr>
          <w:ilvl w:val="0"/>
          <w:numId w:val="34"/>
        </w:numPr>
        <w:spacing w:after="0" w:line="360" w:lineRule="auto"/>
        <w:ind w:left="714" w:hanging="357"/>
        <w:contextualSpacing w:val="0"/>
        <w:jc w:val="both"/>
      </w:pPr>
      <w:r>
        <w:t>Ustawa o samorządzie gminnym (</w:t>
      </w:r>
      <w:r w:rsidR="00B05D42">
        <w:t xml:space="preserve">tj. </w:t>
      </w:r>
      <w:r>
        <w:t>Dz. U. z 2024 r. poz. 609</w:t>
      </w:r>
      <w:r w:rsidR="00B05D42">
        <w:t>, 721</w:t>
      </w:r>
      <w:r>
        <w:t>),</w:t>
      </w:r>
    </w:p>
    <w:p w14:paraId="3BF58387" w14:textId="59D9067C" w:rsidR="00E927EB" w:rsidRDefault="00E927EB" w:rsidP="00FA1B08">
      <w:pPr>
        <w:pStyle w:val="Akapitzlist"/>
        <w:numPr>
          <w:ilvl w:val="0"/>
          <w:numId w:val="34"/>
        </w:numPr>
        <w:spacing w:after="0" w:line="360" w:lineRule="auto"/>
        <w:jc w:val="both"/>
      </w:pPr>
      <w:r>
        <w:t>Ustawa z dnia 6 grudnia 2006 r. o zasadach prowadzenia polityki rozwoju (</w:t>
      </w:r>
      <w:r w:rsidR="00B05D42">
        <w:t xml:space="preserve">tj. </w:t>
      </w:r>
      <w:r>
        <w:t>Dz. U. z 2024 r. poz. 324</w:t>
      </w:r>
      <w:r w:rsidR="00B05D42">
        <w:t>, 862</w:t>
      </w:r>
      <w:r>
        <w:t xml:space="preserve">), </w:t>
      </w:r>
    </w:p>
    <w:p w14:paraId="54C3B77F" w14:textId="639F965A" w:rsidR="00E927EB" w:rsidRDefault="00E927EB" w:rsidP="00FA1B08">
      <w:pPr>
        <w:pStyle w:val="Akapitzlist"/>
        <w:numPr>
          <w:ilvl w:val="0"/>
          <w:numId w:val="34"/>
        </w:numPr>
        <w:spacing w:after="0" w:line="360" w:lineRule="auto"/>
        <w:jc w:val="both"/>
      </w:pPr>
      <w:r>
        <w:t>Ustawa z dnia 3 października 2008 r. o udostępnianiu informacji o środowisku i jego ochronie, udziale społeczeństwa w ochronie środowiska oraz o ocenach oddziaływania na środowisko (</w:t>
      </w:r>
      <w:r w:rsidR="004238CF">
        <w:t xml:space="preserve">tj. </w:t>
      </w:r>
      <w:r>
        <w:t xml:space="preserve">Dz. U. z 2023 r. poz. </w:t>
      </w:r>
      <w:r w:rsidR="004238CF">
        <w:t xml:space="preserve">1094 z </w:t>
      </w:r>
      <w:proofErr w:type="spellStart"/>
      <w:r w:rsidR="004238CF">
        <w:t>późn</w:t>
      </w:r>
      <w:proofErr w:type="spellEnd"/>
      <w:r w:rsidR="004238CF">
        <w:t>. zm.</w:t>
      </w:r>
      <w:r w:rsidR="00BF3424">
        <w:t>),</w:t>
      </w:r>
    </w:p>
    <w:p w14:paraId="0A8E57A5" w14:textId="42C63F68" w:rsidR="00E927EB" w:rsidRDefault="004A265E" w:rsidP="00FA1B08">
      <w:pPr>
        <w:pStyle w:val="Akapitzlist"/>
        <w:numPr>
          <w:ilvl w:val="0"/>
          <w:numId w:val="34"/>
        </w:numPr>
        <w:spacing w:after="0" w:line="360" w:lineRule="auto"/>
        <w:jc w:val="both"/>
      </w:pPr>
      <w:r>
        <w:t>Ustawa</w:t>
      </w:r>
      <w:r w:rsidR="00E927EB">
        <w:t xml:space="preserve"> z dnia 20 lipca 2017 r. </w:t>
      </w:r>
      <w:r>
        <w:t>P</w:t>
      </w:r>
      <w:r w:rsidR="00E927EB">
        <w:t>rawo wodne (</w:t>
      </w:r>
      <w:r w:rsidR="004238CF">
        <w:t xml:space="preserve">tj. </w:t>
      </w:r>
      <w:r w:rsidR="00E927EB">
        <w:t>Dz. U. z 2023 r. poz. 1478</w:t>
      </w:r>
      <w:r w:rsidR="00BF3424">
        <w:t xml:space="preserve"> z </w:t>
      </w:r>
      <w:proofErr w:type="spellStart"/>
      <w:r w:rsidR="00BF3424">
        <w:t>późn</w:t>
      </w:r>
      <w:proofErr w:type="spellEnd"/>
      <w:r w:rsidR="00BF3424">
        <w:t>. zm.).</w:t>
      </w:r>
    </w:p>
    <w:p w14:paraId="15EC5139" w14:textId="64BE8632" w:rsidR="007A3673" w:rsidRDefault="0034263A" w:rsidP="007A3673">
      <w:pPr>
        <w:spacing w:before="240" w:after="0" w:line="360" w:lineRule="auto"/>
        <w:jc w:val="both"/>
        <w:rPr>
          <w:i/>
        </w:rPr>
      </w:pPr>
      <w:r>
        <w:t>Struktura niniejszej strategii uwzględnia zapisy Ustawy z dnia 8 marca 1990 r. o samorządzie gminnym (</w:t>
      </w:r>
      <w:r w:rsidR="00B05D42">
        <w:t xml:space="preserve">tj. </w:t>
      </w:r>
      <w:r>
        <w:t xml:space="preserve">Dz. U. z </w:t>
      </w:r>
      <w:r w:rsidR="005D32DE">
        <w:t>2024 r. poz. 609</w:t>
      </w:r>
      <w:r w:rsidR="00B05D42">
        <w:t>, 721</w:t>
      </w:r>
      <w:r w:rsidR="005D32DE">
        <w:t xml:space="preserve">), </w:t>
      </w:r>
      <w:r>
        <w:t xml:space="preserve">która stanowi, że </w:t>
      </w:r>
      <w:r>
        <w:rPr>
          <w:i/>
        </w:rPr>
        <w:t>strategia rozwoju gminy zawiera wnioski z diagnozy oraz określa w szczególności</w:t>
      </w:r>
      <w:r>
        <w:rPr>
          <w:rStyle w:val="Odwoanieprzypisudolnego"/>
          <w:i/>
        </w:rPr>
        <w:footnoteReference w:id="1"/>
      </w:r>
      <w:r>
        <w:rPr>
          <w:i/>
        </w:rPr>
        <w:t>:</w:t>
      </w:r>
    </w:p>
    <w:p w14:paraId="48D09412" w14:textId="77777777" w:rsidR="007A3673" w:rsidRDefault="0034263A" w:rsidP="00FA1B08">
      <w:pPr>
        <w:pStyle w:val="Akapitzlist"/>
        <w:numPr>
          <w:ilvl w:val="0"/>
          <w:numId w:val="17"/>
        </w:numPr>
        <w:spacing w:line="360" w:lineRule="auto"/>
      </w:pPr>
      <w:r w:rsidRPr="007A3673">
        <w:t>cele strategiczne rozwoju w wymiarze społecznym, gospodarczym i przestrzennym,</w:t>
      </w:r>
    </w:p>
    <w:p w14:paraId="358EE6F6" w14:textId="77777777" w:rsidR="007A3673" w:rsidRPr="007A3673" w:rsidRDefault="0034263A" w:rsidP="00FA1B08">
      <w:pPr>
        <w:pStyle w:val="Akapitzlist"/>
        <w:numPr>
          <w:ilvl w:val="0"/>
          <w:numId w:val="17"/>
        </w:numPr>
        <w:spacing w:line="360" w:lineRule="auto"/>
      </w:pPr>
      <w:r w:rsidRPr="007A3673">
        <w:rPr>
          <w:i/>
        </w:rPr>
        <w:t>kierunki działań podejmowanych dla osiągnięcia celów strategicznych,</w:t>
      </w:r>
    </w:p>
    <w:p w14:paraId="05A6B4BC" w14:textId="77777777" w:rsidR="007A3673" w:rsidRPr="007A3673" w:rsidRDefault="0034263A" w:rsidP="00FA1B08">
      <w:pPr>
        <w:pStyle w:val="Akapitzlist"/>
        <w:numPr>
          <w:ilvl w:val="0"/>
          <w:numId w:val="17"/>
        </w:numPr>
        <w:spacing w:line="360" w:lineRule="auto"/>
      </w:pPr>
      <w:r w:rsidRPr="007A3673">
        <w:rPr>
          <w:i/>
        </w:rPr>
        <w:t>oczekiwane rezultaty planowanych działań, w tym w wymiarze przestrzennym oraz wskaźniki ich osiągnięcia,</w:t>
      </w:r>
    </w:p>
    <w:p w14:paraId="7DC623DF" w14:textId="77777777" w:rsidR="007A3673" w:rsidRPr="007A3673" w:rsidRDefault="0034263A" w:rsidP="00FA1B08">
      <w:pPr>
        <w:pStyle w:val="Akapitzlist"/>
        <w:numPr>
          <w:ilvl w:val="0"/>
          <w:numId w:val="17"/>
        </w:numPr>
        <w:spacing w:line="360" w:lineRule="auto"/>
      </w:pPr>
      <w:r w:rsidRPr="007A3673">
        <w:rPr>
          <w:i/>
        </w:rPr>
        <w:t>model struktury funkcjonalno-przestrzennej gminy,</w:t>
      </w:r>
    </w:p>
    <w:p w14:paraId="49063431" w14:textId="7F6917E2" w:rsidR="0034263A" w:rsidRPr="007A3673" w:rsidRDefault="0034263A" w:rsidP="00FA1B08">
      <w:pPr>
        <w:pStyle w:val="Akapitzlist"/>
        <w:numPr>
          <w:ilvl w:val="0"/>
          <w:numId w:val="17"/>
        </w:numPr>
        <w:spacing w:line="360" w:lineRule="auto"/>
      </w:pPr>
      <w:r w:rsidRPr="007A3673">
        <w:rPr>
          <w:i/>
        </w:rPr>
        <w:t xml:space="preserve">ustalenia i rekomendacje w zakresie kształtowania i prowadzenia polityki przestrzennej w gminie </w:t>
      </w:r>
      <w:r w:rsidRPr="007A3673">
        <w:rPr>
          <w:i/>
          <w:iCs/>
        </w:rPr>
        <w:t>dotyczące:</w:t>
      </w:r>
    </w:p>
    <w:p w14:paraId="0E0D1B1D" w14:textId="44DB0E13" w:rsidR="0034263A" w:rsidRPr="0034263A" w:rsidRDefault="0034263A" w:rsidP="00084646">
      <w:pPr>
        <w:pStyle w:val="Akapitzlist"/>
        <w:numPr>
          <w:ilvl w:val="0"/>
          <w:numId w:val="3"/>
        </w:numPr>
        <w:spacing w:line="360" w:lineRule="auto"/>
        <w:jc w:val="both"/>
        <w:rPr>
          <w:i/>
          <w:iCs/>
        </w:rPr>
      </w:pPr>
      <w:r w:rsidRPr="0034263A">
        <w:rPr>
          <w:i/>
          <w:iCs/>
        </w:rPr>
        <w:t>zasad ochrony środowiska i jego zasobów, w ty</w:t>
      </w:r>
      <w:r w:rsidR="00025AB0">
        <w:rPr>
          <w:i/>
          <w:iCs/>
        </w:rPr>
        <w:t>m ochrony powietrza, przyrody i </w:t>
      </w:r>
      <w:r w:rsidRPr="0034263A">
        <w:rPr>
          <w:i/>
          <w:iCs/>
        </w:rPr>
        <w:t xml:space="preserve">krajobrazu, </w:t>
      </w:r>
    </w:p>
    <w:p w14:paraId="27D5DCD0"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ochrony dziedzictwa kulturowego i zabytków oraz dóbr kultury współczesnej, </w:t>
      </w:r>
    </w:p>
    <w:p w14:paraId="5284D0A8"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kierunków zmian w strukturze zagospodarowania terenów, w tym określenia szczególnych potrzeb w zakresie nowej zabudowy mieszkaniowej, </w:t>
      </w:r>
    </w:p>
    <w:p w14:paraId="4C45A69B"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lokalizacji obiektów handlu wielkopowierzchniowego w rozumieniu ustawy z dnia 27 marca 2003 r. o planowaniu i zagospodarowaniu przestrzennym (Dz. U. z 2023 r. poz. 977, 1506, 1597 i 1688), </w:t>
      </w:r>
    </w:p>
    <w:p w14:paraId="27155F87"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lokalizacji kluczowych inwestycji celu publicznego, </w:t>
      </w:r>
    </w:p>
    <w:p w14:paraId="79FE8200"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kierunków rozwoju systemów komunikacji, infrastruktury technicznej i społecznej, </w:t>
      </w:r>
    </w:p>
    <w:p w14:paraId="33CE308A"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lokalizacji urządzeń wytwarzających energię o mocy zainstalowanej przekraczającej 500 kW, </w:t>
      </w:r>
    </w:p>
    <w:p w14:paraId="0828DF66"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lokalizacji przedsięwzięć mogących znacząco oddziaływać na środowisko, </w:t>
      </w:r>
    </w:p>
    <w:p w14:paraId="230F078D" w14:textId="77777777" w:rsidR="0034263A" w:rsidRPr="0034263A" w:rsidRDefault="0034263A" w:rsidP="00084646">
      <w:pPr>
        <w:pStyle w:val="Akapitzlist"/>
        <w:numPr>
          <w:ilvl w:val="0"/>
          <w:numId w:val="3"/>
        </w:numPr>
        <w:spacing w:line="360" w:lineRule="auto"/>
        <w:jc w:val="both"/>
        <w:rPr>
          <w:i/>
          <w:iCs/>
        </w:rPr>
      </w:pPr>
      <w:r w:rsidRPr="0034263A">
        <w:rPr>
          <w:i/>
          <w:iCs/>
        </w:rPr>
        <w:t xml:space="preserve">zasad kształtowania rolniczej i leśnej przestrzeni produkcyjnej, </w:t>
      </w:r>
    </w:p>
    <w:p w14:paraId="165E9972" w14:textId="2062D768" w:rsidR="0034263A" w:rsidRPr="00B70C0C" w:rsidRDefault="0034263A" w:rsidP="00084646">
      <w:pPr>
        <w:pStyle w:val="Akapitzlist"/>
        <w:numPr>
          <w:ilvl w:val="0"/>
          <w:numId w:val="3"/>
        </w:numPr>
        <w:spacing w:line="360" w:lineRule="auto"/>
        <w:jc w:val="both"/>
        <w:rPr>
          <w:i/>
          <w:iCs/>
        </w:rPr>
      </w:pPr>
      <w:r w:rsidRPr="00B70C0C">
        <w:rPr>
          <w:i/>
          <w:iCs/>
        </w:rPr>
        <w:t xml:space="preserve">zasad kształtowania zagospodarowania przestrzennego na obszarach zdegradowanych i obszarach rewitalizacji oraz obszarach wymagających przekształceń, rehabilitacji, rekultywacji lub </w:t>
      </w:r>
      <w:proofErr w:type="spellStart"/>
      <w:r w:rsidRPr="00B70C0C">
        <w:rPr>
          <w:i/>
          <w:iCs/>
        </w:rPr>
        <w:t>remediacji</w:t>
      </w:r>
      <w:proofErr w:type="spellEnd"/>
      <w:r w:rsidRPr="00B70C0C">
        <w:rPr>
          <w:i/>
          <w:iCs/>
        </w:rPr>
        <w:t>;,</w:t>
      </w:r>
    </w:p>
    <w:p w14:paraId="3C447B5C" w14:textId="77777777" w:rsidR="007A3673" w:rsidRDefault="0034263A" w:rsidP="00FA1B08">
      <w:pPr>
        <w:pStyle w:val="Akapitzlist"/>
        <w:numPr>
          <w:ilvl w:val="0"/>
          <w:numId w:val="18"/>
        </w:numPr>
        <w:spacing w:line="360" w:lineRule="auto"/>
      </w:pPr>
      <w:r>
        <w:t>obszary strategicznej interwencji określone w strategii rozwoju województwa, o której mowa w art. 11 ust. 1 ustawy z dnia 5 czerwca 1998 r. o samorządzie województwa (Dz. U. z 2022 r. poz. 2094 ze zm.), wraz z zakresem planowanych działań,</w:t>
      </w:r>
    </w:p>
    <w:p w14:paraId="62C9B17E" w14:textId="77777777" w:rsidR="007A3673" w:rsidRDefault="0034263A" w:rsidP="00FA1B08">
      <w:pPr>
        <w:pStyle w:val="Akapitzlist"/>
        <w:numPr>
          <w:ilvl w:val="0"/>
          <w:numId w:val="18"/>
        </w:numPr>
        <w:spacing w:line="360" w:lineRule="auto"/>
      </w:pPr>
      <w:r w:rsidRPr="007A3673">
        <w:t>obszary strategicznej interwencji kluczowe dla gminy, jeżeli takie zidentyfikowano, wraz z zakresem planowanych działań,</w:t>
      </w:r>
    </w:p>
    <w:p w14:paraId="1914F039" w14:textId="77777777" w:rsidR="007A3673" w:rsidRDefault="0034263A" w:rsidP="00FA1B08">
      <w:pPr>
        <w:pStyle w:val="Akapitzlist"/>
        <w:numPr>
          <w:ilvl w:val="0"/>
          <w:numId w:val="18"/>
        </w:numPr>
        <w:spacing w:line="360" w:lineRule="auto"/>
      </w:pPr>
      <w:r w:rsidRPr="007A3673">
        <w:t>system realizacji strategii, w tym wytyczne do sporządzania dokumentów wykonawczych,</w:t>
      </w:r>
    </w:p>
    <w:p w14:paraId="5DCBB88F" w14:textId="7354D8FA" w:rsidR="0034263A" w:rsidRPr="007A3673" w:rsidRDefault="0034263A" w:rsidP="00FA1B08">
      <w:pPr>
        <w:pStyle w:val="Akapitzlist"/>
        <w:numPr>
          <w:ilvl w:val="0"/>
          <w:numId w:val="18"/>
        </w:numPr>
        <w:spacing w:line="360" w:lineRule="auto"/>
      </w:pPr>
      <w:r w:rsidRPr="007A3673">
        <w:t>ramy finansowe i źródła finansowania</w:t>
      </w:r>
      <w:r>
        <w:t>.</w:t>
      </w:r>
    </w:p>
    <w:p w14:paraId="749A20A1" w14:textId="77DFE40F" w:rsidR="005D32DE" w:rsidRDefault="0034263A" w:rsidP="00EC26F5">
      <w:pPr>
        <w:spacing w:line="360" w:lineRule="auto"/>
        <w:jc w:val="both"/>
      </w:pPr>
      <w:r>
        <w:t xml:space="preserve">Niniejsza strategia zawiera wszystkie obligatoryjne elementy, uwzględniając uwarunkowania gminy w sferze społecznej, gospodarczej i przestrzennej. Dokument składa się z </w:t>
      </w:r>
      <w:r w:rsidR="000B0597">
        <w:t xml:space="preserve">części </w:t>
      </w:r>
      <w:r>
        <w:t>tekstowej i</w:t>
      </w:r>
      <w:r w:rsidR="00B70C0C">
        <w:t> </w:t>
      </w:r>
      <w:r>
        <w:t>graficznej</w:t>
      </w:r>
      <w:r w:rsidR="00E927EB">
        <w:t>.</w:t>
      </w:r>
      <w:r>
        <w:t xml:space="preserve"> </w:t>
      </w:r>
      <w:r w:rsidR="00E927EB">
        <w:t>Z</w:t>
      </w:r>
      <w:r w:rsidR="000B0597">
        <w:t xml:space="preserve">godnie z art. 10e ust. </w:t>
      </w:r>
      <w:r w:rsidR="00EC26F5">
        <w:t>4 ustawy o samorządzie gminnym, w formie graficznej przedstawia się model struktury funkcjonalno-przestrzennej, ustalenia i rekomendacje w zakresie kształtowania i prowadzenia polityki przestrzennej oraz obszary strategicznej interwencji.</w:t>
      </w:r>
    </w:p>
    <w:p w14:paraId="76525826" w14:textId="77777777" w:rsidR="005D32DE" w:rsidRDefault="005D32DE">
      <w:r>
        <w:br w:type="page"/>
      </w:r>
    </w:p>
    <w:p w14:paraId="716D9234" w14:textId="31A9C4D5" w:rsidR="00D3618C" w:rsidRDefault="00D3618C" w:rsidP="00D3618C">
      <w:pPr>
        <w:pStyle w:val="Nagwek2"/>
      </w:pPr>
      <w:bookmarkStart w:id="3" w:name="_Toc169253846"/>
      <w:r>
        <w:t>1.</w:t>
      </w:r>
      <w:r w:rsidRPr="001E6B68">
        <w:t>2 Metodyka opracowania Strategii</w:t>
      </w:r>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2405"/>
        <w:gridCol w:w="6657"/>
      </w:tblGrid>
      <w:tr w:rsidR="0088692E" w14:paraId="76DFE379" w14:textId="77777777" w:rsidTr="00D95C37">
        <w:trPr>
          <w:trHeight w:val="1918"/>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07B96D69"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 xml:space="preserve">Analiza </w:t>
            </w:r>
            <w:proofErr w:type="spellStart"/>
            <w:r w:rsidRPr="00C32146">
              <w:rPr>
                <w:rFonts w:cstheme="minorHAnsi"/>
                <w:bCs/>
                <w:i/>
                <w:color w:val="000000" w:themeColor="text1"/>
                <w:szCs w:val="20"/>
              </w:rPr>
              <w:t>desk</w:t>
            </w:r>
            <w:proofErr w:type="spellEnd"/>
            <w:r w:rsidRPr="00C32146">
              <w:rPr>
                <w:rFonts w:cstheme="minorHAnsi"/>
                <w:bCs/>
                <w:i/>
                <w:color w:val="000000" w:themeColor="text1"/>
                <w:szCs w:val="20"/>
              </w:rPr>
              <w:t xml:space="preserve"> </w:t>
            </w:r>
            <w:proofErr w:type="spellStart"/>
            <w:r w:rsidRPr="00C32146">
              <w:rPr>
                <w:rFonts w:cstheme="minorHAnsi"/>
                <w:bCs/>
                <w:i/>
                <w:color w:val="000000" w:themeColor="text1"/>
                <w:szCs w:val="20"/>
              </w:rPr>
              <w:t>reseach</w:t>
            </w:r>
            <w:proofErr w:type="spellEnd"/>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6FA70E63" w14:textId="0806292D" w:rsidR="0088692E" w:rsidRDefault="0088692E" w:rsidP="001B0BB3">
            <w:pPr>
              <w:spacing w:before="120" w:after="120" w:line="240" w:lineRule="auto"/>
              <w:jc w:val="both"/>
              <w:rPr>
                <w:rFonts w:cstheme="minorHAnsi"/>
              </w:rPr>
            </w:pPr>
            <w:r>
              <w:rPr>
                <w:rFonts w:cstheme="minorHAnsi"/>
              </w:rPr>
              <w:t xml:space="preserve">Analiza </w:t>
            </w:r>
            <w:proofErr w:type="spellStart"/>
            <w:r>
              <w:rPr>
                <w:rFonts w:cstheme="minorHAnsi"/>
                <w:i/>
              </w:rPr>
              <w:t>desk</w:t>
            </w:r>
            <w:proofErr w:type="spellEnd"/>
            <w:r>
              <w:rPr>
                <w:rFonts w:cstheme="minorHAnsi"/>
                <w:i/>
              </w:rPr>
              <w:t xml:space="preserve"> </w:t>
            </w:r>
            <w:proofErr w:type="spellStart"/>
            <w:r>
              <w:rPr>
                <w:rFonts w:cstheme="minorHAnsi"/>
                <w:i/>
              </w:rPr>
              <w:t>research</w:t>
            </w:r>
            <w:proofErr w:type="spellEnd"/>
            <w:r>
              <w:rPr>
                <w:rFonts w:cstheme="minorHAnsi"/>
              </w:rPr>
              <w:t xml:space="preserve"> </w:t>
            </w:r>
            <w:r w:rsidR="001B0BB3">
              <w:rPr>
                <w:rFonts w:cstheme="minorHAnsi"/>
              </w:rPr>
              <w:t xml:space="preserve">to tzw. </w:t>
            </w:r>
            <w:r>
              <w:rPr>
                <w:rFonts w:cstheme="minorHAnsi"/>
              </w:rPr>
              <w:t>analiz</w:t>
            </w:r>
            <w:r w:rsidR="001B0BB3">
              <w:rPr>
                <w:rFonts w:cstheme="minorHAnsi"/>
              </w:rPr>
              <w:t xml:space="preserve">a </w:t>
            </w:r>
            <w:r>
              <w:rPr>
                <w:rFonts w:cstheme="minorHAnsi"/>
              </w:rPr>
              <w:t>danych zastanych</w:t>
            </w:r>
            <w:r w:rsidR="005B092A">
              <w:rPr>
                <w:rFonts w:cstheme="minorHAnsi"/>
              </w:rPr>
              <w:t>. Polegała na</w:t>
            </w:r>
            <w:r w:rsidR="007E519E">
              <w:rPr>
                <w:rFonts w:cstheme="minorHAnsi"/>
              </w:rPr>
              <w:t> </w:t>
            </w:r>
            <w:r w:rsidR="005B092A">
              <w:rPr>
                <w:rFonts w:cstheme="minorHAnsi"/>
              </w:rPr>
              <w:t xml:space="preserve">przeanalizowaniu dostępnych danych statystycznych i </w:t>
            </w:r>
            <w:r w:rsidR="001B0BB3">
              <w:rPr>
                <w:rFonts w:cstheme="minorHAnsi"/>
              </w:rPr>
              <w:t xml:space="preserve">jakościowych </w:t>
            </w:r>
            <w:r w:rsidR="005B092A">
              <w:rPr>
                <w:rFonts w:cstheme="minorHAnsi"/>
              </w:rPr>
              <w:t>znajdujących się w innych dokumentach diagnostycznych, strategicznych oraz statystyk</w:t>
            </w:r>
            <w:r w:rsidR="001B0BB3">
              <w:rPr>
                <w:rFonts w:cstheme="minorHAnsi"/>
              </w:rPr>
              <w:t>ach</w:t>
            </w:r>
            <w:r w:rsidR="005B092A">
              <w:rPr>
                <w:rFonts w:cstheme="minorHAnsi"/>
              </w:rPr>
              <w:t xml:space="preserve"> udostępnianych przez m.in. Główny Urząd Statystyczny i</w:t>
            </w:r>
            <w:r w:rsidR="007E519E">
              <w:rPr>
                <w:rFonts w:cstheme="minorHAnsi"/>
              </w:rPr>
              <w:t> </w:t>
            </w:r>
            <w:r w:rsidR="005B092A">
              <w:rPr>
                <w:rFonts w:cstheme="minorHAnsi"/>
              </w:rPr>
              <w:t xml:space="preserve">Powiatowy Urząd Pracy. </w:t>
            </w:r>
            <w:r w:rsidR="0071720A">
              <w:rPr>
                <w:rFonts w:cstheme="minorHAnsi"/>
              </w:rPr>
              <w:t>Zebrane dane wyselekcjonowano pod kątem przydatności do diagnozy - stanowiły podstawę do wypracowania wniosków na temat badanego obszaru.</w:t>
            </w:r>
          </w:p>
        </w:tc>
      </w:tr>
      <w:tr w:rsidR="0088692E" w14:paraId="343462AE" w14:textId="77777777" w:rsidTr="00D95C37">
        <w:trPr>
          <w:trHeight w:val="2344"/>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06268E60"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Badania ilościowe</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10309E44" w14:textId="672EA2EB" w:rsidR="0088692E" w:rsidRDefault="0071720A">
            <w:pPr>
              <w:spacing w:before="120" w:after="120" w:line="240" w:lineRule="auto"/>
              <w:jc w:val="both"/>
              <w:rPr>
                <w:rFonts w:cstheme="minorHAnsi"/>
              </w:rPr>
            </w:pPr>
            <w:r>
              <w:rPr>
                <w:rFonts w:cstheme="minorHAnsi"/>
              </w:rPr>
              <w:t xml:space="preserve">Partycypacja społeczna w dokumentach strategicznych jest niezwykle ważna, gdyż pozwala na poznanie opinii mieszkańców na temat funkcjonowania gminy. </w:t>
            </w:r>
            <w:r w:rsidR="0088692E">
              <w:rPr>
                <w:rFonts w:cstheme="minorHAnsi"/>
              </w:rPr>
              <w:t xml:space="preserve">Rozpoznanie </w:t>
            </w:r>
            <w:r w:rsidR="001B0BB3">
              <w:rPr>
                <w:rFonts w:cstheme="minorHAnsi"/>
              </w:rPr>
              <w:t xml:space="preserve">realnych </w:t>
            </w:r>
            <w:r w:rsidR="0088692E">
              <w:rPr>
                <w:rFonts w:cstheme="minorHAnsi"/>
              </w:rPr>
              <w:t xml:space="preserve">potrzeb mieszkańców, widocznych deficytów oraz oczekiwań pozwala na trafne zidentyfikowanie kierunków działań oraz przedsięwzięć do realizacji. </w:t>
            </w:r>
            <w:r>
              <w:rPr>
                <w:rFonts w:cstheme="minorHAnsi"/>
              </w:rPr>
              <w:t>W</w:t>
            </w:r>
            <w:r w:rsidR="00C32146">
              <w:rPr>
                <w:rFonts w:cstheme="minorHAnsi"/>
              </w:rPr>
              <w:t> </w:t>
            </w:r>
            <w:r>
              <w:rPr>
                <w:rFonts w:cstheme="minorHAnsi"/>
              </w:rPr>
              <w:t>celu poznania opinii</w:t>
            </w:r>
            <w:r w:rsidR="00A670C2">
              <w:rPr>
                <w:rFonts w:cstheme="minorHAnsi"/>
              </w:rPr>
              <w:t xml:space="preserve"> mieszkańców zdecydowano się na </w:t>
            </w:r>
            <w:r>
              <w:rPr>
                <w:rFonts w:cstheme="minorHAnsi"/>
              </w:rPr>
              <w:t>przeprowadzenie ankiety w formi</w:t>
            </w:r>
            <w:r w:rsidR="00A670C2">
              <w:rPr>
                <w:rFonts w:cstheme="minorHAnsi"/>
              </w:rPr>
              <w:t>e papierowej i elektronicznej w </w:t>
            </w:r>
            <w:r w:rsidR="001E6B68">
              <w:rPr>
                <w:rFonts w:cstheme="minorHAnsi"/>
              </w:rPr>
              <w:t>marcu i</w:t>
            </w:r>
            <w:r w:rsidR="00C32146">
              <w:rPr>
                <w:rFonts w:cstheme="minorHAnsi"/>
              </w:rPr>
              <w:t> </w:t>
            </w:r>
            <w:r w:rsidR="001E6B68">
              <w:rPr>
                <w:rFonts w:cstheme="minorHAnsi"/>
              </w:rPr>
              <w:t>kwietniu 2024 r.</w:t>
            </w:r>
            <w:r>
              <w:rPr>
                <w:rFonts w:cstheme="minorHAnsi"/>
              </w:rPr>
              <w:t xml:space="preserve"> W badaniu udział wzięło </w:t>
            </w:r>
            <w:r w:rsidR="001E6B68">
              <w:rPr>
                <w:rFonts w:cstheme="minorHAnsi"/>
              </w:rPr>
              <w:t>349</w:t>
            </w:r>
            <w:r>
              <w:rPr>
                <w:rFonts w:cstheme="minorHAnsi"/>
              </w:rPr>
              <w:t xml:space="preserve"> mieszkańców, którzy zostali poproszeni</w:t>
            </w:r>
            <w:r w:rsidR="00A670C2">
              <w:rPr>
                <w:rFonts w:cstheme="minorHAnsi"/>
              </w:rPr>
              <w:t xml:space="preserve"> o ocenę funkcjonowania gminy w </w:t>
            </w:r>
            <w:r>
              <w:rPr>
                <w:rFonts w:cstheme="minorHAnsi"/>
              </w:rPr>
              <w:t>poszczególnych obszarach tematycznych, wskazanie mocnych i słabych stron oraz przewag konkurencyjnych.</w:t>
            </w:r>
          </w:p>
        </w:tc>
      </w:tr>
      <w:tr w:rsidR="0088692E" w14:paraId="378B10CE" w14:textId="77777777" w:rsidTr="00D95C37">
        <w:trPr>
          <w:trHeight w:val="1380"/>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58BA8E18"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Badania jakościowe</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07EA033E" w14:textId="4EE99AA9" w:rsidR="0088692E" w:rsidRDefault="002B4070" w:rsidP="00831CAD">
            <w:pPr>
              <w:spacing w:before="120" w:after="120" w:line="240" w:lineRule="auto"/>
              <w:jc w:val="both"/>
              <w:rPr>
                <w:rFonts w:cstheme="minorHAnsi"/>
              </w:rPr>
            </w:pPr>
            <w:r>
              <w:rPr>
                <w:rFonts w:cstheme="minorHAnsi"/>
              </w:rPr>
              <w:t xml:space="preserve">Wybraną formą badań jakościowych były warsztaty strategiczne </w:t>
            </w:r>
            <w:r w:rsidR="00831CAD">
              <w:rPr>
                <w:rFonts w:cstheme="minorHAnsi"/>
              </w:rPr>
              <w:t>moderowane</w:t>
            </w:r>
            <w:r>
              <w:rPr>
                <w:rFonts w:cstheme="minorHAnsi"/>
              </w:rPr>
              <w:t xml:space="preserve"> przez ekspertów, będących wykonawcą dokumentu. </w:t>
            </w:r>
            <w:r w:rsidR="0071720A">
              <w:rPr>
                <w:rFonts w:cstheme="minorHAnsi"/>
              </w:rPr>
              <w:t>Z</w:t>
            </w:r>
            <w:r w:rsidR="0088692E">
              <w:rPr>
                <w:rFonts w:cstheme="minorHAnsi"/>
              </w:rPr>
              <w:t>ostały przeprowadzone w celu zebr</w:t>
            </w:r>
            <w:r w:rsidR="00A670C2">
              <w:rPr>
                <w:rFonts w:cstheme="minorHAnsi"/>
              </w:rPr>
              <w:t>ania pogłębionych informacji na </w:t>
            </w:r>
            <w:r w:rsidR="0088692E">
              <w:rPr>
                <w:rFonts w:cstheme="minorHAnsi"/>
              </w:rPr>
              <w:t xml:space="preserve">temat zachodzących zmian oraz uwarunkowań rozwojowych mających wpływ na </w:t>
            </w:r>
            <w:r w:rsidR="0071720A">
              <w:rPr>
                <w:rFonts w:cstheme="minorHAnsi"/>
              </w:rPr>
              <w:t xml:space="preserve">Gminę </w:t>
            </w:r>
            <w:r w:rsidR="001E6B68">
              <w:rPr>
                <w:rFonts w:cstheme="minorHAnsi"/>
              </w:rPr>
              <w:t xml:space="preserve">Dobrzyca. </w:t>
            </w:r>
            <w:r w:rsidR="0071720A">
              <w:rPr>
                <w:rFonts w:cstheme="minorHAnsi"/>
              </w:rPr>
              <w:t xml:space="preserve">Badania </w:t>
            </w:r>
            <w:r w:rsidR="0071720A" w:rsidRPr="002B4070">
              <w:rPr>
                <w:rFonts w:cstheme="minorHAnsi"/>
              </w:rPr>
              <w:t xml:space="preserve">przeprowadzono w </w:t>
            </w:r>
            <w:r w:rsidR="001E6B68" w:rsidRPr="002B4070">
              <w:rPr>
                <w:rFonts w:cstheme="minorHAnsi"/>
              </w:rPr>
              <w:t>maju</w:t>
            </w:r>
            <w:r w:rsidR="0071720A" w:rsidRPr="002B4070">
              <w:rPr>
                <w:rFonts w:cstheme="minorHAnsi"/>
              </w:rPr>
              <w:t xml:space="preserve"> 2024 r.</w:t>
            </w:r>
            <w:r w:rsidR="0071720A">
              <w:rPr>
                <w:rFonts w:cstheme="minorHAnsi"/>
              </w:rPr>
              <w:t xml:space="preserve"> wśród urzędników, radnych, przedstawicieli jednostek organizacyjnych oraz zainteresowanych mieszkańców.</w:t>
            </w:r>
            <w:r w:rsidR="0080043B">
              <w:rPr>
                <w:rFonts w:cstheme="minorHAnsi"/>
              </w:rPr>
              <w:t xml:space="preserve"> Dzięki warsztatom uzyskano również informację na temat priorytetów i zadań kluczowych do realizacji. </w:t>
            </w:r>
          </w:p>
        </w:tc>
      </w:tr>
      <w:tr w:rsidR="0088692E" w14:paraId="2A9B1952" w14:textId="77777777" w:rsidTr="00D95C37">
        <w:trPr>
          <w:trHeight w:val="956"/>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6D1079E9"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Analiza SWOT</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2C21E000" w14:textId="08AAC88E" w:rsidR="0088692E" w:rsidRDefault="0080043B" w:rsidP="00565DA2">
            <w:pPr>
              <w:spacing w:before="120" w:after="120" w:line="240" w:lineRule="auto"/>
              <w:jc w:val="both"/>
              <w:rPr>
                <w:rFonts w:cstheme="minorHAnsi"/>
              </w:rPr>
            </w:pPr>
            <w:r>
              <w:t>Analiza SWOT to narzędzie strategiczne, które pozwala ocenić mocne i</w:t>
            </w:r>
            <w:r w:rsidR="00C32146">
              <w:t> </w:t>
            </w:r>
            <w:r>
              <w:t xml:space="preserve">słabe strony (wewnętrzne czynniki) oraz szanse i zagrożenia (zewnętrzne czynniki) dotyczące rozwoju </w:t>
            </w:r>
            <w:r w:rsidR="00565DA2">
              <w:t>gminy.</w:t>
            </w:r>
            <w:r>
              <w:t xml:space="preserve"> </w:t>
            </w:r>
            <w:r w:rsidR="0088692E">
              <w:rPr>
                <w:rFonts w:cstheme="minorHAnsi"/>
              </w:rPr>
              <w:t>Analiza SWOT stanowiła punkt wyjścia do sformułowania celów i kierunków rozwoju zawartych w dokumencie.</w:t>
            </w:r>
          </w:p>
        </w:tc>
      </w:tr>
      <w:tr w:rsidR="0088692E" w14:paraId="6F06EA14" w14:textId="77777777" w:rsidTr="00D95C37">
        <w:trPr>
          <w:trHeight w:val="471"/>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1B2736E8"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Opracowanie</w:t>
            </w:r>
          </w:p>
          <w:p w14:paraId="4A722D22"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misji i wizji</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193A5CCD" w14:textId="006B114D" w:rsidR="0088692E" w:rsidRDefault="007E519E">
            <w:pPr>
              <w:spacing w:before="120" w:after="120" w:line="240" w:lineRule="auto"/>
              <w:jc w:val="both"/>
              <w:rPr>
                <w:rFonts w:cstheme="minorHAnsi"/>
              </w:rPr>
            </w:pPr>
            <w:r>
              <w:rPr>
                <w:rFonts w:cstheme="minorHAnsi"/>
              </w:rPr>
              <w:t xml:space="preserve">Misja </w:t>
            </w:r>
            <w:r w:rsidRPr="007E519E">
              <w:rPr>
                <w:rFonts w:cstheme="minorHAnsi"/>
              </w:rPr>
              <w:t xml:space="preserve">nakreśla ogólny kierunek działań władz gminy, </w:t>
            </w:r>
            <w:r w:rsidR="00565DA2">
              <w:rPr>
                <w:rFonts w:cstheme="minorHAnsi"/>
              </w:rPr>
              <w:t xml:space="preserve">cel nadrzędny i </w:t>
            </w:r>
            <w:r w:rsidRPr="007E519E">
              <w:rPr>
                <w:rFonts w:cstheme="minorHAnsi"/>
              </w:rPr>
              <w:t>jest uzasadnieniem przyjęcia określonych celów strategicznych. Wizja stanowi natomiast opis pożądanego stanu gminy w perspektywie długookresowej.</w:t>
            </w:r>
          </w:p>
        </w:tc>
      </w:tr>
      <w:tr w:rsidR="0088692E" w14:paraId="59721C7D" w14:textId="77777777" w:rsidTr="00D95C37">
        <w:trPr>
          <w:trHeight w:val="566"/>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774EF7A6"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Sformułowanie celów i kierunków działań</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2B7F9B35" w14:textId="2B6057D6" w:rsidR="0088692E" w:rsidRDefault="0088692E" w:rsidP="00565DA2">
            <w:pPr>
              <w:spacing w:before="120" w:after="120" w:line="240" w:lineRule="auto"/>
              <w:jc w:val="both"/>
              <w:rPr>
                <w:rFonts w:cstheme="minorHAnsi"/>
              </w:rPr>
            </w:pPr>
            <w:r>
              <w:rPr>
                <w:rFonts w:cstheme="minorHAnsi"/>
              </w:rPr>
              <w:t xml:space="preserve">Cele strategiczne zostały sformułowane na podstawie wniosków z przeprowadzonej diagnozy oraz analizy SWOT. Stanowią również wypadkową wniosków </w:t>
            </w:r>
            <w:r w:rsidR="00565DA2">
              <w:rPr>
                <w:rFonts w:cstheme="minorHAnsi"/>
              </w:rPr>
              <w:t>wynikających z</w:t>
            </w:r>
            <w:r>
              <w:rPr>
                <w:rFonts w:cstheme="minorHAnsi"/>
              </w:rPr>
              <w:t xml:space="preserve"> badania ankietowego </w:t>
            </w:r>
            <w:r w:rsidR="00565DA2">
              <w:rPr>
                <w:rFonts w:cstheme="minorHAnsi"/>
              </w:rPr>
              <w:t>oraz wypracowanych podczas warsztatów. Są</w:t>
            </w:r>
            <w:r>
              <w:rPr>
                <w:rFonts w:cstheme="minorHAnsi"/>
              </w:rPr>
              <w:t xml:space="preserve"> odpowiedzią na realne problemy, deficyty i wyzwania zdiagnozowane w gminie, jak również zmieniające się uwarunkowania. Wynikają one bezpośrednio z wypracowanej misji i wizji </w:t>
            </w:r>
            <w:r w:rsidR="001E6B68">
              <w:rPr>
                <w:rFonts w:cstheme="minorHAnsi"/>
              </w:rPr>
              <w:t>G</w:t>
            </w:r>
            <w:r>
              <w:rPr>
                <w:rFonts w:cstheme="minorHAnsi"/>
              </w:rPr>
              <w:t xml:space="preserve">miny </w:t>
            </w:r>
            <w:r w:rsidR="001E6B68">
              <w:rPr>
                <w:rFonts w:cstheme="minorHAnsi"/>
              </w:rPr>
              <w:t>Dobrzyca.</w:t>
            </w:r>
          </w:p>
        </w:tc>
      </w:tr>
      <w:tr w:rsidR="0088692E" w14:paraId="451C848F" w14:textId="77777777" w:rsidTr="00D95C37">
        <w:trPr>
          <w:trHeight w:val="1133"/>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09BBD841"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Opracowanie modelu funkcjonalno-przestrzennego</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0663FE39" w14:textId="46DC6804" w:rsidR="0088692E" w:rsidRDefault="0088692E">
            <w:pPr>
              <w:spacing w:before="120" w:after="120" w:line="240" w:lineRule="auto"/>
              <w:jc w:val="both"/>
              <w:rPr>
                <w:rFonts w:cstheme="minorHAnsi"/>
              </w:rPr>
            </w:pPr>
            <w:r>
              <w:rPr>
                <w:rFonts w:cstheme="minorHAnsi"/>
              </w:rPr>
              <w:t>Model struktury funkcjonalno-przestrzennej to graficzne przedstawienie założeń zawartych w dokumencie. Przedstawia główne elementy strategii i planowane zmiany, a jego opracowanie w formie graficznej sprawia, że</w:t>
            </w:r>
            <w:r w:rsidR="007E519E">
              <w:rPr>
                <w:rFonts w:cstheme="minorHAnsi"/>
              </w:rPr>
              <w:t> </w:t>
            </w:r>
            <w:r>
              <w:rPr>
                <w:rFonts w:cstheme="minorHAnsi"/>
              </w:rPr>
              <w:t>jest bardziej przystępny w odbiorze.</w:t>
            </w:r>
          </w:p>
        </w:tc>
      </w:tr>
      <w:tr w:rsidR="0088692E" w14:paraId="2E3B19AF" w14:textId="77777777" w:rsidTr="00D95C37">
        <w:trPr>
          <w:trHeight w:val="850"/>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hideMark/>
          </w:tcPr>
          <w:p w14:paraId="72163019" w14:textId="77777777" w:rsidR="0088692E" w:rsidRPr="00C32146" w:rsidRDefault="0088692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Opracowanie części wdrożeniowej</w:t>
            </w:r>
          </w:p>
        </w:tc>
        <w:tc>
          <w:tcPr>
            <w:tcW w:w="6657" w:type="dxa"/>
            <w:tcBorders>
              <w:top w:val="single" w:sz="4" w:space="0" w:color="808080" w:themeColor="background1" w:themeShade="80"/>
              <w:left w:val="nil"/>
              <w:bottom w:val="single" w:sz="4" w:space="0" w:color="808080" w:themeColor="background1" w:themeShade="80"/>
              <w:right w:val="nil"/>
            </w:tcBorders>
            <w:vAlign w:val="center"/>
            <w:hideMark/>
          </w:tcPr>
          <w:p w14:paraId="58401A3A" w14:textId="7F4D6B9D" w:rsidR="0088692E" w:rsidRDefault="007E519E" w:rsidP="000D3E53">
            <w:pPr>
              <w:spacing w:before="120" w:after="120" w:line="240" w:lineRule="auto"/>
              <w:jc w:val="both"/>
              <w:rPr>
                <w:rFonts w:cstheme="minorHAnsi"/>
              </w:rPr>
            </w:pPr>
            <w:r>
              <w:rPr>
                <w:rFonts w:cstheme="minorHAnsi"/>
              </w:rPr>
              <w:t xml:space="preserve">W tej części skupiono się na mechanizmach monitoringu, ewaluacji i aktualizacji strategii. </w:t>
            </w:r>
            <w:r w:rsidR="0088692E">
              <w:rPr>
                <w:rFonts w:cstheme="minorHAnsi"/>
              </w:rPr>
              <w:t xml:space="preserve">Ponadto, rozdział ten zawiera informacje na temat podmiotów zaangażowanych w realizację strategii, ich roli oraz </w:t>
            </w:r>
            <w:r w:rsidR="000D3E53">
              <w:rPr>
                <w:rFonts w:cstheme="minorHAnsi"/>
              </w:rPr>
              <w:t>porusza kwestie dotyczące zasad</w:t>
            </w:r>
            <w:r w:rsidR="0088692E">
              <w:rPr>
                <w:rFonts w:cstheme="minorHAnsi"/>
              </w:rPr>
              <w:t xml:space="preserve"> współpracy</w:t>
            </w:r>
            <w:r>
              <w:rPr>
                <w:rFonts w:cstheme="minorHAnsi"/>
              </w:rPr>
              <w:t xml:space="preserve">, a także </w:t>
            </w:r>
            <w:r w:rsidR="000D3E53">
              <w:rPr>
                <w:rFonts w:cstheme="minorHAnsi"/>
              </w:rPr>
              <w:t xml:space="preserve">wskazuje </w:t>
            </w:r>
            <w:r>
              <w:rPr>
                <w:rFonts w:cstheme="minorHAnsi"/>
              </w:rPr>
              <w:t>potencjaln</w:t>
            </w:r>
            <w:r w:rsidR="000D3E53">
              <w:rPr>
                <w:rFonts w:cstheme="minorHAnsi"/>
              </w:rPr>
              <w:t>e</w:t>
            </w:r>
            <w:r>
              <w:rPr>
                <w:rFonts w:cstheme="minorHAnsi"/>
              </w:rPr>
              <w:t xml:space="preserve"> źród</w:t>
            </w:r>
            <w:r w:rsidR="000D3E53">
              <w:rPr>
                <w:rFonts w:cstheme="minorHAnsi"/>
              </w:rPr>
              <w:t>ła</w:t>
            </w:r>
            <w:r>
              <w:rPr>
                <w:rFonts w:cstheme="minorHAnsi"/>
              </w:rPr>
              <w:t xml:space="preserve"> finansowania.</w:t>
            </w:r>
          </w:p>
        </w:tc>
      </w:tr>
      <w:tr w:rsidR="007E519E" w14:paraId="64BFF1E9" w14:textId="77777777" w:rsidTr="00D95C37">
        <w:trPr>
          <w:trHeight w:val="1020"/>
        </w:trPr>
        <w:tc>
          <w:tcPr>
            <w:tcW w:w="2405" w:type="dxa"/>
            <w:tcBorders>
              <w:top w:val="single" w:sz="4" w:space="0" w:color="FFFFFF" w:themeColor="background1"/>
              <w:left w:val="single" w:sz="4" w:space="0" w:color="FFFFFF" w:themeColor="background1"/>
              <w:bottom w:val="single" w:sz="4" w:space="0" w:color="FFFFFF" w:themeColor="background1"/>
              <w:right w:val="nil"/>
            </w:tcBorders>
            <w:shd w:val="clear" w:color="auto" w:fill="EEE8D6"/>
            <w:vAlign w:val="center"/>
          </w:tcPr>
          <w:p w14:paraId="21DE681E" w14:textId="21C4FCDC" w:rsidR="007E519E" w:rsidRPr="00C32146" w:rsidRDefault="007E519E" w:rsidP="00C32146">
            <w:pPr>
              <w:spacing w:before="120" w:after="120" w:line="240" w:lineRule="auto"/>
              <w:jc w:val="center"/>
              <w:rPr>
                <w:rFonts w:cstheme="minorHAnsi"/>
                <w:bCs/>
                <w:color w:val="000000" w:themeColor="text1"/>
                <w:szCs w:val="20"/>
              </w:rPr>
            </w:pPr>
            <w:r w:rsidRPr="00C32146">
              <w:rPr>
                <w:rFonts w:cstheme="minorHAnsi"/>
                <w:bCs/>
                <w:color w:val="000000" w:themeColor="text1"/>
                <w:szCs w:val="20"/>
              </w:rPr>
              <w:t>Przeprowadzenie procedury środowiskowej</w:t>
            </w:r>
          </w:p>
        </w:tc>
        <w:tc>
          <w:tcPr>
            <w:tcW w:w="6657" w:type="dxa"/>
            <w:tcBorders>
              <w:top w:val="single" w:sz="4" w:space="0" w:color="808080" w:themeColor="background1" w:themeShade="80"/>
              <w:left w:val="nil"/>
              <w:bottom w:val="single" w:sz="4" w:space="0" w:color="808080" w:themeColor="background1" w:themeShade="80"/>
              <w:right w:val="nil"/>
            </w:tcBorders>
            <w:vAlign w:val="center"/>
          </w:tcPr>
          <w:p w14:paraId="6C4D18DE" w14:textId="4CDD474B" w:rsidR="007E519E" w:rsidRDefault="007E519E">
            <w:pPr>
              <w:spacing w:before="120" w:after="120" w:line="240" w:lineRule="auto"/>
              <w:jc w:val="both"/>
              <w:rPr>
                <w:rFonts w:cstheme="minorHAnsi"/>
              </w:rPr>
            </w:pPr>
            <w:r>
              <w:rPr>
                <w:rFonts w:cstheme="minorHAnsi"/>
              </w:rPr>
              <w:t xml:space="preserve">Zapisy strategii zostały zweryfikowane </w:t>
            </w:r>
            <w:r w:rsidRPr="007E519E">
              <w:rPr>
                <w:rFonts w:cstheme="minorHAnsi"/>
              </w:rPr>
              <w:t>przez Regionalnego Dyrektora Ochrony Środowiska</w:t>
            </w:r>
            <w:r>
              <w:rPr>
                <w:rFonts w:cstheme="minorHAnsi"/>
              </w:rPr>
              <w:t xml:space="preserve"> w </w:t>
            </w:r>
            <w:r w:rsidR="001E6B68">
              <w:rPr>
                <w:rFonts w:cstheme="minorHAnsi"/>
              </w:rPr>
              <w:t>Poznaniu</w:t>
            </w:r>
            <w:r>
              <w:rPr>
                <w:rFonts w:cstheme="minorHAnsi"/>
              </w:rPr>
              <w:t xml:space="preserve"> </w:t>
            </w:r>
            <w:r w:rsidRPr="007E519E">
              <w:rPr>
                <w:rFonts w:cstheme="minorHAnsi"/>
              </w:rPr>
              <w:t>oraz Państwowego Wojewódzkiego Inspektora Sanitarnego</w:t>
            </w:r>
            <w:r>
              <w:rPr>
                <w:rFonts w:cstheme="minorHAnsi"/>
              </w:rPr>
              <w:t xml:space="preserve"> w </w:t>
            </w:r>
            <w:r w:rsidR="001E6B68">
              <w:rPr>
                <w:rFonts w:cstheme="minorHAnsi"/>
              </w:rPr>
              <w:t>Poznaniu</w:t>
            </w:r>
            <w:r w:rsidR="00FD51B8">
              <w:rPr>
                <w:rFonts w:cstheme="minorHAnsi"/>
              </w:rPr>
              <w:t xml:space="preserve"> w kontekście oddziaływania zaplanowanych działań i ich wpływu na środowisko</w:t>
            </w:r>
            <w:r>
              <w:rPr>
                <w:rFonts w:cstheme="minorHAnsi"/>
              </w:rPr>
              <w:t>.</w:t>
            </w:r>
            <w:r w:rsidR="004B297F">
              <w:rPr>
                <w:rFonts w:cstheme="minorHAnsi"/>
              </w:rPr>
              <w:t xml:space="preserve"> Dzięki temu możliwe było ocenienie, czy zaplanowane przedsięwzięcia uwzględniają w stopniu wystarczającym kwestie środowiskowe oraz czy możliwe jest odstąpienie od przeprowadzenia prognozy oddziaływania na środowisko.</w:t>
            </w:r>
          </w:p>
        </w:tc>
      </w:tr>
    </w:tbl>
    <w:p w14:paraId="71CFE523" w14:textId="56CF5C08" w:rsidR="00FD51B8" w:rsidRDefault="00FD51B8" w:rsidP="0088692E"/>
    <w:p w14:paraId="6C0A954A" w14:textId="77777777" w:rsidR="00FD51B8" w:rsidRDefault="00FD51B8">
      <w:r>
        <w:br w:type="page"/>
      </w:r>
    </w:p>
    <w:p w14:paraId="138ECAAE" w14:textId="2D81E2F1" w:rsidR="00D3618C" w:rsidRDefault="00D3618C" w:rsidP="00D3618C">
      <w:pPr>
        <w:pStyle w:val="Nagwek2"/>
      </w:pPr>
      <w:bookmarkStart w:id="4" w:name="_Toc169253847"/>
      <w:r w:rsidRPr="00374C14">
        <w:t>1.3 Komplementarność</w:t>
      </w:r>
      <w:bookmarkEnd w:id="4"/>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gridCol w:w="8212"/>
      </w:tblGrid>
      <w:tr w:rsidR="00F769DF" w14:paraId="73CC12AA" w14:textId="77777777" w:rsidTr="006707C6">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hideMark/>
          </w:tcPr>
          <w:p w14:paraId="771E0EDC" w14:textId="77777777" w:rsidR="00F769DF" w:rsidRDefault="00F769DF">
            <w:pPr>
              <w:spacing w:before="120" w:after="120" w:line="240" w:lineRule="auto"/>
              <w:jc w:val="center"/>
              <w:rPr>
                <w:color w:val="808080" w:themeColor="background1" w:themeShade="80"/>
                <w:sz w:val="96"/>
              </w:rPr>
            </w:pPr>
            <w:r w:rsidRPr="00813981">
              <w:rPr>
                <w:color w:val="FFFFFF" w:themeColor="background1"/>
                <w:sz w:val="56"/>
              </w:rPr>
              <w:t>§</w:t>
            </w:r>
          </w:p>
        </w:tc>
        <w:tc>
          <w:tcPr>
            <w:tcW w:w="82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hideMark/>
          </w:tcPr>
          <w:p w14:paraId="572CFBFE" w14:textId="280EB975" w:rsidR="00F769DF" w:rsidRDefault="00F769DF" w:rsidP="005F2461">
            <w:pPr>
              <w:spacing w:before="120" w:after="120" w:line="240" w:lineRule="auto"/>
              <w:jc w:val="center"/>
              <w:rPr>
                <w:sz w:val="20"/>
              </w:rPr>
            </w:pPr>
            <w:r>
              <w:rPr>
                <w:sz w:val="20"/>
              </w:rPr>
              <w:t>Rozdział odnosi się do  art. 10f. ust. 2. ustawy z dnia 8 marc</w:t>
            </w:r>
            <w:r w:rsidR="00631CA5">
              <w:rPr>
                <w:sz w:val="20"/>
              </w:rPr>
              <w:t xml:space="preserve">a 1990 r. o samorządzie gminnym: </w:t>
            </w:r>
            <w:r>
              <w:rPr>
                <w:i/>
                <w:sz w:val="20"/>
              </w:rPr>
              <w:t xml:space="preserve">Projekt strategii rozwoju gminy opracowuje wójt oraz przedkłada go zarządowi województwa </w:t>
            </w:r>
            <w:r w:rsidR="00C32146">
              <w:rPr>
                <w:i/>
                <w:sz w:val="20"/>
              </w:rPr>
              <w:br/>
            </w:r>
            <w:r>
              <w:rPr>
                <w:i/>
                <w:sz w:val="20"/>
              </w:rPr>
              <w:t>w celu wydania opinii dotyczącej sposobu uwzględnienia ustaleń i rekomendacji w zakresie kształtowania i prowadzenia polityki przestrzennej w województwie określonych w strategii rozwoju województwa.</w:t>
            </w:r>
          </w:p>
        </w:tc>
      </w:tr>
    </w:tbl>
    <w:p w14:paraId="68DC8A4B" w14:textId="77777777" w:rsidR="00F769DF" w:rsidRDefault="00F769DF" w:rsidP="00F769DF"/>
    <w:p w14:paraId="6B077A5E" w14:textId="76D99E68" w:rsidR="0040204C" w:rsidRDefault="0040204C" w:rsidP="00C32146">
      <w:pPr>
        <w:spacing w:after="0" w:line="360" w:lineRule="auto"/>
        <w:jc w:val="both"/>
      </w:pPr>
      <w:r>
        <w:t>Strategia gminna powinna wykazywać komplementarność wobec innych dokumentów strategicznych na poziomie krajowym, regionalnym oraz lokalnym. Spójność poszc</w:t>
      </w:r>
      <w:r w:rsidR="005B1D9D">
        <w:t>zególnych dokumentów pozwala na </w:t>
      </w:r>
      <w:r>
        <w:t>dopełnianie i uzupełnianie działań zaplanowanych w ramach różnych strategii i planów rozwojowych. Niniejsze opracowanie jest spójne z zapisami dokumentów takich jak m.in.:</w:t>
      </w:r>
    </w:p>
    <w:p w14:paraId="1AF22781" w14:textId="77777777" w:rsidR="00C32146" w:rsidRDefault="00FB03D6" w:rsidP="00FA1B08">
      <w:pPr>
        <w:pStyle w:val="Akapitzlist"/>
        <w:numPr>
          <w:ilvl w:val="0"/>
          <w:numId w:val="19"/>
        </w:numPr>
        <w:spacing w:line="360" w:lineRule="auto"/>
        <w:jc w:val="both"/>
      </w:pPr>
      <w:r w:rsidRPr="00FB03D6">
        <w:t>Strategia na rzecz Odpowiedzialnego Rozwoju do roku 2020 (z perspektywą do 2030 r.)</w:t>
      </w:r>
      <w:r>
        <w:t>,</w:t>
      </w:r>
    </w:p>
    <w:p w14:paraId="705EBB89" w14:textId="77777777" w:rsidR="00C32146" w:rsidRDefault="00FB03D6" w:rsidP="00FA1B08">
      <w:pPr>
        <w:pStyle w:val="Akapitzlist"/>
        <w:numPr>
          <w:ilvl w:val="0"/>
          <w:numId w:val="19"/>
        </w:numPr>
        <w:spacing w:line="360" w:lineRule="auto"/>
        <w:jc w:val="both"/>
      </w:pPr>
      <w:r w:rsidRPr="00FB03D6">
        <w:t>Krajowa Strategia Rozwoju Regionalnego 2030</w:t>
      </w:r>
      <w:r>
        <w:t>,</w:t>
      </w:r>
    </w:p>
    <w:p w14:paraId="7D1F7FF3" w14:textId="77777777" w:rsidR="00C32146" w:rsidRDefault="0040204C" w:rsidP="00FA1B08">
      <w:pPr>
        <w:pStyle w:val="Akapitzlist"/>
        <w:numPr>
          <w:ilvl w:val="0"/>
          <w:numId w:val="19"/>
        </w:numPr>
        <w:spacing w:line="360" w:lineRule="auto"/>
        <w:jc w:val="both"/>
      </w:pPr>
      <w:r w:rsidRPr="0040204C">
        <w:t>Strategia rozwoju województwa wielkopolskiego do 2030 roku</w:t>
      </w:r>
      <w:r>
        <w:t>,</w:t>
      </w:r>
    </w:p>
    <w:p w14:paraId="336E783D" w14:textId="77777777" w:rsidR="00C32146" w:rsidRDefault="0040204C" w:rsidP="00FA1B08">
      <w:pPr>
        <w:pStyle w:val="Akapitzlist"/>
        <w:numPr>
          <w:ilvl w:val="0"/>
          <w:numId w:val="19"/>
        </w:numPr>
        <w:spacing w:line="360" w:lineRule="auto"/>
        <w:jc w:val="both"/>
      </w:pPr>
      <w:r w:rsidRPr="0040204C">
        <w:t xml:space="preserve">Plan </w:t>
      </w:r>
      <w:r w:rsidR="00104BD8">
        <w:t>z</w:t>
      </w:r>
      <w:r w:rsidRPr="0040204C">
        <w:t xml:space="preserve">agospodarowania </w:t>
      </w:r>
      <w:r w:rsidR="00104BD8">
        <w:t>p</w:t>
      </w:r>
      <w:r w:rsidRPr="0040204C">
        <w:t xml:space="preserve">rzestrzennego </w:t>
      </w:r>
      <w:r w:rsidR="00104BD8">
        <w:t>w</w:t>
      </w:r>
      <w:r w:rsidRPr="0040204C">
        <w:t>ojewództwa</w:t>
      </w:r>
      <w:r>
        <w:t xml:space="preserve"> </w:t>
      </w:r>
      <w:r w:rsidR="00104BD8">
        <w:t>w</w:t>
      </w:r>
      <w:r>
        <w:t>ielkopolskiego W</w:t>
      </w:r>
      <w:r w:rsidR="00104BD8">
        <w:t>IELKOPOLSKA</w:t>
      </w:r>
      <w:r>
        <w:t xml:space="preserve"> 2020+,</w:t>
      </w:r>
    </w:p>
    <w:p w14:paraId="446387AD" w14:textId="77777777" w:rsidR="00C32146" w:rsidRDefault="0040204C" w:rsidP="00FA1B08">
      <w:pPr>
        <w:pStyle w:val="Akapitzlist"/>
        <w:numPr>
          <w:ilvl w:val="0"/>
          <w:numId w:val="19"/>
        </w:numPr>
        <w:spacing w:line="360" w:lineRule="auto"/>
        <w:jc w:val="both"/>
      </w:pPr>
      <w:r>
        <w:t>Strategia Rozwoju Powiatu Pleszewskiego do roku 2030</w:t>
      </w:r>
      <w:r w:rsidR="00B0519B">
        <w:t>,</w:t>
      </w:r>
    </w:p>
    <w:p w14:paraId="09C0E58D" w14:textId="1D2BB0FD" w:rsidR="0040204C" w:rsidRDefault="00B0519B" w:rsidP="00FA1B08">
      <w:pPr>
        <w:pStyle w:val="Akapitzlist"/>
        <w:numPr>
          <w:ilvl w:val="0"/>
          <w:numId w:val="19"/>
        </w:numPr>
        <w:spacing w:line="360" w:lineRule="auto"/>
        <w:jc w:val="both"/>
      </w:pPr>
      <w:r w:rsidRPr="00B0519B">
        <w:t xml:space="preserve">Studium uwarunkowań i kierunków zagospodarowania przestrzennego </w:t>
      </w:r>
      <w:r w:rsidR="00831CAD">
        <w:t>g</w:t>
      </w:r>
      <w:r w:rsidRPr="00B0519B">
        <w:t>miny</w:t>
      </w:r>
      <w:r>
        <w:t xml:space="preserve"> Dobrzyca</w:t>
      </w:r>
      <w:r w:rsidR="00104BD8">
        <w:t>.</w:t>
      </w:r>
    </w:p>
    <w:p w14:paraId="5580BAB3" w14:textId="468738A6" w:rsidR="00A249AC" w:rsidRPr="00A249AC" w:rsidRDefault="00D3618C" w:rsidP="00A249AC">
      <w:pPr>
        <w:pStyle w:val="Nagwek3"/>
      </w:pPr>
      <w:bookmarkStart w:id="5" w:name="_Toc169253848"/>
      <w:r>
        <w:t>Spójność Strategii ze strategią rozwoju województwa</w:t>
      </w:r>
      <w:bookmarkEnd w:id="5"/>
    </w:p>
    <w:p w14:paraId="328752E2" w14:textId="5F768BDD" w:rsidR="00785919" w:rsidRDefault="006C2AE0" w:rsidP="00C32146">
      <w:pPr>
        <w:spacing w:before="120" w:line="360" w:lineRule="auto"/>
        <w:jc w:val="both"/>
      </w:pPr>
      <w:r w:rsidRPr="006C2AE0">
        <w:t xml:space="preserve">Strategia </w:t>
      </w:r>
      <w:r w:rsidR="00104BD8">
        <w:t>r</w:t>
      </w:r>
      <w:r w:rsidRPr="006C2AE0">
        <w:t xml:space="preserve">ozwoju </w:t>
      </w:r>
      <w:r w:rsidR="00104BD8">
        <w:t>w</w:t>
      </w:r>
      <w:r w:rsidRPr="006C2AE0">
        <w:t xml:space="preserve">ojewództwa </w:t>
      </w:r>
      <w:r w:rsidR="00104BD8">
        <w:t>wielkopolskiego do 2030 roku</w:t>
      </w:r>
      <w:r w:rsidR="00A249AC">
        <w:t xml:space="preserve"> jest kluczowym dokumentem wpływającym na zapisy strategii gminnej. Została przyjęta przez Sejmik Województwa Wielkopolskiego uchwałą nr </w:t>
      </w:r>
      <w:r w:rsidR="00A249AC" w:rsidRPr="00A249AC">
        <w:t>XVI/287/20</w:t>
      </w:r>
      <w:r w:rsidR="00A249AC">
        <w:t xml:space="preserve"> z dnia 27 stycznia 2020 r. Wspomniany dokument wskazuje model rozwoju województwa, który ma odpowiadać na zidentyfikowane wyzwania w perspektywie długookresowej. </w:t>
      </w:r>
      <w:r w:rsidR="00785919">
        <w:t xml:space="preserve">Model ten ma wspierać zrównoważony rozwój regionu, wraz z uwzględnieniem specyfiki i różnic rozwojowych poszczególnych obszarów województwa. Cel główny strategii jest tożsamy z wizją województwa, która brzmi: </w:t>
      </w:r>
      <w:r w:rsidR="00785919" w:rsidRPr="00785919">
        <w:rPr>
          <w:i/>
          <w:iCs/>
        </w:rPr>
        <w:t>Wielkopolska w 2030 roku to region przodujący w kraju, liczący się w</w:t>
      </w:r>
      <w:r w:rsidR="00374C14">
        <w:rPr>
          <w:i/>
          <w:iCs/>
        </w:rPr>
        <w:t> </w:t>
      </w:r>
      <w:r w:rsidR="00785919" w:rsidRPr="00785919">
        <w:rPr>
          <w:i/>
          <w:iCs/>
        </w:rPr>
        <w:t>Europie i szanujący jej uniwersalne wartości, świadomy swojego dziedzictwa przyrodniczego i</w:t>
      </w:r>
      <w:r w:rsidR="00374C14">
        <w:rPr>
          <w:i/>
          <w:iCs/>
        </w:rPr>
        <w:t> </w:t>
      </w:r>
      <w:r w:rsidR="00785919" w:rsidRPr="00785919">
        <w:rPr>
          <w:i/>
          <w:iCs/>
        </w:rPr>
        <w:t>cywilizacyjnego, spójny, zrównoważony i dostępny terytorialnie, otwarty na nowe idee i ludzi, silny nowoczesną gospodarką, aspiracjami i wiedzą swoich mieszkańców, zapewniający im bardzo dobre warunki życia, pracy i wypoczynku na całym obszarze województwa</w:t>
      </w:r>
      <w:r w:rsidR="00785919">
        <w:rPr>
          <w:rStyle w:val="Odwoanieprzypisudolnego"/>
          <w:i/>
          <w:iCs/>
        </w:rPr>
        <w:footnoteReference w:id="2"/>
      </w:r>
      <w:r w:rsidR="00785919" w:rsidRPr="00785919">
        <w:t>.</w:t>
      </w:r>
      <w:r w:rsidR="00785919">
        <w:t xml:space="preserve"> W poniższej tabeli zawarto cele strategiczne i operacyjne strategii wojewódzkiej.</w:t>
      </w:r>
    </w:p>
    <w:p w14:paraId="559A520D" w14:textId="77777777" w:rsidR="00C32146" w:rsidRDefault="00C32146" w:rsidP="00F20A0D">
      <w:pPr>
        <w:pStyle w:val="Legenda"/>
        <w:keepNext/>
        <w:spacing w:after="0"/>
      </w:pPr>
      <w:r>
        <w:br w:type="page"/>
      </w:r>
    </w:p>
    <w:p w14:paraId="6F745F65" w14:textId="4DD73F0A" w:rsidR="00F20A0D" w:rsidRDefault="00F20A0D" w:rsidP="00F20A0D">
      <w:pPr>
        <w:pStyle w:val="Legenda"/>
        <w:keepNext/>
        <w:spacing w:after="0"/>
      </w:pPr>
      <w:r>
        <w:t xml:space="preserve">Tabela </w:t>
      </w:r>
      <w:r w:rsidR="00525C61">
        <w:rPr>
          <w:noProof/>
        </w:rPr>
        <w:fldChar w:fldCharType="begin"/>
      </w:r>
      <w:r w:rsidR="00525C61">
        <w:rPr>
          <w:noProof/>
        </w:rPr>
        <w:instrText xml:space="preserve"> SEQ Tabela \* ARABIC </w:instrText>
      </w:r>
      <w:r w:rsidR="00525C61">
        <w:rPr>
          <w:noProof/>
        </w:rPr>
        <w:fldChar w:fldCharType="separate"/>
      </w:r>
      <w:r w:rsidR="0000421E">
        <w:rPr>
          <w:noProof/>
        </w:rPr>
        <w:t>1</w:t>
      </w:r>
      <w:r w:rsidR="00525C61">
        <w:rPr>
          <w:noProof/>
        </w:rPr>
        <w:fldChar w:fldCharType="end"/>
      </w:r>
      <w:r>
        <w:t xml:space="preserve"> Cele i kierunki rozwoju zawarte w strategii wojewódzkiej</w:t>
      </w:r>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696"/>
        <w:gridCol w:w="2977"/>
        <w:gridCol w:w="4389"/>
      </w:tblGrid>
      <w:tr w:rsidR="009B39D6" w:rsidRPr="009B39D6" w14:paraId="24192C94" w14:textId="77777777" w:rsidTr="00D95C37">
        <w:trPr>
          <w:trHeight w:val="454"/>
          <w:tblHeader/>
        </w:trPr>
        <w:tc>
          <w:tcPr>
            <w:tcW w:w="1696" w:type="dxa"/>
            <w:shd w:val="clear" w:color="auto" w:fill="EEE8D6"/>
            <w:vAlign w:val="center"/>
          </w:tcPr>
          <w:p w14:paraId="191B190D" w14:textId="3520DBBE" w:rsidR="0094770B" w:rsidRPr="009B39D6" w:rsidRDefault="003847CA" w:rsidP="00C32146">
            <w:pPr>
              <w:jc w:val="center"/>
              <w:rPr>
                <w:rFonts w:cstheme="minorHAnsi"/>
                <w:color w:val="000000" w:themeColor="text1"/>
                <w:sz w:val="20"/>
                <w:szCs w:val="20"/>
              </w:rPr>
            </w:pPr>
            <w:r w:rsidRPr="009B39D6">
              <w:rPr>
                <w:rFonts w:cstheme="minorHAnsi"/>
                <w:color w:val="000000" w:themeColor="text1"/>
                <w:sz w:val="20"/>
                <w:szCs w:val="20"/>
              </w:rPr>
              <w:t>Cel strategiczny</w:t>
            </w:r>
          </w:p>
        </w:tc>
        <w:tc>
          <w:tcPr>
            <w:tcW w:w="2977" w:type="dxa"/>
            <w:shd w:val="clear" w:color="auto" w:fill="EEE8D6"/>
            <w:vAlign w:val="center"/>
          </w:tcPr>
          <w:p w14:paraId="3F9CBF8B" w14:textId="7A504C3C" w:rsidR="0094770B" w:rsidRPr="009B39D6" w:rsidRDefault="0094770B" w:rsidP="00C32146">
            <w:pPr>
              <w:jc w:val="center"/>
              <w:rPr>
                <w:rFonts w:cstheme="minorHAnsi"/>
                <w:color w:val="000000" w:themeColor="text1"/>
                <w:sz w:val="20"/>
                <w:szCs w:val="20"/>
              </w:rPr>
            </w:pPr>
            <w:r w:rsidRPr="009B39D6">
              <w:rPr>
                <w:rFonts w:cstheme="minorHAnsi"/>
                <w:color w:val="000000" w:themeColor="text1"/>
                <w:sz w:val="20"/>
                <w:szCs w:val="20"/>
              </w:rPr>
              <w:t xml:space="preserve">Cel </w:t>
            </w:r>
            <w:r w:rsidR="003847CA" w:rsidRPr="009B39D6">
              <w:rPr>
                <w:rFonts w:cstheme="minorHAnsi"/>
                <w:color w:val="000000" w:themeColor="text1"/>
                <w:sz w:val="20"/>
                <w:szCs w:val="20"/>
              </w:rPr>
              <w:t>operacyjny</w:t>
            </w:r>
          </w:p>
        </w:tc>
        <w:tc>
          <w:tcPr>
            <w:tcW w:w="4389" w:type="dxa"/>
            <w:shd w:val="clear" w:color="auto" w:fill="EEE8D6"/>
            <w:vAlign w:val="center"/>
          </w:tcPr>
          <w:p w14:paraId="7B6D1DB2" w14:textId="23353D54" w:rsidR="0094770B" w:rsidRPr="009B39D6" w:rsidRDefault="0094770B" w:rsidP="00C32146">
            <w:pPr>
              <w:jc w:val="center"/>
              <w:rPr>
                <w:rFonts w:cstheme="minorHAnsi"/>
                <w:color w:val="000000" w:themeColor="text1"/>
                <w:sz w:val="20"/>
                <w:szCs w:val="20"/>
              </w:rPr>
            </w:pPr>
            <w:r w:rsidRPr="009B39D6">
              <w:rPr>
                <w:rFonts w:cstheme="minorHAnsi"/>
                <w:color w:val="000000" w:themeColor="text1"/>
                <w:sz w:val="20"/>
                <w:szCs w:val="20"/>
              </w:rPr>
              <w:t>Kierunki rozwoju</w:t>
            </w:r>
          </w:p>
        </w:tc>
      </w:tr>
      <w:tr w:rsidR="003847CA" w:rsidRPr="00131986" w14:paraId="05BF5922" w14:textId="77777777" w:rsidTr="00D95C37">
        <w:tc>
          <w:tcPr>
            <w:tcW w:w="1696" w:type="dxa"/>
            <w:vMerge w:val="restart"/>
            <w:shd w:val="clear" w:color="auto" w:fill="EEE8D6"/>
            <w:vAlign w:val="center"/>
          </w:tcPr>
          <w:p w14:paraId="74CFE76E" w14:textId="51BC553F" w:rsidR="003847CA" w:rsidRPr="009B39D6" w:rsidRDefault="00131986" w:rsidP="003847CA">
            <w:pPr>
              <w:rPr>
                <w:rFonts w:cstheme="minorHAnsi"/>
                <w:color w:val="000000" w:themeColor="text1"/>
                <w:sz w:val="20"/>
                <w:szCs w:val="20"/>
              </w:rPr>
            </w:pPr>
            <w:r w:rsidRPr="009B39D6">
              <w:rPr>
                <w:rFonts w:cstheme="minorHAnsi"/>
                <w:color w:val="000000" w:themeColor="text1"/>
                <w:sz w:val="20"/>
                <w:szCs w:val="20"/>
              </w:rPr>
              <w:t xml:space="preserve">1. </w:t>
            </w:r>
            <w:r w:rsidR="003847CA" w:rsidRPr="009B39D6">
              <w:rPr>
                <w:rFonts w:cstheme="minorHAnsi"/>
                <w:color w:val="000000" w:themeColor="text1"/>
                <w:sz w:val="20"/>
                <w:szCs w:val="20"/>
              </w:rPr>
              <w:t>Wzrost gospo</w:t>
            </w:r>
            <w:r w:rsidR="00585DDC" w:rsidRPr="009B39D6">
              <w:rPr>
                <w:rFonts w:cstheme="minorHAnsi"/>
                <w:color w:val="000000" w:themeColor="text1"/>
                <w:sz w:val="20"/>
                <w:szCs w:val="20"/>
              </w:rPr>
              <w:t>darczy Wielkopolski bazujący na </w:t>
            </w:r>
            <w:r w:rsidR="003847CA" w:rsidRPr="009B39D6">
              <w:rPr>
                <w:rFonts w:cstheme="minorHAnsi"/>
                <w:color w:val="000000" w:themeColor="text1"/>
                <w:sz w:val="20"/>
                <w:szCs w:val="20"/>
              </w:rPr>
              <w:t>wiedzy swoich mieszkańców</w:t>
            </w:r>
          </w:p>
        </w:tc>
        <w:tc>
          <w:tcPr>
            <w:tcW w:w="2977" w:type="dxa"/>
            <w:vAlign w:val="center"/>
          </w:tcPr>
          <w:p w14:paraId="66EE539B" w14:textId="16606661" w:rsidR="003847CA" w:rsidRPr="00131986" w:rsidRDefault="003847CA" w:rsidP="0094770B">
            <w:pPr>
              <w:rPr>
                <w:rFonts w:cstheme="minorHAnsi"/>
                <w:sz w:val="20"/>
                <w:szCs w:val="20"/>
              </w:rPr>
            </w:pPr>
            <w:r w:rsidRPr="00131986">
              <w:rPr>
                <w:rFonts w:cstheme="minorHAnsi"/>
                <w:sz w:val="20"/>
                <w:szCs w:val="20"/>
              </w:rPr>
              <w:t>1.1. Zwiększenie innowacyjności</w:t>
            </w:r>
            <w:r w:rsidR="00585DDC">
              <w:rPr>
                <w:rFonts w:cstheme="minorHAnsi"/>
                <w:sz w:val="20"/>
                <w:szCs w:val="20"/>
              </w:rPr>
              <w:t xml:space="preserve"> i konkurencyjności gospodarki </w:t>
            </w:r>
            <w:r w:rsidRPr="00131986">
              <w:rPr>
                <w:rFonts w:cstheme="minorHAnsi"/>
                <w:sz w:val="20"/>
                <w:szCs w:val="20"/>
              </w:rPr>
              <w:t>regionu</w:t>
            </w:r>
          </w:p>
        </w:tc>
        <w:tc>
          <w:tcPr>
            <w:tcW w:w="4389" w:type="dxa"/>
            <w:vAlign w:val="center"/>
          </w:tcPr>
          <w:p w14:paraId="38086C6C" w14:textId="77777777" w:rsidR="00FC733A" w:rsidRPr="00131986" w:rsidRDefault="00FC733A" w:rsidP="00FA1B08">
            <w:pPr>
              <w:pStyle w:val="Akapitzlist"/>
              <w:numPr>
                <w:ilvl w:val="0"/>
                <w:numId w:val="20"/>
              </w:numPr>
              <w:rPr>
                <w:rFonts w:cstheme="minorHAnsi"/>
                <w:sz w:val="20"/>
                <w:szCs w:val="20"/>
              </w:rPr>
            </w:pPr>
            <w:r w:rsidRPr="00131986">
              <w:rPr>
                <w:rFonts w:cstheme="minorHAnsi"/>
                <w:sz w:val="20"/>
                <w:szCs w:val="20"/>
              </w:rPr>
              <w:t>Rozwój inicjatyw opartych o współpracę nauki i biznesu</w:t>
            </w:r>
          </w:p>
          <w:p w14:paraId="7787AC1F" w14:textId="77777777" w:rsidR="00FC733A" w:rsidRPr="00131986" w:rsidRDefault="00FC733A" w:rsidP="00FA1B08">
            <w:pPr>
              <w:pStyle w:val="Akapitzlist"/>
              <w:numPr>
                <w:ilvl w:val="0"/>
                <w:numId w:val="20"/>
              </w:numPr>
              <w:rPr>
                <w:rFonts w:cstheme="minorHAnsi"/>
                <w:sz w:val="20"/>
                <w:szCs w:val="20"/>
              </w:rPr>
            </w:pPr>
            <w:r w:rsidRPr="00131986">
              <w:rPr>
                <w:rFonts w:cstheme="minorHAnsi"/>
                <w:sz w:val="20"/>
                <w:szCs w:val="20"/>
              </w:rPr>
              <w:t>Rozwój sieci i kooperacji w gospodarce regionu, profesjonalizacja usług IOB</w:t>
            </w:r>
          </w:p>
          <w:p w14:paraId="0541C976" w14:textId="77777777" w:rsidR="00FC733A" w:rsidRPr="00131986" w:rsidRDefault="00FC733A" w:rsidP="00FA1B08">
            <w:pPr>
              <w:pStyle w:val="Akapitzlist"/>
              <w:numPr>
                <w:ilvl w:val="0"/>
                <w:numId w:val="20"/>
              </w:numPr>
              <w:rPr>
                <w:rFonts w:cstheme="minorHAnsi"/>
                <w:sz w:val="20"/>
                <w:szCs w:val="20"/>
              </w:rPr>
            </w:pPr>
            <w:r w:rsidRPr="00131986">
              <w:rPr>
                <w:rFonts w:cstheme="minorHAnsi"/>
                <w:sz w:val="20"/>
                <w:szCs w:val="20"/>
              </w:rPr>
              <w:t>Reindustrializacja regionalnej gospodarki</w:t>
            </w:r>
          </w:p>
          <w:p w14:paraId="4BEDFC5F" w14:textId="77777777" w:rsidR="00FC733A" w:rsidRPr="00131986" w:rsidRDefault="00FC733A" w:rsidP="00FA1B08">
            <w:pPr>
              <w:pStyle w:val="Akapitzlist"/>
              <w:numPr>
                <w:ilvl w:val="0"/>
                <w:numId w:val="20"/>
              </w:numPr>
              <w:rPr>
                <w:rFonts w:cstheme="minorHAnsi"/>
                <w:sz w:val="20"/>
                <w:szCs w:val="20"/>
              </w:rPr>
            </w:pPr>
            <w:r w:rsidRPr="00131986">
              <w:rPr>
                <w:rFonts w:cstheme="minorHAnsi"/>
                <w:sz w:val="20"/>
                <w:szCs w:val="20"/>
              </w:rPr>
              <w:t>Rozwój sektora rolnictwa i przetwórstwa rolno-spożywczego</w:t>
            </w:r>
          </w:p>
          <w:p w14:paraId="600A49D5" w14:textId="1E6B2FD3" w:rsidR="003847CA" w:rsidRPr="00131986" w:rsidRDefault="00585DDC" w:rsidP="00FA1B08">
            <w:pPr>
              <w:pStyle w:val="Akapitzlist"/>
              <w:numPr>
                <w:ilvl w:val="0"/>
                <w:numId w:val="20"/>
              </w:numPr>
              <w:rPr>
                <w:rFonts w:cstheme="minorHAnsi"/>
                <w:sz w:val="20"/>
                <w:szCs w:val="20"/>
              </w:rPr>
            </w:pPr>
            <w:r>
              <w:rPr>
                <w:rFonts w:cstheme="minorHAnsi"/>
                <w:sz w:val="20"/>
                <w:szCs w:val="20"/>
              </w:rPr>
              <w:t>Zwiększanie innowacyjności i </w:t>
            </w:r>
            <w:r w:rsidR="00FC733A" w:rsidRPr="00131986">
              <w:rPr>
                <w:rFonts w:cstheme="minorHAnsi"/>
                <w:sz w:val="20"/>
                <w:szCs w:val="20"/>
              </w:rPr>
              <w:t>umiędzynarodowienia MŚP</w:t>
            </w:r>
          </w:p>
        </w:tc>
      </w:tr>
      <w:tr w:rsidR="003847CA" w:rsidRPr="00131986" w14:paraId="1263D8DA" w14:textId="77777777" w:rsidTr="00D95C37">
        <w:tc>
          <w:tcPr>
            <w:tcW w:w="1696" w:type="dxa"/>
            <w:vMerge/>
            <w:shd w:val="clear" w:color="auto" w:fill="EEE8D6"/>
            <w:vAlign w:val="center"/>
          </w:tcPr>
          <w:p w14:paraId="18CB1E48" w14:textId="2E17AF8C" w:rsidR="003847CA" w:rsidRPr="009B39D6" w:rsidRDefault="003847CA" w:rsidP="0094770B">
            <w:pPr>
              <w:rPr>
                <w:rFonts w:cstheme="minorHAnsi"/>
                <w:color w:val="000000" w:themeColor="text1"/>
                <w:sz w:val="20"/>
                <w:szCs w:val="20"/>
              </w:rPr>
            </w:pPr>
          </w:p>
        </w:tc>
        <w:tc>
          <w:tcPr>
            <w:tcW w:w="2977" w:type="dxa"/>
            <w:vAlign w:val="center"/>
          </w:tcPr>
          <w:p w14:paraId="43557B16" w14:textId="25041FB6" w:rsidR="003847CA" w:rsidRPr="00131986" w:rsidRDefault="003847CA" w:rsidP="0094770B">
            <w:pPr>
              <w:rPr>
                <w:rFonts w:cstheme="minorHAnsi"/>
                <w:sz w:val="20"/>
                <w:szCs w:val="20"/>
              </w:rPr>
            </w:pPr>
            <w:r w:rsidRPr="00131986">
              <w:rPr>
                <w:rFonts w:cstheme="minorHAnsi"/>
                <w:sz w:val="20"/>
                <w:szCs w:val="20"/>
              </w:rPr>
              <w:t>1.2. Wzrost aktywności zawodowej</w:t>
            </w:r>
            <w:r w:rsidR="00585DDC">
              <w:rPr>
                <w:rFonts w:cstheme="minorHAnsi"/>
                <w:sz w:val="20"/>
                <w:szCs w:val="20"/>
              </w:rPr>
              <w:t xml:space="preserve"> i utrzymanie wysokiej jakości </w:t>
            </w:r>
            <w:r w:rsidRPr="00131986">
              <w:rPr>
                <w:rFonts w:cstheme="minorHAnsi"/>
                <w:sz w:val="20"/>
                <w:szCs w:val="20"/>
              </w:rPr>
              <w:t>zatrudnienia</w:t>
            </w:r>
          </w:p>
        </w:tc>
        <w:tc>
          <w:tcPr>
            <w:tcW w:w="4389" w:type="dxa"/>
            <w:vAlign w:val="center"/>
          </w:tcPr>
          <w:p w14:paraId="75D78938" w14:textId="77777777" w:rsidR="00FC733A" w:rsidRPr="00131986" w:rsidRDefault="00FC733A" w:rsidP="00FA1B08">
            <w:pPr>
              <w:pStyle w:val="Akapitzlist"/>
              <w:numPr>
                <w:ilvl w:val="0"/>
                <w:numId w:val="21"/>
              </w:numPr>
              <w:rPr>
                <w:rFonts w:cstheme="minorHAnsi"/>
                <w:sz w:val="20"/>
                <w:szCs w:val="20"/>
              </w:rPr>
            </w:pPr>
            <w:r w:rsidRPr="00131986">
              <w:rPr>
                <w:rFonts w:cstheme="minorHAnsi"/>
                <w:sz w:val="20"/>
                <w:szCs w:val="20"/>
              </w:rPr>
              <w:t>Tworzenie miejsc pracy wysokiej jakości</w:t>
            </w:r>
          </w:p>
          <w:p w14:paraId="415FC70B" w14:textId="7C662648" w:rsidR="003847CA" w:rsidRPr="00131986" w:rsidRDefault="00FC733A" w:rsidP="00FA1B08">
            <w:pPr>
              <w:pStyle w:val="Akapitzlist"/>
              <w:numPr>
                <w:ilvl w:val="0"/>
                <w:numId w:val="21"/>
              </w:numPr>
              <w:rPr>
                <w:rFonts w:cstheme="minorHAnsi"/>
                <w:sz w:val="20"/>
                <w:szCs w:val="20"/>
              </w:rPr>
            </w:pPr>
            <w:r w:rsidRPr="00131986">
              <w:rPr>
                <w:rFonts w:cstheme="minorHAnsi"/>
                <w:sz w:val="20"/>
                <w:szCs w:val="20"/>
              </w:rPr>
              <w:t>Aktywizacja niewykorzystanych zasobów pracy</w:t>
            </w:r>
          </w:p>
        </w:tc>
      </w:tr>
      <w:tr w:rsidR="003847CA" w:rsidRPr="00131986" w14:paraId="77A65368" w14:textId="77777777" w:rsidTr="00D95C37">
        <w:tc>
          <w:tcPr>
            <w:tcW w:w="1696" w:type="dxa"/>
            <w:vMerge/>
            <w:shd w:val="clear" w:color="auto" w:fill="EEE8D6"/>
            <w:vAlign w:val="center"/>
          </w:tcPr>
          <w:p w14:paraId="1B82CD3C" w14:textId="5C6286F7" w:rsidR="003847CA" w:rsidRPr="009B39D6" w:rsidRDefault="003847CA" w:rsidP="0094770B">
            <w:pPr>
              <w:rPr>
                <w:rFonts w:cstheme="minorHAnsi"/>
                <w:color w:val="000000" w:themeColor="text1"/>
                <w:sz w:val="20"/>
                <w:szCs w:val="20"/>
              </w:rPr>
            </w:pPr>
          </w:p>
        </w:tc>
        <w:tc>
          <w:tcPr>
            <w:tcW w:w="2977" w:type="dxa"/>
            <w:vAlign w:val="center"/>
          </w:tcPr>
          <w:p w14:paraId="04082675" w14:textId="31D6CE86" w:rsidR="003847CA" w:rsidRPr="00131986" w:rsidRDefault="003847CA" w:rsidP="0094770B">
            <w:pPr>
              <w:rPr>
                <w:rFonts w:cstheme="minorHAnsi"/>
                <w:sz w:val="20"/>
                <w:szCs w:val="20"/>
              </w:rPr>
            </w:pPr>
            <w:r w:rsidRPr="00131986">
              <w:rPr>
                <w:rFonts w:cstheme="minorHAnsi"/>
                <w:sz w:val="20"/>
                <w:szCs w:val="20"/>
              </w:rPr>
              <w:t>1.3. Wzrost i poprawa wykorzystania kapitału ludzkiego na rynku pracy</w:t>
            </w:r>
          </w:p>
        </w:tc>
        <w:tc>
          <w:tcPr>
            <w:tcW w:w="4389" w:type="dxa"/>
            <w:vAlign w:val="center"/>
          </w:tcPr>
          <w:p w14:paraId="3776A0D3" w14:textId="77777777" w:rsidR="00FC733A" w:rsidRPr="00131986" w:rsidRDefault="00FC733A" w:rsidP="00FA1B08">
            <w:pPr>
              <w:pStyle w:val="Akapitzlist"/>
              <w:numPr>
                <w:ilvl w:val="0"/>
                <w:numId w:val="22"/>
              </w:numPr>
              <w:rPr>
                <w:rFonts w:cstheme="minorHAnsi"/>
                <w:sz w:val="20"/>
                <w:szCs w:val="20"/>
              </w:rPr>
            </w:pPr>
            <w:r w:rsidRPr="00131986">
              <w:rPr>
                <w:rFonts w:cstheme="minorHAnsi"/>
                <w:sz w:val="20"/>
                <w:szCs w:val="20"/>
              </w:rPr>
              <w:t>Poprawa jakości edukacji i kształcenia, w tym dopasowanie do potrzeb rynku pracy</w:t>
            </w:r>
          </w:p>
          <w:p w14:paraId="143E5B20" w14:textId="77777777" w:rsidR="00FC733A" w:rsidRPr="00131986" w:rsidRDefault="00FC733A" w:rsidP="00FA1B08">
            <w:pPr>
              <w:pStyle w:val="Akapitzlist"/>
              <w:numPr>
                <w:ilvl w:val="0"/>
                <w:numId w:val="22"/>
              </w:numPr>
              <w:rPr>
                <w:rFonts w:cstheme="minorHAnsi"/>
                <w:sz w:val="20"/>
                <w:szCs w:val="20"/>
              </w:rPr>
            </w:pPr>
            <w:r w:rsidRPr="00131986">
              <w:rPr>
                <w:rFonts w:cstheme="minorHAnsi"/>
                <w:sz w:val="20"/>
                <w:szCs w:val="20"/>
              </w:rPr>
              <w:t>Wzrost kompetencji osób dorosłych i ich udziału w kształceniu ustawicznym</w:t>
            </w:r>
          </w:p>
          <w:p w14:paraId="47B7F7B2" w14:textId="680B4AB8" w:rsidR="003847CA" w:rsidRPr="00131986" w:rsidRDefault="00FC733A" w:rsidP="00FA1B08">
            <w:pPr>
              <w:pStyle w:val="Akapitzlist"/>
              <w:numPr>
                <w:ilvl w:val="0"/>
                <w:numId w:val="22"/>
              </w:numPr>
              <w:rPr>
                <w:rFonts w:cstheme="minorHAnsi"/>
                <w:sz w:val="20"/>
                <w:szCs w:val="20"/>
              </w:rPr>
            </w:pPr>
            <w:r w:rsidRPr="00131986">
              <w:rPr>
                <w:rFonts w:cstheme="minorHAnsi"/>
                <w:sz w:val="20"/>
                <w:szCs w:val="20"/>
              </w:rPr>
              <w:t>Nowoczesna infrastruktura dla edukacji, w tym TIK</w:t>
            </w:r>
          </w:p>
        </w:tc>
      </w:tr>
      <w:tr w:rsidR="003847CA" w:rsidRPr="00131986" w14:paraId="5A7A2B18" w14:textId="77777777" w:rsidTr="00D95C37">
        <w:tc>
          <w:tcPr>
            <w:tcW w:w="1696" w:type="dxa"/>
            <w:vMerge w:val="restart"/>
            <w:shd w:val="clear" w:color="auto" w:fill="EEE8D6"/>
            <w:vAlign w:val="center"/>
          </w:tcPr>
          <w:p w14:paraId="42DAC4A0" w14:textId="174DDF56" w:rsidR="003847CA" w:rsidRPr="009B39D6" w:rsidRDefault="00131986" w:rsidP="0094770B">
            <w:pPr>
              <w:rPr>
                <w:rFonts w:cstheme="minorHAnsi"/>
                <w:color w:val="000000" w:themeColor="text1"/>
                <w:sz w:val="20"/>
                <w:szCs w:val="20"/>
              </w:rPr>
            </w:pPr>
            <w:r w:rsidRPr="009B39D6">
              <w:rPr>
                <w:rFonts w:cstheme="minorHAnsi"/>
                <w:color w:val="000000" w:themeColor="text1"/>
                <w:sz w:val="20"/>
                <w:szCs w:val="20"/>
              </w:rPr>
              <w:t xml:space="preserve">2. </w:t>
            </w:r>
            <w:r w:rsidR="003847CA" w:rsidRPr="009B39D6">
              <w:rPr>
                <w:rFonts w:cstheme="minorHAnsi"/>
                <w:color w:val="000000" w:themeColor="text1"/>
                <w:sz w:val="20"/>
                <w:szCs w:val="20"/>
              </w:rPr>
              <w:t>Rozwój społeczny Wielkopolski op</w:t>
            </w:r>
            <w:r w:rsidR="002B4E99" w:rsidRPr="009B39D6">
              <w:rPr>
                <w:rFonts w:cstheme="minorHAnsi"/>
                <w:color w:val="000000" w:themeColor="text1"/>
                <w:sz w:val="20"/>
                <w:szCs w:val="20"/>
              </w:rPr>
              <w:t>arty na zasobach materialnych i </w:t>
            </w:r>
            <w:r w:rsidR="003847CA" w:rsidRPr="009B39D6">
              <w:rPr>
                <w:rFonts w:cstheme="minorHAnsi"/>
                <w:color w:val="000000" w:themeColor="text1"/>
                <w:sz w:val="20"/>
                <w:szCs w:val="20"/>
              </w:rPr>
              <w:t>niematerialnych regionu</w:t>
            </w:r>
          </w:p>
        </w:tc>
        <w:tc>
          <w:tcPr>
            <w:tcW w:w="2977" w:type="dxa"/>
            <w:vAlign w:val="center"/>
          </w:tcPr>
          <w:p w14:paraId="5DB6141A" w14:textId="7C2F36D9" w:rsidR="003847CA" w:rsidRPr="00131986" w:rsidRDefault="003847CA" w:rsidP="0094770B">
            <w:pPr>
              <w:rPr>
                <w:rFonts w:cstheme="minorHAnsi"/>
                <w:sz w:val="20"/>
                <w:szCs w:val="20"/>
              </w:rPr>
            </w:pPr>
            <w:r w:rsidRPr="00131986">
              <w:rPr>
                <w:rFonts w:cstheme="minorHAnsi"/>
                <w:sz w:val="20"/>
                <w:szCs w:val="20"/>
              </w:rPr>
              <w:t>2.1. Rozwój Wielkopolski świadomy demograficznie</w:t>
            </w:r>
          </w:p>
        </w:tc>
        <w:tc>
          <w:tcPr>
            <w:tcW w:w="4389" w:type="dxa"/>
            <w:vAlign w:val="center"/>
          </w:tcPr>
          <w:p w14:paraId="52FB3FFB" w14:textId="2740FC82" w:rsidR="00FC733A" w:rsidRPr="00131986" w:rsidRDefault="00FC733A" w:rsidP="00FA1B08">
            <w:pPr>
              <w:pStyle w:val="Akapitzlist"/>
              <w:numPr>
                <w:ilvl w:val="0"/>
                <w:numId w:val="23"/>
              </w:numPr>
              <w:rPr>
                <w:rFonts w:cstheme="minorHAnsi"/>
                <w:sz w:val="20"/>
                <w:szCs w:val="20"/>
              </w:rPr>
            </w:pPr>
            <w:r w:rsidRPr="00131986">
              <w:rPr>
                <w:rFonts w:cstheme="minorHAnsi"/>
                <w:sz w:val="20"/>
                <w:szCs w:val="20"/>
              </w:rPr>
              <w:t>Wzmacnian</w:t>
            </w:r>
            <w:r w:rsidR="002B4E99">
              <w:rPr>
                <w:rFonts w:cstheme="minorHAnsi"/>
                <w:sz w:val="20"/>
                <w:szCs w:val="20"/>
              </w:rPr>
              <w:t>ie potencjału demograficznego i </w:t>
            </w:r>
            <w:r w:rsidRPr="00131986">
              <w:rPr>
                <w:rFonts w:cstheme="minorHAnsi"/>
                <w:sz w:val="20"/>
                <w:szCs w:val="20"/>
              </w:rPr>
              <w:t>funkcji rodziny</w:t>
            </w:r>
          </w:p>
          <w:p w14:paraId="49D91AEF" w14:textId="77777777" w:rsidR="00FC733A" w:rsidRPr="00131986" w:rsidRDefault="00FC733A" w:rsidP="00FA1B08">
            <w:pPr>
              <w:pStyle w:val="Akapitzlist"/>
              <w:numPr>
                <w:ilvl w:val="0"/>
                <w:numId w:val="23"/>
              </w:numPr>
              <w:rPr>
                <w:rFonts w:cstheme="minorHAnsi"/>
                <w:sz w:val="20"/>
                <w:szCs w:val="20"/>
              </w:rPr>
            </w:pPr>
            <w:r w:rsidRPr="00131986">
              <w:rPr>
                <w:rFonts w:cstheme="minorHAnsi"/>
                <w:sz w:val="20"/>
                <w:szCs w:val="20"/>
              </w:rPr>
              <w:t>Rozwój srebrnej gospodarki</w:t>
            </w:r>
          </w:p>
          <w:p w14:paraId="39F51EFC" w14:textId="77777777" w:rsidR="00FC733A" w:rsidRPr="00131986" w:rsidRDefault="00FC733A" w:rsidP="00FA1B08">
            <w:pPr>
              <w:pStyle w:val="Akapitzlist"/>
              <w:numPr>
                <w:ilvl w:val="0"/>
                <w:numId w:val="23"/>
              </w:numPr>
              <w:rPr>
                <w:rFonts w:cstheme="minorHAnsi"/>
                <w:sz w:val="20"/>
                <w:szCs w:val="20"/>
              </w:rPr>
            </w:pPr>
            <w:r w:rsidRPr="00131986">
              <w:rPr>
                <w:rFonts w:cstheme="minorHAnsi"/>
                <w:sz w:val="20"/>
                <w:szCs w:val="20"/>
              </w:rPr>
              <w:t>Wzrost atrakcyjności osiedleńczej regionu</w:t>
            </w:r>
          </w:p>
          <w:p w14:paraId="2D2E0B74" w14:textId="74253C90" w:rsidR="003847CA" w:rsidRPr="00131986" w:rsidRDefault="00FC733A" w:rsidP="00FA1B08">
            <w:pPr>
              <w:pStyle w:val="Akapitzlist"/>
              <w:numPr>
                <w:ilvl w:val="0"/>
                <w:numId w:val="23"/>
              </w:numPr>
              <w:rPr>
                <w:rFonts w:cstheme="minorHAnsi"/>
                <w:sz w:val="20"/>
                <w:szCs w:val="20"/>
              </w:rPr>
            </w:pPr>
            <w:r w:rsidRPr="00131986">
              <w:rPr>
                <w:rFonts w:cstheme="minorHAnsi"/>
                <w:sz w:val="20"/>
                <w:szCs w:val="20"/>
              </w:rPr>
              <w:t>Promocja zdrowe</w:t>
            </w:r>
            <w:r w:rsidR="002B4E99">
              <w:rPr>
                <w:rFonts w:cstheme="minorHAnsi"/>
                <w:sz w:val="20"/>
                <w:szCs w:val="20"/>
              </w:rPr>
              <w:t>go stylu życia, rozwój opieki i </w:t>
            </w:r>
            <w:r w:rsidRPr="00131986">
              <w:rPr>
                <w:rFonts w:cstheme="minorHAnsi"/>
                <w:sz w:val="20"/>
                <w:szCs w:val="20"/>
              </w:rPr>
              <w:t>infrastruktury zdrowotnej</w:t>
            </w:r>
          </w:p>
        </w:tc>
      </w:tr>
      <w:tr w:rsidR="003847CA" w:rsidRPr="00131986" w14:paraId="13871864" w14:textId="77777777" w:rsidTr="00D95C37">
        <w:tc>
          <w:tcPr>
            <w:tcW w:w="1696" w:type="dxa"/>
            <w:vMerge/>
            <w:shd w:val="clear" w:color="auto" w:fill="EEE8D6"/>
            <w:vAlign w:val="center"/>
          </w:tcPr>
          <w:p w14:paraId="1BD41C46" w14:textId="1CE4FA13" w:rsidR="003847CA" w:rsidRPr="009B39D6" w:rsidRDefault="003847CA" w:rsidP="0094770B">
            <w:pPr>
              <w:rPr>
                <w:rFonts w:cstheme="minorHAnsi"/>
                <w:color w:val="000000" w:themeColor="text1"/>
                <w:sz w:val="20"/>
                <w:szCs w:val="20"/>
              </w:rPr>
            </w:pPr>
          </w:p>
        </w:tc>
        <w:tc>
          <w:tcPr>
            <w:tcW w:w="2977" w:type="dxa"/>
            <w:vAlign w:val="center"/>
          </w:tcPr>
          <w:p w14:paraId="334D7A21" w14:textId="42FEEDF4" w:rsidR="003847CA" w:rsidRPr="00131986" w:rsidRDefault="003847CA" w:rsidP="0094770B">
            <w:pPr>
              <w:rPr>
                <w:rFonts w:cstheme="minorHAnsi"/>
                <w:sz w:val="20"/>
                <w:szCs w:val="20"/>
              </w:rPr>
            </w:pPr>
            <w:r w:rsidRPr="00131986">
              <w:rPr>
                <w:rFonts w:cstheme="minorHAnsi"/>
                <w:sz w:val="20"/>
                <w:szCs w:val="20"/>
              </w:rPr>
              <w:t xml:space="preserve">2.2. Przeciwdziałanie marginalizacji i </w:t>
            </w:r>
            <w:proofErr w:type="spellStart"/>
            <w:r w:rsidRPr="00131986">
              <w:rPr>
                <w:rFonts w:cstheme="minorHAnsi"/>
                <w:sz w:val="20"/>
                <w:szCs w:val="20"/>
              </w:rPr>
              <w:t>wykluczeniom</w:t>
            </w:r>
            <w:proofErr w:type="spellEnd"/>
          </w:p>
        </w:tc>
        <w:tc>
          <w:tcPr>
            <w:tcW w:w="4389" w:type="dxa"/>
            <w:vAlign w:val="center"/>
          </w:tcPr>
          <w:p w14:paraId="0586667B" w14:textId="77777777" w:rsidR="00FC733A" w:rsidRPr="00131986" w:rsidRDefault="00FC733A" w:rsidP="00FA1B08">
            <w:pPr>
              <w:pStyle w:val="Akapitzlist"/>
              <w:keepNext/>
              <w:numPr>
                <w:ilvl w:val="0"/>
                <w:numId w:val="24"/>
              </w:numPr>
              <w:rPr>
                <w:rFonts w:cstheme="minorHAnsi"/>
                <w:sz w:val="20"/>
                <w:szCs w:val="20"/>
              </w:rPr>
            </w:pPr>
            <w:r w:rsidRPr="00131986">
              <w:rPr>
                <w:rFonts w:cstheme="minorHAnsi"/>
                <w:sz w:val="20"/>
                <w:szCs w:val="20"/>
              </w:rPr>
              <w:t>Poprawa dostępu i standardów usług oraz funkcjonowania infrastruktury społecznej</w:t>
            </w:r>
          </w:p>
          <w:p w14:paraId="5048CE28" w14:textId="77777777" w:rsidR="00FC733A" w:rsidRPr="00131986" w:rsidRDefault="00FC733A" w:rsidP="00FA1B08">
            <w:pPr>
              <w:pStyle w:val="Akapitzlist"/>
              <w:keepNext/>
              <w:numPr>
                <w:ilvl w:val="0"/>
                <w:numId w:val="24"/>
              </w:numPr>
              <w:rPr>
                <w:rFonts w:cstheme="minorHAnsi"/>
                <w:sz w:val="20"/>
                <w:szCs w:val="20"/>
              </w:rPr>
            </w:pPr>
            <w:r w:rsidRPr="00131986">
              <w:rPr>
                <w:rFonts w:cstheme="minorHAnsi"/>
                <w:sz w:val="20"/>
                <w:szCs w:val="20"/>
              </w:rPr>
              <w:t>Wyrównywanie szans edukacyjnych</w:t>
            </w:r>
          </w:p>
          <w:p w14:paraId="3E530F84" w14:textId="0B8EC43C" w:rsidR="003847CA" w:rsidRPr="00131986" w:rsidRDefault="00FC733A" w:rsidP="00FA1B08">
            <w:pPr>
              <w:pStyle w:val="Akapitzlist"/>
              <w:keepNext/>
              <w:numPr>
                <w:ilvl w:val="0"/>
                <w:numId w:val="24"/>
              </w:numPr>
              <w:rPr>
                <w:rFonts w:cstheme="minorHAnsi"/>
                <w:sz w:val="20"/>
                <w:szCs w:val="20"/>
              </w:rPr>
            </w:pPr>
            <w:r w:rsidRPr="00131986">
              <w:rPr>
                <w:rFonts w:cstheme="minorHAnsi"/>
                <w:sz w:val="20"/>
                <w:szCs w:val="20"/>
              </w:rPr>
              <w:t>Rozwijani</w:t>
            </w:r>
            <w:r w:rsidR="002B4E99">
              <w:rPr>
                <w:rFonts w:cstheme="minorHAnsi"/>
                <w:sz w:val="20"/>
                <w:szCs w:val="20"/>
              </w:rPr>
              <w:t>e sektora ekonomii społecznej i </w:t>
            </w:r>
            <w:r w:rsidRPr="00131986">
              <w:rPr>
                <w:rFonts w:cstheme="minorHAnsi"/>
                <w:sz w:val="20"/>
                <w:szCs w:val="20"/>
              </w:rPr>
              <w:t>solidarnej</w:t>
            </w:r>
          </w:p>
        </w:tc>
      </w:tr>
      <w:tr w:rsidR="003847CA" w:rsidRPr="00131986" w14:paraId="341A75B3" w14:textId="77777777" w:rsidTr="00D95C37">
        <w:tc>
          <w:tcPr>
            <w:tcW w:w="1696" w:type="dxa"/>
            <w:vMerge/>
            <w:shd w:val="clear" w:color="auto" w:fill="EEE8D6"/>
            <w:vAlign w:val="center"/>
          </w:tcPr>
          <w:p w14:paraId="3C1B54B9" w14:textId="77777777" w:rsidR="003847CA" w:rsidRPr="009B39D6" w:rsidRDefault="003847CA" w:rsidP="0094770B">
            <w:pPr>
              <w:rPr>
                <w:rFonts w:cstheme="minorHAnsi"/>
                <w:color w:val="000000" w:themeColor="text1"/>
                <w:sz w:val="20"/>
                <w:szCs w:val="20"/>
              </w:rPr>
            </w:pPr>
          </w:p>
        </w:tc>
        <w:tc>
          <w:tcPr>
            <w:tcW w:w="2977" w:type="dxa"/>
            <w:vAlign w:val="center"/>
          </w:tcPr>
          <w:p w14:paraId="7F8E0BCE" w14:textId="705BC359" w:rsidR="003847CA" w:rsidRPr="00131986" w:rsidRDefault="003847CA" w:rsidP="0094770B">
            <w:pPr>
              <w:rPr>
                <w:rFonts w:cstheme="minorHAnsi"/>
                <w:sz w:val="20"/>
                <w:szCs w:val="20"/>
              </w:rPr>
            </w:pPr>
            <w:r w:rsidRPr="00131986">
              <w:rPr>
                <w:rFonts w:cstheme="minorHAnsi"/>
                <w:sz w:val="20"/>
                <w:szCs w:val="20"/>
              </w:rPr>
              <w:t>2.3. Rozwój kapitału społecznego i kulturowego regionu</w:t>
            </w:r>
          </w:p>
        </w:tc>
        <w:tc>
          <w:tcPr>
            <w:tcW w:w="4389" w:type="dxa"/>
            <w:vAlign w:val="center"/>
          </w:tcPr>
          <w:p w14:paraId="5B87A4D5" w14:textId="77777777" w:rsidR="00FC733A" w:rsidRPr="00131986" w:rsidRDefault="00FC733A" w:rsidP="00FA1B08">
            <w:pPr>
              <w:pStyle w:val="Akapitzlist"/>
              <w:keepNext/>
              <w:numPr>
                <w:ilvl w:val="0"/>
                <w:numId w:val="25"/>
              </w:numPr>
              <w:rPr>
                <w:rFonts w:cstheme="minorHAnsi"/>
                <w:sz w:val="20"/>
                <w:szCs w:val="20"/>
              </w:rPr>
            </w:pPr>
            <w:r w:rsidRPr="00131986">
              <w:rPr>
                <w:rFonts w:cstheme="minorHAnsi"/>
                <w:sz w:val="20"/>
                <w:szCs w:val="20"/>
              </w:rPr>
              <w:t>Kształtowanie i wzmacnianie postaw prospołecznych, równościowych, innowacyjnych, w tym rozwój innowacji społecznych</w:t>
            </w:r>
          </w:p>
          <w:p w14:paraId="364569A2" w14:textId="436B587C" w:rsidR="00FC733A" w:rsidRPr="00131986" w:rsidRDefault="00FC733A" w:rsidP="00FA1B08">
            <w:pPr>
              <w:pStyle w:val="Akapitzlist"/>
              <w:keepNext/>
              <w:numPr>
                <w:ilvl w:val="0"/>
                <w:numId w:val="25"/>
              </w:numPr>
              <w:rPr>
                <w:rFonts w:cstheme="minorHAnsi"/>
                <w:sz w:val="20"/>
                <w:szCs w:val="20"/>
              </w:rPr>
            </w:pPr>
            <w:r w:rsidRPr="00131986">
              <w:rPr>
                <w:rFonts w:cstheme="minorHAnsi"/>
                <w:sz w:val="20"/>
                <w:szCs w:val="20"/>
              </w:rPr>
              <w:t>Wzmac</w:t>
            </w:r>
            <w:r w:rsidR="002B4E99">
              <w:rPr>
                <w:rFonts w:cstheme="minorHAnsi"/>
                <w:sz w:val="20"/>
                <w:szCs w:val="20"/>
              </w:rPr>
              <w:t>nianie potencjału kulturowego i </w:t>
            </w:r>
            <w:r w:rsidRPr="00131986">
              <w:rPr>
                <w:rFonts w:cstheme="minorHAnsi"/>
                <w:sz w:val="20"/>
                <w:szCs w:val="20"/>
              </w:rPr>
              <w:t>infrastruktury kultury</w:t>
            </w:r>
          </w:p>
          <w:p w14:paraId="0767CC6F" w14:textId="6E62210D" w:rsidR="003847CA" w:rsidRPr="00131986" w:rsidRDefault="002B4E99" w:rsidP="00FA1B08">
            <w:pPr>
              <w:pStyle w:val="Akapitzlist"/>
              <w:keepNext/>
              <w:numPr>
                <w:ilvl w:val="0"/>
                <w:numId w:val="25"/>
              </w:numPr>
              <w:rPr>
                <w:rFonts w:cstheme="minorHAnsi"/>
                <w:sz w:val="20"/>
                <w:szCs w:val="20"/>
              </w:rPr>
            </w:pPr>
            <w:r>
              <w:rPr>
                <w:rFonts w:cstheme="minorHAnsi"/>
                <w:sz w:val="20"/>
                <w:szCs w:val="20"/>
              </w:rPr>
              <w:t xml:space="preserve">Rozwój przemysłu czasu wolnego </w:t>
            </w:r>
          </w:p>
        </w:tc>
      </w:tr>
      <w:tr w:rsidR="00FC733A" w:rsidRPr="00131986" w14:paraId="37A3C733" w14:textId="77777777" w:rsidTr="00D95C37">
        <w:tc>
          <w:tcPr>
            <w:tcW w:w="1696" w:type="dxa"/>
            <w:vMerge w:val="restart"/>
            <w:shd w:val="clear" w:color="auto" w:fill="EEE8D6"/>
            <w:vAlign w:val="center"/>
          </w:tcPr>
          <w:p w14:paraId="72304D6B" w14:textId="2998CF34" w:rsidR="00FC733A" w:rsidRPr="009B39D6" w:rsidRDefault="00131986" w:rsidP="0094770B">
            <w:pPr>
              <w:rPr>
                <w:rFonts w:cstheme="minorHAnsi"/>
                <w:color w:val="000000" w:themeColor="text1"/>
                <w:sz w:val="20"/>
                <w:szCs w:val="20"/>
              </w:rPr>
            </w:pPr>
            <w:r w:rsidRPr="009B39D6">
              <w:rPr>
                <w:rFonts w:cstheme="minorHAnsi"/>
                <w:color w:val="000000" w:themeColor="text1"/>
                <w:sz w:val="20"/>
                <w:szCs w:val="20"/>
              </w:rPr>
              <w:t xml:space="preserve">3. </w:t>
            </w:r>
            <w:r w:rsidR="002B4E99" w:rsidRPr="009B39D6">
              <w:rPr>
                <w:rFonts w:cstheme="minorHAnsi"/>
                <w:color w:val="000000" w:themeColor="text1"/>
                <w:sz w:val="20"/>
                <w:szCs w:val="20"/>
              </w:rPr>
              <w:t>Rozwój infrastruktury z </w:t>
            </w:r>
            <w:r w:rsidR="00FC733A" w:rsidRPr="009B39D6">
              <w:rPr>
                <w:rFonts w:cstheme="minorHAnsi"/>
                <w:color w:val="000000" w:themeColor="text1"/>
                <w:sz w:val="20"/>
                <w:szCs w:val="20"/>
              </w:rPr>
              <w:t>poszanowaniem środowiska przyrodniczego Wielkopolski</w:t>
            </w:r>
          </w:p>
        </w:tc>
        <w:tc>
          <w:tcPr>
            <w:tcW w:w="2977" w:type="dxa"/>
            <w:vAlign w:val="center"/>
          </w:tcPr>
          <w:p w14:paraId="4216F3EA" w14:textId="1E78BC92" w:rsidR="00FC733A" w:rsidRPr="00131986" w:rsidRDefault="00FC733A" w:rsidP="0094770B">
            <w:pPr>
              <w:rPr>
                <w:rFonts w:cstheme="minorHAnsi"/>
                <w:sz w:val="20"/>
                <w:szCs w:val="20"/>
              </w:rPr>
            </w:pPr>
            <w:r w:rsidRPr="00131986">
              <w:rPr>
                <w:rFonts w:cstheme="minorHAnsi"/>
                <w:sz w:val="20"/>
                <w:szCs w:val="20"/>
              </w:rPr>
              <w:t>3.1. Popra</w:t>
            </w:r>
            <w:r w:rsidR="002B4E99">
              <w:rPr>
                <w:rFonts w:cstheme="minorHAnsi"/>
                <w:sz w:val="20"/>
                <w:szCs w:val="20"/>
              </w:rPr>
              <w:t>wa dostępności i </w:t>
            </w:r>
            <w:r w:rsidRPr="00131986">
              <w:rPr>
                <w:rFonts w:cstheme="minorHAnsi"/>
                <w:sz w:val="20"/>
                <w:szCs w:val="20"/>
              </w:rPr>
              <w:t>spójności komunikacyjnej województwa</w:t>
            </w:r>
          </w:p>
        </w:tc>
        <w:tc>
          <w:tcPr>
            <w:tcW w:w="4389" w:type="dxa"/>
            <w:vAlign w:val="center"/>
          </w:tcPr>
          <w:p w14:paraId="4AABC4F8" w14:textId="77777777" w:rsidR="00FC733A" w:rsidRPr="00131986" w:rsidRDefault="00FC733A" w:rsidP="00FA1B08">
            <w:pPr>
              <w:pStyle w:val="Akapitzlist"/>
              <w:keepNext/>
              <w:numPr>
                <w:ilvl w:val="0"/>
                <w:numId w:val="26"/>
              </w:numPr>
              <w:rPr>
                <w:rFonts w:cstheme="minorHAnsi"/>
                <w:sz w:val="20"/>
                <w:szCs w:val="20"/>
              </w:rPr>
            </w:pPr>
            <w:r w:rsidRPr="00131986">
              <w:rPr>
                <w:rFonts w:cstheme="minorHAnsi"/>
                <w:sz w:val="20"/>
                <w:szCs w:val="20"/>
              </w:rPr>
              <w:t xml:space="preserve">Rozwój transportu drogowego i </w:t>
            </w:r>
            <w:proofErr w:type="spellStart"/>
            <w:r w:rsidRPr="00131986">
              <w:rPr>
                <w:rFonts w:cstheme="minorHAnsi"/>
                <w:sz w:val="20"/>
                <w:szCs w:val="20"/>
              </w:rPr>
              <w:t>ekomobilności</w:t>
            </w:r>
            <w:proofErr w:type="spellEnd"/>
          </w:p>
          <w:p w14:paraId="0BCAB822" w14:textId="77777777" w:rsidR="00FC733A" w:rsidRPr="00131986" w:rsidRDefault="00FC733A" w:rsidP="00FA1B08">
            <w:pPr>
              <w:pStyle w:val="Akapitzlist"/>
              <w:keepNext/>
              <w:numPr>
                <w:ilvl w:val="0"/>
                <w:numId w:val="26"/>
              </w:numPr>
              <w:rPr>
                <w:rFonts w:cstheme="minorHAnsi"/>
                <w:sz w:val="20"/>
                <w:szCs w:val="20"/>
              </w:rPr>
            </w:pPr>
            <w:r w:rsidRPr="00131986">
              <w:rPr>
                <w:rFonts w:cstheme="minorHAnsi"/>
                <w:sz w:val="20"/>
                <w:szCs w:val="20"/>
              </w:rPr>
              <w:t>Rozwój zintegrowanego transportu zbiorowego, w tym kolejowego</w:t>
            </w:r>
          </w:p>
          <w:p w14:paraId="1094F984" w14:textId="77777777" w:rsidR="00FC733A" w:rsidRPr="00131986" w:rsidRDefault="00FC733A" w:rsidP="00FA1B08">
            <w:pPr>
              <w:pStyle w:val="Akapitzlist"/>
              <w:keepNext/>
              <w:numPr>
                <w:ilvl w:val="0"/>
                <w:numId w:val="26"/>
              </w:numPr>
              <w:rPr>
                <w:rFonts w:cstheme="minorHAnsi"/>
                <w:sz w:val="20"/>
                <w:szCs w:val="20"/>
              </w:rPr>
            </w:pPr>
            <w:r w:rsidRPr="00131986">
              <w:rPr>
                <w:rFonts w:cstheme="minorHAnsi"/>
                <w:sz w:val="20"/>
                <w:szCs w:val="20"/>
              </w:rPr>
              <w:t>Rozwój regionalnego Portu Lotniczego Poznań-Ławica</w:t>
            </w:r>
          </w:p>
          <w:p w14:paraId="53B9B5DC" w14:textId="77777777" w:rsidR="00FC733A" w:rsidRPr="00131986" w:rsidRDefault="00FC733A" w:rsidP="00FA1B08">
            <w:pPr>
              <w:pStyle w:val="Akapitzlist"/>
              <w:keepNext/>
              <w:numPr>
                <w:ilvl w:val="0"/>
                <w:numId w:val="26"/>
              </w:numPr>
              <w:rPr>
                <w:rFonts w:cstheme="minorHAnsi"/>
                <w:sz w:val="20"/>
                <w:szCs w:val="20"/>
              </w:rPr>
            </w:pPr>
            <w:r w:rsidRPr="00131986">
              <w:rPr>
                <w:rFonts w:cstheme="minorHAnsi"/>
                <w:sz w:val="20"/>
                <w:szCs w:val="20"/>
              </w:rPr>
              <w:t>Rozwój działalności logistycznej</w:t>
            </w:r>
          </w:p>
          <w:p w14:paraId="05981D2C" w14:textId="00583A1A" w:rsidR="00FC733A" w:rsidRPr="00131986" w:rsidRDefault="00FC733A" w:rsidP="00FA1B08">
            <w:pPr>
              <w:pStyle w:val="Akapitzlist"/>
              <w:keepNext/>
              <w:numPr>
                <w:ilvl w:val="0"/>
                <w:numId w:val="26"/>
              </w:numPr>
              <w:rPr>
                <w:rFonts w:cstheme="minorHAnsi"/>
                <w:sz w:val="20"/>
                <w:szCs w:val="20"/>
              </w:rPr>
            </w:pPr>
            <w:r w:rsidRPr="00131986">
              <w:rPr>
                <w:rFonts w:cstheme="minorHAnsi"/>
                <w:sz w:val="20"/>
                <w:szCs w:val="20"/>
              </w:rPr>
              <w:t>Zagospodarowanie dróg wodnych dla celów turystycznych</w:t>
            </w:r>
          </w:p>
        </w:tc>
      </w:tr>
      <w:tr w:rsidR="00FC733A" w:rsidRPr="00131986" w14:paraId="5C5B57E7" w14:textId="77777777" w:rsidTr="00D95C37">
        <w:tc>
          <w:tcPr>
            <w:tcW w:w="1696" w:type="dxa"/>
            <w:vMerge/>
            <w:shd w:val="clear" w:color="auto" w:fill="EEE8D6"/>
            <w:vAlign w:val="center"/>
          </w:tcPr>
          <w:p w14:paraId="3F1A0D8F" w14:textId="77777777" w:rsidR="00FC733A" w:rsidRPr="009B39D6" w:rsidRDefault="00FC733A" w:rsidP="0094770B">
            <w:pPr>
              <w:rPr>
                <w:rFonts w:cstheme="minorHAnsi"/>
                <w:color w:val="000000" w:themeColor="text1"/>
                <w:sz w:val="20"/>
                <w:szCs w:val="20"/>
              </w:rPr>
            </w:pPr>
          </w:p>
        </w:tc>
        <w:tc>
          <w:tcPr>
            <w:tcW w:w="2977" w:type="dxa"/>
            <w:vAlign w:val="center"/>
          </w:tcPr>
          <w:p w14:paraId="65870E33" w14:textId="5357A526" w:rsidR="00FC733A" w:rsidRPr="00131986" w:rsidRDefault="00FC733A" w:rsidP="0094770B">
            <w:pPr>
              <w:rPr>
                <w:rFonts w:cstheme="minorHAnsi"/>
                <w:sz w:val="20"/>
                <w:szCs w:val="20"/>
              </w:rPr>
            </w:pPr>
            <w:r w:rsidRPr="00131986">
              <w:rPr>
                <w:rFonts w:cstheme="minorHAnsi"/>
                <w:sz w:val="20"/>
                <w:szCs w:val="20"/>
              </w:rPr>
              <w:t>3.2. Poprawa stanu oraz ochrona środowiska przyrodniczego Wielkopolski</w:t>
            </w:r>
          </w:p>
        </w:tc>
        <w:tc>
          <w:tcPr>
            <w:tcW w:w="4389" w:type="dxa"/>
          </w:tcPr>
          <w:p w14:paraId="7949A600" w14:textId="77777777"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Zwiększanie i ochrona zasobów wód oraz poprawa ich jakości</w:t>
            </w:r>
          </w:p>
          <w:p w14:paraId="68DF6AE9" w14:textId="77777777"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Poprawa jakości powietrza</w:t>
            </w:r>
          </w:p>
          <w:p w14:paraId="78934E8B" w14:textId="77777777"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Poprawa funkcjonowania gospodarki odpadami</w:t>
            </w:r>
          </w:p>
          <w:p w14:paraId="232D41FC" w14:textId="77096E71"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Ochrona różno</w:t>
            </w:r>
            <w:r w:rsidR="002B4E99">
              <w:rPr>
                <w:rFonts w:cstheme="minorHAnsi"/>
                <w:sz w:val="20"/>
                <w:szCs w:val="20"/>
              </w:rPr>
              <w:t>rodności biologicznej i </w:t>
            </w:r>
            <w:r w:rsidRPr="00131986">
              <w:rPr>
                <w:rFonts w:cstheme="minorHAnsi"/>
                <w:sz w:val="20"/>
                <w:szCs w:val="20"/>
              </w:rPr>
              <w:t>krajobrazu, w tym zasobów leśnych oraz zapewnienie trwałości i ciągłości systemu przyrodniczego</w:t>
            </w:r>
          </w:p>
          <w:p w14:paraId="33EAB42F" w14:textId="77777777"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Poprawa przyrodniczych warunków dla rolnictwa</w:t>
            </w:r>
          </w:p>
          <w:p w14:paraId="09389FE9" w14:textId="745727D0" w:rsidR="00FC733A" w:rsidRPr="00131986" w:rsidRDefault="00FC733A" w:rsidP="00FA1B08">
            <w:pPr>
              <w:pStyle w:val="Akapitzlist"/>
              <w:keepNext/>
              <w:numPr>
                <w:ilvl w:val="0"/>
                <w:numId w:val="27"/>
              </w:numPr>
              <w:rPr>
                <w:rFonts w:cstheme="minorHAnsi"/>
                <w:sz w:val="20"/>
                <w:szCs w:val="20"/>
              </w:rPr>
            </w:pPr>
            <w:r w:rsidRPr="00131986">
              <w:rPr>
                <w:rFonts w:cstheme="minorHAnsi"/>
                <w:sz w:val="20"/>
                <w:szCs w:val="20"/>
              </w:rPr>
              <w:t>Kształtowanie świadomości i postaw ekologicznych społeczeństwa, wzmacnianie bezpieczeństwa</w:t>
            </w:r>
            <w:r w:rsidR="002B4E99">
              <w:rPr>
                <w:rFonts w:cstheme="minorHAnsi"/>
                <w:sz w:val="20"/>
                <w:szCs w:val="20"/>
              </w:rPr>
              <w:t xml:space="preserve"> ekologicznego i środowiskowego </w:t>
            </w:r>
          </w:p>
        </w:tc>
      </w:tr>
      <w:tr w:rsidR="00FC733A" w:rsidRPr="00131986" w14:paraId="366E02A6" w14:textId="77777777" w:rsidTr="00D95C37">
        <w:tc>
          <w:tcPr>
            <w:tcW w:w="1696" w:type="dxa"/>
            <w:vMerge/>
            <w:shd w:val="clear" w:color="auto" w:fill="EEE8D6"/>
            <w:vAlign w:val="center"/>
          </w:tcPr>
          <w:p w14:paraId="1267C623" w14:textId="77777777" w:rsidR="00FC733A" w:rsidRPr="009B39D6" w:rsidRDefault="00FC733A" w:rsidP="0094770B">
            <w:pPr>
              <w:rPr>
                <w:rFonts w:cstheme="minorHAnsi"/>
                <w:color w:val="000000" w:themeColor="text1"/>
                <w:sz w:val="20"/>
                <w:szCs w:val="20"/>
              </w:rPr>
            </w:pPr>
          </w:p>
        </w:tc>
        <w:tc>
          <w:tcPr>
            <w:tcW w:w="2977" w:type="dxa"/>
            <w:vAlign w:val="center"/>
          </w:tcPr>
          <w:p w14:paraId="3228E836" w14:textId="1C4A9A63" w:rsidR="00FC733A" w:rsidRPr="00131986" w:rsidRDefault="00FC733A" w:rsidP="0094770B">
            <w:pPr>
              <w:rPr>
                <w:rFonts w:cstheme="minorHAnsi"/>
                <w:sz w:val="20"/>
                <w:szCs w:val="20"/>
              </w:rPr>
            </w:pPr>
            <w:r w:rsidRPr="00131986">
              <w:rPr>
                <w:rFonts w:cstheme="minorHAnsi"/>
                <w:sz w:val="20"/>
                <w:szCs w:val="20"/>
              </w:rPr>
              <w:t xml:space="preserve">3.3. Zwiększenie bezpieczeństwa </w:t>
            </w:r>
            <w:r w:rsidR="00C32146">
              <w:rPr>
                <w:rFonts w:cstheme="minorHAnsi"/>
                <w:sz w:val="20"/>
                <w:szCs w:val="20"/>
              </w:rPr>
              <w:br/>
            </w:r>
            <w:r w:rsidRPr="00131986">
              <w:rPr>
                <w:rFonts w:cstheme="minorHAnsi"/>
                <w:sz w:val="20"/>
                <w:szCs w:val="20"/>
              </w:rPr>
              <w:t xml:space="preserve">i efektywności energetycznej  </w:t>
            </w:r>
          </w:p>
        </w:tc>
        <w:tc>
          <w:tcPr>
            <w:tcW w:w="4389" w:type="dxa"/>
          </w:tcPr>
          <w:p w14:paraId="206185B0" w14:textId="77777777" w:rsidR="00FC733A" w:rsidRPr="00131986" w:rsidRDefault="00FC733A" w:rsidP="00FA1B08">
            <w:pPr>
              <w:pStyle w:val="Akapitzlist"/>
              <w:keepNext/>
              <w:numPr>
                <w:ilvl w:val="0"/>
                <w:numId w:val="28"/>
              </w:numPr>
              <w:rPr>
                <w:rFonts w:cstheme="minorHAnsi"/>
                <w:sz w:val="20"/>
                <w:szCs w:val="20"/>
              </w:rPr>
            </w:pPr>
            <w:r w:rsidRPr="00131986">
              <w:rPr>
                <w:rFonts w:cstheme="minorHAnsi"/>
                <w:sz w:val="20"/>
                <w:szCs w:val="20"/>
              </w:rPr>
              <w:t>Zwiększenie wykorzystania alternatywnych źródeł energii, w tym OZE i wodoru</w:t>
            </w:r>
          </w:p>
          <w:p w14:paraId="4E003254" w14:textId="77777777" w:rsidR="00FC733A" w:rsidRPr="00131986" w:rsidRDefault="00FC733A" w:rsidP="00FA1B08">
            <w:pPr>
              <w:pStyle w:val="Akapitzlist"/>
              <w:keepNext/>
              <w:numPr>
                <w:ilvl w:val="0"/>
                <w:numId w:val="28"/>
              </w:numPr>
              <w:rPr>
                <w:rFonts w:cstheme="minorHAnsi"/>
                <w:sz w:val="20"/>
                <w:szCs w:val="20"/>
              </w:rPr>
            </w:pPr>
            <w:r w:rsidRPr="00131986">
              <w:rPr>
                <w:rFonts w:cstheme="minorHAnsi"/>
                <w:sz w:val="20"/>
                <w:szCs w:val="20"/>
              </w:rPr>
              <w:t>Optymalizacja gospodarowania energią</w:t>
            </w:r>
          </w:p>
          <w:p w14:paraId="66611BA2" w14:textId="010F9628" w:rsidR="00FC733A" w:rsidRPr="00131986" w:rsidRDefault="00FC733A" w:rsidP="00FA1B08">
            <w:pPr>
              <w:pStyle w:val="Akapitzlist"/>
              <w:keepNext/>
              <w:numPr>
                <w:ilvl w:val="0"/>
                <w:numId w:val="28"/>
              </w:numPr>
              <w:rPr>
                <w:rFonts w:cstheme="minorHAnsi"/>
                <w:sz w:val="20"/>
                <w:szCs w:val="20"/>
              </w:rPr>
            </w:pPr>
            <w:r w:rsidRPr="00131986">
              <w:rPr>
                <w:rFonts w:cstheme="minorHAnsi"/>
                <w:sz w:val="20"/>
                <w:szCs w:val="20"/>
              </w:rPr>
              <w:t>Zapewnienie stabilnych dostaw paliw i energii</w:t>
            </w:r>
          </w:p>
        </w:tc>
      </w:tr>
      <w:tr w:rsidR="00FC733A" w:rsidRPr="00131986" w14:paraId="4BEF22E4" w14:textId="77777777" w:rsidTr="00D95C37">
        <w:tc>
          <w:tcPr>
            <w:tcW w:w="1696" w:type="dxa"/>
            <w:vMerge w:val="restart"/>
            <w:shd w:val="clear" w:color="auto" w:fill="EEE8D6"/>
            <w:vAlign w:val="center"/>
          </w:tcPr>
          <w:p w14:paraId="09E1464B" w14:textId="45B3D294" w:rsidR="00FC733A" w:rsidRPr="009B39D6" w:rsidRDefault="00131986" w:rsidP="0094770B">
            <w:pPr>
              <w:rPr>
                <w:rFonts w:cstheme="minorHAnsi"/>
                <w:color w:val="000000" w:themeColor="text1"/>
                <w:sz w:val="20"/>
                <w:szCs w:val="20"/>
              </w:rPr>
            </w:pPr>
            <w:r w:rsidRPr="009B39D6">
              <w:rPr>
                <w:rFonts w:cstheme="minorHAnsi"/>
                <w:color w:val="000000" w:themeColor="text1"/>
                <w:sz w:val="20"/>
                <w:szCs w:val="20"/>
              </w:rPr>
              <w:t xml:space="preserve">4. </w:t>
            </w:r>
            <w:r w:rsidR="00FC733A" w:rsidRPr="009B39D6">
              <w:rPr>
                <w:rFonts w:cstheme="minorHAnsi"/>
                <w:color w:val="000000" w:themeColor="text1"/>
                <w:sz w:val="20"/>
                <w:szCs w:val="20"/>
              </w:rPr>
              <w:t>Wzrost skuteczno</w:t>
            </w:r>
            <w:r w:rsidR="00DA1EB6" w:rsidRPr="009B39D6">
              <w:rPr>
                <w:rFonts w:cstheme="minorHAnsi"/>
                <w:color w:val="000000" w:themeColor="text1"/>
                <w:sz w:val="20"/>
                <w:szCs w:val="20"/>
              </w:rPr>
              <w:t>ści wielkopolskich instytucji i </w:t>
            </w:r>
            <w:r w:rsidR="00FC733A" w:rsidRPr="009B39D6">
              <w:rPr>
                <w:rFonts w:cstheme="minorHAnsi"/>
                <w:color w:val="000000" w:themeColor="text1"/>
                <w:sz w:val="20"/>
                <w:szCs w:val="20"/>
              </w:rPr>
              <w:t>sprawności zarządzania regionem</w:t>
            </w:r>
          </w:p>
        </w:tc>
        <w:tc>
          <w:tcPr>
            <w:tcW w:w="2977" w:type="dxa"/>
            <w:vAlign w:val="center"/>
          </w:tcPr>
          <w:p w14:paraId="22525967" w14:textId="190845EA" w:rsidR="00FC733A" w:rsidRPr="00131986" w:rsidRDefault="00FC733A" w:rsidP="0094770B">
            <w:pPr>
              <w:rPr>
                <w:rFonts w:cstheme="minorHAnsi"/>
                <w:sz w:val="20"/>
                <w:szCs w:val="20"/>
              </w:rPr>
            </w:pPr>
            <w:r w:rsidRPr="00131986">
              <w:rPr>
                <w:rFonts w:cstheme="minorHAnsi"/>
                <w:sz w:val="20"/>
                <w:szCs w:val="20"/>
              </w:rPr>
              <w:t>4.1. Rozwój zdolności zarządczych i świadczenia usług</w:t>
            </w:r>
          </w:p>
        </w:tc>
        <w:tc>
          <w:tcPr>
            <w:tcW w:w="4389" w:type="dxa"/>
          </w:tcPr>
          <w:p w14:paraId="23B4113D" w14:textId="77777777" w:rsidR="00FC733A" w:rsidRPr="00131986" w:rsidRDefault="00FC733A" w:rsidP="00FA1B08">
            <w:pPr>
              <w:pStyle w:val="Akapitzlist"/>
              <w:keepNext/>
              <w:numPr>
                <w:ilvl w:val="0"/>
                <w:numId w:val="29"/>
              </w:numPr>
              <w:rPr>
                <w:rFonts w:cstheme="minorHAnsi"/>
                <w:sz w:val="20"/>
                <w:szCs w:val="20"/>
              </w:rPr>
            </w:pPr>
            <w:r w:rsidRPr="00131986">
              <w:rPr>
                <w:rFonts w:cstheme="minorHAnsi"/>
                <w:sz w:val="20"/>
                <w:szCs w:val="20"/>
              </w:rPr>
              <w:t>Wzrost wykorzystania nowoczesnych technologii w usługach</w:t>
            </w:r>
          </w:p>
          <w:p w14:paraId="0F846F90" w14:textId="77777777" w:rsidR="00FC733A" w:rsidRPr="00131986" w:rsidRDefault="00FC733A" w:rsidP="00FA1B08">
            <w:pPr>
              <w:pStyle w:val="Akapitzlist"/>
              <w:keepNext/>
              <w:numPr>
                <w:ilvl w:val="0"/>
                <w:numId w:val="29"/>
              </w:numPr>
              <w:rPr>
                <w:rFonts w:cstheme="minorHAnsi"/>
                <w:sz w:val="20"/>
                <w:szCs w:val="20"/>
              </w:rPr>
            </w:pPr>
            <w:r w:rsidRPr="00131986">
              <w:rPr>
                <w:rFonts w:cstheme="minorHAnsi"/>
                <w:sz w:val="20"/>
                <w:szCs w:val="20"/>
              </w:rPr>
              <w:t>Wzrost kompetencji kadr instytucji publicznych</w:t>
            </w:r>
          </w:p>
          <w:p w14:paraId="4C3C9A10" w14:textId="1A001077" w:rsidR="00FC733A" w:rsidRPr="00131986" w:rsidRDefault="00FC733A" w:rsidP="00FA1B08">
            <w:pPr>
              <w:pStyle w:val="Akapitzlist"/>
              <w:keepNext/>
              <w:numPr>
                <w:ilvl w:val="0"/>
                <w:numId w:val="29"/>
              </w:numPr>
              <w:rPr>
                <w:rFonts w:cstheme="minorHAnsi"/>
                <w:sz w:val="20"/>
                <w:szCs w:val="20"/>
              </w:rPr>
            </w:pPr>
            <w:r w:rsidRPr="00131986">
              <w:rPr>
                <w:rFonts w:cstheme="minorHAnsi"/>
                <w:sz w:val="20"/>
                <w:szCs w:val="20"/>
              </w:rPr>
              <w:t>Rozwój współzarządzania, z wykorzystaniem metod partycypacji społecznej</w:t>
            </w:r>
          </w:p>
        </w:tc>
      </w:tr>
      <w:tr w:rsidR="00FC733A" w:rsidRPr="00131986" w14:paraId="7A26F70B" w14:textId="77777777" w:rsidTr="00D95C37">
        <w:tc>
          <w:tcPr>
            <w:tcW w:w="1696" w:type="dxa"/>
            <w:vMerge/>
            <w:shd w:val="clear" w:color="auto" w:fill="EEE8D6"/>
            <w:vAlign w:val="center"/>
          </w:tcPr>
          <w:p w14:paraId="396FE851" w14:textId="77777777" w:rsidR="00FC733A" w:rsidRPr="009B39D6" w:rsidRDefault="00FC733A" w:rsidP="0094770B">
            <w:pPr>
              <w:rPr>
                <w:rFonts w:cstheme="minorHAnsi"/>
                <w:color w:val="000000" w:themeColor="text1"/>
                <w:sz w:val="20"/>
                <w:szCs w:val="20"/>
              </w:rPr>
            </w:pPr>
          </w:p>
        </w:tc>
        <w:tc>
          <w:tcPr>
            <w:tcW w:w="2977" w:type="dxa"/>
            <w:vAlign w:val="center"/>
          </w:tcPr>
          <w:p w14:paraId="1530456B" w14:textId="560FE2BC" w:rsidR="00FC733A" w:rsidRPr="00131986" w:rsidRDefault="00FC733A" w:rsidP="0094770B">
            <w:pPr>
              <w:rPr>
                <w:rFonts w:cstheme="minorHAnsi"/>
                <w:sz w:val="20"/>
                <w:szCs w:val="20"/>
              </w:rPr>
            </w:pPr>
            <w:r w:rsidRPr="00131986">
              <w:rPr>
                <w:rFonts w:cstheme="minorHAnsi"/>
                <w:sz w:val="20"/>
                <w:szCs w:val="20"/>
              </w:rPr>
              <w:t>4.2. Wzmocnienie mec</w:t>
            </w:r>
            <w:r w:rsidR="00DA1EB6">
              <w:rPr>
                <w:rFonts w:cstheme="minorHAnsi"/>
                <w:sz w:val="20"/>
                <w:szCs w:val="20"/>
              </w:rPr>
              <w:t xml:space="preserve">hanizmów koordynacji i rozwoju </w:t>
            </w:r>
          </w:p>
        </w:tc>
        <w:tc>
          <w:tcPr>
            <w:tcW w:w="4389" w:type="dxa"/>
          </w:tcPr>
          <w:p w14:paraId="35F79AA4" w14:textId="6645FD37" w:rsidR="00FC733A" w:rsidRPr="00131986" w:rsidRDefault="00FC733A" w:rsidP="00FA1B08">
            <w:pPr>
              <w:pStyle w:val="Akapitzlist"/>
              <w:keepNext/>
              <w:numPr>
                <w:ilvl w:val="0"/>
                <w:numId w:val="30"/>
              </w:numPr>
              <w:rPr>
                <w:rFonts w:cstheme="minorHAnsi"/>
                <w:sz w:val="20"/>
                <w:szCs w:val="20"/>
              </w:rPr>
            </w:pPr>
            <w:r w:rsidRPr="00131986">
              <w:rPr>
                <w:rFonts w:cstheme="minorHAnsi"/>
                <w:sz w:val="20"/>
                <w:szCs w:val="20"/>
              </w:rPr>
              <w:t>Wzmacnia</w:t>
            </w:r>
            <w:r w:rsidR="002B4E99">
              <w:rPr>
                <w:rFonts w:cstheme="minorHAnsi"/>
                <w:sz w:val="20"/>
                <w:szCs w:val="20"/>
              </w:rPr>
              <w:t>nie instrumentów programowych i </w:t>
            </w:r>
            <w:r w:rsidRPr="00131986">
              <w:rPr>
                <w:rFonts w:cstheme="minorHAnsi"/>
                <w:sz w:val="20"/>
                <w:szCs w:val="20"/>
              </w:rPr>
              <w:t>doskonalenie systemów wdrażania</w:t>
            </w:r>
          </w:p>
          <w:p w14:paraId="2AF4DB86" w14:textId="77777777" w:rsidR="00FC733A" w:rsidRPr="00131986" w:rsidRDefault="00FC733A" w:rsidP="00FA1B08">
            <w:pPr>
              <w:pStyle w:val="Akapitzlist"/>
              <w:keepNext/>
              <w:numPr>
                <w:ilvl w:val="0"/>
                <w:numId w:val="30"/>
              </w:numPr>
              <w:rPr>
                <w:rFonts w:cstheme="minorHAnsi"/>
                <w:sz w:val="20"/>
                <w:szCs w:val="20"/>
              </w:rPr>
            </w:pPr>
            <w:r w:rsidRPr="00131986">
              <w:rPr>
                <w:rFonts w:cstheme="minorHAnsi"/>
                <w:sz w:val="20"/>
                <w:szCs w:val="20"/>
              </w:rPr>
              <w:t>Rozwój instrumentów terytorialnych</w:t>
            </w:r>
          </w:p>
          <w:p w14:paraId="77E3D31D" w14:textId="0C3366A1" w:rsidR="00FC733A" w:rsidRPr="00131986" w:rsidRDefault="00FC733A" w:rsidP="00FA1B08">
            <w:pPr>
              <w:pStyle w:val="Akapitzlist"/>
              <w:keepNext/>
              <w:numPr>
                <w:ilvl w:val="0"/>
                <w:numId w:val="30"/>
              </w:numPr>
              <w:rPr>
                <w:rFonts w:cstheme="minorHAnsi"/>
                <w:sz w:val="20"/>
                <w:szCs w:val="20"/>
              </w:rPr>
            </w:pPr>
            <w:r w:rsidRPr="00131986">
              <w:rPr>
                <w:rFonts w:cstheme="minorHAnsi"/>
                <w:sz w:val="20"/>
                <w:szCs w:val="20"/>
              </w:rPr>
              <w:t>Budowanie pozytywnego wizerunku oraz umacnianie rangi i rozwijanie współpracy regionu na arenie międzynarodowej</w:t>
            </w:r>
          </w:p>
        </w:tc>
      </w:tr>
    </w:tbl>
    <w:p w14:paraId="20A804A0" w14:textId="07056367" w:rsidR="00DA1EB6" w:rsidRDefault="00F20A0D" w:rsidP="00DA1EB6">
      <w:pPr>
        <w:pStyle w:val="Legenda"/>
      </w:pPr>
      <w:r>
        <w:t xml:space="preserve">Źródło: opracowanie </w:t>
      </w:r>
      <w:r w:rsidRPr="00785919">
        <w:t xml:space="preserve">na podstawie Strategii </w:t>
      </w:r>
      <w:r w:rsidR="00DA1EB6">
        <w:t>rozwoju województwa wielkopolskiego do 2030 roku.</w:t>
      </w:r>
    </w:p>
    <w:p w14:paraId="1F579EE3" w14:textId="50BE107A" w:rsidR="006C2AE0" w:rsidRPr="00DA1EB6" w:rsidRDefault="00997EB8" w:rsidP="00DA1EB6">
      <w:pPr>
        <w:pStyle w:val="Legenda"/>
        <w:spacing w:line="360" w:lineRule="auto"/>
        <w:jc w:val="both"/>
        <w:rPr>
          <w:i w:val="0"/>
          <w:iCs w:val="0"/>
          <w:color w:val="auto"/>
          <w:sz w:val="22"/>
          <w:szCs w:val="22"/>
        </w:rPr>
      </w:pPr>
      <w:r w:rsidRPr="00DA1EB6">
        <w:rPr>
          <w:i w:val="0"/>
          <w:iCs w:val="0"/>
          <w:color w:val="auto"/>
          <w:sz w:val="22"/>
          <w:szCs w:val="22"/>
        </w:rPr>
        <w:t xml:space="preserve">Strategia Rozwoju Gminy </w:t>
      </w:r>
      <w:r w:rsidR="00E27041">
        <w:rPr>
          <w:i w:val="0"/>
          <w:iCs w:val="0"/>
          <w:color w:val="auto"/>
          <w:sz w:val="22"/>
          <w:szCs w:val="22"/>
        </w:rPr>
        <w:t xml:space="preserve">Dobrzyca na lata 2024-2030 </w:t>
      </w:r>
      <w:r w:rsidRPr="00DA1EB6">
        <w:rPr>
          <w:i w:val="0"/>
          <w:iCs w:val="0"/>
          <w:color w:val="auto"/>
          <w:sz w:val="22"/>
          <w:szCs w:val="22"/>
        </w:rPr>
        <w:t xml:space="preserve">wykazuje komplementarność wobec zapisów </w:t>
      </w:r>
      <w:r w:rsidR="00E27041" w:rsidRPr="00E27041">
        <w:rPr>
          <w:i w:val="0"/>
          <w:iCs w:val="0"/>
          <w:color w:val="auto"/>
          <w:sz w:val="22"/>
          <w:szCs w:val="22"/>
        </w:rPr>
        <w:t>Strategii rozwoju województwa wielkopolskiego do 2030 roku.</w:t>
      </w:r>
      <w:r w:rsidR="00E27041">
        <w:rPr>
          <w:i w:val="0"/>
          <w:iCs w:val="0"/>
          <w:color w:val="auto"/>
          <w:sz w:val="22"/>
          <w:szCs w:val="22"/>
        </w:rPr>
        <w:t xml:space="preserve"> </w:t>
      </w:r>
      <w:r w:rsidR="00131986" w:rsidRPr="00DA1EB6">
        <w:rPr>
          <w:i w:val="0"/>
          <w:iCs w:val="0"/>
          <w:color w:val="auto"/>
          <w:sz w:val="22"/>
          <w:szCs w:val="22"/>
        </w:rPr>
        <w:t>W poniższej tabeli zestawiono spójność strategii na poziomie celów strategicznych.</w:t>
      </w:r>
      <w:r w:rsidR="00C344CE">
        <w:rPr>
          <w:i w:val="0"/>
          <w:iCs w:val="0"/>
          <w:color w:val="auto"/>
          <w:sz w:val="22"/>
          <w:szCs w:val="22"/>
        </w:rPr>
        <w:t xml:space="preserve"> Przedmiotowa strategia jest spójna</w:t>
      </w:r>
      <w:r w:rsidR="00F4302D">
        <w:rPr>
          <w:i w:val="0"/>
          <w:iCs w:val="0"/>
          <w:color w:val="auto"/>
          <w:sz w:val="22"/>
          <w:szCs w:val="22"/>
        </w:rPr>
        <w:t xml:space="preserve"> z trzema celami </w:t>
      </w:r>
      <w:r w:rsidR="005F1360">
        <w:rPr>
          <w:i w:val="0"/>
          <w:iCs w:val="0"/>
          <w:color w:val="auto"/>
          <w:sz w:val="22"/>
          <w:szCs w:val="22"/>
        </w:rPr>
        <w:t>wyróżnionymi w strategii wojewódzkiej, co zaprezentowano poniżej.</w:t>
      </w:r>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395"/>
        <w:gridCol w:w="4667"/>
      </w:tblGrid>
      <w:tr w:rsidR="009B39D6" w:rsidRPr="009B39D6" w14:paraId="714C68DD" w14:textId="77777777" w:rsidTr="00D95C37">
        <w:tc>
          <w:tcPr>
            <w:tcW w:w="4395" w:type="dxa"/>
            <w:shd w:val="clear" w:color="auto" w:fill="EEE8D6"/>
          </w:tcPr>
          <w:p w14:paraId="0588E910" w14:textId="5C8596DF" w:rsidR="000E0FC8" w:rsidRPr="009B39D6" w:rsidRDefault="00E27041" w:rsidP="00E27041">
            <w:pPr>
              <w:jc w:val="center"/>
              <w:rPr>
                <w:color w:val="000000" w:themeColor="text1"/>
              </w:rPr>
            </w:pPr>
            <w:r w:rsidRPr="009B39D6">
              <w:rPr>
                <w:color w:val="000000" w:themeColor="text1"/>
              </w:rPr>
              <w:t>Strategia rozwoju województwa wielkopolskiego do 2030 roku.</w:t>
            </w:r>
          </w:p>
        </w:tc>
        <w:tc>
          <w:tcPr>
            <w:tcW w:w="4667" w:type="dxa"/>
            <w:shd w:val="clear" w:color="auto" w:fill="EEE8D6"/>
          </w:tcPr>
          <w:p w14:paraId="7061C195" w14:textId="7CA46A4B" w:rsidR="000E0FC8" w:rsidRPr="009B39D6" w:rsidRDefault="00131986" w:rsidP="00E27041">
            <w:pPr>
              <w:jc w:val="center"/>
              <w:rPr>
                <w:color w:val="000000" w:themeColor="text1"/>
              </w:rPr>
            </w:pPr>
            <w:r w:rsidRPr="009B39D6">
              <w:rPr>
                <w:color w:val="000000" w:themeColor="text1"/>
              </w:rPr>
              <w:t xml:space="preserve">Strategia Rozwoju Gminy Dobrzyca </w:t>
            </w:r>
            <w:r w:rsidR="00C32146" w:rsidRPr="009B39D6">
              <w:rPr>
                <w:color w:val="000000" w:themeColor="text1"/>
              </w:rPr>
              <w:br/>
            </w:r>
            <w:r w:rsidRPr="009B39D6">
              <w:rPr>
                <w:color w:val="000000" w:themeColor="text1"/>
              </w:rPr>
              <w:t>na lata 2024-2030</w:t>
            </w:r>
          </w:p>
        </w:tc>
      </w:tr>
      <w:tr w:rsidR="000E0FC8" w14:paraId="12252701" w14:textId="77777777" w:rsidTr="00025AB0">
        <w:trPr>
          <w:trHeight w:val="907"/>
        </w:trPr>
        <w:tc>
          <w:tcPr>
            <w:tcW w:w="4395" w:type="dxa"/>
            <w:vAlign w:val="center"/>
          </w:tcPr>
          <w:p w14:paraId="1B5FCA51" w14:textId="58960BCD" w:rsidR="000E0FC8" w:rsidRDefault="00131986" w:rsidP="00C32146">
            <w:r w:rsidRPr="00131986">
              <w:t>1. Wzrost gospo</w:t>
            </w:r>
            <w:r w:rsidR="00E27041">
              <w:t>darczy Wielkopolski bazujący na </w:t>
            </w:r>
            <w:r w:rsidRPr="00131986">
              <w:t>wiedzy swoich mieszkańców</w:t>
            </w:r>
          </w:p>
        </w:tc>
        <w:tc>
          <w:tcPr>
            <w:tcW w:w="4667" w:type="dxa"/>
            <w:vAlign w:val="center"/>
          </w:tcPr>
          <w:p w14:paraId="44E14BC9" w14:textId="64381AC5" w:rsidR="000E0FC8" w:rsidRDefault="007F38A7" w:rsidP="00C32146">
            <w:r w:rsidRPr="007F38A7">
              <w:t>Cel strategiczny 2 Rozwój gospodarczy w oparciu o endogeniczny potencjał</w:t>
            </w:r>
          </w:p>
        </w:tc>
      </w:tr>
      <w:tr w:rsidR="000E0FC8" w14:paraId="38CCB546" w14:textId="77777777" w:rsidTr="00025AB0">
        <w:trPr>
          <w:trHeight w:val="907"/>
        </w:trPr>
        <w:tc>
          <w:tcPr>
            <w:tcW w:w="4395" w:type="dxa"/>
            <w:vAlign w:val="center"/>
          </w:tcPr>
          <w:p w14:paraId="365601B1" w14:textId="36FE3244" w:rsidR="000E0FC8" w:rsidRDefault="00131986" w:rsidP="00C32146">
            <w:r w:rsidRPr="00131986">
              <w:t>2. Rozwój s</w:t>
            </w:r>
            <w:r w:rsidR="00E27041">
              <w:t>połeczny Wielkopolski oparty na </w:t>
            </w:r>
            <w:r w:rsidRPr="00131986">
              <w:t>zasobach materialnych i niematerialnych regionu</w:t>
            </w:r>
          </w:p>
        </w:tc>
        <w:tc>
          <w:tcPr>
            <w:tcW w:w="4667" w:type="dxa"/>
            <w:vAlign w:val="center"/>
          </w:tcPr>
          <w:p w14:paraId="252789CE" w14:textId="7F70D0A5" w:rsidR="000E0FC8" w:rsidRPr="007F38A7" w:rsidRDefault="007F38A7" w:rsidP="00C32146">
            <w:r w:rsidRPr="007F38A7">
              <w:t>Cel strategiczny 1 Urozmaicona oferta i wysoka dostępność świadczonych usług publicznych</w:t>
            </w:r>
          </w:p>
        </w:tc>
      </w:tr>
      <w:tr w:rsidR="000E0FC8" w14:paraId="56E759FA" w14:textId="77777777" w:rsidTr="00025AB0">
        <w:trPr>
          <w:trHeight w:val="907"/>
        </w:trPr>
        <w:tc>
          <w:tcPr>
            <w:tcW w:w="4395" w:type="dxa"/>
            <w:vAlign w:val="center"/>
          </w:tcPr>
          <w:p w14:paraId="20532349" w14:textId="73E29E9A" w:rsidR="000E0FC8" w:rsidRDefault="00E27041" w:rsidP="00C32146">
            <w:r>
              <w:t xml:space="preserve">3. Rozwój infrastruktury </w:t>
            </w:r>
            <w:r w:rsidR="00131986" w:rsidRPr="00131986">
              <w:t>z poszanowaniem środowiska przyrodniczego Wielkopolski</w:t>
            </w:r>
          </w:p>
        </w:tc>
        <w:tc>
          <w:tcPr>
            <w:tcW w:w="4667" w:type="dxa"/>
            <w:vAlign w:val="center"/>
          </w:tcPr>
          <w:p w14:paraId="307D6DBB" w14:textId="761E8D18" w:rsidR="000E0FC8" w:rsidRDefault="007F38A7" w:rsidP="00C32146">
            <w:r w:rsidRPr="002F0DB8">
              <w:t>Ce</w:t>
            </w:r>
            <w:r>
              <w:t>l</w:t>
            </w:r>
            <w:r w:rsidRPr="002F0DB8">
              <w:t xml:space="preserve"> strategiczny 3 Wysoka jakość przestrzeni i</w:t>
            </w:r>
            <w:r w:rsidR="00C32146">
              <w:t> </w:t>
            </w:r>
            <w:r w:rsidRPr="002F0DB8">
              <w:t>różnorodność środowiska przyrodniczego</w:t>
            </w:r>
          </w:p>
        </w:tc>
      </w:tr>
    </w:tbl>
    <w:p w14:paraId="70977140" w14:textId="368BD683" w:rsidR="00997EB8" w:rsidRPr="00FB03D6" w:rsidRDefault="00DA1EB6" w:rsidP="00FB03D6">
      <w:r>
        <w:br w:type="page"/>
      </w:r>
    </w:p>
    <w:p w14:paraId="38F915EB" w14:textId="75A45419" w:rsidR="00D3618C" w:rsidRDefault="00D3618C" w:rsidP="00FB03D6">
      <w:pPr>
        <w:pStyle w:val="Nagwek3"/>
        <w:spacing w:after="240"/>
      </w:pPr>
      <w:bookmarkStart w:id="6" w:name="_Toc169253849"/>
      <w:r>
        <w:t>Obszary Strategicznej Interwencji</w:t>
      </w:r>
      <w:bookmarkEnd w:id="6"/>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gridCol w:w="8212"/>
      </w:tblGrid>
      <w:tr w:rsidR="00813981" w14:paraId="1FDFA1EA" w14:textId="77777777" w:rsidTr="006707C6">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hideMark/>
          </w:tcPr>
          <w:p w14:paraId="3C6DE8E3" w14:textId="77777777" w:rsidR="00813981" w:rsidRDefault="00813981">
            <w:pPr>
              <w:spacing w:before="120" w:after="120" w:line="240" w:lineRule="auto"/>
              <w:jc w:val="center"/>
              <w:rPr>
                <w:color w:val="808080" w:themeColor="background1" w:themeShade="80"/>
                <w:sz w:val="96"/>
              </w:rPr>
            </w:pPr>
            <w:r w:rsidRPr="00813981">
              <w:rPr>
                <w:color w:val="FFFFFF" w:themeColor="background1"/>
                <w:sz w:val="56"/>
              </w:rPr>
              <w:t>§</w:t>
            </w:r>
          </w:p>
        </w:tc>
        <w:tc>
          <w:tcPr>
            <w:tcW w:w="8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hideMark/>
          </w:tcPr>
          <w:p w14:paraId="5F8C2E78" w14:textId="5999067E" w:rsidR="00813981" w:rsidRDefault="00813981" w:rsidP="002F4D7B">
            <w:pPr>
              <w:spacing w:before="120" w:after="120" w:line="240" w:lineRule="auto"/>
              <w:jc w:val="center"/>
              <w:rPr>
                <w:sz w:val="20"/>
              </w:rPr>
            </w:pPr>
            <w:r>
              <w:rPr>
                <w:rFonts w:cstheme="minorHAnsi"/>
                <w:sz w:val="20"/>
              </w:rPr>
              <w:t>Rozdział odnosi się do art. 10e</w:t>
            </w:r>
            <w:r w:rsidR="002F4D7B">
              <w:rPr>
                <w:rFonts w:cstheme="minorHAnsi"/>
                <w:sz w:val="20"/>
              </w:rPr>
              <w:t xml:space="preserve"> ust. 3</w:t>
            </w:r>
            <w:r>
              <w:rPr>
                <w:rFonts w:cstheme="minorHAnsi"/>
                <w:sz w:val="20"/>
              </w:rPr>
              <w:t xml:space="preserve"> pkt 6 ustawy z dnia 8 marca</w:t>
            </w:r>
            <w:r w:rsidR="002F4D7B">
              <w:rPr>
                <w:rFonts w:cstheme="minorHAnsi"/>
                <w:sz w:val="20"/>
              </w:rPr>
              <w:t xml:space="preserve"> 1990 r. o samorządzie gminnym </w:t>
            </w:r>
            <w:r>
              <w:rPr>
                <w:rFonts w:cstheme="minorHAnsi"/>
                <w:sz w:val="20"/>
              </w:rPr>
              <w:t xml:space="preserve">wskazującego, że strategia rozwoju gminy </w:t>
            </w:r>
            <w:r>
              <w:rPr>
                <w:rFonts w:cstheme="minorHAnsi"/>
                <w:i/>
                <w:sz w:val="20"/>
              </w:rPr>
              <w:t>określa w szczególności obszary strategicznej interwencji określone w strategii rozwoju województwa, o której mowa w art. 11 ust. 1 ustawy z dnia 5 czerwca 1998 r. o samorządzie województwa (Dz. U. z 2022 r. poz. 2094</w:t>
            </w:r>
            <w:r w:rsidR="002F4D7B">
              <w:rPr>
                <w:rFonts w:cstheme="minorHAnsi"/>
                <w:i/>
                <w:sz w:val="20"/>
              </w:rPr>
              <w:t xml:space="preserve"> </w:t>
            </w:r>
            <w:r w:rsidR="002F4D7B" w:rsidRPr="002F4D7B">
              <w:rPr>
                <w:rFonts w:cstheme="minorHAnsi"/>
                <w:i/>
                <w:sz w:val="20"/>
              </w:rPr>
              <w:t>oraz z 2023 r. poz. 572 i 1688</w:t>
            </w:r>
            <w:r>
              <w:rPr>
                <w:rFonts w:cstheme="minorHAnsi"/>
                <w:i/>
                <w:sz w:val="20"/>
              </w:rPr>
              <w:t>), wraz z zakresem planowanych działań.</w:t>
            </w:r>
          </w:p>
        </w:tc>
      </w:tr>
    </w:tbl>
    <w:p w14:paraId="42A9F51E" w14:textId="77777777" w:rsidR="00131336" w:rsidRDefault="00131336" w:rsidP="00131336"/>
    <w:p w14:paraId="69F4653B" w14:textId="7480C172" w:rsidR="000E0FC8" w:rsidRDefault="000E0FC8" w:rsidP="000E0FC8">
      <w:pPr>
        <w:spacing w:before="120" w:line="360" w:lineRule="auto"/>
        <w:jc w:val="both"/>
        <w:rPr>
          <w:rFonts w:cstheme="minorHAnsi"/>
        </w:rPr>
      </w:pPr>
      <w:r>
        <w:t xml:space="preserve">Zgodnie z ustawą </w:t>
      </w:r>
      <w:r>
        <w:rPr>
          <w:rFonts w:cstheme="minorHAnsi"/>
        </w:rPr>
        <w:t xml:space="preserve">o zasadach prowadzenia polityki rozwoju z dnia 6 grudnia 2006 r. </w:t>
      </w:r>
      <w:r w:rsidR="00114BFC">
        <w:t>(</w:t>
      </w:r>
      <w:r w:rsidR="00B05D42">
        <w:t xml:space="preserve">tj. </w:t>
      </w:r>
      <w:r w:rsidR="00114BFC">
        <w:t>Dz. U. z 2024 r. poz. 324</w:t>
      </w:r>
      <w:r w:rsidR="00B05D42">
        <w:t>, 862</w:t>
      </w:r>
      <w:r w:rsidR="00114BFC">
        <w:t xml:space="preserve">), </w:t>
      </w:r>
      <w:r>
        <w:rPr>
          <w:rFonts w:cstheme="minorHAnsi"/>
        </w:rPr>
        <w:t>obszary objęte strategiczną interwencją to: „</w:t>
      </w:r>
      <w:r>
        <w:rPr>
          <w:rFonts w:cstheme="minorHAnsi"/>
          <w:i/>
        </w:rPr>
        <w:t>określony w strategii rozwoju obszar 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w:t>
      </w:r>
      <w:r>
        <w:rPr>
          <w:rFonts w:cstheme="minorHAnsi"/>
        </w:rPr>
        <w:t>”.</w:t>
      </w:r>
    </w:p>
    <w:p w14:paraId="68DF1083" w14:textId="550E3B54" w:rsidR="00336DA8" w:rsidRDefault="000E0FC8" w:rsidP="00C32146">
      <w:pPr>
        <w:spacing w:after="0" w:line="360" w:lineRule="auto"/>
        <w:jc w:val="both"/>
      </w:pPr>
      <w:r>
        <w:t xml:space="preserve">W strategii wojewódzkiej wyróżniono </w:t>
      </w:r>
      <w:r w:rsidR="00336DA8">
        <w:t xml:space="preserve">dwa </w:t>
      </w:r>
      <w:r>
        <w:t xml:space="preserve">OSI na poziomie krajowym </w:t>
      </w:r>
      <w:r w:rsidR="00336DA8">
        <w:t>takie jak:</w:t>
      </w:r>
    </w:p>
    <w:p w14:paraId="3F9EF4AA" w14:textId="330CA971" w:rsidR="00FB03D6" w:rsidRDefault="00336DA8" w:rsidP="00FA1B08">
      <w:pPr>
        <w:pStyle w:val="Akapitzlist"/>
        <w:numPr>
          <w:ilvl w:val="0"/>
          <w:numId w:val="4"/>
        </w:numPr>
        <w:spacing w:line="360" w:lineRule="auto"/>
        <w:jc w:val="both"/>
      </w:pPr>
      <w:r w:rsidRPr="00336DA8">
        <w:t>Miasta tracące funkcje społeczno-gospodarcze</w:t>
      </w:r>
      <w:r>
        <w:t>,</w:t>
      </w:r>
    </w:p>
    <w:p w14:paraId="615B840E" w14:textId="1E06F8D5" w:rsidR="00336DA8" w:rsidRDefault="00336DA8" w:rsidP="00FA1B08">
      <w:pPr>
        <w:pStyle w:val="Akapitzlist"/>
        <w:numPr>
          <w:ilvl w:val="0"/>
          <w:numId w:val="4"/>
        </w:numPr>
        <w:spacing w:line="360" w:lineRule="auto"/>
        <w:jc w:val="both"/>
      </w:pPr>
      <w:r w:rsidRPr="00336DA8">
        <w:t>Obszary zagrożone trwałą marginalizacją</w:t>
      </w:r>
      <w:r>
        <w:t>.</w:t>
      </w:r>
    </w:p>
    <w:p w14:paraId="5D89BD26" w14:textId="2949AA95" w:rsidR="00336DA8" w:rsidRDefault="00336DA8" w:rsidP="00C32146">
      <w:pPr>
        <w:spacing w:after="0" w:line="360" w:lineRule="auto"/>
        <w:jc w:val="both"/>
      </w:pPr>
      <w:r>
        <w:t>Strategia wyróżnia także OSI regionalne takie jak:</w:t>
      </w:r>
    </w:p>
    <w:p w14:paraId="65A7C990" w14:textId="7D6BF51E" w:rsidR="000E7DFF" w:rsidRDefault="000E7DFF" w:rsidP="00FA1B08">
      <w:pPr>
        <w:pStyle w:val="Akapitzlist"/>
        <w:numPr>
          <w:ilvl w:val="0"/>
          <w:numId w:val="31"/>
        </w:numPr>
        <w:spacing w:line="360" w:lineRule="auto"/>
        <w:jc w:val="both"/>
      </w:pPr>
      <w:r>
        <w:t xml:space="preserve">Miejskie obszary funkcjonalne: </w:t>
      </w:r>
      <w:r w:rsidRPr="000E7DFF">
        <w:t>Poznański Obszar Metropolitalny</w:t>
      </w:r>
      <w:r>
        <w:t xml:space="preserve">, </w:t>
      </w:r>
      <w:r w:rsidRPr="000E7DFF">
        <w:t>Aglomeracja Kalisko-Ostrowska</w:t>
      </w:r>
      <w:r>
        <w:t xml:space="preserve"> </w:t>
      </w:r>
      <w:r w:rsidR="0004389E">
        <w:t xml:space="preserve">oraz miejskie obszary ośrodków </w:t>
      </w:r>
      <w:proofErr w:type="spellStart"/>
      <w:r w:rsidR="0004389E">
        <w:t>subregionalnych</w:t>
      </w:r>
      <w:proofErr w:type="spellEnd"/>
      <w:r w:rsidR="0004389E">
        <w:t xml:space="preserve">: </w:t>
      </w:r>
      <w:r w:rsidRPr="000E7DFF">
        <w:t>Gnieźnieński Obszar Funkcjonalny</w:t>
      </w:r>
      <w:r>
        <w:t xml:space="preserve">, </w:t>
      </w:r>
      <w:r w:rsidRPr="000E7DFF">
        <w:t>Koniński Obszar Funkcjonalny</w:t>
      </w:r>
      <w:r>
        <w:t xml:space="preserve">, </w:t>
      </w:r>
      <w:r w:rsidRPr="000E7DFF">
        <w:t>Leszczyński Obszar Funkcjonalny</w:t>
      </w:r>
      <w:r>
        <w:t xml:space="preserve">, </w:t>
      </w:r>
      <w:r w:rsidRPr="000E7DFF">
        <w:t>Pilski Obszar Funkcjonalny</w:t>
      </w:r>
      <w:r>
        <w:t>,</w:t>
      </w:r>
    </w:p>
    <w:p w14:paraId="3CA8065D" w14:textId="20AD3A0C" w:rsidR="000E7DFF" w:rsidRDefault="000E7DFF" w:rsidP="00FA1B08">
      <w:pPr>
        <w:pStyle w:val="Akapitzlist"/>
        <w:numPr>
          <w:ilvl w:val="0"/>
          <w:numId w:val="31"/>
        </w:numPr>
        <w:spacing w:line="360" w:lineRule="auto"/>
        <w:jc w:val="both"/>
      </w:pPr>
      <w:r>
        <w:t>O</w:t>
      </w:r>
      <w:r w:rsidRPr="000E7DFF">
        <w:t>bszary funkcjonalne szczególnego zjawiska w skali regionalnej</w:t>
      </w:r>
      <w:r>
        <w:t xml:space="preserve">: </w:t>
      </w:r>
      <w:r w:rsidRPr="000E7DFF">
        <w:t>Wschodni Obszar Funkcjonalny</w:t>
      </w:r>
      <w:r>
        <w:t xml:space="preserve">, </w:t>
      </w:r>
      <w:r w:rsidRPr="000E7DFF">
        <w:t>Północno-zachodni Obszar Funkcjonalny</w:t>
      </w:r>
      <w:r>
        <w:t xml:space="preserve">, </w:t>
      </w:r>
      <w:r w:rsidRPr="000E7DFF">
        <w:t>Południowo-zachodni Obszar Funkcjonalny</w:t>
      </w:r>
      <w:r>
        <w:t>.</w:t>
      </w:r>
    </w:p>
    <w:p w14:paraId="6A1C5985" w14:textId="10FFBC37" w:rsidR="000E7DFF" w:rsidRDefault="000E7DFF" w:rsidP="000E7DFF">
      <w:pPr>
        <w:spacing w:line="360" w:lineRule="auto"/>
        <w:jc w:val="both"/>
      </w:pPr>
      <w:r>
        <w:t xml:space="preserve">Gmina Dobrzyca nie </w:t>
      </w:r>
      <w:r w:rsidR="00B7253B">
        <w:t xml:space="preserve">wpisuje się w żaden typ OSI, zidentyfikowanych zarówno </w:t>
      </w:r>
      <w:r w:rsidR="000461DA">
        <w:t xml:space="preserve">na poziomie krajowym jak i regionalnym. </w:t>
      </w:r>
      <w:r w:rsidR="00B7253B">
        <w:t xml:space="preserve"> </w:t>
      </w:r>
    </w:p>
    <w:p w14:paraId="656AE0E4" w14:textId="77777777" w:rsidR="00131986" w:rsidRDefault="00131986" w:rsidP="0066251A">
      <w:pPr>
        <w:spacing w:line="360" w:lineRule="auto"/>
        <w:jc w:val="both"/>
      </w:pPr>
    </w:p>
    <w:p w14:paraId="20B1E80D" w14:textId="77777777" w:rsidR="00131986" w:rsidRDefault="00131986" w:rsidP="0066251A">
      <w:pPr>
        <w:spacing w:line="360" w:lineRule="auto"/>
        <w:jc w:val="both"/>
      </w:pPr>
    </w:p>
    <w:p w14:paraId="19957079" w14:textId="77777777" w:rsidR="00131986" w:rsidRDefault="00131986" w:rsidP="0066251A">
      <w:pPr>
        <w:spacing w:line="360" w:lineRule="auto"/>
        <w:jc w:val="both"/>
      </w:pPr>
    </w:p>
    <w:p w14:paraId="7037F009" w14:textId="77777777" w:rsidR="00131986" w:rsidRDefault="00131986" w:rsidP="0066251A">
      <w:pPr>
        <w:spacing w:line="360" w:lineRule="auto"/>
        <w:jc w:val="both"/>
      </w:pPr>
    </w:p>
    <w:p w14:paraId="46CA98E2" w14:textId="3DE44E3E" w:rsidR="00D3618C" w:rsidRDefault="00D3618C" w:rsidP="00D3618C">
      <w:pPr>
        <w:pStyle w:val="Nagwek3"/>
      </w:pPr>
      <w:bookmarkStart w:id="7" w:name="_Toc169253850"/>
      <w:r>
        <w:t>Spójność Strategii z innymi dokumentami strategicznymi</w:t>
      </w:r>
      <w:bookmarkEnd w:id="7"/>
      <w:r>
        <w:t xml:space="preserve"> </w:t>
      </w:r>
    </w:p>
    <w:p w14:paraId="6689A0BC" w14:textId="2656ED50" w:rsidR="002B3BFD" w:rsidRPr="006707C6" w:rsidRDefault="002B3BFD" w:rsidP="000461DA">
      <w:pPr>
        <w:spacing w:before="240"/>
        <w:rPr>
          <w:color w:val="6A5A2C"/>
        </w:rPr>
      </w:pPr>
      <w:bookmarkStart w:id="8" w:name="_Hlk155347140"/>
      <w:r w:rsidRPr="006707C6">
        <w:rPr>
          <w:b/>
          <w:bCs/>
          <w:color w:val="6A5A2C"/>
        </w:rPr>
        <w:t xml:space="preserve">Plan gospodarowania wodami na obszarze dorzecza </w:t>
      </w:r>
      <w:r w:rsidR="00A124D1" w:rsidRPr="006707C6">
        <w:rPr>
          <w:b/>
          <w:bCs/>
          <w:color w:val="6A5A2C"/>
        </w:rPr>
        <w:t>Odry</w:t>
      </w:r>
    </w:p>
    <w:bookmarkEnd w:id="8"/>
    <w:p w14:paraId="4629601B" w14:textId="199D1546" w:rsidR="000F3D87" w:rsidRDefault="00A124D1" w:rsidP="00C640B6">
      <w:pPr>
        <w:spacing w:line="360" w:lineRule="auto"/>
        <w:jc w:val="both"/>
      </w:pPr>
      <w:r>
        <w:t xml:space="preserve">Jest najważniejszym dokumentem planistycznym </w:t>
      </w:r>
      <w:r w:rsidR="00131336" w:rsidRPr="00A124D1">
        <w:t xml:space="preserve">w zakresie gospodarowania zasobami wodnymi. </w:t>
      </w:r>
      <w:r w:rsidR="000F3D87" w:rsidRPr="00A124D1">
        <w:t xml:space="preserve">Obszar gminy </w:t>
      </w:r>
      <w:r w:rsidR="00131336" w:rsidRPr="00A124D1">
        <w:t xml:space="preserve">położony </w:t>
      </w:r>
      <w:r w:rsidR="000F3D87" w:rsidRPr="00A124D1">
        <w:t xml:space="preserve">jest w dorzeczu rzeki </w:t>
      </w:r>
      <w:r>
        <w:t>Odry</w:t>
      </w:r>
      <w:r w:rsidR="000F3D87" w:rsidRPr="00A124D1">
        <w:t xml:space="preserve">, w zlewni rzeki </w:t>
      </w:r>
      <w:r>
        <w:t xml:space="preserve">Lutyni, Orla i </w:t>
      </w:r>
      <w:proofErr w:type="spellStart"/>
      <w:r>
        <w:t>Lubieszki</w:t>
      </w:r>
      <w:proofErr w:type="spellEnd"/>
      <w:r w:rsidR="000F3D87" w:rsidRPr="00A124D1">
        <w:t xml:space="preserve">, w regionie wodnym </w:t>
      </w:r>
      <w:r>
        <w:t>środkowej Odry i regionie wodnym Warty</w:t>
      </w:r>
      <w:r w:rsidR="00131336" w:rsidRPr="00A124D1">
        <w:t>.</w:t>
      </w:r>
      <w:r w:rsidR="005F1BBF" w:rsidRPr="00A124D1">
        <w:t xml:space="preserve"> Poniżej znajduje się wykaz jednolitych części wód powierzchniowych (JCWP) i podziemnych (</w:t>
      </w:r>
      <w:proofErr w:type="spellStart"/>
      <w:r w:rsidR="005F1BBF" w:rsidRPr="00A124D1">
        <w:t>JCWPd</w:t>
      </w:r>
      <w:proofErr w:type="spellEnd"/>
      <w:r w:rsidR="005F1BBF" w:rsidRPr="00A124D1">
        <w:t>), zlokalizowanych w granicach gminy</w:t>
      </w:r>
      <w:r w:rsidR="00C640B6" w:rsidRPr="00A124D1">
        <w:t>.</w:t>
      </w:r>
    </w:p>
    <w:p w14:paraId="46ADA23E" w14:textId="24798E2F" w:rsidR="005F1BBF" w:rsidRDefault="005F1BBF" w:rsidP="005F1BBF">
      <w:pPr>
        <w:pStyle w:val="Legenda"/>
        <w:keepNext/>
        <w:spacing w:after="0"/>
      </w:pPr>
      <w:r>
        <w:t xml:space="preserve">Tabela </w:t>
      </w:r>
      <w:r w:rsidR="00525C61">
        <w:rPr>
          <w:noProof/>
        </w:rPr>
        <w:fldChar w:fldCharType="begin"/>
      </w:r>
      <w:r w:rsidR="00525C61">
        <w:rPr>
          <w:noProof/>
        </w:rPr>
        <w:instrText xml:space="preserve"> SEQ Tabela \* ARABIC </w:instrText>
      </w:r>
      <w:r w:rsidR="00525C61">
        <w:rPr>
          <w:noProof/>
        </w:rPr>
        <w:fldChar w:fldCharType="separate"/>
      </w:r>
      <w:r w:rsidR="0000421E">
        <w:rPr>
          <w:noProof/>
        </w:rPr>
        <w:t>2</w:t>
      </w:r>
      <w:r w:rsidR="00525C61">
        <w:rPr>
          <w:noProof/>
        </w:rPr>
        <w:fldChar w:fldCharType="end"/>
      </w:r>
      <w:r>
        <w:t xml:space="preserve"> </w:t>
      </w:r>
      <w:r w:rsidRPr="005F1BBF">
        <w:t xml:space="preserve">Charakterystyka JCWP zlokalizowanych na terenie </w:t>
      </w:r>
      <w:r>
        <w:t>G</w:t>
      </w:r>
      <w:r w:rsidRPr="005F1BBF">
        <w:t>miny</w:t>
      </w:r>
      <w:r>
        <w:t xml:space="preserve"> </w:t>
      </w:r>
      <w:r w:rsidR="00A124D1">
        <w:t>Dobrzyca</w:t>
      </w:r>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80"/>
        <w:gridCol w:w="1701"/>
        <w:gridCol w:w="1984"/>
        <w:gridCol w:w="993"/>
        <w:gridCol w:w="2404"/>
      </w:tblGrid>
      <w:tr w:rsidR="00080B73" w14:paraId="480D9314" w14:textId="77777777" w:rsidTr="00D95C37">
        <w:trPr>
          <w:tblHeader/>
        </w:trPr>
        <w:tc>
          <w:tcPr>
            <w:tcW w:w="1980" w:type="dxa"/>
            <w:shd w:val="clear" w:color="auto" w:fill="EEE8D6"/>
            <w:vAlign w:val="center"/>
            <w:hideMark/>
          </w:tcPr>
          <w:p w14:paraId="17601600" w14:textId="77777777" w:rsidR="00080B73" w:rsidRDefault="00080B73">
            <w:pPr>
              <w:jc w:val="center"/>
              <w:rPr>
                <w:sz w:val="19"/>
                <w:szCs w:val="19"/>
              </w:rPr>
            </w:pPr>
            <w:r>
              <w:rPr>
                <w:sz w:val="19"/>
                <w:szCs w:val="19"/>
              </w:rPr>
              <w:t>Kod JCWP</w:t>
            </w:r>
          </w:p>
        </w:tc>
        <w:tc>
          <w:tcPr>
            <w:tcW w:w="1701" w:type="dxa"/>
            <w:shd w:val="clear" w:color="auto" w:fill="EEE8D6"/>
            <w:vAlign w:val="center"/>
            <w:hideMark/>
          </w:tcPr>
          <w:p w14:paraId="5C38BD9D" w14:textId="77777777" w:rsidR="00080B73" w:rsidRDefault="00080B73">
            <w:pPr>
              <w:jc w:val="center"/>
              <w:rPr>
                <w:sz w:val="19"/>
                <w:szCs w:val="19"/>
              </w:rPr>
            </w:pPr>
            <w:r>
              <w:rPr>
                <w:sz w:val="19"/>
                <w:szCs w:val="19"/>
              </w:rPr>
              <w:t>Nazwa</w:t>
            </w:r>
          </w:p>
        </w:tc>
        <w:tc>
          <w:tcPr>
            <w:tcW w:w="1984" w:type="dxa"/>
            <w:shd w:val="clear" w:color="auto" w:fill="EEE8D6"/>
            <w:vAlign w:val="center"/>
            <w:hideMark/>
          </w:tcPr>
          <w:p w14:paraId="07CF120C" w14:textId="77777777" w:rsidR="00080B73" w:rsidRDefault="00080B73">
            <w:pPr>
              <w:jc w:val="center"/>
              <w:rPr>
                <w:sz w:val="19"/>
                <w:szCs w:val="19"/>
              </w:rPr>
            </w:pPr>
            <w:r>
              <w:rPr>
                <w:sz w:val="19"/>
                <w:szCs w:val="19"/>
              </w:rPr>
              <w:t>Typologia/status</w:t>
            </w:r>
          </w:p>
        </w:tc>
        <w:tc>
          <w:tcPr>
            <w:tcW w:w="993" w:type="dxa"/>
            <w:shd w:val="clear" w:color="auto" w:fill="EEE8D6"/>
            <w:vAlign w:val="center"/>
            <w:hideMark/>
          </w:tcPr>
          <w:p w14:paraId="2DF3F9F4" w14:textId="77777777" w:rsidR="00080B73" w:rsidRDefault="00080B73">
            <w:pPr>
              <w:jc w:val="center"/>
              <w:rPr>
                <w:sz w:val="19"/>
                <w:szCs w:val="19"/>
              </w:rPr>
            </w:pPr>
            <w:r>
              <w:rPr>
                <w:sz w:val="19"/>
                <w:szCs w:val="19"/>
              </w:rPr>
              <w:t>Stan ogólny</w:t>
            </w:r>
          </w:p>
        </w:tc>
        <w:tc>
          <w:tcPr>
            <w:tcW w:w="2404" w:type="dxa"/>
            <w:shd w:val="clear" w:color="auto" w:fill="EEE8D6"/>
            <w:vAlign w:val="center"/>
            <w:hideMark/>
          </w:tcPr>
          <w:p w14:paraId="03C8C3D6" w14:textId="61DB0461" w:rsidR="00080B73" w:rsidRDefault="00F272C6">
            <w:pPr>
              <w:jc w:val="center"/>
              <w:rPr>
                <w:sz w:val="19"/>
                <w:szCs w:val="19"/>
              </w:rPr>
            </w:pPr>
            <w:r>
              <w:rPr>
                <w:sz w:val="19"/>
                <w:szCs w:val="19"/>
              </w:rPr>
              <w:t>Stan ekologiczny i </w:t>
            </w:r>
            <w:r w:rsidR="00080B73">
              <w:rPr>
                <w:sz w:val="19"/>
                <w:szCs w:val="19"/>
              </w:rPr>
              <w:t>chemiczny</w:t>
            </w:r>
          </w:p>
        </w:tc>
      </w:tr>
      <w:tr w:rsidR="00080B73" w14:paraId="654936DE" w14:textId="77777777" w:rsidTr="00025AB0">
        <w:tc>
          <w:tcPr>
            <w:tcW w:w="1980" w:type="dxa"/>
            <w:vAlign w:val="center"/>
          </w:tcPr>
          <w:p w14:paraId="4BD031CB" w14:textId="590C3FA4" w:rsidR="00080B73" w:rsidRDefault="00A124D1" w:rsidP="00A124D1">
            <w:pPr>
              <w:jc w:val="center"/>
              <w:rPr>
                <w:sz w:val="19"/>
                <w:szCs w:val="19"/>
              </w:rPr>
            </w:pPr>
            <w:r w:rsidRPr="00A124D1">
              <w:rPr>
                <w:sz w:val="19"/>
                <w:szCs w:val="19"/>
              </w:rPr>
              <w:t>RW60001014639</w:t>
            </w:r>
          </w:p>
        </w:tc>
        <w:tc>
          <w:tcPr>
            <w:tcW w:w="1701" w:type="dxa"/>
            <w:vAlign w:val="center"/>
          </w:tcPr>
          <w:p w14:paraId="0D13162F" w14:textId="7C0B2ECF" w:rsidR="00080B73" w:rsidRDefault="00A124D1" w:rsidP="00A124D1">
            <w:pPr>
              <w:jc w:val="center"/>
              <w:rPr>
                <w:sz w:val="19"/>
                <w:szCs w:val="19"/>
              </w:rPr>
            </w:pPr>
            <w:r w:rsidRPr="00A124D1">
              <w:rPr>
                <w:sz w:val="19"/>
                <w:szCs w:val="19"/>
              </w:rPr>
              <w:t xml:space="preserve">Orla do </w:t>
            </w:r>
            <w:proofErr w:type="spellStart"/>
            <w:r w:rsidRPr="00A124D1">
              <w:rPr>
                <w:sz w:val="19"/>
                <w:szCs w:val="19"/>
              </w:rPr>
              <w:t>Rdęcy</w:t>
            </w:r>
            <w:proofErr w:type="spellEnd"/>
          </w:p>
        </w:tc>
        <w:tc>
          <w:tcPr>
            <w:tcW w:w="1984" w:type="dxa"/>
            <w:vAlign w:val="center"/>
          </w:tcPr>
          <w:p w14:paraId="3046CFF5" w14:textId="6C042626" w:rsidR="00080B73" w:rsidRDefault="00A124D1" w:rsidP="005F1BBF">
            <w:pPr>
              <w:jc w:val="center"/>
              <w:rPr>
                <w:sz w:val="19"/>
                <w:szCs w:val="19"/>
              </w:rPr>
            </w:pPr>
            <w:r w:rsidRPr="00A124D1">
              <w:rPr>
                <w:sz w:val="19"/>
                <w:szCs w:val="19"/>
              </w:rPr>
              <w:t>Potok lub strumień nizinny piaszczysty</w:t>
            </w:r>
            <w:r>
              <w:rPr>
                <w:sz w:val="19"/>
                <w:szCs w:val="19"/>
              </w:rPr>
              <w:t>/</w:t>
            </w:r>
            <w:r w:rsidRPr="00A124D1">
              <w:rPr>
                <w:sz w:val="19"/>
                <w:szCs w:val="19"/>
              </w:rPr>
              <w:t>silnie zmieniona część wód</w:t>
            </w:r>
          </w:p>
        </w:tc>
        <w:tc>
          <w:tcPr>
            <w:tcW w:w="993" w:type="dxa"/>
            <w:vAlign w:val="center"/>
          </w:tcPr>
          <w:p w14:paraId="27A4BD67" w14:textId="12AC6004" w:rsidR="00080B73" w:rsidRDefault="001F4517" w:rsidP="005F1BBF">
            <w:pPr>
              <w:jc w:val="center"/>
              <w:rPr>
                <w:sz w:val="19"/>
                <w:szCs w:val="19"/>
              </w:rPr>
            </w:pPr>
            <w:r>
              <w:rPr>
                <w:sz w:val="19"/>
                <w:szCs w:val="19"/>
              </w:rPr>
              <w:t>Zły</w:t>
            </w:r>
          </w:p>
        </w:tc>
        <w:tc>
          <w:tcPr>
            <w:tcW w:w="2404" w:type="dxa"/>
            <w:vAlign w:val="center"/>
          </w:tcPr>
          <w:p w14:paraId="7602D242" w14:textId="28E2CD59" w:rsidR="00080B73" w:rsidRDefault="001F4517" w:rsidP="005F1BBF">
            <w:pPr>
              <w:jc w:val="center"/>
              <w:rPr>
                <w:sz w:val="19"/>
                <w:szCs w:val="19"/>
              </w:rPr>
            </w:pPr>
            <w:r>
              <w:rPr>
                <w:sz w:val="19"/>
                <w:szCs w:val="19"/>
              </w:rPr>
              <w:t>S</w:t>
            </w:r>
            <w:r w:rsidRPr="001F4517">
              <w:rPr>
                <w:sz w:val="19"/>
                <w:szCs w:val="19"/>
              </w:rPr>
              <w:t>łaby potencjał ekologiczny</w:t>
            </w:r>
            <w:r>
              <w:rPr>
                <w:sz w:val="19"/>
                <w:szCs w:val="19"/>
              </w:rPr>
              <w:t xml:space="preserve">, </w:t>
            </w:r>
            <w:r w:rsidRPr="001F4517">
              <w:rPr>
                <w:sz w:val="19"/>
                <w:szCs w:val="19"/>
              </w:rPr>
              <w:t>stan chemiczny dobry</w:t>
            </w:r>
          </w:p>
        </w:tc>
      </w:tr>
      <w:tr w:rsidR="00080B73" w14:paraId="39313FA3" w14:textId="77777777" w:rsidTr="00025AB0">
        <w:tc>
          <w:tcPr>
            <w:tcW w:w="1980" w:type="dxa"/>
            <w:vAlign w:val="center"/>
          </w:tcPr>
          <w:p w14:paraId="44CADD75" w14:textId="5520251E" w:rsidR="00080B73" w:rsidRDefault="00A124D1" w:rsidP="00A124D1">
            <w:pPr>
              <w:jc w:val="center"/>
              <w:rPr>
                <w:sz w:val="19"/>
                <w:szCs w:val="19"/>
              </w:rPr>
            </w:pPr>
            <w:r w:rsidRPr="00A124D1">
              <w:rPr>
                <w:sz w:val="19"/>
                <w:szCs w:val="19"/>
              </w:rPr>
              <w:t>RW600010185239</w:t>
            </w:r>
          </w:p>
        </w:tc>
        <w:tc>
          <w:tcPr>
            <w:tcW w:w="1701" w:type="dxa"/>
            <w:vAlign w:val="center"/>
          </w:tcPr>
          <w:p w14:paraId="359EA02E" w14:textId="49DF268A" w:rsidR="00080B73" w:rsidRDefault="00A124D1" w:rsidP="00A124D1">
            <w:pPr>
              <w:jc w:val="center"/>
              <w:rPr>
                <w:sz w:val="19"/>
                <w:szCs w:val="19"/>
              </w:rPr>
            </w:pPr>
            <w:r w:rsidRPr="00A124D1">
              <w:rPr>
                <w:sz w:val="19"/>
                <w:szCs w:val="19"/>
              </w:rPr>
              <w:t xml:space="preserve">Lutynia do </w:t>
            </w:r>
            <w:proofErr w:type="spellStart"/>
            <w:r w:rsidRPr="00A124D1">
              <w:rPr>
                <w:sz w:val="19"/>
                <w:szCs w:val="19"/>
              </w:rPr>
              <w:t>Radowicy</w:t>
            </w:r>
            <w:proofErr w:type="spellEnd"/>
          </w:p>
        </w:tc>
        <w:tc>
          <w:tcPr>
            <w:tcW w:w="1984" w:type="dxa"/>
            <w:vAlign w:val="center"/>
          </w:tcPr>
          <w:p w14:paraId="2173D3EA" w14:textId="709D7C76" w:rsidR="00080B73" w:rsidRDefault="001F4517" w:rsidP="005F1BBF">
            <w:pPr>
              <w:jc w:val="center"/>
              <w:rPr>
                <w:sz w:val="19"/>
                <w:szCs w:val="19"/>
              </w:rPr>
            </w:pPr>
            <w:r w:rsidRPr="001F4517">
              <w:rPr>
                <w:sz w:val="19"/>
                <w:szCs w:val="19"/>
              </w:rPr>
              <w:t>Potok lub strumień nizinny piaszczysty/naturalna część wód</w:t>
            </w:r>
          </w:p>
        </w:tc>
        <w:tc>
          <w:tcPr>
            <w:tcW w:w="993" w:type="dxa"/>
            <w:vAlign w:val="center"/>
          </w:tcPr>
          <w:p w14:paraId="73956B42" w14:textId="2B524480" w:rsidR="00080B73" w:rsidRDefault="001F4517" w:rsidP="005F1BBF">
            <w:pPr>
              <w:jc w:val="center"/>
              <w:rPr>
                <w:sz w:val="19"/>
                <w:szCs w:val="19"/>
              </w:rPr>
            </w:pPr>
            <w:r>
              <w:rPr>
                <w:sz w:val="19"/>
                <w:szCs w:val="19"/>
              </w:rPr>
              <w:t>Zły</w:t>
            </w:r>
          </w:p>
        </w:tc>
        <w:tc>
          <w:tcPr>
            <w:tcW w:w="2404" w:type="dxa"/>
            <w:vAlign w:val="center"/>
          </w:tcPr>
          <w:p w14:paraId="4640A61B" w14:textId="1823CCC2" w:rsidR="00080B73" w:rsidRDefault="001F4517" w:rsidP="005F1BBF">
            <w:pPr>
              <w:jc w:val="center"/>
              <w:rPr>
                <w:sz w:val="19"/>
                <w:szCs w:val="19"/>
              </w:rPr>
            </w:pPr>
            <w:r>
              <w:rPr>
                <w:sz w:val="19"/>
                <w:szCs w:val="19"/>
              </w:rPr>
              <w:t xml:space="preserve">Zły </w:t>
            </w:r>
            <w:r w:rsidRPr="001F4517">
              <w:rPr>
                <w:sz w:val="19"/>
                <w:szCs w:val="19"/>
              </w:rPr>
              <w:t>potencjał ekologiczny, stan chemiczny dobry</w:t>
            </w:r>
          </w:p>
        </w:tc>
      </w:tr>
      <w:tr w:rsidR="00A124D1" w14:paraId="727D632C" w14:textId="77777777" w:rsidTr="00025AB0">
        <w:tc>
          <w:tcPr>
            <w:tcW w:w="1980" w:type="dxa"/>
            <w:vAlign w:val="center"/>
          </w:tcPr>
          <w:p w14:paraId="12976CC1" w14:textId="783991A7" w:rsidR="00A124D1" w:rsidRDefault="00A124D1" w:rsidP="00A124D1">
            <w:pPr>
              <w:jc w:val="center"/>
              <w:rPr>
                <w:sz w:val="19"/>
                <w:szCs w:val="19"/>
              </w:rPr>
            </w:pPr>
            <w:r w:rsidRPr="00A124D1">
              <w:rPr>
                <w:sz w:val="19"/>
                <w:szCs w:val="19"/>
              </w:rPr>
              <w:t>RW600009185269</w:t>
            </w:r>
          </w:p>
        </w:tc>
        <w:tc>
          <w:tcPr>
            <w:tcW w:w="1701" w:type="dxa"/>
            <w:vAlign w:val="center"/>
          </w:tcPr>
          <w:p w14:paraId="5633EEEB" w14:textId="635FD23B" w:rsidR="00A124D1" w:rsidRDefault="00A124D1" w:rsidP="00A124D1">
            <w:pPr>
              <w:jc w:val="center"/>
              <w:rPr>
                <w:sz w:val="19"/>
                <w:szCs w:val="19"/>
              </w:rPr>
            </w:pPr>
            <w:proofErr w:type="spellStart"/>
            <w:r w:rsidRPr="00A124D1">
              <w:rPr>
                <w:sz w:val="19"/>
                <w:szCs w:val="19"/>
              </w:rPr>
              <w:t>Lubieszka</w:t>
            </w:r>
            <w:proofErr w:type="spellEnd"/>
          </w:p>
        </w:tc>
        <w:tc>
          <w:tcPr>
            <w:tcW w:w="1984" w:type="dxa"/>
            <w:vAlign w:val="center"/>
          </w:tcPr>
          <w:p w14:paraId="2161A02A" w14:textId="4A89574A" w:rsidR="00A124D1" w:rsidRDefault="001F4517" w:rsidP="005F1BBF">
            <w:pPr>
              <w:jc w:val="center"/>
              <w:rPr>
                <w:sz w:val="19"/>
                <w:szCs w:val="19"/>
              </w:rPr>
            </w:pPr>
            <w:r w:rsidRPr="001F4517">
              <w:rPr>
                <w:sz w:val="19"/>
                <w:szCs w:val="19"/>
              </w:rPr>
              <w:t>Potok lub strumień nizinny/naturalna część wód</w:t>
            </w:r>
          </w:p>
        </w:tc>
        <w:tc>
          <w:tcPr>
            <w:tcW w:w="993" w:type="dxa"/>
            <w:vAlign w:val="center"/>
          </w:tcPr>
          <w:p w14:paraId="394A2939" w14:textId="40150AE6" w:rsidR="00A124D1" w:rsidRDefault="001F4517" w:rsidP="005F1BBF">
            <w:pPr>
              <w:jc w:val="center"/>
              <w:rPr>
                <w:sz w:val="19"/>
                <w:szCs w:val="19"/>
              </w:rPr>
            </w:pPr>
            <w:r>
              <w:rPr>
                <w:sz w:val="19"/>
                <w:szCs w:val="19"/>
              </w:rPr>
              <w:t>Zły</w:t>
            </w:r>
          </w:p>
        </w:tc>
        <w:tc>
          <w:tcPr>
            <w:tcW w:w="2404" w:type="dxa"/>
            <w:vAlign w:val="center"/>
          </w:tcPr>
          <w:p w14:paraId="6D1C51DC" w14:textId="088C784F" w:rsidR="00A124D1" w:rsidRDefault="001F4517" w:rsidP="005F1BBF">
            <w:pPr>
              <w:jc w:val="center"/>
              <w:rPr>
                <w:sz w:val="19"/>
                <w:szCs w:val="19"/>
              </w:rPr>
            </w:pPr>
            <w:r>
              <w:rPr>
                <w:sz w:val="19"/>
                <w:szCs w:val="19"/>
              </w:rPr>
              <w:t xml:space="preserve">Umiarkowany stan ekologiczny, </w:t>
            </w:r>
            <w:r w:rsidRPr="001F4517">
              <w:rPr>
                <w:sz w:val="19"/>
                <w:szCs w:val="19"/>
              </w:rPr>
              <w:t>stan chemiczny dobry</w:t>
            </w:r>
          </w:p>
        </w:tc>
      </w:tr>
      <w:tr w:rsidR="001F4517" w14:paraId="45CE0C2B" w14:textId="77777777" w:rsidTr="00025AB0">
        <w:tc>
          <w:tcPr>
            <w:tcW w:w="1980" w:type="dxa"/>
            <w:vAlign w:val="center"/>
          </w:tcPr>
          <w:p w14:paraId="31632449" w14:textId="1EDA4417" w:rsidR="001F4517" w:rsidRDefault="001F4517" w:rsidP="001F4517">
            <w:pPr>
              <w:jc w:val="center"/>
              <w:rPr>
                <w:sz w:val="19"/>
                <w:szCs w:val="19"/>
              </w:rPr>
            </w:pPr>
            <w:r w:rsidRPr="00A124D1">
              <w:rPr>
                <w:sz w:val="19"/>
                <w:szCs w:val="19"/>
              </w:rPr>
              <w:t>RW600010184949</w:t>
            </w:r>
          </w:p>
        </w:tc>
        <w:tc>
          <w:tcPr>
            <w:tcW w:w="1701" w:type="dxa"/>
            <w:vAlign w:val="center"/>
          </w:tcPr>
          <w:p w14:paraId="4373D6B7" w14:textId="50135456" w:rsidR="001F4517" w:rsidRDefault="001F4517" w:rsidP="001F4517">
            <w:pPr>
              <w:jc w:val="center"/>
              <w:rPr>
                <w:sz w:val="19"/>
                <w:szCs w:val="19"/>
              </w:rPr>
            </w:pPr>
            <w:r w:rsidRPr="00A124D1">
              <w:rPr>
                <w:sz w:val="19"/>
                <w:szCs w:val="19"/>
              </w:rPr>
              <w:t>Ner</w:t>
            </w:r>
          </w:p>
        </w:tc>
        <w:tc>
          <w:tcPr>
            <w:tcW w:w="1984" w:type="dxa"/>
            <w:vAlign w:val="center"/>
          </w:tcPr>
          <w:p w14:paraId="4E010E49" w14:textId="32DC2F56" w:rsidR="001F4517" w:rsidRDefault="001F4517" w:rsidP="001F4517">
            <w:pPr>
              <w:jc w:val="center"/>
              <w:rPr>
                <w:sz w:val="19"/>
                <w:szCs w:val="19"/>
              </w:rPr>
            </w:pPr>
            <w:r w:rsidRPr="00A124D1">
              <w:rPr>
                <w:sz w:val="19"/>
                <w:szCs w:val="19"/>
              </w:rPr>
              <w:t>Potok lub strumień nizinny piaszczysty</w:t>
            </w:r>
            <w:r>
              <w:rPr>
                <w:sz w:val="19"/>
                <w:szCs w:val="19"/>
              </w:rPr>
              <w:t>/</w:t>
            </w:r>
            <w:r w:rsidRPr="00A124D1">
              <w:rPr>
                <w:sz w:val="19"/>
                <w:szCs w:val="19"/>
              </w:rPr>
              <w:t>silnie zmieniona część wód</w:t>
            </w:r>
          </w:p>
        </w:tc>
        <w:tc>
          <w:tcPr>
            <w:tcW w:w="993" w:type="dxa"/>
            <w:vAlign w:val="center"/>
          </w:tcPr>
          <w:p w14:paraId="198DDE43" w14:textId="4410D7CD" w:rsidR="001F4517" w:rsidRDefault="001F4517" w:rsidP="001F4517">
            <w:pPr>
              <w:jc w:val="center"/>
              <w:rPr>
                <w:sz w:val="19"/>
                <w:szCs w:val="19"/>
              </w:rPr>
            </w:pPr>
            <w:r>
              <w:rPr>
                <w:sz w:val="19"/>
                <w:szCs w:val="19"/>
              </w:rPr>
              <w:t>Zły</w:t>
            </w:r>
          </w:p>
        </w:tc>
        <w:tc>
          <w:tcPr>
            <w:tcW w:w="2404" w:type="dxa"/>
            <w:vAlign w:val="center"/>
          </w:tcPr>
          <w:p w14:paraId="72947EB6" w14:textId="38E196B5" w:rsidR="001F4517" w:rsidRDefault="001F4517" w:rsidP="001F4517">
            <w:pPr>
              <w:jc w:val="center"/>
              <w:rPr>
                <w:sz w:val="19"/>
                <w:szCs w:val="19"/>
              </w:rPr>
            </w:pPr>
            <w:r w:rsidRPr="001F4517">
              <w:rPr>
                <w:sz w:val="19"/>
                <w:szCs w:val="19"/>
              </w:rPr>
              <w:t>Słaby potencjał ekologiczny, stan chemiczny</w:t>
            </w:r>
            <w:r>
              <w:rPr>
                <w:sz w:val="19"/>
                <w:szCs w:val="19"/>
              </w:rPr>
              <w:t xml:space="preserve"> poniżej dobrego</w:t>
            </w:r>
          </w:p>
        </w:tc>
      </w:tr>
      <w:tr w:rsidR="001F4517" w14:paraId="77CB9ED9" w14:textId="77777777" w:rsidTr="00025AB0">
        <w:trPr>
          <w:trHeight w:val="232"/>
        </w:trPr>
        <w:tc>
          <w:tcPr>
            <w:tcW w:w="1980" w:type="dxa"/>
            <w:vAlign w:val="center"/>
          </w:tcPr>
          <w:p w14:paraId="0CB5B7CC" w14:textId="50C8407B" w:rsidR="001F4517" w:rsidRDefault="001F4517" w:rsidP="001F4517">
            <w:pPr>
              <w:jc w:val="center"/>
              <w:rPr>
                <w:sz w:val="19"/>
                <w:szCs w:val="19"/>
              </w:rPr>
            </w:pPr>
            <w:r w:rsidRPr="00A124D1">
              <w:rPr>
                <w:sz w:val="19"/>
                <w:szCs w:val="19"/>
              </w:rPr>
              <w:t>RW6000091849329</w:t>
            </w:r>
          </w:p>
        </w:tc>
        <w:tc>
          <w:tcPr>
            <w:tcW w:w="1701" w:type="dxa"/>
            <w:vAlign w:val="center"/>
          </w:tcPr>
          <w:p w14:paraId="3258CF59" w14:textId="0B7A253B" w:rsidR="001F4517" w:rsidRDefault="001F4517" w:rsidP="001F4517">
            <w:pPr>
              <w:jc w:val="center"/>
              <w:rPr>
                <w:sz w:val="19"/>
                <w:szCs w:val="19"/>
              </w:rPr>
            </w:pPr>
            <w:proofErr w:type="spellStart"/>
            <w:r w:rsidRPr="00A124D1">
              <w:rPr>
                <w:sz w:val="19"/>
                <w:szCs w:val="19"/>
              </w:rPr>
              <w:t>Giszka</w:t>
            </w:r>
            <w:proofErr w:type="spellEnd"/>
          </w:p>
        </w:tc>
        <w:tc>
          <w:tcPr>
            <w:tcW w:w="1984" w:type="dxa"/>
            <w:vAlign w:val="center"/>
          </w:tcPr>
          <w:p w14:paraId="141752B1" w14:textId="65908BED" w:rsidR="001F4517" w:rsidRDefault="001F4517" w:rsidP="001F4517">
            <w:pPr>
              <w:jc w:val="center"/>
              <w:rPr>
                <w:sz w:val="19"/>
                <w:szCs w:val="19"/>
              </w:rPr>
            </w:pPr>
            <w:r w:rsidRPr="001F4517">
              <w:rPr>
                <w:sz w:val="19"/>
                <w:szCs w:val="19"/>
              </w:rPr>
              <w:t>Potok lub strumień nizinny/naturalna część wód</w:t>
            </w:r>
          </w:p>
        </w:tc>
        <w:tc>
          <w:tcPr>
            <w:tcW w:w="993" w:type="dxa"/>
            <w:vAlign w:val="center"/>
          </w:tcPr>
          <w:p w14:paraId="5DCBFD1B" w14:textId="7554F3DD" w:rsidR="001F4517" w:rsidRDefault="001F4517" w:rsidP="001F4517">
            <w:pPr>
              <w:jc w:val="center"/>
              <w:rPr>
                <w:sz w:val="19"/>
                <w:szCs w:val="19"/>
              </w:rPr>
            </w:pPr>
            <w:r>
              <w:rPr>
                <w:sz w:val="19"/>
                <w:szCs w:val="19"/>
              </w:rPr>
              <w:t>Zły</w:t>
            </w:r>
          </w:p>
        </w:tc>
        <w:tc>
          <w:tcPr>
            <w:tcW w:w="2404" w:type="dxa"/>
            <w:vAlign w:val="center"/>
          </w:tcPr>
          <w:p w14:paraId="75B9E679" w14:textId="1D7FEDAB" w:rsidR="001F4517" w:rsidRDefault="001F4517" w:rsidP="001F4517">
            <w:pPr>
              <w:keepNext/>
              <w:jc w:val="center"/>
              <w:rPr>
                <w:sz w:val="19"/>
                <w:szCs w:val="19"/>
              </w:rPr>
            </w:pPr>
            <w:r w:rsidRPr="001F4517">
              <w:rPr>
                <w:sz w:val="19"/>
                <w:szCs w:val="19"/>
              </w:rPr>
              <w:t>Umiarkowany stan ekologiczny</w:t>
            </w:r>
          </w:p>
        </w:tc>
      </w:tr>
    </w:tbl>
    <w:p w14:paraId="0F83C6C5" w14:textId="21F6BCB0" w:rsidR="00080B73" w:rsidRDefault="005F1BBF" w:rsidP="00C640B6">
      <w:pPr>
        <w:pStyle w:val="Legenda"/>
      </w:pPr>
      <w:r>
        <w:t xml:space="preserve">Źródło: </w:t>
      </w:r>
      <w:r w:rsidRPr="005F1BBF">
        <w:t xml:space="preserve">II Aktualizacja planu gospodarowania wodami na obszarze dorzecza </w:t>
      </w:r>
      <w:r w:rsidR="00831CAD">
        <w:t>Odry</w:t>
      </w:r>
      <w:r w:rsidRPr="005F1BBF">
        <w:t>, http://karty.apgw.gov.pl:4200/informacje</w:t>
      </w:r>
    </w:p>
    <w:p w14:paraId="1F5CD332" w14:textId="3362203C" w:rsidR="009A7F89" w:rsidRDefault="009A7F89" w:rsidP="009A7F89">
      <w:pPr>
        <w:spacing w:line="360" w:lineRule="auto"/>
        <w:jc w:val="both"/>
      </w:pPr>
      <w:r>
        <w:t xml:space="preserve">Poniżej wskazano działania podstawowe zidentyfikowane w </w:t>
      </w:r>
      <w:r w:rsidRPr="009A7F89">
        <w:t>Plan</w:t>
      </w:r>
      <w:r>
        <w:t xml:space="preserve">ie </w:t>
      </w:r>
      <w:r w:rsidRPr="009A7F89">
        <w:t>gospodarowania wodami na</w:t>
      </w:r>
      <w:r>
        <w:t> </w:t>
      </w:r>
      <w:r w:rsidRPr="009A7F89">
        <w:t xml:space="preserve">obszarze dorzecza </w:t>
      </w:r>
      <w:r w:rsidR="00A124D1">
        <w:t>Odry</w:t>
      </w:r>
      <w:r>
        <w:t xml:space="preserve">, które zostały przypisane do JCWP zlokalizowanych na terenie Gminy </w:t>
      </w:r>
      <w:r w:rsidR="00AD4096">
        <w:t>Dobrzyca.</w:t>
      </w:r>
    </w:p>
    <w:p w14:paraId="47209CC6" w14:textId="4172072F" w:rsidR="00024746" w:rsidRDefault="00024746" w:rsidP="00024746">
      <w:pPr>
        <w:pStyle w:val="Legenda"/>
        <w:keepNext/>
        <w:spacing w:after="0"/>
      </w:pPr>
      <w:r>
        <w:t xml:space="preserve">Tabela </w:t>
      </w:r>
      <w:r w:rsidR="00525C61">
        <w:rPr>
          <w:noProof/>
        </w:rPr>
        <w:fldChar w:fldCharType="begin"/>
      </w:r>
      <w:r w:rsidR="00525C61">
        <w:rPr>
          <w:noProof/>
        </w:rPr>
        <w:instrText xml:space="preserve"> SEQ Tabela \* ARABIC </w:instrText>
      </w:r>
      <w:r w:rsidR="00525C61">
        <w:rPr>
          <w:noProof/>
        </w:rPr>
        <w:fldChar w:fldCharType="separate"/>
      </w:r>
      <w:r w:rsidR="0000421E">
        <w:rPr>
          <w:noProof/>
        </w:rPr>
        <w:t>3</w:t>
      </w:r>
      <w:r w:rsidR="00525C61">
        <w:rPr>
          <w:noProof/>
        </w:rPr>
        <w:fldChar w:fldCharType="end"/>
      </w:r>
      <w:r>
        <w:t xml:space="preserve"> Działania podstawowe przypisane do JCWP </w:t>
      </w:r>
      <w:r w:rsidR="001C08D5">
        <w:t xml:space="preserve">zlokalizowanych </w:t>
      </w:r>
      <w:r>
        <w:t xml:space="preserve">na terenie Gminy </w:t>
      </w:r>
      <w:r w:rsidR="00E56EF4">
        <w:t>Dobrzyca</w:t>
      </w:r>
    </w:p>
    <w:tbl>
      <w:tblPr>
        <w:tblStyle w:val="Tabela-Siatka"/>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38"/>
        <w:gridCol w:w="7224"/>
      </w:tblGrid>
      <w:tr w:rsidR="00024746" w14:paraId="0FBF2421" w14:textId="77777777" w:rsidTr="00D95C37">
        <w:trPr>
          <w:tblHeader/>
        </w:trPr>
        <w:tc>
          <w:tcPr>
            <w:tcW w:w="1838" w:type="dxa"/>
            <w:shd w:val="clear" w:color="auto" w:fill="EEE8D6"/>
            <w:vAlign w:val="center"/>
          </w:tcPr>
          <w:p w14:paraId="7F34625B" w14:textId="24B8AE25" w:rsidR="00024746" w:rsidRPr="00024746" w:rsidRDefault="00024746" w:rsidP="00C32146">
            <w:pPr>
              <w:spacing w:before="120" w:after="120"/>
              <w:jc w:val="center"/>
              <w:rPr>
                <w:sz w:val="20"/>
                <w:szCs w:val="20"/>
              </w:rPr>
            </w:pPr>
            <w:r w:rsidRPr="00024746">
              <w:rPr>
                <w:sz w:val="20"/>
                <w:szCs w:val="20"/>
              </w:rPr>
              <w:t>Kod JCWP</w:t>
            </w:r>
          </w:p>
        </w:tc>
        <w:tc>
          <w:tcPr>
            <w:tcW w:w="7224" w:type="dxa"/>
            <w:shd w:val="clear" w:color="auto" w:fill="EEE8D6"/>
            <w:vAlign w:val="center"/>
          </w:tcPr>
          <w:p w14:paraId="17AE2B48" w14:textId="65DD2A85" w:rsidR="00024746" w:rsidRPr="00024746" w:rsidRDefault="00024746" w:rsidP="00C32146">
            <w:pPr>
              <w:spacing w:before="120" w:after="120"/>
              <w:jc w:val="center"/>
              <w:rPr>
                <w:sz w:val="20"/>
                <w:szCs w:val="20"/>
              </w:rPr>
            </w:pPr>
            <w:r w:rsidRPr="00024746">
              <w:rPr>
                <w:sz w:val="20"/>
                <w:szCs w:val="20"/>
              </w:rPr>
              <w:t>Działania podstawowe</w:t>
            </w:r>
          </w:p>
        </w:tc>
      </w:tr>
      <w:tr w:rsidR="00024746" w14:paraId="6E9CAF0A" w14:textId="77777777" w:rsidTr="00025AB0">
        <w:tc>
          <w:tcPr>
            <w:tcW w:w="1838" w:type="dxa"/>
            <w:vAlign w:val="center"/>
          </w:tcPr>
          <w:p w14:paraId="32D9B798" w14:textId="3C728D6C" w:rsidR="00024746" w:rsidRPr="00024746" w:rsidRDefault="00AD4096" w:rsidP="00024746">
            <w:pPr>
              <w:spacing w:line="360" w:lineRule="auto"/>
              <w:jc w:val="both"/>
              <w:rPr>
                <w:sz w:val="20"/>
                <w:szCs w:val="20"/>
              </w:rPr>
            </w:pPr>
            <w:r w:rsidRPr="00AD4096">
              <w:rPr>
                <w:sz w:val="20"/>
                <w:szCs w:val="20"/>
              </w:rPr>
              <w:t>RW60001014639</w:t>
            </w:r>
          </w:p>
        </w:tc>
        <w:tc>
          <w:tcPr>
            <w:tcW w:w="7224" w:type="dxa"/>
          </w:tcPr>
          <w:p w14:paraId="4B6537E7" w14:textId="77777777" w:rsidR="00024746" w:rsidRDefault="00AD4096" w:rsidP="00FA1B08">
            <w:pPr>
              <w:pStyle w:val="Akapitzlist"/>
              <w:numPr>
                <w:ilvl w:val="0"/>
                <w:numId w:val="13"/>
              </w:numPr>
              <w:spacing w:line="276" w:lineRule="auto"/>
              <w:jc w:val="both"/>
              <w:rPr>
                <w:sz w:val="20"/>
                <w:szCs w:val="20"/>
              </w:rPr>
            </w:pPr>
            <w:r w:rsidRPr="00AD4096">
              <w:rPr>
                <w:sz w:val="20"/>
                <w:szCs w:val="20"/>
              </w:rPr>
              <w:t>Realizacja Krajowego Programu Oczyszczania Ścieków Komunalnych</w:t>
            </w:r>
          </w:p>
          <w:p w14:paraId="1AF0501E" w14:textId="77777777" w:rsidR="00AD4096" w:rsidRDefault="00AD4096" w:rsidP="00FA1B08">
            <w:pPr>
              <w:pStyle w:val="Akapitzlist"/>
              <w:numPr>
                <w:ilvl w:val="0"/>
                <w:numId w:val="13"/>
              </w:numPr>
              <w:spacing w:line="276" w:lineRule="auto"/>
              <w:jc w:val="both"/>
              <w:rPr>
                <w:sz w:val="20"/>
                <w:szCs w:val="20"/>
              </w:rPr>
            </w:pPr>
            <w:r w:rsidRPr="00AD4096">
              <w:rPr>
                <w:sz w:val="20"/>
                <w:szCs w:val="20"/>
              </w:rPr>
              <w:t>Rozpoznanie zasadności realizacji działań naprawczych dla obszarów chronionych w zakresie dopływu zanieczyszczeń</w:t>
            </w:r>
          </w:p>
          <w:p w14:paraId="4AE0FC45" w14:textId="08498B7A" w:rsidR="00AD4096" w:rsidRDefault="00AD4096" w:rsidP="00FA1B08">
            <w:pPr>
              <w:pStyle w:val="Akapitzlist"/>
              <w:numPr>
                <w:ilvl w:val="0"/>
                <w:numId w:val="13"/>
              </w:numPr>
              <w:spacing w:line="276" w:lineRule="auto"/>
              <w:jc w:val="both"/>
              <w:rPr>
                <w:sz w:val="20"/>
                <w:szCs w:val="20"/>
              </w:rPr>
            </w:pPr>
            <w:r w:rsidRPr="00AD4096">
              <w:rPr>
                <w:sz w:val="20"/>
                <w:szCs w:val="20"/>
              </w:rPr>
              <w:t>Uporządkowanie i poprawa infrastruktury zwi</w:t>
            </w:r>
            <w:r w:rsidR="00F272C6">
              <w:rPr>
                <w:sz w:val="20"/>
                <w:szCs w:val="20"/>
              </w:rPr>
              <w:t>ązanej z gospodarką ściekową na </w:t>
            </w:r>
            <w:r w:rsidRPr="00AD4096">
              <w:rPr>
                <w:sz w:val="20"/>
                <w:szCs w:val="20"/>
              </w:rPr>
              <w:t>obszarze gminy poza aglomeracjami</w:t>
            </w:r>
          </w:p>
          <w:p w14:paraId="2F096A76" w14:textId="77777777" w:rsidR="00AD4096" w:rsidRDefault="00AD4096" w:rsidP="00FA1B08">
            <w:pPr>
              <w:pStyle w:val="Akapitzlist"/>
              <w:numPr>
                <w:ilvl w:val="0"/>
                <w:numId w:val="13"/>
              </w:numPr>
              <w:spacing w:line="276" w:lineRule="auto"/>
              <w:jc w:val="both"/>
              <w:rPr>
                <w:sz w:val="20"/>
                <w:szCs w:val="20"/>
              </w:rPr>
            </w:pPr>
            <w:r w:rsidRPr="00AD4096">
              <w:rPr>
                <w:sz w:val="20"/>
                <w:szCs w:val="20"/>
              </w:rPr>
              <w:t xml:space="preserve">Działania </w:t>
            </w:r>
            <w:proofErr w:type="spellStart"/>
            <w:r w:rsidRPr="00AD4096">
              <w:rPr>
                <w:sz w:val="20"/>
                <w:szCs w:val="20"/>
              </w:rPr>
              <w:t>renaturyzacyjne</w:t>
            </w:r>
            <w:proofErr w:type="spellEnd"/>
          </w:p>
          <w:p w14:paraId="6564FF22" w14:textId="4D800B1A" w:rsidR="00AD4096" w:rsidRPr="00024746" w:rsidRDefault="00AD4096" w:rsidP="00FA1B08">
            <w:pPr>
              <w:pStyle w:val="Akapitzlist"/>
              <w:numPr>
                <w:ilvl w:val="0"/>
                <w:numId w:val="13"/>
              </w:numPr>
              <w:spacing w:line="276" w:lineRule="auto"/>
              <w:jc w:val="both"/>
              <w:rPr>
                <w:sz w:val="20"/>
                <w:szCs w:val="20"/>
              </w:rPr>
            </w:pPr>
            <w:r w:rsidRPr="00AD4096">
              <w:rPr>
                <w:sz w:val="20"/>
                <w:szCs w:val="20"/>
              </w:rPr>
              <w:t>Analizy techniczno-ekonomiczne gospodarowania ściekami w obszarze gminy poza aglomeracjami</w:t>
            </w:r>
          </w:p>
        </w:tc>
      </w:tr>
      <w:tr w:rsidR="00024746" w14:paraId="09086363" w14:textId="77777777" w:rsidTr="00025AB0">
        <w:tc>
          <w:tcPr>
            <w:tcW w:w="1838" w:type="dxa"/>
            <w:vAlign w:val="center"/>
          </w:tcPr>
          <w:p w14:paraId="0BF3FDDC" w14:textId="6ED12DA0" w:rsidR="00024746" w:rsidRPr="00024746" w:rsidRDefault="002B40EB" w:rsidP="00024746">
            <w:pPr>
              <w:spacing w:line="360" w:lineRule="auto"/>
              <w:jc w:val="both"/>
              <w:rPr>
                <w:sz w:val="20"/>
                <w:szCs w:val="20"/>
              </w:rPr>
            </w:pPr>
            <w:r w:rsidRPr="002B40EB">
              <w:rPr>
                <w:sz w:val="20"/>
                <w:szCs w:val="20"/>
              </w:rPr>
              <w:t>RW600010185239</w:t>
            </w:r>
          </w:p>
        </w:tc>
        <w:tc>
          <w:tcPr>
            <w:tcW w:w="7224" w:type="dxa"/>
          </w:tcPr>
          <w:p w14:paraId="2A5E91B4" w14:textId="6D75F5DF" w:rsidR="002B40EB" w:rsidRPr="002B40EB" w:rsidRDefault="002B40EB" w:rsidP="00FA1B08">
            <w:pPr>
              <w:pStyle w:val="Akapitzlist"/>
              <w:numPr>
                <w:ilvl w:val="0"/>
                <w:numId w:val="14"/>
              </w:numPr>
              <w:spacing w:line="276" w:lineRule="auto"/>
              <w:jc w:val="both"/>
              <w:rPr>
                <w:sz w:val="20"/>
                <w:szCs w:val="20"/>
              </w:rPr>
            </w:pPr>
            <w:r w:rsidRPr="002B40EB">
              <w:rPr>
                <w:sz w:val="20"/>
                <w:szCs w:val="20"/>
              </w:rPr>
              <w:t>Kontrole dotyczące stosowania programu działań mających na celu zmniejszenie zanieczyszczenia wód azotanami pochodzącymi ze źródeł rolniczych oraz zapobieganie dalszemu zanieczyszczeniu przez podmioty prowadzące produkcję rolną i działalność</w:t>
            </w:r>
          </w:p>
        </w:tc>
      </w:tr>
      <w:tr w:rsidR="00024746" w14:paraId="266236B0" w14:textId="77777777" w:rsidTr="00025AB0">
        <w:tc>
          <w:tcPr>
            <w:tcW w:w="1838" w:type="dxa"/>
            <w:vAlign w:val="center"/>
          </w:tcPr>
          <w:p w14:paraId="21D97AE6" w14:textId="7E59B08E" w:rsidR="00024746" w:rsidRPr="00024746" w:rsidRDefault="002B40EB" w:rsidP="00024746">
            <w:pPr>
              <w:spacing w:line="360" w:lineRule="auto"/>
              <w:jc w:val="both"/>
              <w:rPr>
                <w:sz w:val="20"/>
                <w:szCs w:val="20"/>
              </w:rPr>
            </w:pPr>
            <w:r w:rsidRPr="002B40EB">
              <w:rPr>
                <w:sz w:val="20"/>
                <w:szCs w:val="20"/>
              </w:rPr>
              <w:t>RW600009185269</w:t>
            </w:r>
          </w:p>
        </w:tc>
        <w:tc>
          <w:tcPr>
            <w:tcW w:w="7224" w:type="dxa"/>
          </w:tcPr>
          <w:p w14:paraId="1B82D637" w14:textId="0F3C7974" w:rsidR="0013614B" w:rsidRDefault="002B40EB" w:rsidP="00FA1B08">
            <w:pPr>
              <w:pStyle w:val="Akapitzlist"/>
              <w:numPr>
                <w:ilvl w:val="0"/>
                <w:numId w:val="15"/>
              </w:numPr>
              <w:spacing w:line="276" w:lineRule="auto"/>
              <w:jc w:val="both"/>
              <w:rPr>
                <w:sz w:val="20"/>
                <w:szCs w:val="20"/>
              </w:rPr>
            </w:pPr>
            <w:r w:rsidRPr="002B40EB">
              <w:rPr>
                <w:sz w:val="20"/>
                <w:szCs w:val="20"/>
              </w:rPr>
              <w:t>Uporządkowanie i poprawa infrastruktury zwi</w:t>
            </w:r>
            <w:r w:rsidR="00F272C6">
              <w:rPr>
                <w:sz w:val="20"/>
                <w:szCs w:val="20"/>
              </w:rPr>
              <w:t>ązanej z gospodarką ściekową na </w:t>
            </w:r>
            <w:r w:rsidRPr="002B40EB">
              <w:rPr>
                <w:sz w:val="20"/>
                <w:szCs w:val="20"/>
              </w:rPr>
              <w:t>obszarze gminy poza aglomeracjami</w:t>
            </w:r>
          </w:p>
          <w:p w14:paraId="168EE64C" w14:textId="77777777" w:rsidR="002B40EB" w:rsidRDefault="002B40EB" w:rsidP="00FA1B08">
            <w:pPr>
              <w:pStyle w:val="Akapitzlist"/>
              <w:numPr>
                <w:ilvl w:val="0"/>
                <w:numId w:val="15"/>
              </w:numPr>
              <w:spacing w:line="276" w:lineRule="auto"/>
              <w:jc w:val="both"/>
              <w:rPr>
                <w:sz w:val="20"/>
                <w:szCs w:val="20"/>
              </w:rPr>
            </w:pPr>
            <w:r w:rsidRPr="002B40EB">
              <w:rPr>
                <w:sz w:val="20"/>
                <w:szCs w:val="20"/>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7FDDE39B" w14:textId="77777777" w:rsidR="002B40EB" w:rsidRDefault="002B40EB" w:rsidP="00FA1B08">
            <w:pPr>
              <w:pStyle w:val="Akapitzlist"/>
              <w:numPr>
                <w:ilvl w:val="0"/>
                <w:numId w:val="15"/>
              </w:numPr>
              <w:spacing w:line="276" w:lineRule="auto"/>
              <w:jc w:val="both"/>
              <w:rPr>
                <w:sz w:val="20"/>
                <w:szCs w:val="20"/>
              </w:rPr>
            </w:pPr>
            <w:r w:rsidRPr="002B40EB">
              <w:rPr>
                <w:sz w:val="20"/>
                <w:szCs w:val="20"/>
              </w:rPr>
              <w:t>Realizacja Krajowego Programu Oczyszczania Ścieków Komunalnych</w:t>
            </w:r>
          </w:p>
          <w:p w14:paraId="5E119427" w14:textId="77777777" w:rsidR="002B40EB" w:rsidRDefault="002B40EB" w:rsidP="00FA1B08">
            <w:pPr>
              <w:pStyle w:val="Akapitzlist"/>
              <w:numPr>
                <w:ilvl w:val="0"/>
                <w:numId w:val="15"/>
              </w:numPr>
              <w:spacing w:line="276" w:lineRule="auto"/>
              <w:jc w:val="both"/>
              <w:rPr>
                <w:sz w:val="20"/>
                <w:szCs w:val="20"/>
              </w:rPr>
            </w:pPr>
            <w:r w:rsidRPr="002B40EB">
              <w:rPr>
                <w:sz w:val="20"/>
                <w:szCs w:val="20"/>
              </w:rPr>
              <w:t>Rozpoznanie zasadności realizacji działań naprawczych dla obszarów chronionych w zakresie utrzymania naturalnego charakteru koryta</w:t>
            </w:r>
          </w:p>
          <w:p w14:paraId="2F4C8A4B" w14:textId="79D37AB9" w:rsidR="002B40EB" w:rsidRPr="0013614B" w:rsidRDefault="002B40EB" w:rsidP="00FA1B08">
            <w:pPr>
              <w:pStyle w:val="Akapitzlist"/>
              <w:numPr>
                <w:ilvl w:val="0"/>
                <w:numId w:val="15"/>
              </w:numPr>
              <w:spacing w:line="276" w:lineRule="auto"/>
              <w:jc w:val="both"/>
              <w:rPr>
                <w:sz w:val="20"/>
                <w:szCs w:val="20"/>
              </w:rPr>
            </w:pPr>
            <w:r w:rsidRPr="002B40EB">
              <w:rPr>
                <w:sz w:val="20"/>
                <w:szCs w:val="20"/>
              </w:rPr>
              <w:t>Analizy techniczno-ekonomiczne gospodarowania ściekami w obszarze gminy poza aglomeracjami</w:t>
            </w:r>
          </w:p>
        </w:tc>
      </w:tr>
      <w:tr w:rsidR="00024746" w14:paraId="7E49828A" w14:textId="77777777" w:rsidTr="00025AB0">
        <w:trPr>
          <w:trHeight w:val="654"/>
        </w:trPr>
        <w:tc>
          <w:tcPr>
            <w:tcW w:w="1838" w:type="dxa"/>
            <w:vAlign w:val="center"/>
          </w:tcPr>
          <w:p w14:paraId="20D8D6CE" w14:textId="4F1B419E" w:rsidR="00024746" w:rsidRPr="00024746" w:rsidRDefault="002B40EB" w:rsidP="00024746">
            <w:pPr>
              <w:spacing w:line="360" w:lineRule="auto"/>
              <w:jc w:val="both"/>
              <w:rPr>
                <w:sz w:val="20"/>
                <w:szCs w:val="20"/>
              </w:rPr>
            </w:pPr>
            <w:r w:rsidRPr="002B40EB">
              <w:rPr>
                <w:sz w:val="20"/>
                <w:szCs w:val="20"/>
              </w:rPr>
              <w:t>RW600010184949</w:t>
            </w:r>
          </w:p>
        </w:tc>
        <w:tc>
          <w:tcPr>
            <w:tcW w:w="7224" w:type="dxa"/>
          </w:tcPr>
          <w:p w14:paraId="679CA5D2" w14:textId="77777777" w:rsidR="0013614B" w:rsidRDefault="002B40EB" w:rsidP="00FA1B08">
            <w:pPr>
              <w:pStyle w:val="Akapitzlist"/>
              <w:keepNext/>
              <w:numPr>
                <w:ilvl w:val="0"/>
                <w:numId w:val="16"/>
              </w:numPr>
              <w:spacing w:line="276" w:lineRule="auto"/>
              <w:jc w:val="both"/>
              <w:rPr>
                <w:sz w:val="20"/>
                <w:szCs w:val="20"/>
              </w:rPr>
            </w:pPr>
            <w:r w:rsidRPr="002B40EB">
              <w:rPr>
                <w:sz w:val="20"/>
                <w:szCs w:val="20"/>
              </w:rPr>
              <w:t>Kontrole dotyczące stosowania programu działań mających na celu zmniejszenie zanieczyszczenia wód azotanami pochodzącymi ze źródeł rolniczych oraz zapobieganie dalszemu zanieczyszczeniu przez podmioty prowadzące produkcję rolną i działalność</w:t>
            </w:r>
          </w:p>
          <w:p w14:paraId="39B560A6" w14:textId="73C0C9B5" w:rsidR="002B40EB" w:rsidRPr="0013614B" w:rsidRDefault="002B40EB" w:rsidP="00FA1B08">
            <w:pPr>
              <w:pStyle w:val="Akapitzlist"/>
              <w:keepNext/>
              <w:numPr>
                <w:ilvl w:val="0"/>
                <w:numId w:val="16"/>
              </w:numPr>
              <w:spacing w:line="276" w:lineRule="auto"/>
              <w:jc w:val="both"/>
              <w:rPr>
                <w:sz w:val="20"/>
                <w:szCs w:val="20"/>
              </w:rPr>
            </w:pPr>
            <w:r w:rsidRPr="002B40EB">
              <w:rPr>
                <w:sz w:val="20"/>
                <w:szCs w:val="20"/>
              </w:rPr>
              <w:t>Realizacja Krajowego Programu Oczyszczania Ścieków Komunalnych</w:t>
            </w:r>
          </w:p>
        </w:tc>
      </w:tr>
      <w:tr w:rsidR="002B40EB" w14:paraId="5D1EF5DA" w14:textId="77777777" w:rsidTr="00025AB0">
        <w:trPr>
          <w:trHeight w:val="654"/>
        </w:trPr>
        <w:tc>
          <w:tcPr>
            <w:tcW w:w="1838" w:type="dxa"/>
            <w:vAlign w:val="center"/>
          </w:tcPr>
          <w:p w14:paraId="0C55568E" w14:textId="304BE111" w:rsidR="002B40EB" w:rsidRPr="002B40EB" w:rsidRDefault="002B40EB" w:rsidP="00024746">
            <w:pPr>
              <w:spacing w:line="360" w:lineRule="auto"/>
              <w:jc w:val="both"/>
              <w:rPr>
                <w:sz w:val="20"/>
                <w:szCs w:val="20"/>
              </w:rPr>
            </w:pPr>
            <w:r w:rsidRPr="002B40EB">
              <w:rPr>
                <w:sz w:val="20"/>
                <w:szCs w:val="20"/>
              </w:rPr>
              <w:t>RW6000091849329</w:t>
            </w:r>
          </w:p>
        </w:tc>
        <w:tc>
          <w:tcPr>
            <w:tcW w:w="7224" w:type="dxa"/>
          </w:tcPr>
          <w:p w14:paraId="40E6462D" w14:textId="67F903F1" w:rsidR="002B40EB" w:rsidRPr="0013614B" w:rsidRDefault="00E56EF4" w:rsidP="00FA1B08">
            <w:pPr>
              <w:pStyle w:val="Akapitzlist"/>
              <w:keepNext/>
              <w:numPr>
                <w:ilvl w:val="0"/>
                <w:numId w:val="16"/>
              </w:numPr>
              <w:spacing w:line="276" w:lineRule="auto"/>
              <w:jc w:val="both"/>
              <w:rPr>
                <w:sz w:val="20"/>
                <w:szCs w:val="20"/>
              </w:rPr>
            </w:pPr>
            <w:r w:rsidRPr="00E56EF4">
              <w:rPr>
                <w:sz w:val="20"/>
                <w:szCs w:val="20"/>
              </w:rPr>
              <w:t>Kontrole dotyczące stosowania programu działań mających na celu zmniejszenie zanieczyszczenia wód azotanami pochodzącymi ze źródeł rolniczych oraz zapobieganie dalszemu zanieczyszczeniu przez podmioty prowadzące produkcję rolną i działalność</w:t>
            </w:r>
          </w:p>
        </w:tc>
      </w:tr>
    </w:tbl>
    <w:p w14:paraId="5AA27508" w14:textId="21459577" w:rsidR="00024746" w:rsidRDefault="00024746" w:rsidP="00024746">
      <w:pPr>
        <w:pStyle w:val="Legenda"/>
      </w:pPr>
      <w:r>
        <w:t xml:space="preserve">Źródło: </w:t>
      </w:r>
      <w:r w:rsidRPr="00024746">
        <w:t>II Aktualizacja planu gospodarowania wodami na obszarze dorzecza</w:t>
      </w:r>
      <w:r w:rsidR="00831CAD">
        <w:t xml:space="preserve"> Odry</w:t>
      </w:r>
      <w:r w:rsidRPr="00024746">
        <w:t>, http://karty.apgw.gov.pl:4200/informacje</w:t>
      </w:r>
    </w:p>
    <w:p w14:paraId="02802E73" w14:textId="50CDCC58" w:rsidR="00C640B6" w:rsidRPr="00C640B6" w:rsidRDefault="00C640B6" w:rsidP="00C640B6">
      <w:pPr>
        <w:spacing w:line="360" w:lineRule="auto"/>
        <w:jc w:val="both"/>
      </w:pPr>
      <w:r w:rsidRPr="00C640B6">
        <w:t xml:space="preserve">Gmina położona jest w obrębie </w:t>
      </w:r>
      <w:r w:rsidR="00D91965">
        <w:t xml:space="preserve">trzech jednolitych </w:t>
      </w:r>
      <w:r w:rsidRPr="00C640B6">
        <w:t>części wód podziemnych</w:t>
      </w:r>
      <w:r w:rsidR="007F28A9">
        <w:t>, z czego tylko jedna charakteryzuje się złym stanem ogólnym i ryzykiem nieosiągnięcia celu środowiskowego.</w:t>
      </w:r>
    </w:p>
    <w:p w14:paraId="56C37857" w14:textId="2BA3C055" w:rsidR="005F1BBF" w:rsidRDefault="005F1BBF" w:rsidP="005F1BBF">
      <w:pPr>
        <w:pStyle w:val="Legenda"/>
        <w:keepNext/>
        <w:spacing w:after="0"/>
      </w:pPr>
      <w:r>
        <w:t xml:space="preserve">Tabela </w:t>
      </w:r>
      <w:r w:rsidR="00525C61">
        <w:rPr>
          <w:noProof/>
        </w:rPr>
        <w:fldChar w:fldCharType="begin"/>
      </w:r>
      <w:r w:rsidR="00525C61">
        <w:rPr>
          <w:noProof/>
        </w:rPr>
        <w:instrText xml:space="preserve"> SEQ Tabela \* ARABIC </w:instrText>
      </w:r>
      <w:r w:rsidR="00525C61">
        <w:rPr>
          <w:noProof/>
        </w:rPr>
        <w:fldChar w:fldCharType="separate"/>
      </w:r>
      <w:r w:rsidR="0000421E">
        <w:rPr>
          <w:noProof/>
        </w:rPr>
        <w:t>4</w:t>
      </w:r>
      <w:r w:rsidR="00525C61">
        <w:rPr>
          <w:noProof/>
        </w:rPr>
        <w:fldChar w:fldCharType="end"/>
      </w:r>
      <w:r>
        <w:t xml:space="preserve"> </w:t>
      </w:r>
      <w:r w:rsidRPr="005F1BBF">
        <w:t xml:space="preserve">Charakterystyka </w:t>
      </w:r>
      <w:proofErr w:type="spellStart"/>
      <w:r w:rsidRPr="005F1BBF">
        <w:t>JCWPd</w:t>
      </w:r>
      <w:proofErr w:type="spellEnd"/>
      <w:r w:rsidRPr="005F1BBF">
        <w:t xml:space="preserve"> zlokalizowanych na terenie</w:t>
      </w:r>
      <w:r>
        <w:t xml:space="preserve"> Gminy </w:t>
      </w:r>
      <w:r w:rsidR="009409DD">
        <w:t>Dobrzyca</w:t>
      </w:r>
    </w:p>
    <w:tbl>
      <w:tblPr>
        <w:tblStyle w:val="Tabela-Siatka"/>
        <w:tblW w:w="90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155"/>
        <w:gridCol w:w="941"/>
        <w:gridCol w:w="1245"/>
        <w:gridCol w:w="1179"/>
        <w:gridCol w:w="1571"/>
        <w:gridCol w:w="2971"/>
      </w:tblGrid>
      <w:tr w:rsidR="002350DC" w14:paraId="34FEF009" w14:textId="77777777" w:rsidTr="00D95C37">
        <w:trPr>
          <w:trHeight w:val="567"/>
        </w:trPr>
        <w:tc>
          <w:tcPr>
            <w:tcW w:w="1155" w:type="dxa"/>
            <w:shd w:val="clear" w:color="auto" w:fill="EEE8D6"/>
            <w:vAlign w:val="center"/>
            <w:hideMark/>
          </w:tcPr>
          <w:p w14:paraId="25015CD3" w14:textId="77777777" w:rsidR="002350DC" w:rsidRDefault="002350DC" w:rsidP="002350DC">
            <w:pPr>
              <w:jc w:val="center"/>
              <w:rPr>
                <w:sz w:val="19"/>
                <w:szCs w:val="19"/>
              </w:rPr>
            </w:pPr>
            <w:bookmarkStart w:id="9" w:name="_Hlk161923708"/>
            <w:r>
              <w:rPr>
                <w:sz w:val="19"/>
                <w:szCs w:val="19"/>
              </w:rPr>
              <w:t xml:space="preserve">Kod </w:t>
            </w:r>
            <w:proofErr w:type="spellStart"/>
            <w:r>
              <w:rPr>
                <w:sz w:val="19"/>
                <w:szCs w:val="19"/>
              </w:rPr>
              <w:t>JCWPd</w:t>
            </w:r>
            <w:proofErr w:type="spellEnd"/>
          </w:p>
        </w:tc>
        <w:tc>
          <w:tcPr>
            <w:tcW w:w="941" w:type="dxa"/>
            <w:shd w:val="clear" w:color="auto" w:fill="EEE8D6"/>
            <w:vAlign w:val="center"/>
            <w:hideMark/>
          </w:tcPr>
          <w:p w14:paraId="4052CF10" w14:textId="77777777" w:rsidR="002350DC" w:rsidRDefault="002350DC" w:rsidP="002350DC">
            <w:pPr>
              <w:jc w:val="center"/>
              <w:rPr>
                <w:sz w:val="19"/>
                <w:szCs w:val="19"/>
              </w:rPr>
            </w:pPr>
            <w:r>
              <w:rPr>
                <w:sz w:val="19"/>
                <w:szCs w:val="19"/>
              </w:rPr>
              <w:t>Stan ogólny</w:t>
            </w:r>
          </w:p>
        </w:tc>
        <w:tc>
          <w:tcPr>
            <w:tcW w:w="1245" w:type="dxa"/>
            <w:shd w:val="clear" w:color="auto" w:fill="EEE8D6"/>
            <w:vAlign w:val="center"/>
            <w:hideMark/>
          </w:tcPr>
          <w:p w14:paraId="43DE6C6F" w14:textId="77777777" w:rsidR="002350DC" w:rsidRDefault="002350DC" w:rsidP="002350DC">
            <w:pPr>
              <w:jc w:val="center"/>
              <w:rPr>
                <w:sz w:val="19"/>
                <w:szCs w:val="19"/>
              </w:rPr>
            </w:pPr>
            <w:r>
              <w:rPr>
                <w:sz w:val="19"/>
                <w:szCs w:val="19"/>
              </w:rPr>
              <w:t>Ocena stanu chemicznego</w:t>
            </w:r>
          </w:p>
        </w:tc>
        <w:tc>
          <w:tcPr>
            <w:tcW w:w="1179" w:type="dxa"/>
            <w:shd w:val="clear" w:color="auto" w:fill="EEE8D6"/>
            <w:vAlign w:val="center"/>
            <w:hideMark/>
          </w:tcPr>
          <w:p w14:paraId="46F2AD13" w14:textId="77777777" w:rsidR="002350DC" w:rsidRDefault="002350DC" w:rsidP="002350DC">
            <w:pPr>
              <w:jc w:val="center"/>
              <w:rPr>
                <w:sz w:val="19"/>
                <w:szCs w:val="19"/>
              </w:rPr>
            </w:pPr>
            <w:r>
              <w:rPr>
                <w:sz w:val="19"/>
                <w:szCs w:val="19"/>
              </w:rPr>
              <w:t>Ocena stanu ilościowego</w:t>
            </w:r>
          </w:p>
        </w:tc>
        <w:tc>
          <w:tcPr>
            <w:tcW w:w="1571" w:type="dxa"/>
            <w:shd w:val="clear" w:color="auto" w:fill="EEE8D6"/>
            <w:vAlign w:val="center"/>
          </w:tcPr>
          <w:p w14:paraId="5DFCB3D9" w14:textId="5A3E972A" w:rsidR="002350DC" w:rsidRDefault="002350DC" w:rsidP="002350DC">
            <w:pPr>
              <w:jc w:val="center"/>
              <w:rPr>
                <w:sz w:val="19"/>
                <w:szCs w:val="19"/>
              </w:rPr>
            </w:pPr>
            <w:r>
              <w:rPr>
                <w:sz w:val="19"/>
                <w:szCs w:val="19"/>
              </w:rPr>
              <w:t>Ocena ryzyka nieosiągnięcia celu środowiskowego</w:t>
            </w:r>
          </w:p>
        </w:tc>
        <w:tc>
          <w:tcPr>
            <w:tcW w:w="2971" w:type="dxa"/>
            <w:shd w:val="clear" w:color="auto" w:fill="EEE8D6"/>
            <w:vAlign w:val="center"/>
          </w:tcPr>
          <w:p w14:paraId="66E68811" w14:textId="47F5E6B9" w:rsidR="002350DC" w:rsidRDefault="002350DC" w:rsidP="002350DC">
            <w:pPr>
              <w:jc w:val="center"/>
              <w:rPr>
                <w:sz w:val="19"/>
                <w:szCs w:val="19"/>
              </w:rPr>
            </w:pPr>
            <w:r>
              <w:rPr>
                <w:sz w:val="19"/>
                <w:szCs w:val="19"/>
              </w:rPr>
              <w:t>Działania podstawowe</w:t>
            </w:r>
          </w:p>
        </w:tc>
      </w:tr>
      <w:tr w:rsidR="002350DC" w14:paraId="5EF92CC2" w14:textId="77777777" w:rsidTr="00025AB0">
        <w:trPr>
          <w:trHeight w:val="567"/>
        </w:trPr>
        <w:tc>
          <w:tcPr>
            <w:tcW w:w="1155" w:type="dxa"/>
            <w:vAlign w:val="center"/>
          </w:tcPr>
          <w:p w14:paraId="334B466A" w14:textId="367E0405" w:rsidR="002350DC" w:rsidRDefault="002350DC" w:rsidP="002350DC">
            <w:pPr>
              <w:jc w:val="center"/>
              <w:rPr>
                <w:sz w:val="19"/>
                <w:szCs w:val="19"/>
              </w:rPr>
            </w:pPr>
            <w:r w:rsidRPr="002350DC">
              <w:rPr>
                <w:sz w:val="19"/>
                <w:szCs w:val="19"/>
              </w:rPr>
              <w:t>GW600081</w:t>
            </w:r>
          </w:p>
        </w:tc>
        <w:tc>
          <w:tcPr>
            <w:tcW w:w="941" w:type="dxa"/>
            <w:vAlign w:val="center"/>
          </w:tcPr>
          <w:p w14:paraId="69D90C60" w14:textId="6434BDA8" w:rsidR="002350DC" w:rsidRDefault="002350DC" w:rsidP="002350DC">
            <w:pPr>
              <w:jc w:val="center"/>
              <w:rPr>
                <w:sz w:val="19"/>
                <w:szCs w:val="19"/>
              </w:rPr>
            </w:pPr>
            <w:r>
              <w:rPr>
                <w:sz w:val="19"/>
                <w:szCs w:val="19"/>
              </w:rPr>
              <w:t xml:space="preserve">Dobry </w:t>
            </w:r>
          </w:p>
        </w:tc>
        <w:tc>
          <w:tcPr>
            <w:tcW w:w="1245" w:type="dxa"/>
            <w:vAlign w:val="center"/>
          </w:tcPr>
          <w:p w14:paraId="46BC9DBC" w14:textId="097CB137" w:rsidR="002350DC" w:rsidRDefault="002350DC" w:rsidP="002350DC">
            <w:pPr>
              <w:jc w:val="center"/>
              <w:rPr>
                <w:sz w:val="19"/>
                <w:szCs w:val="19"/>
              </w:rPr>
            </w:pPr>
            <w:r w:rsidRPr="002350DC">
              <w:rPr>
                <w:sz w:val="19"/>
                <w:szCs w:val="19"/>
              </w:rPr>
              <w:t>Dobry</w:t>
            </w:r>
          </w:p>
        </w:tc>
        <w:tc>
          <w:tcPr>
            <w:tcW w:w="1179" w:type="dxa"/>
            <w:vAlign w:val="center"/>
          </w:tcPr>
          <w:p w14:paraId="4CFC0D7D" w14:textId="5802F614" w:rsidR="002350DC" w:rsidRDefault="002350DC" w:rsidP="002350DC">
            <w:pPr>
              <w:jc w:val="center"/>
              <w:rPr>
                <w:sz w:val="19"/>
                <w:szCs w:val="19"/>
              </w:rPr>
            </w:pPr>
            <w:r w:rsidRPr="002350DC">
              <w:rPr>
                <w:sz w:val="19"/>
                <w:szCs w:val="19"/>
              </w:rPr>
              <w:t>Dobry</w:t>
            </w:r>
          </w:p>
        </w:tc>
        <w:tc>
          <w:tcPr>
            <w:tcW w:w="1571" w:type="dxa"/>
            <w:vAlign w:val="center"/>
          </w:tcPr>
          <w:p w14:paraId="1FE8C05D" w14:textId="2E3A1215" w:rsidR="002350DC" w:rsidRPr="002350DC" w:rsidRDefault="002350DC" w:rsidP="002350DC">
            <w:pPr>
              <w:keepNext/>
              <w:jc w:val="center"/>
              <w:rPr>
                <w:sz w:val="19"/>
                <w:szCs w:val="19"/>
              </w:rPr>
            </w:pPr>
            <w:r w:rsidRPr="002350DC">
              <w:rPr>
                <w:sz w:val="19"/>
                <w:szCs w:val="19"/>
              </w:rPr>
              <w:t>Niezagrożona</w:t>
            </w:r>
            <w:r>
              <w:rPr>
                <w:sz w:val="19"/>
                <w:szCs w:val="19"/>
              </w:rPr>
              <w:t xml:space="preserve"> </w:t>
            </w:r>
          </w:p>
        </w:tc>
        <w:tc>
          <w:tcPr>
            <w:tcW w:w="2971" w:type="dxa"/>
            <w:vAlign w:val="center"/>
          </w:tcPr>
          <w:p w14:paraId="7C9E463A" w14:textId="02C21E6F" w:rsidR="002350DC" w:rsidRDefault="002350DC" w:rsidP="002350DC">
            <w:pPr>
              <w:keepNext/>
              <w:jc w:val="center"/>
              <w:rPr>
                <w:sz w:val="19"/>
                <w:szCs w:val="19"/>
              </w:rPr>
            </w:pPr>
            <w:r>
              <w:rPr>
                <w:sz w:val="19"/>
                <w:szCs w:val="19"/>
              </w:rPr>
              <w:t xml:space="preserve">Brak </w:t>
            </w:r>
          </w:p>
        </w:tc>
      </w:tr>
      <w:tr w:rsidR="002350DC" w14:paraId="0351E4E5" w14:textId="77777777" w:rsidTr="00025AB0">
        <w:trPr>
          <w:trHeight w:val="567"/>
        </w:trPr>
        <w:tc>
          <w:tcPr>
            <w:tcW w:w="1155" w:type="dxa"/>
            <w:vAlign w:val="center"/>
          </w:tcPr>
          <w:p w14:paraId="255C4A02" w14:textId="3A8D5D12" w:rsidR="002350DC" w:rsidRDefault="002350DC" w:rsidP="002350DC">
            <w:pPr>
              <w:jc w:val="center"/>
              <w:rPr>
                <w:sz w:val="19"/>
                <w:szCs w:val="19"/>
              </w:rPr>
            </w:pPr>
            <w:r w:rsidRPr="002350DC">
              <w:rPr>
                <w:sz w:val="19"/>
                <w:szCs w:val="19"/>
              </w:rPr>
              <w:t>GW600079</w:t>
            </w:r>
          </w:p>
        </w:tc>
        <w:tc>
          <w:tcPr>
            <w:tcW w:w="941" w:type="dxa"/>
            <w:vAlign w:val="center"/>
          </w:tcPr>
          <w:p w14:paraId="609004AB" w14:textId="7FA58BA9" w:rsidR="002350DC" w:rsidRDefault="002350DC" w:rsidP="002350DC">
            <w:pPr>
              <w:jc w:val="center"/>
              <w:rPr>
                <w:sz w:val="19"/>
                <w:szCs w:val="19"/>
              </w:rPr>
            </w:pPr>
            <w:r>
              <w:rPr>
                <w:sz w:val="19"/>
                <w:szCs w:val="19"/>
              </w:rPr>
              <w:t xml:space="preserve">Słaby </w:t>
            </w:r>
          </w:p>
        </w:tc>
        <w:tc>
          <w:tcPr>
            <w:tcW w:w="1245" w:type="dxa"/>
            <w:vAlign w:val="center"/>
          </w:tcPr>
          <w:p w14:paraId="100FFB13" w14:textId="35DC6675" w:rsidR="002350DC" w:rsidRDefault="002350DC" w:rsidP="002350DC">
            <w:pPr>
              <w:jc w:val="center"/>
              <w:rPr>
                <w:sz w:val="19"/>
                <w:szCs w:val="19"/>
              </w:rPr>
            </w:pPr>
            <w:r w:rsidRPr="002350DC">
              <w:rPr>
                <w:sz w:val="19"/>
                <w:szCs w:val="19"/>
              </w:rPr>
              <w:t>Słaby</w:t>
            </w:r>
          </w:p>
        </w:tc>
        <w:tc>
          <w:tcPr>
            <w:tcW w:w="1179" w:type="dxa"/>
            <w:vAlign w:val="center"/>
          </w:tcPr>
          <w:p w14:paraId="501FD168" w14:textId="15B94778" w:rsidR="002350DC" w:rsidRDefault="002350DC" w:rsidP="002350DC">
            <w:pPr>
              <w:jc w:val="center"/>
              <w:rPr>
                <w:sz w:val="19"/>
                <w:szCs w:val="19"/>
              </w:rPr>
            </w:pPr>
            <w:r w:rsidRPr="002350DC">
              <w:rPr>
                <w:sz w:val="19"/>
                <w:szCs w:val="19"/>
              </w:rPr>
              <w:t>Słaby</w:t>
            </w:r>
          </w:p>
        </w:tc>
        <w:tc>
          <w:tcPr>
            <w:tcW w:w="1571" w:type="dxa"/>
            <w:vAlign w:val="center"/>
          </w:tcPr>
          <w:p w14:paraId="0F62E5C0" w14:textId="63057B76" w:rsidR="002350DC" w:rsidRDefault="002350DC" w:rsidP="002350DC">
            <w:pPr>
              <w:keepNext/>
              <w:jc w:val="center"/>
              <w:rPr>
                <w:sz w:val="19"/>
                <w:szCs w:val="19"/>
              </w:rPr>
            </w:pPr>
            <w:r>
              <w:rPr>
                <w:sz w:val="19"/>
                <w:szCs w:val="19"/>
              </w:rPr>
              <w:t>Z</w:t>
            </w:r>
            <w:r w:rsidR="00D91965">
              <w:rPr>
                <w:sz w:val="19"/>
                <w:szCs w:val="19"/>
              </w:rPr>
              <w:t>agrożona ilościowo i </w:t>
            </w:r>
            <w:r w:rsidRPr="002350DC">
              <w:rPr>
                <w:sz w:val="19"/>
                <w:szCs w:val="19"/>
              </w:rPr>
              <w:t>chemiczne</w:t>
            </w:r>
          </w:p>
        </w:tc>
        <w:tc>
          <w:tcPr>
            <w:tcW w:w="2971" w:type="dxa"/>
            <w:vAlign w:val="center"/>
          </w:tcPr>
          <w:p w14:paraId="05B93CE9" w14:textId="77777777" w:rsidR="002350DC" w:rsidRDefault="002350DC" w:rsidP="00FA1B08">
            <w:pPr>
              <w:pStyle w:val="Akapitzlist"/>
              <w:keepNext/>
              <w:numPr>
                <w:ilvl w:val="0"/>
                <w:numId w:val="16"/>
              </w:numPr>
              <w:rPr>
                <w:sz w:val="19"/>
                <w:szCs w:val="19"/>
              </w:rPr>
            </w:pPr>
            <w:r w:rsidRPr="002350DC">
              <w:rPr>
                <w:sz w:val="19"/>
                <w:szCs w:val="19"/>
              </w:rPr>
              <w:t>ustanowienie obszaru ochronnego zbiornika wód śródlądowych (GZWP)</w:t>
            </w:r>
          </w:p>
          <w:p w14:paraId="6FB163E3" w14:textId="35E55BC0" w:rsidR="002350DC" w:rsidRPr="002350DC" w:rsidRDefault="002350DC" w:rsidP="00FA1B08">
            <w:pPr>
              <w:pStyle w:val="Akapitzlist"/>
              <w:keepNext/>
              <w:numPr>
                <w:ilvl w:val="0"/>
                <w:numId w:val="16"/>
              </w:numPr>
              <w:rPr>
                <w:sz w:val="19"/>
                <w:szCs w:val="19"/>
              </w:rPr>
            </w:pPr>
            <w:r w:rsidRPr="002350DC">
              <w:rPr>
                <w:sz w:val="19"/>
                <w:szCs w:val="19"/>
              </w:rPr>
              <w:t>opracowanie wniosku na potrzeby ustanowienia obszaru ochronnego zbiornika wód śródlądowych (GZWP)</w:t>
            </w:r>
          </w:p>
        </w:tc>
      </w:tr>
      <w:tr w:rsidR="002350DC" w14:paraId="68E8676E" w14:textId="77777777" w:rsidTr="00025AB0">
        <w:trPr>
          <w:trHeight w:val="567"/>
        </w:trPr>
        <w:tc>
          <w:tcPr>
            <w:tcW w:w="1155" w:type="dxa"/>
            <w:vAlign w:val="center"/>
          </w:tcPr>
          <w:p w14:paraId="300CB631" w14:textId="2004D7CE" w:rsidR="002350DC" w:rsidRDefault="002350DC" w:rsidP="002350DC">
            <w:pPr>
              <w:jc w:val="center"/>
              <w:rPr>
                <w:sz w:val="19"/>
                <w:szCs w:val="19"/>
              </w:rPr>
            </w:pPr>
            <w:r w:rsidRPr="002350DC">
              <w:rPr>
                <w:sz w:val="19"/>
                <w:szCs w:val="19"/>
              </w:rPr>
              <w:t>GW600061</w:t>
            </w:r>
          </w:p>
        </w:tc>
        <w:tc>
          <w:tcPr>
            <w:tcW w:w="941" w:type="dxa"/>
            <w:vAlign w:val="center"/>
          </w:tcPr>
          <w:p w14:paraId="72B63C28" w14:textId="4C4DB486" w:rsidR="002350DC" w:rsidRDefault="002350DC" w:rsidP="002350DC">
            <w:pPr>
              <w:jc w:val="center"/>
              <w:rPr>
                <w:sz w:val="19"/>
                <w:szCs w:val="19"/>
              </w:rPr>
            </w:pPr>
            <w:r w:rsidRPr="002350DC">
              <w:rPr>
                <w:sz w:val="19"/>
                <w:szCs w:val="19"/>
              </w:rPr>
              <w:t>Dobry</w:t>
            </w:r>
          </w:p>
        </w:tc>
        <w:tc>
          <w:tcPr>
            <w:tcW w:w="1245" w:type="dxa"/>
            <w:vAlign w:val="center"/>
          </w:tcPr>
          <w:p w14:paraId="542EB9E0" w14:textId="5C1361CD" w:rsidR="002350DC" w:rsidRDefault="002350DC" w:rsidP="002350DC">
            <w:pPr>
              <w:jc w:val="center"/>
              <w:rPr>
                <w:sz w:val="19"/>
                <w:szCs w:val="19"/>
              </w:rPr>
            </w:pPr>
            <w:r w:rsidRPr="002350DC">
              <w:rPr>
                <w:sz w:val="19"/>
                <w:szCs w:val="19"/>
              </w:rPr>
              <w:t>Dobry</w:t>
            </w:r>
          </w:p>
        </w:tc>
        <w:tc>
          <w:tcPr>
            <w:tcW w:w="1179" w:type="dxa"/>
            <w:vAlign w:val="center"/>
          </w:tcPr>
          <w:p w14:paraId="1F9D9D38" w14:textId="6E9BEF9A" w:rsidR="002350DC" w:rsidRDefault="002350DC" w:rsidP="002350DC">
            <w:pPr>
              <w:jc w:val="center"/>
              <w:rPr>
                <w:sz w:val="19"/>
                <w:szCs w:val="19"/>
              </w:rPr>
            </w:pPr>
            <w:r w:rsidRPr="002350DC">
              <w:rPr>
                <w:sz w:val="19"/>
                <w:szCs w:val="19"/>
              </w:rPr>
              <w:t>Dobry</w:t>
            </w:r>
          </w:p>
        </w:tc>
        <w:tc>
          <w:tcPr>
            <w:tcW w:w="1571" w:type="dxa"/>
            <w:vAlign w:val="center"/>
          </w:tcPr>
          <w:p w14:paraId="16122AE1" w14:textId="651B5B43" w:rsidR="002350DC" w:rsidRPr="002350DC" w:rsidRDefault="002350DC" w:rsidP="002350DC">
            <w:pPr>
              <w:keepNext/>
              <w:jc w:val="center"/>
              <w:rPr>
                <w:sz w:val="19"/>
                <w:szCs w:val="19"/>
              </w:rPr>
            </w:pPr>
            <w:r w:rsidRPr="002350DC">
              <w:rPr>
                <w:sz w:val="19"/>
                <w:szCs w:val="19"/>
              </w:rPr>
              <w:t>Niezagrożona</w:t>
            </w:r>
          </w:p>
        </w:tc>
        <w:tc>
          <w:tcPr>
            <w:tcW w:w="2971" w:type="dxa"/>
            <w:vAlign w:val="center"/>
          </w:tcPr>
          <w:p w14:paraId="7CA534D2" w14:textId="1D815D6B" w:rsidR="002350DC" w:rsidRDefault="002350DC" w:rsidP="002350DC">
            <w:pPr>
              <w:keepNext/>
              <w:jc w:val="center"/>
              <w:rPr>
                <w:sz w:val="19"/>
                <w:szCs w:val="19"/>
              </w:rPr>
            </w:pPr>
            <w:r>
              <w:rPr>
                <w:sz w:val="19"/>
                <w:szCs w:val="19"/>
              </w:rPr>
              <w:t xml:space="preserve">Brak </w:t>
            </w:r>
          </w:p>
        </w:tc>
      </w:tr>
    </w:tbl>
    <w:bookmarkEnd w:id="9"/>
    <w:p w14:paraId="76D5C54F" w14:textId="073316D7" w:rsidR="007D3274" w:rsidRPr="001B3A1A" w:rsidRDefault="005F1BBF" w:rsidP="001B3A1A">
      <w:pPr>
        <w:pStyle w:val="Legenda"/>
      </w:pPr>
      <w:r>
        <w:t xml:space="preserve">Źródło: </w:t>
      </w:r>
      <w:r w:rsidRPr="005F1BBF">
        <w:t xml:space="preserve">II Aktualizacja planu gospodarowania wodami na obszarze dorzecza </w:t>
      </w:r>
      <w:r w:rsidR="00831CAD">
        <w:t>Odry</w:t>
      </w:r>
      <w:r w:rsidRPr="005F1BBF">
        <w:t>, http://karty.apgw.gov.pl:4200/informacje</w:t>
      </w:r>
    </w:p>
    <w:p w14:paraId="7A39B765" w14:textId="692296C4" w:rsidR="00A70675" w:rsidRPr="00A70675" w:rsidRDefault="00A70675" w:rsidP="00A70675">
      <w:pPr>
        <w:spacing w:line="360" w:lineRule="auto"/>
        <w:jc w:val="both"/>
      </w:pPr>
      <w:r w:rsidRPr="00A70675">
        <w:t xml:space="preserve">Na </w:t>
      </w:r>
      <w:r w:rsidRPr="002350DC">
        <w:t xml:space="preserve">terenie Gminy </w:t>
      </w:r>
      <w:r w:rsidR="002350DC">
        <w:t xml:space="preserve">Dobrzyca </w:t>
      </w:r>
      <w:r w:rsidRPr="002350DC">
        <w:t>występują urządzenia melioracji wodnej – sieć drenarska oraz rowy melioracyjne, których utrzymanie należy do właścicieli gruntów, a jeżeli urządzenia te są objęte działalnością spółki wodnej działającej na terenie gminy lub związku spółek wodnych, w którym jest zrzeszona spółka wodna działająca na terenie gminy – do tej spółki lub tego związku spółek wodnych. Obowiązek ten obejmuje eksploatację, konserwację oraz</w:t>
      </w:r>
      <w:r w:rsidRPr="00A70675">
        <w:t xml:space="preserve"> remont w celu zachowania funkcji urządzeń wodnych</w:t>
      </w:r>
      <w:r>
        <w:rPr>
          <w:rStyle w:val="Odwoanieprzypisudolnego"/>
        </w:rPr>
        <w:footnoteReference w:id="3"/>
      </w:r>
      <w:r w:rsidRPr="00A70675">
        <w:t>.</w:t>
      </w:r>
    </w:p>
    <w:p w14:paraId="31CC022B" w14:textId="5628EAEE" w:rsidR="000F3D87" w:rsidRPr="006707C6" w:rsidRDefault="002B3BFD" w:rsidP="000F3D87">
      <w:pPr>
        <w:rPr>
          <w:b/>
          <w:bCs/>
          <w:color w:val="6A5A2C"/>
        </w:rPr>
      </w:pPr>
      <w:r w:rsidRPr="006707C6">
        <w:rPr>
          <w:b/>
          <w:bCs/>
          <w:color w:val="6A5A2C"/>
        </w:rPr>
        <w:t xml:space="preserve">Plan zarządzania ryzykiem powodziowym dla obszaru dorzecza </w:t>
      </w:r>
      <w:r w:rsidR="002350DC" w:rsidRPr="006707C6">
        <w:rPr>
          <w:b/>
          <w:bCs/>
          <w:color w:val="6A5A2C"/>
        </w:rPr>
        <w:t>Odry</w:t>
      </w:r>
    </w:p>
    <w:p w14:paraId="612CAECC" w14:textId="664DA630" w:rsidR="002B3BFD" w:rsidRDefault="00C640B6" w:rsidP="009B39D6">
      <w:pPr>
        <w:spacing w:after="0" w:line="360" w:lineRule="auto"/>
        <w:jc w:val="both"/>
      </w:pPr>
      <w:r>
        <w:t>W</w:t>
      </w:r>
      <w:r w:rsidR="002350DC">
        <w:t xml:space="preserve">śród istotnych dokumentów z zakresu </w:t>
      </w:r>
      <w:r>
        <w:t>gospodarki wodnej</w:t>
      </w:r>
      <w:r w:rsidR="002350DC">
        <w:t xml:space="preserve"> wymienić należy </w:t>
      </w:r>
      <w:r w:rsidRPr="00C640B6">
        <w:t>Plan zarządzania ryzykiem</w:t>
      </w:r>
      <w:r>
        <w:t xml:space="preserve"> </w:t>
      </w:r>
      <w:r w:rsidRPr="00C640B6">
        <w:t xml:space="preserve">powodziowym dla obszaru dorzecza </w:t>
      </w:r>
      <w:r w:rsidR="002350DC">
        <w:t>Odry</w:t>
      </w:r>
      <w:r w:rsidR="00AC3B99">
        <w:t>.</w:t>
      </w:r>
      <w:r w:rsidR="007F28A9">
        <w:t xml:space="preserve"> Zapisy ustawy p</w:t>
      </w:r>
      <w:r w:rsidR="00AC3B99" w:rsidRPr="00AC3B99">
        <w:t>rawo wodne podają za cel nadrzędny ograniczenie negatywnych skutków powodzi. Jest on związany z zarządzaniem ryzykiem powodziowym w celu ochrony życia i zdrowia ludzi, ale również dla ochrony środowiska, dziedzictwa kulturowego czy prowadz</w:t>
      </w:r>
      <w:r w:rsidR="00AC3B99">
        <w:t>o</w:t>
      </w:r>
      <w:r w:rsidR="00AC3B99" w:rsidRPr="00AC3B99">
        <w:t>nej działalności gospodarczej</w:t>
      </w:r>
      <w:r w:rsidR="00AC3B99">
        <w:t>. We wspomnianym planie zawarto trzy cele główne takie jak:</w:t>
      </w:r>
    </w:p>
    <w:p w14:paraId="2F6667CD" w14:textId="206EB2B7" w:rsidR="00AC3B99" w:rsidRDefault="00AC3B99" w:rsidP="00084646">
      <w:pPr>
        <w:pStyle w:val="Akapitzlist"/>
        <w:numPr>
          <w:ilvl w:val="0"/>
          <w:numId w:val="1"/>
        </w:numPr>
        <w:spacing w:line="360" w:lineRule="auto"/>
        <w:jc w:val="both"/>
      </w:pPr>
      <w:r>
        <w:t>Zahamowanie wzrostu ryzyka powodziowego;</w:t>
      </w:r>
    </w:p>
    <w:p w14:paraId="06A8FF7D" w14:textId="04BF3BBE" w:rsidR="00AC3B99" w:rsidRDefault="00AC3B99" w:rsidP="00084646">
      <w:pPr>
        <w:pStyle w:val="Akapitzlist"/>
        <w:numPr>
          <w:ilvl w:val="0"/>
          <w:numId w:val="1"/>
        </w:numPr>
        <w:spacing w:line="360" w:lineRule="auto"/>
        <w:jc w:val="both"/>
      </w:pPr>
      <w:r>
        <w:t>Obniżenie istniejącego ryzyka powodziowego;</w:t>
      </w:r>
    </w:p>
    <w:p w14:paraId="48F4F5D9" w14:textId="76FD9FB7" w:rsidR="00AC3B99" w:rsidRDefault="00AC3B99" w:rsidP="00084646">
      <w:pPr>
        <w:pStyle w:val="Akapitzlist"/>
        <w:numPr>
          <w:ilvl w:val="0"/>
          <w:numId w:val="1"/>
        </w:numPr>
        <w:spacing w:line="360" w:lineRule="auto"/>
        <w:jc w:val="both"/>
      </w:pPr>
      <w:r>
        <w:t>Poprawa systemu zarządzania ryzykiem powodziowym.</w:t>
      </w:r>
    </w:p>
    <w:p w14:paraId="0B0403AC" w14:textId="068CC3C5" w:rsidR="002B3BFD" w:rsidRDefault="00AC3B99" w:rsidP="00AC3B99">
      <w:pPr>
        <w:spacing w:line="360" w:lineRule="auto"/>
        <w:jc w:val="both"/>
      </w:pPr>
      <w:r w:rsidRPr="00AC3B99">
        <w:t xml:space="preserve">W planie zarządzania ryzykiem powodziowym </w:t>
      </w:r>
      <w:r w:rsidR="00FC39C4">
        <w:t>wskazano obszary zagrożenia powodzią – na terenie gminy zagrożenie może wystąpić ze strony rzeki Lutynia.</w:t>
      </w:r>
    </w:p>
    <w:p w14:paraId="05F250E4" w14:textId="647B9717" w:rsidR="002B3BFD" w:rsidRPr="006707C6" w:rsidRDefault="002B3BFD" w:rsidP="000F3D87">
      <w:pPr>
        <w:rPr>
          <w:b/>
          <w:bCs/>
          <w:color w:val="6A5A2C"/>
        </w:rPr>
      </w:pPr>
      <w:bookmarkStart w:id="10" w:name="_Hlk155347155"/>
      <w:r w:rsidRPr="006707C6">
        <w:rPr>
          <w:b/>
          <w:bCs/>
          <w:color w:val="6A5A2C"/>
        </w:rPr>
        <w:t>Plan przeciwdziałania skutkom suszy</w:t>
      </w:r>
    </w:p>
    <w:p w14:paraId="7375491A" w14:textId="19B93F1D" w:rsidR="00054B73" w:rsidRPr="005E51F1" w:rsidRDefault="00054B73" w:rsidP="009B39D6">
      <w:pPr>
        <w:spacing w:after="0" w:line="360" w:lineRule="auto"/>
        <w:jc w:val="both"/>
        <w:rPr>
          <w:kern w:val="0"/>
          <w14:ligatures w14:val="none"/>
        </w:rPr>
      </w:pPr>
      <w:r>
        <w:rPr>
          <w:kern w:val="0"/>
          <w14:ligatures w14:val="none"/>
        </w:rPr>
        <w:t xml:space="preserve">Jest dokumentem planistycznym skupiającym się na zjawisku suszy. Wśród najważniejszych celów planu należy wymienić: skuteczne zarządzanie zasobami wodnymi dla zwiększenia dyspozycyjnych zasobów </w:t>
      </w:r>
      <w:r w:rsidRPr="005E51F1">
        <w:rPr>
          <w:kern w:val="0"/>
          <w14:ligatures w14:val="none"/>
        </w:rPr>
        <w:t>wodnych na obszarach dorzeczy, zwiększenie retencji na obszarach dorzeczy, edukacj</w:t>
      </w:r>
      <w:r w:rsidR="00EF7678">
        <w:rPr>
          <w:kern w:val="0"/>
          <w14:ligatures w14:val="none"/>
        </w:rPr>
        <w:t>ę</w:t>
      </w:r>
      <w:r w:rsidRPr="005E51F1">
        <w:rPr>
          <w:kern w:val="0"/>
          <w14:ligatures w14:val="none"/>
        </w:rPr>
        <w:t xml:space="preserve"> i zarządzanie ryzykiem suszy, formalizacj</w:t>
      </w:r>
      <w:r w:rsidR="00EF7678">
        <w:rPr>
          <w:kern w:val="0"/>
          <w14:ligatures w14:val="none"/>
        </w:rPr>
        <w:t>ę</w:t>
      </w:r>
      <w:r w:rsidRPr="005E51F1">
        <w:rPr>
          <w:kern w:val="0"/>
          <w14:ligatures w14:val="none"/>
        </w:rPr>
        <w:t xml:space="preserve"> i zaplanowanie finansowania działań służących przeciwdziałaniu skutkom suszy. Według poszczególnych typów klas zagrożenia suszą, sytuacja dla Gminy </w:t>
      </w:r>
      <w:r w:rsidR="005E51F1">
        <w:rPr>
          <w:kern w:val="0"/>
          <w14:ligatures w14:val="none"/>
        </w:rPr>
        <w:t>Dobrzyca</w:t>
      </w:r>
      <w:r w:rsidRPr="005E51F1">
        <w:rPr>
          <w:kern w:val="0"/>
          <w14:ligatures w14:val="none"/>
        </w:rPr>
        <w:t xml:space="preserve"> przedstawia się następująco:</w:t>
      </w:r>
    </w:p>
    <w:p w14:paraId="1D47A808" w14:textId="41EBFA82" w:rsidR="00054B73" w:rsidRPr="005E51F1" w:rsidRDefault="00054B73" w:rsidP="00084646">
      <w:pPr>
        <w:pStyle w:val="Akapitzlist"/>
        <w:numPr>
          <w:ilvl w:val="0"/>
          <w:numId w:val="2"/>
        </w:numPr>
        <w:spacing w:line="360" w:lineRule="auto"/>
        <w:jc w:val="both"/>
        <w:rPr>
          <w:kern w:val="0"/>
          <w14:ligatures w14:val="none"/>
        </w:rPr>
      </w:pPr>
      <w:r w:rsidRPr="005E51F1">
        <w:rPr>
          <w:kern w:val="0"/>
          <w14:ligatures w14:val="none"/>
        </w:rPr>
        <w:t xml:space="preserve">zagrożenie suszą hydrogeologiczną – </w:t>
      </w:r>
      <w:r w:rsidR="00225156">
        <w:rPr>
          <w:kern w:val="0"/>
          <w14:ligatures w14:val="none"/>
        </w:rPr>
        <w:t>klasa II (</w:t>
      </w:r>
      <w:r w:rsidRPr="005E51F1">
        <w:rPr>
          <w:kern w:val="0"/>
          <w14:ligatures w14:val="none"/>
        </w:rPr>
        <w:t>umiarkowane</w:t>
      </w:r>
      <w:r w:rsidR="00225156">
        <w:rPr>
          <w:kern w:val="0"/>
          <w14:ligatures w14:val="none"/>
        </w:rPr>
        <w:t>)</w:t>
      </w:r>
      <w:r w:rsidRPr="005E51F1">
        <w:rPr>
          <w:kern w:val="0"/>
          <w14:ligatures w14:val="none"/>
        </w:rPr>
        <w:t>;</w:t>
      </w:r>
    </w:p>
    <w:p w14:paraId="6B6971F2" w14:textId="0E5D227D" w:rsidR="00054B73" w:rsidRPr="005E51F1" w:rsidRDefault="00054B73" w:rsidP="00084646">
      <w:pPr>
        <w:pStyle w:val="Akapitzlist"/>
        <w:numPr>
          <w:ilvl w:val="0"/>
          <w:numId w:val="2"/>
        </w:numPr>
        <w:spacing w:line="360" w:lineRule="auto"/>
        <w:jc w:val="both"/>
        <w:rPr>
          <w:kern w:val="0"/>
          <w14:ligatures w14:val="none"/>
        </w:rPr>
      </w:pPr>
      <w:r w:rsidRPr="005E51F1">
        <w:rPr>
          <w:kern w:val="0"/>
          <w14:ligatures w14:val="none"/>
        </w:rPr>
        <w:t xml:space="preserve">zagrożenie suszą hydrologiczną – </w:t>
      </w:r>
      <w:r w:rsidR="00225156">
        <w:rPr>
          <w:kern w:val="0"/>
          <w14:ligatures w14:val="none"/>
        </w:rPr>
        <w:t>klasa II (umiarkowane)</w:t>
      </w:r>
      <w:r w:rsidRPr="005E51F1">
        <w:rPr>
          <w:kern w:val="0"/>
          <w14:ligatures w14:val="none"/>
        </w:rPr>
        <w:t>;</w:t>
      </w:r>
    </w:p>
    <w:p w14:paraId="1211CFE5" w14:textId="44F84C53" w:rsidR="00054B73" w:rsidRPr="005E51F1" w:rsidRDefault="00054B73" w:rsidP="00084646">
      <w:pPr>
        <w:pStyle w:val="Akapitzlist"/>
        <w:numPr>
          <w:ilvl w:val="0"/>
          <w:numId w:val="2"/>
        </w:numPr>
        <w:spacing w:line="360" w:lineRule="auto"/>
        <w:jc w:val="both"/>
        <w:rPr>
          <w:kern w:val="0"/>
          <w14:ligatures w14:val="none"/>
        </w:rPr>
      </w:pPr>
      <w:r w:rsidRPr="005E51F1">
        <w:rPr>
          <w:kern w:val="0"/>
          <w14:ligatures w14:val="none"/>
        </w:rPr>
        <w:t xml:space="preserve">zagrożenie suszą rolniczą – </w:t>
      </w:r>
      <w:r w:rsidR="00225156">
        <w:rPr>
          <w:kern w:val="0"/>
          <w14:ligatures w14:val="none"/>
        </w:rPr>
        <w:t>klasa IV (ekstremalne)</w:t>
      </w:r>
      <w:r w:rsidRPr="005E51F1">
        <w:rPr>
          <w:kern w:val="0"/>
          <w14:ligatures w14:val="none"/>
        </w:rPr>
        <w:t>;</w:t>
      </w:r>
    </w:p>
    <w:p w14:paraId="3785922A" w14:textId="1E414D55" w:rsidR="00054B73" w:rsidRPr="005E51F1" w:rsidRDefault="00054B73" w:rsidP="00084646">
      <w:pPr>
        <w:pStyle w:val="Akapitzlist"/>
        <w:numPr>
          <w:ilvl w:val="0"/>
          <w:numId w:val="2"/>
        </w:numPr>
        <w:spacing w:line="360" w:lineRule="auto"/>
        <w:jc w:val="both"/>
        <w:rPr>
          <w:kern w:val="0"/>
          <w14:ligatures w14:val="none"/>
        </w:rPr>
      </w:pPr>
      <w:r w:rsidRPr="005E51F1">
        <w:rPr>
          <w:kern w:val="0"/>
          <w14:ligatures w14:val="none"/>
        </w:rPr>
        <w:t xml:space="preserve">zagrożenie suszą atmosferyczną – </w:t>
      </w:r>
      <w:r w:rsidR="005E51F1">
        <w:rPr>
          <w:kern w:val="0"/>
          <w14:ligatures w14:val="none"/>
        </w:rPr>
        <w:t>klasa IV (ekstremalne)</w:t>
      </w:r>
      <w:r w:rsidRPr="005E51F1">
        <w:rPr>
          <w:kern w:val="0"/>
          <w14:ligatures w14:val="none"/>
        </w:rPr>
        <w:t>.</w:t>
      </w:r>
    </w:p>
    <w:p w14:paraId="3ED19433" w14:textId="306409AE" w:rsidR="007D3274" w:rsidRPr="00FB7910" w:rsidRDefault="00054B73" w:rsidP="00FB7910">
      <w:pPr>
        <w:spacing w:line="360" w:lineRule="auto"/>
        <w:jc w:val="both"/>
        <w:rPr>
          <w:kern w:val="0"/>
          <w14:ligatures w14:val="none"/>
        </w:rPr>
      </w:pPr>
      <w:r w:rsidRPr="005E51F1">
        <w:rPr>
          <w:kern w:val="0"/>
          <w14:ligatures w14:val="none"/>
        </w:rPr>
        <w:t xml:space="preserve">Według łącznego zagrożenia suszą, tereny Gminy </w:t>
      </w:r>
      <w:r w:rsidR="00225156">
        <w:rPr>
          <w:kern w:val="0"/>
          <w14:ligatures w14:val="none"/>
        </w:rPr>
        <w:t>Dobrzyca</w:t>
      </w:r>
      <w:r w:rsidRPr="005E51F1">
        <w:rPr>
          <w:kern w:val="0"/>
          <w14:ligatures w14:val="none"/>
        </w:rPr>
        <w:t xml:space="preserve"> są zagrożone wystąpieniem suszy w stopniu </w:t>
      </w:r>
      <w:r w:rsidR="00225156">
        <w:rPr>
          <w:kern w:val="0"/>
          <w14:ligatures w14:val="none"/>
        </w:rPr>
        <w:t>silnym</w:t>
      </w:r>
      <w:r w:rsidRPr="005E51F1">
        <w:rPr>
          <w:kern w:val="0"/>
          <w14:ligatures w14:val="none"/>
        </w:rPr>
        <w:t>.</w:t>
      </w:r>
      <w:bookmarkEnd w:id="10"/>
      <w:r w:rsidR="007D3274">
        <w:br w:type="page"/>
      </w:r>
    </w:p>
    <w:p w14:paraId="03B83C71" w14:textId="0FADFB3F" w:rsidR="00CA3F1A" w:rsidRPr="006707C6" w:rsidRDefault="00CA3F1A" w:rsidP="006707C6">
      <w:pPr>
        <w:pStyle w:val="Nagwek1"/>
      </w:pPr>
      <w:bookmarkStart w:id="11" w:name="_Toc169253851"/>
      <w:r w:rsidRPr="006707C6">
        <w:t>2. Synteza diagnozy</w:t>
      </w:r>
      <w:bookmarkEnd w:id="11"/>
    </w:p>
    <w:p w14:paraId="6557FF00" w14:textId="24F77090" w:rsidR="009C792F" w:rsidRPr="009B39D6" w:rsidRDefault="00CA3F1A" w:rsidP="009B39D6">
      <w:pPr>
        <w:pStyle w:val="Nagwek2"/>
      </w:pPr>
      <w:bookmarkStart w:id="12" w:name="_Toc169253852"/>
      <w:r w:rsidRPr="009B39D6">
        <w:t>2</w:t>
      </w:r>
      <w:r w:rsidR="00D3618C" w:rsidRPr="009B39D6">
        <w:t>.</w:t>
      </w:r>
      <w:r w:rsidRPr="009B39D6">
        <w:t>1</w:t>
      </w:r>
      <w:r w:rsidR="00D3618C" w:rsidRPr="009B39D6">
        <w:t xml:space="preserve"> </w:t>
      </w:r>
      <w:r w:rsidR="00FC20AE" w:rsidRPr="009B39D6">
        <w:t xml:space="preserve">Położenie </w:t>
      </w:r>
      <w:r w:rsidR="006E328F" w:rsidRPr="009B39D6">
        <w:t>G</w:t>
      </w:r>
      <w:r w:rsidR="00D3618C" w:rsidRPr="009B39D6">
        <w:t xml:space="preserve">miny </w:t>
      </w:r>
      <w:r w:rsidR="009D2264" w:rsidRPr="009B39D6">
        <w:t>Dobrzyca</w:t>
      </w:r>
      <w:bookmarkEnd w:id="12"/>
    </w:p>
    <w:p w14:paraId="2E671B86" w14:textId="76A89189" w:rsidR="0045340B" w:rsidRDefault="0045340B" w:rsidP="003A29A2">
      <w:pPr>
        <w:spacing w:before="120" w:line="360" w:lineRule="auto"/>
        <w:jc w:val="both"/>
      </w:pPr>
      <w:r>
        <w:t>Gmina</w:t>
      </w:r>
      <w:r w:rsidR="00B87C68">
        <w:t xml:space="preserve"> Dobrzyca położona jest w południowej części województwa wielkopolskiego, w powiecie pleszewskim. Od północy graniczy z Gminą Jarocin, Gminą Kotlin, od wschodu z Gminą Pleszew, od</w:t>
      </w:r>
      <w:r w:rsidR="00800892">
        <w:t> </w:t>
      </w:r>
      <w:r w:rsidR="00B87C68">
        <w:t>południa z Gminą Raszków, Gminą Krotoszyn, Gminą Rozdrażew, a od zachodu z Gmina Koźmin Wielkopolski. Najbliższym większym miastem w pobliżu gminy jest Kalisz, oddalony o około 45 km od</w:t>
      </w:r>
      <w:r w:rsidR="00800892">
        <w:t> </w:t>
      </w:r>
      <w:r w:rsidR="00B87C68">
        <w:t>centrum gminy. Od 2014 r. jest gminą miejsko-wiejską. Siedzibą gminy jest miasto Dobrzyca.</w:t>
      </w:r>
    </w:p>
    <w:p w14:paraId="50F66944" w14:textId="2D1F8BEB" w:rsidR="00A30BD2" w:rsidRDefault="00A30BD2" w:rsidP="00A30BD2">
      <w:pPr>
        <w:pStyle w:val="Legenda"/>
        <w:keepNext/>
        <w:spacing w:after="0"/>
        <w:jc w:val="both"/>
      </w:pPr>
      <w:r>
        <w:t xml:space="preserve">Rysunek </w:t>
      </w:r>
      <w:r w:rsidR="00293993">
        <w:rPr>
          <w:noProof/>
        </w:rPr>
        <w:fldChar w:fldCharType="begin"/>
      </w:r>
      <w:r w:rsidR="00293993">
        <w:rPr>
          <w:noProof/>
        </w:rPr>
        <w:instrText xml:space="preserve"> SEQ Rysunek \* ARABIC </w:instrText>
      </w:r>
      <w:r w:rsidR="00293993">
        <w:rPr>
          <w:noProof/>
        </w:rPr>
        <w:fldChar w:fldCharType="separate"/>
      </w:r>
      <w:r w:rsidR="0000421E">
        <w:rPr>
          <w:noProof/>
        </w:rPr>
        <w:t>1</w:t>
      </w:r>
      <w:r w:rsidR="00293993">
        <w:rPr>
          <w:noProof/>
        </w:rPr>
        <w:fldChar w:fldCharType="end"/>
      </w:r>
      <w:r>
        <w:t xml:space="preserve"> Położenie gminy Dobrzyca</w:t>
      </w:r>
    </w:p>
    <w:p w14:paraId="23AFE9AC" w14:textId="151ED07D" w:rsidR="0045340B" w:rsidRDefault="00C71814" w:rsidP="003A29A2">
      <w:pPr>
        <w:spacing w:after="0" w:line="360" w:lineRule="auto"/>
        <w:jc w:val="both"/>
      </w:pPr>
      <w:r>
        <w:pict w14:anchorId="6FB465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493.8pt">
            <v:imagedata r:id="rId10" o:title="położenie"/>
          </v:shape>
        </w:pict>
      </w:r>
    </w:p>
    <w:p w14:paraId="12E83C02" w14:textId="05EF101E" w:rsidR="003A29A2" w:rsidRPr="003A29A2" w:rsidRDefault="003A29A2" w:rsidP="003A29A2">
      <w:pPr>
        <w:spacing w:after="0" w:line="360" w:lineRule="auto"/>
        <w:jc w:val="both"/>
        <w:rPr>
          <w:i/>
          <w:sz w:val="18"/>
        </w:rPr>
      </w:pPr>
      <w:r w:rsidRPr="003A29A2">
        <w:rPr>
          <w:i/>
          <w:sz w:val="18"/>
        </w:rPr>
        <w:t>Źródło: opracowanie własne.</w:t>
      </w:r>
    </w:p>
    <w:p w14:paraId="6C948EE3" w14:textId="4C8D1C99" w:rsidR="0045340B" w:rsidRDefault="006B1E24" w:rsidP="0045340B">
      <w:pPr>
        <w:spacing w:before="240" w:line="360" w:lineRule="auto"/>
        <w:jc w:val="both"/>
      </w:pPr>
      <w:r w:rsidRPr="006B1E24">
        <w:t>W skład Gminy wchodzi 1</w:t>
      </w:r>
      <w:r w:rsidR="001B14DD">
        <w:t>5</w:t>
      </w:r>
      <w:r w:rsidRPr="006B1E24">
        <w:t xml:space="preserve"> sołectw: Czarnuszka, Fabianów, Galew, Izbiczno, Karmin, Karminek, Karminiec, Koźminiec, Lutynia, Polskie </w:t>
      </w:r>
      <w:proofErr w:type="spellStart"/>
      <w:r w:rsidRPr="006B1E24">
        <w:t>Olędry</w:t>
      </w:r>
      <w:proofErr w:type="spellEnd"/>
      <w:r w:rsidRPr="006B1E24">
        <w:t>, Sośnica, Sośniczka, Strzyżew, Trzebin, Trzebowa</w:t>
      </w:r>
      <w:r w:rsidR="001B14DD">
        <w:t xml:space="preserve"> oraz miasto Dobrzyca, które obejmuje dwa sołectwa Dobrzyca i Dobrzyca – Nowy Świat. </w:t>
      </w:r>
      <w:r w:rsidR="00800892">
        <w:t xml:space="preserve">Według podziału fizycznogeograficznego kraju, Gmina Dobrzyca położona jest obrębie </w:t>
      </w:r>
      <w:proofErr w:type="spellStart"/>
      <w:r w:rsidR="00800892">
        <w:t>mezoregionu</w:t>
      </w:r>
      <w:proofErr w:type="spellEnd"/>
      <w:r w:rsidR="00800892">
        <w:t xml:space="preserve"> </w:t>
      </w:r>
      <w:r w:rsidR="00800892" w:rsidRPr="00800892">
        <w:t>Wysoczyzn</w:t>
      </w:r>
      <w:r w:rsidR="00800892">
        <w:t>y</w:t>
      </w:r>
      <w:r w:rsidR="00800892" w:rsidRPr="00800892">
        <w:t xml:space="preserve"> Kalisk</w:t>
      </w:r>
      <w:r w:rsidR="00800892">
        <w:t>iej. W strukturze przestrzennej dominują użytki rolne.</w:t>
      </w:r>
    </w:p>
    <w:p w14:paraId="08263D33" w14:textId="1A4E0747" w:rsidR="00A30BD2" w:rsidRDefault="00A30BD2" w:rsidP="00A30BD2">
      <w:pPr>
        <w:pStyle w:val="Legenda"/>
        <w:keepNext/>
        <w:jc w:val="both"/>
      </w:pPr>
      <w:r>
        <w:t xml:space="preserve">Rysunek </w:t>
      </w:r>
      <w:r w:rsidR="00293993">
        <w:rPr>
          <w:noProof/>
        </w:rPr>
        <w:fldChar w:fldCharType="begin"/>
      </w:r>
      <w:r w:rsidR="00293993">
        <w:rPr>
          <w:noProof/>
        </w:rPr>
        <w:instrText xml:space="preserve"> SEQ Rysunek \* ARABIC </w:instrText>
      </w:r>
      <w:r w:rsidR="00293993">
        <w:rPr>
          <w:noProof/>
        </w:rPr>
        <w:fldChar w:fldCharType="separate"/>
      </w:r>
      <w:r w:rsidR="0000421E">
        <w:rPr>
          <w:noProof/>
        </w:rPr>
        <w:t>2</w:t>
      </w:r>
      <w:r w:rsidR="00293993">
        <w:rPr>
          <w:noProof/>
        </w:rPr>
        <w:fldChar w:fldCharType="end"/>
      </w:r>
      <w:r>
        <w:t xml:space="preserve"> Podział gminy Dobrzyca</w:t>
      </w:r>
    </w:p>
    <w:p w14:paraId="51447238" w14:textId="2E6C213B" w:rsidR="0045340B" w:rsidRDefault="00C71814" w:rsidP="0045340B">
      <w:pPr>
        <w:spacing w:before="240" w:line="360" w:lineRule="auto"/>
        <w:jc w:val="both"/>
      </w:pPr>
      <w:r>
        <w:pict w14:anchorId="0543A283">
          <v:shape id="_x0000_i1026" type="#_x0000_t75" style="width:452.4pt;height:369pt">
            <v:imagedata r:id="rId11" o:title="podział"/>
          </v:shape>
        </w:pict>
      </w:r>
    </w:p>
    <w:p w14:paraId="0EBE3969" w14:textId="6703ABF1" w:rsidR="003A29A2" w:rsidRPr="003A29A2" w:rsidRDefault="003A29A2" w:rsidP="0045340B">
      <w:pPr>
        <w:spacing w:before="240" w:line="360" w:lineRule="auto"/>
        <w:jc w:val="both"/>
        <w:rPr>
          <w:i/>
          <w:sz w:val="18"/>
        </w:rPr>
      </w:pPr>
      <w:r w:rsidRPr="003A29A2">
        <w:rPr>
          <w:i/>
          <w:sz w:val="18"/>
        </w:rPr>
        <w:t xml:space="preserve">Źródło: opracowanie własne. </w:t>
      </w:r>
    </w:p>
    <w:p w14:paraId="54CE4C75" w14:textId="77777777" w:rsidR="009B1C87" w:rsidRDefault="009B1C87" w:rsidP="0045340B">
      <w:pPr>
        <w:spacing w:before="240" w:line="360" w:lineRule="auto"/>
        <w:jc w:val="both"/>
      </w:pPr>
    </w:p>
    <w:p w14:paraId="0EE33EDC" w14:textId="12BBB766" w:rsidR="00D3618C" w:rsidRPr="009B1C87" w:rsidRDefault="009C792F" w:rsidP="00FB351E">
      <w:pPr>
        <w:spacing w:before="240" w:line="360" w:lineRule="auto"/>
        <w:jc w:val="both"/>
      </w:pPr>
      <w:r>
        <w:br w:type="page"/>
      </w:r>
    </w:p>
    <w:p w14:paraId="7BDE883A" w14:textId="6A5D6326" w:rsidR="00D3618C" w:rsidRDefault="00CA3F1A" w:rsidP="009C792F">
      <w:pPr>
        <w:pStyle w:val="Nagwek2"/>
        <w:spacing w:after="240"/>
      </w:pPr>
      <w:bookmarkStart w:id="13" w:name="_Toc169253853"/>
      <w:r w:rsidRPr="00B61B2A">
        <w:t>2.2</w:t>
      </w:r>
      <w:r w:rsidR="00D3618C" w:rsidRPr="00B61B2A">
        <w:t xml:space="preserve"> Wnioski z diagnozy sytuacji społeczno-gospodarczej i przestrzennej gminy</w:t>
      </w:r>
      <w:bookmarkEnd w:id="13"/>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1"/>
        <w:gridCol w:w="8211"/>
      </w:tblGrid>
      <w:tr w:rsidR="00813981" w14:paraId="4711BF0B" w14:textId="77777777" w:rsidTr="006707C6">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hideMark/>
          </w:tcPr>
          <w:p w14:paraId="13FC247B" w14:textId="77777777" w:rsidR="00813981" w:rsidRDefault="00813981" w:rsidP="00700F28">
            <w:pPr>
              <w:spacing w:before="120" w:after="120" w:line="240" w:lineRule="auto"/>
              <w:jc w:val="center"/>
              <w:rPr>
                <w:color w:val="808080" w:themeColor="background1" w:themeShade="80"/>
                <w:sz w:val="96"/>
              </w:rPr>
            </w:pPr>
            <w:r w:rsidRPr="00813981">
              <w:rPr>
                <w:color w:val="FFFFFF" w:themeColor="background1"/>
                <w:sz w:val="56"/>
              </w:rPr>
              <w:t>§</w:t>
            </w:r>
          </w:p>
        </w:tc>
        <w:tc>
          <w:tcPr>
            <w:tcW w:w="821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hideMark/>
          </w:tcPr>
          <w:p w14:paraId="4B103017" w14:textId="2C9044CF" w:rsidR="00813981" w:rsidRDefault="00813981" w:rsidP="00B05D42">
            <w:pPr>
              <w:spacing w:before="120" w:after="120" w:line="240" w:lineRule="auto"/>
              <w:jc w:val="center"/>
              <w:rPr>
                <w:sz w:val="20"/>
              </w:rPr>
            </w:pPr>
            <w:r w:rsidRPr="00813981">
              <w:rPr>
                <w:sz w:val="20"/>
              </w:rPr>
              <w:t>Rozdział odnosi się do art. 10e. ust. 3. ustawy o samorządzie gminnym wskazującego, że strategia rozwoju gminy zawiera wnioski z diagnozy, o której mowa w art. 10a ust. 1 ustawy z dnia 6 grudnia 2006 r. o zasadach prowadzenia polityki rozwoju (</w:t>
            </w:r>
            <w:r w:rsidR="00B05D42">
              <w:rPr>
                <w:sz w:val="20"/>
              </w:rPr>
              <w:t xml:space="preserve">tj. </w:t>
            </w:r>
            <w:r w:rsidRPr="00813981">
              <w:rPr>
                <w:sz w:val="20"/>
              </w:rPr>
              <w:t>Dz. U. z 202</w:t>
            </w:r>
            <w:r w:rsidR="00B05D42">
              <w:rPr>
                <w:sz w:val="20"/>
              </w:rPr>
              <w:t>4 r. poz. 324, 862</w:t>
            </w:r>
            <w:r w:rsidR="001D655F">
              <w:rPr>
                <w:sz w:val="20"/>
              </w:rPr>
              <w:t xml:space="preserve">) </w:t>
            </w:r>
            <w:r w:rsidRPr="00813981">
              <w:rPr>
                <w:sz w:val="20"/>
              </w:rPr>
              <w:t>przygotowanej na potrzeby tej strategii.</w:t>
            </w:r>
          </w:p>
        </w:tc>
      </w:tr>
    </w:tbl>
    <w:p w14:paraId="32330A52" w14:textId="77777777" w:rsidR="005E6186" w:rsidRPr="006707C6" w:rsidRDefault="005E6186" w:rsidP="005E6186">
      <w:pPr>
        <w:spacing w:before="240"/>
        <w:rPr>
          <w:b/>
          <w:bCs/>
          <w:color w:val="6A5A2C"/>
        </w:rPr>
      </w:pPr>
      <w:r w:rsidRPr="006707C6">
        <w:rPr>
          <w:b/>
          <w:bCs/>
          <w:color w:val="6A5A2C"/>
        </w:rPr>
        <w:t>Sfera społeczna</w:t>
      </w:r>
    </w:p>
    <w:p w14:paraId="0643CD3D" w14:textId="77777777" w:rsidR="004A79EA" w:rsidRDefault="004A79EA" w:rsidP="004A79EA">
      <w:pPr>
        <w:spacing w:line="360" w:lineRule="auto"/>
        <w:jc w:val="both"/>
      </w:pPr>
      <w:r>
        <w:t>W ostatnim dziesięcioleciu w Gminie Dobrzyca odnotowano spadek liczby mieszkańców, na co wpływ miał utrzymujący się ujemny przyrost naturalny i ujemne saldo migracji. Mieszkańcy gminy migrują do innych miejscowości, z czego najczęściej do pobliskich gmin takich jak Pleszew, Jarocin, Koźmin Wielkopolski i Kotlin. Zdaniem ankietowanych mieszkańców, główną przyczyną zmiany miejsca zamieszkania jest brak pracy na terenie gminy. Ponadto problemem jest migracja młodych osób do większych ośrodków. Prognozy demograficzne do 2030 r. wskazują, że populacja gminy nadal będzie maleć.</w:t>
      </w:r>
    </w:p>
    <w:p w14:paraId="72256158" w14:textId="7F92AE36" w:rsidR="004A79EA" w:rsidRDefault="004A79EA" w:rsidP="004A79EA">
      <w:pPr>
        <w:spacing w:line="360" w:lineRule="auto"/>
        <w:jc w:val="both"/>
      </w:pPr>
      <w:r>
        <w:t xml:space="preserve">W gminie zauważa się starzenie lokalnej społeczności, które zachodzi szybciej niż w powiecie pleszewskim i województwie wielkopolskim ogółem. Wzrost liczby seniorów powoduje zwiększenie zapotrzebowania na usługi opiekuńcze i medyczne na terenie gminy – warto podkreślić, że w ostatnich latach główną przyczyną przyznania pomocy społecznej w gminie była niepełnosprawność oraz długotrwała i ciężka choroba. Ponadto z pomocy najczęściej korzystali emeryci i renciści. Na terenie gminy nie funkcjonuje DPS przeznaczony dla osób chorych fizycznie i w podeszłym wieku, co implikuje konieczność umieszczania osób potrzebujących całodobowego wsparcia w placówkach w innych gminach. Funkcjonuje natomiast </w:t>
      </w:r>
      <w:r w:rsidRPr="00C65527">
        <w:t>Dom Pomocy Społecznej w Fabianowie</w:t>
      </w:r>
      <w:r>
        <w:t xml:space="preserve">, będący miejscem opieki dla przewlekle chorych, który wymaga modernizacji. Istotną placówką jest także </w:t>
      </w:r>
      <w:r w:rsidRPr="00C65527">
        <w:t>Dzienny Dom „Senior-WIGOR” w Sośnicy</w:t>
      </w:r>
      <w:r>
        <w:t>, pełniący rolę najważniejszego miejsca aktywizacji społecznej seniorów w gminie. Z uwagi na fakt, że na terenie gminy przybywa mieszkańców w podeszłym wieku, tego typu placówka powinna kontynuować dotychczasowe działania, a także rozwijać dostępną ofertę dla seniorów.</w:t>
      </w:r>
      <w:r w:rsidR="00831CAD">
        <w:t xml:space="preserve"> Na terenie Dobrzycy funkcjonuje Klub Seniora, który działa przy Gminnym Centrum Kultury w Dobrzycy.</w:t>
      </w:r>
    </w:p>
    <w:p w14:paraId="1F14520D" w14:textId="77777777" w:rsidR="004A79EA" w:rsidRDefault="004A79EA" w:rsidP="004A79EA">
      <w:pPr>
        <w:spacing w:line="360" w:lineRule="auto"/>
        <w:jc w:val="both"/>
      </w:pPr>
      <w:r>
        <w:t>W ostatnich latach wzrosła liczba mieszkań na terenie gminy. Nowe mieszkania powstały głównie na terenie miasta Dobrzyca. Rozwijana jest zarówno zabudowa wielorodzinna jak i jednorodzinna. Jednym z problemów jest niski standard mieszkań będących w gminnym zasobie mieszkaniowym. Mieszkania komunalne zlokalizowane są w budynkach liczących ponad 50 lat, przez co wymagają remontów i modernizacji – przeszkodą w realizacji tych działań jest brak odpowiednich funduszy. Biorąc pod uwagę, że w ostatnich latach wzrosła liczba oczekujących na mieszkanie komunalne, konieczne będzie np. pozyskanie dofinansowania z zewnątrz na działania remontowo-modernizacyjne.</w:t>
      </w:r>
    </w:p>
    <w:p w14:paraId="699C718B" w14:textId="6D0E7126" w:rsidR="004A79EA" w:rsidRDefault="004A79EA" w:rsidP="004A79EA">
      <w:pPr>
        <w:spacing w:line="360" w:lineRule="auto"/>
        <w:jc w:val="both"/>
      </w:pPr>
      <w:r>
        <w:t>Na terenie gminy znajdują się zabytki, które mogą zostać wykorzystane do rozwoju oferty turystycznej opartej na dziedzictwie kulturowym regionu. Warto podkreślić, z ankiety przeprowadzonej wśród mieszkańców wynika, że zabytki są głównym czynnikiem wyróżniającym gminę na tle regionu oraz jednym z najczęściej wskazywanych mocnych stron gminy. Część zabytków jest jednak nieużytkowana i wymaga prac remontowych – m.in. dwór w Trzebinie, który ma zostać zagospodarowany na </w:t>
      </w:r>
      <w:r w:rsidRPr="008553F3">
        <w:t>Regionalne Centrum Dziedzictwa Kulturowego</w:t>
      </w:r>
      <w:r>
        <w:t>. Należy podkreślić, że</w:t>
      </w:r>
      <w:r w:rsidR="009B39D6">
        <w:t xml:space="preserve"> </w:t>
      </w:r>
      <w:r>
        <w:t>budynki należące do</w:t>
      </w:r>
      <w:r w:rsidR="009B39D6">
        <w:t xml:space="preserve"> </w:t>
      </w:r>
      <w:r>
        <w:t xml:space="preserve">Gminnego </w:t>
      </w:r>
      <w:r w:rsidR="00831CAD">
        <w:t xml:space="preserve">Centrum Kultury oraz filie </w:t>
      </w:r>
      <w:r>
        <w:t>Biblioteki Publicznej</w:t>
      </w:r>
      <w:r w:rsidR="00831CAD">
        <w:t xml:space="preserve"> (w Sośnicy i Koźmińcu) </w:t>
      </w:r>
      <w:r>
        <w:t>także wymagają gruntownych prac remontowo-modernizacyjnych, które pozwolą na poszerzenie oferty kulturalnej skierowanej do</w:t>
      </w:r>
      <w:r w:rsidR="009B39D6">
        <w:t xml:space="preserve"> </w:t>
      </w:r>
      <w:r>
        <w:t>mieszkańców gminy. Brak odpowiedniego miejsca i wyposażenia utrudnia upowszechnianie kultury</w:t>
      </w:r>
      <w:r w:rsidR="009B39D6">
        <w:t xml:space="preserve"> </w:t>
      </w:r>
      <w:r>
        <w:t>i</w:t>
      </w:r>
      <w:r w:rsidR="009B39D6">
        <w:t xml:space="preserve"> </w:t>
      </w:r>
      <w:r>
        <w:t>aktywizację mieszkańców, szczególnie biorąc pod uwagę coraz wyższe wymagania odbiorców oferty – część ankietowanych mieszkańców uważa, że istniejąca oferta nie jest atrakcyjna. Warto podkreślić problem niskiej aktywności społecznej mieszkańców, który jest wskazywany przez respondentów jako jeden z głównych problemów gminy. Zdaniem mieszkańców niska aktywność społeczna dotyczy głównie osób młodych, które nie są zainteresowane działaniem m.in. w strukturach organizacji pozarządowych.</w:t>
      </w:r>
    </w:p>
    <w:p w14:paraId="31BCE3DF" w14:textId="6156ADA7" w:rsidR="004A79EA" w:rsidRDefault="004A79EA" w:rsidP="004A79EA">
      <w:pPr>
        <w:spacing w:line="360" w:lineRule="auto"/>
        <w:jc w:val="both"/>
      </w:pPr>
      <w:r>
        <w:t>Mieszkańcy wskazują na deficyt miejsc spotkań i rekreacji, co w szczególności dotyczy starszej młodzieży i osób pracujących. Z tego względu władze gminy planują stworzeni</w:t>
      </w:r>
      <w:r w:rsidR="00904158">
        <w:t>e nowych miejsc rekreacji m.in. </w:t>
      </w:r>
      <w:r>
        <w:t>w </w:t>
      </w:r>
      <w:r w:rsidR="00831CAD">
        <w:t xml:space="preserve">Sośnicy, </w:t>
      </w:r>
      <w:r>
        <w:t>Fabianowie i Dobrzycy. Inwestycje w miejsca spotkań i rekreacji są istotne z uwagi na zgłaszane deficyty infrastrukturalne oraz rosnące oczekiwania co do oferty kulturalno-rozrywkowej.</w:t>
      </w:r>
    </w:p>
    <w:p w14:paraId="367EBDF3" w14:textId="77777777" w:rsidR="004A79EA" w:rsidRDefault="004A79EA" w:rsidP="004A79EA">
      <w:pPr>
        <w:spacing w:line="360" w:lineRule="auto"/>
        <w:jc w:val="both"/>
      </w:pPr>
      <w:r>
        <w:t xml:space="preserve">W gminie funkcjonuje </w:t>
      </w:r>
      <w:r w:rsidRPr="00191060">
        <w:t>Muzeum Ziemiaństwa</w:t>
      </w:r>
      <w:r>
        <w:t>, mieszczące się w zabytkowym zespole pałacowo-parkowym w Dobrzycy, który został wpisany na listę Pomników Historii – na terenie kraju znajduje się niewiele tego typu obiektów, co wyróżnia Gminę Dobrzyca w skali ponadregionalnej. Obecnie turystyka na terenie gminy jest słabo rozwinięta. Z badań ankietowych i warsztatów strategicznych wynika, że jest to niewykorzystany potencjał, brakuje przede wszystkim miejsc noclegowych i zaplecza gastronomicznego. Respondenci biorący udział w ankiecie mają zróżnicowane zdanie na temat atrakcyjności turystycznej gminy – część z nich uważa, że gmina ma potencjał do rozwoju turystyki, inni wskazują, że potencjał ten jest niewielki. Biorąc pod uwagę specyfikę gminy, możliwy jest rozwój turystyki opartej o dziedzictwo kulturowe oraz rozwój agroturystyki.</w:t>
      </w:r>
    </w:p>
    <w:p w14:paraId="308655A4" w14:textId="77777777" w:rsidR="004A79EA" w:rsidRDefault="004A79EA">
      <w:r>
        <w:br w:type="page"/>
      </w:r>
    </w:p>
    <w:p w14:paraId="3635E7E6" w14:textId="77777777" w:rsidR="004A79EA" w:rsidRDefault="004A79EA" w:rsidP="004A79EA">
      <w:pPr>
        <w:pStyle w:val="Legenda"/>
        <w:keepNext/>
        <w:spacing w:after="0"/>
        <w:jc w:val="both"/>
      </w:pPr>
      <w:r>
        <w:t xml:space="preserve">Zdjęcie </w:t>
      </w:r>
      <w:r w:rsidR="00B12CC2">
        <w:rPr>
          <w:noProof/>
        </w:rPr>
        <w:fldChar w:fldCharType="begin"/>
      </w:r>
      <w:r w:rsidR="00B12CC2">
        <w:rPr>
          <w:noProof/>
        </w:rPr>
        <w:instrText xml:space="preserve"> SEQ Zdjęcie \* ARABIC </w:instrText>
      </w:r>
      <w:r w:rsidR="00B12CC2">
        <w:rPr>
          <w:noProof/>
        </w:rPr>
        <w:fldChar w:fldCharType="separate"/>
      </w:r>
      <w:r w:rsidR="0000421E">
        <w:rPr>
          <w:noProof/>
        </w:rPr>
        <w:t>1</w:t>
      </w:r>
      <w:r w:rsidR="00B12CC2">
        <w:rPr>
          <w:noProof/>
        </w:rPr>
        <w:fldChar w:fldCharType="end"/>
      </w:r>
      <w:r>
        <w:t xml:space="preserve"> Pałac w Dobrzycy</w:t>
      </w:r>
    </w:p>
    <w:p w14:paraId="328C6A44" w14:textId="2F934D10" w:rsidR="004A79EA" w:rsidRDefault="004A79EA" w:rsidP="009B39D6">
      <w:pPr>
        <w:pStyle w:val="Legenda"/>
      </w:pPr>
      <w:r>
        <w:rPr>
          <w:noProof/>
          <w:lang w:eastAsia="pl-PL"/>
        </w:rPr>
        <w:drawing>
          <wp:inline distT="0" distB="0" distL="0" distR="0" wp14:anchorId="381D5CD3" wp14:editId="597ECC10">
            <wp:extent cx="5617173" cy="3924000"/>
            <wp:effectExtent l="0" t="0" r="3175" b="635"/>
            <wp:docPr id="144027117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173" cy="3924000"/>
                    </a:xfrm>
                    <a:prstGeom prst="rect">
                      <a:avLst/>
                    </a:prstGeom>
                    <a:noFill/>
                  </pic:spPr>
                </pic:pic>
              </a:graphicData>
            </a:graphic>
          </wp:inline>
        </w:drawing>
      </w:r>
      <w:r>
        <w:t xml:space="preserve">Źródło: </w:t>
      </w:r>
      <w:hyperlink r:id="rId13" w:history="1">
        <w:r w:rsidRPr="00025AB0">
          <w:t>https://regionwielkopolska.pl/katalog-obiektow/palac-w-dobrzycy/</w:t>
        </w:r>
      </w:hyperlink>
    </w:p>
    <w:p w14:paraId="4FD58499" w14:textId="77777777" w:rsidR="004A79EA" w:rsidRDefault="004A79EA" w:rsidP="004A79EA">
      <w:pPr>
        <w:pStyle w:val="Legenda"/>
        <w:keepNext/>
        <w:spacing w:after="0"/>
      </w:pPr>
      <w:r>
        <w:t xml:space="preserve">Zdjęcie </w:t>
      </w:r>
      <w:r w:rsidR="00B12CC2">
        <w:rPr>
          <w:noProof/>
        </w:rPr>
        <w:fldChar w:fldCharType="begin"/>
      </w:r>
      <w:r w:rsidR="00B12CC2">
        <w:rPr>
          <w:noProof/>
        </w:rPr>
        <w:instrText xml:space="preserve"> SEQ Zdjęcie \* ARABIC </w:instrText>
      </w:r>
      <w:r w:rsidR="00B12CC2">
        <w:rPr>
          <w:noProof/>
        </w:rPr>
        <w:fldChar w:fldCharType="separate"/>
      </w:r>
      <w:r w:rsidR="0000421E">
        <w:rPr>
          <w:noProof/>
        </w:rPr>
        <w:t>2</w:t>
      </w:r>
      <w:r w:rsidR="00B12CC2">
        <w:rPr>
          <w:noProof/>
        </w:rPr>
        <w:fldChar w:fldCharType="end"/>
      </w:r>
      <w:r>
        <w:t xml:space="preserve"> Dwór w Trzebinie</w:t>
      </w:r>
    </w:p>
    <w:p w14:paraId="16CFAC9A" w14:textId="376B3869" w:rsidR="004A79EA" w:rsidRDefault="004A79EA" w:rsidP="009B39D6">
      <w:pPr>
        <w:pStyle w:val="Legenda"/>
      </w:pPr>
      <w:r>
        <w:rPr>
          <w:noProof/>
          <w:lang w:eastAsia="pl-PL"/>
        </w:rPr>
        <w:drawing>
          <wp:inline distT="0" distB="0" distL="0" distR="0" wp14:anchorId="7067719A" wp14:editId="260CEAEA">
            <wp:extent cx="5724127" cy="3816000"/>
            <wp:effectExtent l="0" t="0" r="0" b="0"/>
            <wp:docPr id="3" name="Obraz 2" descr="Zabytkowy dwór w Trzebinie doczeka się remontu. Kiedy i jakie prace zostaną  wykonane? [WIDEO] | Pleszew Nasze Mia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bytkowy dwór w Trzebinie doczeka się remontu. Kiedy i jakie prace zostaną  wykonane? [WIDEO] | Pleszew Nasze Miast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4127" cy="3816000"/>
                    </a:xfrm>
                    <a:prstGeom prst="rect">
                      <a:avLst/>
                    </a:prstGeom>
                    <a:noFill/>
                    <a:ln>
                      <a:noFill/>
                    </a:ln>
                  </pic:spPr>
                </pic:pic>
              </a:graphicData>
            </a:graphic>
          </wp:inline>
        </w:drawing>
      </w:r>
      <w:r>
        <w:t xml:space="preserve">Źródło: </w:t>
      </w:r>
      <w:r w:rsidRPr="00025AB0">
        <w:rPr>
          <w:rStyle w:val="Hipercze"/>
          <w:color w:val="000000" w:themeColor="text1"/>
          <w:u w:val="none"/>
        </w:rPr>
        <w:t>https://pleszew.naszemiasto.pl/zabytkowy-dwor-w-trzebinie-doczeka-sie-remontu-kiedy-i/ar/c13-9500569</w:t>
      </w:r>
      <w:r w:rsidRPr="00025AB0">
        <w:rPr>
          <w:color w:val="000000" w:themeColor="text1"/>
        </w:rPr>
        <w:t xml:space="preserve"> </w:t>
      </w:r>
    </w:p>
    <w:p w14:paraId="1FF408C6" w14:textId="77777777" w:rsidR="009B39D6" w:rsidRDefault="009B39D6" w:rsidP="004A79EA">
      <w:pPr>
        <w:rPr>
          <w:b/>
          <w:bCs/>
        </w:rPr>
      </w:pPr>
      <w:r>
        <w:rPr>
          <w:b/>
          <w:bCs/>
        </w:rPr>
        <w:br w:type="page"/>
      </w:r>
    </w:p>
    <w:p w14:paraId="106EC553" w14:textId="2D7C9886" w:rsidR="004A79EA" w:rsidRPr="006707C6" w:rsidRDefault="004A79EA" w:rsidP="004A79EA">
      <w:pPr>
        <w:rPr>
          <w:b/>
          <w:bCs/>
          <w:color w:val="6A5A2C"/>
        </w:rPr>
      </w:pPr>
      <w:r w:rsidRPr="006707C6">
        <w:rPr>
          <w:b/>
          <w:bCs/>
          <w:color w:val="6A5A2C"/>
        </w:rPr>
        <w:t>Sfera gospodarcza</w:t>
      </w:r>
    </w:p>
    <w:p w14:paraId="0494BA07" w14:textId="34529F47" w:rsidR="004A79EA" w:rsidRDefault="004A79EA" w:rsidP="004A79EA">
      <w:pPr>
        <w:spacing w:line="360" w:lineRule="auto"/>
        <w:jc w:val="both"/>
      </w:pPr>
      <w:r>
        <w:t>Gmina cechuje się głównie rolniczym charakterem – 88,2% jej powierzchni stanowią użytki rolne. Łagodne ukształtowanie terenu i gleby dobrej jakości sprzyjają rozwojowi produkcji rolnej. Oprócz osób prywatnych, użytkami rolnymi gospodarują większe kombinaty rolnicze</w:t>
      </w:r>
      <w:r w:rsidR="00EB60E3">
        <w:t xml:space="preserve"> – „RKS Nowy Świat” i </w:t>
      </w:r>
      <w:r w:rsidR="00890F1B">
        <w:t>„Gospodarstwo Rolne Taczanów” z siedzibą w Karminie</w:t>
      </w:r>
      <w:r>
        <w:t>. Pod względem liczebności podmiotów gospodarczych, najwięcej z nich działa w branży związanej z handlem i naprawą pojazdów samochodowych i budownictwem, a także przetwórstwem przemysłowym, związanym głównie z produkcją żywności. W ostatnich latach odnotowano wzrost liczby podmiotów wpisanych do REGON, głównie mikroprzedsiębiorstw, co wynika m.in. z niewielkiej liczby większych firm na terenie gminy, w których można znaleźć zatrudnienie.</w:t>
      </w:r>
    </w:p>
    <w:p w14:paraId="58B14CD9" w14:textId="77777777" w:rsidR="004A79EA" w:rsidRDefault="004A79EA" w:rsidP="004A79EA">
      <w:pPr>
        <w:spacing w:line="360" w:lineRule="auto"/>
        <w:jc w:val="both"/>
      </w:pPr>
      <w:r>
        <w:t>Obecnie gmina nie posiada własnych terenów inwestycyjnych. W przyszłości planowane jest uzbrojenie terenów w pobliżu planowanej drogi ekspresowej S11 – tereny te należą do rolników. Brak terenów inwestycyjnych jest czynnikiem spowalniającym gospodarczy rozwój gminy.</w:t>
      </w:r>
    </w:p>
    <w:p w14:paraId="24DE046A" w14:textId="77777777" w:rsidR="004A79EA" w:rsidRDefault="004A79EA" w:rsidP="004A79EA">
      <w:pPr>
        <w:spacing w:line="360" w:lineRule="auto"/>
        <w:jc w:val="both"/>
      </w:pPr>
      <w:r>
        <w:t xml:space="preserve">Liczba pracujących mieszkańców gminy wyniosła 3,4 tys. w 2023 r. Część mieszkańców gminy znajduje zatrudnienie w okolicznych gminach – zauważa się wzajemne przepływy pracowników pomiędzy poszczególnymi gminami. </w:t>
      </w:r>
      <w:r w:rsidRPr="005E6186">
        <w:t>Ostrów Wielkopolski</w:t>
      </w:r>
      <w:r>
        <w:t xml:space="preserve"> jest największym z miast, w którym pracuje kilkadziesiąt osób z terenu Gminy Dobrzyca. Respondenci biorący udział w ankiecie na potrzeby strategii wskazali, że na terenie gminy ciężko znaleźć satysfakcjonującą pracę – często jest problem ze znalezieniem jakiejkolwiek pracy. Źle oceniana jest także kwestia proponowanych zarobków i możliwość rozwoju zawodowego. </w:t>
      </w:r>
      <w:r w:rsidRPr="00C97764">
        <w:t>Zdaniem ankietowanych władze gminy powinny dążyć do tworzenia nowych miejsc pracy w gminie.</w:t>
      </w:r>
      <w:r>
        <w:t xml:space="preserve"> Z drugiej strony większe firmy działające na terenie gminy jak m.in. </w:t>
      </w:r>
      <w:proofErr w:type="spellStart"/>
      <w:r>
        <w:t>Adros</w:t>
      </w:r>
      <w:proofErr w:type="spellEnd"/>
      <w:r w:rsidRPr="00C6158A">
        <w:t xml:space="preserve"> Sp. z o.o.</w:t>
      </w:r>
      <w:r>
        <w:t xml:space="preserve"> zgłaszają problemy z niedoborem pracowników – w wielu miejscach zatrudniani są obcokrajowcy. Duża liczba pracowników z różnych krajów stwarza konieczność prowadzenia działań z zakresu integracji społecznej na terenie gminy.</w:t>
      </w:r>
    </w:p>
    <w:p w14:paraId="32E1814D" w14:textId="77777777" w:rsidR="004A79EA" w:rsidRDefault="004A79EA">
      <w:r>
        <w:br w:type="page"/>
      </w:r>
    </w:p>
    <w:p w14:paraId="4BA4ACAE" w14:textId="77777777" w:rsidR="004A79EA" w:rsidRDefault="004A79EA" w:rsidP="004A79EA">
      <w:pPr>
        <w:pStyle w:val="Legenda"/>
        <w:keepNext/>
        <w:spacing w:after="0"/>
      </w:pPr>
      <w:r>
        <w:t xml:space="preserve">Zdjęcie </w:t>
      </w:r>
      <w:r w:rsidR="00B12CC2">
        <w:rPr>
          <w:noProof/>
        </w:rPr>
        <w:fldChar w:fldCharType="begin"/>
      </w:r>
      <w:r w:rsidR="00B12CC2">
        <w:rPr>
          <w:noProof/>
        </w:rPr>
        <w:instrText xml:space="preserve"> SEQ Zdjęcie \* ARABIC </w:instrText>
      </w:r>
      <w:r w:rsidR="00B12CC2">
        <w:rPr>
          <w:noProof/>
        </w:rPr>
        <w:fldChar w:fldCharType="separate"/>
      </w:r>
      <w:r w:rsidR="0000421E">
        <w:rPr>
          <w:noProof/>
        </w:rPr>
        <w:t>3</w:t>
      </w:r>
      <w:r w:rsidR="00B12CC2">
        <w:rPr>
          <w:noProof/>
        </w:rPr>
        <w:fldChar w:fldCharType="end"/>
      </w:r>
      <w:r>
        <w:t xml:space="preserve"> Pałac w Fabianowie</w:t>
      </w:r>
    </w:p>
    <w:p w14:paraId="0781672E" w14:textId="77777777" w:rsidR="004A79EA" w:rsidRDefault="004A79EA" w:rsidP="004A79EA">
      <w:pPr>
        <w:keepNext/>
        <w:spacing w:after="0"/>
      </w:pPr>
      <w:r>
        <w:rPr>
          <w:noProof/>
          <w:lang w:eastAsia="pl-PL"/>
        </w:rPr>
        <w:drawing>
          <wp:inline distT="0" distB="0" distL="0" distR="0" wp14:anchorId="7790D664" wp14:editId="0A7DBF54">
            <wp:extent cx="5757976" cy="3240000"/>
            <wp:effectExtent l="0" t="0" r="0" b="0"/>
            <wp:docPr id="58908226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7976" cy="3240000"/>
                    </a:xfrm>
                    <a:prstGeom prst="rect">
                      <a:avLst/>
                    </a:prstGeom>
                    <a:noFill/>
                  </pic:spPr>
                </pic:pic>
              </a:graphicData>
            </a:graphic>
          </wp:inline>
        </w:drawing>
      </w:r>
    </w:p>
    <w:p w14:paraId="0A600CA2" w14:textId="77777777" w:rsidR="004A79EA" w:rsidRDefault="004A79EA" w:rsidP="004A79EA">
      <w:pPr>
        <w:pStyle w:val="Legenda"/>
      </w:pPr>
      <w:r>
        <w:t xml:space="preserve">Źródło: </w:t>
      </w:r>
      <w:r w:rsidRPr="006774BB">
        <w:t>https://zpleszewa.pl/wiadomosci/czy-zabytkowy-palac-dps-w-fabianowie-doczeka-sie-wielkiego-remontu/9Am5Sb3tKJWV1dRHRQSd</w:t>
      </w:r>
    </w:p>
    <w:p w14:paraId="21D149D1" w14:textId="77777777" w:rsidR="004A79EA" w:rsidRDefault="004A79EA" w:rsidP="004A79EA">
      <w:pPr>
        <w:pStyle w:val="Legenda"/>
        <w:keepNext/>
        <w:spacing w:after="0"/>
      </w:pPr>
      <w:r>
        <w:t xml:space="preserve">Zdjęcie </w:t>
      </w:r>
      <w:r w:rsidR="00B12CC2">
        <w:rPr>
          <w:noProof/>
        </w:rPr>
        <w:fldChar w:fldCharType="begin"/>
      </w:r>
      <w:r w:rsidR="00B12CC2">
        <w:rPr>
          <w:noProof/>
        </w:rPr>
        <w:instrText xml:space="preserve"> SEQ Zdjęcie \* ARABIC </w:instrText>
      </w:r>
      <w:r w:rsidR="00B12CC2">
        <w:rPr>
          <w:noProof/>
        </w:rPr>
        <w:fldChar w:fldCharType="separate"/>
      </w:r>
      <w:r w:rsidR="0000421E">
        <w:rPr>
          <w:noProof/>
        </w:rPr>
        <w:t>4</w:t>
      </w:r>
      <w:r w:rsidR="00B12CC2">
        <w:rPr>
          <w:noProof/>
        </w:rPr>
        <w:fldChar w:fldCharType="end"/>
      </w:r>
      <w:r>
        <w:t xml:space="preserve"> Kościół </w:t>
      </w:r>
      <w:r w:rsidRPr="006774BB">
        <w:t>pw. Podwyższenia Krzyża Świętego w Koźmińcu</w:t>
      </w:r>
    </w:p>
    <w:p w14:paraId="75099BC8" w14:textId="77777777" w:rsidR="004A79EA" w:rsidRDefault="004A79EA" w:rsidP="004A79EA">
      <w:pPr>
        <w:keepNext/>
        <w:spacing w:after="0"/>
      </w:pPr>
      <w:r>
        <w:rPr>
          <w:noProof/>
          <w:lang w:eastAsia="pl-PL"/>
        </w:rPr>
        <w:drawing>
          <wp:inline distT="0" distB="0" distL="0" distR="0" wp14:anchorId="1521BCE1" wp14:editId="4A57C287">
            <wp:extent cx="5775165" cy="3852000"/>
            <wp:effectExtent l="0" t="0" r="0" b="0"/>
            <wp:docPr id="430294314"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5165" cy="3852000"/>
                    </a:xfrm>
                    <a:prstGeom prst="rect">
                      <a:avLst/>
                    </a:prstGeom>
                    <a:noFill/>
                  </pic:spPr>
                </pic:pic>
              </a:graphicData>
            </a:graphic>
          </wp:inline>
        </w:drawing>
      </w:r>
    </w:p>
    <w:p w14:paraId="0CAA4517" w14:textId="77777777" w:rsidR="004A79EA" w:rsidRDefault="004A79EA" w:rsidP="004A79EA">
      <w:pPr>
        <w:pStyle w:val="Legenda"/>
      </w:pPr>
      <w:r>
        <w:t xml:space="preserve">Źródło: </w:t>
      </w:r>
      <w:r w:rsidRPr="006774BB">
        <w:t>https://www.galeriawielkopolska.info/kozminiec/</w:t>
      </w:r>
    </w:p>
    <w:p w14:paraId="7B293986" w14:textId="77777777" w:rsidR="004A79EA" w:rsidRDefault="004A79EA" w:rsidP="004A79EA">
      <w:r>
        <w:br w:type="page"/>
      </w:r>
    </w:p>
    <w:p w14:paraId="6192FBF0" w14:textId="77777777" w:rsidR="004A79EA" w:rsidRPr="006707C6" w:rsidRDefault="004A79EA" w:rsidP="004A79EA">
      <w:pPr>
        <w:rPr>
          <w:b/>
          <w:bCs/>
          <w:color w:val="6A5A2C"/>
        </w:rPr>
      </w:pPr>
      <w:r w:rsidRPr="006707C6">
        <w:rPr>
          <w:b/>
          <w:bCs/>
          <w:color w:val="6A5A2C"/>
        </w:rPr>
        <w:t>Sfera przestrzenna</w:t>
      </w:r>
    </w:p>
    <w:p w14:paraId="5ED82018" w14:textId="7D0A66E7" w:rsidR="004A79EA" w:rsidRDefault="004A79EA" w:rsidP="004A79EA">
      <w:pPr>
        <w:spacing w:line="360" w:lineRule="auto"/>
        <w:jc w:val="both"/>
      </w:pPr>
      <w:r w:rsidRPr="002C77D9">
        <w:t xml:space="preserve">Gmina leży w obrębie </w:t>
      </w:r>
      <w:proofErr w:type="spellStart"/>
      <w:r w:rsidRPr="002C77D9">
        <w:t>mezoregionu</w:t>
      </w:r>
      <w:proofErr w:type="spellEnd"/>
      <w:r w:rsidRPr="002C77D9">
        <w:t xml:space="preserve"> Wysoczyzny Kaliskiej. </w:t>
      </w:r>
      <w:r>
        <w:t>W lokalnym krajobrazie dominuje krajobraz rolniczy – lasy stanowią zaledwie 7% powierzchni gminy. Część gminy objęta jest ochroną przyrodniczą</w:t>
      </w:r>
      <w:r w:rsidR="00890F1B">
        <w:t xml:space="preserve"> i historyczną</w:t>
      </w:r>
      <w:r>
        <w:t>. Ankietowani mieszkańcy dobrze oceniają dostępność terenów zieleni w swoim najbliższym otoczeniu oraz ogólny stan środowiska – szczególnym potencjałem rekreacyjnym wyróżnia się park w Dobrzycy.</w:t>
      </w:r>
    </w:p>
    <w:p w14:paraId="245426DE" w14:textId="77777777" w:rsidR="004A79EA" w:rsidRDefault="004A79EA" w:rsidP="004A79EA">
      <w:pPr>
        <w:spacing w:line="360" w:lineRule="auto"/>
        <w:jc w:val="both"/>
      </w:pPr>
      <w:r>
        <w:t>Istotnym problemem z którym boryka się gmina jest susza – teren gminy jest silnie zagrożony wystąpieniem zjawiska suszy. Dla gminy o charakterze rolniczym jest to szczególny problem, gdyż susza znacząco wpływa na poziom produkcji rolnej. Z tego względu istnieje potrzeba rozwijania systemu retencji wody poprzez m.in. budowę zbiorników retencyjnych. Na terenie gminy planowana jest budowa zbiornika na rzece Lutynia, który ma pełnić funkcje retencyjną, przeciwpowodziową, a także rekreacyjną – inwestycja wpłynie na polepszenie warunków środowiskowych dla rolnictwa oraz będzie szansą na rozwój turystyki.</w:t>
      </w:r>
    </w:p>
    <w:p w14:paraId="4B63C693" w14:textId="77777777" w:rsidR="004A79EA" w:rsidRDefault="004A79EA" w:rsidP="004A79EA">
      <w:pPr>
        <w:spacing w:line="360" w:lineRule="auto"/>
        <w:jc w:val="both"/>
      </w:pPr>
      <w:r w:rsidRPr="002C77D9">
        <w:t>Sieć osadnicza skoncentrowana jest głównie w mieście Dobrzyca, gdzie mieszka 38% wszystkich mieszkańców gminy.</w:t>
      </w:r>
      <w:r>
        <w:t xml:space="preserve"> Z sieci wodociągowej korzysta blisko 100% mieszkańców, gorzej wygląda sytuacja z siecią kanalizacyjną, jednakże brak sieci kanalizacyjnej w niektórych miejscowościach wynika m.in. ze znacznego rozproszenia zabudowy mieszkalnej. Z uwagi na stan sieci kanalizacyjnej rekomendowane jest prowadzenie działań modernizacyjnych i uzupełniających istniejący system kanalizacji oraz kontynuowanie działań dotyczących przydomowych oczyszczalni.</w:t>
      </w:r>
    </w:p>
    <w:p w14:paraId="4DC5CA85" w14:textId="77777777" w:rsidR="004A79EA" w:rsidRDefault="004A79EA" w:rsidP="004A79EA">
      <w:pPr>
        <w:spacing w:line="360" w:lineRule="auto"/>
        <w:jc w:val="both"/>
      </w:pPr>
      <w:r>
        <w:t xml:space="preserve">Największym miastem w pobliżu gminy jest Kalisz i Ostrów Wielkopolski. Przez gminę nie przebiega żadna droga o znaczeniu wojewódzkim i krajowym, ale w bliskiej odległości od granic gminy przebiega kilka ważnych dróg krajowych, przez co dostępność komunikacyjna gminy jest stosunkowo dobra. Przez gminę nie przebiega także żadna linia kolejowa – najbliższe przystanki znajdują się w sąsiednich gminach. Warto podkreślić, że w okolicy gminy ma przebiegać planowana droga ekspresowa S11 relacji Kołobrzeg-Poznań-Piekary Śląskie. Pozwoli to na skrócenie czasu dojazdu do Poznania, a tym samym wzrośnie atrakcyjność gminy. </w:t>
      </w:r>
    </w:p>
    <w:p w14:paraId="37F73758" w14:textId="77777777" w:rsidR="004A79EA" w:rsidRDefault="004A79EA" w:rsidP="004A79EA">
      <w:pPr>
        <w:spacing w:line="360" w:lineRule="auto"/>
        <w:jc w:val="both"/>
      </w:pPr>
      <w:r>
        <w:t>Transport zbiorowy w gminie jest niewystarczająco rozwinięty, przez co mieszkańcy najczęściej korzystają z własnego samochodu. Początkiem 2024 r. ruszyła autobusowa komunikacja publiczna, która ma być dalej rozwijana. Ankietowani mieszkańcy źle oceniają stan dróg, dróg rowerowych i chodników. Ponadto ich zdaniem brakuje parkingów przy drogach – większość ulic jest wąska, zwłaszcza w centrum, przez co parkowanie wzdłuż dróg nie jest bezpieczne. Na terenie gminy znajdują się drogi i szlaki rowerowe, które nie są dostatecznie ze sobą połączone, co nie zachęca do wybierania roweru jako głównej formy transportu pomiędzy poszczególnymi miejscowościami w gminie. Drogi rowerowe powinny łączyć się z drogami w okolicznych gminach – ważną inwestycją będzie połączenie Dobrzycy z Pleszewem.</w:t>
      </w:r>
    </w:p>
    <w:p w14:paraId="2212FB72" w14:textId="77777777" w:rsidR="004A79EA" w:rsidRDefault="004A79EA" w:rsidP="004A79EA">
      <w:pPr>
        <w:spacing w:line="360" w:lineRule="auto"/>
        <w:jc w:val="both"/>
      </w:pPr>
      <w:r>
        <w:t xml:space="preserve">Gmina Dobrzyca leży w strefie korzystnej do rozwoju energetyki wiatrowej i słonecznej. Na terenie gminy funkcjonują instalacje odnawialnych źródeł energii – planowany jest dalszy rozwój tego typu inwestycji, co przyczyni się do uniezależnienia energetycznego gminy. Ponadto gmina jest predysponowana do rozwoju elektrowni wykorzystujących biogaz i biomasę. Wynika to z prowadzenia produkcji rolnej na terenie gminy –  powstawania dużej ilości odpadów organicznych, które mogą zostać wykorzystane do produkcji energii. </w:t>
      </w:r>
    </w:p>
    <w:p w14:paraId="4D44FB09" w14:textId="77777777" w:rsidR="004A79EA" w:rsidRDefault="004A79EA" w:rsidP="004A79EA">
      <w:pPr>
        <w:pStyle w:val="Legenda"/>
        <w:keepNext/>
        <w:spacing w:after="0"/>
        <w:jc w:val="both"/>
      </w:pPr>
      <w:r>
        <w:t xml:space="preserve">Zdjęcie </w:t>
      </w:r>
      <w:r w:rsidR="00B12CC2">
        <w:rPr>
          <w:noProof/>
        </w:rPr>
        <w:fldChar w:fldCharType="begin"/>
      </w:r>
      <w:r w:rsidR="00B12CC2">
        <w:rPr>
          <w:noProof/>
        </w:rPr>
        <w:instrText xml:space="preserve"> SEQ Zdjęcie \* ARABIC </w:instrText>
      </w:r>
      <w:r w:rsidR="00B12CC2">
        <w:rPr>
          <w:noProof/>
        </w:rPr>
        <w:fldChar w:fldCharType="separate"/>
      </w:r>
      <w:r w:rsidR="0000421E">
        <w:rPr>
          <w:noProof/>
        </w:rPr>
        <w:t>5</w:t>
      </w:r>
      <w:r w:rsidR="00B12CC2">
        <w:rPr>
          <w:noProof/>
        </w:rPr>
        <w:fldChar w:fldCharType="end"/>
      </w:r>
      <w:r>
        <w:t xml:space="preserve">  Z</w:t>
      </w:r>
      <w:r w:rsidRPr="009A27BD">
        <w:t>espół pałacowo-parkowy w Dobrzycy</w:t>
      </w:r>
    </w:p>
    <w:p w14:paraId="6AA7E24C" w14:textId="47B2B4C6" w:rsidR="004A79EA" w:rsidRDefault="004A79EA" w:rsidP="009B39D6">
      <w:pPr>
        <w:pStyle w:val="Legenda"/>
      </w:pPr>
      <w:r>
        <w:rPr>
          <w:noProof/>
          <w:lang w:eastAsia="pl-PL"/>
        </w:rPr>
        <w:drawing>
          <wp:inline distT="0" distB="0" distL="0" distR="0" wp14:anchorId="5A42C156" wp14:editId="4DFFDD27">
            <wp:extent cx="5712000" cy="4284000"/>
            <wp:effectExtent l="0" t="0" r="3175" b="2540"/>
            <wp:docPr id="10583715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2000" cy="4284000"/>
                    </a:xfrm>
                    <a:prstGeom prst="rect">
                      <a:avLst/>
                    </a:prstGeom>
                    <a:noFill/>
                  </pic:spPr>
                </pic:pic>
              </a:graphicData>
            </a:graphic>
          </wp:inline>
        </w:drawing>
      </w:r>
      <w:r>
        <w:t>Źródło:</w:t>
      </w:r>
      <w:r w:rsidRPr="009A27BD">
        <w:t xml:space="preserve"> </w:t>
      </w:r>
      <w:r w:rsidRPr="00025AB0">
        <w:rPr>
          <w:rStyle w:val="Hipercze"/>
          <w:color w:val="000000" w:themeColor="text1"/>
          <w:u w:val="none"/>
        </w:rPr>
        <w:t>https://pleszew.naszemiasto.pl/gmina-dobrzyca-w-statystykach-za-2022-rok-ile-dzieci/ga/c1-9168201/zd/7867279</w:t>
      </w:r>
      <w:r w:rsidRPr="00025AB0">
        <w:rPr>
          <w:rStyle w:val="Hipercze"/>
        </w:rPr>
        <w:t>7</w:t>
      </w:r>
      <w:r>
        <w:t xml:space="preserve"> </w:t>
      </w:r>
    </w:p>
    <w:p w14:paraId="6307DA3C" w14:textId="6529E0A2" w:rsidR="0030045C" w:rsidRPr="0030045C" w:rsidRDefault="004A79EA" w:rsidP="00A568FC">
      <w:pPr>
        <w:spacing w:line="360" w:lineRule="auto"/>
        <w:jc w:val="both"/>
      </w:pPr>
      <w:r>
        <w:br w:type="page"/>
      </w:r>
    </w:p>
    <w:p w14:paraId="0198025E" w14:textId="5EEE0F98" w:rsidR="00D3618C" w:rsidRPr="009B39D6" w:rsidRDefault="00CA3F1A" w:rsidP="009B39D6">
      <w:pPr>
        <w:pStyle w:val="Nagwek2"/>
      </w:pPr>
      <w:bookmarkStart w:id="14" w:name="_Toc169253854"/>
      <w:r w:rsidRPr="009B39D6">
        <w:t>2.3</w:t>
      </w:r>
      <w:r w:rsidR="00D3618C" w:rsidRPr="009B39D6">
        <w:t xml:space="preserve"> Analiza SWOT</w:t>
      </w:r>
      <w:bookmarkEnd w:id="14"/>
    </w:p>
    <w:p w14:paraId="1D0CDB28" w14:textId="53385289" w:rsidR="00566BB6" w:rsidRDefault="00ED198E" w:rsidP="009B39D6">
      <w:pPr>
        <w:spacing w:line="360" w:lineRule="auto"/>
        <w:jc w:val="both"/>
      </w:pPr>
      <w:r>
        <w:t xml:space="preserve">Analiza danych zastanych i opinii uzyskanych od mieszkańców gminy umożliwiły zidentyfikowanie mocnych i słabych stron Gminy </w:t>
      </w:r>
      <w:r w:rsidR="00066B44">
        <w:t>Dobrzyca</w:t>
      </w:r>
      <w:r>
        <w:t xml:space="preserve">. </w:t>
      </w:r>
      <w:r w:rsidR="00566BB6" w:rsidRPr="00566BB6">
        <w:t>W celu usystematyzowania zebranych informacji na bazie wypracowanych wniosków z diagnozy strategicznej przeprowadzono analizę SWOT, w ramach której wyodrębniono:</w:t>
      </w:r>
    </w:p>
    <w:tbl>
      <w:tblPr>
        <w:tblStyle w:val="Tabela-Siatka"/>
        <w:tblW w:w="5000" w:type="pct"/>
        <w:tblBorders>
          <w:top w:val="single" w:sz="2" w:space="0" w:color="808080" w:themeColor="background1" w:themeShade="80"/>
          <w:left w:val="none" w:sz="0" w:space="0" w:color="auto"/>
          <w:bottom w:val="single" w:sz="2" w:space="0" w:color="808080" w:themeColor="background1" w:themeShade="80"/>
          <w:right w:val="none" w:sz="0" w:space="0" w:color="auto"/>
          <w:insideH w:val="single" w:sz="2" w:space="0" w:color="808080" w:themeColor="background1" w:themeShade="80"/>
          <w:insideV w:val="single" w:sz="2" w:space="0" w:color="808080" w:themeColor="background1" w:themeShade="80"/>
        </w:tblBorders>
        <w:tblLayout w:type="fixed"/>
        <w:tblLook w:val="04A0" w:firstRow="1" w:lastRow="0" w:firstColumn="1" w:lastColumn="0" w:noHBand="0" w:noVBand="1"/>
      </w:tblPr>
      <w:tblGrid>
        <w:gridCol w:w="1134"/>
        <w:gridCol w:w="1560"/>
        <w:gridCol w:w="1274"/>
        <w:gridCol w:w="5104"/>
      </w:tblGrid>
      <w:tr w:rsidR="00566BB6" w14:paraId="1EA1382D" w14:textId="77777777" w:rsidTr="006707C6">
        <w:tc>
          <w:tcPr>
            <w:tcW w:w="9072" w:type="dxa"/>
            <w:gridSpan w:val="4"/>
            <w:tcBorders>
              <w:top w:val="single" w:sz="2" w:space="0" w:color="808080" w:themeColor="background1" w:themeShade="80"/>
              <w:left w:val="nil"/>
              <w:bottom w:val="single" w:sz="2" w:space="0" w:color="808080" w:themeColor="background1" w:themeShade="80"/>
              <w:right w:val="nil"/>
            </w:tcBorders>
            <w:shd w:val="clear" w:color="auto" w:fill="EEE8D6"/>
            <w:hideMark/>
          </w:tcPr>
          <w:p w14:paraId="476C3E5C" w14:textId="77777777" w:rsidR="00566BB6" w:rsidRDefault="00566BB6">
            <w:pPr>
              <w:spacing w:before="120" w:after="120"/>
              <w:jc w:val="both"/>
            </w:pPr>
            <w:r>
              <w:t>Uwarunkowania wewnętrzne</w:t>
            </w:r>
          </w:p>
        </w:tc>
      </w:tr>
      <w:tr w:rsidR="00566BB6" w14:paraId="68E45E69" w14:textId="77777777" w:rsidTr="006707C6">
        <w:trPr>
          <w:trHeight w:val="1134"/>
        </w:trPr>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hideMark/>
          </w:tcPr>
          <w:p w14:paraId="29F4C747" w14:textId="77777777" w:rsidR="00566BB6" w:rsidRDefault="00566BB6">
            <w:pPr>
              <w:spacing w:before="120" w:after="120"/>
              <w:jc w:val="center"/>
              <w:rPr>
                <w:b/>
                <w:color w:val="FFFFFF" w:themeColor="background1"/>
                <w:sz w:val="32"/>
              </w:rPr>
            </w:pPr>
            <w:r>
              <w:rPr>
                <w:b/>
                <w:color w:val="FFFFFF" w:themeColor="background1"/>
                <w:sz w:val="32"/>
              </w:rPr>
              <w:t>S</w:t>
            </w:r>
          </w:p>
        </w:tc>
        <w:tc>
          <w:tcPr>
            <w:tcW w:w="1560" w:type="dxa"/>
            <w:tcBorders>
              <w:top w:val="single" w:sz="2" w:space="0" w:color="808080" w:themeColor="background1" w:themeShade="80"/>
              <w:left w:val="single" w:sz="4" w:space="0" w:color="FFFFFF" w:themeColor="background1"/>
              <w:bottom w:val="single" w:sz="2" w:space="0" w:color="808080" w:themeColor="background1" w:themeShade="80"/>
              <w:right w:val="single" w:sz="2" w:space="0" w:color="808080" w:themeColor="background1" w:themeShade="80"/>
            </w:tcBorders>
            <w:vAlign w:val="center"/>
            <w:hideMark/>
          </w:tcPr>
          <w:p w14:paraId="2E8DB9B9" w14:textId="77777777" w:rsidR="00566BB6" w:rsidRDefault="00566BB6">
            <w:pPr>
              <w:spacing w:before="120" w:after="120"/>
              <w:jc w:val="center"/>
            </w:pPr>
            <w:proofErr w:type="spellStart"/>
            <w:r>
              <w:t>Strengths</w:t>
            </w:r>
            <w:proofErr w:type="spellEnd"/>
          </w:p>
        </w:tc>
        <w:tc>
          <w:tcPr>
            <w:tcW w:w="1274"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hideMark/>
          </w:tcPr>
          <w:p w14:paraId="0E1ABA43" w14:textId="77777777" w:rsidR="00566BB6" w:rsidRDefault="00566BB6">
            <w:pPr>
              <w:spacing w:before="120" w:after="120"/>
              <w:jc w:val="center"/>
            </w:pPr>
            <w:r>
              <w:t>Mocne strony</w:t>
            </w:r>
          </w:p>
        </w:tc>
        <w:tc>
          <w:tcPr>
            <w:tcW w:w="5104" w:type="dxa"/>
            <w:tcBorders>
              <w:top w:val="single" w:sz="2" w:space="0" w:color="808080" w:themeColor="background1" w:themeShade="80"/>
              <w:left w:val="single" w:sz="2" w:space="0" w:color="808080" w:themeColor="background1" w:themeShade="80"/>
              <w:bottom w:val="single" w:sz="2" w:space="0" w:color="808080" w:themeColor="background1" w:themeShade="80"/>
              <w:right w:val="nil"/>
            </w:tcBorders>
            <w:vAlign w:val="center"/>
            <w:hideMark/>
          </w:tcPr>
          <w:p w14:paraId="32685DD4" w14:textId="77777777" w:rsidR="00566BB6" w:rsidRDefault="00566BB6">
            <w:pPr>
              <w:spacing w:before="120" w:after="120"/>
            </w:pPr>
            <w:r>
              <w:t>cechy w pozytywny sposób wyróżniające gminę na tle innych jednostek osadniczych, stanowiące jednocześnie potencjał do dalszego rozwoju</w:t>
            </w:r>
          </w:p>
        </w:tc>
      </w:tr>
      <w:tr w:rsidR="00566BB6" w14:paraId="449A008A" w14:textId="77777777" w:rsidTr="00332D48">
        <w:trPr>
          <w:trHeight w:val="1134"/>
        </w:trPr>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BFBFBF" w:themeFill="background1" w:themeFillShade="BF"/>
            <w:vAlign w:val="center"/>
            <w:hideMark/>
          </w:tcPr>
          <w:p w14:paraId="1C06DE87" w14:textId="77777777" w:rsidR="00566BB6" w:rsidRDefault="00566BB6">
            <w:pPr>
              <w:spacing w:before="120" w:after="120"/>
              <w:jc w:val="center"/>
              <w:rPr>
                <w:b/>
                <w:color w:val="FFFFFF" w:themeColor="background1"/>
                <w:sz w:val="32"/>
              </w:rPr>
            </w:pPr>
            <w:r>
              <w:rPr>
                <w:b/>
                <w:color w:val="FFFFFF" w:themeColor="background1"/>
                <w:sz w:val="32"/>
              </w:rPr>
              <w:t>W</w:t>
            </w:r>
          </w:p>
        </w:tc>
        <w:tc>
          <w:tcPr>
            <w:tcW w:w="1560" w:type="dxa"/>
            <w:tcBorders>
              <w:top w:val="single" w:sz="2" w:space="0" w:color="808080" w:themeColor="background1" w:themeShade="80"/>
              <w:left w:val="single" w:sz="4" w:space="0" w:color="FFFFFF" w:themeColor="background1"/>
              <w:bottom w:val="single" w:sz="2" w:space="0" w:color="808080" w:themeColor="background1" w:themeShade="80"/>
              <w:right w:val="single" w:sz="2" w:space="0" w:color="808080" w:themeColor="background1" w:themeShade="80"/>
            </w:tcBorders>
            <w:vAlign w:val="center"/>
            <w:hideMark/>
          </w:tcPr>
          <w:p w14:paraId="4E93A899" w14:textId="77777777" w:rsidR="00566BB6" w:rsidRDefault="00566BB6">
            <w:pPr>
              <w:spacing w:before="120" w:after="120"/>
              <w:jc w:val="center"/>
            </w:pPr>
            <w:proofErr w:type="spellStart"/>
            <w:r>
              <w:t>Weaknesses</w:t>
            </w:r>
            <w:proofErr w:type="spellEnd"/>
          </w:p>
        </w:tc>
        <w:tc>
          <w:tcPr>
            <w:tcW w:w="1274"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hideMark/>
          </w:tcPr>
          <w:p w14:paraId="11B7E155" w14:textId="77777777" w:rsidR="00566BB6" w:rsidRDefault="00566BB6">
            <w:pPr>
              <w:spacing w:before="120" w:after="120"/>
              <w:jc w:val="center"/>
            </w:pPr>
            <w:r>
              <w:t>Słabe strony</w:t>
            </w:r>
          </w:p>
        </w:tc>
        <w:tc>
          <w:tcPr>
            <w:tcW w:w="5104" w:type="dxa"/>
            <w:tcBorders>
              <w:top w:val="single" w:sz="2" w:space="0" w:color="808080" w:themeColor="background1" w:themeShade="80"/>
              <w:left w:val="single" w:sz="2" w:space="0" w:color="808080" w:themeColor="background1" w:themeShade="80"/>
              <w:bottom w:val="single" w:sz="2" w:space="0" w:color="808080" w:themeColor="background1" w:themeShade="80"/>
              <w:right w:val="nil"/>
            </w:tcBorders>
            <w:vAlign w:val="center"/>
            <w:hideMark/>
          </w:tcPr>
          <w:p w14:paraId="564C34FF" w14:textId="77777777" w:rsidR="00566BB6" w:rsidRDefault="00566BB6">
            <w:pPr>
              <w:spacing w:before="120" w:after="120"/>
            </w:pPr>
            <w:r>
              <w:t>cechy negatywne, ograniczające rozwój gminy</w:t>
            </w:r>
          </w:p>
        </w:tc>
      </w:tr>
      <w:tr w:rsidR="00566BB6" w14:paraId="7F822B0E" w14:textId="77777777" w:rsidTr="006707C6">
        <w:trPr>
          <w:trHeight w:val="567"/>
        </w:trPr>
        <w:tc>
          <w:tcPr>
            <w:tcW w:w="9072" w:type="dxa"/>
            <w:gridSpan w:val="4"/>
            <w:tcBorders>
              <w:top w:val="single" w:sz="2" w:space="0" w:color="808080" w:themeColor="background1" w:themeShade="80"/>
              <w:left w:val="nil"/>
              <w:bottom w:val="single" w:sz="2" w:space="0" w:color="808080" w:themeColor="background1" w:themeShade="80"/>
              <w:right w:val="nil"/>
            </w:tcBorders>
            <w:shd w:val="clear" w:color="auto" w:fill="EEE8D6"/>
            <w:vAlign w:val="center"/>
            <w:hideMark/>
          </w:tcPr>
          <w:p w14:paraId="6313892B" w14:textId="77777777" w:rsidR="00566BB6" w:rsidRDefault="00566BB6">
            <w:pPr>
              <w:spacing w:before="120" w:after="120"/>
            </w:pPr>
            <w:r>
              <w:t>Uwarunkowania zewnętrzne</w:t>
            </w:r>
          </w:p>
        </w:tc>
      </w:tr>
      <w:tr w:rsidR="00566BB6" w14:paraId="7C2AF23C" w14:textId="77777777" w:rsidTr="006707C6">
        <w:trPr>
          <w:trHeight w:val="1134"/>
        </w:trPr>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hideMark/>
          </w:tcPr>
          <w:p w14:paraId="3FBAC2A1" w14:textId="77777777" w:rsidR="00566BB6" w:rsidRDefault="00566BB6">
            <w:pPr>
              <w:spacing w:before="120" w:after="120"/>
              <w:jc w:val="center"/>
              <w:rPr>
                <w:b/>
                <w:color w:val="FFFFFF" w:themeColor="background1"/>
                <w:sz w:val="32"/>
              </w:rPr>
            </w:pPr>
            <w:r>
              <w:rPr>
                <w:b/>
                <w:color w:val="FFFFFF" w:themeColor="background1"/>
                <w:sz w:val="32"/>
              </w:rPr>
              <w:t>O</w:t>
            </w:r>
          </w:p>
        </w:tc>
        <w:tc>
          <w:tcPr>
            <w:tcW w:w="1560" w:type="dxa"/>
            <w:tcBorders>
              <w:top w:val="single" w:sz="2" w:space="0" w:color="808080" w:themeColor="background1" w:themeShade="80"/>
              <w:left w:val="single" w:sz="4" w:space="0" w:color="FFFFFF" w:themeColor="background1"/>
              <w:bottom w:val="single" w:sz="2" w:space="0" w:color="808080" w:themeColor="background1" w:themeShade="80"/>
              <w:right w:val="single" w:sz="2" w:space="0" w:color="808080" w:themeColor="background1" w:themeShade="80"/>
            </w:tcBorders>
            <w:vAlign w:val="center"/>
            <w:hideMark/>
          </w:tcPr>
          <w:p w14:paraId="7AC96EC8" w14:textId="77777777" w:rsidR="00566BB6" w:rsidRDefault="00566BB6">
            <w:pPr>
              <w:spacing w:before="120" w:after="120"/>
              <w:jc w:val="center"/>
            </w:pPr>
            <w:proofErr w:type="spellStart"/>
            <w:r>
              <w:t>Opportunities</w:t>
            </w:r>
            <w:proofErr w:type="spellEnd"/>
          </w:p>
        </w:tc>
        <w:tc>
          <w:tcPr>
            <w:tcW w:w="1274"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hideMark/>
          </w:tcPr>
          <w:p w14:paraId="1CABD5C3" w14:textId="77777777" w:rsidR="00566BB6" w:rsidRDefault="00566BB6">
            <w:pPr>
              <w:spacing w:before="120" w:after="120"/>
              <w:jc w:val="center"/>
            </w:pPr>
            <w:r>
              <w:t>Szanse</w:t>
            </w:r>
          </w:p>
        </w:tc>
        <w:tc>
          <w:tcPr>
            <w:tcW w:w="5104" w:type="dxa"/>
            <w:tcBorders>
              <w:top w:val="single" w:sz="2" w:space="0" w:color="808080" w:themeColor="background1" w:themeShade="80"/>
              <w:left w:val="single" w:sz="2" w:space="0" w:color="808080" w:themeColor="background1" w:themeShade="80"/>
              <w:bottom w:val="single" w:sz="2" w:space="0" w:color="808080" w:themeColor="background1" w:themeShade="80"/>
              <w:right w:val="nil"/>
            </w:tcBorders>
            <w:vAlign w:val="center"/>
            <w:hideMark/>
          </w:tcPr>
          <w:p w14:paraId="07344AEC" w14:textId="77777777" w:rsidR="00566BB6" w:rsidRDefault="00566BB6">
            <w:pPr>
              <w:spacing w:before="120" w:after="120"/>
            </w:pPr>
            <w:r>
              <w:t>korzystne tendencje w otoczeniu zewnętrznym gminy, które właściwie wykorzystane mogą stanowić istotny impuls rozwojowy</w:t>
            </w:r>
          </w:p>
        </w:tc>
      </w:tr>
      <w:tr w:rsidR="00566BB6" w14:paraId="3689B06B" w14:textId="77777777" w:rsidTr="00332D48">
        <w:trPr>
          <w:trHeight w:val="1134"/>
        </w:trPr>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hideMark/>
          </w:tcPr>
          <w:p w14:paraId="169BD1F9" w14:textId="77777777" w:rsidR="00566BB6" w:rsidRDefault="00566BB6">
            <w:pPr>
              <w:spacing w:before="120" w:after="120"/>
              <w:jc w:val="center"/>
              <w:rPr>
                <w:b/>
                <w:color w:val="FFFFFF" w:themeColor="background1"/>
                <w:sz w:val="32"/>
              </w:rPr>
            </w:pPr>
            <w:r>
              <w:rPr>
                <w:b/>
                <w:color w:val="FFFFFF" w:themeColor="background1"/>
                <w:sz w:val="32"/>
              </w:rPr>
              <w:t>T</w:t>
            </w:r>
          </w:p>
        </w:tc>
        <w:tc>
          <w:tcPr>
            <w:tcW w:w="1560" w:type="dxa"/>
            <w:tcBorders>
              <w:top w:val="single" w:sz="2" w:space="0" w:color="808080" w:themeColor="background1" w:themeShade="80"/>
              <w:left w:val="single" w:sz="4" w:space="0" w:color="FFFFFF" w:themeColor="background1"/>
              <w:bottom w:val="single" w:sz="2" w:space="0" w:color="808080" w:themeColor="background1" w:themeShade="80"/>
              <w:right w:val="single" w:sz="2" w:space="0" w:color="808080" w:themeColor="background1" w:themeShade="80"/>
            </w:tcBorders>
            <w:vAlign w:val="center"/>
            <w:hideMark/>
          </w:tcPr>
          <w:p w14:paraId="72D2FFC4" w14:textId="77777777" w:rsidR="00566BB6" w:rsidRDefault="00566BB6">
            <w:pPr>
              <w:spacing w:before="120" w:after="120"/>
              <w:jc w:val="center"/>
            </w:pPr>
            <w:proofErr w:type="spellStart"/>
            <w:r>
              <w:t>Threats</w:t>
            </w:r>
            <w:proofErr w:type="spellEnd"/>
          </w:p>
        </w:tc>
        <w:tc>
          <w:tcPr>
            <w:tcW w:w="1274" w:type="dxa"/>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tcBorders>
            <w:vAlign w:val="center"/>
            <w:hideMark/>
          </w:tcPr>
          <w:p w14:paraId="23AAF8E4" w14:textId="77777777" w:rsidR="00566BB6" w:rsidRDefault="00566BB6">
            <w:pPr>
              <w:spacing w:before="120" w:after="120"/>
              <w:jc w:val="center"/>
            </w:pPr>
            <w:r>
              <w:t>Zagrożenia</w:t>
            </w:r>
          </w:p>
        </w:tc>
        <w:tc>
          <w:tcPr>
            <w:tcW w:w="5104" w:type="dxa"/>
            <w:tcBorders>
              <w:top w:val="single" w:sz="2" w:space="0" w:color="808080" w:themeColor="background1" w:themeShade="80"/>
              <w:left w:val="single" w:sz="2" w:space="0" w:color="808080" w:themeColor="background1" w:themeShade="80"/>
              <w:bottom w:val="single" w:sz="2" w:space="0" w:color="808080" w:themeColor="background1" w:themeShade="80"/>
              <w:right w:val="nil"/>
            </w:tcBorders>
            <w:vAlign w:val="center"/>
            <w:hideMark/>
          </w:tcPr>
          <w:p w14:paraId="711B11E0" w14:textId="77777777" w:rsidR="00566BB6" w:rsidRDefault="00566BB6">
            <w:pPr>
              <w:spacing w:before="120" w:after="120"/>
            </w:pPr>
            <w:r>
              <w:t>niekorzystne zjawiska, które mogą być poważną barierą rozwoju dla gminy</w:t>
            </w:r>
          </w:p>
        </w:tc>
      </w:tr>
    </w:tbl>
    <w:p w14:paraId="7D99DABB" w14:textId="62152768" w:rsidR="00566BB6" w:rsidRDefault="00566BB6" w:rsidP="00ED198E">
      <w:pPr>
        <w:spacing w:before="240" w:line="360" w:lineRule="auto"/>
        <w:jc w:val="both"/>
      </w:pPr>
    </w:p>
    <w:p w14:paraId="1D0E77B7" w14:textId="77777777" w:rsidR="009A34DB" w:rsidRDefault="00566BB6" w:rsidP="00566BB6">
      <w:pPr>
        <w:sectPr w:rsidR="009A34DB" w:rsidSect="00B45EFF">
          <w:headerReference w:type="even" r:id="rId18"/>
          <w:headerReference w:type="default" r:id="rId19"/>
          <w:footerReference w:type="even" r:id="rId20"/>
          <w:footerReference w:type="default" r:id="rId21"/>
          <w:pgSz w:w="11906" w:h="16838"/>
          <w:pgMar w:top="1417" w:right="1417" w:bottom="1417" w:left="1417" w:header="708" w:footer="708" w:gutter="0"/>
          <w:cols w:space="708"/>
          <w:docGrid w:linePitch="360"/>
        </w:sectPr>
      </w:pPr>
      <w:r>
        <w:br w:type="page"/>
      </w:r>
    </w:p>
    <w:tbl>
      <w:tblPr>
        <w:tblStyle w:val="Tabela-Siatka"/>
        <w:tblW w:w="13713" w:type="dxa"/>
        <w:tblLook w:val="04A0" w:firstRow="1" w:lastRow="0" w:firstColumn="1" w:lastColumn="0" w:noHBand="0" w:noVBand="1"/>
      </w:tblPr>
      <w:tblGrid>
        <w:gridCol w:w="851"/>
        <w:gridCol w:w="6115"/>
        <w:gridCol w:w="831"/>
        <w:gridCol w:w="5916"/>
      </w:tblGrid>
      <w:tr w:rsidR="006707C6" w14:paraId="750F7921" w14:textId="77777777" w:rsidTr="00B12CC2">
        <w:trPr>
          <w:cantSplit/>
          <w:trHeight w:val="737"/>
        </w:trPr>
        <w:tc>
          <w:tcPr>
            <w:tcW w:w="851" w:type="dxa"/>
            <w:vMerge w:val="restart"/>
            <w:tcBorders>
              <w:top w:val="nil"/>
              <w:left w:val="nil"/>
              <w:right w:val="single" w:sz="4" w:space="0" w:color="FFFFFF" w:themeColor="background1"/>
            </w:tcBorders>
            <w:shd w:val="clear" w:color="auto" w:fill="6A5A2C"/>
            <w:textDirection w:val="btLr"/>
            <w:vAlign w:val="center"/>
          </w:tcPr>
          <w:p w14:paraId="11A11497" w14:textId="77B21E8C" w:rsidR="006707C6" w:rsidRPr="006707C6" w:rsidRDefault="006707C6" w:rsidP="00930AA3">
            <w:pPr>
              <w:ind w:left="113" w:right="113"/>
              <w:jc w:val="center"/>
              <w:rPr>
                <w:b/>
                <w:bCs/>
                <w:color w:val="FFFFFF" w:themeColor="background1"/>
              </w:rPr>
            </w:pPr>
            <w:r w:rsidRPr="006707C6">
              <w:rPr>
                <w:b/>
                <w:bCs/>
                <w:color w:val="FFFFFF" w:themeColor="background1"/>
                <w:sz w:val="40"/>
                <w:szCs w:val="40"/>
              </w:rPr>
              <w:t>Mocne strony</w:t>
            </w:r>
          </w:p>
        </w:tc>
        <w:tc>
          <w:tcPr>
            <w:tcW w:w="6115" w:type="dxa"/>
            <w:tcBorders>
              <w:top w:val="single" w:sz="4" w:space="0" w:color="FFFFFF" w:themeColor="background1"/>
              <w:left w:val="single" w:sz="4" w:space="0" w:color="FFFFFF" w:themeColor="background1"/>
              <w:bottom w:val="single" w:sz="4" w:space="0" w:color="C77C0E" w:themeColor="accent1" w:themeShade="BF"/>
              <w:right w:val="single" w:sz="4" w:space="0" w:color="FFFFFF" w:themeColor="background1"/>
            </w:tcBorders>
            <w:vAlign w:val="center"/>
          </w:tcPr>
          <w:p w14:paraId="6B9FA897" w14:textId="494DC44D" w:rsidR="006707C6" w:rsidRDefault="006707C6" w:rsidP="009B39D6">
            <w:r>
              <w:t xml:space="preserve">Dostępność komunikacyjna – położenie w pobliżu kilku dróg </w:t>
            </w:r>
            <w:r>
              <w:br/>
              <w:t>o znaczeniu krajowym</w:t>
            </w:r>
          </w:p>
        </w:tc>
        <w:tc>
          <w:tcPr>
            <w:tcW w:w="831" w:type="dxa"/>
            <w:vMerge w:val="restart"/>
            <w:tcBorders>
              <w:top w:val="nil"/>
              <w:left w:val="single" w:sz="4" w:space="0" w:color="FFFFFF" w:themeColor="background1"/>
              <w:bottom w:val="nil"/>
              <w:right w:val="nil"/>
            </w:tcBorders>
            <w:shd w:val="clear" w:color="auto" w:fill="BFBFBF" w:themeFill="background1" w:themeFillShade="BF"/>
            <w:textDirection w:val="btLr"/>
            <w:vAlign w:val="center"/>
          </w:tcPr>
          <w:p w14:paraId="67138A7C" w14:textId="1C078CA5" w:rsidR="006707C6" w:rsidRPr="00AE5F39" w:rsidRDefault="006707C6" w:rsidP="00930AA3">
            <w:pPr>
              <w:ind w:left="113" w:right="113"/>
              <w:jc w:val="center"/>
              <w:rPr>
                <w:b/>
                <w:bCs/>
                <w:sz w:val="32"/>
                <w:szCs w:val="32"/>
              </w:rPr>
            </w:pPr>
            <w:r w:rsidRPr="00AE5F39">
              <w:rPr>
                <w:b/>
                <w:bCs/>
                <w:color w:val="FFFFFF" w:themeColor="background1"/>
                <w:sz w:val="40"/>
                <w:szCs w:val="40"/>
              </w:rPr>
              <w:t>Słabe strony</w:t>
            </w: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73B4AAF5" w14:textId="4018FB0B" w:rsidR="006707C6" w:rsidRDefault="006707C6" w:rsidP="009B39D6">
            <w:r>
              <w:t>Spadek liczby mieszkańców i negatywna prognoza demograficzna – o 7,8% w latach 2013-2022, do 2030 r. prognozuje się spadek o kolejne 7,1% względem 2022 r.</w:t>
            </w:r>
          </w:p>
        </w:tc>
      </w:tr>
      <w:tr w:rsidR="006707C6" w14:paraId="27263D26" w14:textId="77777777" w:rsidTr="006707C6">
        <w:trPr>
          <w:cantSplit/>
          <w:trHeight w:val="737"/>
        </w:trPr>
        <w:tc>
          <w:tcPr>
            <w:tcW w:w="851" w:type="dxa"/>
            <w:vMerge/>
            <w:tcBorders>
              <w:left w:val="nil"/>
              <w:right w:val="single" w:sz="4" w:space="0" w:color="FFFFFF" w:themeColor="background1"/>
            </w:tcBorders>
            <w:shd w:val="clear" w:color="auto" w:fill="6A5A2C"/>
          </w:tcPr>
          <w:p w14:paraId="6DA6D834" w14:textId="77777777" w:rsidR="006707C6" w:rsidRPr="006707C6" w:rsidRDefault="006707C6" w:rsidP="00930AA3">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34C12E6A" w14:textId="3DE5D09A" w:rsidR="006707C6" w:rsidRDefault="006707C6" w:rsidP="009B39D6">
            <w:r>
              <w:t>Dobre warunki do rozwoju rolnictwa – gleby wysokiej jakości, ukształtowanie terenu</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721E6528" w14:textId="77777777" w:rsidR="006707C6" w:rsidRDefault="006707C6" w:rsidP="00930AA3">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131BA8C5" w14:textId="1963B4AF" w:rsidR="006707C6" w:rsidRDefault="006707C6" w:rsidP="009B39D6">
            <w:r>
              <w:t>Starzenie się społeczności lokalnej – w ostatnich latach odnotowano wzrost liczby osób w wieku poprodukcyjnym, jednocześnie przyrost naturalny utrzymywał się na poziomie ujemnym</w:t>
            </w:r>
          </w:p>
        </w:tc>
      </w:tr>
      <w:tr w:rsidR="006707C6" w14:paraId="61CB3A5E" w14:textId="77777777" w:rsidTr="00B12CC2">
        <w:trPr>
          <w:cantSplit/>
          <w:trHeight w:val="737"/>
        </w:trPr>
        <w:tc>
          <w:tcPr>
            <w:tcW w:w="851" w:type="dxa"/>
            <w:vMerge/>
            <w:tcBorders>
              <w:left w:val="nil"/>
              <w:right w:val="single" w:sz="4" w:space="0" w:color="FFFFFF" w:themeColor="background1"/>
            </w:tcBorders>
            <w:shd w:val="clear" w:color="auto" w:fill="6A5A2C"/>
          </w:tcPr>
          <w:p w14:paraId="41251850" w14:textId="77777777" w:rsidR="006707C6" w:rsidRPr="006707C6" w:rsidRDefault="006707C6" w:rsidP="00930AA3">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47227E45" w14:textId="62822A11" w:rsidR="006707C6" w:rsidRDefault="006707C6" w:rsidP="00890F1B">
            <w:r w:rsidRPr="00B81A46">
              <w:t xml:space="preserve">Obiekty zabytkowe – w tym m.in. </w:t>
            </w:r>
            <w:r w:rsidR="00890F1B">
              <w:t>Zespół Pałacowo-Parkowy</w:t>
            </w:r>
            <w:r w:rsidRPr="00B81A46">
              <w:t xml:space="preserve"> w Dobrzycy będący Pomnikiem Historii</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1152EDC4" w14:textId="77777777" w:rsidR="006707C6" w:rsidRDefault="006707C6" w:rsidP="00930AA3">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357843BB" w14:textId="36D4E17C" w:rsidR="006707C6" w:rsidRDefault="006707C6" w:rsidP="009B39D6">
            <w:r>
              <w:t xml:space="preserve">Niska atrakcyjność osiedleńcza gminy – w latach 2018-2022 saldo migracji pozostawało na ujemnym poziomie, niższym </w:t>
            </w:r>
            <w:r>
              <w:br/>
              <w:t>w stosunku do powiatu i województwa</w:t>
            </w:r>
          </w:p>
        </w:tc>
      </w:tr>
      <w:tr w:rsidR="006707C6" w14:paraId="36779DD2" w14:textId="77777777" w:rsidTr="00B12CC2">
        <w:trPr>
          <w:cantSplit/>
          <w:trHeight w:val="737"/>
        </w:trPr>
        <w:tc>
          <w:tcPr>
            <w:tcW w:w="851" w:type="dxa"/>
            <w:vMerge/>
            <w:tcBorders>
              <w:left w:val="nil"/>
              <w:right w:val="single" w:sz="4" w:space="0" w:color="FFFFFF" w:themeColor="background1"/>
            </w:tcBorders>
            <w:shd w:val="clear" w:color="auto" w:fill="6A5A2C"/>
          </w:tcPr>
          <w:p w14:paraId="4C8B1565" w14:textId="77777777" w:rsidR="006707C6" w:rsidRPr="006707C6" w:rsidRDefault="006707C6" w:rsidP="00930AA3">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0EC09717" w14:textId="4B966324" w:rsidR="006707C6" w:rsidRDefault="006707C6" w:rsidP="009B39D6">
            <w:r w:rsidRPr="00930AA3">
              <w:t>Potencjał do rozwoju turystyki opartej o dziedzictwo kulturowe, agroturystykę, środowisko przyrodnicze</w:t>
            </w:r>
            <w:r>
              <w:rPr>
                <w:color w:val="000000"/>
              </w:rPr>
              <w:t xml:space="preserve"> - Muzeum Ziemiaństwa, Zespół Pałacowo-Parkowy, perspektywa budowy zbiornika retencyjnego „Lutynia” w Lutyni, pasy śródpolne w Fabianowie</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0D710734" w14:textId="77777777" w:rsidR="006707C6" w:rsidRDefault="006707C6" w:rsidP="00930AA3">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442E120F" w14:textId="65BB77E6" w:rsidR="006707C6" w:rsidRDefault="006707C6" w:rsidP="009B39D6">
            <w:r>
              <w:t>Wzrost zapotrzebowania na pomoc społeczną – w tym usługi opiekuńcze, co wynika ze wzrostu liczby seniorów wymagających pomocy</w:t>
            </w:r>
          </w:p>
        </w:tc>
      </w:tr>
      <w:tr w:rsidR="006707C6" w14:paraId="1CCACAE3" w14:textId="77777777" w:rsidTr="00B12CC2">
        <w:trPr>
          <w:cantSplit/>
          <w:trHeight w:val="737"/>
        </w:trPr>
        <w:tc>
          <w:tcPr>
            <w:tcW w:w="851" w:type="dxa"/>
            <w:vMerge/>
            <w:tcBorders>
              <w:left w:val="nil"/>
              <w:right w:val="single" w:sz="4" w:space="0" w:color="FFFFFF" w:themeColor="background1"/>
            </w:tcBorders>
            <w:shd w:val="clear" w:color="auto" w:fill="6A5A2C"/>
          </w:tcPr>
          <w:p w14:paraId="17970002" w14:textId="77777777" w:rsidR="006707C6" w:rsidRPr="006707C6" w:rsidRDefault="006707C6" w:rsidP="00930AA3">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16E81D21" w14:textId="1B6584C0" w:rsidR="006707C6" w:rsidRPr="00B81A46" w:rsidRDefault="006707C6" w:rsidP="009B39D6">
            <w:r>
              <w:t>Korzystne warunki i klimat inwestycyjny sprzyjający rozwojowi firm z branży rolno-spożywczej</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61B22AA4" w14:textId="77777777" w:rsidR="006707C6" w:rsidRDefault="006707C6" w:rsidP="00930AA3">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0B1AC380" w14:textId="1FDB1D5A" w:rsidR="006707C6" w:rsidRDefault="006707C6" w:rsidP="009B39D6">
            <w:r>
              <w:t xml:space="preserve">Niezadowalający dostęp do lokali socjalnych pozostających </w:t>
            </w:r>
            <w:r>
              <w:br/>
              <w:t xml:space="preserve">w zasobie mieszkaniowym </w:t>
            </w:r>
          </w:p>
        </w:tc>
      </w:tr>
      <w:tr w:rsidR="006707C6" w14:paraId="0469A617" w14:textId="77777777" w:rsidTr="006707C6">
        <w:trPr>
          <w:cantSplit/>
          <w:trHeight w:val="737"/>
        </w:trPr>
        <w:tc>
          <w:tcPr>
            <w:tcW w:w="851" w:type="dxa"/>
            <w:vMerge/>
            <w:tcBorders>
              <w:left w:val="nil"/>
              <w:right w:val="single" w:sz="4" w:space="0" w:color="FFFFFF" w:themeColor="background1"/>
            </w:tcBorders>
            <w:shd w:val="clear" w:color="auto" w:fill="6A5A2C"/>
          </w:tcPr>
          <w:p w14:paraId="29482E69" w14:textId="77777777" w:rsidR="006707C6" w:rsidRPr="006707C6" w:rsidRDefault="006707C6" w:rsidP="00C5058B">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5129458A" w14:textId="1C814B9D" w:rsidR="006707C6" w:rsidRPr="007736D7" w:rsidRDefault="006707C6" w:rsidP="009B39D6">
            <w:r w:rsidRPr="00B81A46">
              <w:t>Bliskość terenów atrakcyjnych przyrodniczo – m.in. Obszaru Chronionego Krajobrazy Dąbrowy Krotoszyńskie Baszków-</w:t>
            </w:r>
            <w:proofErr w:type="spellStart"/>
            <w:r w:rsidRPr="00B81A46">
              <w:t>Rochy</w:t>
            </w:r>
            <w:proofErr w:type="spellEnd"/>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375D9F57" w14:textId="77777777" w:rsidR="006707C6" w:rsidRDefault="006707C6" w:rsidP="00C5058B">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1DB6AF23" w14:textId="01DC1D9A" w:rsidR="006707C6" w:rsidRDefault="006707C6" w:rsidP="009B39D6">
            <w:r w:rsidRPr="00930AA3">
              <w:t>Deficyty lokalnego rynku pracy – trudności w znalezieniu satysfakcjonującej pracy na terenie gminy</w:t>
            </w:r>
          </w:p>
        </w:tc>
      </w:tr>
      <w:tr w:rsidR="006707C6" w14:paraId="09B61F94" w14:textId="77777777" w:rsidTr="006707C6">
        <w:trPr>
          <w:cantSplit/>
          <w:trHeight w:val="737"/>
        </w:trPr>
        <w:tc>
          <w:tcPr>
            <w:tcW w:w="851" w:type="dxa"/>
            <w:vMerge/>
            <w:tcBorders>
              <w:left w:val="nil"/>
              <w:right w:val="single" w:sz="4" w:space="0" w:color="FFFFFF" w:themeColor="background1"/>
            </w:tcBorders>
            <w:shd w:val="clear" w:color="auto" w:fill="6A5A2C"/>
          </w:tcPr>
          <w:p w14:paraId="7CF5ECAB" w14:textId="77777777" w:rsidR="006707C6" w:rsidRPr="006707C6" w:rsidRDefault="006707C6" w:rsidP="00C5058B">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01855FA0" w14:textId="764F595D" w:rsidR="006707C6" w:rsidRPr="007736D7" w:rsidRDefault="006707C6" w:rsidP="009B39D6">
            <w:r>
              <w:t>Dostępność terenów zielonych i atrakcyjność gminy jako miejsca do zamieszkania (cisza, spokój, atrakcyjna okolica)</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74B22835" w14:textId="77777777" w:rsidR="006707C6" w:rsidRDefault="006707C6" w:rsidP="00C5058B">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71BD641A" w14:textId="2F68A554" w:rsidR="006707C6" w:rsidRDefault="006707C6" w:rsidP="009B39D6">
            <w:r w:rsidRPr="00930AA3">
              <w:t>Utrudniony dostęp do lekarzy specjalistów – najgorzej oceniany przez ankietowanych mieszkańców aspekt gminy</w:t>
            </w:r>
          </w:p>
        </w:tc>
      </w:tr>
      <w:tr w:rsidR="006707C6" w14:paraId="1DD71F9D" w14:textId="77777777" w:rsidTr="006707C6">
        <w:trPr>
          <w:cantSplit/>
          <w:trHeight w:val="737"/>
        </w:trPr>
        <w:tc>
          <w:tcPr>
            <w:tcW w:w="851" w:type="dxa"/>
            <w:vMerge/>
            <w:tcBorders>
              <w:left w:val="nil"/>
              <w:right w:val="single" w:sz="4" w:space="0" w:color="FFFFFF" w:themeColor="background1"/>
            </w:tcBorders>
            <w:shd w:val="clear" w:color="auto" w:fill="6A5A2C"/>
          </w:tcPr>
          <w:p w14:paraId="2AE6140F" w14:textId="77777777" w:rsidR="006707C6" w:rsidRPr="006707C6" w:rsidRDefault="006707C6" w:rsidP="00C5058B">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579C4C21" w14:textId="7E29B6F0" w:rsidR="006707C6" w:rsidRPr="007736D7" w:rsidRDefault="006707C6" w:rsidP="009B39D6">
            <w:r>
              <w:rPr>
                <w:color w:val="000000"/>
              </w:rPr>
              <w:t xml:space="preserve">Działalność organizacji </w:t>
            </w:r>
            <w:r w:rsidR="00890F1B">
              <w:rPr>
                <w:color w:val="000000"/>
              </w:rPr>
              <w:t xml:space="preserve">pozarządowych m.in. </w:t>
            </w:r>
            <w:r>
              <w:rPr>
                <w:color w:val="000000"/>
              </w:rPr>
              <w:t>Towarzystwo Miłośników Ziemi Dobrzyckiej, Bractwo Strzeleckie p.w. św. Tekli</w:t>
            </w:r>
            <w:r w:rsidR="00890F1B">
              <w:rPr>
                <w:color w:val="000000"/>
              </w:rPr>
              <w:t>, Stowarzyszenie Inicjatyw Społecznych Mieszkańców Gminy Dobrzyca, OSP, KGW, kluby wędkarskie</w:t>
            </w:r>
          </w:p>
        </w:tc>
        <w:tc>
          <w:tcPr>
            <w:tcW w:w="831" w:type="dxa"/>
            <w:vMerge/>
            <w:tcBorders>
              <w:top w:val="nil"/>
              <w:left w:val="single" w:sz="4" w:space="0" w:color="FFFFFF" w:themeColor="background1"/>
              <w:bottom w:val="nil"/>
              <w:right w:val="nil"/>
            </w:tcBorders>
            <w:shd w:val="clear" w:color="auto" w:fill="BFBFBF" w:themeFill="background1" w:themeFillShade="BF"/>
            <w:vAlign w:val="center"/>
          </w:tcPr>
          <w:p w14:paraId="22216F2C" w14:textId="77777777" w:rsidR="006707C6" w:rsidRDefault="006707C6" w:rsidP="00C5058B">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77B2B503" w14:textId="34503333" w:rsidR="006707C6" w:rsidRDefault="006707C6" w:rsidP="009B39D6">
            <w:r w:rsidRPr="00930AA3">
              <w:t>Potrzeba remontów i modernizacji – obiektów kulturalnych, mieszkań komunalnych, budynków szkolnych, zabytków</w:t>
            </w:r>
          </w:p>
        </w:tc>
      </w:tr>
      <w:tr w:rsidR="006707C6" w14:paraId="0F1BF4BA" w14:textId="77777777" w:rsidTr="006707C6">
        <w:trPr>
          <w:cantSplit/>
          <w:trHeight w:val="737"/>
        </w:trPr>
        <w:tc>
          <w:tcPr>
            <w:tcW w:w="851" w:type="dxa"/>
            <w:vMerge/>
            <w:tcBorders>
              <w:left w:val="nil"/>
              <w:right w:val="single" w:sz="4" w:space="0" w:color="FFFFFF" w:themeColor="background1"/>
            </w:tcBorders>
            <w:shd w:val="clear" w:color="auto" w:fill="6A5A2C"/>
          </w:tcPr>
          <w:p w14:paraId="27057D43" w14:textId="77777777" w:rsidR="006707C6" w:rsidRPr="006707C6" w:rsidRDefault="006707C6" w:rsidP="00C5058B">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18A33834" w14:textId="53FFEF04" w:rsidR="006707C6" w:rsidRPr="00B81A46" w:rsidRDefault="006707C6" w:rsidP="009B39D6">
            <w:r>
              <w:rPr>
                <w:color w:val="000000"/>
              </w:rPr>
              <w:t>Skuteczne pozyskiwanie i racjonalne wykorzystywanie środków zewnętrznych na rozwój infrastruktury</w:t>
            </w:r>
          </w:p>
        </w:tc>
        <w:tc>
          <w:tcPr>
            <w:tcW w:w="831" w:type="dxa"/>
            <w:tcBorders>
              <w:top w:val="nil"/>
              <w:left w:val="single" w:sz="4" w:space="0" w:color="FFFFFF" w:themeColor="background1"/>
              <w:bottom w:val="nil"/>
              <w:right w:val="nil"/>
            </w:tcBorders>
            <w:shd w:val="clear" w:color="auto" w:fill="BFBFBF" w:themeFill="background1" w:themeFillShade="BF"/>
            <w:vAlign w:val="center"/>
          </w:tcPr>
          <w:p w14:paraId="48AFD398" w14:textId="77777777" w:rsidR="006707C6" w:rsidRDefault="006707C6" w:rsidP="00C5058B">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1C554A9C" w14:textId="7ACA3F15" w:rsidR="006707C6" w:rsidRPr="00930AA3" w:rsidRDefault="006707C6" w:rsidP="009B39D6">
            <w:r>
              <w:t>Brak miejsc rekreacji, sportu i spędzania czasu wolnego dla dzieci i młodzieży oraz dorosłych</w:t>
            </w:r>
          </w:p>
        </w:tc>
      </w:tr>
      <w:tr w:rsidR="006707C6" w14:paraId="0E1C92BB" w14:textId="77777777" w:rsidTr="006707C6">
        <w:trPr>
          <w:cantSplit/>
          <w:trHeight w:val="737"/>
        </w:trPr>
        <w:tc>
          <w:tcPr>
            <w:tcW w:w="851" w:type="dxa"/>
            <w:vMerge/>
            <w:tcBorders>
              <w:left w:val="nil"/>
              <w:bottom w:val="nil"/>
              <w:right w:val="single" w:sz="4" w:space="0" w:color="FFFFFF" w:themeColor="background1"/>
            </w:tcBorders>
            <w:shd w:val="clear" w:color="auto" w:fill="6A5A2C"/>
          </w:tcPr>
          <w:p w14:paraId="7887C4FB" w14:textId="77777777" w:rsidR="006707C6" w:rsidRPr="006707C6" w:rsidRDefault="006707C6" w:rsidP="00C5058B">
            <w:pPr>
              <w:rPr>
                <w:color w:val="FFFFFF" w:themeColor="background1"/>
              </w:rPr>
            </w:pPr>
          </w:p>
        </w:tc>
        <w:tc>
          <w:tcPr>
            <w:tcW w:w="6115"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shd w:val="clear" w:color="auto" w:fill="FFFFFF" w:themeFill="background1"/>
            <w:vAlign w:val="center"/>
          </w:tcPr>
          <w:p w14:paraId="0B9CB91D" w14:textId="18E3E9F8" w:rsidR="006707C6" w:rsidRPr="00930AA3" w:rsidRDefault="006707C6" w:rsidP="009B39D6">
            <w:r>
              <w:rPr>
                <w:sz w:val="23"/>
                <w:szCs w:val="23"/>
              </w:rPr>
              <w:t>Objęcie gminy w całości miejscowymi planami zagospodarowania przestrzennego.</w:t>
            </w:r>
          </w:p>
        </w:tc>
        <w:tc>
          <w:tcPr>
            <w:tcW w:w="831" w:type="dxa"/>
            <w:tcBorders>
              <w:top w:val="nil"/>
              <w:left w:val="single" w:sz="4" w:space="0" w:color="FFFFFF" w:themeColor="background1"/>
              <w:bottom w:val="nil"/>
              <w:right w:val="nil"/>
            </w:tcBorders>
            <w:shd w:val="clear" w:color="auto" w:fill="BFBFBF" w:themeFill="background1" w:themeFillShade="BF"/>
            <w:vAlign w:val="center"/>
          </w:tcPr>
          <w:p w14:paraId="16763E9E" w14:textId="77777777" w:rsidR="006707C6" w:rsidRDefault="006707C6" w:rsidP="00C5058B">
            <w:pPr>
              <w:jc w:val="center"/>
            </w:pPr>
          </w:p>
        </w:tc>
        <w:tc>
          <w:tcPr>
            <w:tcW w:w="5916" w:type="dxa"/>
            <w:tcBorders>
              <w:top w:val="single" w:sz="4" w:space="0" w:color="C77C0E" w:themeColor="accent1" w:themeShade="BF"/>
              <w:left w:val="nil"/>
              <w:bottom w:val="single" w:sz="4" w:space="0" w:color="C77C0E" w:themeColor="accent1" w:themeShade="BF"/>
              <w:right w:val="single" w:sz="4" w:space="0" w:color="C77C0E" w:themeColor="accent1" w:themeShade="BF"/>
            </w:tcBorders>
            <w:vAlign w:val="center"/>
          </w:tcPr>
          <w:p w14:paraId="514CE5E6" w14:textId="31668837" w:rsidR="006707C6" w:rsidRDefault="006707C6" w:rsidP="009B39D6">
            <w:r>
              <w:t>Niedostateczna dostępność ścieżek rowerowych</w:t>
            </w:r>
          </w:p>
        </w:tc>
      </w:tr>
    </w:tbl>
    <w:p w14:paraId="117B1C32" w14:textId="77777777" w:rsidR="009A34DB" w:rsidRDefault="009A34DB"/>
    <w:tbl>
      <w:tblPr>
        <w:tblStyle w:val="Tabela-Siatka"/>
        <w:tblW w:w="13713" w:type="dxa"/>
        <w:tblLook w:val="04A0" w:firstRow="1" w:lastRow="0" w:firstColumn="1" w:lastColumn="0" w:noHBand="0" w:noVBand="1"/>
      </w:tblPr>
      <w:tblGrid>
        <w:gridCol w:w="846"/>
        <w:gridCol w:w="6120"/>
        <w:gridCol w:w="723"/>
        <w:gridCol w:w="6024"/>
      </w:tblGrid>
      <w:tr w:rsidR="00D250EC" w14:paraId="42C16C9B" w14:textId="77777777" w:rsidTr="006707C6">
        <w:trPr>
          <w:cantSplit/>
          <w:trHeight w:val="1020"/>
        </w:trPr>
        <w:tc>
          <w:tcPr>
            <w:tcW w:w="846"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textDirection w:val="btLr"/>
            <w:vAlign w:val="center"/>
          </w:tcPr>
          <w:p w14:paraId="3AF55BD8" w14:textId="7C43210A" w:rsidR="00D250EC" w:rsidRPr="003F1872" w:rsidRDefault="00D250EC" w:rsidP="00B81A46">
            <w:pPr>
              <w:ind w:left="113" w:right="113"/>
              <w:jc w:val="center"/>
              <w:rPr>
                <w:b/>
                <w:bCs/>
              </w:rPr>
            </w:pPr>
            <w:r w:rsidRPr="005C1C64">
              <w:rPr>
                <w:b/>
                <w:bCs/>
                <w:color w:val="FFFFFF" w:themeColor="background1"/>
                <w:sz w:val="40"/>
                <w:szCs w:val="40"/>
              </w:rPr>
              <w:t>Szanse</w:t>
            </w:r>
          </w:p>
        </w:tc>
        <w:tc>
          <w:tcPr>
            <w:tcW w:w="6120" w:type="dxa"/>
            <w:tcBorders>
              <w:top w:val="nil"/>
              <w:left w:val="single" w:sz="4" w:space="0" w:color="FFFFFF" w:themeColor="background1"/>
              <w:bottom w:val="single" w:sz="4" w:space="0" w:color="C77C0E" w:themeColor="accent1" w:themeShade="BF"/>
              <w:right w:val="single" w:sz="4" w:space="0" w:color="FFFFFF" w:themeColor="background1"/>
            </w:tcBorders>
            <w:vAlign w:val="center"/>
          </w:tcPr>
          <w:p w14:paraId="71D1315A" w14:textId="3618C205" w:rsidR="00D250EC" w:rsidRDefault="00D250EC" w:rsidP="00B81A46">
            <w:pPr>
              <w:jc w:val="center"/>
            </w:pPr>
            <w:r w:rsidRPr="000726D1">
              <w:t>Dostępność środków zewnętrznych</w:t>
            </w:r>
            <w:r>
              <w:t xml:space="preserve">, w tym unijnych, </w:t>
            </w:r>
            <w:r w:rsidRPr="000726D1">
              <w:t>na finansowanie zamierzeń inwestycyjnych</w:t>
            </w:r>
          </w:p>
        </w:tc>
        <w:tc>
          <w:tcPr>
            <w:tcW w:w="723"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textDirection w:val="btLr"/>
            <w:vAlign w:val="center"/>
          </w:tcPr>
          <w:p w14:paraId="015F3945" w14:textId="41C8A18C" w:rsidR="00D250EC" w:rsidRPr="003F1872" w:rsidRDefault="00D250EC" w:rsidP="00B81A46">
            <w:pPr>
              <w:ind w:left="113" w:right="113"/>
              <w:jc w:val="center"/>
              <w:rPr>
                <w:b/>
                <w:bCs/>
                <w:sz w:val="48"/>
                <w:szCs w:val="48"/>
              </w:rPr>
            </w:pPr>
            <w:r w:rsidRPr="005C1C64">
              <w:rPr>
                <w:b/>
                <w:bCs/>
                <w:color w:val="FFFFFF" w:themeColor="background1"/>
                <w:sz w:val="40"/>
                <w:szCs w:val="40"/>
              </w:rPr>
              <w:t>Zagrożenia</w:t>
            </w:r>
          </w:p>
        </w:tc>
        <w:tc>
          <w:tcPr>
            <w:tcW w:w="6024" w:type="dxa"/>
            <w:vMerge w:val="restart"/>
            <w:tcBorders>
              <w:top w:val="nil"/>
              <w:left w:val="single" w:sz="4" w:space="0" w:color="FFFFFF" w:themeColor="background1"/>
              <w:bottom w:val="single" w:sz="4" w:space="0" w:color="C77C0E" w:themeColor="accent1" w:themeShade="BF"/>
              <w:right w:val="single" w:sz="4" w:space="0" w:color="C77C0E" w:themeColor="accent1" w:themeShade="BF"/>
            </w:tcBorders>
            <w:vAlign w:val="center"/>
          </w:tcPr>
          <w:p w14:paraId="3D24AB03" w14:textId="5EFA7691" w:rsidR="00D250EC" w:rsidRDefault="00D250EC" w:rsidP="00B81A46">
            <w:pPr>
              <w:jc w:val="center"/>
            </w:pPr>
            <w:r w:rsidRPr="00B81A46">
              <w:t>Dalszy spadek liczby mieszkańców – wynikający z migracji do innych gmin i ośrodków miejskich, szczególnie osób młodych</w:t>
            </w:r>
          </w:p>
        </w:tc>
      </w:tr>
      <w:tr w:rsidR="00D250EC" w14:paraId="012CB9F6" w14:textId="77777777" w:rsidTr="006707C6">
        <w:trPr>
          <w:cantSplit/>
          <w:trHeight w:val="1020"/>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tcPr>
          <w:p w14:paraId="11704570" w14:textId="77777777" w:rsidR="00D250EC" w:rsidRDefault="00D250EC" w:rsidP="00B81A46"/>
        </w:tc>
        <w:tc>
          <w:tcPr>
            <w:tcW w:w="6120"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1B2485F9" w14:textId="2E363A98" w:rsidR="00D250EC" w:rsidRDefault="00D250EC" w:rsidP="00B81A46">
            <w:pPr>
              <w:jc w:val="center"/>
            </w:pPr>
            <w:r>
              <w:t>Rozwój OZE, potencjał do rozwoju elektrowni biogazowych i na biomasę</w:t>
            </w:r>
          </w:p>
        </w:tc>
        <w:tc>
          <w:tcPr>
            <w:tcW w:w="72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tcPr>
          <w:p w14:paraId="63346258" w14:textId="77777777" w:rsidR="00D250EC" w:rsidRDefault="00D250EC" w:rsidP="00B81A46">
            <w:pPr>
              <w:jc w:val="center"/>
            </w:pPr>
          </w:p>
        </w:tc>
        <w:tc>
          <w:tcPr>
            <w:tcW w:w="6024" w:type="dxa"/>
            <w:vMerge/>
            <w:tcBorders>
              <w:top w:val="single" w:sz="4" w:space="0" w:color="C77C0E" w:themeColor="accent1" w:themeShade="BF"/>
              <w:left w:val="single" w:sz="4" w:space="0" w:color="FFFFFF" w:themeColor="background1"/>
              <w:bottom w:val="single" w:sz="4" w:space="0" w:color="C77C0E" w:themeColor="accent1" w:themeShade="BF"/>
              <w:right w:val="single" w:sz="4" w:space="0" w:color="C77C0E" w:themeColor="accent1" w:themeShade="BF"/>
            </w:tcBorders>
            <w:vAlign w:val="center"/>
          </w:tcPr>
          <w:p w14:paraId="6BADAF58" w14:textId="1B97DEEC" w:rsidR="00D250EC" w:rsidRDefault="00D250EC" w:rsidP="00B81A46">
            <w:pPr>
              <w:jc w:val="center"/>
            </w:pPr>
          </w:p>
        </w:tc>
      </w:tr>
      <w:tr w:rsidR="00D250EC" w14:paraId="7D20BD65" w14:textId="77777777" w:rsidTr="006707C6">
        <w:trPr>
          <w:cantSplit/>
          <w:trHeight w:val="1020"/>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tcPr>
          <w:p w14:paraId="2BE6B091" w14:textId="77777777" w:rsidR="00D250EC" w:rsidRDefault="00D250EC" w:rsidP="00B81A46"/>
        </w:tc>
        <w:tc>
          <w:tcPr>
            <w:tcW w:w="6120"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4C1065DF" w14:textId="7172AFD5" w:rsidR="00D250EC" w:rsidRDefault="00D250EC" w:rsidP="00B81A46">
            <w:pPr>
              <w:jc w:val="center"/>
            </w:pPr>
            <w:r>
              <w:t>Rozwój funkcji mieszkaniowej gminy</w:t>
            </w:r>
          </w:p>
        </w:tc>
        <w:tc>
          <w:tcPr>
            <w:tcW w:w="72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tcPr>
          <w:p w14:paraId="2C20EE06" w14:textId="77777777" w:rsidR="00D250EC" w:rsidRDefault="00D250EC" w:rsidP="00B81A46">
            <w:pPr>
              <w:jc w:val="center"/>
            </w:pPr>
          </w:p>
        </w:tc>
        <w:tc>
          <w:tcPr>
            <w:tcW w:w="6024" w:type="dxa"/>
            <w:tcBorders>
              <w:top w:val="single" w:sz="4" w:space="0" w:color="C77C0E" w:themeColor="accent1" w:themeShade="BF"/>
              <w:left w:val="single" w:sz="4" w:space="0" w:color="FFFFFF" w:themeColor="background1"/>
              <w:bottom w:val="single" w:sz="4" w:space="0" w:color="C77C0E" w:themeColor="accent1" w:themeShade="BF"/>
              <w:right w:val="single" w:sz="4" w:space="0" w:color="C77C0E" w:themeColor="accent1" w:themeShade="BF"/>
            </w:tcBorders>
            <w:vAlign w:val="center"/>
          </w:tcPr>
          <w:p w14:paraId="06581B6C" w14:textId="1C4BC3A1" w:rsidR="00D250EC" w:rsidRDefault="00D250EC" w:rsidP="00B81A46">
            <w:pPr>
              <w:jc w:val="center"/>
            </w:pPr>
            <w:r w:rsidRPr="00DE1074">
              <w:t>Niepewna sytuacja geopolityczna związana z wojną na Ukrainie</w:t>
            </w:r>
          </w:p>
        </w:tc>
      </w:tr>
      <w:tr w:rsidR="00D250EC" w14:paraId="4A05F233" w14:textId="77777777" w:rsidTr="006707C6">
        <w:trPr>
          <w:cantSplit/>
          <w:trHeight w:val="1020"/>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tcPr>
          <w:p w14:paraId="6C0ED09D" w14:textId="77777777" w:rsidR="00D250EC" w:rsidRDefault="00D250EC" w:rsidP="00B81A46"/>
        </w:tc>
        <w:tc>
          <w:tcPr>
            <w:tcW w:w="6120"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0F65F9DE" w14:textId="29110DF6" w:rsidR="00D250EC" w:rsidRDefault="00B6159D" w:rsidP="00B81A46">
            <w:pPr>
              <w:jc w:val="center"/>
            </w:pPr>
            <w:r>
              <w:t xml:space="preserve">Możliwość rozwoju dzięki budowie drogi ekspresowej </w:t>
            </w:r>
            <w:r>
              <w:rPr>
                <w:rStyle w:val="Uwydatnienie"/>
              </w:rPr>
              <w:t>S11</w:t>
            </w:r>
          </w:p>
        </w:tc>
        <w:tc>
          <w:tcPr>
            <w:tcW w:w="72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tcPr>
          <w:p w14:paraId="562F839A" w14:textId="77777777" w:rsidR="00D250EC" w:rsidRDefault="00D250EC" w:rsidP="00B81A46">
            <w:pPr>
              <w:jc w:val="center"/>
            </w:pPr>
          </w:p>
        </w:tc>
        <w:tc>
          <w:tcPr>
            <w:tcW w:w="6024" w:type="dxa"/>
            <w:vMerge w:val="restart"/>
            <w:tcBorders>
              <w:top w:val="single" w:sz="4" w:space="0" w:color="C77C0E" w:themeColor="accent1" w:themeShade="BF"/>
              <w:left w:val="single" w:sz="4" w:space="0" w:color="FFFFFF" w:themeColor="background1"/>
              <w:bottom w:val="single" w:sz="4" w:space="0" w:color="C77C0E" w:themeColor="accent1" w:themeShade="BF"/>
              <w:right w:val="single" w:sz="4" w:space="0" w:color="C77C0E" w:themeColor="accent1" w:themeShade="BF"/>
            </w:tcBorders>
            <w:vAlign w:val="center"/>
          </w:tcPr>
          <w:p w14:paraId="77D88F7F" w14:textId="29E0B36A" w:rsidR="00D250EC" w:rsidRDefault="00D250EC" w:rsidP="00B81A46">
            <w:pPr>
              <w:jc w:val="center"/>
            </w:pPr>
            <w:r w:rsidRPr="00DE1074">
              <w:t>Kryzys klimatyczny, rosnące ryzyko występowania ekstremalnych zjawisk pogodowych będących negatywnym skutkiem zmian klimatu (zagrożenie powodziowe, suszą, gwałtownymi burzami)</w:t>
            </w:r>
          </w:p>
        </w:tc>
      </w:tr>
      <w:tr w:rsidR="00D250EC" w14:paraId="4993B52A" w14:textId="77777777" w:rsidTr="006707C6">
        <w:trPr>
          <w:cantSplit/>
          <w:trHeight w:val="1020"/>
        </w:trPr>
        <w:tc>
          <w:tcPr>
            <w:tcW w:w="84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tcPr>
          <w:p w14:paraId="7E6BCE84" w14:textId="77777777" w:rsidR="00D250EC" w:rsidRDefault="00D250EC" w:rsidP="00B81A46"/>
        </w:tc>
        <w:tc>
          <w:tcPr>
            <w:tcW w:w="6120" w:type="dxa"/>
            <w:tcBorders>
              <w:top w:val="single" w:sz="4" w:space="0" w:color="C77C0E" w:themeColor="accent1" w:themeShade="BF"/>
              <w:left w:val="single" w:sz="4" w:space="0" w:color="FFFFFF" w:themeColor="background1"/>
              <w:bottom w:val="single" w:sz="4" w:space="0" w:color="C77C0E" w:themeColor="accent1" w:themeShade="BF"/>
              <w:right w:val="single" w:sz="4" w:space="0" w:color="FFFFFF" w:themeColor="background1"/>
            </w:tcBorders>
            <w:vAlign w:val="center"/>
          </w:tcPr>
          <w:p w14:paraId="08DE8D73" w14:textId="215C00DD" w:rsidR="00D250EC" w:rsidRDefault="00B6159D" w:rsidP="00890F1B">
            <w:pPr>
              <w:jc w:val="center"/>
            </w:pPr>
            <w:r>
              <w:t>Rozwój gminy dzięki członkostwie w Lokalnej Grupie Działania „Wspólnie dla Przyszłości”, stowarzyszeniu „Wielkopolska Organizacja Turystyczna</w:t>
            </w:r>
          </w:p>
        </w:tc>
        <w:tc>
          <w:tcPr>
            <w:tcW w:w="72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tcPr>
          <w:p w14:paraId="5CE5330B" w14:textId="77777777" w:rsidR="00D250EC" w:rsidRDefault="00D250EC" w:rsidP="00B81A46">
            <w:pPr>
              <w:jc w:val="center"/>
            </w:pPr>
          </w:p>
        </w:tc>
        <w:tc>
          <w:tcPr>
            <w:tcW w:w="6024" w:type="dxa"/>
            <w:vMerge/>
            <w:tcBorders>
              <w:top w:val="single" w:sz="4" w:space="0" w:color="C77C0E" w:themeColor="accent1" w:themeShade="BF"/>
              <w:left w:val="single" w:sz="4" w:space="0" w:color="FFFFFF" w:themeColor="background1"/>
              <w:bottom w:val="single" w:sz="4" w:space="0" w:color="C77C0E" w:themeColor="accent1" w:themeShade="BF"/>
              <w:right w:val="single" w:sz="4" w:space="0" w:color="C77C0E" w:themeColor="accent1" w:themeShade="BF"/>
            </w:tcBorders>
            <w:vAlign w:val="center"/>
          </w:tcPr>
          <w:p w14:paraId="5FE404A9" w14:textId="77777777" w:rsidR="00D250EC" w:rsidRPr="00DE1074" w:rsidRDefault="00D250EC" w:rsidP="00B81A46">
            <w:pPr>
              <w:jc w:val="center"/>
            </w:pPr>
          </w:p>
        </w:tc>
      </w:tr>
    </w:tbl>
    <w:p w14:paraId="7D08ABF6" w14:textId="7D301EEC" w:rsidR="009A34DB" w:rsidRDefault="009A34DB" w:rsidP="005C1C64">
      <w:r>
        <w:br w:type="page"/>
      </w:r>
    </w:p>
    <w:p w14:paraId="3472703E" w14:textId="77777777" w:rsidR="009A34DB" w:rsidRDefault="009A34DB" w:rsidP="00ED198E">
      <w:pPr>
        <w:spacing w:before="240" w:line="360" w:lineRule="auto"/>
        <w:jc w:val="both"/>
        <w:sectPr w:rsidR="009A34DB" w:rsidSect="00B45EFF">
          <w:pgSz w:w="16838" w:h="11906" w:orient="landscape"/>
          <w:pgMar w:top="1417" w:right="1417" w:bottom="1417" w:left="1417" w:header="708" w:footer="708" w:gutter="0"/>
          <w:cols w:space="708"/>
          <w:docGrid w:linePitch="360"/>
        </w:sectPr>
      </w:pPr>
    </w:p>
    <w:p w14:paraId="3F9F6F18" w14:textId="3C537014" w:rsidR="00D3618C" w:rsidRDefault="00CA3F1A" w:rsidP="0024766F">
      <w:pPr>
        <w:pStyle w:val="Nagwek1"/>
        <w:spacing w:after="240"/>
      </w:pPr>
      <w:bookmarkStart w:id="15" w:name="_Toc169253855"/>
      <w:r>
        <w:t>3</w:t>
      </w:r>
      <w:r w:rsidR="00D3618C">
        <w:t>. Część strategiczna</w:t>
      </w:r>
      <w:bookmarkEnd w:id="15"/>
    </w:p>
    <w:p w14:paraId="6275C63B" w14:textId="50166FAC" w:rsidR="00D3618C" w:rsidRPr="009B39D6" w:rsidRDefault="00CA3F1A" w:rsidP="009B39D6">
      <w:pPr>
        <w:pStyle w:val="Nagwek2"/>
      </w:pPr>
      <w:bookmarkStart w:id="16" w:name="_Toc169253856"/>
      <w:r w:rsidRPr="009B39D6">
        <w:t>3</w:t>
      </w:r>
      <w:r w:rsidR="00D3618C" w:rsidRPr="009B39D6">
        <w:t>.1 Wizja i misja rozwoju gminy w perspektywie 2030 roku</w:t>
      </w:r>
      <w:bookmarkEnd w:id="16"/>
    </w:p>
    <w:p w14:paraId="26E62C94" w14:textId="0A987776" w:rsidR="00A90812" w:rsidRDefault="008C60C2" w:rsidP="00035F17">
      <w:pPr>
        <w:spacing w:line="360" w:lineRule="auto"/>
        <w:jc w:val="both"/>
      </w:pPr>
      <w:r>
        <w:t>Wizja rozwoju gminy stanowi pewnego rodzaju</w:t>
      </w:r>
      <w:r w:rsidRPr="008C60C2">
        <w:t xml:space="preserve"> wyobrażenie </w:t>
      </w:r>
      <w:r>
        <w:t>przyszłości, do której dąży gmina Dobrzyca</w:t>
      </w:r>
      <w:r w:rsidRPr="008C60C2">
        <w:t xml:space="preserve">. Wizja jest aspiracyjnym obrazem tego, jak gmina ma wyglądać w perspektywie </w:t>
      </w:r>
      <w:r>
        <w:t xml:space="preserve">2030 roku. </w:t>
      </w:r>
      <w:r w:rsidR="00035F17">
        <w:t xml:space="preserve">Wyznaczona dla gminy Dobrzyca wizja jest ambitna, realistyczna i jednoczenie klarowna. </w:t>
      </w:r>
    </w:p>
    <w:tbl>
      <w:tblPr>
        <w:tblStyle w:val="Tabela-Siatka"/>
        <w:tblW w:w="0" w:type="auto"/>
        <w:tblLook w:val="04A0" w:firstRow="1" w:lastRow="0" w:firstColumn="1" w:lastColumn="0" w:noHBand="0" w:noVBand="1"/>
      </w:tblPr>
      <w:tblGrid>
        <w:gridCol w:w="846"/>
        <w:gridCol w:w="8216"/>
      </w:tblGrid>
      <w:tr w:rsidR="009B39D6" w:rsidRPr="009B39D6" w14:paraId="3B3D83CB" w14:textId="77777777" w:rsidTr="005663C8">
        <w:trPr>
          <w:trHeight w:val="680"/>
        </w:trPr>
        <w:tc>
          <w:tcPr>
            <w:tcW w:w="906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tcPr>
          <w:p w14:paraId="3BA81BC1" w14:textId="07DA58A7" w:rsidR="00F73AF0" w:rsidRPr="009B39D6" w:rsidRDefault="00F73AF0" w:rsidP="009B39D6">
            <w:pPr>
              <w:rPr>
                <w:b/>
                <w:bCs/>
                <w:color w:val="FFFFFF" w:themeColor="background1"/>
                <w:sz w:val="36"/>
                <w:szCs w:val="36"/>
              </w:rPr>
            </w:pPr>
            <w:r w:rsidRPr="009B39D6">
              <w:rPr>
                <w:b/>
                <w:bCs/>
                <w:color w:val="FFFFFF" w:themeColor="background1"/>
                <w:sz w:val="36"/>
                <w:szCs w:val="36"/>
              </w:rPr>
              <w:t>Wizja</w:t>
            </w:r>
          </w:p>
        </w:tc>
      </w:tr>
      <w:tr w:rsidR="00372432" w14:paraId="1135EB7E" w14:textId="77777777" w:rsidTr="005663C8">
        <w:tc>
          <w:tcPr>
            <w:tcW w:w="846" w:type="dxa"/>
            <w:tcBorders>
              <w:top w:val="single" w:sz="4" w:space="0" w:color="FFFFFF" w:themeColor="background1"/>
              <w:left w:val="single" w:sz="4" w:space="0" w:color="FFFFFF" w:themeColor="background1"/>
              <w:bottom w:val="single" w:sz="4" w:space="0" w:color="FFFFFF" w:themeColor="background1"/>
              <w:right w:val="single" w:sz="4" w:space="0" w:color="6A5A2C"/>
            </w:tcBorders>
            <w:shd w:val="clear" w:color="auto" w:fill="FFFFFF" w:themeFill="background1"/>
          </w:tcPr>
          <w:p w14:paraId="33A0A9E3" w14:textId="4BDF2AD4" w:rsidR="00372432" w:rsidRPr="009B39D6" w:rsidRDefault="00372432" w:rsidP="009B39D6">
            <w:pPr>
              <w:spacing w:before="120" w:after="120"/>
              <w:jc w:val="center"/>
              <w:rPr>
                <w:b/>
                <w:bCs/>
                <w:i/>
                <w:iCs/>
                <w:sz w:val="24"/>
                <w:szCs w:val="24"/>
              </w:rPr>
            </w:pPr>
          </w:p>
        </w:tc>
        <w:tc>
          <w:tcPr>
            <w:tcW w:w="8216" w:type="dxa"/>
            <w:tcBorders>
              <w:top w:val="single" w:sz="4" w:space="0" w:color="FFFFFF" w:themeColor="background1"/>
              <w:left w:val="single" w:sz="4" w:space="0" w:color="6A5A2C"/>
              <w:bottom w:val="single" w:sz="4" w:space="0" w:color="6A5A2C"/>
              <w:right w:val="single" w:sz="4" w:space="0" w:color="FFFFFF" w:themeColor="background1"/>
            </w:tcBorders>
          </w:tcPr>
          <w:p w14:paraId="4B7AD41E" w14:textId="77777777" w:rsidR="00372432" w:rsidRPr="009B39D6" w:rsidRDefault="00372432" w:rsidP="00372432">
            <w:pPr>
              <w:spacing w:before="240" w:after="240"/>
              <w:jc w:val="center"/>
              <w:rPr>
                <w:b/>
                <w:bCs/>
                <w:i/>
                <w:iCs/>
                <w:sz w:val="24"/>
                <w:szCs w:val="24"/>
              </w:rPr>
            </w:pPr>
            <w:r w:rsidRPr="009B39D6">
              <w:rPr>
                <w:b/>
                <w:bCs/>
                <w:i/>
                <w:iCs/>
                <w:sz w:val="24"/>
                <w:szCs w:val="24"/>
              </w:rPr>
              <w:t>Dobrzyca stanowi atrakcyjne miejsce do życia, gdzie harmonijnie współistnieje tradycja i</w:t>
            </w:r>
            <w:r>
              <w:rPr>
                <w:b/>
                <w:bCs/>
                <w:i/>
                <w:iCs/>
                <w:sz w:val="24"/>
                <w:szCs w:val="24"/>
              </w:rPr>
              <w:t> </w:t>
            </w:r>
            <w:r w:rsidRPr="009B39D6">
              <w:rPr>
                <w:b/>
                <w:bCs/>
                <w:i/>
                <w:iCs/>
                <w:sz w:val="24"/>
                <w:szCs w:val="24"/>
              </w:rPr>
              <w:t>nowoczesność, które przyczyniają się do zapewnienia wysokiej jakości życia oraz zachowania unikalnego charakteru gminy.</w:t>
            </w:r>
          </w:p>
          <w:p w14:paraId="194C1E3B" w14:textId="6199D282" w:rsidR="00372432" w:rsidRDefault="00372432" w:rsidP="00372432">
            <w:pPr>
              <w:spacing w:before="240" w:after="240"/>
              <w:jc w:val="center"/>
              <w:rPr>
                <w:b/>
                <w:bCs/>
                <w:i/>
                <w:iCs/>
                <w:sz w:val="24"/>
                <w:szCs w:val="24"/>
              </w:rPr>
            </w:pPr>
            <w:r w:rsidRPr="009B39D6">
              <w:rPr>
                <w:b/>
                <w:bCs/>
                <w:i/>
                <w:iCs/>
                <w:sz w:val="24"/>
                <w:szCs w:val="24"/>
              </w:rPr>
              <w:t>Cisza, spokój, wysoka jakość środowiska przyrodniczego oraz otoczenie i tereny nadrzeczne Lutyni przyciągają nowych mieszkańców, którzy tworzą aktywną zintegrowaną społeczność.</w:t>
            </w:r>
          </w:p>
          <w:p w14:paraId="41F5E3EE" w14:textId="0477DDA3" w:rsidR="00372432" w:rsidRDefault="00372432" w:rsidP="00372432">
            <w:pPr>
              <w:spacing w:before="240" w:after="240"/>
              <w:jc w:val="center"/>
            </w:pPr>
            <w:r w:rsidRPr="009B39D6">
              <w:rPr>
                <w:b/>
                <w:bCs/>
                <w:i/>
                <w:iCs/>
                <w:sz w:val="24"/>
                <w:szCs w:val="24"/>
              </w:rPr>
              <w:t>Dobrzyca jest wzorcowym przykładem zrównoważonego rozwoju lokalnego, łączącym nowoczesne rolnictwo z dbało</w:t>
            </w:r>
            <w:r w:rsidR="00773753">
              <w:rPr>
                <w:b/>
                <w:bCs/>
                <w:i/>
                <w:iCs/>
                <w:sz w:val="24"/>
                <w:szCs w:val="24"/>
              </w:rPr>
              <w:t>ścią o środowisko naturalne, ze </w:t>
            </w:r>
            <w:r w:rsidRPr="009B39D6">
              <w:rPr>
                <w:b/>
                <w:bCs/>
                <w:i/>
                <w:iCs/>
                <w:sz w:val="24"/>
                <w:szCs w:val="24"/>
              </w:rPr>
              <w:t>szczególnym uwzględnieniem terenów chronionych i obszarów nadrzecznych.</w:t>
            </w:r>
          </w:p>
        </w:tc>
      </w:tr>
    </w:tbl>
    <w:p w14:paraId="1223D310" w14:textId="0B8BE8F6" w:rsidR="00035F17" w:rsidRDefault="00035F17" w:rsidP="00372432">
      <w:pPr>
        <w:spacing w:before="120" w:after="120" w:line="360" w:lineRule="auto"/>
        <w:jc w:val="both"/>
      </w:pPr>
      <w:r w:rsidRPr="00035F17">
        <w:t xml:space="preserve">Misja opisuje, jak gmina zamierza </w:t>
      </w:r>
      <w:r w:rsidR="0097054E" w:rsidRPr="00035F17">
        <w:t>działać, na co</w:t>
      </w:r>
      <w:r w:rsidRPr="00035F17">
        <w:t xml:space="preserve"> dzień, aby zbliżyć się do r</w:t>
      </w:r>
      <w:r w:rsidR="0024766F">
        <w:t>ealizacji swojej wizji. Jest to </w:t>
      </w:r>
      <w:r w:rsidRPr="00035F17">
        <w:t xml:space="preserve">swoisty plan działania, </w:t>
      </w:r>
      <w:r>
        <w:t xml:space="preserve">stanowi ona cel nadrzędny, który wyznacza kierunek wszelkich działań podejmowanych przez władze lokalne oraz mieszkańców. Sformułowana misja rozwoju gminy Dobrzyca została przedstawiona poniżej. </w:t>
      </w:r>
    </w:p>
    <w:tbl>
      <w:tblPr>
        <w:tblStyle w:val="Tabela-Siatka"/>
        <w:tblW w:w="0" w:type="auto"/>
        <w:tblLook w:val="04A0" w:firstRow="1" w:lastRow="0" w:firstColumn="1" w:lastColumn="0" w:noHBand="0" w:noVBand="1"/>
      </w:tblPr>
      <w:tblGrid>
        <w:gridCol w:w="846"/>
        <w:gridCol w:w="8216"/>
      </w:tblGrid>
      <w:tr w:rsidR="00372432" w:rsidRPr="009B39D6" w14:paraId="1C5E7399" w14:textId="77777777" w:rsidTr="005663C8">
        <w:trPr>
          <w:trHeight w:val="680"/>
        </w:trPr>
        <w:tc>
          <w:tcPr>
            <w:tcW w:w="906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A5A2C"/>
            <w:vAlign w:val="center"/>
          </w:tcPr>
          <w:p w14:paraId="4437665A" w14:textId="7A28DFE4" w:rsidR="00372432" w:rsidRPr="009B39D6" w:rsidRDefault="00372432" w:rsidP="00025AB0">
            <w:pPr>
              <w:rPr>
                <w:b/>
                <w:bCs/>
                <w:color w:val="FFFFFF" w:themeColor="background1"/>
                <w:sz w:val="36"/>
                <w:szCs w:val="36"/>
              </w:rPr>
            </w:pPr>
            <w:r w:rsidRPr="00372432">
              <w:rPr>
                <w:b/>
                <w:bCs/>
                <w:color w:val="FFFFFF" w:themeColor="background1"/>
                <w:sz w:val="36"/>
                <w:szCs w:val="36"/>
              </w:rPr>
              <w:t>Misja</w:t>
            </w:r>
          </w:p>
        </w:tc>
      </w:tr>
      <w:tr w:rsidR="00372432" w14:paraId="4588FFD1" w14:textId="77777777" w:rsidTr="005663C8">
        <w:tc>
          <w:tcPr>
            <w:tcW w:w="846" w:type="dxa"/>
            <w:tcBorders>
              <w:top w:val="single" w:sz="4" w:space="0" w:color="FFFFFF" w:themeColor="background1"/>
              <w:left w:val="single" w:sz="4" w:space="0" w:color="FFFFFF" w:themeColor="background1"/>
              <w:bottom w:val="single" w:sz="4" w:space="0" w:color="FFFFFF" w:themeColor="background1"/>
              <w:right w:val="single" w:sz="4" w:space="0" w:color="6A5A2C"/>
            </w:tcBorders>
            <w:shd w:val="clear" w:color="auto" w:fill="FFFFFF" w:themeFill="background1"/>
          </w:tcPr>
          <w:p w14:paraId="6E857372" w14:textId="77777777" w:rsidR="00372432" w:rsidRPr="009B39D6" w:rsidRDefault="00372432" w:rsidP="00025AB0">
            <w:pPr>
              <w:spacing w:before="120" w:after="120"/>
              <w:jc w:val="center"/>
              <w:rPr>
                <w:b/>
                <w:bCs/>
                <w:i/>
                <w:iCs/>
                <w:sz w:val="24"/>
                <w:szCs w:val="24"/>
              </w:rPr>
            </w:pPr>
          </w:p>
        </w:tc>
        <w:tc>
          <w:tcPr>
            <w:tcW w:w="8216" w:type="dxa"/>
            <w:tcBorders>
              <w:top w:val="single" w:sz="4" w:space="0" w:color="FFFFFF" w:themeColor="background1"/>
              <w:left w:val="single" w:sz="4" w:space="0" w:color="6A5A2C"/>
              <w:bottom w:val="single" w:sz="4" w:space="0" w:color="6A5A2C"/>
              <w:right w:val="single" w:sz="4" w:space="0" w:color="FFFFFF" w:themeColor="background1"/>
            </w:tcBorders>
          </w:tcPr>
          <w:p w14:paraId="07058EE2" w14:textId="11D4DDBC" w:rsidR="00372432" w:rsidRPr="00372432" w:rsidRDefault="00372432" w:rsidP="00372432">
            <w:pPr>
              <w:spacing w:before="240" w:after="240"/>
              <w:jc w:val="center"/>
              <w:rPr>
                <w:b/>
                <w:bCs/>
                <w:i/>
                <w:iCs/>
                <w:sz w:val="24"/>
                <w:szCs w:val="24"/>
              </w:rPr>
            </w:pPr>
            <w:r w:rsidRPr="00372432">
              <w:rPr>
                <w:b/>
                <w:bCs/>
                <w:i/>
                <w:iCs/>
                <w:sz w:val="24"/>
                <w:szCs w:val="24"/>
              </w:rPr>
              <w:t xml:space="preserve">Misją Dobrzycy jest zapewnienie wysokiej jakości życia mieszkańców, dzięki kompleksowej rozbudowie usług publicznych oraz oferty czasu wolnego dostosowanej do rosnących potrzeb i oczekiwań różnych grup mieszkańców. </w:t>
            </w:r>
          </w:p>
          <w:p w14:paraId="732DD14A" w14:textId="1CDFACCA" w:rsidR="00372432" w:rsidRPr="00372432" w:rsidRDefault="00372432" w:rsidP="00372432">
            <w:pPr>
              <w:spacing w:before="240" w:after="240"/>
              <w:jc w:val="center"/>
              <w:rPr>
                <w:b/>
                <w:bCs/>
                <w:i/>
                <w:iCs/>
                <w:sz w:val="24"/>
                <w:szCs w:val="24"/>
              </w:rPr>
            </w:pPr>
            <w:r w:rsidRPr="00372432">
              <w:rPr>
                <w:b/>
                <w:bCs/>
                <w:i/>
                <w:iCs/>
                <w:sz w:val="24"/>
                <w:szCs w:val="24"/>
              </w:rPr>
              <w:t>Dobrzyca zapewnia dogodne warunki do zakładania działalności gospodarczej, a jej wyróżnikiem jest rolnictwo ekologiczne i</w:t>
            </w:r>
            <w:r w:rsidR="00773753">
              <w:rPr>
                <w:b/>
                <w:bCs/>
                <w:i/>
                <w:iCs/>
                <w:sz w:val="24"/>
                <w:szCs w:val="24"/>
              </w:rPr>
              <w:t xml:space="preserve"> produkty lokalne, które wraz z </w:t>
            </w:r>
            <w:r w:rsidRPr="00372432">
              <w:rPr>
                <w:b/>
                <w:bCs/>
                <w:i/>
                <w:iCs/>
                <w:sz w:val="24"/>
                <w:szCs w:val="24"/>
              </w:rPr>
              <w:t xml:space="preserve">walorami krajobrazowymi i środowiskiem kulturowym budują atrakcyjność turystyczną i osiedleńczą. </w:t>
            </w:r>
          </w:p>
          <w:p w14:paraId="25C65A75" w14:textId="3FC2F7F2" w:rsidR="00372432" w:rsidRDefault="00372432" w:rsidP="00372432">
            <w:pPr>
              <w:spacing w:before="240" w:after="240"/>
              <w:jc w:val="center"/>
            </w:pPr>
            <w:r w:rsidRPr="00372432">
              <w:rPr>
                <w:b/>
                <w:bCs/>
                <w:i/>
                <w:iCs/>
                <w:sz w:val="24"/>
                <w:szCs w:val="24"/>
              </w:rPr>
              <w:t>Gmina rozwija się w sposób zrównoważony dzięki przyciąganiu nowych inwestycji, które pozytywnie wpływają na lokalną gospodarkę i czynią Dobrzycę istotnym ośrodkiem w regionie pod względem rozwoju gospodarczego.</w:t>
            </w:r>
          </w:p>
        </w:tc>
      </w:tr>
    </w:tbl>
    <w:p w14:paraId="36B0B1EF" w14:textId="77777777" w:rsidR="00372432" w:rsidRDefault="00372432" w:rsidP="00372432">
      <w:pPr>
        <w:spacing w:before="120" w:line="360" w:lineRule="auto"/>
        <w:jc w:val="both"/>
        <w:sectPr w:rsidR="00372432">
          <w:pgSz w:w="11906" w:h="16838"/>
          <w:pgMar w:top="1417" w:right="1417" w:bottom="1417" w:left="1417" w:header="708" w:footer="708" w:gutter="0"/>
          <w:cols w:space="708"/>
          <w:docGrid w:linePitch="360"/>
        </w:sectPr>
      </w:pPr>
    </w:p>
    <w:p w14:paraId="5B42BAEB" w14:textId="76210C71" w:rsidR="00D3618C" w:rsidRDefault="00CA3F1A" w:rsidP="00D3618C">
      <w:pPr>
        <w:pStyle w:val="Nagwek2"/>
      </w:pPr>
      <w:bookmarkStart w:id="17" w:name="_Toc169253857"/>
      <w:r>
        <w:t>3</w:t>
      </w:r>
      <w:r w:rsidR="00D3618C">
        <w:t>.2 Cele strategiczne rozwoju gminy w wymiarze społecznym, gospodarczym i przestrzennym</w:t>
      </w:r>
      <w:bookmarkEnd w:id="17"/>
    </w:p>
    <w:tbl>
      <w:tblPr>
        <w:tblW w:w="1402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gridCol w:w="13179"/>
      </w:tblGrid>
      <w:tr w:rsidR="00813981" w14:paraId="6255D9FD" w14:textId="77777777" w:rsidTr="00D95C37">
        <w:trPr>
          <w:trHeight w:val="624"/>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22A575F1" w14:textId="77777777" w:rsidR="00813981" w:rsidRDefault="00813981" w:rsidP="00700F28">
            <w:pPr>
              <w:spacing w:before="120" w:after="120" w:line="240" w:lineRule="auto"/>
              <w:jc w:val="center"/>
              <w:rPr>
                <w:color w:val="808080" w:themeColor="background1" w:themeShade="80"/>
                <w:sz w:val="96"/>
              </w:rPr>
            </w:pPr>
            <w:r w:rsidRPr="00372432">
              <w:rPr>
                <w:color w:val="FFFFFF" w:themeColor="background1"/>
                <w:sz w:val="48"/>
                <w:szCs w:val="18"/>
              </w:rPr>
              <w:t>§</w:t>
            </w:r>
          </w:p>
        </w:tc>
        <w:tc>
          <w:tcPr>
            <w:tcW w:w="131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vAlign w:val="center"/>
          </w:tcPr>
          <w:p w14:paraId="40AA5A45" w14:textId="56DD1A05" w:rsidR="00813981" w:rsidRDefault="00813981" w:rsidP="00372432">
            <w:pPr>
              <w:spacing w:before="120" w:after="120" w:line="240" w:lineRule="auto"/>
              <w:jc w:val="center"/>
              <w:rPr>
                <w:sz w:val="20"/>
              </w:rPr>
            </w:pPr>
            <w:r>
              <w:rPr>
                <w:sz w:val="20"/>
              </w:rPr>
              <w:t>Rozdział odnosi się do art. 10e. ust. 3 pkt 1 ustawy z dnia 8 marca 1990 r. o samorządzie gminnym wskazującego, że strategia rozwoju gminy określa w szczególności</w:t>
            </w:r>
            <w:r>
              <w:rPr>
                <w:i/>
                <w:sz w:val="20"/>
              </w:rPr>
              <w:t xml:space="preserve"> cele strategiczne rozwoju w wymiarze społecznym, gospodarczym i przestrzennym.</w:t>
            </w:r>
          </w:p>
        </w:tc>
      </w:tr>
    </w:tbl>
    <w:p w14:paraId="6225B83F" w14:textId="5A86CDF1" w:rsidR="00C73844" w:rsidRDefault="00C73844" w:rsidP="00372432">
      <w:pPr>
        <w:spacing w:before="240" w:line="360" w:lineRule="auto"/>
        <w:jc w:val="both"/>
      </w:pPr>
      <w:r>
        <w:t>Zaproponowana</w:t>
      </w:r>
      <w:r w:rsidR="000703DB">
        <w:t xml:space="preserve"> w </w:t>
      </w:r>
      <w:r>
        <w:t>poprzednim</w:t>
      </w:r>
      <w:r w:rsidR="000703DB">
        <w:t xml:space="preserve"> </w:t>
      </w:r>
      <w:r w:rsidR="004B2A5E">
        <w:t xml:space="preserve">rozdziale </w:t>
      </w:r>
      <w:r w:rsidR="000703DB">
        <w:t xml:space="preserve">misja stanowi cel nadrzędny rozwoju gminy Dobrzyca. Zgodnie z wymogami ustawowymi, </w:t>
      </w:r>
      <w:r>
        <w:t>strategia</w:t>
      </w:r>
      <w:r w:rsidR="000703DB">
        <w:t xml:space="preserve"> powinna zawierać cele strategiczne rozwoju w wymiarze </w:t>
      </w:r>
      <w:r>
        <w:t>społecznym</w:t>
      </w:r>
      <w:r w:rsidR="000703DB">
        <w:t xml:space="preserve">, </w:t>
      </w:r>
      <w:r>
        <w:t>gospodarczym</w:t>
      </w:r>
      <w:r w:rsidR="000703DB">
        <w:t xml:space="preserve"> i przestrzennym. Dzięki </w:t>
      </w:r>
      <w:r>
        <w:t>przeprowadzonej</w:t>
      </w:r>
      <w:r w:rsidR="000703DB">
        <w:t xml:space="preserve"> diagnozie</w:t>
      </w:r>
      <w:r w:rsidR="004B2A5E">
        <w:t>,</w:t>
      </w:r>
      <w:r w:rsidR="000703DB">
        <w:t xml:space="preserve"> identyfikacji wyzwań i</w:t>
      </w:r>
      <w:r w:rsidR="00372432">
        <w:t> </w:t>
      </w:r>
      <w:r>
        <w:t>problemów</w:t>
      </w:r>
      <w:r w:rsidR="000703DB">
        <w:t xml:space="preserve"> możliwe było </w:t>
      </w:r>
      <w:r>
        <w:t xml:space="preserve">stworzenie </w:t>
      </w:r>
      <w:r w:rsidR="00FB128C">
        <w:t>schematu</w:t>
      </w:r>
      <w:r>
        <w:t xml:space="preserve"> interwencji, na który s</w:t>
      </w:r>
      <w:r w:rsidR="00A26FF3">
        <w:t>kładają się cele strategiczne i </w:t>
      </w:r>
      <w:r>
        <w:t>kierunki działania. Poniżej zaprezentowano matrycę przedstawiającą problemy zd</w:t>
      </w:r>
      <w:r w:rsidR="00742A73">
        <w:t xml:space="preserve">iagnozowane w gminie Dobrzyca </w:t>
      </w:r>
      <w:r w:rsidR="00BC3E89">
        <w:t>a</w:t>
      </w:r>
      <w:r w:rsidR="00372432">
        <w:t> także</w:t>
      </w:r>
      <w:r w:rsidR="00BC3E89">
        <w:t> </w:t>
      </w:r>
      <w:r>
        <w:t xml:space="preserve">wynikające z nich wyzwania, na </w:t>
      </w:r>
      <w:r w:rsidR="00EB5CB1">
        <w:t>podstawie, których</w:t>
      </w:r>
      <w:r>
        <w:t xml:space="preserve"> </w:t>
      </w:r>
      <w:r w:rsidRPr="00372432">
        <w:t>sformułowano cele strategiczne i kierunki działania.</w:t>
      </w:r>
      <w:r>
        <w:t xml:space="preserve"> </w:t>
      </w:r>
    </w:p>
    <w:tbl>
      <w:tblPr>
        <w:tblStyle w:val="Tabela-Siatka"/>
        <w:tblW w:w="5000" w:type="pct"/>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402"/>
        <w:gridCol w:w="4537"/>
        <w:gridCol w:w="2979"/>
        <w:gridCol w:w="3086"/>
      </w:tblGrid>
      <w:tr w:rsidR="00C73844" w14:paraId="366E7D3B" w14:textId="77777777" w:rsidTr="00905CF4">
        <w:trPr>
          <w:trHeight w:val="454"/>
        </w:trPr>
        <w:tc>
          <w:tcPr>
            <w:tcW w:w="3402" w:type="dxa"/>
            <w:shd w:val="clear" w:color="auto" w:fill="F2F2F2" w:themeFill="background1" w:themeFillShade="F2"/>
            <w:vAlign w:val="center"/>
          </w:tcPr>
          <w:p w14:paraId="44CA7423" w14:textId="77777777" w:rsidR="00C73844" w:rsidRPr="000E4F75" w:rsidRDefault="00C73844" w:rsidP="00E72FCB">
            <w:pPr>
              <w:jc w:val="center"/>
              <w:rPr>
                <w:b/>
              </w:rPr>
            </w:pPr>
            <w:r w:rsidRPr="000E4F75">
              <w:rPr>
                <w:b/>
              </w:rPr>
              <w:t>Problem</w:t>
            </w:r>
          </w:p>
        </w:tc>
        <w:tc>
          <w:tcPr>
            <w:tcW w:w="4537" w:type="dxa"/>
            <w:tcBorders>
              <w:right w:val="single" w:sz="4" w:space="0" w:color="FFFFFF" w:themeColor="background1"/>
            </w:tcBorders>
            <w:shd w:val="clear" w:color="auto" w:fill="F2F2F2" w:themeFill="background1" w:themeFillShade="F2"/>
            <w:vAlign w:val="center"/>
          </w:tcPr>
          <w:p w14:paraId="25D64386" w14:textId="77777777" w:rsidR="00C73844" w:rsidRPr="000E4F75" w:rsidRDefault="00C73844" w:rsidP="00E72FCB">
            <w:pPr>
              <w:jc w:val="center"/>
              <w:rPr>
                <w:b/>
              </w:rPr>
            </w:pPr>
            <w:r w:rsidRPr="000E4F75">
              <w:rPr>
                <w:b/>
              </w:rPr>
              <w:t>Wyzwanie</w:t>
            </w:r>
          </w:p>
        </w:tc>
        <w:tc>
          <w:tcPr>
            <w:tcW w:w="2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27E9393B" w14:textId="57A10EAF" w:rsidR="00C73844" w:rsidRPr="00F40044" w:rsidRDefault="00C73844" w:rsidP="00E72FCB">
            <w:pPr>
              <w:jc w:val="center"/>
              <w:rPr>
                <w:b/>
                <w:color w:val="FFFFFF" w:themeColor="background1"/>
              </w:rPr>
            </w:pPr>
            <w:r w:rsidRPr="00F40044">
              <w:rPr>
                <w:b/>
                <w:color w:val="FFFFFF" w:themeColor="background1"/>
              </w:rPr>
              <w:t>Cel</w:t>
            </w:r>
            <w:r w:rsidR="00F53123" w:rsidRPr="00F40044">
              <w:rPr>
                <w:b/>
                <w:color w:val="FFFFFF" w:themeColor="background1"/>
              </w:rPr>
              <w:t xml:space="preserve"> strategiczny</w:t>
            </w:r>
          </w:p>
        </w:tc>
        <w:tc>
          <w:tcPr>
            <w:tcW w:w="3086" w:type="dxa"/>
            <w:tcBorders>
              <w:left w:val="single" w:sz="4" w:space="0" w:color="FFFFFF" w:themeColor="background1"/>
            </w:tcBorders>
            <w:shd w:val="clear" w:color="auto" w:fill="F2F2F2" w:themeFill="background1" w:themeFillShade="F2"/>
            <w:vAlign w:val="center"/>
          </w:tcPr>
          <w:p w14:paraId="39456633" w14:textId="37A9CE72" w:rsidR="00C73844" w:rsidRPr="000E4F75" w:rsidRDefault="00C73844" w:rsidP="00E72FCB">
            <w:pPr>
              <w:jc w:val="center"/>
              <w:rPr>
                <w:b/>
              </w:rPr>
            </w:pPr>
            <w:r w:rsidRPr="000E4F75">
              <w:rPr>
                <w:b/>
              </w:rPr>
              <w:t>Kierunek</w:t>
            </w:r>
            <w:r w:rsidR="00F53123">
              <w:rPr>
                <w:b/>
              </w:rPr>
              <w:t xml:space="preserve"> działania</w:t>
            </w:r>
          </w:p>
        </w:tc>
      </w:tr>
      <w:tr w:rsidR="00C73844" w14:paraId="15FC24EE" w14:textId="77777777" w:rsidTr="00F40044">
        <w:tc>
          <w:tcPr>
            <w:tcW w:w="3402" w:type="dxa"/>
            <w:vAlign w:val="center"/>
          </w:tcPr>
          <w:p w14:paraId="47C71DF2" w14:textId="19B9DAFC" w:rsidR="00C73844" w:rsidRDefault="004D6B74" w:rsidP="00E72FCB">
            <w:pPr>
              <w:jc w:val="center"/>
            </w:pPr>
            <w:r w:rsidRPr="004D6B74">
              <w:t>Starzenie się społeczności skutkujące rosnącym zapotrzebowaniem na usługi wspierające, rosnąca liczba cudzoziemców</w:t>
            </w:r>
          </w:p>
        </w:tc>
        <w:tc>
          <w:tcPr>
            <w:tcW w:w="4537" w:type="dxa"/>
            <w:tcBorders>
              <w:right w:val="single" w:sz="4" w:space="0" w:color="FFFFFF" w:themeColor="background1"/>
            </w:tcBorders>
            <w:vAlign w:val="center"/>
          </w:tcPr>
          <w:p w14:paraId="3CD49AC4" w14:textId="7EE62185" w:rsidR="00C73844" w:rsidRDefault="00C73844" w:rsidP="00E72FCB">
            <w:pPr>
              <w:jc w:val="center"/>
            </w:pPr>
            <w:r>
              <w:t>Kompleksowe wsparcie mi</w:t>
            </w:r>
            <w:r w:rsidR="005B1D9D">
              <w:t>eszkańców, w tym cudzoziemców i </w:t>
            </w:r>
            <w:r>
              <w:t>zwiększanie poziomu integracji</w:t>
            </w:r>
            <w:r w:rsidR="003A06EB">
              <w:t xml:space="preserve"> mieszkańców</w:t>
            </w:r>
          </w:p>
        </w:tc>
        <w:tc>
          <w:tcPr>
            <w:tcW w:w="2979"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4342207A" w14:textId="77777777" w:rsidR="00C73844" w:rsidRPr="00F40044" w:rsidRDefault="00C73844" w:rsidP="00E72FCB">
            <w:pPr>
              <w:jc w:val="center"/>
              <w:rPr>
                <w:b/>
                <w:bCs/>
                <w:color w:val="FFFFFF" w:themeColor="background1"/>
              </w:rPr>
            </w:pPr>
            <w:r w:rsidRPr="00F40044">
              <w:rPr>
                <w:b/>
                <w:bCs/>
                <w:color w:val="FFFFFF" w:themeColor="background1"/>
              </w:rPr>
              <w:t>Urozmaicona oferta i wysoka dostępność świadczonych usług publicznych</w:t>
            </w:r>
          </w:p>
        </w:tc>
        <w:tc>
          <w:tcPr>
            <w:tcW w:w="3086" w:type="dxa"/>
            <w:tcBorders>
              <w:left w:val="single" w:sz="4" w:space="0" w:color="FFFFFF" w:themeColor="background1"/>
            </w:tcBorders>
            <w:vAlign w:val="center"/>
          </w:tcPr>
          <w:p w14:paraId="5AE4C8E7" w14:textId="77777777" w:rsidR="00C73844" w:rsidRDefault="00C73844" w:rsidP="00E72FCB">
            <w:pPr>
              <w:jc w:val="center"/>
            </w:pPr>
            <w:r>
              <w:t>Rozwój kapitału społecznego oraz integracja i wsparcie społeczności Dobrzycy</w:t>
            </w:r>
          </w:p>
        </w:tc>
      </w:tr>
      <w:tr w:rsidR="00C73844" w14:paraId="3A86BC06" w14:textId="77777777" w:rsidTr="00F40044">
        <w:tc>
          <w:tcPr>
            <w:tcW w:w="3402" w:type="dxa"/>
            <w:vAlign w:val="center"/>
          </w:tcPr>
          <w:p w14:paraId="05217E3B" w14:textId="77E002A1" w:rsidR="00C73844" w:rsidRDefault="004D6B74" w:rsidP="00E72FCB">
            <w:pPr>
              <w:jc w:val="center"/>
            </w:pPr>
            <w:r>
              <w:t xml:space="preserve">Niewystarczająca </w:t>
            </w:r>
            <w:r w:rsidR="00C73844">
              <w:t>oferta kulturalna</w:t>
            </w:r>
          </w:p>
        </w:tc>
        <w:tc>
          <w:tcPr>
            <w:tcW w:w="4537" w:type="dxa"/>
            <w:tcBorders>
              <w:right w:val="single" w:sz="4" w:space="0" w:color="FFFFFF" w:themeColor="background1"/>
            </w:tcBorders>
            <w:vAlign w:val="center"/>
          </w:tcPr>
          <w:p w14:paraId="70F440A6" w14:textId="67D1D452" w:rsidR="00C73844" w:rsidRDefault="003A06EB" w:rsidP="00E72FCB">
            <w:pPr>
              <w:jc w:val="center"/>
            </w:pPr>
            <w:r>
              <w:t xml:space="preserve">Opracowanie </w:t>
            </w:r>
            <w:r w:rsidR="00C73844">
              <w:t>atrakcyjnej oferty czasu wolnego skierowanej w stronę różnych grup mieszkańców</w:t>
            </w:r>
          </w:p>
        </w:tc>
        <w:tc>
          <w:tcPr>
            <w:tcW w:w="297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65610861" w14:textId="77777777" w:rsidR="00C73844" w:rsidRDefault="00C73844" w:rsidP="00E72FCB">
            <w:pPr>
              <w:jc w:val="center"/>
            </w:pPr>
          </w:p>
        </w:tc>
        <w:tc>
          <w:tcPr>
            <w:tcW w:w="3086" w:type="dxa"/>
            <w:tcBorders>
              <w:left w:val="single" w:sz="4" w:space="0" w:color="FFFFFF" w:themeColor="background1"/>
            </w:tcBorders>
            <w:vAlign w:val="center"/>
          </w:tcPr>
          <w:p w14:paraId="568B569D" w14:textId="77777777" w:rsidR="00C73844" w:rsidRDefault="00C73844" w:rsidP="00E72FCB">
            <w:pPr>
              <w:jc w:val="center"/>
            </w:pPr>
            <w:r>
              <w:t>Kompleksowa oferta czasu wolnego</w:t>
            </w:r>
          </w:p>
        </w:tc>
      </w:tr>
      <w:tr w:rsidR="00C73844" w14:paraId="484D34FC" w14:textId="77777777" w:rsidTr="00F40044">
        <w:tc>
          <w:tcPr>
            <w:tcW w:w="3402" w:type="dxa"/>
            <w:vAlign w:val="center"/>
          </w:tcPr>
          <w:p w14:paraId="5DE7F6BD" w14:textId="5467CF24" w:rsidR="00C73844" w:rsidRDefault="00C73844" w:rsidP="00E72FCB">
            <w:pPr>
              <w:jc w:val="center"/>
            </w:pPr>
            <w:r>
              <w:t>Niska aktywność społeczna i</w:t>
            </w:r>
            <w:r w:rsidR="00372432">
              <w:t> </w:t>
            </w:r>
            <w:r>
              <w:t>obywatelska mieszkańców, jako zauważalny problem społeczny</w:t>
            </w:r>
          </w:p>
        </w:tc>
        <w:tc>
          <w:tcPr>
            <w:tcW w:w="4537" w:type="dxa"/>
            <w:tcBorders>
              <w:right w:val="single" w:sz="4" w:space="0" w:color="FFFFFF" w:themeColor="background1"/>
            </w:tcBorders>
            <w:vAlign w:val="center"/>
          </w:tcPr>
          <w:p w14:paraId="26F19238" w14:textId="3C4FC008" w:rsidR="00C73844" w:rsidRDefault="00C73844" w:rsidP="00E72FCB">
            <w:pPr>
              <w:jc w:val="center"/>
            </w:pPr>
            <w:r>
              <w:t xml:space="preserve">Pobudzenie aktywności mieszkańców </w:t>
            </w:r>
            <w:r w:rsidR="00372432">
              <w:br/>
            </w:r>
            <w:r>
              <w:t>i zwiększenie zaangażowania w życie i rozwój gminy</w:t>
            </w:r>
          </w:p>
        </w:tc>
        <w:tc>
          <w:tcPr>
            <w:tcW w:w="297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1C8334DB" w14:textId="77777777" w:rsidR="00C73844" w:rsidRDefault="00C73844" w:rsidP="00E72FCB">
            <w:pPr>
              <w:jc w:val="center"/>
            </w:pPr>
          </w:p>
        </w:tc>
        <w:tc>
          <w:tcPr>
            <w:tcW w:w="3086" w:type="dxa"/>
            <w:tcBorders>
              <w:left w:val="single" w:sz="4" w:space="0" w:color="FFFFFF" w:themeColor="background1"/>
            </w:tcBorders>
            <w:vAlign w:val="center"/>
          </w:tcPr>
          <w:p w14:paraId="708F661C" w14:textId="77777777" w:rsidR="00C73844" w:rsidRDefault="00C73844" w:rsidP="00E72FCB">
            <w:pPr>
              <w:jc w:val="center"/>
            </w:pPr>
            <w:r>
              <w:t>Zwiększenie poziomu aktywności obywatelskiej</w:t>
            </w:r>
          </w:p>
        </w:tc>
      </w:tr>
      <w:tr w:rsidR="00C73844" w14:paraId="33502B79" w14:textId="77777777" w:rsidTr="00F40044">
        <w:tc>
          <w:tcPr>
            <w:tcW w:w="3402" w:type="dxa"/>
            <w:vAlign w:val="center"/>
          </w:tcPr>
          <w:p w14:paraId="54F68847" w14:textId="72345347" w:rsidR="00C73844" w:rsidRDefault="005B1D9D" w:rsidP="00E72FCB">
            <w:pPr>
              <w:jc w:val="center"/>
            </w:pPr>
            <w:r>
              <w:t>Wyludnienie się, w tym migracje młodych osób do </w:t>
            </w:r>
            <w:r w:rsidR="00C73844">
              <w:t>większych ośrodków</w:t>
            </w:r>
          </w:p>
        </w:tc>
        <w:tc>
          <w:tcPr>
            <w:tcW w:w="4537" w:type="dxa"/>
            <w:tcBorders>
              <w:right w:val="single" w:sz="4" w:space="0" w:color="FFFFFF" w:themeColor="background1"/>
            </w:tcBorders>
            <w:vAlign w:val="center"/>
          </w:tcPr>
          <w:p w14:paraId="10D6F8BE" w14:textId="754A3E95" w:rsidR="00C73844" w:rsidRDefault="00C73844" w:rsidP="00E72FCB">
            <w:pPr>
              <w:jc w:val="center"/>
            </w:pPr>
            <w:r>
              <w:t>Zapewnienie atrakcyjnych warunków do zamieszkania</w:t>
            </w:r>
            <w:r w:rsidR="003A06EB">
              <w:t>,</w:t>
            </w:r>
            <w:r>
              <w:t xml:space="preserve"> pozostania </w:t>
            </w:r>
            <w:r w:rsidR="003A06EB">
              <w:t xml:space="preserve">i powrotów </w:t>
            </w:r>
            <w:r>
              <w:t>w gminie</w:t>
            </w:r>
          </w:p>
        </w:tc>
        <w:tc>
          <w:tcPr>
            <w:tcW w:w="297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2211488C" w14:textId="77777777" w:rsidR="00C73844" w:rsidRDefault="00C73844" w:rsidP="00E72FCB">
            <w:pPr>
              <w:jc w:val="center"/>
            </w:pPr>
          </w:p>
        </w:tc>
        <w:tc>
          <w:tcPr>
            <w:tcW w:w="3086" w:type="dxa"/>
            <w:tcBorders>
              <w:left w:val="single" w:sz="4" w:space="0" w:color="FFFFFF" w:themeColor="background1"/>
            </w:tcBorders>
            <w:vAlign w:val="center"/>
          </w:tcPr>
          <w:p w14:paraId="0C18ED31" w14:textId="466CDEE1" w:rsidR="00C73844" w:rsidRDefault="00C73844" w:rsidP="00E72FCB">
            <w:pPr>
              <w:jc w:val="center"/>
            </w:pPr>
            <w:r>
              <w:t>Wsparcie rozwoju polityki mieszkaniowej</w:t>
            </w:r>
            <w:r w:rsidR="003A06EB">
              <w:t xml:space="preserve"> i atrakcyjności osiedleńczej</w:t>
            </w:r>
            <w:r w:rsidR="00BA1EA5">
              <w:t xml:space="preserve"> poprzez rozbudowę zabudowy mieszkaniowej</w:t>
            </w:r>
          </w:p>
        </w:tc>
      </w:tr>
      <w:tr w:rsidR="00C73844" w14:paraId="0ECCC5C2" w14:textId="77777777" w:rsidTr="00F40044">
        <w:tc>
          <w:tcPr>
            <w:tcW w:w="3402" w:type="dxa"/>
            <w:vAlign w:val="center"/>
          </w:tcPr>
          <w:p w14:paraId="25A07D0D" w14:textId="77777777" w:rsidR="00C73844" w:rsidRDefault="00C73844" w:rsidP="00E72FCB">
            <w:pPr>
              <w:jc w:val="center"/>
            </w:pPr>
            <w:r>
              <w:t>Nierównomierny dostęp do obiektów oraz bariery architektoniczne</w:t>
            </w:r>
          </w:p>
        </w:tc>
        <w:tc>
          <w:tcPr>
            <w:tcW w:w="4537" w:type="dxa"/>
            <w:tcBorders>
              <w:right w:val="single" w:sz="4" w:space="0" w:color="FFFFFF" w:themeColor="background1"/>
            </w:tcBorders>
            <w:vAlign w:val="center"/>
          </w:tcPr>
          <w:p w14:paraId="18EA2920" w14:textId="77777777" w:rsidR="00C73844" w:rsidRDefault="00C73844" w:rsidP="00E72FCB">
            <w:pPr>
              <w:jc w:val="center"/>
            </w:pPr>
            <w:r>
              <w:t>Zwiększenie dostępności i poprawa funkcjonalności obiektów użyteczności publicznej</w:t>
            </w:r>
          </w:p>
        </w:tc>
        <w:tc>
          <w:tcPr>
            <w:tcW w:w="2979"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themeFill="accent6"/>
            <w:vAlign w:val="center"/>
          </w:tcPr>
          <w:p w14:paraId="6A387C73" w14:textId="77777777" w:rsidR="00C73844" w:rsidRDefault="00C73844" w:rsidP="00E72FCB">
            <w:pPr>
              <w:jc w:val="center"/>
            </w:pPr>
          </w:p>
        </w:tc>
        <w:tc>
          <w:tcPr>
            <w:tcW w:w="3086" w:type="dxa"/>
            <w:tcBorders>
              <w:left w:val="single" w:sz="4" w:space="0" w:color="FFFFFF" w:themeColor="background1"/>
            </w:tcBorders>
            <w:vAlign w:val="center"/>
          </w:tcPr>
          <w:p w14:paraId="140B4117" w14:textId="77777777" w:rsidR="00C73844" w:rsidRPr="00A53B90" w:rsidRDefault="00C73844" w:rsidP="00E72FCB">
            <w:pPr>
              <w:jc w:val="center"/>
              <w:rPr>
                <w:b/>
              </w:rPr>
            </w:pPr>
            <w:r>
              <w:t>Dostępne i doposażone budynki użyteczności publicznej</w:t>
            </w:r>
          </w:p>
        </w:tc>
      </w:tr>
    </w:tbl>
    <w:p w14:paraId="330531D8" w14:textId="77777777" w:rsidR="00372432" w:rsidRDefault="00372432"/>
    <w:tbl>
      <w:tblPr>
        <w:tblStyle w:val="Tabela-Siatka"/>
        <w:tblW w:w="5000" w:type="pct"/>
        <w:tblBorders>
          <w:top w:val="none" w:sz="0" w:space="0" w:color="auto"/>
          <w:left w:val="none" w:sz="0" w:space="0" w:color="auto"/>
          <w:bottom w:val="single" w:sz="4" w:space="0" w:color="F0A22E" w:themeColor="accent1"/>
          <w:right w:val="none" w:sz="0" w:space="0" w:color="auto"/>
          <w:insideH w:val="single" w:sz="4" w:space="0" w:color="F0A22E" w:themeColor="accent1"/>
          <w:insideV w:val="single" w:sz="4" w:space="0" w:color="F0A22E" w:themeColor="accent1"/>
        </w:tblBorders>
        <w:tblLook w:val="04A0" w:firstRow="1" w:lastRow="0" w:firstColumn="1" w:lastColumn="0" w:noHBand="0" w:noVBand="1"/>
      </w:tblPr>
      <w:tblGrid>
        <w:gridCol w:w="3259"/>
        <w:gridCol w:w="4680"/>
        <w:gridCol w:w="2979"/>
        <w:gridCol w:w="3086"/>
      </w:tblGrid>
      <w:tr w:rsidR="00372432" w14:paraId="4AEE532C" w14:textId="77777777" w:rsidTr="00905CF4">
        <w:trPr>
          <w:trHeight w:val="454"/>
        </w:trPr>
        <w:tc>
          <w:tcPr>
            <w:tcW w:w="3259" w:type="dxa"/>
            <w:tcBorders>
              <w:top w:val="nil"/>
              <w:bottom w:val="nil"/>
              <w:right w:val="single" w:sz="4" w:space="0" w:color="808080" w:themeColor="background1" w:themeShade="80"/>
            </w:tcBorders>
            <w:shd w:val="clear" w:color="auto" w:fill="F2F2F2" w:themeFill="background1" w:themeFillShade="F2"/>
            <w:vAlign w:val="center"/>
          </w:tcPr>
          <w:p w14:paraId="126EAB4C" w14:textId="77777777" w:rsidR="00372432" w:rsidRPr="000E4F75" w:rsidRDefault="00372432" w:rsidP="00025AB0">
            <w:pPr>
              <w:jc w:val="center"/>
              <w:rPr>
                <w:b/>
              </w:rPr>
            </w:pPr>
            <w:r w:rsidRPr="000E4F75">
              <w:rPr>
                <w:b/>
              </w:rPr>
              <w:t>Problem</w:t>
            </w:r>
          </w:p>
        </w:tc>
        <w:tc>
          <w:tcPr>
            <w:tcW w:w="4680" w:type="dxa"/>
            <w:tcBorders>
              <w:top w:val="nil"/>
              <w:left w:val="single" w:sz="4" w:space="0" w:color="808080" w:themeColor="background1" w:themeShade="80"/>
              <w:bottom w:val="nil"/>
              <w:right w:val="single" w:sz="4" w:space="0" w:color="FFFFFF" w:themeColor="background1"/>
            </w:tcBorders>
            <w:shd w:val="clear" w:color="auto" w:fill="F2F2F2" w:themeFill="background1" w:themeFillShade="F2"/>
            <w:vAlign w:val="center"/>
          </w:tcPr>
          <w:p w14:paraId="3AAE3F60" w14:textId="77777777" w:rsidR="00372432" w:rsidRPr="000E4F75" w:rsidRDefault="00372432" w:rsidP="00025AB0">
            <w:pPr>
              <w:jc w:val="center"/>
              <w:rPr>
                <w:b/>
              </w:rPr>
            </w:pPr>
            <w:r w:rsidRPr="000E4F75">
              <w:rPr>
                <w:b/>
              </w:rPr>
              <w:t>Wyzwanie</w:t>
            </w:r>
          </w:p>
        </w:tc>
        <w:tc>
          <w:tcPr>
            <w:tcW w:w="2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C1A7" w:themeFill="accent4" w:themeFillTint="99"/>
            <w:vAlign w:val="center"/>
          </w:tcPr>
          <w:p w14:paraId="49C22BA1" w14:textId="77777777" w:rsidR="00372432" w:rsidRPr="000E4F75" w:rsidRDefault="00372432" w:rsidP="00025AB0">
            <w:pPr>
              <w:jc w:val="center"/>
              <w:rPr>
                <w:b/>
              </w:rPr>
            </w:pPr>
            <w:r w:rsidRPr="000E4F75">
              <w:rPr>
                <w:b/>
              </w:rPr>
              <w:t>Cel</w:t>
            </w:r>
            <w:r>
              <w:rPr>
                <w:b/>
              </w:rPr>
              <w:t xml:space="preserve"> strategiczny</w:t>
            </w:r>
          </w:p>
        </w:tc>
        <w:tc>
          <w:tcPr>
            <w:tcW w:w="3086" w:type="dxa"/>
            <w:tcBorders>
              <w:left w:val="single" w:sz="4" w:space="0" w:color="FFFFFF" w:themeColor="background1"/>
              <w:bottom w:val="nil"/>
            </w:tcBorders>
            <w:shd w:val="clear" w:color="auto" w:fill="F2F2F2" w:themeFill="background1" w:themeFillShade="F2"/>
            <w:vAlign w:val="center"/>
          </w:tcPr>
          <w:p w14:paraId="39108C97" w14:textId="77777777" w:rsidR="00372432" w:rsidRPr="000E4F75" w:rsidRDefault="00372432" w:rsidP="00025AB0">
            <w:pPr>
              <w:jc w:val="center"/>
              <w:rPr>
                <w:b/>
              </w:rPr>
            </w:pPr>
            <w:r w:rsidRPr="000E4F75">
              <w:rPr>
                <w:b/>
              </w:rPr>
              <w:t>Kierunek</w:t>
            </w:r>
            <w:r>
              <w:rPr>
                <w:b/>
              </w:rPr>
              <w:t xml:space="preserve"> działania</w:t>
            </w:r>
          </w:p>
        </w:tc>
      </w:tr>
      <w:tr w:rsidR="00C73844" w14:paraId="795DD16A" w14:textId="77777777" w:rsidTr="00F40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94"/>
        </w:trPr>
        <w:tc>
          <w:tcPr>
            <w:tcW w:w="3256" w:type="dxa"/>
            <w:tcBorders>
              <w:top w:val="nil"/>
              <w:left w:val="nil"/>
              <w:bottom w:val="single" w:sz="4" w:space="0" w:color="808080" w:themeColor="background1" w:themeShade="80"/>
              <w:right w:val="single" w:sz="4" w:space="0" w:color="808080" w:themeColor="background1" w:themeShade="80"/>
            </w:tcBorders>
            <w:vAlign w:val="center"/>
          </w:tcPr>
          <w:p w14:paraId="60CB5201" w14:textId="0A12C49A" w:rsidR="00C73844" w:rsidRDefault="00C73844" w:rsidP="00E72FCB">
            <w:pPr>
              <w:jc w:val="center"/>
            </w:pPr>
            <w:r>
              <w:t>Niski pozi</w:t>
            </w:r>
            <w:r w:rsidR="005B1D9D">
              <w:t>om rozw</w:t>
            </w:r>
            <w:r w:rsidR="003A06EB">
              <w:t>o</w:t>
            </w:r>
            <w:r w:rsidR="005B1D9D">
              <w:t>j</w:t>
            </w:r>
            <w:r w:rsidR="003A06EB">
              <w:t>u</w:t>
            </w:r>
            <w:r w:rsidR="005B1D9D">
              <w:t xml:space="preserve"> oferty turystycznej i </w:t>
            </w:r>
            <w:r>
              <w:t>niewykorzystany potencjał agroturystyki</w:t>
            </w:r>
          </w:p>
        </w:tc>
        <w:tc>
          <w:tcPr>
            <w:tcW w:w="4677" w:type="dxa"/>
            <w:tcBorders>
              <w:top w:val="nil"/>
              <w:left w:val="single" w:sz="4" w:space="0" w:color="808080" w:themeColor="background1" w:themeShade="80"/>
              <w:bottom w:val="single" w:sz="4" w:space="0" w:color="808080" w:themeColor="background1" w:themeShade="80"/>
              <w:right w:val="single" w:sz="4" w:space="0" w:color="FFFFFF" w:themeColor="background1"/>
            </w:tcBorders>
            <w:vAlign w:val="center"/>
          </w:tcPr>
          <w:p w14:paraId="7315E8D8" w14:textId="77777777" w:rsidR="00C73844" w:rsidRDefault="00C73844" w:rsidP="00E72FCB">
            <w:pPr>
              <w:jc w:val="center"/>
            </w:pPr>
            <w:r>
              <w:t>Wykorzystanie posiadanych potencjałów do rozwoju oferty turystycznej</w:t>
            </w:r>
          </w:p>
        </w:tc>
        <w:tc>
          <w:tcPr>
            <w:tcW w:w="29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C1A7" w:themeFill="accent4" w:themeFillTint="99"/>
            <w:vAlign w:val="center"/>
          </w:tcPr>
          <w:p w14:paraId="2A92A9AB" w14:textId="63EE2958" w:rsidR="00C73844" w:rsidRPr="00F40044" w:rsidRDefault="00C73844" w:rsidP="00E72FCB">
            <w:pPr>
              <w:jc w:val="center"/>
              <w:rPr>
                <w:b/>
                <w:bCs/>
              </w:rPr>
            </w:pPr>
            <w:r w:rsidRPr="00F40044">
              <w:rPr>
                <w:b/>
                <w:bCs/>
              </w:rPr>
              <w:t xml:space="preserve">Rozwój gospodarczy </w:t>
            </w:r>
            <w:r w:rsidR="00F40044">
              <w:rPr>
                <w:b/>
                <w:bCs/>
              </w:rPr>
              <w:br/>
            </w:r>
            <w:r w:rsidRPr="00F40044">
              <w:rPr>
                <w:b/>
                <w:bCs/>
              </w:rPr>
              <w:t>w oparciu o endogeniczny potencjał</w:t>
            </w:r>
          </w:p>
        </w:tc>
        <w:tc>
          <w:tcPr>
            <w:tcW w:w="3084" w:type="dxa"/>
            <w:tcBorders>
              <w:top w:val="nil"/>
              <w:left w:val="single" w:sz="4" w:space="0" w:color="FFFFFF" w:themeColor="background1"/>
              <w:bottom w:val="single" w:sz="4" w:space="0" w:color="808080" w:themeColor="background1" w:themeShade="80"/>
              <w:right w:val="nil"/>
            </w:tcBorders>
            <w:vAlign w:val="center"/>
          </w:tcPr>
          <w:p w14:paraId="5783E10F" w14:textId="77777777" w:rsidR="00C73844" w:rsidRDefault="00C73844" w:rsidP="00E72FCB">
            <w:pPr>
              <w:jc w:val="center"/>
            </w:pPr>
            <w:r>
              <w:t>Dywersyfikacja struktury gospodarczej</w:t>
            </w:r>
          </w:p>
        </w:tc>
      </w:tr>
      <w:tr w:rsidR="00C73844" w14:paraId="343B02CC" w14:textId="77777777" w:rsidTr="00F400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56"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tcPr>
          <w:p w14:paraId="1F37CEF7" w14:textId="05299294" w:rsidR="00C73844" w:rsidRDefault="00C73844" w:rsidP="004D6B74">
            <w:pPr>
              <w:jc w:val="center"/>
            </w:pPr>
            <w:r>
              <w:t xml:space="preserve">Brak terenów inwestycyjnych </w:t>
            </w:r>
            <w:r w:rsidR="00F40044">
              <w:br/>
            </w:r>
            <w:r>
              <w:t>i nieatrakcyjn</w:t>
            </w:r>
            <w:r w:rsidR="004D6B74">
              <w:t>y rynek pracy</w:t>
            </w:r>
          </w:p>
        </w:tc>
        <w:tc>
          <w:tcPr>
            <w:tcW w:w="4677"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FFFFFF" w:themeColor="background1"/>
            </w:tcBorders>
            <w:vAlign w:val="center"/>
          </w:tcPr>
          <w:p w14:paraId="3B0B8C28" w14:textId="4458BE7C" w:rsidR="00C73844" w:rsidRDefault="00C73844" w:rsidP="00E72FCB">
            <w:pPr>
              <w:jc w:val="center"/>
            </w:pPr>
            <w:r>
              <w:t>Stworzenie atrakcyjnych warunków do prowadzenia działalności gospodarczej</w:t>
            </w:r>
            <w:r w:rsidR="004D6B74">
              <w:t xml:space="preserve">, pozyskiwanie i </w:t>
            </w:r>
            <w:r>
              <w:t>uzbrajanie terenów inwestycyjnych</w:t>
            </w:r>
          </w:p>
        </w:tc>
        <w:tc>
          <w:tcPr>
            <w:tcW w:w="29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C1A7" w:themeFill="accent4" w:themeFillTint="99"/>
            <w:vAlign w:val="center"/>
          </w:tcPr>
          <w:p w14:paraId="450CBDBC" w14:textId="77777777" w:rsidR="00C73844" w:rsidRDefault="00C73844" w:rsidP="00E72FCB">
            <w:pPr>
              <w:jc w:val="center"/>
            </w:pPr>
          </w:p>
        </w:tc>
        <w:tc>
          <w:tcPr>
            <w:tcW w:w="3084" w:type="dxa"/>
            <w:tcBorders>
              <w:top w:val="single" w:sz="4" w:space="0" w:color="808080" w:themeColor="background1" w:themeShade="80"/>
              <w:left w:val="single" w:sz="4" w:space="0" w:color="FFFFFF" w:themeColor="background1"/>
              <w:bottom w:val="single" w:sz="4" w:space="0" w:color="808080" w:themeColor="background1" w:themeShade="80"/>
              <w:right w:val="nil"/>
            </w:tcBorders>
            <w:vAlign w:val="center"/>
          </w:tcPr>
          <w:p w14:paraId="14D7C205" w14:textId="7C818576" w:rsidR="00C73844" w:rsidRDefault="00C73844" w:rsidP="00E72FCB">
            <w:pPr>
              <w:jc w:val="center"/>
            </w:pPr>
            <w:r>
              <w:t>Zwiększenie potencjału inwestycyjnego</w:t>
            </w:r>
            <w:r w:rsidR="004D6B74">
              <w:t xml:space="preserve"> i atrakcyjności gospodarczej</w:t>
            </w:r>
          </w:p>
        </w:tc>
      </w:tr>
    </w:tbl>
    <w:p w14:paraId="6955F39F" w14:textId="77777777" w:rsidR="00372432" w:rsidRPr="00F40044" w:rsidRDefault="00372432">
      <w:pPr>
        <w:rPr>
          <w:sz w:val="12"/>
          <w:szCs w:val="12"/>
        </w:rPr>
      </w:pPr>
    </w:p>
    <w:tbl>
      <w:tblPr>
        <w:tblStyle w:val="Tabela-Siatka"/>
        <w:tblW w:w="5000" w:type="pct"/>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59"/>
        <w:gridCol w:w="4680"/>
        <w:gridCol w:w="2979"/>
        <w:gridCol w:w="3086"/>
      </w:tblGrid>
      <w:tr w:rsidR="00372432" w14:paraId="17E2A732" w14:textId="77777777" w:rsidTr="00905CF4">
        <w:trPr>
          <w:trHeight w:val="454"/>
        </w:trPr>
        <w:tc>
          <w:tcPr>
            <w:tcW w:w="3259" w:type="dxa"/>
            <w:shd w:val="clear" w:color="auto" w:fill="F2F2F2" w:themeFill="background1" w:themeFillShade="F2"/>
            <w:vAlign w:val="center"/>
          </w:tcPr>
          <w:p w14:paraId="33F9A26A" w14:textId="77777777" w:rsidR="00372432" w:rsidRPr="000E4F75" w:rsidRDefault="00372432" w:rsidP="00025AB0">
            <w:pPr>
              <w:jc w:val="center"/>
              <w:rPr>
                <w:b/>
              </w:rPr>
            </w:pPr>
            <w:r w:rsidRPr="000E4F75">
              <w:rPr>
                <w:b/>
              </w:rPr>
              <w:t>Problem</w:t>
            </w:r>
          </w:p>
        </w:tc>
        <w:tc>
          <w:tcPr>
            <w:tcW w:w="4680" w:type="dxa"/>
            <w:tcBorders>
              <w:right w:val="single" w:sz="4" w:space="0" w:color="FFFFFF" w:themeColor="background1"/>
            </w:tcBorders>
            <w:shd w:val="clear" w:color="auto" w:fill="F2F2F2" w:themeFill="background1" w:themeFillShade="F2"/>
            <w:vAlign w:val="center"/>
          </w:tcPr>
          <w:p w14:paraId="0AD897C6" w14:textId="77777777" w:rsidR="00372432" w:rsidRPr="000E4F75" w:rsidRDefault="00372432" w:rsidP="00025AB0">
            <w:pPr>
              <w:jc w:val="center"/>
              <w:rPr>
                <w:b/>
              </w:rPr>
            </w:pPr>
            <w:r w:rsidRPr="000E4F75">
              <w:rPr>
                <w:b/>
              </w:rPr>
              <w:t>Wyzwanie</w:t>
            </w:r>
          </w:p>
        </w:tc>
        <w:tc>
          <w:tcPr>
            <w:tcW w:w="2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3243438C" w14:textId="77777777" w:rsidR="00372432" w:rsidRPr="000E4F75" w:rsidRDefault="00372432" w:rsidP="00025AB0">
            <w:pPr>
              <w:jc w:val="center"/>
              <w:rPr>
                <w:b/>
              </w:rPr>
            </w:pPr>
            <w:r w:rsidRPr="000E4F75">
              <w:rPr>
                <w:b/>
              </w:rPr>
              <w:t>Cel</w:t>
            </w:r>
            <w:r>
              <w:rPr>
                <w:b/>
              </w:rPr>
              <w:t xml:space="preserve"> strategiczny</w:t>
            </w:r>
          </w:p>
        </w:tc>
        <w:tc>
          <w:tcPr>
            <w:tcW w:w="3086" w:type="dxa"/>
            <w:tcBorders>
              <w:left w:val="single" w:sz="4" w:space="0" w:color="FFFFFF" w:themeColor="background1"/>
            </w:tcBorders>
            <w:shd w:val="clear" w:color="auto" w:fill="F2F2F2" w:themeFill="background1" w:themeFillShade="F2"/>
            <w:vAlign w:val="center"/>
          </w:tcPr>
          <w:p w14:paraId="598329AD" w14:textId="77777777" w:rsidR="00372432" w:rsidRPr="000E4F75" w:rsidRDefault="00372432" w:rsidP="00025AB0">
            <w:pPr>
              <w:jc w:val="center"/>
              <w:rPr>
                <w:b/>
              </w:rPr>
            </w:pPr>
            <w:r w:rsidRPr="000E4F75">
              <w:rPr>
                <w:b/>
              </w:rPr>
              <w:t>Kierunek</w:t>
            </w:r>
            <w:r>
              <w:rPr>
                <w:b/>
              </w:rPr>
              <w:t xml:space="preserve"> działania</w:t>
            </w:r>
          </w:p>
        </w:tc>
      </w:tr>
      <w:tr w:rsidR="00C73844" w14:paraId="7CCE9974" w14:textId="77777777" w:rsidTr="00905CF4">
        <w:tc>
          <w:tcPr>
            <w:tcW w:w="3256" w:type="dxa"/>
            <w:vAlign w:val="center"/>
          </w:tcPr>
          <w:p w14:paraId="56E722CD" w14:textId="5B5FCC32" w:rsidR="00C73844" w:rsidRDefault="00C73844" w:rsidP="00E72FCB">
            <w:pPr>
              <w:jc w:val="center"/>
            </w:pPr>
            <w:r>
              <w:t xml:space="preserve">Zmiany klimatu </w:t>
            </w:r>
            <w:r w:rsidR="00F40044">
              <w:br/>
            </w:r>
            <w:r>
              <w:t>i wzrost cen energii</w:t>
            </w:r>
          </w:p>
        </w:tc>
        <w:tc>
          <w:tcPr>
            <w:tcW w:w="4677" w:type="dxa"/>
            <w:tcBorders>
              <w:right w:val="single" w:sz="4" w:space="0" w:color="FFFFFF" w:themeColor="background1"/>
            </w:tcBorders>
            <w:vAlign w:val="center"/>
          </w:tcPr>
          <w:p w14:paraId="7C2EF261" w14:textId="32A2B471" w:rsidR="00C73844" w:rsidRDefault="005F703A" w:rsidP="00E72FCB">
            <w:pPr>
              <w:jc w:val="center"/>
            </w:pPr>
            <w:r>
              <w:t>Transformacja energetyczna</w:t>
            </w:r>
          </w:p>
        </w:tc>
        <w:tc>
          <w:tcPr>
            <w:tcW w:w="29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30156043" w14:textId="26E8E746" w:rsidR="00C73844" w:rsidRPr="00F40044" w:rsidRDefault="00C73844" w:rsidP="00E72FCB">
            <w:pPr>
              <w:jc w:val="center"/>
              <w:rPr>
                <w:b/>
                <w:bCs/>
              </w:rPr>
            </w:pPr>
            <w:r w:rsidRPr="00F40044">
              <w:rPr>
                <w:b/>
                <w:bCs/>
              </w:rPr>
              <w:t xml:space="preserve">Wysoka jakość przestrzeni </w:t>
            </w:r>
            <w:r w:rsidR="00F40044" w:rsidRPr="00F40044">
              <w:rPr>
                <w:b/>
                <w:bCs/>
              </w:rPr>
              <w:br/>
            </w:r>
            <w:r w:rsidRPr="00F40044">
              <w:rPr>
                <w:b/>
                <w:bCs/>
              </w:rPr>
              <w:t>i różnorodność środowiska przyrodniczego</w:t>
            </w:r>
          </w:p>
        </w:tc>
        <w:tc>
          <w:tcPr>
            <w:tcW w:w="3084" w:type="dxa"/>
            <w:tcBorders>
              <w:left w:val="single" w:sz="4" w:space="0" w:color="FFFFFF" w:themeColor="background1"/>
            </w:tcBorders>
            <w:vAlign w:val="center"/>
          </w:tcPr>
          <w:p w14:paraId="3F1AA8E8" w14:textId="77777777" w:rsidR="00C73844" w:rsidRDefault="00C73844" w:rsidP="00E72FCB">
            <w:pPr>
              <w:jc w:val="center"/>
            </w:pPr>
            <w:r>
              <w:t>Zapewnienie niezależności energetycznej</w:t>
            </w:r>
          </w:p>
        </w:tc>
      </w:tr>
      <w:tr w:rsidR="00C73844" w14:paraId="2A86A8B8" w14:textId="77777777" w:rsidTr="00905CF4">
        <w:tc>
          <w:tcPr>
            <w:tcW w:w="3256" w:type="dxa"/>
            <w:vAlign w:val="center"/>
          </w:tcPr>
          <w:p w14:paraId="1CE1FACB" w14:textId="4864A171" w:rsidR="00C73844" w:rsidRDefault="005B1D9D" w:rsidP="00E72FCB">
            <w:pPr>
              <w:jc w:val="center"/>
            </w:pPr>
            <w:r>
              <w:t>Postępujące zmiany klimatu i </w:t>
            </w:r>
            <w:r w:rsidR="00C73844">
              <w:t>koniecz</w:t>
            </w:r>
            <w:r>
              <w:t>ność dbania o stan środowiska i </w:t>
            </w:r>
            <w:r w:rsidR="00C73844">
              <w:t>obszary objęte ochroną przyrodniczą</w:t>
            </w:r>
          </w:p>
        </w:tc>
        <w:tc>
          <w:tcPr>
            <w:tcW w:w="4677" w:type="dxa"/>
            <w:tcBorders>
              <w:right w:val="single" w:sz="4" w:space="0" w:color="FFFFFF" w:themeColor="background1"/>
            </w:tcBorders>
            <w:vAlign w:val="center"/>
          </w:tcPr>
          <w:p w14:paraId="245EF6C5" w14:textId="77777777" w:rsidR="00C73844" w:rsidRDefault="00C73844" w:rsidP="00E72FCB">
            <w:pPr>
              <w:jc w:val="center"/>
            </w:pPr>
            <w:r>
              <w:t>Adaptacja do zmian klimatu i ochrona zasobów przyrodniczych</w:t>
            </w:r>
          </w:p>
        </w:tc>
        <w:tc>
          <w:tcPr>
            <w:tcW w:w="29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6A2D9FCE" w14:textId="77777777" w:rsidR="00C73844" w:rsidRDefault="00C73844" w:rsidP="00E72FCB">
            <w:pPr>
              <w:jc w:val="center"/>
            </w:pPr>
          </w:p>
        </w:tc>
        <w:tc>
          <w:tcPr>
            <w:tcW w:w="3084" w:type="dxa"/>
            <w:tcBorders>
              <w:left w:val="single" w:sz="4" w:space="0" w:color="FFFFFF" w:themeColor="background1"/>
            </w:tcBorders>
            <w:vAlign w:val="center"/>
          </w:tcPr>
          <w:p w14:paraId="7358A389" w14:textId="77777777" w:rsidR="00C73844" w:rsidRDefault="00C73844" w:rsidP="00E72FCB">
            <w:pPr>
              <w:jc w:val="center"/>
            </w:pPr>
            <w:r>
              <w:t>Dbałość o elementy środowiska przyrodniczego</w:t>
            </w:r>
          </w:p>
        </w:tc>
      </w:tr>
      <w:tr w:rsidR="00C73844" w14:paraId="4535AD0D" w14:textId="77777777" w:rsidTr="00905CF4">
        <w:tc>
          <w:tcPr>
            <w:tcW w:w="3256" w:type="dxa"/>
            <w:vAlign w:val="center"/>
          </w:tcPr>
          <w:p w14:paraId="0B036EB1" w14:textId="6FF23B6F" w:rsidR="00C73844" w:rsidRDefault="00C73844" w:rsidP="00E72FCB">
            <w:pPr>
              <w:jc w:val="center"/>
            </w:pPr>
            <w:r>
              <w:t>Niska j</w:t>
            </w:r>
            <w:r w:rsidR="005F2461">
              <w:t>akość przestrzeni publicznych i problem z </w:t>
            </w:r>
            <w:r>
              <w:t>zaśmiecaniem okolicy</w:t>
            </w:r>
          </w:p>
        </w:tc>
        <w:tc>
          <w:tcPr>
            <w:tcW w:w="4677" w:type="dxa"/>
            <w:tcBorders>
              <w:right w:val="single" w:sz="4" w:space="0" w:color="FFFFFF" w:themeColor="background1"/>
            </w:tcBorders>
            <w:vAlign w:val="center"/>
          </w:tcPr>
          <w:p w14:paraId="1DBA3998" w14:textId="51713FE3" w:rsidR="00C73844" w:rsidRDefault="00C73844" w:rsidP="00E72FCB">
            <w:pPr>
              <w:jc w:val="center"/>
            </w:pPr>
            <w:r>
              <w:t xml:space="preserve">Zapewnienie </w:t>
            </w:r>
            <w:r w:rsidR="005F2461">
              <w:t>wysokiej jakości przestrzeni do </w:t>
            </w:r>
            <w:r>
              <w:t>integracji i wypoczynku mieszkańców</w:t>
            </w:r>
            <w:r w:rsidR="007C221C">
              <w:t xml:space="preserve"> (m.in. plac zabaw), </w:t>
            </w:r>
            <w:r w:rsidR="007C221C" w:rsidRPr="007C221C">
              <w:t>zagospodarowanie brzegów i terenów nadrzecznych</w:t>
            </w:r>
          </w:p>
        </w:tc>
        <w:tc>
          <w:tcPr>
            <w:tcW w:w="29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0C404607" w14:textId="77777777" w:rsidR="00C73844" w:rsidRDefault="00C73844" w:rsidP="00E72FCB">
            <w:pPr>
              <w:jc w:val="center"/>
            </w:pPr>
          </w:p>
        </w:tc>
        <w:tc>
          <w:tcPr>
            <w:tcW w:w="3084" w:type="dxa"/>
            <w:tcBorders>
              <w:left w:val="single" w:sz="4" w:space="0" w:color="FFFFFF" w:themeColor="background1"/>
            </w:tcBorders>
            <w:vAlign w:val="center"/>
          </w:tcPr>
          <w:p w14:paraId="18CB2ACD" w14:textId="77777777" w:rsidR="00C73844" w:rsidRDefault="00C73844" w:rsidP="00E72FCB">
            <w:pPr>
              <w:jc w:val="center"/>
            </w:pPr>
            <w:r>
              <w:t>Atrakcyjne i odnowione przestrzenie publiczne</w:t>
            </w:r>
          </w:p>
        </w:tc>
      </w:tr>
    </w:tbl>
    <w:p w14:paraId="217017E5" w14:textId="77777777" w:rsidR="00372432" w:rsidRPr="00F40044" w:rsidRDefault="00372432">
      <w:pPr>
        <w:rPr>
          <w:sz w:val="10"/>
          <w:szCs w:val="10"/>
        </w:rPr>
      </w:pPr>
    </w:p>
    <w:tbl>
      <w:tblPr>
        <w:tblStyle w:val="Tabela-Siatka"/>
        <w:tblW w:w="5000" w:type="pct"/>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259"/>
        <w:gridCol w:w="4680"/>
        <w:gridCol w:w="2979"/>
        <w:gridCol w:w="3086"/>
      </w:tblGrid>
      <w:tr w:rsidR="00372432" w14:paraId="4838E272" w14:textId="77777777" w:rsidTr="00905CF4">
        <w:trPr>
          <w:trHeight w:val="454"/>
        </w:trPr>
        <w:tc>
          <w:tcPr>
            <w:tcW w:w="3259" w:type="dxa"/>
            <w:shd w:val="clear" w:color="auto" w:fill="F2F2F2" w:themeFill="background1" w:themeFillShade="F2"/>
            <w:vAlign w:val="center"/>
          </w:tcPr>
          <w:p w14:paraId="6D34D85E" w14:textId="77777777" w:rsidR="00372432" w:rsidRPr="000E4F75" w:rsidRDefault="00372432" w:rsidP="00025AB0">
            <w:pPr>
              <w:jc w:val="center"/>
              <w:rPr>
                <w:b/>
              </w:rPr>
            </w:pPr>
            <w:r w:rsidRPr="000E4F75">
              <w:rPr>
                <w:b/>
              </w:rPr>
              <w:t>Problem</w:t>
            </w:r>
          </w:p>
        </w:tc>
        <w:tc>
          <w:tcPr>
            <w:tcW w:w="4680" w:type="dxa"/>
            <w:tcBorders>
              <w:right w:val="single" w:sz="4" w:space="0" w:color="FFFFFF" w:themeColor="background1"/>
            </w:tcBorders>
            <w:shd w:val="clear" w:color="auto" w:fill="F2F2F2" w:themeFill="background1" w:themeFillShade="F2"/>
            <w:vAlign w:val="center"/>
          </w:tcPr>
          <w:p w14:paraId="1F5D78A0" w14:textId="77777777" w:rsidR="00372432" w:rsidRPr="000E4F75" w:rsidRDefault="00372432" w:rsidP="00025AB0">
            <w:pPr>
              <w:jc w:val="center"/>
              <w:rPr>
                <w:b/>
              </w:rPr>
            </w:pPr>
            <w:r w:rsidRPr="000E4F75">
              <w:rPr>
                <w:b/>
              </w:rPr>
              <w:t>Wyzwanie</w:t>
            </w:r>
          </w:p>
        </w:tc>
        <w:tc>
          <w:tcPr>
            <w:tcW w:w="29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BFAB" w:themeFill="accent5" w:themeFillTint="99"/>
            <w:vAlign w:val="center"/>
          </w:tcPr>
          <w:p w14:paraId="5FE949F2" w14:textId="77777777" w:rsidR="00372432" w:rsidRPr="000E4F75" w:rsidRDefault="00372432" w:rsidP="00025AB0">
            <w:pPr>
              <w:jc w:val="center"/>
              <w:rPr>
                <w:b/>
              </w:rPr>
            </w:pPr>
            <w:r w:rsidRPr="000E4F75">
              <w:rPr>
                <w:b/>
              </w:rPr>
              <w:t>Cel</w:t>
            </w:r>
            <w:r>
              <w:rPr>
                <w:b/>
              </w:rPr>
              <w:t xml:space="preserve"> strategiczny</w:t>
            </w:r>
          </w:p>
        </w:tc>
        <w:tc>
          <w:tcPr>
            <w:tcW w:w="3086" w:type="dxa"/>
            <w:tcBorders>
              <w:left w:val="single" w:sz="4" w:space="0" w:color="FFFFFF" w:themeColor="background1"/>
            </w:tcBorders>
            <w:shd w:val="clear" w:color="auto" w:fill="F2F2F2" w:themeFill="background1" w:themeFillShade="F2"/>
            <w:vAlign w:val="center"/>
          </w:tcPr>
          <w:p w14:paraId="13C6AF1F" w14:textId="77777777" w:rsidR="00372432" w:rsidRPr="000E4F75" w:rsidRDefault="00372432" w:rsidP="00025AB0">
            <w:pPr>
              <w:jc w:val="center"/>
              <w:rPr>
                <w:b/>
              </w:rPr>
            </w:pPr>
            <w:r w:rsidRPr="000E4F75">
              <w:rPr>
                <w:b/>
              </w:rPr>
              <w:t>Kierunek</w:t>
            </w:r>
            <w:r>
              <w:rPr>
                <w:b/>
              </w:rPr>
              <w:t xml:space="preserve"> działania</w:t>
            </w:r>
          </w:p>
        </w:tc>
      </w:tr>
      <w:tr w:rsidR="00C73844" w14:paraId="49AC731F" w14:textId="77777777" w:rsidTr="00905CF4">
        <w:tc>
          <w:tcPr>
            <w:tcW w:w="3256" w:type="dxa"/>
            <w:vAlign w:val="center"/>
          </w:tcPr>
          <w:p w14:paraId="373C9681" w14:textId="77777777" w:rsidR="00C73844" w:rsidRDefault="00C73844" w:rsidP="00E72FCB">
            <w:pPr>
              <w:jc w:val="center"/>
            </w:pPr>
            <w:r>
              <w:t>Niezadowalający stan dróg i brak obwodnicy umożliwiającej wyprowadzanie ruchu samochodowego poza obszar miejski</w:t>
            </w:r>
          </w:p>
        </w:tc>
        <w:tc>
          <w:tcPr>
            <w:tcW w:w="4677" w:type="dxa"/>
            <w:tcBorders>
              <w:right w:val="single" w:sz="4" w:space="0" w:color="FFFFFF" w:themeColor="background1"/>
            </w:tcBorders>
            <w:vAlign w:val="center"/>
          </w:tcPr>
          <w:p w14:paraId="2A6690FB" w14:textId="3E2350CE" w:rsidR="00C73844" w:rsidRDefault="00C73844" w:rsidP="00E72FCB">
            <w:pPr>
              <w:jc w:val="center"/>
            </w:pPr>
            <w:r>
              <w:t>Zwiększen</w:t>
            </w:r>
            <w:r w:rsidR="005F2461">
              <w:t>ie dostępności komunikacyjnej i </w:t>
            </w:r>
            <w:r>
              <w:t>połączenia z gminami sąsiednimi</w:t>
            </w:r>
          </w:p>
        </w:tc>
        <w:tc>
          <w:tcPr>
            <w:tcW w:w="2977"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BFAB" w:themeFill="accent5" w:themeFillTint="99"/>
            <w:vAlign w:val="center"/>
          </w:tcPr>
          <w:p w14:paraId="3BD4B6EA" w14:textId="77777777" w:rsidR="00C73844" w:rsidRPr="00F40044" w:rsidRDefault="00C73844" w:rsidP="00E72FCB">
            <w:pPr>
              <w:jc w:val="center"/>
              <w:rPr>
                <w:b/>
                <w:bCs/>
              </w:rPr>
            </w:pPr>
            <w:r w:rsidRPr="00F40044">
              <w:rPr>
                <w:b/>
                <w:bCs/>
              </w:rPr>
              <w:t>Efektywność świadczenia usług transportowych</w:t>
            </w:r>
          </w:p>
          <w:p w14:paraId="6A79FEA8" w14:textId="77777777" w:rsidR="00C73844" w:rsidRDefault="00C73844" w:rsidP="00E72FCB">
            <w:pPr>
              <w:jc w:val="center"/>
            </w:pPr>
            <w:r w:rsidRPr="00F40044">
              <w:rPr>
                <w:b/>
                <w:bCs/>
              </w:rPr>
              <w:t>oraz komunalnych</w:t>
            </w:r>
          </w:p>
        </w:tc>
        <w:tc>
          <w:tcPr>
            <w:tcW w:w="3084" w:type="dxa"/>
            <w:tcBorders>
              <w:left w:val="single" w:sz="4" w:space="0" w:color="FFFFFF" w:themeColor="background1"/>
            </w:tcBorders>
            <w:vAlign w:val="center"/>
          </w:tcPr>
          <w:p w14:paraId="652B5017" w14:textId="77777777" w:rsidR="00C73844" w:rsidRDefault="00C73844" w:rsidP="00E72FCB">
            <w:pPr>
              <w:jc w:val="center"/>
            </w:pPr>
            <w:r>
              <w:t>Poprawa dostępności komunikacyjnej gminy</w:t>
            </w:r>
          </w:p>
        </w:tc>
      </w:tr>
      <w:tr w:rsidR="00C73844" w14:paraId="7A20818E" w14:textId="77777777" w:rsidTr="00905CF4">
        <w:tc>
          <w:tcPr>
            <w:tcW w:w="3256" w:type="dxa"/>
            <w:vAlign w:val="center"/>
          </w:tcPr>
          <w:p w14:paraId="77C95442" w14:textId="77777777" w:rsidR="00C73844" w:rsidRDefault="00C73844" w:rsidP="00E72FCB">
            <w:pPr>
              <w:jc w:val="center"/>
            </w:pPr>
            <w:r>
              <w:t>Konieczność modernizacji infrastruktury</w:t>
            </w:r>
          </w:p>
        </w:tc>
        <w:tc>
          <w:tcPr>
            <w:tcW w:w="4677" w:type="dxa"/>
            <w:tcBorders>
              <w:right w:val="single" w:sz="4" w:space="0" w:color="FFFFFF" w:themeColor="background1"/>
            </w:tcBorders>
            <w:vAlign w:val="center"/>
          </w:tcPr>
          <w:p w14:paraId="01B26CAE" w14:textId="1D0CF447" w:rsidR="00C73844" w:rsidRDefault="00C73844" w:rsidP="007C221C">
            <w:pPr>
              <w:jc w:val="center"/>
            </w:pPr>
            <w:r>
              <w:t xml:space="preserve">Zapewnienie wysokiej jakości usług komunalnych i rozwijająca się infrastruktura </w:t>
            </w:r>
          </w:p>
        </w:tc>
        <w:tc>
          <w:tcPr>
            <w:tcW w:w="297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BFAB" w:themeFill="accent5" w:themeFillTint="99"/>
            <w:vAlign w:val="center"/>
          </w:tcPr>
          <w:p w14:paraId="34FFF6B3" w14:textId="77777777" w:rsidR="00C73844" w:rsidRDefault="00C73844" w:rsidP="00E72FCB">
            <w:pPr>
              <w:jc w:val="center"/>
            </w:pPr>
          </w:p>
        </w:tc>
        <w:tc>
          <w:tcPr>
            <w:tcW w:w="3084" w:type="dxa"/>
            <w:tcBorders>
              <w:left w:val="single" w:sz="4" w:space="0" w:color="FFFFFF" w:themeColor="background1"/>
            </w:tcBorders>
            <w:vAlign w:val="center"/>
          </w:tcPr>
          <w:p w14:paraId="5AA8004D" w14:textId="4B5E0C94" w:rsidR="00C73844" w:rsidRDefault="005156AA" w:rsidP="00E72FCB">
            <w:pPr>
              <w:jc w:val="center"/>
            </w:pPr>
            <w:r>
              <w:t>Rozbudowa infrastruktury technicznej i zarządzenie kryzysowe</w:t>
            </w:r>
          </w:p>
        </w:tc>
      </w:tr>
    </w:tbl>
    <w:p w14:paraId="2FC1F3DC" w14:textId="77777777" w:rsidR="00F40044" w:rsidRDefault="00F40044">
      <w:pPr>
        <w:sectPr w:rsidR="00F40044" w:rsidSect="00372432">
          <w:pgSz w:w="16838" w:h="11906" w:orient="landscape"/>
          <w:pgMar w:top="1417" w:right="1417" w:bottom="1417" w:left="1417" w:header="708" w:footer="708" w:gutter="0"/>
          <w:cols w:space="708"/>
          <w:docGrid w:linePitch="360"/>
        </w:sectPr>
      </w:pPr>
    </w:p>
    <w:p w14:paraId="0DC42886" w14:textId="20605705" w:rsidR="007B649B" w:rsidRDefault="00F53123" w:rsidP="00254A72">
      <w:pPr>
        <w:spacing w:line="360" w:lineRule="auto"/>
        <w:jc w:val="both"/>
      </w:pPr>
      <w:r>
        <w:t xml:space="preserve">Poniżej zaprezentowano katalog celów strategicznych przyporządkowanych do wymiarów planowania </w:t>
      </w:r>
      <w:r w:rsidRPr="00E96A0B">
        <w:t>strategicznego.</w:t>
      </w:r>
      <w:r w:rsidR="00254A72" w:rsidRPr="00E96A0B">
        <w:t xml:space="preserve"> Cele przyporządkowano do wymiarów biorąc pod uwagę dominujący zakres realizowanych w ich ramach działań i projektów (z rozdzieleniem na priorytety, które stanowią niejako uszczegółowienie celów), z pominięciem efektów i sposobu oddziaływania.</w:t>
      </w:r>
      <w:r w:rsidR="00254A72">
        <w:t xml:space="preserve"> </w:t>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7"/>
        <w:gridCol w:w="1709"/>
        <w:gridCol w:w="2214"/>
        <w:gridCol w:w="3035"/>
        <w:gridCol w:w="2695"/>
        <w:gridCol w:w="2944"/>
      </w:tblGrid>
      <w:tr w:rsidR="006A74C4" w14:paraId="206226C6" w14:textId="77777777" w:rsidTr="006A74C4">
        <w:trPr>
          <w:trHeight w:val="454"/>
        </w:trPr>
        <w:tc>
          <w:tcPr>
            <w:tcW w:w="1407" w:type="dxa"/>
            <w:shd w:val="clear" w:color="auto" w:fill="F2F2F2" w:themeFill="background1" w:themeFillShade="F2"/>
            <w:vAlign w:val="center"/>
          </w:tcPr>
          <w:p w14:paraId="36B39B81" w14:textId="45EBC30F" w:rsidR="007C750D" w:rsidRDefault="007C750D" w:rsidP="00E72FCB">
            <w:pPr>
              <w:jc w:val="center"/>
            </w:pPr>
          </w:p>
        </w:tc>
        <w:tc>
          <w:tcPr>
            <w:tcW w:w="3923" w:type="dxa"/>
            <w:gridSpan w:val="2"/>
            <w:tcBorders>
              <w:right w:val="single" w:sz="4" w:space="0" w:color="808080" w:themeColor="background1" w:themeShade="80"/>
            </w:tcBorders>
            <w:shd w:val="clear" w:color="auto" w:fill="F2F2F2" w:themeFill="background1" w:themeFillShade="F2"/>
            <w:vAlign w:val="center"/>
          </w:tcPr>
          <w:p w14:paraId="23617457" w14:textId="77777777" w:rsidR="007C750D" w:rsidRDefault="007C750D" w:rsidP="00E72FCB">
            <w:pPr>
              <w:jc w:val="center"/>
            </w:pPr>
            <w:r>
              <w:t>Wymiar społeczny</w:t>
            </w:r>
          </w:p>
        </w:tc>
        <w:tc>
          <w:tcPr>
            <w:tcW w:w="3035"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6CB8E43A" w14:textId="77777777" w:rsidR="007C750D" w:rsidRDefault="007C750D" w:rsidP="00E72FCB">
            <w:pPr>
              <w:jc w:val="center"/>
            </w:pPr>
            <w:r>
              <w:t>Wymiar gospodarczy</w:t>
            </w:r>
          </w:p>
        </w:tc>
        <w:tc>
          <w:tcPr>
            <w:tcW w:w="5639" w:type="dxa"/>
            <w:gridSpan w:val="2"/>
            <w:tcBorders>
              <w:left w:val="single" w:sz="4" w:space="0" w:color="808080" w:themeColor="background1" w:themeShade="80"/>
            </w:tcBorders>
            <w:shd w:val="clear" w:color="auto" w:fill="F2F2F2" w:themeFill="background1" w:themeFillShade="F2"/>
            <w:vAlign w:val="center"/>
          </w:tcPr>
          <w:p w14:paraId="0C186EDF" w14:textId="77777777" w:rsidR="007C750D" w:rsidRDefault="007C750D" w:rsidP="00E72FCB">
            <w:pPr>
              <w:jc w:val="center"/>
            </w:pPr>
            <w:r>
              <w:t>Wymiar przestrzenny</w:t>
            </w:r>
          </w:p>
        </w:tc>
      </w:tr>
      <w:tr w:rsidR="006A74C4" w14:paraId="639CBBD9" w14:textId="77777777" w:rsidTr="006A74C4">
        <w:trPr>
          <w:trHeight w:val="1020"/>
        </w:trPr>
        <w:tc>
          <w:tcPr>
            <w:tcW w:w="1407" w:type="dxa"/>
            <w:shd w:val="clear" w:color="auto" w:fill="F2F2F2" w:themeFill="background1" w:themeFillShade="F2"/>
            <w:vAlign w:val="center"/>
          </w:tcPr>
          <w:p w14:paraId="049D711F" w14:textId="77777777" w:rsidR="006A74C4" w:rsidRDefault="006A74C4" w:rsidP="00E72FCB">
            <w:pPr>
              <w:jc w:val="center"/>
            </w:pPr>
          </w:p>
        </w:tc>
        <w:tc>
          <w:tcPr>
            <w:tcW w:w="3923" w:type="dxa"/>
            <w:gridSpan w:val="2"/>
            <w:tcBorders>
              <w:right w:val="single" w:sz="4" w:space="0" w:color="808080" w:themeColor="background1" w:themeShade="80"/>
            </w:tcBorders>
            <w:vAlign w:val="center"/>
          </w:tcPr>
          <w:p w14:paraId="27096A03" w14:textId="4483958F" w:rsidR="006A74C4" w:rsidRDefault="006A74C4" w:rsidP="00E72FCB">
            <w:pPr>
              <w:jc w:val="center"/>
            </w:pPr>
            <w:r>
              <w:rPr>
                <w:noProof/>
                <w:lang w:eastAsia="pl-PL"/>
              </w:rPr>
              <w:drawing>
                <wp:anchor distT="0" distB="0" distL="114300" distR="114300" simplePos="0" relativeHeight="251636736" behindDoc="0" locked="0" layoutInCell="1" allowOverlap="1" wp14:anchorId="1FD2C5B9" wp14:editId="3B14D3E1">
                  <wp:simplePos x="0" y="0"/>
                  <wp:positionH relativeFrom="column">
                    <wp:posOffset>1061720</wp:posOffset>
                  </wp:positionH>
                  <wp:positionV relativeFrom="paragraph">
                    <wp:posOffset>137795</wp:posOffset>
                  </wp:positionV>
                  <wp:extent cx="359410" cy="359410"/>
                  <wp:effectExtent l="0" t="0" r="0" b="2540"/>
                  <wp:wrapNone/>
                  <wp:docPr id="8" name="Obraz 8"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35" w:type="dxa"/>
            <w:tcBorders>
              <w:left w:val="single" w:sz="4" w:space="0" w:color="808080" w:themeColor="background1" w:themeShade="80"/>
              <w:right w:val="single" w:sz="4" w:space="0" w:color="808080" w:themeColor="background1" w:themeShade="80"/>
            </w:tcBorders>
            <w:vAlign w:val="center"/>
          </w:tcPr>
          <w:p w14:paraId="2F34ADF6" w14:textId="2AA08436" w:rsidR="006A74C4" w:rsidRDefault="006A74C4" w:rsidP="00E72FCB">
            <w:pPr>
              <w:jc w:val="center"/>
            </w:pPr>
            <w:r>
              <w:rPr>
                <w:noProof/>
                <w:lang w:eastAsia="pl-PL"/>
              </w:rPr>
              <w:drawing>
                <wp:anchor distT="0" distB="0" distL="114300" distR="114300" simplePos="0" relativeHeight="251638784" behindDoc="0" locked="0" layoutInCell="1" allowOverlap="1" wp14:anchorId="5BDAE3A9" wp14:editId="7671F872">
                  <wp:simplePos x="0" y="0"/>
                  <wp:positionH relativeFrom="column">
                    <wp:posOffset>742315</wp:posOffset>
                  </wp:positionH>
                  <wp:positionV relativeFrom="paragraph">
                    <wp:posOffset>20955</wp:posOffset>
                  </wp:positionV>
                  <wp:extent cx="359410" cy="359410"/>
                  <wp:effectExtent l="0" t="0" r="0" b="2540"/>
                  <wp:wrapNone/>
                  <wp:docPr id="10" name="Obraz 10" descr="C:\Users\Gabrysia\Downloads\arrow-righ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Gabrysia\Downloads\arrow-right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5" w:type="dxa"/>
            <w:tcBorders>
              <w:left w:val="single" w:sz="4" w:space="0" w:color="808080" w:themeColor="background1" w:themeShade="80"/>
            </w:tcBorders>
            <w:vAlign w:val="center"/>
          </w:tcPr>
          <w:p w14:paraId="3E3FDFED" w14:textId="77777777" w:rsidR="006A74C4" w:rsidRDefault="006A74C4" w:rsidP="00E72FCB">
            <w:pPr>
              <w:jc w:val="center"/>
            </w:pPr>
            <w:r>
              <w:rPr>
                <w:noProof/>
                <w:lang w:eastAsia="pl-PL"/>
              </w:rPr>
              <w:drawing>
                <wp:anchor distT="0" distB="0" distL="114300" distR="114300" simplePos="0" relativeHeight="251637760" behindDoc="0" locked="0" layoutInCell="1" allowOverlap="1" wp14:anchorId="735E4275" wp14:editId="3081F314">
                  <wp:simplePos x="0" y="0"/>
                  <wp:positionH relativeFrom="column">
                    <wp:posOffset>2485390</wp:posOffset>
                  </wp:positionH>
                  <wp:positionV relativeFrom="paragraph">
                    <wp:posOffset>66675</wp:posOffset>
                  </wp:positionV>
                  <wp:extent cx="359410" cy="359410"/>
                  <wp:effectExtent l="0" t="0" r="0" b="2540"/>
                  <wp:wrapNone/>
                  <wp:docPr id="11" name="Obraz 11" descr="C:\Users\Gabrysia\Downloads\arrow-righ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Gabrysia\Downloads\arrow-right (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39808" behindDoc="0" locked="0" layoutInCell="1" allowOverlap="1" wp14:anchorId="1521FA91" wp14:editId="6DE96E33">
                  <wp:simplePos x="0" y="0"/>
                  <wp:positionH relativeFrom="column">
                    <wp:posOffset>729615</wp:posOffset>
                  </wp:positionH>
                  <wp:positionV relativeFrom="paragraph">
                    <wp:posOffset>44450</wp:posOffset>
                  </wp:positionV>
                  <wp:extent cx="359410" cy="359410"/>
                  <wp:effectExtent l="0" t="0" r="0" b="2540"/>
                  <wp:wrapNone/>
                  <wp:docPr id="9" name="Obraz 9" descr="C:\Users\Gabrysia\Downloads\arrow-r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Gabrysia\Downloads\arrow-right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44" w:type="dxa"/>
            <w:tcBorders>
              <w:left w:val="single" w:sz="4" w:space="0" w:color="808080" w:themeColor="background1" w:themeShade="80"/>
            </w:tcBorders>
            <w:vAlign w:val="center"/>
          </w:tcPr>
          <w:p w14:paraId="13028B0A" w14:textId="7C7C0E5C" w:rsidR="006A74C4" w:rsidRDefault="006A74C4" w:rsidP="00E72FCB">
            <w:pPr>
              <w:jc w:val="center"/>
            </w:pPr>
          </w:p>
        </w:tc>
      </w:tr>
      <w:tr w:rsidR="00905CF4" w14:paraId="71BBCA6D" w14:textId="77777777" w:rsidTr="006361F6">
        <w:trPr>
          <w:trHeight w:val="1928"/>
        </w:trPr>
        <w:tc>
          <w:tcPr>
            <w:tcW w:w="1407" w:type="dxa"/>
            <w:shd w:val="clear" w:color="auto" w:fill="F2F2F2" w:themeFill="background1" w:themeFillShade="F2"/>
            <w:vAlign w:val="center"/>
          </w:tcPr>
          <w:p w14:paraId="70763186" w14:textId="77777777" w:rsidR="007C750D" w:rsidRDefault="007C750D" w:rsidP="00E72FCB">
            <w:pPr>
              <w:jc w:val="center"/>
            </w:pPr>
            <w:r>
              <w:t>Cel strategiczny</w:t>
            </w:r>
          </w:p>
        </w:tc>
        <w:tc>
          <w:tcPr>
            <w:tcW w:w="3923" w:type="dxa"/>
            <w:gridSpan w:val="2"/>
            <w:shd w:val="clear" w:color="auto" w:fill="C17529"/>
            <w:vAlign w:val="center"/>
          </w:tcPr>
          <w:p w14:paraId="7778A1AB" w14:textId="4CC21A71" w:rsidR="00F40044" w:rsidRPr="006361F6" w:rsidRDefault="007C750D" w:rsidP="00E72FCB">
            <w:pPr>
              <w:jc w:val="center"/>
              <w:rPr>
                <w:b/>
                <w:color w:val="FFFFFF" w:themeColor="background1"/>
              </w:rPr>
            </w:pPr>
            <w:r w:rsidRPr="006361F6">
              <w:rPr>
                <w:b/>
                <w:color w:val="FFFFFF" w:themeColor="background1"/>
              </w:rPr>
              <w:t xml:space="preserve">Cel strategiczny </w:t>
            </w:r>
            <w:r w:rsidRPr="006361F6">
              <w:rPr>
                <w:b/>
                <w:color w:val="FFFFFF" w:themeColor="background1"/>
                <w:sz w:val="32"/>
              </w:rPr>
              <w:t>1</w:t>
            </w:r>
            <w:r w:rsidRPr="006361F6">
              <w:rPr>
                <w:b/>
                <w:color w:val="FFFFFF" w:themeColor="background1"/>
              </w:rPr>
              <w:t xml:space="preserve"> </w:t>
            </w:r>
          </w:p>
          <w:p w14:paraId="2D94C06C" w14:textId="57E4D8E4" w:rsidR="00F40044" w:rsidRPr="006361F6" w:rsidRDefault="00F40044" w:rsidP="00E72FCB">
            <w:pPr>
              <w:jc w:val="center"/>
              <w:rPr>
                <w:b/>
                <w:color w:val="FFFFFF" w:themeColor="background1"/>
              </w:rPr>
            </w:pPr>
          </w:p>
          <w:p w14:paraId="0156D958" w14:textId="02F4C63D" w:rsidR="007C750D" w:rsidRPr="006A74C4" w:rsidRDefault="007C750D" w:rsidP="00E72FCB">
            <w:pPr>
              <w:jc w:val="center"/>
              <w:rPr>
                <w:b/>
              </w:rPr>
            </w:pPr>
            <w:r w:rsidRPr="006361F6">
              <w:rPr>
                <w:b/>
                <w:color w:val="FFFFFF" w:themeColor="background1"/>
              </w:rPr>
              <w:t xml:space="preserve">Urozmaicona oferta </w:t>
            </w:r>
            <w:r w:rsidR="00F40044" w:rsidRPr="006361F6">
              <w:rPr>
                <w:b/>
                <w:color w:val="FFFFFF" w:themeColor="background1"/>
              </w:rPr>
              <w:br/>
            </w:r>
            <w:r w:rsidRPr="006361F6">
              <w:rPr>
                <w:b/>
                <w:color w:val="FFFFFF" w:themeColor="background1"/>
              </w:rPr>
              <w:t xml:space="preserve">i wysoka dostępność świadczonych usług publicznych </w:t>
            </w:r>
          </w:p>
        </w:tc>
        <w:tc>
          <w:tcPr>
            <w:tcW w:w="3035" w:type="dxa"/>
            <w:shd w:val="clear" w:color="auto" w:fill="DBC1A7"/>
            <w:vAlign w:val="center"/>
          </w:tcPr>
          <w:p w14:paraId="78D4E6A5" w14:textId="0679F74E" w:rsidR="00F40044" w:rsidRPr="006A74C4" w:rsidRDefault="007C750D" w:rsidP="00E72FCB">
            <w:pPr>
              <w:jc w:val="center"/>
              <w:rPr>
                <w:b/>
              </w:rPr>
            </w:pPr>
            <w:r w:rsidRPr="006A74C4">
              <w:rPr>
                <w:b/>
              </w:rPr>
              <w:t xml:space="preserve">Cel strategiczny </w:t>
            </w:r>
            <w:r w:rsidRPr="006A74C4">
              <w:rPr>
                <w:b/>
                <w:sz w:val="32"/>
              </w:rPr>
              <w:t xml:space="preserve">2 </w:t>
            </w:r>
          </w:p>
          <w:p w14:paraId="06E6E1BF" w14:textId="4D5263E5" w:rsidR="006A74C4" w:rsidRDefault="00F40044" w:rsidP="00E72FCB">
            <w:pPr>
              <w:jc w:val="center"/>
              <w:rPr>
                <w:b/>
              </w:rPr>
            </w:pPr>
            <w:r w:rsidRPr="006A74C4">
              <w:rPr>
                <w:b/>
              </w:rPr>
              <w:br/>
            </w:r>
            <w:r w:rsidR="007C750D" w:rsidRPr="006A74C4">
              <w:rPr>
                <w:b/>
              </w:rPr>
              <w:t>Rozwój</w:t>
            </w:r>
            <w:r w:rsidR="007C750D" w:rsidRPr="006A74C4">
              <w:rPr>
                <w:b/>
                <w:shd w:val="clear" w:color="auto" w:fill="DBC1A7" w:themeFill="accent4" w:themeFillTint="99"/>
              </w:rPr>
              <w:t xml:space="preserve"> </w:t>
            </w:r>
            <w:r w:rsidR="007C750D" w:rsidRPr="006A74C4">
              <w:rPr>
                <w:b/>
              </w:rPr>
              <w:t xml:space="preserve">gospodarczy </w:t>
            </w:r>
          </w:p>
          <w:p w14:paraId="7BDCBB97" w14:textId="626F0A9E" w:rsidR="007C750D" w:rsidRPr="006A74C4" w:rsidRDefault="007C750D" w:rsidP="00E72FCB">
            <w:pPr>
              <w:jc w:val="center"/>
              <w:rPr>
                <w:b/>
              </w:rPr>
            </w:pPr>
            <w:r w:rsidRPr="006A74C4">
              <w:rPr>
                <w:b/>
              </w:rPr>
              <w:t>w oparciu o endogeniczny potencjał</w:t>
            </w:r>
          </w:p>
        </w:tc>
        <w:tc>
          <w:tcPr>
            <w:tcW w:w="2695" w:type="dxa"/>
            <w:shd w:val="clear" w:color="auto" w:fill="73C37B"/>
            <w:vAlign w:val="center"/>
          </w:tcPr>
          <w:p w14:paraId="3573AF89" w14:textId="039FA961" w:rsidR="00F40044" w:rsidRPr="006A74C4" w:rsidRDefault="007C750D" w:rsidP="00E72FCB">
            <w:pPr>
              <w:jc w:val="center"/>
              <w:rPr>
                <w:b/>
              </w:rPr>
            </w:pPr>
            <w:r w:rsidRPr="006A74C4">
              <w:rPr>
                <w:b/>
              </w:rPr>
              <w:t>Ce</w:t>
            </w:r>
            <w:r w:rsidR="00F16342" w:rsidRPr="006A74C4">
              <w:rPr>
                <w:b/>
              </w:rPr>
              <w:t>l</w:t>
            </w:r>
            <w:r w:rsidRPr="006A74C4">
              <w:rPr>
                <w:b/>
              </w:rPr>
              <w:t xml:space="preserve"> strategiczny </w:t>
            </w:r>
            <w:r w:rsidRPr="006A74C4">
              <w:rPr>
                <w:b/>
                <w:sz w:val="32"/>
              </w:rPr>
              <w:t xml:space="preserve">3 </w:t>
            </w:r>
          </w:p>
          <w:p w14:paraId="59421268" w14:textId="77777777" w:rsidR="00F40044" w:rsidRPr="006A74C4" w:rsidRDefault="00F40044" w:rsidP="00E72FCB">
            <w:pPr>
              <w:jc w:val="center"/>
              <w:rPr>
                <w:b/>
              </w:rPr>
            </w:pPr>
          </w:p>
          <w:p w14:paraId="5E1579A7" w14:textId="37A29A20" w:rsidR="007C750D" w:rsidRPr="006A74C4" w:rsidRDefault="007C750D" w:rsidP="00E72FCB">
            <w:pPr>
              <w:jc w:val="center"/>
              <w:rPr>
                <w:b/>
              </w:rPr>
            </w:pPr>
            <w:r w:rsidRPr="006A74C4">
              <w:rPr>
                <w:b/>
              </w:rPr>
              <w:t xml:space="preserve">Wysoka jakość przestrzeni </w:t>
            </w:r>
            <w:r w:rsidR="005663C8">
              <w:rPr>
                <w:b/>
              </w:rPr>
              <w:br/>
            </w:r>
            <w:r w:rsidRPr="006A74C4">
              <w:rPr>
                <w:b/>
              </w:rPr>
              <w:t>i różnorodność środowiska przyrodniczego</w:t>
            </w:r>
          </w:p>
        </w:tc>
        <w:tc>
          <w:tcPr>
            <w:tcW w:w="2944" w:type="dxa"/>
            <w:shd w:val="clear" w:color="auto" w:fill="C6BFAB"/>
            <w:vAlign w:val="center"/>
          </w:tcPr>
          <w:p w14:paraId="6238EB3E" w14:textId="77777777" w:rsidR="00F40044" w:rsidRDefault="007C750D" w:rsidP="00E72FCB">
            <w:pPr>
              <w:jc w:val="center"/>
              <w:rPr>
                <w:b/>
              </w:rPr>
            </w:pPr>
            <w:r w:rsidRPr="006A74C4">
              <w:rPr>
                <w:b/>
              </w:rPr>
              <w:t>Ce</w:t>
            </w:r>
            <w:r w:rsidR="00F16342" w:rsidRPr="006A74C4">
              <w:rPr>
                <w:b/>
              </w:rPr>
              <w:t>l</w:t>
            </w:r>
            <w:r w:rsidRPr="006A74C4">
              <w:rPr>
                <w:b/>
              </w:rPr>
              <w:t xml:space="preserve"> strategiczny </w:t>
            </w:r>
            <w:r w:rsidRPr="006A74C4">
              <w:rPr>
                <w:b/>
                <w:sz w:val="32"/>
              </w:rPr>
              <w:t>4</w:t>
            </w:r>
            <w:r w:rsidRPr="006A74C4">
              <w:rPr>
                <w:b/>
              </w:rPr>
              <w:t xml:space="preserve"> </w:t>
            </w:r>
          </w:p>
          <w:p w14:paraId="7FBCBE8B" w14:textId="77777777" w:rsidR="006A74C4" w:rsidRPr="006A74C4" w:rsidRDefault="006A74C4" w:rsidP="00E72FCB">
            <w:pPr>
              <w:jc w:val="center"/>
              <w:rPr>
                <w:b/>
              </w:rPr>
            </w:pPr>
          </w:p>
          <w:p w14:paraId="78E8F353" w14:textId="3A4E2046" w:rsidR="007C750D" w:rsidRPr="006A74C4" w:rsidRDefault="007C750D" w:rsidP="00E72FCB">
            <w:pPr>
              <w:jc w:val="center"/>
              <w:rPr>
                <w:b/>
              </w:rPr>
            </w:pPr>
            <w:r w:rsidRPr="006A74C4">
              <w:rPr>
                <w:b/>
              </w:rPr>
              <w:t>Efektywność świadczenia usług transportowych</w:t>
            </w:r>
          </w:p>
          <w:p w14:paraId="1BCBBA6E" w14:textId="5E3FA9EA" w:rsidR="007C750D" w:rsidRPr="006A74C4" w:rsidRDefault="007C750D" w:rsidP="00E72FCB">
            <w:pPr>
              <w:jc w:val="center"/>
              <w:rPr>
                <w:b/>
              </w:rPr>
            </w:pPr>
            <w:r w:rsidRPr="006A74C4">
              <w:rPr>
                <w:b/>
              </w:rPr>
              <w:t>oraz komunalnych</w:t>
            </w:r>
          </w:p>
        </w:tc>
      </w:tr>
      <w:tr w:rsidR="006A74C4" w14:paraId="3AD72473" w14:textId="77777777" w:rsidTr="006A74C4">
        <w:trPr>
          <w:trHeight w:val="907"/>
        </w:trPr>
        <w:tc>
          <w:tcPr>
            <w:tcW w:w="1407" w:type="dxa"/>
            <w:shd w:val="clear" w:color="auto" w:fill="F2F2F2" w:themeFill="background1" w:themeFillShade="F2"/>
            <w:vAlign w:val="center"/>
          </w:tcPr>
          <w:p w14:paraId="0FEFA0EF" w14:textId="77777777" w:rsidR="00905CF4" w:rsidRDefault="00905CF4" w:rsidP="00E72FCB">
            <w:pPr>
              <w:jc w:val="center"/>
            </w:pPr>
          </w:p>
        </w:tc>
        <w:tc>
          <w:tcPr>
            <w:tcW w:w="3923" w:type="dxa"/>
            <w:gridSpan w:val="2"/>
            <w:tcBorders>
              <w:right w:val="single" w:sz="4" w:space="0" w:color="808080" w:themeColor="background1" w:themeShade="80"/>
            </w:tcBorders>
            <w:vAlign w:val="center"/>
          </w:tcPr>
          <w:p w14:paraId="76FDA798" w14:textId="5F764558" w:rsidR="00905CF4" w:rsidRDefault="006A74C4" w:rsidP="00E72FCB">
            <w:pPr>
              <w:jc w:val="center"/>
            </w:pPr>
            <w:r>
              <w:rPr>
                <w:noProof/>
                <w:lang w:eastAsia="pl-PL"/>
              </w:rPr>
              <w:drawing>
                <wp:anchor distT="0" distB="0" distL="114300" distR="114300" simplePos="0" relativeHeight="251632640" behindDoc="0" locked="0" layoutInCell="1" allowOverlap="1" wp14:anchorId="5D554036" wp14:editId="10C728BF">
                  <wp:simplePos x="0" y="0"/>
                  <wp:positionH relativeFrom="column">
                    <wp:posOffset>1616710</wp:posOffset>
                  </wp:positionH>
                  <wp:positionV relativeFrom="paragraph">
                    <wp:posOffset>85090</wp:posOffset>
                  </wp:positionV>
                  <wp:extent cx="359410" cy="359410"/>
                  <wp:effectExtent l="0" t="0" r="0" b="2540"/>
                  <wp:wrapNone/>
                  <wp:docPr id="13" name="Obraz 13"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31616" behindDoc="0" locked="0" layoutInCell="1" allowOverlap="1" wp14:anchorId="2713A527" wp14:editId="1FCA4831">
                  <wp:simplePos x="0" y="0"/>
                  <wp:positionH relativeFrom="column">
                    <wp:posOffset>233680</wp:posOffset>
                  </wp:positionH>
                  <wp:positionV relativeFrom="paragraph">
                    <wp:posOffset>94615</wp:posOffset>
                  </wp:positionV>
                  <wp:extent cx="359410" cy="359410"/>
                  <wp:effectExtent l="0" t="0" r="0" b="2540"/>
                  <wp:wrapNone/>
                  <wp:docPr id="12" name="Obraz 12"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35" w:type="dxa"/>
            <w:tcBorders>
              <w:left w:val="single" w:sz="4" w:space="0" w:color="808080" w:themeColor="background1" w:themeShade="80"/>
              <w:right w:val="single" w:sz="4" w:space="0" w:color="808080" w:themeColor="background1" w:themeShade="80"/>
            </w:tcBorders>
            <w:vAlign w:val="center"/>
          </w:tcPr>
          <w:p w14:paraId="7C1369F3" w14:textId="376312E0" w:rsidR="00905CF4" w:rsidRDefault="006A74C4" w:rsidP="00E72FCB">
            <w:pPr>
              <w:jc w:val="center"/>
            </w:pPr>
            <w:r>
              <w:rPr>
                <w:noProof/>
                <w:lang w:eastAsia="pl-PL"/>
              </w:rPr>
              <w:drawing>
                <wp:anchor distT="0" distB="0" distL="114300" distR="114300" simplePos="0" relativeHeight="251633664" behindDoc="0" locked="0" layoutInCell="1" allowOverlap="1" wp14:anchorId="6ED7E062" wp14:editId="39A787B0">
                  <wp:simplePos x="0" y="0"/>
                  <wp:positionH relativeFrom="column">
                    <wp:posOffset>742315</wp:posOffset>
                  </wp:positionH>
                  <wp:positionV relativeFrom="paragraph">
                    <wp:posOffset>71755</wp:posOffset>
                  </wp:positionV>
                  <wp:extent cx="359410" cy="359410"/>
                  <wp:effectExtent l="0" t="0" r="0" b="2540"/>
                  <wp:wrapNone/>
                  <wp:docPr id="14" name="Obraz 14" descr="C:\Users\Gabrysia\Downloads\arrow-righ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Gabrysia\Downloads\arrow-right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5" w:type="dxa"/>
            <w:tcBorders>
              <w:left w:val="single" w:sz="4" w:space="0" w:color="808080" w:themeColor="background1" w:themeShade="80"/>
              <w:right w:val="single" w:sz="4" w:space="0" w:color="808080" w:themeColor="background1" w:themeShade="80"/>
            </w:tcBorders>
            <w:vAlign w:val="center"/>
          </w:tcPr>
          <w:p w14:paraId="0FD499AC" w14:textId="40A820F1" w:rsidR="00905CF4" w:rsidRDefault="006A74C4" w:rsidP="00E72FCB">
            <w:pPr>
              <w:jc w:val="center"/>
            </w:pPr>
            <w:r>
              <w:rPr>
                <w:noProof/>
                <w:lang w:eastAsia="pl-PL"/>
              </w:rPr>
              <w:drawing>
                <wp:anchor distT="0" distB="0" distL="114300" distR="114300" simplePos="0" relativeHeight="251634688" behindDoc="0" locked="0" layoutInCell="1" allowOverlap="1" wp14:anchorId="0D04826A" wp14:editId="48BFD2B8">
                  <wp:simplePos x="0" y="0"/>
                  <wp:positionH relativeFrom="column">
                    <wp:posOffset>589915</wp:posOffset>
                  </wp:positionH>
                  <wp:positionV relativeFrom="paragraph">
                    <wp:posOffset>75565</wp:posOffset>
                  </wp:positionV>
                  <wp:extent cx="359410" cy="359410"/>
                  <wp:effectExtent l="0" t="0" r="0" b="2540"/>
                  <wp:wrapNone/>
                  <wp:docPr id="15" name="Obraz 15" descr="C:\Users\Gabrysia\Downloads\arrow-r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Gabrysia\Downloads\arrow-right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44" w:type="dxa"/>
            <w:tcBorders>
              <w:left w:val="single" w:sz="4" w:space="0" w:color="808080" w:themeColor="background1" w:themeShade="80"/>
            </w:tcBorders>
            <w:vAlign w:val="center"/>
          </w:tcPr>
          <w:p w14:paraId="6A1821D7" w14:textId="605E9171" w:rsidR="00905CF4" w:rsidRDefault="006A74C4" w:rsidP="00E72FCB">
            <w:pPr>
              <w:jc w:val="center"/>
            </w:pPr>
            <w:r>
              <w:rPr>
                <w:noProof/>
                <w:lang w:eastAsia="pl-PL"/>
              </w:rPr>
              <w:drawing>
                <wp:anchor distT="0" distB="0" distL="114300" distR="114300" simplePos="0" relativeHeight="251635712" behindDoc="0" locked="0" layoutInCell="1" allowOverlap="1" wp14:anchorId="26FE7E6F" wp14:editId="45B6CC19">
                  <wp:simplePos x="0" y="0"/>
                  <wp:positionH relativeFrom="column">
                    <wp:posOffset>765175</wp:posOffset>
                  </wp:positionH>
                  <wp:positionV relativeFrom="paragraph">
                    <wp:posOffset>71120</wp:posOffset>
                  </wp:positionV>
                  <wp:extent cx="359410" cy="359410"/>
                  <wp:effectExtent l="0" t="0" r="0" b="2540"/>
                  <wp:wrapNone/>
                  <wp:docPr id="16" name="Obraz 16" descr="C:\Users\Gabrysia\Downloads\arrow-righ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Gabrysia\Downloads\arrow-right (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663C8" w14:paraId="7C0D3A9F" w14:textId="77777777" w:rsidTr="006A74C4">
        <w:trPr>
          <w:trHeight w:val="964"/>
        </w:trPr>
        <w:tc>
          <w:tcPr>
            <w:tcW w:w="1407" w:type="dxa"/>
            <w:shd w:val="clear" w:color="auto" w:fill="F2F2F2" w:themeFill="background1" w:themeFillShade="F2"/>
            <w:vAlign w:val="center"/>
          </w:tcPr>
          <w:p w14:paraId="4C51A7D7" w14:textId="24F5A0D0" w:rsidR="005663C8" w:rsidRDefault="005663C8" w:rsidP="00E72FCB">
            <w:pPr>
              <w:jc w:val="center"/>
            </w:pPr>
            <w:r>
              <w:t>Priorytet</w:t>
            </w:r>
          </w:p>
        </w:tc>
        <w:tc>
          <w:tcPr>
            <w:tcW w:w="1709" w:type="dxa"/>
            <w:tcBorders>
              <w:right w:val="single" w:sz="4" w:space="0" w:color="808080" w:themeColor="background1" w:themeShade="80"/>
            </w:tcBorders>
            <w:vAlign w:val="center"/>
          </w:tcPr>
          <w:p w14:paraId="73A0C0D7" w14:textId="55C90A1C" w:rsidR="005663C8" w:rsidRDefault="005663C8" w:rsidP="00E72FCB">
            <w:pPr>
              <w:jc w:val="center"/>
            </w:pPr>
            <w:r>
              <w:t>Usługi publiczne i mieszkańcy</w:t>
            </w:r>
          </w:p>
        </w:tc>
        <w:tc>
          <w:tcPr>
            <w:tcW w:w="2214" w:type="dxa"/>
            <w:tcBorders>
              <w:left w:val="single" w:sz="4" w:space="0" w:color="808080" w:themeColor="background1" w:themeShade="80"/>
              <w:right w:val="single" w:sz="4" w:space="0" w:color="808080" w:themeColor="background1" w:themeShade="80"/>
            </w:tcBorders>
            <w:vAlign w:val="center"/>
          </w:tcPr>
          <w:p w14:paraId="7912DADC" w14:textId="29518C11" w:rsidR="005663C8" w:rsidRDefault="005663C8" w:rsidP="00E72FCB">
            <w:pPr>
              <w:jc w:val="center"/>
            </w:pPr>
            <w:r>
              <w:t>Infrastruktura społeczna</w:t>
            </w:r>
          </w:p>
        </w:tc>
        <w:tc>
          <w:tcPr>
            <w:tcW w:w="3035" w:type="dxa"/>
            <w:tcBorders>
              <w:left w:val="single" w:sz="4" w:space="0" w:color="808080" w:themeColor="background1" w:themeShade="80"/>
              <w:right w:val="single" w:sz="4" w:space="0" w:color="808080" w:themeColor="background1" w:themeShade="80"/>
            </w:tcBorders>
            <w:vAlign w:val="center"/>
          </w:tcPr>
          <w:p w14:paraId="7D935336" w14:textId="77777777" w:rsidR="005663C8" w:rsidRDefault="005663C8" w:rsidP="00E72FCB">
            <w:pPr>
              <w:jc w:val="center"/>
            </w:pPr>
            <w:r>
              <w:t xml:space="preserve">Konkurencyjność </w:t>
            </w:r>
          </w:p>
          <w:p w14:paraId="63631358" w14:textId="17EC3C80" w:rsidR="005663C8" w:rsidRDefault="005663C8" w:rsidP="00E72FCB">
            <w:pPr>
              <w:jc w:val="center"/>
            </w:pPr>
            <w:r>
              <w:t>obszaru</w:t>
            </w:r>
          </w:p>
        </w:tc>
        <w:tc>
          <w:tcPr>
            <w:tcW w:w="2695" w:type="dxa"/>
            <w:tcBorders>
              <w:left w:val="single" w:sz="4" w:space="0" w:color="808080" w:themeColor="background1" w:themeShade="80"/>
              <w:right w:val="single" w:sz="4" w:space="0" w:color="808080" w:themeColor="background1" w:themeShade="80"/>
            </w:tcBorders>
            <w:vAlign w:val="center"/>
          </w:tcPr>
          <w:p w14:paraId="6AEA06AF" w14:textId="77777777" w:rsidR="005663C8" w:rsidRDefault="005663C8" w:rsidP="00E72FCB">
            <w:pPr>
              <w:jc w:val="center"/>
            </w:pPr>
            <w:r>
              <w:t>Środowisko i przestrzeń</w:t>
            </w:r>
          </w:p>
        </w:tc>
        <w:tc>
          <w:tcPr>
            <w:tcW w:w="2944" w:type="dxa"/>
            <w:tcBorders>
              <w:left w:val="single" w:sz="4" w:space="0" w:color="808080" w:themeColor="background1" w:themeShade="80"/>
            </w:tcBorders>
            <w:vAlign w:val="center"/>
          </w:tcPr>
          <w:p w14:paraId="2F0F611C" w14:textId="5977C6A2" w:rsidR="005663C8" w:rsidRDefault="005663C8" w:rsidP="00E72FCB">
            <w:pPr>
              <w:jc w:val="center"/>
            </w:pPr>
            <w:r>
              <w:t xml:space="preserve">Infrastruktura techniczna </w:t>
            </w:r>
          </w:p>
        </w:tc>
      </w:tr>
      <w:tr w:rsidR="005663C8" w14:paraId="79E2D56B" w14:textId="77777777" w:rsidTr="005663C8">
        <w:trPr>
          <w:trHeight w:val="1531"/>
        </w:trPr>
        <w:tc>
          <w:tcPr>
            <w:tcW w:w="1407" w:type="dxa"/>
            <w:shd w:val="clear" w:color="auto" w:fill="F2F2F2" w:themeFill="background1" w:themeFillShade="F2"/>
            <w:vAlign w:val="center"/>
          </w:tcPr>
          <w:p w14:paraId="6DB787F1" w14:textId="77777777" w:rsidR="005663C8" w:rsidRDefault="005663C8" w:rsidP="00E72FCB">
            <w:pPr>
              <w:jc w:val="center"/>
            </w:pPr>
          </w:p>
        </w:tc>
        <w:tc>
          <w:tcPr>
            <w:tcW w:w="1709" w:type="dxa"/>
            <w:tcBorders>
              <w:right w:val="single" w:sz="4" w:space="0" w:color="808080" w:themeColor="background1" w:themeShade="80"/>
            </w:tcBorders>
            <w:vAlign w:val="center"/>
          </w:tcPr>
          <w:p w14:paraId="34E70ED4" w14:textId="01617F12" w:rsidR="005663C8" w:rsidRDefault="005663C8" w:rsidP="00E72FCB">
            <w:pPr>
              <w:jc w:val="center"/>
            </w:pPr>
            <w:r>
              <w:rPr>
                <w:b/>
                <w:noProof/>
                <w:lang w:eastAsia="pl-PL"/>
              </w:rPr>
              <w:drawing>
                <wp:anchor distT="0" distB="0" distL="114300" distR="114300" simplePos="0" relativeHeight="251641856" behindDoc="0" locked="0" layoutInCell="1" allowOverlap="1" wp14:anchorId="21C18BAB" wp14:editId="1336882D">
                  <wp:simplePos x="0" y="0"/>
                  <wp:positionH relativeFrom="column">
                    <wp:posOffset>226695</wp:posOffset>
                  </wp:positionH>
                  <wp:positionV relativeFrom="paragraph">
                    <wp:posOffset>-150495</wp:posOffset>
                  </wp:positionV>
                  <wp:extent cx="539750" cy="539750"/>
                  <wp:effectExtent l="0" t="0" r="0" b="0"/>
                  <wp:wrapNone/>
                  <wp:docPr id="17083915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14" w:type="dxa"/>
            <w:tcBorders>
              <w:left w:val="single" w:sz="4" w:space="0" w:color="808080" w:themeColor="background1" w:themeShade="80"/>
              <w:right w:val="single" w:sz="4" w:space="0" w:color="808080" w:themeColor="background1" w:themeShade="80"/>
            </w:tcBorders>
            <w:vAlign w:val="center"/>
          </w:tcPr>
          <w:p w14:paraId="1F30B29C" w14:textId="12EDBEC8" w:rsidR="005663C8" w:rsidRDefault="005663C8" w:rsidP="00E72FCB">
            <w:pPr>
              <w:jc w:val="center"/>
            </w:pPr>
            <w:r>
              <w:rPr>
                <w:noProof/>
                <w:lang w:eastAsia="pl-PL"/>
              </w:rPr>
              <w:drawing>
                <wp:anchor distT="0" distB="0" distL="114300" distR="114300" simplePos="0" relativeHeight="251642880" behindDoc="0" locked="0" layoutInCell="1" allowOverlap="1" wp14:anchorId="6B833374" wp14:editId="6FEDDCA5">
                  <wp:simplePos x="0" y="0"/>
                  <wp:positionH relativeFrom="column">
                    <wp:posOffset>358775</wp:posOffset>
                  </wp:positionH>
                  <wp:positionV relativeFrom="paragraph">
                    <wp:posOffset>-158750</wp:posOffset>
                  </wp:positionV>
                  <wp:extent cx="539750" cy="539750"/>
                  <wp:effectExtent l="0" t="0" r="0" b="0"/>
                  <wp:wrapNone/>
                  <wp:docPr id="197502245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35" w:type="dxa"/>
            <w:tcBorders>
              <w:left w:val="single" w:sz="4" w:space="0" w:color="808080" w:themeColor="background1" w:themeShade="80"/>
              <w:right w:val="single" w:sz="4" w:space="0" w:color="808080" w:themeColor="background1" w:themeShade="80"/>
            </w:tcBorders>
            <w:vAlign w:val="center"/>
          </w:tcPr>
          <w:p w14:paraId="2A40CB1D" w14:textId="63938898" w:rsidR="005663C8" w:rsidRDefault="005663C8" w:rsidP="00E72FCB">
            <w:pPr>
              <w:jc w:val="center"/>
            </w:pPr>
            <w:r>
              <w:rPr>
                <w:b/>
                <w:noProof/>
                <w:lang w:eastAsia="pl-PL"/>
              </w:rPr>
              <w:drawing>
                <wp:anchor distT="0" distB="0" distL="114300" distR="114300" simplePos="0" relativeHeight="251643904" behindDoc="0" locked="0" layoutInCell="1" allowOverlap="1" wp14:anchorId="2DEC1665" wp14:editId="73DC9285">
                  <wp:simplePos x="0" y="0"/>
                  <wp:positionH relativeFrom="column">
                    <wp:posOffset>616585</wp:posOffset>
                  </wp:positionH>
                  <wp:positionV relativeFrom="paragraph">
                    <wp:posOffset>-203200</wp:posOffset>
                  </wp:positionV>
                  <wp:extent cx="539750" cy="539750"/>
                  <wp:effectExtent l="0" t="0" r="0" b="0"/>
                  <wp:wrapNone/>
                  <wp:docPr id="183431049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95" w:type="dxa"/>
            <w:tcBorders>
              <w:left w:val="single" w:sz="4" w:space="0" w:color="808080" w:themeColor="background1" w:themeShade="80"/>
              <w:right w:val="single" w:sz="4" w:space="0" w:color="808080" w:themeColor="background1" w:themeShade="80"/>
            </w:tcBorders>
            <w:vAlign w:val="center"/>
          </w:tcPr>
          <w:p w14:paraId="12BCD31B" w14:textId="4D858B2C" w:rsidR="005663C8" w:rsidRDefault="005663C8" w:rsidP="00E72FCB">
            <w:pPr>
              <w:jc w:val="center"/>
            </w:pPr>
            <w:r>
              <w:rPr>
                <w:b/>
                <w:noProof/>
                <w:lang w:eastAsia="pl-PL"/>
              </w:rPr>
              <w:drawing>
                <wp:anchor distT="0" distB="0" distL="114300" distR="114300" simplePos="0" relativeHeight="251644928" behindDoc="0" locked="0" layoutInCell="1" allowOverlap="1" wp14:anchorId="1738F7B8" wp14:editId="799F6B19">
                  <wp:simplePos x="0" y="0"/>
                  <wp:positionH relativeFrom="column">
                    <wp:posOffset>558165</wp:posOffset>
                  </wp:positionH>
                  <wp:positionV relativeFrom="paragraph">
                    <wp:posOffset>-175260</wp:posOffset>
                  </wp:positionV>
                  <wp:extent cx="539750" cy="539750"/>
                  <wp:effectExtent l="0" t="0" r="0" b="0"/>
                  <wp:wrapNone/>
                  <wp:docPr id="58712597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44" w:type="dxa"/>
            <w:tcBorders>
              <w:left w:val="single" w:sz="4" w:space="0" w:color="808080" w:themeColor="background1" w:themeShade="80"/>
            </w:tcBorders>
            <w:vAlign w:val="center"/>
          </w:tcPr>
          <w:p w14:paraId="70FB75CB" w14:textId="4B6662A7" w:rsidR="005663C8" w:rsidRDefault="006361F6" w:rsidP="00E72FCB">
            <w:pPr>
              <w:jc w:val="center"/>
            </w:pPr>
            <w:r>
              <w:rPr>
                <w:b/>
                <w:noProof/>
                <w:lang w:eastAsia="pl-PL"/>
              </w:rPr>
              <w:drawing>
                <wp:anchor distT="0" distB="0" distL="114300" distR="114300" simplePos="0" relativeHeight="251645952" behindDoc="0" locked="0" layoutInCell="1" allowOverlap="1" wp14:anchorId="4AF791F5" wp14:editId="1DFFAA23">
                  <wp:simplePos x="0" y="0"/>
                  <wp:positionH relativeFrom="column">
                    <wp:posOffset>591820</wp:posOffset>
                  </wp:positionH>
                  <wp:positionV relativeFrom="paragraph">
                    <wp:posOffset>-248920</wp:posOffset>
                  </wp:positionV>
                  <wp:extent cx="539750" cy="539750"/>
                  <wp:effectExtent l="0" t="0" r="0" b="0"/>
                  <wp:wrapNone/>
                  <wp:docPr id="118630348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2B8434" w14:textId="25FA1D6B" w:rsidR="000703DB" w:rsidRDefault="000703DB"/>
    <w:p w14:paraId="33A6E156" w14:textId="21ADBE2F" w:rsidR="00372432" w:rsidRDefault="00372432" w:rsidP="000703DB">
      <w:pPr>
        <w:spacing w:line="360" w:lineRule="auto"/>
        <w:jc w:val="both"/>
        <w:sectPr w:rsidR="00372432" w:rsidSect="00905CF4">
          <w:pgSz w:w="16838" w:h="11906" w:orient="landscape"/>
          <w:pgMar w:top="1417" w:right="1417" w:bottom="1417" w:left="1417" w:header="708" w:footer="708" w:gutter="0"/>
          <w:cols w:space="708"/>
          <w:docGrid w:linePitch="360"/>
        </w:sectPr>
      </w:pPr>
    </w:p>
    <w:p w14:paraId="3E181E20" w14:textId="578C8F2F" w:rsidR="00AE30D7" w:rsidRDefault="006A74C4" w:rsidP="000703DB">
      <w:pPr>
        <w:spacing w:line="360" w:lineRule="auto"/>
        <w:jc w:val="both"/>
      </w:pPr>
      <w:r>
        <w:rPr>
          <w:noProof/>
          <w:lang w:eastAsia="pl-PL"/>
        </w:rPr>
        <w:drawing>
          <wp:anchor distT="0" distB="0" distL="114300" distR="114300" simplePos="0" relativeHeight="251640832" behindDoc="0" locked="0" layoutInCell="1" allowOverlap="1" wp14:anchorId="6837A1CB" wp14:editId="2C66CDD7">
            <wp:simplePos x="0" y="0"/>
            <wp:positionH relativeFrom="column">
              <wp:posOffset>-882015</wp:posOffset>
            </wp:positionH>
            <wp:positionV relativeFrom="paragraph">
              <wp:posOffset>1554903</wp:posOffset>
            </wp:positionV>
            <wp:extent cx="7411776" cy="3996267"/>
            <wp:effectExtent l="0" t="0" r="0" b="4445"/>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00AE30D7" w:rsidRPr="00AE30D7">
        <w:t>W</w:t>
      </w:r>
      <w:r w:rsidR="000703DB" w:rsidRPr="00AE30D7">
        <w:t xml:space="preserve"> rzeczywistości każdy z zaproponowanych celów </w:t>
      </w:r>
      <w:r w:rsidR="00AE30D7" w:rsidRPr="00AE30D7">
        <w:t xml:space="preserve">strategicznych oraz </w:t>
      </w:r>
      <w:r w:rsidR="000703DB" w:rsidRPr="00AE30D7">
        <w:t>efekty</w:t>
      </w:r>
      <w:r w:rsidR="00AE30D7" w:rsidRPr="00AE30D7">
        <w:t xml:space="preserve"> i skutki ich wdrażania</w:t>
      </w:r>
      <w:r w:rsidR="000703DB" w:rsidRPr="00AE30D7">
        <w:t>, prze</w:t>
      </w:r>
      <w:r w:rsidR="00AE30D7" w:rsidRPr="00AE30D7">
        <w:t xml:space="preserve">łożą się kompleksowo na rozwój gminy oraz </w:t>
      </w:r>
      <w:r w:rsidR="000703DB" w:rsidRPr="00AE30D7">
        <w:t xml:space="preserve">równocześnie na </w:t>
      </w:r>
      <w:r w:rsidR="00AE30D7" w:rsidRPr="00AE30D7">
        <w:t>wymiar społeczny, gospodarczy i </w:t>
      </w:r>
      <w:r w:rsidR="000703DB" w:rsidRPr="00AE30D7">
        <w:t>przestrzenny</w:t>
      </w:r>
      <w:r w:rsidR="00AE30D7" w:rsidRPr="00AE30D7">
        <w:t xml:space="preserve">. </w:t>
      </w:r>
      <w:r w:rsidR="00B00934">
        <w:t>S</w:t>
      </w:r>
      <w:r w:rsidR="00B00934" w:rsidRPr="00B00934">
        <w:t>trategia nie skupia się wyłącznie na jakości życia mies</w:t>
      </w:r>
      <w:r w:rsidR="00B00934">
        <w:t xml:space="preserve">zkańców i rozwoju gospodarczym. </w:t>
      </w:r>
      <w:r w:rsidR="00B00934" w:rsidRPr="00B00934">
        <w:t xml:space="preserve">Istotna jest także jakość zagospodarowania przestrzennego, która znacząco wpływa </w:t>
      </w:r>
      <w:r w:rsidR="00B00934">
        <w:t xml:space="preserve">i warunkuje </w:t>
      </w:r>
      <w:r w:rsidR="00B00934" w:rsidRPr="00B00934">
        <w:t>jakość życia</w:t>
      </w:r>
      <w:r w:rsidR="00B00934">
        <w:t xml:space="preserve">. </w:t>
      </w:r>
      <w:r w:rsidR="00AE30D7" w:rsidRPr="00AE30D7">
        <w:t xml:space="preserve">Wymiary te są zintegrowane, </w:t>
      </w:r>
      <w:r w:rsidR="000703DB" w:rsidRPr="00AE30D7">
        <w:t>wzajemnie oddziałują na siebie</w:t>
      </w:r>
      <w:r w:rsidR="00AE30D7" w:rsidRPr="00AE30D7">
        <w:t xml:space="preserve"> i wynikają z siebie. Wskazane zależności</w:t>
      </w:r>
      <w:r w:rsidR="000703DB" w:rsidRPr="00AE30D7">
        <w:t xml:space="preserve"> </w:t>
      </w:r>
      <w:r w:rsidR="00AE30D7" w:rsidRPr="00AE30D7">
        <w:t>obrazuje poniższa grafika.</w:t>
      </w:r>
    </w:p>
    <w:p w14:paraId="7E7D3886" w14:textId="19B1DD89" w:rsidR="00AE30D7" w:rsidRDefault="00AE30D7" w:rsidP="000703DB">
      <w:pPr>
        <w:spacing w:line="360" w:lineRule="auto"/>
        <w:jc w:val="both"/>
      </w:pPr>
    </w:p>
    <w:p w14:paraId="387BA76B" w14:textId="24EE580E" w:rsidR="000703DB" w:rsidRDefault="000703DB" w:rsidP="000703DB">
      <w:pPr>
        <w:spacing w:line="360" w:lineRule="auto"/>
        <w:jc w:val="both"/>
      </w:pPr>
    </w:p>
    <w:p w14:paraId="47D77812" w14:textId="77777777" w:rsidR="006A74C4" w:rsidRDefault="006A74C4" w:rsidP="001E7E43">
      <w:pPr>
        <w:spacing w:line="360" w:lineRule="auto"/>
        <w:jc w:val="both"/>
      </w:pPr>
    </w:p>
    <w:p w14:paraId="30262B46" w14:textId="77777777" w:rsidR="006A74C4" w:rsidRDefault="006A74C4" w:rsidP="001E7E43">
      <w:pPr>
        <w:spacing w:line="360" w:lineRule="auto"/>
        <w:jc w:val="both"/>
      </w:pPr>
    </w:p>
    <w:p w14:paraId="4356E303" w14:textId="77777777" w:rsidR="006A74C4" w:rsidRDefault="006A74C4" w:rsidP="001E7E43">
      <w:pPr>
        <w:spacing w:line="360" w:lineRule="auto"/>
        <w:jc w:val="both"/>
      </w:pPr>
    </w:p>
    <w:p w14:paraId="774FC7F9" w14:textId="77777777" w:rsidR="006A74C4" w:rsidRDefault="006A74C4" w:rsidP="001E7E43">
      <w:pPr>
        <w:spacing w:line="360" w:lineRule="auto"/>
        <w:jc w:val="both"/>
      </w:pPr>
    </w:p>
    <w:p w14:paraId="4AB78C26" w14:textId="77777777" w:rsidR="006A74C4" w:rsidRDefault="006A74C4" w:rsidP="001E7E43">
      <w:pPr>
        <w:spacing w:line="360" w:lineRule="auto"/>
        <w:jc w:val="both"/>
      </w:pPr>
    </w:p>
    <w:p w14:paraId="7E886ED5" w14:textId="77777777" w:rsidR="006A74C4" w:rsidRDefault="006A74C4" w:rsidP="001E7E43">
      <w:pPr>
        <w:spacing w:line="360" w:lineRule="auto"/>
        <w:jc w:val="both"/>
      </w:pPr>
    </w:p>
    <w:p w14:paraId="5310EA32" w14:textId="77777777" w:rsidR="006A74C4" w:rsidRDefault="006A74C4" w:rsidP="001E7E43">
      <w:pPr>
        <w:spacing w:line="360" w:lineRule="auto"/>
        <w:jc w:val="both"/>
      </w:pPr>
    </w:p>
    <w:p w14:paraId="4AF57414" w14:textId="77777777" w:rsidR="006A74C4" w:rsidRDefault="006A74C4" w:rsidP="001E7E43">
      <w:pPr>
        <w:spacing w:line="360" w:lineRule="auto"/>
        <w:jc w:val="both"/>
      </w:pPr>
    </w:p>
    <w:p w14:paraId="4949F75F" w14:textId="77777777" w:rsidR="006A74C4" w:rsidRDefault="006A74C4" w:rsidP="001E7E43">
      <w:pPr>
        <w:spacing w:line="360" w:lineRule="auto"/>
        <w:jc w:val="both"/>
      </w:pPr>
    </w:p>
    <w:p w14:paraId="7EF374C3" w14:textId="77777777" w:rsidR="006A74C4" w:rsidRDefault="006A74C4" w:rsidP="001E7E43">
      <w:pPr>
        <w:spacing w:line="360" w:lineRule="auto"/>
        <w:jc w:val="both"/>
      </w:pPr>
    </w:p>
    <w:p w14:paraId="02AB0C4D" w14:textId="71B49324" w:rsidR="006A74C4" w:rsidRDefault="00DD6EDC" w:rsidP="001E7E43">
      <w:pPr>
        <w:spacing w:line="360" w:lineRule="auto"/>
        <w:jc w:val="both"/>
      </w:pPr>
      <w:r>
        <w:t xml:space="preserve">Każdy z celów strategicznych został uszczegółowiony poprzez wskazanie priorytetów, w ramach których wyróżniono kierunki działania. </w:t>
      </w:r>
      <w:r w:rsidR="00CC446D">
        <w:t xml:space="preserve">Priorytety zostały scharakteryzowane </w:t>
      </w:r>
      <w:r w:rsidR="00C21727">
        <w:t xml:space="preserve">z </w:t>
      </w:r>
      <w:r w:rsidR="000F0F86">
        <w:t>uwzględnieniem</w:t>
      </w:r>
      <w:r w:rsidR="00C21727">
        <w:t xml:space="preserve"> potencjałów oraz problemów zidentyfikowanych w każdym z </w:t>
      </w:r>
      <w:r w:rsidR="00F87A67">
        <w:t xml:space="preserve">analizowanych obszarów. Podstawą ich określenia były </w:t>
      </w:r>
      <w:r w:rsidR="001E7E43">
        <w:t xml:space="preserve">badania ankietowe mieszkańców </w:t>
      </w:r>
      <w:r w:rsidR="000F0F86">
        <w:t>gminy</w:t>
      </w:r>
      <w:r w:rsidR="00F87A67">
        <w:t>, analiza danych statystycznych oraz spotkań i dyskusji warsztatowych prowa</w:t>
      </w:r>
      <w:r w:rsidR="006A74C4">
        <w:t>dzonych z mieszkańcami Dobrzycy</w:t>
      </w:r>
      <w:r w:rsidR="000F0F86">
        <w:t xml:space="preserve"> </w:t>
      </w:r>
      <w:r w:rsidR="001E7E43">
        <w:t>oraz wyniki analizy danych przeprowadzon</w:t>
      </w:r>
      <w:r w:rsidR="00E14F32">
        <w:t>ych</w:t>
      </w:r>
      <w:r w:rsidR="001E7E43">
        <w:t xml:space="preserve"> w celu opracowania diagnozy gminy. </w:t>
      </w:r>
      <w:r w:rsidR="006A74C4">
        <w:br w:type="page"/>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
        <w:gridCol w:w="6096"/>
        <w:gridCol w:w="1270"/>
      </w:tblGrid>
      <w:tr w:rsidR="006361F6" w14:paraId="6C7E579E" w14:textId="77777777" w:rsidTr="006D0D25">
        <w:trPr>
          <w:trHeight w:val="794"/>
        </w:trPr>
        <w:tc>
          <w:tcPr>
            <w:tcW w:w="1276" w:type="dxa"/>
            <w:shd w:val="clear" w:color="auto" w:fill="F2F2F2" w:themeFill="background1" w:themeFillShade="F2"/>
            <w:vAlign w:val="center"/>
          </w:tcPr>
          <w:p w14:paraId="3D85492C" w14:textId="20A4FEC3" w:rsidR="006361F6" w:rsidRDefault="006361F6" w:rsidP="00D70880">
            <w:pPr>
              <w:rPr>
                <w:noProof/>
                <w:lang w:eastAsia="pl-PL"/>
              </w:rPr>
            </w:pPr>
            <w:r>
              <w:t>Priorytet</w:t>
            </w:r>
          </w:p>
        </w:tc>
        <w:tc>
          <w:tcPr>
            <w:tcW w:w="425" w:type="dxa"/>
            <w:shd w:val="clear" w:color="auto" w:fill="F2F2F2" w:themeFill="background1" w:themeFillShade="F2"/>
            <w:vAlign w:val="center"/>
          </w:tcPr>
          <w:p w14:paraId="5AAB01DA" w14:textId="74CE49EA" w:rsidR="006361F6" w:rsidRDefault="006361F6" w:rsidP="00B12CC2">
            <w:pPr>
              <w:jc w:val="center"/>
              <w:rPr>
                <w:noProof/>
                <w:lang w:eastAsia="pl-PL"/>
              </w:rPr>
            </w:pPr>
            <w:r>
              <w:rPr>
                <w:noProof/>
                <w:lang w:eastAsia="pl-PL"/>
              </w:rPr>
              <w:drawing>
                <wp:anchor distT="0" distB="0" distL="114300" distR="114300" simplePos="0" relativeHeight="251648000" behindDoc="0" locked="0" layoutInCell="1" allowOverlap="1" wp14:anchorId="5B74A3EA" wp14:editId="18830DB5">
                  <wp:simplePos x="0" y="0"/>
                  <wp:positionH relativeFrom="column">
                    <wp:posOffset>-233680</wp:posOffset>
                  </wp:positionH>
                  <wp:positionV relativeFrom="paragraph">
                    <wp:posOffset>-20320</wp:posOffset>
                  </wp:positionV>
                  <wp:extent cx="359410" cy="359410"/>
                  <wp:effectExtent l="0" t="0" r="2540" b="0"/>
                  <wp:wrapNone/>
                  <wp:docPr id="1591671063" name="Obraz 1591671063"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shd w:val="clear" w:color="auto" w:fill="C17529"/>
            <w:vAlign w:val="center"/>
          </w:tcPr>
          <w:p w14:paraId="43E626F2" w14:textId="77777777" w:rsidR="006361F6" w:rsidRDefault="006361F6" w:rsidP="006361F6">
            <w:r w:rsidRPr="006361F6">
              <w:rPr>
                <w:color w:val="FFFFFF" w:themeColor="background1"/>
              </w:rPr>
              <w:t>Usługi publiczne i mieszkańcy</w:t>
            </w:r>
          </w:p>
        </w:tc>
        <w:tc>
          <w:tcPr>
            <w:tcW w:w="1270" w:type="dxa"/>
            <w:tcBorders>
              <w:left w:val="nil"/>
              <w:right w:val="single" w:sz="4" w:space="0" w:color="808080" w:themeColor="background1" w:themeShade="80"/>
            </w:tcBorders>
            <w:shd w:val="clear" w:color="auto" w:fill="FFFFFF" w:themeFill="background1"/>
            <w:vAlign w:val="center"/>
          </w:tcPr>
          <w:p w14:paraId="6D72E9C0" w14:textId="685503E1" w:rsidR="006361F6" w:rsidRDefault="006361F6" w:rsidP="006361F6">
            <w:r>
              <w:rPr>
                <w:b/>
                <w:noProof/>
                <w:lang w:eastAsia="pl-PL"/>
              </w:rPr>
              <w:drawing>
                <wp:anchor distT="0" distB="0" distL="114300" distR="114300" simplePos="0" relativeHeight="251646976" behindDoc="0" locked="0" layoutInCell="1" allowOverlap="1" wp14:anchorId="73C4DC2D" wp14:editId="66DD667D">
                  <wp:simplePos x="0" y="0"/>
                  <wp:positionH relativeFrom="column">
                    <wp:posOffset>51435</wp:posOffset>
                  </wp:positionH>
                  <wp:positionV relativeFrom="paragraph">
                    <wp:posOffset>-33020</wp:posOffset>
                  </wp:positionV>
                  <wp:extent cx="539750" cy="539750"/>
                  <wp:effectExtent l="0" t="0" r="0" b="0"/>
                  <wp:wrapNone/>
                  <wp:docPr id="28555972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61F6" w14:paraId="392E39D9" w14:textId="77777777" w:rsidTr="00D70880">
        <w:trPr>
          <w:trHeight w:val="964"/>
        </w:trPr>
        <w:tc>
          <w:tcPr>
            <w:tcW w:w="1701" w:type="dxa"/>
            <w:gridSpan w:val="2"/>
            <w:tcBorders>
              <w:bottom w:val="single" w:sz="4" w:space="0" w:color="6A5A2C"/>
            </w:tcBorders>
            <w:shd w:val="clear" w:color="auto" w:fill="F2F2F2" w:themeFill="background1" w:themeFillShade="F2"/>
            <w:vAlign w:val="center"/>
          </w:tcPr>
          <w:p w14:paraId="45217D70" w14:textId="1450518B" w:rsidR="006361F6" w:rsidRDefault="006361F6" w:rsidP="00B12CC2">
            <w:pPr>
              <w:jc w:val="center"/>
            </w:pPr>
          </w:p>
        </w:tc>
        <w:tc>
          <w:tcPr>
            <w:tcW w:w="7366" w:type="dxa"/>
            <w:gridSpan w:val="2"/>
            <w:tcBorders>
              <w:right w:val="single" w:sz="4" w:space="0" w:color="808080" w:themeColor="background1" w:themeShade="80"/>
            </w:tcBorders>
            <w:vAlign w:val="center"/>
          </w:tcPr>
          <w:p w14:paraId="2B598259" w14:textId="0384F39F" w:rsidR="006361F6" w:rsidRPr="006D0D25" w:rsidRDefault="006361F6" w:rsidP="006D0D25">
            <w:pPr>
              <w:spacing w:before="120" w:after="120" w:line="276" w:lineRule="auto"/>
              <w:jc w:val="both"/>
              <w:rPr>
                <w:sz w:val="21"/>
                <w:szCs w:val="21"/>
              </w:rPr>
            </w:pPr>
            <w:r w:rsidRPr="006D0D25">
              <w:rPr>
                <w:sz w:val="21"/>
                <w:szCs w:val="21"/>
              </w:rPr>
              <w:t xml:space="preserve">W </w:t>
            </w:r>
            <w:r w:rsidR="002C25B4">
              <w:rPr>
                <w:sz w:val="21"/>
                <w:szCs w:val="21"/>
              </w:rPr>
              <w:t xml:space="preserve">gminie </w:t>
            </w:r>
            <w:r w:rsidRPr="006D0D25">
              <w:rPr>
                <w:sz w:val="21"/>
                <w:szCs w:val="21"/>
              </w:rPr>
              <w:t>Dobrzyc</w:t>
            </w:r>
            <w:r w:rsidR="002C25B4">
              <w:rPr>
                <w:sz w:val="21"/>
                <w:szCs w:val="21"/>
              </w:rPr>
              <w:t xml:space="preserve">a </w:t>
            </w:r>
            <w:r w:rsidRPr="006D0D25">
              <w:rPr>
                <w:sz w:val="21"/>
                <w:szCs w:val="21"/>
              </w:rPr>
              <w:t xml:space="preserve">obserwuje się problem związany z wyludnianiem się, w tym przenoszeniem osób młodych do innych miast. Młode osoby często opuszczają </w:t>
            </w:r>
            <w:r w:rsidR="002C25B4">
              <w:rPr>
                <w:sz w:val="21"/>
                <w:szCs w:val="21"/>
              </w:rPr>
              <w:t xml:space="preserve">ją </w:t>
            </w:r>
            <w:r w:rsidRPr="006D0D25">
              <w:rPr>
                <w:sz w:val="21"/>
                <w:szCs w:val="21"/>
              </w:rPr>
              <w:t xml:space="preserve">na okres nauki, lub w poszukiwaniu zatrudnienia. Znaczna część jednak nie wraca już na teren gminy. Prognoza demograficzna opracowania na podstawie danych BDL GUS wskazuje, że do 2030 r. liczba mieszkańców </w:t>
            </w:r>
            <w:r w:rsidR="002C25B4">
              <w:rPr>
                <w:sz w:val="21"/>
                <w:szCs w:val="21"/>
              </w:rPr>
              <w:t xml:space="preserve">gminy </w:t>
            </w:r>
            <w:r w:rsidRPr="006D0D25">
              <w:rPr>
                <w:sz w:val="21"/>
                <w:szCs w:val="21"/>
              </w:rPr>
              <w:t>Dobrzyc</w:t>
            </w:r>
            <w:r w:rsidR="002C25B4">
              <w:rPr>
                <w:sz w:val="21"/>
                <w:szCs w:val="21"/>
              </w:rPr>
              <w:t xml:space="preserve">a </w:t>
            </w:r>
            <w:r w:rsidRPr="006D0D25">
              <w:rPr>
                <w:sz w:val="21"/>
                <w:szCs w:val="21"/>
              </w:rPr>
              <w:t>zmniejszy się o około 7%. Kluczowe jest zatem stworzenie atrakcyjnych warunków do zamieszkania i przyciągnięcia nowych mieszkańców, jak również zachęcenia do powrotów osób, które wyjechały w celach zarobkowych lub edukacyjnych do innych ośrodków. Dodatkowo istotne znacznie ma budowanie tożsamości gminnej i</w:t>
            </w:r>
            <w:r w:rsidR="00D70880" w:rsidRPr="006D0D25">
              <w:rPr>
                <w:sz w:val="21"/>
                <w:szCs w:val="21"/>
              </w:rPr>
              <w:t> </w:t>
            </w:r>
            <w:r w:rsidR="00773753">
              <w:rPr>
                <w:sz w:val="21"/>
                <w:szCs w:val="21"/>
              </w:rPr>
              <w:t>przywiązania do </w:t>
            </w:r>
            <w:r w:rsidRPr="006D0D25">
              <w:rPr>
                <w:sz w:val="21"/>
                <w:szCs w:val="21"/>
              </w:rPr>
              <w:t xml:space="preserve">miejsca, co ograniczyć może skalę migracji w kolejnych latach. </w:t>
            </w:r>
          </w:p>
          <w:p w14:paraId="70C48500" w14:textId="508356C7" w:rsidR="006361F6" w:rsidRPr="006D0D25" w:rsidRDefault="006361F6" w:rsidP="006D0D25">
            <w:pPr>
              <w:spacing w:before="120" w:after="120" w:line="276" w:lineRule="auto"/>
              <w:jc w:val="both"/>
              <w:rPr>
                <w:sz w:val="21"/>
                <w:szCs w:val="21"/>
              </w:rPr>
            </w:pPr>
            <w:r w:rsidRPr="006D0D25">
              <w:rPr>
                <w:sz w:val="21"/>
                <w:szCs w:val="21"/>
              </w:rPr>
              <w:t>Z przeprowadzonych badań wynika, że 43% ankietowanych mieszkańców gminy, negatywnie ocenia aktualną atrakcyjność i dostępność oferty kulturalno-rozrywkowej. Powodem może być fakt, iż w ostatnich latach na ten cel przeznaczano niewielkie nakłady finansowe. Wobec tego istotnym będzie przygotowanie i</w:t>
            </w:r>
            <w:r w:rsidR="00D70880" w:rsidRPr="006D0D25">
              <w:rPr>
                <w:sz w:val="21"/>
                <w:szCs w:val="21"/>
              </w:rPr>
              <w:t> </w:t>
            </w:r>
            <w:r w:rsidRPr="006D0D25">
              <w:rPr>
                <w:sz w:val="21"/>
                <w:szCs w:val="21"/>
              </w:rPr>
              <w:t>wdrożenie nowej, dopasowanej do potrzeb mieszkańców oferty.</w:t>
            </w:r>
          </w:p>
          <w:p w14:paraId="388A46CB" w14:textId="12628ADA" w:rsidR="006361F6" w:rsidRPr="006D0D25" w:rsidRDefault="006361F6" w:rsidP="006D0D25">
            <w:pPr>
              <w:spacing w:before="120" w:after="120" w:line="276" w:lineRule="auto"/>
              <w:jc w:val="both"/>
              <w:rPr>
                <w:sz w:val="21"/>
                <w:szCs w:val="21"/>
              </w:rPr>
            </w:pPr>
            <w:r w:rsidRPr="006D0D25">
              <w:rPr>
                <w:sz w:val="21"/>
                <w:szCs w:val="21"/>
              </w:rPr>
              <w:t>W ostatnich latach stopniowo wzrasta liczba cudzoziemców zamieszkujących tereny gminy Dobrzyca. Dalszy przyrost cudzoziemców, wymagał będzie przygotowanie oferty zarówno kulturalnej, jak i oferty wsparcia tej grupy. Nacisk powinien być również położony na ofertę, która sprzyjałaby wzmacnianiu poziomu integracji z</w:t>
            </w:r>
            <w:r w:rsidR="00D70880" w:rsidRPr="006D0D25">
              <w:rPr>
                <w:sz w:val="21"/>
                <w:szCs w:val="21"/>
              </w:rPr>
              <w:t> </w:t>
            </w:r>
            <w:r w:rsidRPr="006D0D25">
              <w:rPr>
                <w:sz w:val="21"/>
                <w:szCs w:val="21"/>
              </w:rPr>
              <w:t>mieszkańcami gminy oraz ludnością napływową i</w:t>
            </w:r>
            <w:r w:rsidR="006D0D25" w:rsidRPr="006D0D25">
              <w:rPr>
                <w:sz w:val="21"/>
                <w:szCs w:val="21"/>
              </w:rPr>
              <w:t> </w:t>
            </w:r>
            <w:r w:rsidRPr="006D0D25">
              <w:rPr>
                <w:sz w:val="21"/>
                <w:szCs w:val="21"/>
              </w:rPr>
              <w:t xml:space="preserve">cudzoziemcami. </w:t>
            </w:r>
          </w:p>
          <w:p w14:paraId="193BBFF8" w14:textId="6B9AD5F5" w:rsidR="006361F6" w:rsidRPr="006D0D25" w:rsidRDefault="006361F6" w:rsidP="006D0D25">
            <w:pPr>
              <w:spacing w:before="120" w:after="120" w:line="276" w:lineRule="auto"/>
              <w:jc w:val="both"/>
              <w:rPr>
                <w:sz w:val="21"/>
                <w:szCs w:val="21"/>
              </w:rPr>
            </w:pPr>
            <w:r w:rsidRPr="006D0D25">
              <w:rPr>
                <w:sz w:val="21"/>
                <w:szCs w:val="21"/>
              </w:rPr>
              <w:t>Kolejną grupą wymagającą szczególnego wsparcia i dostosowania oferty są seniorzy, których liczba z roku na rok wzrasta. Udział osób w</w:t>
            </w:r>
            <w:r w:rsidR="00773753">
              <w:rPr>
                <w:sz w:val="21"/>
                <w:szCs w:val="21"/>
              </w:rPr>
              <w:t xml:space="preserve"> wieku poprodukcyjnym wynosił w </w:t>
            </w:r>
            <w:r w:rsidRPr="006D0D25">
              <w:rPr>
                <w:sz w:val="21"/>
                <w:szCs w:val="21"/>
              </w:rPr>
              <w:t xml:space="preserve">2022 r. w gminie 21,5%. Obecna oferta zaspokoją potrzeby mieszkańców, jednakże obserwowane tendencje wskazują, że zapotrzebowanie np. na usługi opiekuńcze czy usługi asystenckie będzie rosnąć. </w:t>
            </w:r>
          </w:p>
          <w:p w14:paraId="30D5FCB1" w14:textId="19A7DD6C" w:rsidR="006361F6" w:rsidRPr="006361F6" w:rsidRDefault="006361F6" w:rsidP="002C25B4">
            <w:pPr>
              <w:spacing w:before="120" w:after="120" w:line="276" w:lineRule="auto"/>
              <w:jc w:val="both"/>
              <w:rPr>
                <w:sz w:val="20"/>
                <w:szCs w:val="20"/>
              </w:rPr>
            </w:pPr>
            <w:r w:rsidRPr="006D0D25">
              <w:rPr>
                <w:sz w:val="21"/>
                <w:szCs w:val="21"/>
              </w:rPr>
              <w:t>Z punktu widzenia szerokiego katalogu problemów społecznych, które dotykają i</w:t>
            </w:r>
            <w:r w:rsidR="00D70880" w:rsidRPr="006D0D25">
              <w:rPr>
                <w:sz w:val="21"/>
                <w:szCs w:val="21"/>
              </w:rPr>
              <w:t> </w:t>
            </w:r>
            <w:r w:rsidRPr="006D0D25">
              <w:rPr>
                <w:sz w:val="21"/>
                <w:szCs w:val="21"/>
              </w:rPr>
              <w:t xml:space="preserve">mogą dotknąć w przyszłości społeczność </w:t>
            </w:r>
            <w:r w:rsidR="002C25B4">
              <w:rPr>
                <w:sz w:val="21"/>
                <w:szCs w:val="21"/>
              </w:rPr>
              <w:t xml:space="preserve">gminy </w:t>
            </w:r>
            <w:r w:rsidRPr="006D0D25">
              <w:rPr>
                <w:sz w:val="21"/>
                <w:szCs w:val="21"/>
              </w:rPr>
              <w:t>za uzasadnione działanie uznaje się stworzenie kompleksowej oferty wsparcia dla wszystkich mieszkańców. Planowana oferta usług i wsparcia powinna uwzględniać oczekiwania dzieci i</w:t>
            </w:r>
            <w:r w:rsidR="00D70880" w:rsidRPr="006D0D25">
              <w:rPr>
                <w:sz w:val="21"/>
                <w:szCs w:val="21"/>
              </w:rPr>
              <w:t> </w:t>
            </w:r>
            <w:r w:rsidRPr="006D0D25">
              <w:rPr>
                <w:sz w:val="21"/>
                <w:szCs w:val="21"/>
              </w:rPr>
              <w:t xml:space="preserve">młodzieży, cudzoziemców czy seniorów i osób ze szczególnymi potrzebami. Planowana budowa drogi S11, a tym samym poprawa dostępności komunikacyjnej może wpłynąć na atrakcyjność osiedleńczą. Inwestycja ta oraz niższe koszty życia, ceny zakupu działki </w:t>
            </w:r>
            <w:r w:rsidR="00D70880" w:rsidRPr="006D0D25">
              <w:rPr>
                <w:sz w:val="21"/>
                <w:szCs w:val="21"/>
              </w:rPr>
              <w:t>spowodować</w:t>
            </w:r>
            <w:r w:rsidRPr="006D0D25">
              <w:rPr>
                <w:sz w:val="21"/>
                <w:szCs w:val="21"/>
              </w:rPr>
              <w:t xml:space="preserve"> mogą napływ</w:t>
            </w:r>
            <w:r w:rsidR="00773753">
              <w:rPr>
                <w:sz w:val="21"/>
                <w:szCs w:val="21"/>
              </w:rPr>
              <w:t xml:space="preserve"> nowych, młodych mieszkańców na </w:t>
            </w:r>
            <w:r w:rsidRPr="006D0D25">
              <w:rPr>
                <w:sz w:val="21"/>
                <w:szCs w:val="21"/>
              </w:rPr>
              <w:t>teren gminy. Z punktu widzenia przewidywanych tendencji, warto stworzyć kompleksową ofertą skierowaną do nowych mieszkańców, w tym rodzin z dziećmi.</w:t>
            </w:r>
          </w:p>
        </w:tc>
      </w:tr>
    </w:tbl>
    <w:p w14:paraId="7C671D88" w14:textId="5B440ACD" w:rsidR="000347F6" w:rsidRDefault="000347F6">
      <w:r>
        <w:br w:type="page"/>
      </w: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
        <w:gridCol w:w="6096"/>
        <w:gridCol w:w="1270"/>
      </w:tblGrid>
      <w:tr w:rsidR="00D70880" w14:paraId="5D8B979B" w14:textId="77777777" w:rsidTr="000347F6">
        <w:trPr>
          <w:trHeight w:val="794"/>
        </w:trPr>
        <w:tc>
          <w:tcPr>
            <w:tcW w:w="1276" w:type="dxa"/>
            <w:tcBorders>
              <w:top w:val="single" w:sz="4" w:space="0" w:color="6A5A2C"/>
              <w:bottom w:val="single" w:sz="4" w:space="0" w:color="6A5A2C"/>
            </w:tcBorders>
            <w:shd w:val="clear" w:color="auto" w:fill="F2F2F2" w:themeFill="background1" w:themeFillShade="F2"/>
            <w:vAlign w:val="center"/>
          </w:tcPr>
          <w:p w14:paraId="559E74A0" w14:textId="77777777" w:rsidR="00D70880" w:rsidRDefault="00D70880" w:rsidP="00D70880">
            <w:pPr>
              <w:rPr>
                <w:noProof/>
                <w:lang w:eastAsia="pl-PL"/>
              </w:rPr>
            </w:pPr>
            <w:r>
              <w:t>Priorytet</w:t>
            </w:r>
          </w:p>
        </w:tc>
        <w:tc>
          <w:tcPr>
            <w:tcW w:w="425" w:type="dxa"/>
            <w:tcBorders>
              <w:top w:val="single" w:sz="4" w:space="0" w:color="6A5A2C"/>
            </w:tcBorders>
            <w:shd w:val="clear" w:color="auto" w:fill="F2F2F2" w:themeFill="background1" w:themeFillShade="F2"/>
            <w:vAlign w:val="center"/>
          </w:tcPr>
          <w:p w14:paraId="3AED0261" w14:textId="77777777" w:rsidR="00D70880" w:rsidRDefault="00D70880" w:rsidP="00B12CC2">
            <w:pPr>
              <w:jc w:val="center"/>
              <w:rPr>
                <w:noProof/>
                <w:lang w:eastAsia="pl-PL"/>
              </w:rPr>
            </w:pPr>
            <w:r>
              <w:rPr>
                <w:noProof/>
                <w:lang w:eastAsia="pl-PL"/>
              </w:rPr>
              <w:drawing>
                <wp:anchor distT="0" distB="0" distL="114300" distR="114300" simplePos="0" relativeHeight="251650048" behindDoc="0" locked="0" layoutInCell="1" allowOverlap="1" wp14:anchorId="4F4410A4" wp14:editId="5239A1C2">
                  <wp:simplePos x="0" y="0"/>
                  <wp:positionH relativeFrom="column">
                    <wp:posOffset>-231140</wp:posOffset>
                  </wp:positionH>
                  <wp:positionV relativeFrom="paragraph">
                    <wp:posOffset>-24130</wp:posOffset>
                  </wp:positionV>
                  <wp:extent cx="359410" cy="359410"/>
                  <wp:effectExtent l="0" t="0" r="2540" b="0"/>
                  <wp:wrapNone/>
                  <wp:docPr id="987394164" name="Obraz 987394164"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shd w:val="clear" w:color="auto" w:fill="C17529"/>
            <w:vAlign w:val="center"/>
          </w:tcPr>
          <w:p w14:paraId="31811E6D" w14:textId="783A68D5" w:rsidR="00D70880" w:rsidRDefault="00D70880" w:rsidP="00B12CC2">
            <w:r w:rsidRPr="00D70880">
              <w:rPr>
                <w:color w:val="FFFFFF" w:themeColor="background1"/>
              </w:rPr>
              <w:t>Infrastruktura społeczna i mieszkalnictwo</w:t>
            </w:r>
          </w:p>
        </w:tc>
        <w:tc>
          <w:tcPr>
            <w:tcW w:w="1270" w:type="dxa"/>
            <w:tcBorders>
              <w:left w:val="nil"/>
              <w:right w:val="single" w:sz="4" w:space="0" w:color="808080" w:themeColor="background1" w:themeShade="80"/>
            </w:tcBorders>
            <w:shd w:val="clear" w:color="auto" w:fill="FFFFFF" w:themeFill="background1"/>
            <w:vAlign w:val="center"/>
          </w:tcPr>
          <w:p w14:paraId="4179179C" w14:textId="09A54922" w:rsidR="00D70880" w:rsidRDefault="00D70880" w:rsidP="00B12CC2">
            <w:r>
              <w:rPr>
                <w:noProof/>
                <w:lang w:eastAsia="pl-PL"/>
              </w:rPr>
              <w:drawing>
                <wp:anchor distT="0" distB="0" distL="114300" distR="114300" simplePos="0" relativeHeight="251649024" behindDoc="0" locked="0" layoutInCell="1" allowOverlap="1" wp14:anchorId="39E2FEED" wp14:editId="611DA420">
                  <wp:simplePos x="0" y="0"/>
                  <wp:positionH relativeFrom="column">
                    <wp:posOffset>-635</wp:posOffset>
                  </wp:positionH>
                  <wp:positionV relativeFrom="paragraph">
                    <wp:posOffset>-52705</wp:posOffset>
                  </wp:positionV>
                  <wp:extent cx="539750" cy="539750"/>
                  <wp:effectExtent l="0" t="0" r="0" b="0"/>
                  <wp:wrapNone/>
                  <wp:docPr id="648712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70880" w14:paraId="1A09B685" w14:textId="77777777" w:rsidTr="000347F6">
        <w:trPr>
          <w:trHeight w:val="964"/>
        </w:trPr>
        <w:tc>
          <w:tcPr>
            <w:tcW w:w="1701" w:type="dxa"/>
            <w:gridSpan w:val="2"/>
            <w:shd w:val="clear" w:color="auto" w:fill="F2F2F2" w:themeFill="background1" w:themeFillShade="F2"/>
            <w:vAlign w:val="center"/>
          </w:tcPr>
          <w:p w14:paraId="211C4422" w14:textId="77777777" w:rsidR="00D70880" w:rsidRDefault="00D70880" w:rsidP="00D70880">
            <w:pPr>
              <w:jc w:val="center"/>
            </w:pPr>
          </w:p>
        </w:tc>
        <w:tc>
          <w:tcPr>
            <w:tcW w:w="7366" w:type="dxa"/>
            <w:gridSpan w:val="2"/>
            <w:tcBorders>
              <w:bottom w:val="single" w:sz="4" w:space="0" w:color="6A5A2C"/>
              <w:right w:val="single" w:sz="4" w:space="0" w:color="808080" w:themeColor="background1" w:themeShade="80"/>
            </w:tcBorders>
          </w:tcPr>
          <w:p w14:paraId="53E6BC6D" w14:textId="57E642A3" w:rsidR="00D70880" w:rsidRPr="006D0D25" w:rsidRDefault="00D70880" w:rsidP="006D0D25">
            <w:pPr>
              <w:spacing w:before="120" w:after="120" w:line="276" w:lineRule="auto"/>
              <w:jc w:val="both"/>
              <w:rPr>
                <w:sz w:val="21"/>
                <w:szCs w:val="21"/>
              </w:rPr>
            </w:pPr>
            <w:r w:rsidRPr="006D0D25">
              <w:rPr>
                <w:sz w:val="21"/>
                <w:szCs w:val="21"/>
              </w:rPr>
              <w:t>Elementem, który łączy się i stanowi uzupełnienie poprzedniego priorytetu jest infrastruktura społeczna. Jej rozbudowa pozwoli na przygotowanie atrakcyjnej oferty i zapewni dostęp do atrakcyjnych i doposażonych obiektów użyteczności publicznej. Zapewnienie dostępności obiektów i ich rozbudowa pozwoli na poszerzenie działalności np. kulturalnej czy edukacyjnej. W przypadku placówek edukacyjnych umożliwi prowadzenie działalności przez specjalistów m.in. psychologa czy logopedę. Zapotrzebowanie na tego rodzaju usługi rośnie, z uwagi na obserwowane w gminie problemy społeczne w grupie dzieci i młodzieży.</w:t>
            </w:r>
          </w:p>
          <w:p w14:paraId="2964C5EC" w14:textId="6135E068" w:rsidR="00D70880" w:rsidRPr="006361F6" w:rsidRDefault="00D70880" w:rsidP="006D0D25">
            <w:pPr>
              <w:spacing w:before="120" w:after="120" w:line="276" w:lineRule="auto"/>
              <w:jc w:val="both"/>
              <w:rPr>
                <w:sz w:val="20"/>
                <w:szCs w:val="20"/>
              </w:rPr>
            </w:pPr>
            <w:r w:rsidRPr="006D0D25">
              <w:rPr>
                <w:sz w:val="21"/>
                <w:szCs w:val="21"/>
              </w:rPr>
              <w:t>Dodatkowo priorytet ten skupiony jest na rozwijani</w:t>
            </w:r>
            <w:r w:rsidR="00773753">
              <w:rPr>
                <w:sz w:val="21"/>
                <w:szCs w:val="21"/>
              </w:rPr>
              <w:t>u polityki mieszkaniowej, co ma </w:t>
            </w:r>
            <w:r w:rsidRPr="006D0D25">
              <w:rPr>
                <w:sz w:val="21"/>
                <w:szCs w:val="21"/>
              </w:rPr>
              <w:t>istotne znacznie z punktu widzenia budowy atrakcyjności osiedleńczej. Strategiczne usytuowanie gminy, bliskość i dobry dojazd do większych ośrodków, plany rozbudowy drogi krajowej S11 oraz tańsze koszty życia, wpływają i budują jej atrakcyjność, jako miejsca do zamieszkania.</w:t>
            </w:r>
            <w:r w:rsidRPr="00BA1EA5">
              <w:rPr>
                <w:sz w:val="21"/>
                <w:szCs w:val="21"/>
              </w:rPr>
              <w:t xml:space="preserve"> </w:t>
            </w:r>
            <w:r w:rsidR="00BA1EA5" w:rsidRPr="00BA1EA5">
              <w:rPr>
                <w:sz w:val="21"/>
                <w:szCs w:val="21"/>
              </w:rPr>
              <w:t>Strategiczne inwestycje w Dobrzycy i jej jednostkach osadniczych są niezbędne dla wsparcia zrównoważonego rozwoju społecznego, gospodarczego i przestrzennego gminy, a rozbudowa zabudowy mieszkaniowej jest kluczowym elementem tego procesu.</w:t>
            </w:r>
          </w:p>
        </w:tc>
      </w:tr>
    </w:tbl>
    <w:p w14:paraId="765E1095" w14:textId="77777777" w:rsidR="006D0D25" w:rsidRPr="006D0D25" w:rsidRDefault="006D0D25">
      <w:pPr>
        <w:rPr>
          <w:sz w:val="12"/>
          <w:szCs w:val="12"/>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
        <w:gridCol w:w="6096"/>
        <w:gridCol w:w="1270"/>
      </w:tblGrid>
      <w:tr w:rsidR="00D70880" w14:paraId="392B1AD6" w14:textId="77777777" w:rsidTr="000347F6">
        <w:trPr>
          <w:trHeight w:val="794"/>
        </w:trPr>
        <w:tc>
          <w:tcPr>
            <w:tcW w:w="1276" w:type="dxa"/>
            <w:tcBorders>
              <w:top w:val="single" w:sz="4" w:space="0" w:color="6A5A2C"/>
              <w:bottom w:val="single" w:sz="4" w:space="0" w:color="6A5A2C"/>
            </w:tcBorders>
            <w:shd w:val="clear" w:color="auto" w:fill="F2F2F2" w:themeFill="background1" w:themeFillShade="F2"/>
            <w:vAlign w:val="center"/>
          </w:tcPr>
          <w:p w14:paraId="78A88376" w14:textId="17D9C00A" w:rsidR="00D70880" w:rsidRDefault="00D70880" w:rsidP="00B12CC2">
            <w:pPr>
              <w:rPr>
                <w:noProof/>
                <w:lang w:eastAsia="pl-PL"/>
              </w:rPr>
            </w:pPr>
            <w:r>
              <w:t>Priorytet</w:t>
            </w:r>
          </w:p>
        </w:tc>
        <w:tc>
          <w:tcPr>
            <w:tcW w:w="425" w:type="dxa"/>
            <w:tcBorders>
              <w:top w:val="single" w:sz="4" w:space="0" w:color="6A5A2C"/>
            </w:tcBorders>
            <w:shd w:val="clear" w:color="auto" w:fill="F2F2F2" w:themeFill="background1" w:themeFillShade="F2"/>
            <w:vAlign w:val="center"/>
          </w:tcPr>
          <w:p w14:paraId="73C84671" w14:textId="17A9053E" w:rsidR="00D70880" w:rsidRDefault="00D70880" w:rsidP="00B12CC2">
            <w:pPr>
              <w:jc w:val="center"/>
              <w:rPr>
                <w:noProof/>
                <w:lang w:eastAsia="pl-PL"/>
              </w:rPr>
            </w:pPr>
            <w:r>
              <w:rPr>
                <w:noProof/>
                <w:lang w:eastAsia="pl-PL"/>
              </w:rPr>
              <w:drawing>
                <wp:anchor distT="0" distB="0" distL="114300" distR="114300" simplePos="0" relativeHeight="251651072" behindDoc="0" locked="0" layoutInCell="1" allowOverlap="1" wp14:anchorId="0D60DE27" wp14:editId="52331DEC">
                  <wp:simplePos x="0" y="0"/>
                  <wp:positionH relativeFrom="column">
                    <wp:posOffset>-161925</wp:posOffset>
                  </wp:positionH>
                  <wp:positionV relativeFrom="paragraph">
                    <wp:posOffset>13335</wp:posOffset>
                  </wp:positionV>
                  <wp:extent cx="359410" cy="359410"/>
                  <wp:effectExtent l="0" t="0" r="2540" b="0"/>
                  <wp:wrapNone/>
                  <wp:docPr id="1494862442" name="Obraz 1494862442" descr="C:\Users\Gabrysia\Downloads\arrow-righ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Gabrysia\Downloads\arrow-right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shd w:val="clear" w:color="auto" w:fill="DBC1A7"/>
            <w:vAlign w:val="center"/>
          </w:tcPr>
          <w:p w14:paraId="65435190" w14:textId="19725049" w:rsidR="00D70880" w:rsidRDefault="00D70880" w:rsidP="00B12CC2">
            <w:r w:rsidRPr="00D70880">
              <w:rPr>
                <w:color w:val="000000" w:themeColor="text1"/>
              </w:rPr>
              <w:t>Konkurencyjność obszaru</w:t>
            </w:r>
          </w:p>
        </w:tc>
        <w:tc>
          <w:tcPr>
            <w:tcW w:w="1270" w:type="dxa"/>
            <w:tcBorders>
              <w:left w:val="nil"/>
              <w:right w:val="single" w:sz="4" w:space="0" w:color="808080" w:themeColor="background1" w:themeShade="80"/>
            </w:tcBorders>
            <w:shd w:val="clear" w:color="auto" w:fill="FFFFFF" w:themeFill="background1"/>
            <w:vAlign w:val="center"/>
          </w:tcPr>
          <w:p w14:paraId="629CEC88" w14:textId="15AF9219" w:rsidR="00D70880" w:rsidRDefault="00D70880" w:rsidP="00B12CC2">
            <w:r>
              <w:rPr>
                <w:b/>
                <w:noProof/>
                <w:lang w:eastAsia="pl-PL"/>
              </w:rPr>
              <w:drawing>
                <wp:anchor distT="0" distB="0" distL="114300" distR="114300" simplePos="0" relativeHeight="251652096" behindDoc="0" locked="0" layoutInCell="1" allowOverlap="1" wp14:anchorId="0B8478E4" wp14:editId="414B89D7">
                  <wp:simplePos x="0" y="0"/>
                  <wp:positionH relativeFrom="column">
                    <wp:posOffset>19050</wp:posOffset>
                  </wp:positionH>
                  <wp:positionV relativeFrom="paragraph">
                    <wp:posOffset>-85725</wp:posOffset>
                  </wp:positionV>
                  <wp:extent cx="539750" cy="539750"/>
                  <wp:effectExtent l="0" t="0" r="0" b="0"/>
                  <wp:wrapNone/>
                  <wp:docPr id="942309541"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70880" w14:paraId="51B21E67" w14:textId="77777777" w:rsidTr="000347F6">
        <w:trPr>
          <w:trHeight w:val="964"/>
        </w:trPr>
        <w:tc>
          <w:tcPr>
            <w:tcW w:w="1701" w:type="dxa"/>
            <w:gridSpan w:val="2"/>
            <w:shd w:val="clear" w:color="auto" w:fill="F2F2F2" w:themeFill="background1" w:themeFillShade="F2"/>
            <w:vAlign w:val="center"/>
          </w:tcPr>
          <w:p w14:paraId="45B16021" w14:textId="77777777" w:rsidR="00D70880" w:rsidRDefault="00D70880" w:rsidP="00B12CC2">
            <w:pPr>
              <w:jc w:val="center"/>
            </w:pPr>
          </w:p>
        </w:tc>
        <w:tc>
          <w:tcPr>
            <w:tcW w:w="7366" w:type="dxa"/>
            <w:gridSpan w:val="2"/>
            <w:tcBorders>
              <w:bottom w:val="single" w:sz="4" w:space="0" w:color="6A5A2C"/>
              <w:right w:val="single" w:sz="4" w:space="0" w:color="808080" w:themeColor="background1" w:themeShade="80"/>
            </w:tcBorders>
          </w:tcPr>
          <w:p w14:paraId="3DDED897" w14:textId="37974F37" w:rsidR="00D70880" w:rsidRPr="006D0D25" w:rsidRDefault="00D70880" w:rsidP="006D0D25">
            <w:pPr>
              <w:spacing w:before="120" w:after="120" w:line="276" w:lineRule="auto"/>
              <w:jc w:val="both"/>
              <w:rPr>
                <w:sz w:val="21"/>
                <w:szCs w:val="21"/>
              </w:rPr>
            </w:pPr>
            <w:r w:rsidRPr="006D0D25">
              <w:rPr>
                <w:sz w:val="21"/>
                <w:szCs w:val="21"/>
              </w:rPr>
              <w:t>W 2022 r.</w:t>
            </w:r>
            <w:r w:rsidR="002C25B4">
              <w:rPr>
                <w:sz w:val="21"/>
                <w:szCs w:val="21"/>
              </w:rPr>
              <w:t xml:space="preserve"> i 2023 r.</w:t>
            </w:r>
            <w:r w:rsidRPr="006D0D25">
              <w:rPr>
                <w:sz w:val="21"/>
                <w:szCs w:val="21"/>
              </w:rPr>
              <w:t xml:space="preserve"> gmina Dobrzyca otrzymała nagrodę Lidera Gospodarki Regionalnej  dzięki wkładowi w rozwój społeczno-gospodarczy regionu, aktywne działanie na rzecz ochrony środowiska, wyjątkową postawę i zaangażowanie wpływające na poprawę jakości życia mieszkańców oraz pozytywny wizerunek polskich samorządów . </w:t>
            </w:r>
          </w:p>
          <w:p w14:paraId="7B0405E7" w14:textId="4CD5A732" w:rsidR="00D70880" w:rsidRPr="006D0D25" w:rsidRDefault="00D70880" w:rsidP="006D0D25">
            <w:pPr>
              <w:spacing w:before="120" w:after="120" w:line="276" w:lineRule="auto"/>
              <w:jc w:val="both"/>
              <w:rPr>
                <w:sz w:val="21"/>
                <w:szCs w:val="21"/>
              </w:rPr>
            </w:pPr>
            <w:r w:rsidRPr="006D0D25">
              <w:rPr>
                <w:sz w:val="21"/>
                <w:szCs w:val="21"/>
              </w:rPr>
              <w:t xml:space="preserve">Gospodarka obszaru nastawiona jest głównie na rolnictwo, jednakże funkcjonują tam również duże zakłady produkcyjne. W sektorach tych w dużej mierze zatrudnieni się cudzoziemcy, co wpływa na odnotowywaną nadwyżkę na rynku pracy i ograniczoną liczbę miejsc pracy dla mieszkańców </w:t>
            </w:r>
            <w:r w:rsidR="002C25B4">
              <w:rPr>
                <w:sz w:val="21"/>
                <w:szCs w:val="21"/>
              </w:rPr>
              <w:t xml:space="preserve">gminy </w:t>
            </w:r>
            <w:r w:rsidRPr="006D0D25">
              <w:rPr>
                <w:sz w:val="21"/>
                <w:szCs w:val="21"/>
              </w:rPr>
              <w:t>Dobrzyc</w:t>
            </w:r>
            <w:r w:rsidR="002C25B4">
              <w:rPr>
                <w:sz w:val="21"/>
                <w:szCs w:val="21"/>
              </w:rPr>
              <w:t>a</w:t>
            </w:r>
            <w:r w:rsidRPr="006D0D25">
              <w:rPr>
                <w:sz w:val="21"/>
                <w:szCs w:val="21"/>
              </w:rPr>
              <w:t xml:space="preserve"> .</w:t>
            </w:r>
          </w:p>
          <w:p w14:paraId="64636826" w14:textId="1C83F70E" w:rsidR="00D70880" w:rsidRPr="006D0D25" w:rsidRDefault="00D70880" w:rsidP="006D0D25">
            <w:pPr>
              <w:spacing w:before="120" w:after="120" w:line="276" w:lineRule="auto"/>
              <w:jc w:val="both"/>
              <w:rPr>
                <w:sz w:val="21"/>
                <w:szCs w:val="21"/>
              </w:rPr>
            </w:pPr>
            <w:r w:rsidRPr="006D0D25">
              <w:rPr>
                <w:sz w:val="21"/>
                <w:szCs w:val="21"/>
              </w:rPr>
              <w:t>Rolnictwo stanowi cechę charakterystyczną gminy, na której warto oprzeć dalszy rozwój, m.in. poprzez wsparcie przedsiębiorców i rolników w celu rozwoju produktów lokalnych oraz agroturystyki. Ważne jest zapew</w:t>
            </w:r>
            <w:r w:rsidR="00773753">
              <w:rPr>
                <w:sz w:val="21"/>
                <w:szCs w:val="21"/>
              </w:rPr>
              <w:t>nienie atrakcyjnych warunków do </w:t>
            </w:r>
            <w:r w:rsidRPr="006D0D25">
              <w:rPr>
                <w:sz w:val="21"/>
                <w:szCs w:val="21"/>
              </w:rPr>
              <w:t>prowadzenie działalności gospodarczej w gminie, co może wpłynąć na powstanie zaplecza noclegowo-turystycznego, którego deficyt wpływa w dużej</w:t>
            </w:r>
            <w:r w:rsidR="00773753">
              <w:rPr>
                <w:sz w:val="21"/>
                <w:szCs w:val="21"/>
              </w:rPr>
              <w:t xml:space="preserve"> mierze na </w:t>
            </w:r>
            <w:r w:rsidRPr="006D0D25">
              <w:rPr>
                <w:sz w:val="21"/>
                <w:szCs w:val="21"/>
              </w:rPr>
              <w:t>ograniczenie ruchu turysty</w:t>
            </w:r>
            <w:r w:rsidR="006D0D25">
              <w:rPr>
                <w:sz w:val="21"/>
                <w:szCs w:val="21"/>
              </w:rPr>
              <w:t>c</w:t>
            </w:r>
            <w:r w:rsidRPr="006D0D25">
              <w:rPr>
                <w:sz w:val="21"/>
                <w:szCs w:val="21"/>
              </w:rPr>
              <w:t xml:space="preserve">znego. </w:t>
            </w:r>
          </w:p>
          <w:p w14:paraId="0482F721" w14:textId="72368718" w:rsidR="00D70880" w:rsidRPr="006D0D25" w:rsidRDefault="00D70880" w:rsidP="006D0D25">
            <w:pPr>
              <w:spacing w:before="120" w:after="120" w:line="276" w:lineRule="auto"/>
              <w:jc w:val="both"/>
              <w:rPr>
                <w:sz w:val="21"/>
                <w:szCs w:val="21"/>
              </w:rPr>
            </w:pPr>
            <w:r w:rsidRPr="006D0D25">
              <w:rPr>
                <w:sz w:val="21"/>
                <w:szCs w:val="21"/>
              </w:rPr>
              <w:t>Wśród walorów turystycznych można wskazać na materialne dziedzictwo kulturowe, w tym zabytki m.in. zespół pałacowo-parkowy, któ</w:t>
            </w:r>
            <w:r w:rsidR="00773753">
              <w:rPr>
                <w:sz w:val="21"/>
                <w:szCs w:val="21"/>
              </w:rPr>
              <w:t>ry został uznany w 2018 roku za </w:t>
            </w:r>
            <w:r w:rsidRPr="006D0D25">
              <w:rPr>
                <w:sz w:val="21"/>
                <w:szCs w:val="21"/>
              </w:rPr>
              <w:t>nowy Pomnik Historii oraz walory przyrodniczo-krajobrazowe (Obszar Chronionego Krajobrazu Dąbrowy Krotoszyńskie Baszków-</w:t>
            </w:r>
            <w:proofErr w:type="spellStart"/>
            <w:r w:rsidRPr="006D0D25">
              <w:rPr>
                <w:sz w:val="21"/>
                <w:szCs w:val="21"/>
              </w:rPr>
              <w:t>Rochy</w:t>
            </w:r>
            <w:proofErr w:type="spellEnd"/>
            <w:r w:rsidRPr="006D0D25">
              <w:rPr>
                <w:sz w:val="21"/>
                <w:szCs w:val="21"/>
              </w:rPr>
              <w:t>, obszary Natura 2000 oraz pomniki przyrody). Elementy te powinny być promowane i wykorzystane do rozwijania oferty turystycznej.</w:t>
            </w:r>
          </w:p>
          <w:p w14:paraId="60B31825" w14:textId="30E993AA" w:rsidR="00D70880" w:rsidRPr="006361F6" w:rsidRDefault="00D70880" w:rsidP="006D0D25">
            <w:pPr>
              <w:spacing w:before="120" w:after="120" w:line="276" w:lineRule="auto"/>
              <w:jc w:val="both"/>
              <w:rPr>
                <w:sz w:val="20"/>
                <w:szCs w:val="20"/>
              </w:rPr>
            </w:pPr>
            <w:r w:rsidRPr="006D0D25">
              <w:rPr>
                <w:sz w:val="21"/>
                <w:szCs w:val="21"/>
              </w:rPr>
              <w:t>Z punktu widzenia dalszego rozwoju ważne jest pozyskanie i przygotowanie atrakcyjnych terenów przeznaczonych pod inwestycje, zlokalizowanych w</w:t>
            </w:r>
            <w:r w:rsidR="006D0D25">
              <w:rPr>
                <w:sz w:val="21"/>
                <w:szCs w:val="21"/>
              </w:rPr>
              <w:t> </w:t>
            </w:r>
            <w:r w:rsidRPr="006D0D25">
              <w:rPr>
                <w:sz w:val="21"/>
                <w:szCs w:val="21"/>
              </w:rPr>
              <w:t>szczególności na terenach znajdujących się przy przebiegu planowanej drogi S11.</w:t>
            </w:r>
          </w:p>
        </w:tc>
      </w:tr>
    </w:tbl>
    <w:p w14:paraId="32E30FC5" w14:textId="77777777" w:rsidR="00D70880" w:rsidRPr="000347F6" w:rsidRDefault="00D70880" w:rsidP="001E7E43">
      <w:pPr>
        <w:spacing w:line="360" w:lineRule="auto"/>
        <w:jc w:val="both"/>
        <w:rPr>
          <w:b/>
          <w:sz w:val="10"/>
          <w:szCs w:val="10"/>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
        <w:gridCol w:w="6096"/>
        <w:gridCol w:w="1270"/>
      </w:tblGrid>
      <w:tr w:rsidR="000347F6" w14:paraId="2D848994" w14:textId="77777777" w:rsidTr="000347F6">
        <w:trPr>
          <w:trHeight w:val="794"/>
        </w:trPr>
        <w:tc>
          <w:tcPr>
            <w:tcW w:w="1276" w:type="dxa"/>
            <w:tcBorders>
              <w:top w:val="single" w:sz="4" w:space="0" w:color="6A5A2C"/>
              <w:bottom w:val="single" w:sz="4" w:space="0" w:color="6A5A2C"/>
            </w:tcBorders>
            <w:shd w:val="clear" w:color="auto" w:fill="F2F2F2" w:themeFill="background1" w:themeFillShade="F2"/>
            <w:vAlign w:val="center"/>
          </w:tcPr>
          <w:p w14:paraId="7CBB23FE" w14:textId="01A9FD48" w:rsidR="000347F6" w:rsidRDefault="000347F6" w:rsidP="00B12CC2">
            <w:pPr>
              <w:rPr>
                <w:noProof/>
                <w:lang w:eastAsia="pl-PL"/>
              </w:rPr>
            </w:pPr>
            <w:r>
              <w:t>Priorytet</w:t>
            </w:r>
          </w:p>
        </w:tc>
        <w:tc>
          <w:tcPr>
            <w:tcW w:w="425" w:type="dxa"/>
            <w:tcBorders>
              <w:top w:val="single" w:sz="4" w:space="0" w:color="6A5A2C"/>
            </w:tcBorders>
            <w:shd w:val="clear" w:color="auto" w:fill="F2F2F2" w:themeFill="background1" w:themeFillShade="F2"/>
            <w:vAlign w:val="center"/>
          </w:tcPr>
          <w:p w14:paraId="3260B784" w14:textId="71666F8C" w:rsidR="000347F6" w:rsidRDefault="000347F6" w:rsidP="00B12CC2">
            <w:pPr>
              <w:jc w:val="center"/>
              <w:rPr>
                <w:noProof/>
                <w:lang w:eastAsia="pl-PL"/>
              </w:rPr>
            </w:pPr>
            <w:r>
              <w:rPr>
                <w:noProof/>
                <w:lang w:eastAsia="pl-PL"/>
              </w:rPr>
              <w:drawing>
                <wp:anchor distT="0" distB="0" distL="114300" distR="114300" simplePos="0" relativeHeight="251654144" behindDoc="0" locked="0" layoutInCell="1" allowOverlap="1" wp14:anchorId="12254239" wp14:editId="74DB91D8">
                  <wp:simplePos x="0" y="0"/>
                  <wp:positionH relativeFrom="column">
                    <wp:posOffset>-203200</wp:posOffset>
                  </wp:positionH>
                  <wp:positionV relativeFrom="paragraph">
                    <wp:posOffset>44450</wp:posOffset>
                  </wp:positionV>
                  <wp:extent cx="359410" cy="359410"/>
                  <wp:effectExtent l="0" t="0" r="2540" b="0"/>
                  <wp:wrapNone/>
                  <wp:docPr id="54387262" name="Obraz 54387262" descr="C:\Users\Gabrysia\Downloads\arrow-r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Gabrysia\Downloads\arrow-right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shd w:val="clear" w:color="auto" w:fill="73C37B"/>
            <w:vAlign w:val="center"/>
          </w:tcPr>
          <w:p w14:paraId="436D20B0" w14:textId="747AA17D" w:rsidR="000347F6" w:rsidRDefault="000347F6" w:rsidP="00B12CC2">
            <w:r w:rsidRPr="000347F6">
              <w:rPr>
                <w:color w:val="FFFFFF" w:themeColor="background1"/>
              </w:rPr>
              <w:t>Środowisko i przestrzeń</w:t>
            </w:r>
          </w:p>
        </w:tc>
        <w:tc>
          <w:tcPr>
            <w:tcW w:w="1270" w:type="dxa"/>
            <w:tcBorders>
              <w:left w:val="nil"/>
              <w:right w:val="single" w:sz="4" w:space="0" w:color="808080" w:themeColor="background1" w:themeShade="80"/>
            </w:tcBorders>
            <w:shd w:val="clear" w:color="auto" w:fill="FFFFFF" w:themeFill="background1"/>
            <w:vAlign w:val="center"/>
          </w:tcPr>
          <w:p w14:paraId="4C8BE2B1" w14:textId="5549AF39" w:rsidR="000347F6" w:rsidRDefault="000347F6" w:rsidP="00B12CC2">
            <w:r>
              <w:rPr>
                <w:b/>
                <w:noProof/>
                <w:lang w:eastAsia="pl-PL"/>
              </w:rPr>
              <w:drawing>
                <wp:anchor distT="0" distB="0" distL="114300" distR="114300" simplePos="0" relativeHeight="251653120" behindDoc="0" locked="0" layoutInCell="1" allowOverlap="1" wp14:anchorId="06D40C28" wp14:editId="6F1721F7">
                  <wp:simplePos x="0" y="0"/>
                  <wp:positionH relativeFrom="column">
                    <wp:posOffset>59055</wp:posOffset>
                  </wp:positionH>
                  <wp:positionV relativeFrom="paragraph">
                    <wp:posOffset>-10795</wp:posOffset>
                  </wp:positionV>
                  <wp:extent cx="539750" cy="539750"/>
                  <wp:effectExtent l="0" t="0" r="0" b="0"/>
                  <wp:wrapNone/>
                  <wp:docPr id="52997019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347F6" w14:paraId="3AB514ED" w14:textId="77777777" w:rsidTr="000347F6">
        <w:trPr>
          <w:trHeight w:val="964"/>
        </w:trPr>
        <w:tc>
          <w:tcPr>
            <w:tcW w:w="1701" w:type="dxa"/>
            <w:gridSpan w:val="2"/>
            <w:shd w:val="clear" w:color="auto" w:fill="F2F2F2" w:themeFill="background1" w:themeFillShade="F2"/>
            <w:vAlign w:val="center"/>
          </w:tcPr>
          <w:p w14:paraId="509EAE1C" w14:textId="77777777" w:rsidR="000347F6" w:rsidRDefault="000347F6" w:rsidP="00B12CC2">
            <w:pPr>
              <w:jc w:val="center"/>
            </w:pPr>
          </w:p>
        </w:tc>
        <w:tc>
          <w:tcPr>
            <w:tcW w:w="7366" w:type="dxa"/>
            <w:gridSpan w:val="2"/>
            <w:tcBorders>
              <w:bottom w:val="single" w:sz="4" w:space="0" w:color="6A5A2C"/>
              <w:right w:val="single" w:sz="4" w:space="0" w:color="808080" w:themeColor="background1" w:themeShade="80"/>
            </w:tcBorders>
          </w:tcPr>
          <w:p w14:paraId="38A7C2C3" w14:textId="2B9FB6AF" w:rsidR="000347F6" w:rsidRPr="006D0D25" w:rsidRDefault="000347F6" w:rsidP="006D0D25">
            <w:pPr>
              <w:spacing w:before="120" w:after="120" w:line="276" w:lineRule="auto"/>
              <w:jc w:val="both"/>
              <w:rPr>
                <w:sz w:val="21"/>
                <w:szCs w:val="21"/>
              </w:rPr>
            </w:pPr>
            <w:r w:rsidRPr="006D0D25">
              <w:rPr>
                <w:sz w:val="21"/>
                <w:szCs w:val="21"/>
              </w:rPr>
              <w:t>Środowisko i specyfika gminy buduje jej atrakcyjność. Dobrzyca jest gminą rolniczą, ekologiczną, z dobrą jakością powietrza. Jednakże nisko ocenianym elementem w</w:t>
            </w:r>
            <w:r w:rsidR="006D0D25">
              <w:rPr>
                <w:sz w:val="21"/>
                <w:szCs w:val="21"/>
              </w:rPr>
              <w:t> </w:t>
            </w:r>
            <w:r w:rsidRPr="006D0D25">
              <w:rPr>
                <w:sz w:val="21"/>
                <w:szCs w:val="21"/>
              </w:rPr>
              <w:t>gminie jest czystość, dlatego istotne jest wzmacnianie świadomości ekologicznej wśród mieszkańców oraz usprawnienie i zmodernizowanie systemu gospodarowania odpadami.</w:t>
            </w:r>
          </w:p>
          <w:p w14:paraId="492CE1FD" w14:textId="77777777" w:rsidR="000347F6" w:rsidRPr="006D0D25" w:rsidRDefault="000347F6" w:rsidP="006D0D25">
            <w:pPr>
              <w:spacing w:before="120" w:after="120" w:line="276" w:lineRule="auto"/>
              <w:jc w:val="both"/>
              <w:rPr>
                <w:sz w:val="21"/>
                <w:szCs w:val="21"/>
              </w:rPr>
            </w:pPr>
            <w:r w:rsidRPr="006D0D25">
              <w:rPr>
                <w:sz w:val="21"/>
                <w:szCs w:val="21"/>
              </w:rPr>
              <w:t xml:space="preserve">Postępujący kryzys klimatyczny wpływa na konieczność rozwijania błękitno-zielonej infrastruktury, w tym prowadzenie działań na rzecz przeciwdziałania skutkom suszy, poprzez m.in. retencjonowanie wód i budowę zbiornika retencyjnego. </w:t>
            </w:r>
          </w:p>
          <w:p w14:paraId="7DB4B716" w14:textId="510B9FCE" w:rsidR="000347F6" w:rsidRPr="006D0D25" w:rsidRDefault="000347F6" w:rsidP="006D0D25">
            <w:pPr>
              <w:spacing w:before="120" w:after="120" w:line="276" w:lineRule="auto"/>
              <w:jc w:val="both"/>
              <w:rPr>
                <w:sz w:val="21"/>
                <w:szCs w:val="21"/>
              </w:rPr>
            </w:pPr>
            <w:r w:rsidRPr="006D0D25">
              <w:rPr>
                <w:sz w:val="21"/>
                <w:szCs w:val="21"/>
              </w:rPr>
              <w:t xml:space="preserve">Elementem, który wpływa również na jakość środowiska, ale również przynosi korzyści ekonomiczne, może być zwiększenie wykorzystania odnawialnych źródeł energii oraz tworzenie magazynów energii. Obecnie w gminie rozwija się energetyka wiatrowa oraz słoneczna. Z uwagi na specyfikę </w:t>
            </w:r>
            <w:r w:rsidR="002C25B4">
              <w:rPr>
                <w:sz w:val="21"/>
                <w:szCs w:val="21"/>
              </w:rPr>
              <w:t xml:space="preserve">gminy </w:t>
            </w:r>
            <w:r w:rsidRPr="006D0D25">
              <w:rPr>
                <w:sz w:val="21"/>
                <w:szCs w:val="21"/>
              </w:rPr>
              <w:t>Dobrzyc</w:t>
            </w:r>
            <w:r w:rsidR="002C25B4">
              <w:rPr>
                <w:sz w:val="21"/>
                <w:szCs w:val="21"/>
              </w:rPr>
              <w:t>a</w:t>
            </w:r>
            <w:r w:rsidRPr="006D0D25">
              <w:rPr>
                <w:sz w:val="21"/>
                <w:szCs w:val="21"/>
              </w:rPr>
              <w:t>, liczne tereny rolnicze, a</w:t>
            </w:r>
            <w:r w:rsidR="006D0D25">
              <w:rPr>
                <w:sz w:val="21"/>
                <w:szCs w:val="21"/>
              </w:rPr>
              <w:t> </w:t>
            </w:r>
            <w:r w:rsidRPr="006D0D25">
              <w:rPr>
                <w:sz w:val="21"/>
                <w:szCs w:val="21"/>
              </w:rPr>
              <w:t>w</w:t>
            </w:r>
            <w:r w:rsidR="006D0D25">
              <w:rPr>
                <w:sz w:val="21"/>
                <w:szCs w:val="21"/>
              </w:rPr>
              <w:t> </w:t>
            </w:r>
            <w:r w:rsidRPr="006D0D25">
              <w:rPr>
                <w:sz w:val="21"/>
                <w:szCs w:val="21"/>
              </w:rPr>
              <w:t xml:space="preserve">związku z tym odpady organiczne, posiada ona wysoki potencjał do rozwoju elektrowni, które wykorzystają biomasę i biogaz. Wyzwaniem w najbliższej perspektywie jest zatem transformacja energetyczna gminy. </w:t>
            </w:r>
          </w:p>
          <w:p w14:paraId="030A121F" w14:textId="4F822605" w:rsidR="000347F6" w:rsidRPr="006D0D25" w:rsidRDefault="000347F6" w:rsidP="006D0D25">
            <w:pPr>
              <w:spacing w:before="120" w:after="120" w:line="276" w:lineRule="auto"/>
              <w:jc w:val="both"/>
              <w:rPr>
                <w:sz w:val="21"/>
                <w:szCs w:val="21"/>
              </w:rPr>
            </w:pPr>
            <w:r w:rsidRPr="006D0D25">
              <w:rPr>
                <w:sz w:val="21"/>
                <w:szCs w:val="21"/>
              </w:rPr>
              <w:t>Centrum administracyjne gminy stanowi Dobrzyca, będąca zwartym, zurbanizowanym ośrodkiem miejskim. Obszar wiejski stanowi natomiast 1</w:t>
            </w:r>
            <w:r w:rsidR="002C25B4">
              <w:rPr>
                <w:sz w:val="21"/>
                <w:szCs w:val="21"/>
              </w:rPr>
              <w:t>5</w:t>
            </w:r>
            <w:r w:rsidRPr="006D0D25">
              <w:rPr>
                <w:sz w:val="21"/>
                <w:szCs w:val="21"/>
              </w:rPr>
              <w:t xml:space="preserve"> sołectw, z</w:t>
            </w:r>
            <w:r w:rsidR="006D0D25">
              <w:rPr>
                <w:sz w:val="21"/>
                <w:szCs w:val="21"/>
              </w:rPr>
              <w:t> </w:t>
            </w:r>
            <w:r w:rsidRPr="006D0D25">
              <w:rPr>
                <w:sz w:val="21"/>
                <w:szCs w:val="21"/>
              </w:rPr>
              <w:t>charakterystycznym układem ruralistycznym. Jedną z przestrzeni wymagających rewitalizacji jest rynek w Dobrzycy, który oprócz inwestycji w infrastrukturę i</w:t>
            </w:r>
            <w:r w:rsidR="006D0D25">
              <w:rPr>
                <w:sz w:val="21"/>
                <w:szCs w:val="21"/>
              </w:rPr>
              <w:t> </w:t>
            </w:r>
            <w:r w:rsidRPr="006D0D25">
              <w:rPr>
                <w:sz w:val="21"/>
                <w:szCs w:val="21"/>
              </w:rPr>
              <w:t>doposażania wymaga podjęcia działań na rzecz wyprowadzenia transportu samochodowego poza centrum, co pozwoli na odciążenie przestrzeni i poprawę bezpieczeństwa w jego okolicy. Dzięki przeprowadze</w:t>
            </w:r>
            <w:r w:rsidR="00A97D34">
              <w:rPr>
                <w:sz w:val="21"/>
                <w:szCs w:val="21"/>
              </w:rPr>
              <w:t>niu rewitalizacji stanie się on </w:t>
            </w:r>
            <w:r w:rsidRPr="006D0D25">
              <w:rPr>
                <w:sz w:val="21"/>
                <w:szCs w:val="21"/>
              </w:rPr>
              <w:t xml:space="preserve">miejscem dostępnym i atrakcyjnym centrum do organizacji spotkań mieszkańców. </w:t>
            </w:r>
          </w:p>
          <w:p w14:paraId="4CF3A95C" w14:textId="4EF95E5D" w:rsidR="000347F6" w:rsidRPr="006361F6" w:rsidRDefault="000347F6" w:rsidP="002C25B4">
            <w:pPr>
              <w:spacing w:before="120" w:after="120" w:line="276" w:lineRule="auto"/>
              <w:jc w:val="both"/>
              <w:rPr>
                <w:sz w:val="20"/>
                <w:szCs w:val="20"/>
              </w:rPr>
            </w:pPr>
            <w:r w:rsidRPr="006D0D25">
              <w:rPr>
                <w:sz w:val="21"/>
                <w:szCs w:val="21"/>
              </w:rPr>
              <w:t>Z punktu widzenia zapewnienia różnorodnych form i możliwości spędzania czasu wolnego, warto zadbać o miejsca rekreacji i wypoczynku, które sprzyjać będą również integracji, poprzez ich systematycznie rozwijanie np. w Fabianowie lub nad rzeką Lutynia oraz doposażenie i modernizację placów zabaw.</w:t>
            </w:r>
          </w:p>
        </w:tc>
      </w:tr>
    </w:tbl>
    <w:p w14:paraId="09C3FF2A" w14:textId="77777777" w:rsidR="00D70880" w:rsidRDefault="00D70880" w:rsidP="001E7E43">
      <w:pPr>
        <w:spacing w:line="360" w:lineRule="auto"/>
        <w:jc w:val="both"/>
        <w:rPr>
          <w:b/>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425"/>
        <w:gridCol w:w="6096"/>
        <w:gridCol w:w="1270"/>
      </w:tblGrid>
      <w:tr w:rsidR="000347F6" w14:paraId="566A22BF" w14:textId="77777777" w:rsidTr="000347F6">
        <w:trPr>
          <w:trHeight w:val="794"/>
        </w:trPr>
        <w:tc>
          <w:tcPr>
            <w:tcW w:w="1276" w:type="dxa"/>
            <w:tcBorders>
              <w:top w:val="single" w:sz="4" w:space="0" w:color="6A5A2C"/>
              <w:bottom w:val="single" w:sz="4" w:space="0" w:color="6A5A2C"/>
            </w:tcBorders>
            <w:shd w:val="clear" w:color="auto" w:fill="F2F2F2" w:themeFill="background1" w:themeFillShade="F2"/>
            <w:vAlign w:val="center"/>
          </w:tcPr>
          <w:p w14:paraId="292CBEE3" w14:textId="77777777" w:rsidR="000347F6" w:rsidRDefault="000347F6" w:rsidP="00B12CC2">
            <w:pPr>
              <w:rPr>
                <w:noProof/>
                <w:lang w:eastAsia="pl-PL"/>
              </w:rPr>
            </w:pPr>
            <w:r>
              <w:t>Priorytet</w:t>
            </w:r>
          </w:p>
        </w:tc>
        <w:tc>
          <w:tcPr>
            <w:tcW w:w="425" w:type="dxa"/>
            <w:tcBorders>
              <w:top w:val="single" w:sz="4" w:space="0" w:color="6A5A2C"/>
            </w:tcBorders>
            <w:shd w:val="clear" w:color="auto" w:fill="F2F2F2" w:themeFill="background1" w:themeFillShade="F2"/>
            <w:vAlign w:val="center"/>
          </w:tcPr>
          <w:p w14:paraId="34A3E4E8" w14:textId="17F7386E" w:rsidR="000347F6" w:rsidRDefault="000347F6" w:rsidP="00B12CC2">
            <w:pPr>
              <w:jc w:val="center"/>
              <w:rPr>
                <w:noProof/>
                <w:lang w:eastAsia="pl-PL"/>
              </w:rPr>
            </w:pPr>
            <w:r>
              <w:rPr>
                <w:noProof/>
                <w:lang w:eastAsia="pl-PL"/>
              </w:rPr>
              <w:drawing>
                <wp:anchor distT="0" distB="0" distL="114300" distR="114300" simplePos="0" relativeHeight="251655168" behindDoc="0" locked="0" layoutInCell="1" allowOverlap="1" wp14:anchorId="756EA580" wp14:editId="3564EB65">
                  <wp:simplePos x="0" y="0"/>
                  <wp:positionH relativeFrom="column">
                    <wp:posOffset>-194945</wp:posOffset>
                  </wp:positionH>
                  <wp:positionV relativeFrom="paragraph">
                    <wp:posOffset>27305</wp:posOffset>
                  </wp:positionV>
                  <wp:extent cx="359410" cy="359410"/>
                  <wp:effectExtent l="0" t="0" r="2540" b="0"/>
                  <wp:wrapNone/>
                  <wp:docPr id="454840655" name="Obraz 454840655" descr="C:\Users\Gabrysia\Downloads\arrow-righ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Gabrysia\Downloads\arrow-right (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6" w:type="dxa"/>
            <w:shd w:val="clear" w:color="auto" w:fill="C6BFAB"/>
            <w:vAlign w:val="center"/>
          </w:tcPr>
          <w:p w14:paraId="0E9154FA" w14:textId="3A86F424" w:rsidR="000347F6" w:rsidRDefault="000347F6" w:rsidP="00B12CC2">
            <w:r w:rsidRPr="000347F6">
              <w:rPr>
                <w:color w:val="000000" w:themeColor="text1"/>
              </w:rPr>
              <w:t>Infrastruktura techniczna</w:t>
            </w:r>
          </w:p>
        </w:tc>
        <w:tc>
          <w:tcPr>
            <w:tcW w:w="1270" w:type="dxa"/>
            <w:tcBorders>
              <w:left w:val="nil"/>
              <w:right w:val="single" w:sz="4" w:space="0" w:color="808080" w:themeColor="background1" w:themeShade="80"/>
            </w:tcBorders>
            <w:shd w:val="clear" w:color="auto" w:fill="FFFFFF" w:themeFill="background1"/>
            <w:vAlign w:val="center"/>
          </w:tcPr>
          <w:p w14:paraId="7875B33D" w14:textId="71ADB67D" w:rsidR="000347F6" w:rsidRDefault="000347F6" w:rsidP="00B12CC2">
            <w:r>
              <w:rPr>
                <w:b/>
                <w:noProof/>
                <w:lang w:eastAsia="pl-PL"/>
              </w:rPr>
              <w:drawing>
                <wp:anchor distT="0" distB="0" distL="114300" distR="114300" simplePos="0" relativeHeight="251656192" behindDoc="0" locked="0" layoutInCell="1" allowOverlap="1" wp14:anchorId="303ECFB9" wp14:editId="4F76D94D">
                  <wp:simplePos x="0" y="0"/>
                  <wp:positionH relativeFrom="column">
                    <wp:posOffset>25400</wp:posOffset>
                  </wp:positionH>
                  <wp:positionV relativeFrom="paragraph">
                    <wp:posOffset>-82550</wp:posOffset>
                  </wp:positionV>
                  <wp:extent cx="539750" cy="539750"/>
                  <wp:effectExtent l="0" t="0" r="0" b="0"/>
                  <wp:wrapNone/>
                  <wp:docPr id="156469039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347F6" w14:paraId="0F7CC0E2" w14:textId="77777777" w:rsidTr="00B12CC2">
        <w:trPr>
          <w:trHeight w:val="964"/>
        </w:trPr>
        <w:tc>
          <w:tcPr>
            <w:tcW w:w="1701" w:type="dxa"/>
            <w:gridSpan w:val="2"/>
            <w:shd w:val="clear" w:color="auto" w:fill="F2F2F2" w:themeFill="background1" w:themeFillShade="F2"/>
            <w:vAlign w:val="center"/>
          </w:tcPr>
          <w:p w14:paraId="40C3CF54" w14:textId="723FE313" w:rsidR="000347F6" w:rsidRDefault="000347F6" w:rsidP="00B12CC2">
            <w:pPr>
              <w:jc w:val="center"/>
            </w:pPr>
          </w:p>
        </w:tc>
        <w:tc>
          <w:tcPr>
            <w:tcW w:w="7366" w:type="dxa"/>
            <w:gridSpan w:val="2"/>
            <w:tcBorders>
              <w:bottom w:val="single" w:sz="4" w:space="0" w:color="6A5A2C"/>
              <w:right w:val="single" w:sz="4" w:space="0" w:color="808080" w:themeColor="background1" w:themeShade="80"/>
            </w:tcBorders>
          </w:tcPr>
          <w:p w14:paraId="1B1ED0DB" w14:textId="3F4272DC" w:rsidR="000347F6" w:rsidRPr="006D0D25" w:rsidRDefault="000347F6" w:rsidP="006D0D25">
            <w:pPr>
              <w:spacing w:before="120" w:after="120" w:line="276" w:lineRule="auto"/>
              <w:jc w:val="both"/>
              <w:rPr>
                <w:sz w:val="21"/>
                <w:szCs w:val="21"/>
              </w:rPr>
            </w:pPr>
            <w:r w:rsidRPr="006D0D25">
              <w:rPr>
                <w:sz w:val="21"/>
                <w:szCs w:val="21"/>
              </w:rPr>
              <w:t>Gmina jest dobrze skomunikowana i zapewnia dobry dojazd do dużych miast np. Poznania, Łodzi czy Kalisza. Szansą dla gminy na zwiększenie swojej pozycji w</w:t>
            </w:r>
            <w:r w:rsidR="006D0D25">
              <w:rPr>
                <w:sz w:val="21"/>
                <w:szCs w:val="21"/>
              </w:rPr>
              <w:t> </w:t>
            </w:r>
            <w:r w:rsidRPr="006D0D25">
              <w:rPr>
                <w:sz w:val="21"/>
                <w:szCs w:val="21"/>
              </w:rPr>
              <w:t xml:space="preserve">strukturze osadniczej może mieć również planowana w okolicach 2030 r. budowa drogi S11. Inwestycja może wpłynąć na zwiększenie przepływów między stolicą województwa a gminą Dobrzyca, co przełożyć się może na wzrost liczby mieszkańców i inwestorów. </w:t>
            </w:r>
          </w:p>
          <w:p w14:paraId="78A659F6" w14:textId="77777777" w:rsidR="000347F6" w:rsidRPr="006D0D25" w:rsidRDefault="000347F6" w:rsidP="006D0D25">
            <w:pPr>
              <w:spacing w:before="120" w:after="120" w:line="276" w:lineRule="auto"/>
              <w:jc w:val="both"/>
              <w:rPr>
                <w:sz w:val="21"/>
                <w:szCs w:val="21"/>
              </w:rPr>
            </w:pPr>
            <w:r w:rsidRPr="006D0D25">
              <w:rPr>
                <w:sz w:val="21"/>
                <w:szCs w:val="21"/>
              </w:rPr>
              <w:t>W gminie od początku 2024 r. funkcjonuje komunikacja publiczna, którą należy sukcesywnie rozwijać w celu zmiany nawyków transportowych mieszkańców, aby ograniczyć indywidualny ruch samochodowy. Obecnie jak wynika z badania ankietowego, w celu przemieszczania się z własnego samochodu korzysta ponad 86% ankietowanych. Wśród deficytów dotyczących funkcjonowania komunikacji publicznej, ankietowani wskazują na niską częstotliwość kursowania, dużą odległość od miejsca zamieszkania, wysoką cenę biletów i niski komfort przejazdów.</w:t>
            </w:r>
          </w:p>
          <w:p w14:paraId="54B238F6" w14:textId="0C19D3D3" w:rsidR="000347F6" w:rsidRPr="006D0D25" w:rsidRDefault="000347F6" w:rsidP="006D0D25">
            <w:pPr>
              <w:spacing w:before="120" w:after="120" w:line="276" w:lineRule="auto"/>
              <w:jc w:val="both"/>
              <w:rPr>
                <w:sz w:val="21"/>
                <w:szCs w:val="21"/>
              </w:rPr>
            </w:pPr>
            <w:r w:rsidRPr="006D0D25">
              <w:rPr>
                <w:sz w:val="21"/>
                <w:szCs w:val="21"/>
              </w:rPr>
              <w:t>Deficytem w gminie jest niezadowalającą dostępność dróg rowerowych, które umożliwiałyby połączenie i skomunikowanie z sąsiednimi gminami. Inwestycje w</w:t>
            </w:r>
            <w:r w:rsidR="006D0D25">
              <w:rPr>
                <w:sz w:val="21"/>
                <w:szCs w:val="21"/>
              </w:rPr>
              <w:t> </w:t>
            </w:r>
            <w:r w:rsidRPr="006D0D25">
              <w:rPr>
                <w:sz w:val="21"/>
                <w:szCs w:val="21"/>
              </w:rPr>
              <w:t xml:space="preserve">infrastrukturze drogową wymagają przede wszystkim intensyfikacji współpracy między Gminą Dobrzyca a Powiatem Pleszewskim. </w:t>
            </w:r>
          </w:p>
          <w:p w14:paraId="386B8291" w14:textId="45BE3519" w:rsidR="000347F6" w:rsidRPr="006361F6" w:rsidRDefault="000347F6" w:rsidP="002C25B4">
            <w:pPr>
              <w:spacing w:before="120" w:after="120" w:line="276" w:lineRule="auto"/>
              <w:jc w:val="both"/>
              <w:rPr>
                <w:sz w:val="20"/>
                <w:szCs w:val="20"/>
              </w:rPr>
            </w:pPr>
            <w:r w:rsidRPr="006D0D25">
              <w:rPr>
                <w:sz w:val="21"/>
                <w:szCs w:val="21"/>
              </w:rPr>
              <w:t xml:space="preserve">Sieć wodno-kanalizacyjna w gminie jest rozwinięta, a potrzeby dotyczą modernizacji oraz jej uzupełnienia oraz kontynuowania działań za zakresu rozwijania przydomowych oczyszczalni ścisków. Deficytem wskazywanym podczas warsztatów, jest brak zbiornika retencyjnego, który mógłby powstać na </w:t>
            </w:r>
            <w:r w:rsidR="002C25B4">
              <w:rPr>
                <w:sz w:val="21"/>
                <w:szCs w:val="21"/>
              </w:rPr>
              <w:t>rzece Lutynia.</w:t>
            </w:r>
          </w:p>
        </w:tc>
      </w:tr>
    </w:tbl>
    <w:p w14:paraId="53FCDCAE" w14:textId="77777777" w:rsidR="006D0D25" w:rsidRDefault="006D0D25" w:rsidP="001E7E43">
      <w:pPr>
        <w:spacing w:line="360" w:lineRule="auto"/>
        <w:jc w:val="both"/>
        <w:rPr>
          <w:b/>
        </w:rPr>
        <w:sectPr w:rsidR="006D0D25" w:rsidSect="00372432">
          <w:pgSz w:w="11906" w:h="16838"/>
          <w:pgMar w:top="1417" w:right="1417" w:bottom="1417" w:left="1417" w:header="708" w:footer="708" w:gutter="0"/>
          <w:cols w:space="708"/>
          <w:docGrid w:linePitch="360"/>
        </w:sectPr>
      </w:pPr>
    </w:p>
    <w:p w14:paraId="2A09C262" w14:textId="359D9275" w:rsidR="00D3618C" w:rsidRDefault="00CA3F1A" w:rsidP="00D3618C">
      <w:pPr>
        <w:pStyle w:val="Nagwek2"/>
      </w:pPr>
      <w:bookmarkStart w:id="18" w:name="_Toc169253858"/>
      <w:r>
        <w:t>3</w:t>
      </w:r>
      <w:r w:rsidR="00D3618C">
        <w:t>.3 Schemat ilustrujący założenia planistyczne</w:t>
      </w:r>
      <w:bookmarkEnd w:id="18"/>
    </w:p>
    <w:tbl>
      <w:tblPr>
        <w:tblStyle w:val="Tabela-Siatka"/>
        <w:tblW w:w="525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5"/>
        <w:gridCol w:w="1277"/>
        <w:gridCol w:w="1276"/>
        <w:gridCol w:w="1559"/>
        <w:gridCol w:w="988"/>
        <w:gridCol w:w="1847"/>
        <w:gridCol w:w="987"/>
        <w:gridCol w:w="1417"/>
        <w:gridCol w:w="1418"/>
        <w:gridCol w:w="1564"/>
        <w:gridCol w:w="1091"/>
      </w:tblGrid>
      <w:tr w:rsidR="00410E61" w14:paraId="5A1950B0" w14:textId="77777777" w:rsidTr="00B12CC2">
        <w:trPr>
          <w:trHeight w:val="454"/>
          <w:jc w:val="center"/>
        </w:trPr>
        <w:tc>
          <w:tcPr>
            <w:tcW w:w="1275" w:type="dxa"/>
            <w:vMerge w:val="restart"/>
            <w:shd w:val="clear" w:color="auto" w:fill="F2F2F2" w:themeFill="background1" w:themeFillShade="F2"/>
            <w:vAlign w:val="center"/>
          </w:tcPr>
          <w:p w14:paraId="10D58945" w14:textId="0F699044" w:rsidR="00410E61" w:rsidRDefault="00410E61" w:rsidP="00B12CC2">
            <w:pPr>
              <w:jc w:val="center"/>
            </w:pPr>
            <w:r>
              <w:t>Wymiar</w:t>
            </w:r>
          </w:p>
        </w:tc>
        <w:tc>
          <w:tcPr>
            <w:tcW w:w="5100" w:type="dxa"/>
            <w:gridSpan w:val="4"/>
            <w:tcBorders>
              <w:right w:val="single" w:sz="4" w:space="0" w:color="808080" w:themeColor="background1" w:themeShade="80"/>
            </w:tcBorders>
            <w:shd w:val="clear" w:color="auto" w:fill="F2F2F2" w:themeFill="background1" w:themeFillShade="F2"/>
            <w:vAlign w:val="center"/>
          </w:tcPr>
          <w:p w14:paraId="6AFFDB27" w14:textId="77777777" w:rsidR="00410E61" w:rsidRDefault="00410E61" w:rsidP="00B12CC2">
            <w:pPr>
              <w:jc w:val="center"/>
            </w:pPr>
            <w:r>
              <w:t>Wymiar społeczny</w:t>
            </w:r>
          </w:p>
        </w:tc>
        <w:tc>
          <w:tcPr>
            <w:tcW w:w="2834" w:type="dxa"/>
            <w:gridSpan w:val="2"/>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487651F" w14:textId="77777777" w:rsidR="00410E61" w:rsidRDefault="00410E61" w:rsidP="00B12CC2">
            <w:pPr>
              <w:jc w:val="center"/>
            </w:pPr>
            <w:r>
              <w:t>Wymiar gospodarczy</w:t>
            </w:r>
          </w:p>
        </w:tc>
        <w:tc>
          <w:tcPr>
            <w:tcW w:w="5490" w:type="dxa"/>
            <w:gridSpan w:val="4"/>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93F3D24" w14:textId="77777777" w:rsidR="00410E61" w:rsidRDefault="00410E61" w:rsidP="00B12CC2">
            <w:pPr>
              <w:jc w:val="center"/>
            </w:pPr>
            <w:r>
              <w:t>Wymiar przestrzenny</w:t>
            </w:r>
          </w:p>
        </w:tc>
      </w:tr>
      <w:tr w:rsidR="00410E61" w14:paraId="2F404219" w14:textId="77777777" w:rsidTr="00410E61">
        <w:trPr>
          <w:trHeight w:val="624"/>
          <w:jc w:val="center"/>
        </w:trPr>
        <w:tc>
          <w:tcPr>
            <w:tcW w:w="1275" w:type="dxa"/>
            <w:vMerge/>
            <w:tcBorders>
              <w:bottom w:val="single" w:sz="4" w:space="0" w:color="808080" w:themeColor="background1" w:themeShade="80"/>
            </w:tcBorders>
            <w:shd w:val="clear" w:color="auto" w:fill="F2F2F2" w:themeFill="background1" w:themeFillShade="F2"/>
            <w:vAlign w:val="center"/>
          </w:tcPr>
          <w:p w14:paraId="18395C23" w14:textId="77777777" w:rsidR="00410E61" w:rsidRDefault="00410E61" w:rsidP="00B12CC2">
            <w:pPr>
              <w:jc w:val="center"/>
            </w:pPr>
          </w:p>
        </w:tc>
        <w:tc>
          <w:tcPr>
            <w:tcW w:w="5100" w:type="dxa"/>
            <w:gridSpan w:val="4"/>
            <w:tcBorders>
              <w:bottom w:val="single" w:sz="4" w:space="0" w:color="FFFFFF" w:themeColor="background1"/>
              <w:right w:val="single" w:sz="4" w:space="0" w:color="808080" w:themeColor="background1" w:themeShade="80"/>
            </w:tcBorders>
            <w:vAlign w:val="center"/>
          </w:tcPr>
          <w:p w14:paraId="6B906947" w14:textId="77777777" w:rsidR="00410E61" w:rsidRDefault="00410E61" w:rsidP="00B12CC2">
            <w:pPr>
              <w:jc w:val="center"/>
            </w:pPr>
            <w:r>
              <w:rPr>
                <w:noProof/>
                <w:lang w:eastAsia="pl-PL"/>
              </w:rPr>
              <w:drawing>
                <wp:anchor distT="0" distB="0" distL="114300" distR="114300" simplePos="0" relativeHeight="251662336" behindDoc="0" locked="0" layoutInCell="1" allowOverlap="1" wp14:anchorId="0B7CA5E5" wp14:editId="4F6EE960">
                  <wp:simplePos x="0" y="0"/>
                  <wp:positionH relativeFrom="column">
                    <wp:posOffset>1244600</wp:posOffset>
                  </wp:positionH>
                  <wp:positionV relativeFrom="paragraph">
                    <wp:posOffset>-53340</wp:posOffset>
                  </wp:positionV>
                  <wp:extent cx="359410" cy="359410"/>
                  <wp:effectExtent l="0" t="0" r="0" b="2540"/>
                  <wp:wrapNone/>
                  <wp:docPr id="368731663" name="Obraz 368731663"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4" w:type="dxa"/>
            <w:gridSpan w:val="2"/>
            <w:tcBorders>
              <w:left w:val="single" w:sz="4" w:space="0" w:color="808080" w:themeColor="background1" w:themeShade="80"/>
              <w:bottom w:val="single" w:sz="4" w:space="0" w:color="FFFFFF" w:themeColor="background1"/>
              <w:right w:val="single" w:sz="4" w:space="0" w:color="808080" w:themeColor="background1" w:themeShade="80"/>
            </w:tcBorders>
            <w:vAlign w:val="center"/>
          </w:tcPr>
          <w:p w14:paraId="1E23BC56" w14:textId="77777777" w:rsidR="00410E61" w:rsidRDefault="00410E61" w:rsidP="00B12CC2">
            <w:pPr>
              <w:jc w:val="center"/>
            </w:pPr>
            <w:r>
              <w:rPr>
                <w:noProof/>
                <w:lang w:eastAsia="pl-PL"/>
              </w:rPr>
              <w:drawing>
                <wp:anchor distT="0" distB="0" distL="114300" distR="114300" simplePos="0" relativeHeight="251664384" behindDoc="0" locked="0" layoutInCell="1" allowOverlap="1" wp14:anchorId="1B2576EF" wp14:editId="46D364DC">
                  <wp:simplePos x="0" y="0"/>
                  <wp:positionH relativeFrom="column">
                    <wp:posOffset>742315</wp:posOffset>
                  </wp:positionH>
                  <wp:positionV relativeFrom="paragraph">
                    <wp:posOffset>20955</wp:posOffset>
                  </wp:positionV>
                  <wp:extent cx="359410" cy="359410"/>
                  <wp:effectExtent l="0" t="0" r="0" b="2540"/>
                  <wp:wrapNone/>
                  <wp:docPr id="2016543547" name="Obraz 2016543547" descr="C:\Users\Gabrysia\Downloads\arrow-righ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Gabrysia\Downloads\arrow-right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gridSpan w:val="2"/>
            <w:tcBorders>
              <w:left w:val="single" w:sz="4" w:space="0" w:color="808080" w:themeColor="background1" w:themeShade="80"/>
              <w:bottom w:val="single" w:sz="4" w:space="0" w:color="FFFFFF" w:themeColor="background1"/>
            </w:tcBorders>
            <w:vAlign w:val="center"/>
          </w:tcPr>
          <w:p w14:paraId="5BFCE650" w14:textId="36E71BF5" w:rsidR="00410E61" w:rsidRDefault="00410E61" w:rsidP="00B12CC2">
            <w:pPr>
              <w:jc w:val="center"/>
            </w:pPr>
            <w:r>
              <w:rPr>
                <w:noProof/>
                <w:lang w:eastAsia="pl-PL"/>
              </w:rPr>
              <w:drawing>
                <wp:anchor distT="0" distB="0" distL="114300" distR="114300" simplePos="0" relativeHeight="251665408" behindDoc="0" locked="0" layoutInCell="1" allowOverlap="1" wp14:anchorId="37FE9B4F" wp14:editId="561A536D">
                  <wp:simplePos x="0" y="0"/>
                  <wp:positionH relativeFrom="column">
                    <wp:posOffset>716280</wp:posOffset>
                  </wp:positionH>
                  <wp:positionV relativeFrom="paragraph">
                    <wp:posOffset>17780</wp:posOffset>
                  </wp:positionV>
                  <wp:extent cx="359410" cy="359410"/>
                  <wp:effectExtent l="0" t="0" r="0" b="2540"/>
                  <wp:wrapNone/>
                  <wp:docPr id="1102416973" name="Obraz 1102416973" descr="C:\Users\Gabrysia\Downloads\arrow-r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Gabrysia\Downloads\arrow-right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5" w:type="dxa"/>
            <w:gridSpan w:val="2"/>
            <w:tcBorders>
              <w:bottom w:val="single" w:sz="4" w:space="0" w:color="FFFFFF" w:themeColor="background1"/>
              <w:right w:val="single" w:sz="4" w:space="0" w:color="808080" w:themeColor="background1" w:themeShade="80"/>
            </w:tcBorders>
            <w:vAlign w:val="center"/>
          </w:tcPr>
          <w:p w14:paraId="101C7850" w14:textId="5B286490" w:rsidR="00410E61" w:rsidRDefault="00410E61" w:rsidP="00B12CC2">
            <w:pPr>
              <w:jc w:val="center"/>
            </w:pPr>
            <w:r>
              <w:rPr>
                <w:noProof/>
                <w:lang w:eastAsia="pl-PL"/>
              </w:rPr>
              <w:drawing>
                <wp:anchor distT="0" distB="0" distL="114300" distR="114300" simplePos="0" relativeHeight="251663360" behindDoc="0" locked="0" layoutInCell="1" allowOverlap="1" wp14:anchorId="344A9974" wp14:editId="1DF247E7">
                  <wp:simplePos x="0" y="0"/>
                  <wp:positionH relativeFrom="column">
                    <wp:posOffset>681355</wp:posOffset>
                  </wp:positionH>
                  <wp:positionV relativeFrom="paragraph">
                    <wp:posOffset>-8890</wp:posOffset>
                  </wp:positionV>
                  <wp:extent cx="359410" cy="359410"/>
                  <wp:effectExtent l="0" t="0" r="0" b="2540"/>
                  <wp:wrapNone/>
                  <wp:docPr id="1745882867" name="Obraz 1745882867" descr="C:\Users\Gabrysia\Downloads\arrow-righ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Gabrysia\Downloads\arrow-right (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0D25" w14:paraId="46D952C1" w14:textId="77777777" w:rsidTr="00410E61">
        <w:trPr>
          <w:trHeight w:val="1474"/>
          <w:jc w:val="center"/>
        </w:trPr>
        <w:tc>
          <w:tcPr>
            <w:tcW w:w="1275" w:type="dxa"/>
            <w:tcBorders>
              <w:top w:val="single" w:sz="4" w:space="0" w:color="808080" w:themeColor="background1" w:themeShade="80"/>
              <w:bottom w:val="single" w:sz="4" w:space="0" w:color="808080" w:themeColor="background1" w:themeShade="80"/>
              <w:right w:val="single" w:sz="4" w:space="0" w:color="FFFFFF" w:themeColor="background1"/>
            </w:tcBorders>
            <w:shd w:val="clear" w:color="auto" w:fill="F2F2F2" w:themeFill="background1" w:themeFillShade="F2"/>
            <w:vAlign w:val="center"/>
          </w:tcPr>
          <w:p w14:paraId="4F3472ED" w14:textId="77777777" w:rsidR="006D0D25" w:rsidRDefault="006D0D25" w:rsidP="00B12CC2">
            <w:pPr>
              <w:jc w:val="center"/>
            </w:pPr>
            <w:r>
              <w:t>Cel strategiczny</w:t>
            </w:r>
          </w:p>
        </w:tc>
        <w:tc>
          <w:tcPr>
            <w:tcW w:w="5100"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vAlign w:val="center"/>
          </w:tcPr>
          <w:p w14:paraId="2A29D0A1" w14:textId="77777777" w:rsidR="006D0D25" w:rsidRPr="006361F6" w:rsidRDefault="006D0D25" w:rsidP="00B12CC2">
            <w:pPr>
              <w:jc w:val="center"/>
              <w:rPr>
                <w:b/>
                <w:color w:val="FFFFFF" w:themeColor="background1"/>
              </w:rPr>
            </w:pPr>
            <w:r w:rsidRPr="006361F6">
              <w:rPr>
                <w:b/>
                <w:color w:val="FFFFFF" w:themeColor="background1"/>
              </w:rPr>
              <w:t xml:space="preserve">Cel strategiczny </w:t>
            </w:r>
            <w:r w:rsidRPr="006361F6">
              <w:rPr>
                <w:b/>
                <w:color w:val="FFFFFF" w:themeColor="background1"/>
                <w:sz w:val="32"/>
              </w:rPr>
              <w:t>1</w:t>
            </w:r>
            <w:r w:rsidRPr="006361F6">
              <w:rPr>
                <w:b/>
                <w:color w:val="FFFFFF" w:themeColor="background1"/>
              </w:rPr>
              <w:t xml:space="preserve"> </w:t>
            </w:r>
          </w:p>
          <w:p w14:paraId="213584DC" w14:textId="77777777" w:rsidR="006D0D25" w:rsidRPr="006361F6" w:rsidRDefault="006D0D25" w:rsidP="00B12CC2">
            <w:pPr>
              <w:jc w:val="center"/>
              <w:rPr>
                <w:b/>
                <w:color w:val="FFFFFF" w:themeColor="background1"/>
              </w:rPr>
            </w:pPr>
          </w:p>
          <w:p w14:paraId="1D36B3A1" w14:textId="3F36941D" w:rsidR="006D0D25" w:rsidRPr="006A74C4" w:rsidRDefault="006D0D25" w:rsidP="00B12CC2">
            <w:pPr>
              <w:jc w:val="center"/>
              <w:rPr>
                <w:b/>
              </w:rPr>
            </w:pPr>
            <w:r w:rsidRPr="006361F6">
              <w:rPr>
                <w:b/>
                <w:color w:val="FFFFFF" w:themeColor="background1"/>
              </w:rPr>
              <w:t>Urozmaicona oferta</w:t>
            </w:r>
            <w:r>
              <w:rPr>
                <w:b/>
                <w:color w:val="FFFFFF" w:themeColor="background1"/>
              </w:rPr>
              <w:t xml:space="preserve"> </w:t>
            </w:r>
            <w:r w:rsidRPr="006361F6">
              <w:rPr>
                <w:b/>
                <w:color w:val="FFFFFF" w:themeColor="background1"/>
              </w:rPr>
              <w:t xml:space="preserve">i wysoka dostępność świadczonych usług publicznych </w:t>
            </w:r>
          </w:p>
        </w:tc>
        <w:tc>
          <w:tcPr>
            <w:tcW w:w="28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C1A7"/>
            <w:vAlign w:val="center"/>
          </w:tcPr>
          <w:p w14:paraId="5695FACF" w14:textId="77777777" w:rsidR="006D0D25" w:rsidRPr="006A74C4" w:rsidRDefault="006D0D25" w:rsidP="00B12CC2">
            <w:pPr>
              <w:jc w:val="center"/>
              <w:rPr>
                <w:b/>
              </w:rPr>
            </w:pPr>
            <w:r w:rsidRPr="006A74C4">
              <w:rPr>
                <w:b/>
              </w:rPr>
              <w:t xml:space="preserve">Cel strategiczny </w:t>
            </w:r>
            <w:r w:rsidRPr="006A74C4">
              <w:rPr>
                <w:b/>
                <w:sz w:val="32"/>
              </w:rPr>
              <w:t xml:space="preserve">2 </w:t>
            </w:r>
          </w:p>
          <w:p w14:paraId="52C3B070" w14:textId="3E2348AB" w:rsidR="006D0D25" w:rsidRDefault="006D0D25" w:rsidP="00B12CC2">
            <w:pPr>
              <w:jc w:val="center"/>
              <w:rPr>
                <w:b/>
              </w:rPr>
            </w:pPr>
            <w:r w:rsidRPr="006A74C4">
              <w:rPr>
                <w:b/>
              </w:rPr>
              <w:br/>
              <w:t>Rozwój</w:t>
            </w:r>
            <w:r w:rsidRPr="006A74C4">
              <w:rPr>
                <w:b/>
                <w:shd w:val="clear" w:color="auto" w:fill="DBC1A7" w:themeFill="accent4" w:themeFillTint="99"/>
              </w:rPr>
              <w:t xml:space="preserve"> </w:t>
            </w:r>
            <w:r w:rsidRPr="006A74C4">
              <w:rPr>
                <w:b/>
              </w:rPr>
              <w:t xml:space="preserve">gospodarczy </w:t>
            </w:r>
          </w:p>
          <w:p w14:paraId="38549F57" w14:textId="4CDBD72C" w:rsidR="006D0D25" w:rsidRPr="006A74C4" w:rsidRDefault="006D0D25" w:rsidP="00B12CC2">
            <w:pPr>
              <w:jc w:val="center"/>
              <w:rPr>
                <w:b/>
              </w:rPr>
            </w:pPr>
            <w:r w:rsidRPr="006A74C4">
              <w:rPr>
                <w:b/>
              </w:rPr>
              <w:t>w oparciu o endogeniczny potencjał</w:t>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2171A09A" w14:textId="77777777" w:rsidR="006D0D25" w:rsidRPr="006A74C4" w:rsidRDefault="006D0D25" w:rsidP="00B12CC2">
            <w:pPr>
              <w:jc w:val="center"/>
              <w:rPr>
                <w:b/>
              </w:rPr>
            </w:pPr>
            <w:r w:rsidRPr="006A74C4">
              <w:rPr>
                <w:b/>
              </w:rPr>
              <w:t xml:space="preserve">Cel strategiczny </w:t>
            </w:r>
            <w:r w:rsidRPr="006A74C4">
              <w:rPr>
                <w:b/>
                <w:sz w:val="32"/>
              </w:rPr>
              <w:t xml:space="preserve">3 </w:t>
            </w:r>
          </w:p>
          <w:p w14:paraId="1F2AFF2D" w14:textId="77777777" w:rsidR="006D0D25" w:rsidRPr="006A74C4" w:rsidRDefault="006D0D25" w:rsidP="00B12CC2">
            <w:pPr>
              <w:jc w:val="center"/>
              <w:rPr>
                <w:b/>
              </w:rPr>
            </w:pPr>
          </w:p>
          <w:p w14:paraId="4F8C22E9" w14:textId="77777777" w:rsidR="006D0D25" w:rsidRPr="006A74C4" w:rsidRDefault="006D0D25" w:rsidP="00B12CC2">
            <w:pPr>
              <w:jc w:val="center"/>
              <w:rPr>
                <w:b/>
              </w:rPr>
            </w:pPr>
            <w:r w:rsidRPr="006A74C4">
              <w:rPr>
                <w:b/>
              </w:rPr>
              <w:t xml:space="preserve">Wysoka jakość przestrzeni </w:t>
            </w:r>
            <w:r>
              <w:rPr>
                <w:b/>
              </w:rPr>
              <w:br/>
            </w:r>
            <w:r w:rsidRPr="006A74C4">
              <w:rPr>
                <w:b/>
              </w:rPr>
              <w:t>i różnorodność środowiska przyrodniczego</w:t>
            </w:r>
          </w:p>
        </w:tc>
        <w:tc>
          <w:tcPr>
            <w:tcW w:w="26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BFAB"/>
            <w:vAlign w:val="center"/>
          </w:tcPr>
          <w:p w14:paraId="4E241C03" w14:textId="77777777" w:rsidR="006D0D25" w:rsidRDefault="006D0D25" w:rsidP="00B12CC2">
            <w:pPr>
              <w:jc w:val="center"/>
              <w:rPr>
                <w:b/>
              </w:rPr>
            </w:pPr>
            <w:r w:rsidRPr="006A74C4">
              <w:rPr>
                <w:b/>
              </w:rPr>
              <w:t xml:space="preserve">Cel strategiczny </w:t>
            </w:r>
            <w:r w:rsidRPr="006A74C4">
              <w:rPr>
                <w:b/>
                <w:sz w:val="32"/>
              </w:rPr>
              <w:t>4</w:t>
            </w:r>
            <w:r w:rsidRPr="006A74C4">
              <w:rPr>
                <w:b/>
              </w:rPr>
              <w:t xml:space="preserve"> </w:t>
            </w:r>
          </w:p>
          <w:p w14:paraId="5A5370FC" w14:textId="77777777" w:rsidR="006D0D25" w:rsidRPr="006A74C4" w:rsidRDefault="006D0D25" w:rsidP="00B12CC2">
            <w:pPr>
              <w:jc w:val="center"/>
              <w:rPr>
                <w:b/>
              </w:rPr>
            </w:pPr>
          </w:p>
          <w:p w14:paraId="4E2261D7" w14:textId="77777777" w:rsidR="006D0D25" w:rsidRPr="006A74C4" w:rsidRDefault="006D0D25" w:rsidP="00B12CC2">
            <w:pPr>
              <w:jc w:val="center"/>
              <w:rPr>
                <w:b/>
              </w:rPr>
            </w:pPr>
            <w:r w:rsidRPr="006A74C4">
              <w:rPr>
                <w:b/>
              </w:rPr>
              <w:t>Efektywność świadczenia usług transportowych</w:t>
            </w:r>
          </w:p>
          <w:p w14:paraId="18105D55" w14:textId="77777777" w:rsidR="006D0D25" w:rsidRPr="006A74C4" w:rsidRDefault="006D0D25" w:rsidP="00B12CC2">
            <w:pPr>
              <w:jc w:val="center"/>
              <w:rPr>
                <w:b/>
              </w:rPr>
            </w:pPr>
            <w:r w:rsidRPr="006A74C4">
              <w:rPr>
                <w:b/>
              </w:rPr>
              <w:t>oraz komunalnych</w:t>
            </w:r>
          </w:p>
        </w:tc>
      </w:tr>
      <w:tr w:rsidR="002A46B0" w14:paraId="182C3FA3" w14:textId="77777777" w:rsidTr="002A46B0">
        <w:trPr>
          <w:trHeight w:val="567"/>
          <w:jc w:val="center"/>
        </w:trPr>
        <w:tc>
          <w:tcPr>
            <w:tcW w:w="1275" w:type="dxa"/>
            <w:tcBorders>
              <w:top w:val="single" w:sz="4" w:space="0" w:color="808080" w:themeColor="background1" w:themeShade="80"/>
              <w:bottom w:val="single" w:sz="4" w:space="0" w:color="808080" w:themeColor="background1" w:themeShade="80"/>
              <w:right w:val="single" w:sz="4" w:space="0" w:color="FFFFFF" w:themeColor="background1"/>
            </w:tcBorders>
            <w:shd w:val="clear" w:color="auto" w:fill="auto"/>
            <w:vAlign w:val="center"/>
          </w:tcPr>
          <w:p w14:paraId="7535A846" w14:textId="77777777" w:rsidR="002A46B0" w:rsidRDefault="002A46B0" w:rsidP="00B12CC2">
            <w:pPr>
              <w:jc w:val="center"/>
            </w:pPr>
          </w:p>
        </w:tc>
        <w:tc>
          <w:tcPr>
            <w:tcW w:w="5100" w:type="dxa"/>
            <w:gridSpan w:val="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6858D0D" w14:textId="14A0B071" w:rsidR="002A46B0" w:rsidRPr="006361F6" w:rsidRDefault="002A46B0" w:rsidP="00B12CC2">
            <w:pPr>
              <w:jc w:val="center"/>
              <w:rPr>
                <w:b/>
                <w:color w:val="FFFFFF" w:themeColor="background1"/>
              </w:rPr>
            </w:pPr>
            <w:r>
              <w:rPr>
                <w:noProof/>
                <w:lang w:eastAsia="pl-PL"/>
              </w:rPr>
              <w:drawing>
                <wp:anchor distT="0" distB="0" distL="114300" distR="114300" simplePos="0" relativeHeight="251667456" behindDoc="0" locked="0" layoutInCell="1" allowOverlap="1" wp14:anchorId="74069C41" wp14:editId="15BA684B">
                  <wp:simplePos x="0" y="0"/>
                  <wp:positionH relativeFrom="column">
                    <wp:posOffset>1879600</wp:posOffset>
                  </wp:positionH>
                  <wp:positionV relativeFrom="paragraph">
                    <wp:posOffset>-6350</wp:posOffset>
                  </wp:positionV>
                  <wp:extent cx="359410" cy="359410"/>
                  <wp:effectExtent l="0" t="0" r="0" b="2540"/>
                  <wp:wrapNone/>
                  <wp:docPr id="1083417322" name="Obraz 1083417322"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rPr>
              <w:drawing>
                <wp:anchor distT="0" distB="0" distL="114300" distR="114300" simplePos="0" relativeHeight="251666432" behindDoc="0" locked="0" layoutInCell="1" allowOverlap="1" wp14:anchorId="373166A1" wp14:editId="60494CB9">
                  <wp:simplePos x="0" y="0"/>
                  <wp:positionH relativeFrom="column">
                    <wp:posOffset>163830</wp:posOffset>
                  </wp:positionH>
                  <wp:positionV relativeFrom="paragraph">
                    <wp:posOffset>17145</wp:posOffset>
                  </wp:positionV>
                  <wp:extent cx="359410" cy="359410"/>
                  <wp:effectExtent l="0" t="0" r="0" b="2540"/>
                  <wp:wrapNone/>
                  <wp:docPr id="170623935" name="Obraz 170623935" descr="C:\Users\Gabrysia\Downloads\arrow-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Users\Gabrysia\Downloads\arrow-right.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6C80FCDE" w14:textId="6B81AACC" w:rsidR="002A46B0" w:rsidRPr="006A74C4" w:rsidRDefault="002A46B0" w:rsidP="00B12CC2">
            <w:pPr>
              <w:jc w:val="center"/>
              <w:rPr>
                <w:b/>
              </w:rPr>
            </w:pPr>
            <w:r>
              <w:rPr>
                <w:noProof/>
                <w:lang w:eastAsia="pl-PL"/>
              </w:rPr>
              <w:drawing>
                <wp:anchor distT="0" distB="0" distL="114300" distR="114300" simplePos="0" relativeHeight="251668480" behindDoc="0" locked="0" layoutInCell="1" allowOverlap="1" wp14:anchorId="68824C24" wp14:editId="6F2DC5BA">
                  <wp:simplePos x="0" y="0"/>
                  <wp:positionH relativeFrom="column">
                    <wp:posOffset>318770</wp:posOffset>
                  </wp:positionH>
                  <wp:positionV relativeFrom="paragraph">
                    <wp:posOffset>8890</wp:posOffset>
                  </wp:positionV>
                  <wp:extent cx="359410" cy="359410"/>
                  <wp:effectExtent l="0" t="0" r="0" b="2540"/>
                  <wp:wrapNone/>
                  <wp:docPr id="1480921447" name="Obraz 1480921447" descr="C:\Users\Gabrysia\Downloads\arrow-righ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Users\Gabrysia\Downloads\arrow-right (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3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2B71C5FD" w14:textId="34C3AD40" w:rsidR="002A46B0" w:rsidRPr="006A74C4" w:rsidRDefault="002A46B0" w:rsidP="00B12CC2">
            <w:pPr>
              <w:jc w:val="center"/>
              <w:rPr>
                <w:b/>
              </w:rPr>
            </w:pPr>
            <w:r>
              <w:rPr>
                <w:noProof/>
                <w:lang w:eastAsia="pl-PL"/>
              </w:rPr>
              <w:drawing>
                <wp:anchor distT="0" distB="0" distL="114300" distR="114300" simplePos="0" relativeHeight="251669504" behindDoc="0" locked="0" layoutInCell="1" allowOverlap="1" wp14:anchorId="51DA3003" wp14:editId="399ACE4B">
                  <wp:simplePos x="0" y="0"/>
                  <wp:positionH relativeFrom="column">
                    <wp:posOffset>213995</wp:posOffset>
                  </wp:positionH>
                  <wp:positionV relativeFrom="paragraph">
                    <wp:posOffset>1905</wp:posOffset>
                  </wp:positionV>
                  <wp:extent cx="359410" cy="359410"/>
                  <wp:effectExtent l="0" t="0" r="0" b="2540"/>
                  <wp:wrapNone/>
                  <wp:docPr id="628363208" name="Obraz 628363208" descr="C:\Users\Gabrysia\Downloads\arrow-r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Users\Gabrysia\Downloads\arrow-right (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655"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center"/>
          </w:tcPr>
          <w:p w14:paraId="46C53FC5" w14:textId="463BB970" w:rsidR="002A46B0" w:rsidRPr="006A74C4" w:rsidRDefault="002A46B0" w:rsidP="00B12CC2">
            <w:pPr>
              <w:jc w:val="center"/>
              <w:rPr>
                <w:b/>
              </w:rPr>
            </w:pPr>
            <w:r>
              <w:rPr>
                <w:noProof/>
                <w:lang w:eastAsia="pl-PL"/>
              </w:rPr>
              <w:drawing>
                <wp:anchor distT="0" distB="0" distL="114300" distR="114300" simplePos="0" relativeHeight="251670528" behindDoc="0" locked="0" layoutInCell="1" allowOverlap="1" wp14:anchorId="7C45D3A0" wp14:editId="7A14FE22">
                  <wp:simplePos x="0" y="0"/>
                  <wp:positionH relativeFrom="column">
                    <wp:posOffset>280670</wp:posOffset>
                  </wp:positionH>
                  <wp:positionV relativeFrom="paragraph">
                    <wp:posOffset>-635</wp:posOffset>
                  </wp:positionV>
                  <wp:extent cx="359410" cy="359410"/>
                  <wp:effectExtent l="0" t="0" r="0" b="2540"/>
                  <wp:wrapNone/>
                  <wp:docPr id="5948910" name="Obraz 5948910" descr="C:\Users\Gabrysia\Downloads\arrow-righ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C:\Users\Gabrysia\Downloads\arrow-right (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0E61" w:rsidRPr="002A46B0" w14:paraId="591FADC1" w14:textId="77777777" w:rsidTr="002A46B0">
        <w:trPr>
          <w:trHeight w:val="964"/>
          <w:jc w:val="center"/>
        </w:trPr>
        <w:tc>
          <w:tcPr>
            <w:tcW w:w="1275" w:type="dxa"/>
            <w:tcBorders>
              <w:top w:val="single" w:sz="4" w:space="0" w:color="808080" w:themeColor="background1" w:themeShade="80"/>
              <w:bottom w:val="single" w:sz="4" w:space="0" w:color="808080" w:themeColor="background1" w:themeShade="80"/>
              <w:right w:val="single" w:sz="4" w:space="0" w:color="FFFFFF" w:themeColor="background1"/>
            </w:tcBorders>
            <w:shd w:val="clear" w:color="auto" w:fill="F2F2F2" w:themeFill="background1" w:themeFillShade="F2"/>
            <w:vAlign w:val="center"/>
          </w:tcPr>
          <w:p w14:paraId="5C034414" w14:textId="77777777" w:rsidR="006D0D25" w:rsidRPr="002A46B0" w:rsidRDefault="006D0D25" w:rsidP="00B12CC2">
            <w:pPr>
              <w:jc w:val="center"/>
              <w:rPr>
                <w:sz w:val="20"/>
                <w:szCs w:val="20"/>
              </w:rPr>
            </w:pPr>
            <w:r w:rsidRPr="002A46B0">
              <w:t>Priorytet</w:t>
            </w:r>
          </w:p>
        </w:tc>
        <w:tc>
          <w:tcPr>
            <w:tcW w:w="127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vAlign w:val="center"/>
          </w:tcPr>
          <w:p w14:paraId="64B31FF9" w14:textId="0F9446A1" w:rsidR="006D0D25" w:rsidRPr="002A46B0" w:rsidRDefault="00410E61" w:rsidP="00B12CC2">
            <w:pPr>
              <w:jc w:val="center"/>
              <w:rPr>
                <w:color w:val="FFFFFF" w:themeColor="background1"/>
                <w:sz w:val="20"/>
                <w:szCs w:val="20"/>
              </w:rPr>
            </w:pPr>
            <w:r w:rsidRPr="002A46B0">
              <w:rPr>
                <w:color w:val="FFFFFF" w:themeColor="background1"/>
                <w:sz w:val="20"/>
                <w:szCs w:val="20"/>
              </w:rPr>
              <w:t>Usługi publiczne i mieszkańcy</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457A35D" w14:textId="156E6A08" w:rsidR="006D0D25" w:rsidRPr="002A46B0" w:rsidRDefault="00410E61" w:rsidP="00B12CC2">
            <w:pPr>
              <w:jc w:val="center"/>
              <w:rPr>
                <w:color w:val="FFFFFF" w:themeColor="background1"/>
                <w:sz w:val="20"/>
                <w:szCs w:val="20"/>
              </w:rPr>
            </w:pPr>
            <w:r w:rsidRPr="002A46B0">
              <w:rPr>
                <w:b/>
                <w:noProof/>
                <w:color w:val="FFFFFF" w:themeColor="background1"/>
                <w:sz w:val="20"/>
                <w:szCs w:val="20"/>
                <w:lang w:eastAsia="pl-PL"/>
              </w:rPr>
              <w:drawing>
                <wp:anchor distT="0" distB="0" distL="114300" distR="114300" simplePos="0" relativeHeight="251661312" behindDoc="0" locked="0" layoutInCell="1" allowOverlap="1" wp14:anchorId="32F0A78D" wp14:editId="3AE14C06">
                  <wp:simplePos x="0" y="0"/>
                  <wp:positionH relativeFrom="column">
                    <wp:posOffset>35560</wp:posOffset>
                  </wp:positionH>
                  <wp:positionV relativeFrom="paragraph">
                    <wp:posOffset>3810</wp:posOffset>
                  </wp:positionV>
                  <wp:extent cx="539750" cy="539750"/>
                  <wp:effectExtent l="0" t="0" r="0" b="0"/>
                  <wp:wrapNone/>
                  <wp:docPr id="70969757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17529"/>
            <w:vAlign w:val="center"/>
          </w:tcPr>
          <w:p w14:paraId="0580AC57" w14:textId="52B212C0" w:rsidR="006D0D25" w:rsidRPr="002A46B0" w:rsidRDefault="00410E61" w:rsidP="00B12CC2">
            <w:pPr>
              <w:jc w:val="center"/>
              <w:rPr>
                <w:color w:val="FFFFFF" w:themeColor="background1"/>
                <w:sz w:val="20"/>
                <w:szCs w:val="20"/>
              </w:rPr>
            </w:pPr>
            <w:r w:rsidRPr="002A46B0">
              <w:rPr>
                <w:color w:val="FFFFFF" w:themeColor="background1"/>
                <w:sz w:val="20"/>
                <w:szCs w:val="20"/>
              </w:rPr>
              <w:t>Infrastruktura społeczna i mieszkalnictwo</w:t>
            </w:r>
          </w:p>
        </w:tc>
        <w:tc>
          <w:tcPr>
            <w:tcW w:w="9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122D012" w14:textId="6AA79BAA" w:rsidR="006D0D25" w:rsidRPr="002A46B0" w:rsidRDefault="00410E61" w:rsidP="00B12CC2">
            <w:pPr>
              <w:jc w:val="center"/>
              <w:rPr>
                <w:sz w:val="20"/>
                <w:szCs w:val="20"/>
              </w:rPr>
            </w:pPr>
            <w:r w:rsidRPr="002A46B0">
              <w:rPr>
                <w:noProof/>
                <w:sz w:val="20"/>
                <w:szCs w:val="20"/>
                <w:lang w:eastAsia="pl-PL"/>
              </w:rPr>
              <w:drawing>
                <wp:anchor distT="0" distB="0" distL="114300" distR="114300" simplePos="0" relativeHeight="251660288" behindDoc="0" locked="0" layoutInCell="1" allowOverlap="1" wp14:anchorId="3A874C32" wp14:editId="1EC28DDA">
                  <wp:simplePos x="0" y="0"/>
                  <wp:positionH relativeFrom="column">
                    <wp:posOffset>-29845</wp:posOffset>
                  </wp:positionH>
                  <wp:positionV relativeFrom="paragraph">
                    <wp:posOffset>-5715</wp:posOffset>
                  </wp:positionV>
                  <wp:extent cx="539750" cy="539750"/>
                  <wp:effectExtent l="0" t="0" r="0" b="0"/>
                  <wp:wrapNone/>
                  <wp:docPr id="49719055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4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C1A7"/>
            <w:vAlign w:val="center"/>
          </w:tcPr>
          <w:p w14:paraId="6EDD35A2" w14:textId="5B2BEA0D" w:rsidR="006D0D25" w:rsidRPr="002A46B0" w:rsidRDefault="00410E61" w:rsidP="00B12CC2">
            <w:pPr>
              <w:jc w:val="center"/>
              <w:rPr>
                <w:sz w:val="20"/>
                <w:szCs w:val="20"/>
              </w:rPr>
            </w:pPr>
            <w:r w:rsidRPr="002A46B0">
              <w:rPr>
                <w:sz w:val="20"/>
                <w:szCs w:val="20"/>
              </w:rPr>
              <w:t>Konkurencyjność obszaru</w:t>
            </w:r>
          </w:p>
        </w:tc>
        <w:tc>
          <w:tcPr>
            <w:tcW w:w="98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6EA215A" w14:textId="4BAF3374" w:rsidR="006D0D25" w:rsidRPr="002A46B0" w:rsidRDefault="00410E61" w:rsidP="00B12CC2">
            <w:pPr>
              <w:jc w:val="center"/>
              <w:rPr>
                <w:sz w:val="20"/>
                <w:szCs w:val="20"/>
              </w:rPr>
            </w:pPr>
            <w:r w:rsidRPr="002A46B0">
              <w:rPr>
                <w:b/>
                <w:noProof/>
                <w:sz w:val="20"/>
                <w:szCs w:val="20"/>
                <w:lang w:eastAsia="pl-PL"/>
              </w:rPr>
              <w:drawing>
                <wp:anchor distT="0" distB="0" distL="114300" distR="114300" simplePos="0" relativeHeight="251659264" behindDoc="0" locked="0" layoutInCell="1" allowOverlap="1" wp14:anchorId="1B55BB57" wp14:editId="2D259D5A">
                  <wp:simplePos x="0" y="0"/>
                  <wp:positionH relativeFrom="column">
                    <wp:posOffset>-30480</wp:posOffset>
                  </wp:positionH>
                  <wp:positionV relativeFrom="paragraph">
                    <wp:posOffset>-4445</wp:posOffset>
                  </wp:positionV>
                  <wp:extent cx="539750" cy="539750"/>
                  <wp:effectExtent l="0" t="0" r="0" b="0"/>
                  <wp:wrapNone/>
                  <wp:docPr id="209015669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73C37B"/>
            <w:vAlign w:val="center"/>
          </w:tcPr>
          <w:p w14:paraId="0BE4BA72" w14:textId="321C1BEA" w:rsidR="006D0D25" w:rsidRPr="002A46B0" w:rsidRDefault="00410E61" w:rsidP="00B12CC2">
            <w:pPr>
              <w:jc w:val="center"/>
              <w:rPr>
                <w:sz w:val="20"/>
                <w:szCs w:val="20"/>
              </w:rPr>
            </w:pPr>
            <w:r w:rsidRPr="002A46B0">
              <w:rPr>
                <w:sz w:val="20"/>
                <w:szCs w:val="20"/>
              </w:rPr>
              <w:t xml:space="preserve">Środowisko </w:t>
            </w:r>
            <w:r w:rsidRPr="002A46B0">
              <w:rPr>
                <w:sz w:val="20"/>
                <w:szCs w:val="20"/>
              </w:rPr>
              <w:br/>
              <w:t>i przestrzeń</w:t>
            </w:r>
          </w:p>
        </w:tc>
        <w:tc>
          <w:tcPr>
            <w:tcW w:w="14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F0E3B55" w14:textId="458DFC87" w:rsidR="006D0D25" w:rsidRPr="002A46B0" w:rsidRDefault="00410E61" w:rsidP="00B12CC2">
            <w:pPr>
              <w:jc w:val="center"/>
              <w:rPr>
                <w:sz w:val="20"/>
                <w:szCs w:val="20"/>
              </w:rPr>
            </w:pPr>
            <w:r w:rsidRPr="002A46B0">
              <w:rPr>
                <w:b/>
                <w:noProof/>
                <w:sz w:val="20"/>
                <w:szCs w:val="20"/>
                <w:lang w:eastAsia="pl-PL"/>
              </w:rPr>
              <w:drawing>
                <wp:anchor distT="0" distB="0" distL="114300" distR="114300" simplePos="0" relativeHeight="251658240" behindDoc="0" locked="0" layoutInCell="1" allowOverlap="1" wp14:anchorId="37231342" wp14:editId="6EECC9D0">
                  <wp:simplePos x="0" y="0"/>
                  <wp:positionH relativeFrom="column">
                    <wp:posOffset>147320</wp:posOffset>
                  </wp:positionH>
                  <wp:positionV relativeFrom="paragraph">
                    <wp:posOffset>48260</wp:posOffset>
                  </wp:positionV>
                  <wp:extent cx="539750" cy="539750"/>
                  <wp:effectExtent l="0" t="0" r="0" b="0"/>
                  <wp:wrapNone/>
                  <wp:docPr id="150366130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6BFAB"/>
            <w:vAlign w:val="center"/>
          </w:tcPr>
          <w:p w14:paraId="3AD68195" w14:textId="5744FDB2" w:rsidR="006D0D25" w:rsidRPr="002A46B0" w:rsidRDefault="00410E61" w:rsidP="00B12CC2">
            <w:pPr>
              <w:jc w:val="center"/>
              <w:rPr>
                <w:sz w:val="20"/>
                <w:szCs w:val="20"/>
              </w:rPr>
            </w:pPr>
            <w:r w:rsidRPr="002A46B0">
              <w:rPr>
                <w:sz w:val="20"/>
                <w:szCs w:val="20"/>
              </w:rPr>
              <w:t>Infrastruktura techniczna</w:t>
            </w:r>
          </w:p>
        </w:tc>
        <w:tc>
          <w:tcPr>
            <w:tcW w:w="1091" w:type="dxa"/>
            <w:tcBorders>
              <w:left w:val="single" w:sz="4" w:space="0" w:color="FFFFFF" w:themeColor="background1"/>
              <w:right w:val="single" w:sz="4" w:space="0" w:color="808080" w:themeColor="background1" w:themeShade="80"/>
            </w:tcBorders>
            <w:vAlign w:val="center"/>
          </w:tcPr>
          <w:p w14:paraId="70070A36" w14:textId="11C745F8" w:rsidR="006D0D25" w:rsidRPr="002A46B0" w:rsidRDefault="00410E61" w:rsidP="00B12CC2">
            <w:pPr>
              <w:jc w:val="center"/>
              <w:rPr>
                <w:sz w:val="20"/>
                <w:szCs w:val="20"/>
              </w:rPr>
            </w:pPr>
            <w:r w:rsidRPr="002A46B0">
              <w:rPr>
                <w:b/>
                <w:noProof/>
                <w:sz w:val="20"/>
                <w:szCs w:val="20"/>
                <w:lang w:eastAsia="pl-PL"/>
              </w:rPr>
              <w:drawing>
                <wp:anchor distT="0" distB="0" distL="114300" distR="114300" simplePos="0" relativeHeight="251657216" behindDoc="0" locked="0" layoutInCell="1" allowOverlap="1" wp14:anchorId="5ED4F98D" wp14:editId="1E1E1956">
                  <wp:simplePos x="0" y="0"/>
                  <wp:positionH relativeFrom="column">
                    <wp:posOffset>25400</wp:posOffset>
                  </wp:positionH>
                  <wp:positionV relativeFrom="paragraph">
                    <wp:posOffset>-12065</wp:posOffset>
                  </wp:positionV>
                  <wp:extent cx="539750" cy="539750"/>
                  <wp:effectExtent l="0" t="0" r="0" b="0"/>
                  <wp:wrapNone/>
                  <wp:docPr id="130010459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10E61" w14:paraId="519FFBC0" w14:textId="77777777" w:rsidTr="00EA27F6">
        <w:trPr>
          <w:trHeight w:val="1984"/>
          <w:jc w:val="center"/>
        </w:trPr>
        <w:tc>
          <w:tcPr>
            <w:tcW w:w="1275" w:type="dxa"/>
            <w:vMerge w:val="restart"/>
            <w:tcBorders>
              <w:top w:val="single" w:sz="4" w:space="0" w:color="808080" w:themeColor="background1" w:themeShade="80"/>
            </w:tcBorders>
            <w:shd w:val="clear" w:color="auto" w:fill="F2F2F2" w:themeFill="background1" w:themeFillShade="F2"/>
            <w:vAlign w:val="center"/>
          </w:tcPr>
          <w:p w14:paraId="75C63160" w14:textId="5DB9A291" w:rsidR="00410E61" w:rsidRDefault="00410E61" w:rsidP="006D0D25">
            <w:pPr>
              <w:jc w:val="center"/>
            </w:pPr>
            <w:r>
              <w:t>Zadania</w:t>
            </w:r>
          </w:p>
        </w:tc>
        <w:tc>
          <w:tcPr>
            <w:tcW w:w="2553" w:type="dxa"/>
            <w:gridSpan w:val="2"/>
            <w:vAlign w:val="center"/>
          </w:tcPr>
          <w:p w14:paraId="029478B1" w14:textId="5A5FDDAF" w:rsidR="00410E61" w:rsidRPr="002A46B0" w:rsidRDefault="00410E61" w:rsidP="002A46B0">
            <w:pPr>
              <w:shd w:val="clear" w:color="auto" w:fill="C17529"/>
              <w:jc w:val="center"/>
              <w:rPr>
                <w:b/>
                <w:bCs/>
                <w:color w:val="000000" w:themeColor="text1"/>
                <w:sz w:val="24"/>
                <w:szCs w:val="24"/>
              </w:rPr>
            </w:pPr>
            <w:r w:rsidRPr="002A46B0">
              <w:rPr>
                <w:b/>
                <w:bCs/>
                <w:color w:val="000000" w:themeColor="text1"/>
                <w:sz w:val="24"/>
                <w:szCs w:val="24"/>
              </w:rPr>
              <w:t>1.1</w:t>
            </w:r>
          </w:p>
          <w:p w14:paraId="4F61394B" w14:textId="2D35C35C" w:rsidR="00410E61" w:rsidRPr="006D0D25" w:rsidRDefault="00410E61" w:rsidP="00410E61">
            <w:pPr>
              <w:jc w:val="center"/>
              <w:rPr>
                <w:sz w:val="20"/>
                <w:szCs w:val="20"/>
              </w:rPr>
            </w:pPr>
            <w:r w:rsidRPr="006D0D25">
              <w:rPr>
                <w:sz w:val="20"/>
                <w:szCs w:val="20"/>
              </w:rPr>
              <w:t>Rozwój kapitału społecznego oraz integracja i wsparcie społeczności Dobrzycy</w:t>
            </w:r>
          </w:p>
        </w:tc>
        <w:tc>
          <w:tcPr>
            <w:tcW w:w="2547" w:type="dxa"/>
            <w:gridSpan w:val="2"/>
            <w:tcBorders>
              <w:right w:val="single" w:sz="4" w:space="0" w:color="808080" w:themeColor="background1" w:themeShade="80"/>
            </w:tcBorders>
            <w:vAlign w:val="center"/>
          </w:tcPr>
          <w:p w14:paraId="2EA5B1AA" w14:textId="289D3C7C" w:rsidR="00410E61" w:rsidRPr="002A46B0" w:rsidRDefault="00410E61" w:rsidP="002A46B0">
            <w:pPr>
              <w:shd w:val="clear" w:color="auto" w:fill="C17529"/>
              <w:jc w:val="center"/>
              <w:rPr>
                <w:b/>
                <w:bCs/>
                <w:color w:val="000000" w:themeColor="text1"/>
                <w:sz w:val="24"/>
                <w:szCs w:val="24"/>
              </w:rPr>
            </w:pPr>
            <w:r w:rsidRPr="002A46B0">
              <w:rPr>
                <w:b/>
                <w:bCs/>
                <w:color w:val="000000" w:themeColor="text1"/>
                <w:sz w:val="24"/>
                <w:szCs w:val="24"/>
              </w:rPr>
              <w:t>1.4</w:t>
            </w:r>
          </w:p>
          <w:p w14:paraId="384F6342" w14:textId="77777777" w:rsidR="002A46B0" w:rsidRDefault="00410E61" w:rsidP="00410E61">
            <w:pPr>
              <w:jc w:val="center"/>
              <w:rPr>
                <w:sz w:val="20"/>
                <w:szCs w:val="20"/>
              </w:rPr>
            </w:pPr>
            <w:r w:rsidRPr="006D0D25">
              <w:rPr>
                <w:sz w:val="20"/>
                <w:szCs w:val="20"/>
              </w:rPr>
              <w:t xml:space="preserve">Wsparcie rozwoju </w:t>
            </w:r>
          </w:p>
          <w:p w14:paraId="6A1C3771" w14:textId="77777777" w:rsidR="002A46B0" w:rsidRDefault="00410E61" w:rsidP="00410E61">
            <w:pPr>
              <w:jc w:val="center"/>
              <w:rPr>
                <w:sz w:val="20"/>
                <w:szCs w:val="20"/>
              </w:rPr>
            </w:pPr>
            <w:r w:rsidRPr="006D0D25">
              <w:rPr>
                <w:sz w:val="20"/>
                <w:szCs w:val="20"/>
              </w:rPr>
              <w:t xml:space="preserve">polityki </w:t>
            </w:r>
          </w:p>
          <w:p w14:paraId="5FDFD12E" w14:textId="4C9ACFA1" w:rsidR="00410E61" w:rsidRPr="006D0D25" w:rsidRDefault="00410E61" w:rsidP="00410E61">
            <w:pPr>
              <w:jc w:val="center"/>
              <w:rPr>
                <w:sz w:val="20"/>
                <w:szCs w:val="20"/>
              </w:rPr>
            </w:pPr>
            <w:r w:rsidRPr="006D0D25">
              <w:rPr>
                <w:sz w:val="20"/>
                <w:szCs w:val="20"/>
              </w:rPr>
              <w:t>mieszkaniowej</w:t>
            </w:r>
          </w:p>
        </w:tc>
        <w:tc>
          <w:tcPr>
            <w:tcW w:w="2834" w:type="dxa"/>
            <w:gridSpan w:val="2"/>
            <w:tcBorders>
              <w:left w:val="single" w:sz="4" w:space="0" w:color="808080" w:themeColor="background1" w:themeShade="80"/>
              <w:right w:val="single" w:sz="4" w:space="0" w:color="808080" w:themeColor="background1" w:themeShade="80"/>
            </w:tcBorders>
            <w:vAlign w:val="center"/>
          </w:tcPr>
          <w:p w14:paraId="65B913F0" w14:textId="77777777" w:rsidR="00410E61" w:rsidRPr="002A46B0" w:rsidRDefault="00410E61" w:rsidP="002A46B0">
            <w:pPr>
              <w:shd w:val="clear" w:color="auto" w:fill="DBC1A7"/>
              <w:jc w:val="center"/>
              <w:rPr>
                <w:b/>
                <w:bCs/>
                <w:sz w:val="24"/>
                <w:szCs w:val="24"/>
              </w:rPr>
            </w:pPr>
            <w:r w:rsidRPr="002A46B0">
              <w:rPr>
                <w:b/>
                <w:bCs/>
                <w:sz w:val="24"/>
                <w:szCs w:val="24"/>
              </w:rPr>
              <w:t xml:space="preserve">2.1 </w:t>
            </w:r>
          </w:p>
          <w:p w14:paraId="2868B0DF" w14:textId="6FDBFE56" w:rsidR="00410E61" w:rsidRPr="006D0D25" w:rsidRDefault="00410E61" w:rsidP="00410E61">
            <w:pPr>
              <w:jc w:val="center"/>
              <w:rPr>
                <w:sz w:val="20"/>
                <w:szCs w:val="20"/>
              </w:rPr>
            </w:pPr>
            <w:r w:rsidRPr="006D0D25">
              <w:rPr>
                <w:sz w:val="20"/>
                <w:szCs w:val="20"/>
              </w:rPr>
              <w:t>Dywersyfikacja struktury gospodarczej i wsparcie przedsiębiorczości</w:t>
            </w:r>
          </w:p>
        </w:tc>
        <w:tc>
          <w:tcPr>
            <w:tcW w:w="2835" w:type="dxa"/>
            <w:gridSpan w:val="2"/>
            <w:tcBorders>
              <w:left w:val="single" w:sz="4" w:space="0" w:color="808080" w:themeColor="background1" w:themeShade="80"/>
            </w:tcBorders>
            <w:vAlign w:val="center"/>
          </w:tcPr>
          <w:p w14:paraId="551A8FF1" w14:textId="77777777" w:rsidR="00410E61" w:rsidRPr="002A46B0" w:rsidRDefault="00410E61" w:rsidP="002A46B0">
            <w:pPr>
              <w:shd w:val="clear" w:color="auto" w:fill="73C37B"/>
              <w:jc w:val="center"/>
              <w:rPr>
                <w:b/>
                <w:bCs/>
                <w:sz w:val="24"/>
                <w:szCs w:val="24"/>
              </w:rPr>
            </w:pPr>
            <w:r w:rsidRPr="002A46B0">
              <w:rPr>
                <w:b/>
                <w:bCs/>
                <w:sz w:val="24"/>
                <w:szCs w:val="24"/>
              </w:rPr>
              <w:t xml:space="preserve">3.1 </w:t>
            </w:r>
          </w:p>
          <w:p w14:paraId="535628B6" w14:textId="499430A2" w:rsidR="00410E61" w:rsidRPr="006D0D25" w:rsidRDefault="00410E61" w:rsidP="00410E61">
            <w:pPr>
              <w:jc w:val="center"/>
              <w:rPr>
                <w:sz w:val="20"/>
                <w:szCs w:val="20"/>
              </w:rPr>
            </w:pPr>
            <w:r w:rsidRPr="006D0D25">
              <w:rPr>
                <w:sz w:val="20"/>
                <w:szCs w:val="20"/>
              </w:rPr>
              <w:t>Zapewnienie niezależności energetycznej</w:t>
            </w:r>
          </w:p>
        </w:tc>
        <w:tc>
          <w:tcPr>
            <w:tcW w:w="2655" w:type="dxa"/>
            <w:gridSpan w:val="2"/>
            <w:tcBorders>
              <w:right w:val="single" w:sz="4" w:space="0" w:color="808080" w:themeColor="background1" w:themeShade="80"/>
            </w:tcBorders>
            <w:vAlign w:val="center"/>
          </w:tcPr>
          <w:p w14:paraId="7D6CC82F" w14:textId="77777777" w:rsidR="00410E61" w:rsidRPr="002A46B0" w:rsidRDefault="00410E61" w:rsidP="005E6DA1">
            <w:pPr>
              <w:shd w:val="clear" w:color="auto" w:fill="C6BFAB"/>
              <w:jc w:val="center"/>
              <w:rPr>
                <w:b/>
                <w:bCs/>
                <w:color w:val="000000" w:themeColor="text1"/>
                <w:sz w:val="24"/>
                <w:szCs w:val="24"/>
              </w:rPr>
            </w:pPr>
            <w:r w:rsidRPr="002A46B0">
              <w:rPr>
                <w:b/>
                <w:bCs/>
                <w:color w:val="000000" w:themeColor="text1"/>
                <w:sz w:val="24"/>
                <w:szCs w:val="24"/>
              </w:rPr>
              <w:t xml:space="preserve">4.1 </w:t>
            </w:r>
          </w:p>
          <w:p w14:paraId="2B64B5D2" w14:textId="0CCBB1B3" w:rsidR="00410E61" w:rsidRPr="006D0D25" w:rsidRDefault="00410E61" w:rsidP="00410E61">
            <w:pPr>
              <w:jc w:val="center"/>
              <w:rPr>
                <w:sz w:val="20"/>
                <w:szCs w:val="20"/>
              </w:rPr>
            </w:pPr>
            <w:r w:rsidRPr="006D0D25">
              <w:rPr>
                <w:sz w:val="20"/>
                <w:szCs w:val="20"/>
              </w:rPr>
              <w:t>Poprawa dostępności komunikacyjnej gminy</w:t>
            </w:r>
          </w:p>
        </w:tc>
      </w:tr>
      <w:tr w:rsidR="00410E61" w14:paraId="4B666516" w14:textId="77777777" w:rsidTr="002A46B0">
        <w:trPr>
          <w:trHeight w:val="964"/>
          <w:jc w:val="center"/>
        </w:trPr>
        <w:tc>
          <w:tcPr>
            <w:tcW w:w="1275" w:type="dxa"/>
            <w:vMerge/>
            <w:shd w:val="clear" w:color="auto" w:fill="F2F2F2" w:themeFill="background1" w:themeFillShade="F2"/>
            <w:vAlign w:val="center"/>
          </w:tcPr>
          <w:p w14:paraId="1ECAC6BE" w14:textId="77777777" w:rsidR="00410E61" w:rsidRDefault="00410E61" w:rsidP="006D0D25">
            <w:pPr>
              <w:jc w:val="center"/>
            </w:pPr>
          </w:p>
        </w:tc>
        <w:tc>
          <w:tcPr>
            <w:tcW w:w="2553" w:type="dxa"/>
            <w:gridSpan w:val="2"/>
            <w:vAlign w:val="center"/>
          </w:tcPr>
          <w:p w14:paraId="587518C3" w14:textId="77777777" w:rsidR="00410E61" w:rsidRPr="002A46B0" w:rsidRDefault="00410E61" w:rsidP="002A46B0">
            <w:pPr>
              <w:shd w:val="clear" w:color="auto" w:fill="C17529"/>
              <w:jc w:val="center"/>
              <w:rPr>
                <w:b/>
                <w:bCs/>
                <w:color w:val="000000" w:themeColor="text1"/>
                <w:sz w:val="24"/>
                <w:szCs w:val="24"/>
              </w:rPr>
            </w:pPr>
            <w:r w:rsidRPr="002A46B0">
              <w:rPr>
                <w:b/>
                <w:bCs/>
                <w:color w:val="000000" w:themeColor="text1"/>
                <w:sz w:val="24"/>
                <w:szCs w:val="24"/>
              </w:rPr>
              <w:t xml:space="preserve">1.2 </w:t>
            </w:r>
          </w:p>
          <w:p w14:paraId="13AB775E" w14:textId="77777777" w:rsidR="002A46B0" w:rsidRDefault="00410E61" w:rsidP="00410E61">
            <w:pPr>
              <w:jc w:val="center"/>
              <w:rPr>
                <w:sz w:val="20"/>
                <w:szCs w:val="20"/>
              </w:rPr>
            </w:pPr>
            <w:r w:rsidRPr="006D0D25">
              <w:rPr>
                <w:sz w:val="20"/>
                <w:szCs w:val="20"/>
              </w:rPr>
              <w:t xml:space="preserve">Kompleksowa </w:t>
            </w:r>
          </w:p>
          <w:p w14:paraId="3F67DD57" w14:textId="77777777" w:rsidR="002A46B0" w:rsidRDefault="00410E61" w:rsidP="00410E61">
            <w:pPr>
              <w:jc w:val="center"/>
              <w:rPr>
                <w:sz w:val="20"/>
                <w:szCs w:val="20"/>
              </w:rPr>
            </w:pPr>
            <w:r w:rsidRPr="006D0D25">
              <w:rPr>
                <w:sz w:val="20"/>
                <w:szCs w:val="20"/>
              </w:rPr>
              <w:t xml:space="preserve">oferta czasu </w:t>
            </w:r>
          </w:p>
          <w:p w14:paraId="64373ADE" w14:textId="340F060D" w:rsidR="00410E61" w:rsidRPr="006D0D25" w:rsidRDefault="00410E61" w:rsidP="00410E61">
            <w:pPr>
              <w:jc w:val="center"/>
              <w:rPr>
                <w:sz w:val="20"/>
                <w:szCs w:val="20"/>
              </w:rPr>
            </w:pPr>
            <w:r w:rsidRPr="006D0D25">
              <w:rPr>
                <w:sz w:val="20"/>
                <w:szCs w:val="20"/>
              </w:rPr>
              <w:t>wolnego</w:t>
            </w:r>
          </w:p>
        </w:tc>
        <w:tc>
          <w:tcPr>
            <w:tcW w:w="2547" w:type="dxa"/>
            <w:gridSpan w:val="2"/>
            <w:tcBorders>
              <w:right w:val="single" w:sz="4" w:space="0" w:color="808080" w:themeColor="background1" w:themeShade="80"/>
            </w:tcBorders>
            <w:vAlign w:val="center"/>
          </w:tcPr>
          <w:p w14:paraId="1E16E856" w14:textId="77777777" w:rsidR="00410E61" w:rsidRPr="002A46B0" w:rsidRDefault="00410E61" w:rsidP="002A46B0">
            <w:pPr>
              <w:shd w:val="clear" w:color="auto" w:fill="C17529"/>
              <w:jc w:val="center"/>
              <w:rPr>
                <w:b/>
                <w:bCs/>
                <w:color w:val="000000" w:themeColor="text1"/>
                <w:sz w:val="24"/>
                <w:szCs w:val="24"/>
              </w:rPr>
            </w:pPr>
            <w:r w:rsidRPr="002A46B0">
              <w:rPr>
                <w:b/>
                <w:bCs/>
                <w:color w:val="000000" w:themeColor="text1"/>
                <w:sz w:val="24"/>
                <w:szCs w:val="24"/>
              </w:rPr>
              <w:t xml:space="preserve">1.5 </w:t>
            </w:r>
          </w:p>
          <w:p w14:paraId="35DA3A4E" w14:textId="1DDF6448" w:rsidR="00410E61" w:rsidRPr="006D0D25" w:rsidRDefault="00410E61" w:rsidP="00410E61">
            <w:pPr>
              <w:jc w:val="center"/>
              <w:rPr>
                <w:sz w:val="20"/>
                <w:szCs w:val="20"/>
              </w:rPr>
            </w:pPr>
            <w:r w:rsidRPr="006D0D25">
              <w:rPr>
                <w:sz w:val="20"/>
                <w:szCs w:val="20"/>
              </w:rPr>
              <w:t>Dostępne i doposażone budynki użyteczności publicznej</w:t>
            </w:r>
          </w:p>
        </w:tc>
        <w:tc>
          <w:tcPr>
            <w:tcW w:w="2834" w:type="dxa"/>
            <w:gridSpan w:val="2"/>
            <w:tcBorders>
              <w:left w:val="single" w:sz="4" w:space="0" w:color="808080" w:themeColor="background1" w:themeShade="80"/>
              <w:right w:val="single" w:sz="4" w:space="0" w:color="808080" w:themeColor="background1" w:themeShade="80"/>
            </w:tcBorders>
          </w:tcPr>
          <w:p w14:paraId="6CEC8AC2" w14:textId="0D637156" w:rsidR="00410E61" w:rsidRPr="002A46B0" w:rsidRDefault="00410E61" w:rsidP="002A46B0">
            <w:pPr>
              <w:shd w:val="clear" w:color="auto" w:fill="DBC1A7"/>
              <w:jc w:val="center"/>
              <w:rPr>
                <w:b/>
                <w:bCs/>
                <w:sz w:val="24"/>
                <w:szCs w:val="24"/>
              </w:rPr>
            </w:pPr>
            <w:r w:rsidRPr="002A46B0">
              <w:rPr>
                <w:b/>
                <w:bCs/>
                <w:sz w:val="24"/>
                <w:szCs w:val="24"/>
              </w:rPr>
              <w:t>2.2</w:t>
            </w:r>
          </w:p>
          <w:p w14:paraId="0FFB8C25" w14:textId="083ED135" w:rsidR="00410E61" w:rsidRPr="006D0D25" w:rsidRDefault="00410E61" w:rsidP="002A46B0">
            <w:pPr>
              <w:jc w:val="center"/>
              <w:rPr>
                <w:sz w:val="20"/>
                <w:szCs w:val="20"/>
              </w:rPr>
            </w:pPr>
            <w:r w:rsidRPr="006D0D25">
              <w:rPr>
                <w:sz w:val="20"/>
                <w:szCs w:val="20"/>
              </w:rPr>
              <w:t>Zwiększenie potencjału inwestycyjnego</w:t>
            </w:r>
          </w:p>
        </w:tc>
        <w:tc>
          <w:tcPr>
            <w:tcW w:w="2835" w:type="dxa"/>
            <w:gridSpan w:val="2"/>
            <w:tcBorders>
              <w:left w:val="single" w:sz="4" w:space="0" w:color="808080" w:themeColor="background1" w:themeShade="80"/>
            </w:tcBorders>
            <w:vAlign w:val="center"/>
          </w:tcPr>
          <w:p w14:paraId="5ED1B1F0" w14:textId="77777777" w:rsidR="00410E61" w:rsidRPr="002A46B0" w:rsidRDefault="00410E61" w:rsidP="002A46B0">
            <w:pPr>
              <w:shd w:val="clear" w:color="auto" w:fill="73C37B"/>
              <w:jc w:val="center"/>
              <w:rPr>
                <w:b/>
                <w:bCs/>
                <w:color w:val="000000" w:themeColor="text1"/>
                <w:sz w:val="24"/>
                <w:szCs w:val="24"/>
              </w:rPr>
            </w:pPr>
            <w:r w:rsidRPr="002A46B0">
              <w:rPr>
                <w:b/>
                <w:bCs/>
                <w:color w:val="000000" w:themeColor="text1"/>
                <w:sz w:val="24"/>
                <w:szCs w:val="24"/>
              </w:rPr>
              <w:t xml:space="preserve">3.2 </w:t>
            </w:r>
          </w:p>
          <w:p w14:paraId="145CE121" w14:textId="77777777" w:rsidR="002A46B0" w:rsidRDefault="00410E61" w:rsidP="00410E61">
            <w:pPr>
              <w:jc w:val="center"/>
              <w:rPr>
                <w:sz w:val="20"/>
                <w:szCs w:val="20"/>
              </w:rPr>
            </w:pPr>
            <w:r w:rsidRPr="006D0D25">
              <w:rPr>
                <w:sz w:val="20"/>
                <w:szCs w:val="20"/>
              </w:rPr>
              <w:t xml:space="preserve">Dbałość o elementy </w:t>
            </w:r>
          </w:p>
          <w:p w14:paraId="01031362" w14:textId="77777777" w:rsidR="002A46B0" w:rsidRDefault="00410E61" w:rsidP="00410E61">
            <w:pPr>
              <w:jc w:val="center"/>
              <w:rPr>
                <w:sz w:val="20"/>
                <w:szCs w:val="20"/>
              </w:rPr>
            </w:pPr>
            <w:r w:rsidRPr="006D0D25">
              <w:rPr>
                <w:sz w:val="20"/>
                <w:szCs w:val="20"/>
              </w:rPr>
              <w:t xml:space="preserve">środowiska </w:t>
            </w:r>
          </w:p>
          <w:p w14:paraId="403C17B2" w14:textId="4A357CD7" w:rsidR="00410E61" w:rsidRPr="006D0D25" w:rsidRDefault="00410E61" w:rsidP="00410E61">
            <w:pPr>
              <w:jc w:val="center"/>
              <w:rPr>
                <w:sz w:val="20"/>
                <w:szCs w:val="20"/>
              </w:rPr>
            </w:pPr>
            <w:r w:rsidRPr="006D0D25">
              <w:rPr>
                <w:sz w:val="20"/>
                <w:szCs w:val="20"/>
              </w:rPr>
              <w:t>przyrodniczego</w:t>
            </w:r>
          </w:p>
        </w:tc>
        <w:tc>
          <w:tcPr>
            <w:tcW w:w="2655" w:type="dxa"/>
            <w:gridSpan w:val="2"/>
            <w:tcBorders>
              <w:right w:val="single" w:sz="4" w:space="0" w:color="808080" w:themeColor="background1" w:themeShade="80"/>
            </w:tcBorders>
            <w:vAlign w:val="center"/>
          </w:tcPr>
          <w:p w14:paraId="6F2364BE" w14:textId="77777777" w:rsidR="00410E61" w:rsidRPr="002A46B0" w:rsidRDefault="00410E61" w:rsidP="005E6DA1">
            <w:pPr>
              <w:shd w:val="clear" w:color="auto" w:fill="C6BFAB"/>
              <w:jc w:val="center"/>
              <w:rPr>
                <w:b/>
                <w:bCs/>
                <w:sz w:val="24"/>
                <w:szCs w:val="24"/>
              </w:rPr>
            </w:pPr>
            <w:r w:rsidRPr="002A46B0">
              <w:rPr>
                <w:b/>
                <w:bCs/>
                <w:sz w:val="24"/>
                <w:szCs w:val="24"/>
              </w:rPr>
              <w:t xml:space="preserve">4.2 </w:t>
            </w:r>
          </w:p>
          <w:p w14:paraId="5C65E09A" w14:textId="5148C110" w:rsidR="00410E61" w:rsidRPr="006D0D25" w:rsidRDefault="00410E61" w:rsidP="00410E61">
            <w:pPr>
              <w:jc w:val="center"/>
              <w:rPr>
                <w:sz w:val="20"/>
                <w:szCs w:val="20"/>
              </w:rPr>
            </w:pPr>
            <w:r w:rsidRPr="006D0D25">
              <w:rPr>
                <w:sz w:val="20"/>
                <w:szCs w:val="20"/>
              </w:rPr>
              <w:t>Rozbudowa infrastruktury technicznej i zarządzenie kryzysowe</w:t>
            </w:r>
          </w:p>
        </w:tc>
      </w:tr>
      <w:tr w:rsidR="00410E61" w14:paraId="2B805EEB" w14:textId="77777777" w:rsidTr="002A46B0">
        <w:trPr>
          <w:trHeight w:val="964"/>
          <w:jc w:val="center"/>
        </w:trPr>
        <w:tc>
          <w:tcPr>
            <w:tcW w:w="1275" w:type="dxa"/>
            <w:vMerge/>
            <w:shd w:val="clear" w:color="auto" w:fill="F2F2F2" w:themeFill="background1" w:themeFillShade="F2"/>
            <w:vAlign w:val="center"/>
          </w:tcPr>
          <w:p w14:paraId="00FB123F" w14:textId="77777777" w:rsidR="00410E61" w:rsidRDefault="00410E61" w:rsidP="006D0D25">
            <w:pPr>
              <w:jc w:val="center"/>
            </w:pPr>
          </w:p>
        </w:tc>
        <w:tc>
          <w:tcPr>
            <w:tcW w:w="2553" w:type="dxa"/>
            <w:gridSpan w:val="2"/>
            <w:vAlign w:val="center"/>
          </w:tcPr>
          <w:p w14:paraId="08F0EDCC" w14:textId="77777777" w:rsidR="00410E61" w:rsidRPr="002A46B0" w:rsidRDefault="00410E61" w:rsidP="002A46B0">
            <w:pPr>
              <w:shd w:val="clear" w:color="auto" w:fill="C17529"/>
              <w:jc w:val="center"/>
              <w:rPr>
                <w:b/>
                <w:bCs/>
                <w:color w:val="000000" w:themeColor="text1"/>
                <w:sz w:val="24"/>
                <w:szCs w:val="24"/>
              </w:rPr>
            </w:pPr>
            <w:r w:rsidRPr="002A46B0">
              <w:rPr>
                <w:b/>
                <w:bCs/>
                <w:color w:val="000000" w:themeColor="text1"/>
                <w:sz w:val="24"/>
                <w:szCs w:val="24"/>
              </w:rPr>
              <w:t xml:space="preserve">1.3 </w:t>
            </w:r>
          </w:p>
          <w:p w14:paraId="249F4694" w14:textId="77777777" w:rsidR="002A46B0" w:rsidRDefault="00410E61" w:rsidP="00410E61">
            <w:pPr>
              <w:jc w:val="center"/>
              <w:rPr>
                <w:sz w:val="20"/>
                <w:szCs w:val="20"/>
              </w:rPr>
            </w:pPr>
            <w:r w:rsidRPr="006D0D25">
              <w:rPr>
                <w:sz w:val="20"/>
                <w:szCs w:val="20"/>
              </w:rPr>
              <w:t xml:space="preserve">Zwiększenie </w:t>
            </w:r>
          </w:p>
          <w:p w14:paraId="3AF7B1BC" w14:textId="0EA32A6D" w:rsidR="00410E61" w:rsidRPr="006D0D25" w:rsidRDefault="00410E61" w:rsidP="00410E61">
            <w:pPr>
              <w:jc w:val="center"/>
              <w:rPr>
                <w:sz w:val="20"/>
                <w:szCs w:val="20"/>
              </w:rPr>
            </w:pPr>
            <w:r w:rsidRPr="006D0D25">
              <w:rPr>
                <w:sz w:val="20"/>
                <w:szCs w:val="20"/>
              </w:rPr>
              <w:t>poziomu aktywności obywatelskiej</w:t>
            </w:r>
          </w:p>
        </w:tc>
        <w:tc>
          <w:tcPr>
            <w:tcW w:w="2547" w:type="dxa"/>
            <w:gridSpan w:val="2"/>
            <w:tcBorders>
              <w:right w:val="single" w:sz="4" w:space="0" w:color="808080" w:themeColor="background1" w:themeShade="80"/>
            </w:tcBorders>
            <w:vAlign w:val="center"/>
          </w:tcPr>
          <w:p w14:paraId="4B6A51A3" w14:textId="77777777" w:rsidR="00410E61" w:rsidRPr="006D0D25" w:rsidRDefault="00410E61" w:rsidP="00410E61">
            <w:pPr>
              <w:jc w:val="center"/>
              <w:rPr>
                <w:sz w:val="20"/>
                <w:szCs w:val="20"/>
              </w:rPr>
            </w:pPr>
          </w:p>
        </w:tc>
        <w:tc>
          <w:tcPr>
            <w:tcW w:w="2834" w:type="dxa"/>
            <w:gridSpan w:val="2"/>
            <w:tcBorders>
              <w:left w:val="single" w:sz="4" w:space="0" w:color="808080" w:themeColor="background1" w:themeShade="80"/>
              <w:right w:val="single" w:sz="4" w:space="0" w:color="808080" w:themeColor="background1" w:themeShade="80"/>
            </w:tcBorders>
            <w:vAlign w:val="center"/>
          </w:tcPr>
          <w:p w14:paraId="48CAC570" w14:textId="77777777" w:rsidR="00410E61" w:rsidRPr="006D0D25" w:rsidRDefault="00410E61" w:rsidP="00410E61">
            <w:pPr>
              <w:jc w:val="center"/>
              <w:rPr>
                <w:sz w:val="20"/>
                <w:szCs w:val="20"/>
              </w:rPr>
            </w:pPr>
          </w:p>
        </w:tc>
        <w:tc>
          <w:tcPr>
            <w:tcW w:w="2835" w:type="dxa"/>
            <w:gridSpan w:val="2"/>
            <w:tcBorders>
              <w:left w:val="single" w:sz="4" w:space="0" w:color="808080" w:themeColor="background1" w:themeShade="80"/>
            </w:tcBorders>
            <w:vAlign w:val="center"/>
          </w:tcPr>
          <w:p w14:paraId="0F961C63" w14:textId="77777777" w:rsidR="00410E61" w:rsidRPr="002A46B0" w:rsidRDefault="00410E61" w:rsidP="002A46B0">
            <w:pPr>
              <w:shd w:val="clear" w:color="auto" w:fill="73C37B"/>
              <w:jc w:val="center"/>
              <w:rPr>
                <w:b/>
                <w:bCs/>
                <w:color w:val="000000" w:themeColor="text1"/>
                <w:sz w:val="24"/>
                <w:szCs w:val="24"/>
              </w:rPr>
            </w:pPr>
            <w:r w:rsidRPr="002A46B0">
              <w:rPr>
                <w:b/>
                <w:bCs/>
                <w:color w:val="000000" w:themeColor="text1"/>
                <w:sz w:val="24"/>
                <w:szCs w:val="24"/>
              </w:rPr>
              <w:t xml:space="preserve">3.3 </w:t>
            </w:r>
          </w:p>
          <w:p w14:paraId="260530C2" w14:textId="2DA4351B" w:rsidR="00410E61" w:rsidRPr="006D0D25" w:rsidRDefault="00410E61" w:rsidP="00410E61">
            <w:pPr>
              <w:jc w:val="center"/>
              <w:rPr>
                <w:sz w:val="20"/>
                <w:szCs w:val="20"/>
              </w:rPr>
            </w:pPr>
            <w:r w:rsidRPr="006D0D25">
              <w:rPr>
                <w:sz w:val="20"/>
                <w:szCs w:val="20"/>
              </w:rPr>
              <w:t>Atrakcyjne i odnowione przestrzenie publiczne</w:t>
            </w:r>
          </w:p>
        </w:tc>
        <w:tc>
          <w:tcPr>
            <w:tcW w:w="2655" w:type="dxa"/>
            <w:gridSpan w:val="2"/>
            <w:tcBorders>
              <w:right w:val="single" w:sz="4" w:space="0" w:color="808080" w:themeColor="background1" w:themeShade="80"/>
            </w:tcBorders>
            <w:vAlign w:val="center"/>
          </w:tcPr>
          <w:p w14:paraId="302C3880" w14:textId="77777777" w:rsidR="00410E61" w:rsidRPr="006D0D25" w:rsidRDefault="00410E61" w:rsidP="00410E61">
            <w:pPr>
              <w:jc w:val="center"/>
              <w:rPr>
                <w:sz w:val="20"/>
                <w:szCs w:val="20"/>
              </w:rPr>
            </w:pPr>
          </w:p>
        </w:tc>
      </w:tr>
    </w:tbl>
    <w:p w14:paraId="774DBE93" w14:textId="434DB317" w:rsidR="0016166B" w:rsidRDefault="0016166B"/>
    <w:p w14:paraId="26AACF9C" w14:textId="77777777" w:rsidR="006D0D25" w:rsidRDefault="006D0D25" w:rsidP="00D3618C">
      <w:pPr>
        <w:pStyle w:val="Nagwek2"/>
        <w:sectPr w:rsidR="006D0D25" w:rsidSect="006D0D25">
          <w:pgSz w:w="16838" w:h="11906" w:orient="landscape"/>
          <w:pgMar w:top="1417" w:right="1417" w:bottom="1417" w:left="1417" w:header="708" w:footer="708" w:gutter="0"/>
          <w:cols w:space="708"/>
          <w:docGrid w:linePitch="360"/>
        </w:sectPr>
      </w:pPr>
      <w:bookmarkStart w:id="19" w:name="_Toc169253859"/>
    </w:p>
    <w:p w14:paraId="5372EA7D" w14:textId="23C0253B" w:rsidR="00D3618C" w:rsidRDefault="00CA3F1A" w:rsidP="00D3618C">
      <w:pPr>
        <w:pStyle w:val="Nagwek2"/>
      </w:pPr>
      <w:r>
        <w:t>3</w:t>
      </w:r>
      <w:r w:rsidR="00D3618C">
        <w:t>.4 Kierunki działań podejmowanych dla osiągnięcia celów strategicznych</w:t>
      </w:r>
      <w:bookmarkEnd w:id="19"/>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gridCol w:w="8212"/>
      </w:tblGrid>
      <w:tr w:rsidR="00813981" w14:paraId="3D3CEF5D" w14:textId="77777777" w:rsidTr="00700F28">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160CAE29" w14:textId="77777777" w:rsidR="00813981" w:rsidRDefault="00813981" w:rsidP="00700F28">
            <w:pPr>
              <w:spacing w:before="120" w:after="120" w:line="240" w:lineRule="auto"/>
              <w:jc w:val="center"/>
              <w:rPr>
                <w:color w:val="808080" w:themeColor="background1" w:themeShade="80"/>
                <w:sz w:val="96"/>
              </w:rPr>
            </w:pPr>
            <w:r w:rsidRPr="00813981">
              <w:rPr>
                <w:color w:val="FFFFFF" w:themeColor="background1"/>
                <w:sz w:val="56"/>
              </w:rPr>
              <w:t>§</w:t>
            </w:r>
          </w:p>
        </w:tc>
        <w:tc>
          <w:tcPr>
            <w:tcW w:w="8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DDFDA" w:themeFill="accent2" w:themeFillTint="33"/>
          </w:tcPr>
          <w:p w14:paraId="7F821A6E" w14:textId="398D31FD" w:rsidR="00813981" w:rsidRDefault="00813981" w:rsidP="00631CA5">
            <w:pPr>
              <w:spacing w:before="120" w:after="120" w:line="240" w:lineRule="auto"/>
              <w:jc w:val="center"/>
              <w:rPr>
                <w:sz w:val="20"/>
              </w:rPr>
            </w:pPr>
            <w:r>
              <w:rPr>
                <w:sz w:val="20"/>
                <w:szCs w:val="20"/>
              </w:rPr>
              <w:t>Rozdział odnosi się do art. 10e. ust. 3 pkt 2 ustawy z dnia 8 marca 1990 r. o samorządzie gminnym wskazującego, że strategia rozwoju gminy określa w szczególności</w:t>
            </w:r>
            <w:r>
              <w:rPr>
                <w:i/>
                <w:sz w:val="20"/>
                <w:szCs w:val="20"/>
              </w:rPr>
              <w:t xml:space="preserve"> kierunki działań podejmowanych dla osiągnięcia celów strategicznych.</w:t>
            </w:r>
          </w:p>
        </w:tc>
      </w:tr>
    </w:tbl>
    <w:p w14:paraId="0DC30FAF" w14:textId="77777777" w:rsidR="00813981" w:rsidRPr="00CE0E4B" w:rsidRDefault="00813981" w:rsidP="00813981">
      <w:pPr>
        <w:rPr>
          <w:sz w:val="10"/>
          <w:szCs w:val="10"/>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CE0E4B" w14:paraId="196A13C7" w14:textId="77777777" w:rsidTr="00CE0E4B">
        <w:trPr>
          <w:trHeight w:val="680"/>
        </w:trPr>
        <w:tc>
          <w:tcPr>
            <w:tcW w:w="1701" w:type="dxa"/>
            <w:vMerge w:val="restart"/>
            <w:shd w:val="clear" w:color="auto" w:fill="F2F2F2" w:themeFill="background1" w:themeFillShade="F2"/>
          </w:tcPr>
          <w:p w14:paraId="252708BC" w14:textId="5E4703F2" w:rsidR="00CE0E4B" w:rsidRDefault="00CE0E4B" w:rsidP="00CE0E4B">
            <w:r>
              <w:t>Ki</w:t>
            </w:r>
            <w:r w:rsidRPr="002A46B0">
              <w:t xml:space="preserve">erunek działania </w:t>
            </w:r>
          </w:p>
          <w:p w14:paraId="17A0D869" w14:textId="723C43FF" w:rsidR="00CE0E4B" w:rsidRDefault="00CE0E4B" w:rsidP="00CE0E4B">
            <w:pPr>
              <w:rPr>
                <w:noProof/>
                <w:lang w:eastAsia="pl-PL"/>
              </w:rPr>
            </w:pPr>
            <w:r w:rsidRPr="002A46B0">
              <w:t>1.1</w:t>
            </w:r>
          </w:p>
          <w:p w14:paraId="7EAC871B" w14:textId="5ED8BB8E" w:rsidR="00CE0E4B" w:rsidRDefault="00CE0E4B" w:rsidP="00CE0E4B">
            <w:pPr>
              <w:rPr>
                <w:noProof/>
                <w:lang w:eastAsia="pl-PL"/>
              </w:rPr>
            </w:pPr>
          </w:p>
        </w:tc>
        <w:tc>
          <w:tcPr>
            <w:tcW w:w="6096" w:type="dxa"/>
            <w:shd w:val="clear" w:color="auto" w:fill="C17529"/>
            <w:vAlign w:val="center"/>
          </w:tcPr>
          <w:p w14:paraId="3BC8216D" w14:textId="016DFDB2" w:rsidR="00CE0E4B" w:rsidRDefault="00CE0E4B" w:rsidP="00B12CC2">
            <w:r w:rsidRPr="002A46B0">
              <w:rPr>
                <w:color w:val="FFFFFF" w:themeColor="background1"/>
              </w:rPr>
              <w:t>Rozwój kapitału społecznego oraz integracja i wsparcie społeczności Dobrzycy</w:t>
            </w:r>
          </w:p>
        </w:tc>
        <w:tc>
          <w:tcPr>
            <w:tcW w:w="1270" w:type="dxa"/>
            <w:tcBorders>
              <w:left w:val="nil"/>
              <w:right w:val="single" w:sz="4" w:space="0" w:color="808080" w:themeColor="background1" w:themeShade="80"/>
            </w:tcBorders>
            <w:shd w:val="clear" w:color="auto" w:fill="FFFFFF" w:themeFill="background1"/>
            <w:vAlign w:val="center"/>
          </w:tcPr>
          <w:p w14:paraId="07B72DF0" w14:textId="77777777" w:rsidR="00CE0E4B" w:rsidRDefault="00CE0E4B" w:rsidP="00B12CC2">
            <w:r>
              <w:rPr>
                <w:b/>
                <w:noProof/>
                <w:lang w:eastAsia="pl-PL"/>
              </w:rPr>
              <w:drawing>
                <wp:anchor distT="0" distB="0" distL="114300" distR="114300" simplePos="0" relativeHeight="251673600" behindDoc="0" locked="0" layoutInCell="1" allowOverlap="1" wp14:anchorId="09A8E9E3" wp14:editId="7E4CEAAB">
                  <wp:simplePos x="0" y="0"/>
                  <wp:positionH relativeFrom="column">
                    <wp:posOffset>47625</wp:posOffset>
                  </wp:positionH>
                  <wp:positionV relativeFrom="paragraph">
                    <wp:posOffset>-157480</wp:posOffset>
                  </wp:positionV>
                  <wp:extent cx="539750" cy="539750"/>
                  <wp:effectExtent l="0" t="0" r="0" b="0"/>
                  <wp:wrapNone/>
                  <wp:docPr id="17252853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E0E4B" w14:paraId="3FEE2AD2"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158566A1" w14:textId="77777777" w:rsidR="00CE0E4B" w:rsidRDefault="00CE0E4B" w:rsidP="00B12CC2">
            <w:pPr>
              <w:jc w:val="center"/>
            </w:pPr>
          </w:p>
        </w:tc>
        <w:tc>
          <w:tcPr>
            <w:tcW w:w="7366" w:type="dxa"/>
            <w:gridSpan w:val="2"/>
            <w:tcBorders>
              <w:right w:val="single" w:sz="4" w:space="0" w:color="808080" w:themeColor="background1" w:themeShade="80"/>
            </w:tcBorders>
            <w:vAlign w:val="center"/>
          </w:tcPr>
          <w:p w14:paraId="65D9B945" w14:textId="15D37E21" w:rsidR="00CE0E4B" w:rsidRDefault="00CE0E4B" w:rsidP="00FA1B08">
            <w:pPr>
              <w:pStyle w:val="Akapitzlist"/>
              <w:numPr>
                <w:ilvl w:val="0"/>
                <w:numId w:val="36"/>
              </w:numPr>
              <w:spacing w:before="20" w:after="20"/>
              <w:ind w:left="357" w:hanging="357"/>
              <w:contextualSpacing w:val="0"/>
            </w:pPr>
            <w:r w:rsidRPr="00484F3D">
              <w:t>Poszerzenie działań wspierających i oferty dla osób w wieku s</w:t>
            </w:r>
            <w:r>
              <w:t>enioralnym</w:t>
            </w:r>
            <w:r w:rsidRPr="00484F3D">
              <w:t xml:space="preserve"> – zapewnienie funkcjonowania Dziennego Domu „Senior-WIGOR”</w:t>
            </w:r>
            <w:r w:rsidR="002C25B4">
              <w:t xml:space="preserve"> oraz Klubu Seniora</w:t>
            </w:r>
          </w:p>
          <w:p w14:paraId="6CA5733E" w14:textId="77777777" w:rsidR="00CE0E4B" w:rsidRDefault="00CE0E4B" w:rsidP="00FA1B08">
            <w:pPr>
              <w:pStyle w:val="Akapitzlist"/>
              <w:numPr>
                <w:ilvl w:val="0"/>
                <w:numId w:val="36"/>
              </w:numPr>
              <w:spacing w:before="20" w:after="20"/>
              <w:ind w:left="357" w:hanging="357"/>
              <w:contextualSpacing w:val="0"/>
            </w:pPr>
            <w:r>
              <w:t>Rozwijanie usług asystenckich i opiekuńczych w gminie</w:t>
            </w:r>
          </w:p>
          <w:p w14:paraId="2242EFEF" w14:textId="13A8F025" w:rsidR="00CE0E4B" w:rsidRDefault="00CE0E4B" w:rsidP="00FA1B08">
            <w:pPr>
              <w:pStyle w:val="Akapitzlist"/>
              <w:numPr>
                <w:ilvl w:val="0"/>
                <w:numId w:val="36"/>
              </w:numPr>
              <w:spacing w:before="20" w:after="20"/>
              <w:ind w:left="357" w:hanging="357"/>
              <w:contextualSpacing w:val="0"/>
            </w:pPr>
            <w:r w:rsidRPr="004F30DE">
              <w:t xml:space="preserve">Zapewnienie wsparcia opiekunom osób starszych i </w:t>
            </w:r>
            <w:r w:rsidR="002C25B4">
              <w:t>osób z niepełnosprawnością</w:t>
            </w:r>
            <w:r w:rsidRPr="004F30DE">
              <w:t xml:space="preserve"> poprzez stworzenie systemu opieki </w:t>
            </w:r>
            <w:proofErr w:type="spellStart"/>
            <w:r w:rsidRPr="004F30DE">
              <w:t>wytchnieniowej</w:t>
            </w:r>
            <w:proofErr w:type="spellEnd"/>
            <w:r w:rsidRPr="004F30DE">
              <w:t xml:space="preserve"> </w:t>
            </w:r>
          </w:p>
          <w:p w14:paraId="2B4A4674" w14:textId="2A1524C9" w:rsidR="008F08C0" w:rsidRDefault="008F08C0" w:rsidP="00FA1B08">
            <w:pPr>
              <w:pStyle w:val="Akapitzlist"/>
              <w:numPr>
                <w:ilvl w:val="0"/>
                <w:numId w:val="36"/>
              </w:numPr>
              <w:spacing w:before="20" w:after="20"/>
              <w:ind w:left="357" w:hanging="357"/>
              <w:contextualSpacing w:val="0"/>
            </w:pPr>
            <w:r>
              <w:t>Stworzenie warunków do rehabilitacji osobom z niepełnosprawnościami</w:t>
            </w:r>
          </w:p>
          <w:p w14:paraId="7CFB7891" w14:textId="77777777" w:rsidR="00CE0E4B" w:rsidRDefault="00CE0E4B" w:rsidP="00FA1B08">
            <w:pPr>
              <w:pStyle w:val="Akapitzlist"/>
              <w:numPr>
                <w:ilvl w:val="0"/>
                <w:numId w:val="36"/>
              </w:numPr>
              <w:spacing w:before="20" w:after="20"/>
              <w:ind w:left="357" w:hanging="357"/>
              <w:contextualSpacing w:val="0"/>
            </w:pPr>
            <w:r>
              <w:t>Zapewnienie doradztwa psychologicznego i prawnego dla mieszkańców</w:t>
            </w:r>
          </w:p>
          <w:p w14:paraId="564D3D39" w14:textId="20036C15" w:rsidR="00CE0E4B" w:rsidRDefault="00CE0E4B" w:rsidP="00FA1B08">
            <w:pPr>
              <w:pStyle w:val="Akapitzlist"/>
              <w:numPr>
                <w:ilvl w:val="0"/>
                <w:numId w:val="36"/>
              </w:numPr>
              <w:spacing w:before="20" w:after="20"/>
              <w:ind w:left="357" w:hanging="357"/>
              <w:contextualSpacing w:val="0"/>
            </w:pPr>
            <w:r>
              <w:t>Prowadzenie działań z zakresu profilaktyki m.in. uzależnień dla dzieci i młodzieży</w:t>
            </w:r>
          </w:p>
          <w:p w14:paraId="6C3298EF" w14:textId="77777777" w:rsidR="00CE0E4B" w:rsidRDefault="00CE0E4B" w:rsidP="00FA1B08">
            <w:pPr>
              <w:pStyle w:val="Akapitzlist"/>
              <w:numPr>
                <w:ilvl w:val="0"/>
                <w:numId w:val="36"/>
              </w:numPr>
              <w:spacing w:before="20" w:after="20"/>
              <w:ind w:left="357" w:hanging="357"/>
              <w:contextualSpacing w:val="0"/>
            </w:pPr>
            <w:r>
              <w:t>W</w:t>
            </w:r>
            <w:r w:rsidRPr="00AD66F1">
              <w:t>spieranie rodzin w zakresie zapewnienia odpowiednich warunków rozwoju dzieci i młodzieży</w:t>
            </w:r>
          </w:p>
          <w:p w14:paraId="3C7C607B" w14:textId="095768C2" w:rsidR="00CE0E4B" w:rsidRDefault="00CE0E4B" w:rsidP="00FA1B08">
            <w:pPr>
              <w:pStyle w:val="Akapitzlist"/>
              <w:numPr>
                <w:ilvl w:val="0"/>
                <w:numId w:val="36"/>
              </w:numPr>
              <w:spacing w:before="20" w:after="20"/>
              <w:ind w:left="357" w:hanging="357"/>
              <w:contextualSpacing w:val="0"/>
            </w:pPr>
            <w:r w:rsidRPr="00484F3D">
              <w:t>Kontynuowanie różnych form pomocy środowiskowej na rzecz rodzin, w</w:t>
            </w:r>
            <w:r>
              <w:t> </w:t>
            </w:r>
            <w:r w:rsidRPr="00484F3D">
              <w:t>celu korekty deficytów i prawidłowego wypełniania ról rodzicielskich</w:t>
            </w:r>
          </w:p>
          <w:p w14:paraId="07E6E50F" w14:textId="16364EDE" w:rsidR="00CE0E4B" w:rsidRPr="00CE0E4B" w:rsidRDefault="00CE0E4B" w:rsidP="00FA1B08">
            <w:pPr>
              <w:pStyle w:val="Akapitzlist"/>
              <w:numPr>
                <w:ilvl w:val="0"/>
                <w:numId w:val="36"/>
              </w:numPr>
              <w:spacing w:before="20" w:after="20"/>
              <w:ind w:left="357" w:hanging="357"/>
              <w:contextualSpacing w:val="0"/>
            </w:pPr>
            <w:r>
              <w:t>Wsparcie procesów integracji cudzoziemców</w:t>
            </w:r>
          </w:p>
        </w:tc>
      </w:tr>
    </w:tbl>
    <w:p w14:paraId="111A6733" w14:textId="77777777" w:rsidR="002A46B0" w:rsidRPr="00CE0E4B" w:rsidRDefault="002A46B0" w:rsidP="00813981">
      <w:pPr>
        <w:rPr>
          <w:sz w:val="4"/>
          <w:szCs w:val="4"/>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CE0E4B" w14:paraId="508748C6" w14:textId="77777777" w:rsidTr="00CE0E4B">
        <w:trPr>
          <w:trHeight w:val="794"/>
        </w:trPr>
        <w:tc>
          <w:tcPr>
            <w:tcW w:w="1701" w:type="dxa"/>
            <w:vMerge w:val="restart"/>
            <w:shd w:val="clear" w:color="auto" w:fill="F2F2F2" w:themeFill="background1" w:themeFillShade="F2"/>
          </w:tcPr>
          <w:p w14:paraId="0F80E5A6" w14:textId="7DA92D97" w:rsidR="00CE0E4B" w:rsidRDefault="00CE0E4B" w:rsidP="00CE0E4B">
            <w:r w:rsidRPr="002A46B0">
              <w:t xml:space="preserve">Kierunek działania </w:t>
            </w:r>
          </w:p>
          <w:p w14:paraId="4BF7FBE9" w14:textId="710533BA" w:rsidR="00CE0E4B" w:rsidRDefault="00CE0E4B" w:rsidP="00CE0E4B">
            <w:pPr>
              <w:rPr>
                <w:noProof/>
                <w:lang w:eastAsia="pl-PL"/>
              </w:rPr>
            </w:pPr>
            <w:r w:rsidRPr="002A46B0">
              <w:t>1.</w:t>
            </w:r>
            <w:r>
              <w:t>2</w:t>
            </w:r>
          </w:p>
          <w:p w14:paraId="239D107C" w14:textId="68551865" w:rsidR="00CE0E4B" w:rsidRDefault="00CE0E4B" w:rsidP="00CE0E4B">
            <w:pPr>
              <w:rPr>
                <w:noProof/>
                <w:lang w:eastAsia="pl-PL"/>
              </w:rPr>
            </w:pPr>
          </w:p>
        </w:tc>
        <w:tc>
          <w:tcPr>
            <w:tcW w:w="6096" w:type="dxa"/>
            <w:shd w:val="clear" w:color="auto" w:fill="C17529"/>
            <w:vAlign w:val="center"/>
          </w:tcPr>
          <w:p w14:paraId="5B8E3A50" w14:textId="64EEE0EB" w:rsidR="00CE0E4B" w:rsidRDefault="00CE0E4B" w:rsidP="00B12CC2">
            <w:r w:rsidRPr="00CE0E4B">
              <w:rPr>
                <w:color w:val="FFFFFF" w:themeColor="background1"/>
              </w:rPr>
              <w:t>Kompleksowa oferta czasu wolnego</w:t>
            </w:r>
          </w:p>
        </w:tc>
        <w:tc>
          <w:tcPr>
            <w:tcW w:w="1270" w:type="dxa"/>
            <w:tcBorders>
              <w:left w:val="nil"/>
              <w:right w:val="single" w:sz="4" w:space="0" w:color="808080" w:themeColor="background1" w:themeShade="80"/>
            </w:tcBorders>
            <w:shd w:val="clear" w:color="auto" w:fill="FFFFFF" w:themeFill="background1"/>
            <w:vAlign w:val="center"/>
          </w:tcPr>
          <w:p w14:paraId="7A600406" w14:textId="77777777" w:rsidR="00CE0E4B" w:rsidRDefault="00CE0E4B" w:rsidP="00B12CC2">
            <w:r>
              <w:rPr>
                <w:b/>
                <w:noProof/>
                <w:lang w:eastAsia="pl-PL"/>
              </w:rPr>
              <w:drawing>
                <wp:anchor distT="0" distB="0" distL="114300" distR="114300" simplePos="0" relativeHeight="251672576" behindDoc="0" locked="0" layoutInCell="1" allowOverlap="1" wp14:anchorId="6AB5C027" wp14:editId="5999850A">
                  <wp:simplePos x="0" y="0"/>
                  <wp:positionH relativeFrom="column">
                    <wp:posOffset>51435</wp:posOffset>
                  </wp:positionH>
                  <wp:positionV relativeFrom="paragraph">
                    <wp:posOffset>-33020</wp:posOffset>
                  </wp:positionV>
                  <wp:extent cx="539750" cy="539750"/>
                  <wp:effectExtent l="0" t="0" r="0" b="0"/>
                  <wp:wrapNone/>
                  <wp:docPr id="52712608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E0E4B" w14:paraId="37BFDFCE"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70FFB1AA" w14:textId="77777777" w:rsidR="00CE0E4B" w:rsidRDefault="00CE0E4B" w:rsidP="00B12CC2">
            <w:pPr>
              <w:jc w:val="center"/>
            </w:pPr>
          </w:p>
        </w:tc>
        <w:tc>
          <w:tcPr>
            <w:tcW w:w="7366" w:type="dxa"/>
            <w:gridSpan w:val="2"/>
            <w:tcBorders>
              <w:right w:val="single" w:sz="4" w:space="0" w:color="808080" w:themeColor="background1" w:themeShade="80"/>
            </w:tcBorders>
            <w:vAlign w:val="center"/>
          </w:tcPr>
          <w:p w14:paraId="23D4433D" w14:textId="77777777" w:rsidR="00CE0E4B" w:rsidRDefault="00CE0E4B" w:rsidP="00FA1B08">
            <w:pPr>
              <w:pStyle w:val="Akapitzlist"/>
              <w:numPr>
                <w:ilvl w:val="0"/>
                <w:numId w:val="36"/>
              </w:numPr>
              <w:spacing w:before="20" w:after="20"/>
              <w:ind w:left="357" w:hanging="357"/>
              <w:contextualSpacing w:val="0"/>
            </w:pPr>
            <w:r>
              <w:t>Stworzenie atrakcyjniej oferty rozrywkowej „po pracy” dla osób dorosłych</w:t>
            </w:r>
          </w:p>
          <w:p w14:paraId="21243455" w14:textId="77777777" w:rsidR="00CE0E4B" w:rsidRDefault="00CE0E4B" w:rsidP="00FA1B08">
            <w:pPr>
              <w:pStyle w:val="Akapitzlist"/>
              <w:numPr>
                <w:ilvl w:val="0"/>
                <w:numId w:val="36"/>
              </w:numPr>
              <w:spacing w:before="20" w:after="20"/>
              <w:ind w:left="357" w:hanging="357"/>
              <w:contextualSpacing w:val="0"/>
            </w:pPr>
            <w:r>
              <w:t>Zapewnienie kompleksowej oferty kulturalnej dla dzieci i młodzieży</w:t>
            </w:r>
          </w:p>
          <w:p w14:paraId="5311834C" w14:textId="4DFCF354" w:rsidR="002C25B4" w:rsidRDefault="002C25B4" w:rsidP="00FA1B08">
            <w:pPr>
              <w:pStyle w:val="Akapitzlist"/>
              <w:numPr>
                <w:ilvl w:val="0"/>
                <w:numId w:val="36"/>
              </w:numPr>
              <w:spacing w:before="20" w:after="20"/>
              <w:ind w:left="357" w:hanging="357"/>
              <w:contextualSpacing w:val="0"/>
            </w:pPr>
            <w:r>
              <w:t>Zapewnienie dostępu do atrakcyjnych form spędzania wolnego osobom z niepełnosprawnościami</w:t>
            </w:r>
          </w:p>
          <w:p w14:paraId="5EBA6D84" w14:textId="41B6F133" w:rsidR="002C25B4" w:rsidRDefault="002C25B4" w:rsidP="00FA1B08">
            <w:pPr>
              <w:pStyle w:val="Akapitzlist"/>
              <w:numPr>
                <w:ilvl w:val="0"/>
                <w:numId w:val="36"/>
              </w:numPr>
              <w:spacing w:before="20" w:after="20"/>
              <w:ind w:left="357" w:hanging="357"/>
              <w:contextualSpacing w:val="0"/>
            </w:pPr>
            <w:r>
              <w:t>Prowadzenie działań na rzecz zwiększenia dostępności oferty czasu wolnego dla osób ze szczególnymi potrzebami</w:t>
            </w:r>
          </w:p>
          <w:p w14:paraId="04F86B10" w14:textId="77777777" w:rsidR="00CE0E4B" w:rsidRDefault="00CE0E4B" w:rsidP="00FA1B08">
            <w:pPr>
              <w:pStyle w:val="Akapitzlist"/>
              <w:numPr>
                <w:ilvl w:val="0"/>
                <w:numId w:val="36"/>
              </w:numPr>
              <w:spacing w:before="20" w:after="20"/>
              <w:ind w:left="357" w:hanging="357"/>
              <w:contextualSpacing w:val="0"/>
            </w:pPr>
            <w:r>
              <w:t>Zapewnienie równego dostępu do oferty kulturalnej w poszczególnych miejscowościach w gminie</w:t>
            </w:r>
          </w:p>
          <w:p w14:paraId="492FF18B" w14:textId="77777777" w:rsidR="00CE0E4B" w:rsidRDefault="00CE0E4B" w:rsidP="00FA1B08">
            <w:pPr>
              <w:pStyle w:val="Akapitzlist"/>
              <w:numPr>
                <w:ilvl w:val="0"/>
                <w:numId w:val="36"/>
              </w:numPr>
              <w:spacing w:before="20" w:after="20"/>
              <w:ind w:left="357" w:hanging="357"/>
              <w:contextualSpacing w:val="0"/>
            </w:pPr>
            <w:r>
              <w:t>Organizacja cyklicznego kina plenerowego</w:t>
            </w:r>
          </w:p>
          <w:p w14:paraId="4F524C32" w14:textId="77777777" w:rsidR="00CE0E4B" w:rsidRDefault="00CE0E4B" w:rsidP="00FA1B08">
            <w:pPr>
              <w:pStyle w:val="Akapitzlist"/>
              <w:numPr>
                <w:ilvl w:val="0"/>
                <w:numId w:val="36"/>
              </w:numPr>
              <w:spacing w:before="20" w:after="20"/>
              <w:ind w:left="357" w:hanging="357"/>
              <w:contextualSpacing w:val="0"/>
            </w:pPr>
            <w:r>
              <w:t>Poszerzenie oferty zajęć dodatkowych dla dzieci i młodzieży</w:t>
            </w:r>
          </w:p>
          <w:p w14:paraId="2341E6D1" w14:textId="77777777" w:rsidR="00CE0E4B" w:rsidRDefault="00CE0E4B" w:rsidP="00FA1B08">
            <w:pPr>
              <w:pStyle w:val="Akapitzlist"/>
              <w:numPr>
                <w:ilvl w:val="0"/>
                <w:numId w:val="36"/>
              </w:numPr>
              <w:spacing w:before="20" w:after="20"/>
              <w:ind w:left="357" w:hanging="357"/>
              <w:contextualSpacing w:val="0"/>
            </w:pPr>
            <w:r>
              <w:t>Utworzenie multimedialnego centrum regionalnego w Trzebinie</w:t>
            </w:r>
          </w:p>
          <w:p w14:paraId="3240B2CC" w14:textId="77777777" w:rsidR="00CE0E4B" w:rsidRDefault="00CE0E4B" w:rsidP="00FA1B08">
            <w:pPr>
              <w:pStyle w:val="Akapitzlist"/>
              <w:numPr>
                <w:ilvl w:val="0"/>
                <w:numId w:val="36"/>
              </w:numPr>
              <w:spacing w:before="20" w:after="20"/>
              <w:ind w:left="357" w:hanging="357"/>
              <w:contextualSpacing w:val="0"/>
            </w:pPr>
            <w:r>
              <w:t>Poszerzenie katalogu zajęć sportowych</w:t>
            </w:r>
          </w:p>
          <w:p w14:paraId="6A46C351" w14:textId="771811E6" w:rsidR="00CE0E4B" w:rsidRPr="00CE0E4B" w:rsidRDefault="00CE0E4B" w:rsidP="00FA1B08">
            <w:pPr>
              <w:pStyle w:val="Akapitzlist"/>
              <w:numPr>
                <w:ilvl w:val="0"/>
                <w:numId w:val="36"/>
              </w:numPr>
              <w:spacing w:before="20" w:after="20"/>
              <w:ind w:left="357" w:hanging="357"/>
              <w:contextualSpacing w:val="0"/>
            </w:pPr>
            <w:r>
              <w:t>Prowadzenie działań na rzecz wzmacniania kompetencji cyfrowych seniorów</w:t>
            </w:r>
          </w:p>
        </w:tc>
      </w:tr>
    </w:tbl>
    <w:p w14:paraId="3F0403F8" w14:textId="77777777" w:rsidR="002A46B0" w:rsidRPr="00CE0E4B" w:rsidRDefault="002A46B0" w:rsidP="00813981">
      <w:pPr>
        <w:rPr>
          <w:sz w:val="2"/>
          <w:szCs w:val="2"/>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CE0E4B" w14:paraId="62DF9E02" w14:textId="77777777" w:rsidTr="00CE0E4B">
        <w:trPr>
          <w:trHeight w:val="794"/>
        </w:trPr>
        <w:tc>
          <w:tcPr>
            <w:tcW w:w="1701" w:type="dxa"/>
            <w:vMerge w:val="restart"/>
            <w:shd w:val="clear" w:color="auto" w:fill="F2F2F2" w:themeFill="background1" w:themeFillShade="F2"/>
          </w:tcPr>
          <w:p w14:paraId="680FF89E" w14:textId="656F521F" w:rsidR="00CE0E4B" w:rsidRDefault="00CE0E4B" w:rsidP="00CE0E4B">
            <w:r w:rsidRPr="002A46B0">
              <w:t xml:space="preserve">Kierunek działania </w:t>
            </w:r>
          </w:p>
          <w:p w14:paraId="5CEA1853" w14:textId="1C4E36FB" w:rsidR="00CE0E4B" w:rsidRDefault="00CE0E4B" w:rsidP="00CE0E4B">
            <w:pPr>
              <w:rPr>
                <w:noProof/>
                <w:lang w:eastAsia="pl-PL"/>
              </w:rPr>
            </w:pPr>
            <w:r w:rsidRPr="002A46B0">
              <w:t>1.</w:t>
            </w:r>
            <w:r>
              <w:t>3</w:t>
            </w:r>
          </w:p>
          <w:p w14:paraId="5D420240" w14:textId="05D68300" w:rsidR="00CE0E4B" w:rsidRDefault="00CE0E4B" w:rsidP="00CE0E4B">
            <w:pPr>
              <w:rPr>
                <w:noProof/>
                <w:lang w:eastAsia="pl-PL"/>
              </w:rPr>
            </w:pPr>
          </w:p>
        </w:tc>
        <w:tc>
          <w:tcPr>
            <w:tcW w:w="6096" w:type="dxa"/>
            <w:shd w:val="clear" w:color="auto" w:fill="C17529"/>
            <w:vAlign w:val="center"/>
          </w:tcPr>
          <w:p w14:paraId="485D45C3" w14:textId="356590F1" w:rsidR="00CE0E4B" w:rsidRDefault="00CE0E4B" w:rsidP="00B12CC2">
            <w:r w:rsidRPr="00CE0E4B">
              <w:rPr>
                <w:color w:val="FFFFFF" w:themeColor="background1"/>
              </w:rPr>
              <w:t>Zwiększenie poziomu aktywności obywatelskiej</w:t>
            </w:r>
          </w:p>
        </w:tc>
        <w:tc>
          <w:tcPr>
            <w:tcW w:w="1270" w:type="dxa"/>
            <w:tcBorders>
              <w:left w:val="nil"/>
              <w:right w:val="single" w:sz="4" w:space="0" w:color="808080" w:themeColor="background1" w:themeShade="80"/>
            </w:tcBorders>
            <w:shd w:val="clear" w:color="auto" w:fill="FFFFFF" w:themeFill="background1"/>
            <w:vAlign w:val="center"/>
          </w:tcPr>
          <w:p w14:paraId="3D4A34FD" w14:textId="77777777" w:rsidR="00CE0E4B" w:rsidRDefault="00CE0E4B" w:rsidP="00B12CC2">
            <w:r>
              <w:rPr>
                <w:b/>
                <w:noProof/>
                <w:lang w:eastAsia="pl-PL"/>
              </w:rPr>
              <w:drawing>
                <wp:anchor distT="0" distB="0" distL="114300" distR="114300" simplePos="0" relativeHeight="251671552" behindDoc="0" locked="0" layoutInCell="1" allowOverlap="1" wp14:anchorId="3725C352" wp14:editId="3EC2FD40">
                  <wp:simplePos x="0" y="0"/>
                  <wp:positionH relativeFrom="column">
                    <wp:posOffset>51435</wp:posOffset>
                  </wp:positionH>
                  <wp:positionV relativeFrom="paragraph">
                    <wp:posOffset>-33020</wp:posOffset>
                  </wp:positionV>
                  <wp:extent cx="539750" cy="539750"/>
                  <wp:effectExtent l="0" t="0" r="0" b="0"/>
                  <wp:wrapNone/>
                  <wp:docPr id="15602253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E0E4B" w14:paraId="1EB0A619"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37BD933C" w14:textId="77777777" w:rsidR="00CE0E4B" w:rsidRDefault="00CE0E4B" w:rsidP="00B12CC2">
            <w:pPr>
              <w:jc w:val="center"/>
            </w:pPr>
          </w:p>
        </w:tc>
        <w:tc>
          <w:tcPr>
            <w:tcW w:w="7366" w:type="dxa"/>
            <w:gridSpan w:val="2"/>
            <w:tcBorders>
              <w:right w:val="single" w:sz="4" w:space="0" w:color="808080" w:themeColor="background1" w:themeShade="80"/>
            </w:tcBorders>
            <w:vAlign w:val="center"/>
          </w:tcPr>
          <w:p w14:paraId="6773064B" w14:textId="7B5ECF76" w:rsidR="00CE0E4B" w:rsidRDefault="00CE0E4B" w:rsidP="00FA1B08">
            <w:pPr>
              <w:pStyle w:val="Akapitzlist"/>
              <w:numPr>
                <w:ilvl w:val="0"/>
                <w:numId w:val="36"/>
              </w:numPr>
              <w:spacing w:before="20" w:after="20"/>
              <w:ind w:left="357" w:hanging="357"/>
              <w:contextualSpacing w:val="0"/>
            </w:pPr>
            <w:r>
              <w:t>Koordynacja działań w gminie mająca na celu zwiększenie współpracy z mieszkańcami</w:t>
            </w:r>
          </w:p>
          <w:p w14:paraId="42C55F63" w14:textId="77777777" w:rsidR="00CE0E4B" w:rsidRDefault="00CE0E4B" w:rsidP="00FA1B08">
            <w:pPr>
              <w:pStyle w:val="Akapitzlist"/>
              <w:numPr>
                <w:ilvl w:val="0"/>
                <w:numId w:val="36"/>
              </w:numPr>
              <w:spacing w:before="20" w:after="20"/>
              <w:ind w:left="357" w:hanging="357"/>
              <w:contextualSpacing w:val="0"/>
            </w:pPr>
            <w:r>
              <w:t xml:space="preserve">Prowadzenie działań na rzecz wzmacniania poczucia tożsamości gminnej wśród mieszkańców </w:t>
            </w:r>
          </w:p>
          <w:p w14:paraId="28E92146" w14:textId="77777777" w:rsidR="00CE0E4B" w:rsidRDefault="00CE0E4B" w:rsidP="00FA1B08">
            <w:pPr>
              <w:pStyle w:val="Akapitzlist"/>
              <w:numPr>
                <w:ilvl w:val="0"/>
                <w:numId w:val="36"/>
              </w:numPr>
              <w:spacing w:before="20" w:after="20"/>
              <w:ind w:left="357" w:hanging="357"/>
              <w:contextualSpacing w:val="0"/>
            </w:pPr>
            <w:r>
              <w:t>Racjonalizacja wydatków przeznaczonych na fundusze sołeckie</w:t>
            </w:r>
          </w:p>
          <w:p w14:paraId="12AE38C6" w14:textId="77777777" w:rsidR="00CE0E4B" w:rsidRDefault="00CE0E4B" w:rsidP="00FA1B08">
            <w:pPr>
              <w:pStyle w:val="Akapitzlist"/>
              <w:numPr>
                <w:ilvl w:val="0"/>
                <w:numId w:val="36"/>
              </w:numPr>
              <w:spacing w:before="20" w:after="20"/>
              <w:ind w:left="357" w:hanging="357"/>
              <w:contextualSpacing w:val="0"/>
            </w:pPr>
            <w:r>
              <w:t>Wsparcie i wykorzystanie potencjału NGO w zakresie aktywizacji mieszkańców</w:t>
            </w:r>
          </w:p>
          <w:p w14:paraId="40C4BC33" w14:textId="77777777" w:rsidR="00CE0E4B" w:rsidRDefault="00CE0E4B" w:rsidP="00FA1B08">
            <w:pPr>
              <w:pStyle w:val="Akapitzlist"/>
              <w:numPr>
                <w:ilvl w:val="0"/>
                <w:numId w:val="36"/>
              </w:numPr>
              <w:spacing w:before="60" w:after="60"/>
            </w:pPr>
            <w:r>
              <w:t>Aktywizowanie społeczeństwa i zwiększenie zaangażowania w procesach decyzyjnych</w:t>
            </w:r>
          </w:p>
          <w:p w14:paraId="615BED6F" w14:textId="73395EDF" w:rsidR="00CE0E4B" w:rsidRPr="00CE0E4B" w:rsidRDefault="00CE0E4B" w:rsidP="00FA1B08">
            <w:pPr>
              <w:pStyle w:val="Akapitzlist"/>
              <w:numPr>
                <w:ilvl w:val="0"/>
                <w:numId w:val="36"/>
              </w:numPr>
              <w:spacing w:before="60" w:after="60"/>
              <w:contextualSpacing w:val="0"/>
            </w:pPr>
            <w:r>
              <w:t xml:space="preserve">Wykorzystanie potencjału działających organizacji pozarządowych </w:t>
            </w:r>
          </w:p>
        </w:tc>
      </w:tr>
    </w:tbl>
    <w:p w14:paraId="33274230" w14:textId="77777777" w:rsidR="00CE0E4B" w:rsidRPr="00CE0E4B" w:rsidRDefault="00CE0E4B">
      <w:pPr>
        <w:rPr>
          <w:sz w:val="12"/>
          <w:szCs w:val="12"/>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CE0E4B" w14:paraId="73BAD2C7" w14:textId="77777777" w:rsidTr="00B12CC2">
        <w:trPr>
          <w:trHeight w:val="680"/>
        </w:trPr>
        <w:tc>
          <w:tcPr>
            <w:tcW w:w="1701" w:type="dxa"/>
            <w:vMerge w:val="restart"/>
            <w:shd w:val="clear" w:color="auto" w:fill="F2F2F2" w:themeFill="background1" w:themeFillShade="F2"/>
          </w:tcPr>
          <w:p w14:paraId="04F10541" w14:textId="1E0695AF" w:rsidR="00CE0E4B" w:rsidRDefault="00CE0E4B" w:rsidP="00B12CC2">
            <w:r>
              <w:t>Ki</w:t>
            </w:r>
            <w:r w:rsidRPr="002A46B0">
              <w:t xml:space="preserve">erunek działania </w:t>
            </w:r>
          </w:p>
          <w:p w14:paraId="2D6339ED" w14:textId="1999AD42" w:rsidR="00CE0E4B" w:rsidRDefault="00CE0E4B" w:rsidP="00B12CC2">
            <w:pPr>
              <w:rPr>
                <w:noProof/>
                <w:lang w:eastAsia="pl-PL"/>
              </w:rPr>
            </w:pPr>
            <w:r w:rsidRPr="002A46B0">
              <w:t>1.</w:t>
            </w:r>
            <w:r>
              <w:t>4</w:t>
            </w:r>
          </w:p>
          <w:p w14:paraId="52B2031E" w14:textId="77777777" w:rsidR="00CE0E4B" w:rsidRDefault="00CE0E4B" w:rsidP="00B12CC2">
            <w:pPr>
              <w:rPr>
                <w:noProof/>
                <w:lang w:eastAsia="pl-PL"/>
              </w:rPr>
            </w:pPr>
          </w:p>
        </w:tc>
        <w:tc>
          <w:tcPr>
            <w:tcW w:w="6096" w:type="dxa"/>
            <w:shd w:val="clear" w:color="auto" w:fill="C17529"/>
            <w:vAlign w:val="center"/>
          </w:tcPr>
          <w:p w14:paraId="122E722D" w14:textId="090A60DA" w:rsidR="00CE0E4B" w:rsidRDefault="00CE0E4B" w:rsidP="00B12CC2">
            <w:r w:rsidRPr="00CE0E4B">
              <w:rPr>
                <w:color w:val="FFFFFF" w:themeColor="background1"/>
              </w:rPr>
              <w:t>Wsparcie rozwoju polityki mieszkaniowej</w:t>
            </w:r>
          </w:p>
        </w:tc>
        <w:tc>
          <w:tcPr>
            <w:tcW w:w="1270" w:type="dxa"/>
            <w:tcBorders>
              <w:left w:val="nil"/>
              <w:right w:val="single" w:sz="4" w:space="0" w:color="808080" w:themeColor="background1" w:themeShade="80"/>
            </w:tcBorders>
            <w:shd w:val="clear" w:color="auto" w:fill="FFFFFF" w:themeFill="background1"/>
            <w:vAlign w:val="center"/>
          </w:tcPr>
          <w:p w14:paraId="1ADEE318" w14:textId="02719004" w:rsidR="00CE0E4B" w:rsidRDefault="00CE0E4B" w:rsidP="00B12CC2">
            <w:r w:rsidRPr="002A46B0">
              <w:rPr>
                <w:noProof/>
                <w:sz w:val="20"/>
                <w:szCs w:val="20"/>
                <w:lang w:eastAsia="pl-PL"/>
              </w:rPr>
              <w:drawing>
                <wp:anchor distT="0" distB="0" distL="114300" distR="114300" simplePos="0" relativeHeight="251674624" behindDoc="0" locked="0" layoutInCell="1" allowOverlap="1" wp14:anchorId="59AEA2EC" wp14:editId="0DF307A4">
                  <wp:simplePos x="0" y="0"/>
                  <wp:positionH relativeFrom="column">
                    <wp:posOffset>25400</wp:posOffset>
                  </wp:positionH>
                  <wp:positionV relativeFrom="paragraph">
                    <wp:posOffset>-72390</wp:posOffset>
                  </wp:positionV>
                  <wp:extent cx="539750" cy="539750"/>
                  <wp:effectExtent l="0" t="0" r="0" b="0"/>
                  <wp:wrapNone/>
                  <wp:docPr id="184068660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E0E4B" w14:paraId="49A7ED38"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61350BEF" w14:textId="77777777" w:rsidR="00CE0E4B" w:rsidRDefault="00CE0E4B" w:rsidP="00B12CC2">
            <w:pPr>
              <w:jc w:val="center"/>
            </w:pPr>
          </w:p>
        </w:tc>
        <w:tc>
          <w:tcPr>
            <w:tcW w:w="7366" w:type="dxa"/>
            <w:gridSpan w:val="2"/>
            <w:tcBorders>
              <w:right w:val="single" w:sz="4" w:space="0" w:color="808080" w:themeColor="background1" w:themeShade="80"/>
            </w:tcBorders>
            <w:vAlign w:val="center"/>
          </w:tcPr>
          <w:p w14:paraId="162C4922" w14:textId="77777777" w:rsidR="00CE0E4B" w:rsidRDefault="00CE0E4B" w:rsidP="00FA1B08">
            <w:pPr>
              <w:pStyle w:val="Akapitzlist"/>
              <w:numPr>
                <w:ilvl w:val="0"/>
                <w:numId w:val="36"/>
              </w:numPr>
              <w:spacing w:before="20" w:after="20"/>
            </w:pPr>
            <w:r>
              <w:t xml:space="preserve">Stworzenie atrakcyjnej oferty mieszkaniowej przyciągającej nowych mieszkańców </w:t>
            </w:r>
          </w:p>
          <w:p w14:paraId="3BFE64E9" w14:textId="77777777" w:rsidR="00CE0E4B" w:rsidRDefault="00CE0E4B" w:rsidP="00FA1B08">
            <w:pPr>
              <w:pStyle w:val="Akapitzlist"/>
              <w:numPr>
                <w:ilvl w:val="0"/>
                <w:numId w:val="36"/>
              </w:numPr>
              <w:spacing w:before="20" w:after="20"/>
            </w:pPr>
            <w:r>
              <w:t>Wprowadzenie zachęt osiedleńczych, które zwiększą atrakcyjność miejscowości jako miejsca do życia, w tym pakietu powitalnego dla nowych mieszkańców</w:t>
            </w:r>
          </w:p>
          <w:p w14:paraId="29720408" w14:textId="77777777" w:rsidR="00CE0E4B" w:rsidRDefault="00CE0E4B" w:rsidP="00FA1B08">
            <w:pPr>
              <w:pStyle w:val="Akapitzlist"/>
              <w:numPr>
                <w:ilvl w:val="0"/>
                <w:numId w:val="36"/>
              </w:numPr>
              <w:spacing w:before="20" w:after="20"/>
            </w:pPr>
            <w:r>
              <w:t>Rozbudowa gminnego zasobu komunalnego</w:t>
            </w:r>
          </w:p>
          <w:p w14:paraId="16116207" w14:textId="77777777" w:rsidR="00CE0E4B" w:rsidRDefault="00CE0E4B" w:rsidP="00FA1B08">
            <w:pPr>
              <w:pStyle w:val="Akapitzlist"/>
              <w:numPr>
                <w:ilvl w:val="0"/>
                <w:numId w:val="36"/>
              </w:numPr>
              <w:spacing w:before="20" w:after="20"/>
            </w:pPr>
            <w:r>
              <w:t>Tworzenie mieszkań treningowych i wspomaganych</w:t>
            </w:r>
          </w:p>
          <w:p w14:paraId="33EA6615" w14:textId="77777777" w:rsidR="00CE0E4B" w:rsidRDefault="00CE0E4B" w:rsidP="00FA1B08">
            <w:pPr>
              <w:pStyle w:val="Akapitzlist"/>
              <w:numPr>
                <w:ilvl w:val="0"/>
                <w:numId w:val="36"/>
              </w:numPr>
              <w:spacing w:before="20" w:after="20"/>
            </w:pPr>
            <w:r>
              <w:t>Modernizacja i remont stanu technicznego mieszkań gminnych</w:t>
            </w:r>
          </w:p>
          <w:p w14:paraId="3790D0D3" w14:textId="71325657" w:rsidR="00CE0E4B" w:rsidRPr="00CE0E4B" w:rsidRDefault="00CE0E4B" w:rsidP="00FA1B08">
            <w:pPr>
              <w:pStyle w:val="Akapitzlist"/>
              <w:numPr>
                <w:ilvl w:val="0"/>
                <w:numId w:val="36"/>
              </w:numPr>
              <w:spacing w:before="20" w:after="20"/>
              <w:contextualSpacing w:val="0"/>
            </w:pPr>
            <w:r>
              <w:t>Aktywne pozyskiwanie funduszy na remonty mieszkań będących w gminnym zasobie komunalnym</w:t>
            </w:r>
          </w:p>
        </w:tc>
      </w:tr>
    </w:tbl>
    <w:p w14:paraId="0320307E" w14:textId="77777777" w:rsidR="00CE0E4B" w:rsidRPr="009A1DB4" w:rsidRDefault="00CE0E4B" w:rsidP="00813981">
      <w:pPr>
        <w:rPr>
          <w:sz w:val="14"/>
          <w:szCs w:val="14"/>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CE0E4B" w14:paraId="556AA56C" w14:textId="77777777" w:rsidTr="00B12CC2">
        <w:trPr>
          <w:trHeight w:val="680"/>
        </w:trPr>
        <w:tc>
          <w:tcPr>
            <w:tcW w:w="1701" w:type="dxa"/>
            <w:vMerge w:val="restart"/>
            <w:shd w:val="clear" w:color="auto" w:fill="F2F2F2" w:themeFill="background1" w:themeFillShade="F2"/>
          </w:tcPr>
          <w:p w14:paraId="7902A09D" w14:textId="09F52E87" w:rsidR="00CE0E4B" w:rsidRDefault="00CE0E4B" w:rsidP="00B12CC2">
            <w:r>
              <w:t>Ki</w:t>
            </w:r>
            <w:r w:rsidRPr="002A46B0">
              <w:t xml:space="preserve">erunek działania </w:t>
            </w:r>
          </w:p>
          <w:p w14:paraId="74D89B9F" w14:textId="349564EF" w:rsidR="00CE0E4B" w:rsidRDefault="00CE0E4B" w:rsidP="00B12CC2">
            <w:pPr>
              <w:rPr>
                <w:noProof/>
                <w:lang w:eastAsia="pl-PL"/>
              </w:rPr>
            </w:pPr>
            <w:r w:rsidRPr="002A46B0">
              <w:t>1.</w:t>
            </w:r>
            <w:r>
              <w:t>5</w:t>
            </w:r>
          </w:p>
          <w:p w14:paraId="34D7206B" w14:textId="77777777" w:rsidR="00CE0E4B" w:rsidRDefault="00CE0E4B" w:rsidP="00B12CC2">
            <w:pPr>
              <w:rPr>
                <w:noProof/>
                <w:lang w:eastAsia="pl-PL"/>
              </w:rPr>
            </w:pPr>
          </w:p>
        </w:tc>
        <w:tc>
          <w:tcPr>
            <w:tcW w:w="6096" w:type="dxa"/>
            <w:shd w:val="clear" w:color="auto" w:fill="C17529"/>
            <w:vAlign w:val="center"/>
          </w:tcPr>
          <w:p w14:paraId="3C0373E0" w14:textId="76D1AEB6" w:rsidR="00CE0E4B" w:rsidRDefault="00CE0E4B" w:rsidP="00B12CC2">
            <w:r w:rsidRPr="00CE0E4B">
              <w:rPr>
                <w:color w:val="FFFFFF" w:themeColor="background1"/>
              </w:rPr>
              <w:t>Dostępne i doposażone budynki użyteczności publicznej</w:t>
            </w:r>
          </w:p>
        </w:tc>
        <w:tc>
          <w:tcPr>
            <w:tcW w:w="1270" w:type="dxa"/>
            <w:tcBorders>
              <w:left w:val="nil"/>
              <w:right w:val="single" w:sz="4" w:space="0" w:color="808080" w:themeColor="background1" w:themeShade="80"/>
            </w:tcBorders>
            <w:shd w:val="clear" w:color="auto" w:fill="FFFFFF" w:themeFill="background1"/>
            <w:vAlign w:val="center"/>
          </w:tcPr>
          <w:p w14:paraId="6B812B65" w14:textId="77777777" w:rsidR="00CE0E4B" w:rsidRDefault="00CE0E4B" w:rsidP="00B12CC2">
            <w:r w:rsidRPr="002A46B0">
              <w:rPr>
                <w:noProof/>
                <w:sz w:val="20"/>
                <w:szCs w:val="20"/>
                <w:lang w:eastAsia="pl-PL"/>
              </w:rPr>
              <w:drawing>
                <wp:anchor distT="0" distB="0" distL="114300" distR="114300" simplePos="0" relativeHeight="251675648" behindDoc="0" locked="0" layoutInCell="1" allowOverlap="1" wp14:anchorId="1C9B78CD" wp14:editId="137605D3">
                  <wp:simplePos x="0" y="0"/>
                  <wp:positionH relativeFrom="column">
                    <wp:posOffset>25400</wp:posOffset>
                  </wp:positionH>
                  <wp:positionV relativeFrom="paragraph">
                    <wp:posOffset>-72390</wp:posOffset>
                  </wp:positionV>
                  <wp:extent cx="539750" cy="539750"/>
                  <wp:effectExtent l="0" t="0" r="0" b="0"/>
                  <wp:wrapNone/>
                  <wp:docPr id="186604970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CE0E4B" w14:paraId="15F4A56A"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7758F114" w14:textId="77777777" w:rsidR="00CE0E4B" w:rsidRDefault="00CE0E4B" w:rsidP="00B12CC2">
            <w:pPr>
              <w:jc w:val="center"/>
            </w:pPr>
          </w:p>
        </w:tc>
        <w:tc>
          <w:tcPr>
            <w:tcW w:w="7366" w:type="dxa"/>
            <w:gridSpan w:val="2"/>
            <w:tcBorders>
              <w:right w:val="single" w:sz="4" w:space="0" w:color="808080" w:themeColor="background1" w:themeShade="80"/>
            </w:tcBorders>
            <w:vAlign w:val="center"/>
          </w:tcPr>
          <w:p w14:paraId="1B3DA2AC" w14:textId="2250175B" w:rsidR="00CE0E4B" w:rsidRDefault="00CE0E4B" w:rsidP="00FA1B08">
            <w:pPr>
              <w:pStyle w:val="Akapitzlist"/>
              <w:numPr>
                <w:ilvl w:val="0"/>
                <w:numId w:val="36"/>
              </w:numPr>
              <w:spacing w:before="20" w:after="20"/>
            </w:pPr>
            <w:r>
              <w:t>Rozbudowa i modernizacja budynków szkół, budowa pomieszczeń/</w:t>
            </w:r>
            <w:proofErr w:type="spellStart"/>
            <w:r>
              <w:t>sal</w:t>
            </w:r>
            <w:proofErr w:type="spellEnd"/>
            <w:r>
              <w:t xml:space="preserve"> przeznaczonych do prowadzenie zajęć specjalistycznych przez m.in. psychologa, pedagoga, logopedę</w:t>
            </w:r>
          </w:p>
          <w:p w14:paraId="72647BEA" w14:textId="77777777" w:rsidR="00CE0E4B" w:rsidRDefault="00CE0E4B" w:rsidP="00FA1B08">
            <w:pPr>
              <w:pStyle w:val="Akapitzlist"/>
              <w:numPr>
                <w:ilvl w:val="0"/>
                <w:numId w:val="36"/>
              </w:numPr>
              <w:spacing w:before="20" w:after="20"/>
            </w:pPr>
            <w:r>
              <w:t>Zwiększenie poziomu bezpieczeństwa przy placówkach edukacyjnych</w:t>
            </w:r>
          </w:p>
          <w:p w14:paraId="13F2A4F0" w14:textId="77777777" w:rsidR="00CE0E4B" w:rsidRDefault="00CE0E4B" w:rsidP="00FA1B08">
            <w:pPr>
              <w:pStyle w:val="Akapitzlist"/>
              <w:numPr>
                <w:ilvl w:val="0"/>
                <w:numId w:val="36"/>
              </w:numPr>
              <w:spacing w:before="20" w:after="20"/>
            </w:pPr>
            <w:r>
              <w:t xml:space="preserve">Budowa, przebudowa, modernizacja, remont i zakup wyposażenia </w:t>
            </w:r>
            <w:proofErr w:type="spellStart"/>
            <w:r>
              <w:t>sal</w:t>
            </w:r>
            <w:proofErr w:type="spellEnd"/>
            <w:r>
              <w:t xml:space="preserve"> wiejskich na terenie gminy</w:t>
            </w:r>
          </w:p>
          <w:p w14:paraId="5EAE5870" w14:textId="77777777" w:rsidR="00CE0E4B" w:rsidRDefault="00CE0E4B" w:rsidP="00FA1B08">
            <w:pPr>
              <w:pStyle w:val="Akapitzlist"/>
              <w:numPr>
                <w:ilvl w:val="0"/>
                <w:numId w:val="36"/>
              </w:numPr>
              <w:spacing w:before="20" w:after="20"/>
            </w:pPr>
            <w:r>
              <w:t>Rozbudowa infrastruktury sportowej, w szczególności przy budynkach szkół</w:t>
            </w:r>
          </w:p>
          <w:p w14:paraId="6183A4F1" w14:textId="77777777" w:rsidR="00CE0E4B" w:rsidRDefault="00CE0E4B" w:rsidP="00FA1B08">
            <w:pPr>
              <w:pStyle w:val="Akapitzlist"/>
              <w:numPr>
                <w:ilvl w:val="0"/>
                <w:numId w:val="36"/>
              </w:numPr>
              <w:spacing w:before="20" w:after="20"/>
            </w:pPr>
            <w:r>
              <w:t>Dostosowanie obiektów użyteczności publicznej oraz obiektów oświatowych zgodnie z ustawą o dostępności osób ze szczególnymi potrzebami</w:t>
            </w:r>
          </w:p>
          <w:p w14:paraId="7C0FABBD" w14:textId="0A7FAA71" w:rsidR="002C25B4" w:rsidRDefault="002C25B4" w:rsidP="00FA1B08">
            <w:pPr>
              <w:pStyle w:val="Akapitzlist"/>
              <w:numPr>
                <w:ilvl w:val="0"/>
                <w:numId w:val="36"/>
              </w:numPr>
              <w:spacing w:before="20" w:after="20"/>
            </w:pPr>
            <w:r>
              <w:t>Likwidacja barier architektonicznych w przestrzeniach publicznych i budynkach użyteczności publicznej</w:t>
            </w:r>
          </w:p>
          <w:p w14:paraId="125B8CBE" w14:textId="77777777" w:rsidR="00CE0E4B" w:rsidRDefault="00CE0E4B" w:rsidP="00FA1B08">
            <w:pPr>
              <w:pStyle w:val="Akapitzlist"/>
              <w:numPr>
                <w:ilvl w:val="0"/>
                <w:numId w:val="36"/>
              </w:numPr>
              <w:spacing w:before="20" w:after="20"/>
            </w:pPr>
            <w:r>
              <w:t>Modernizacja, remont, przebudowa i rozbudowa remiz OSP wraz z zakupem wyposażenia dla zachowania gotowości bojowej</w:t>
            </w:r>
          </w:p>
          <w:p w14:paraId="5D330AAC" w14:textId="77777777" w:rsidR="00CE0E4B" w:rsidRDefault="00CE0E4B" w:rsidP="00FA1B08">
            <w:pPr>
              <w:pStyle w:val="Akapitzlist"/>
              <w:numPr>
                <w:ilvl w:val="0"/>
                <w:numId w:val="36"/>
              </w:numPr>
              <w:spacing w:before="20" w:after="20"/>
            </w:pPr>
            <w:r>
              <w:t>Modernizacja budynku Środowiskowego Domu Samopomocy w Fabianowie wraz z zaplecze sanitarno-socjalno-kuchennym i doposażenie obiektu</w:t>
            </w:r>
          </w:p>
          <w:p w14:paraId="66A65415" w14:textId="01CA5E36" w:rsidR="00CE0E4B" w:rsidRPr="00CE0E4B" w:rsidRDefault="00CE0E4B" w:rsidP="00FA1B08">
            <w:pPr>
              <w:pStyle w:val="Akapitzlist"/>
              <w:numPr>
                <w:ilvl w:val="0"/>
                <w:numId w:val="36"/>
              </w:numPr>
              <w:spacing w:before="20" w:after="20"/>
            </w:pPr>
            <w:r>
              <w:t>Remont, doposażenie i przystosowanie pomieszczeń budynku GOK do prowadzenia zajęć kulturalnych</w:t>
            </w:r>
          </w:p>
        </w:tc>
      </w:tr>
    </w:tbl>
    <w:p w14:paraId="176A2625" w14:textId="77777777" w:rsidR="002A46B0" w:rsidRPr="009A1DB4" w:rsidRDefault="002A46B0" w:rsidP="00813981">
      <w:pPr>
        <w:rPr>
          <w:sz w:val="14"/>
          <w:szCs w:val="14"/>
        </w:rPr>
      </w:pPr>
    </w:p>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9A1DB4" w14:paraId="0F388C08" w14:textId="77777777" w:rsidTr="009A1DB4">
        <w:trPr>
          <w:trHeight w:val="680"/>
        </w:trPr>
        <w:tc>
          <w:tcPr>
            <w:tcW w:w="1701" w:type="dxa"/>
            <w:vMerge w:val="restart"/>
            <w:shd w:val="clear" w:color="auto" w:fill="F2F2F2" w:themeFill="background1" w:themeFillShade="F2"/>
          </w:tcPr>
          <w:p w14:paraId="30C7F9E9" w14:textId="26AE5B66" w:rsidR="009A1DB4" w:rsidRDefault="009A1DB4" w:rsidP="00B12CC2">
            <w:r>
              <w:t>Ki</w:t>
            </w:r>
            <w:r w:rsidRPr="002A46B0">
              <w:t xml:space="preserve">erunek działania </w:t>
            </w:r>
          </w:p>
          <w:p w14:paraId="02CB2628" w14:textId="0592578E" w:rsidR="009A1DB4" w:rsidRDefault="009A1DB4" w:rsidP="00B12CC2">
            <w:pPr>
              <w:rPr>
                <w:noProof/>
                <w:lang w:eastAsia="pl-PL"/>
              </w:rPr>
            </w:pPr>
            <w:r>
              <w:rPr>
                <w:noProof/>
                <w:lang w:eastAsia="pl-PL"/>
              </w:rPr>
              <w:t>2.1</w:t>
            </w:r>
          </w:p>
          <w:p w14:paraId="46837D16" w14:textId="77777777" w:rsidR="009A1DB4" w:rsidRDefault="009A1DB4" w:rsidP="00B12CC2">
            <w:pPr>
              <w:rPr>
                <w:noProof/>
                <w:lang w:eastAsia="pl-PL"/>
              </w:rPr>
            </w:pPr>
          </w:p>
        </w:tc>
        <w:tc>
          <w:tcPr>
            <w:tcW w:w="6096" w:type="dxa"/>
            <w:shd w:val="clear" w:color="auto" w:fill="DBC1A7"/>
            <w:vAlign w:val="center"/>
          </w:tcPr>
          <w:p w14:paraId="3D628372" w14:textId="6789E359" w:rsidR="009A1DB4" w:rsidRDefault="002C25B4" w:rsidP="00BD655D">
            <w:pPr>
              <w:jc w:val="both"/>
            </w:pPr>
            <w:r w:rsidRPr="00BD655D">
              <w:rPr>
                <w:color w:val="000000" w:themeColor="text1"/>
              </w:rPr>
              <w:t>Dywersyfikacja struktury gospodarczej i wsparcie przedsiębiorczości</w:t>
            </w:r>
          </w:p>
        </w:tc>
        <w:tc>
          <w:tcPr>
            <w:tcW w:w="1270" w:type="dxa"/>
            <w:tcBorders>
              <w:left w:val="nil"/>
              <w:right w:val="single" w:sz="4" w:space="0" w:color="808080" w:themeColor="background1" w:themeShade="80"/>
            </w:tcBorders>
            <w:shd w:val="clear" w:color="auto" w:fill="FFFFFF" w:themeFill="background1"/>
            <w:vAlign w:val="center"/>
          </w:tcPr>
          <w:p w14:paraId="07597DB7" w14:textId="67040231" w:rsidR="009A1DB4" w:rsidRDefault="009A1DB4" w:rsidP="00B12CC2">
            <w:r w:rsidRPr="002A46B0">
              <w:rPr>
                <w:b/>
                <w:noProof/>
                <w:sz w:val="20"/>
                <w:szCs w:val="20"/>
                <w:lang w:eastAsia="pl-PL"/>
              </w:rPr>
              <w:drawing>
                <wp:anchor distT="0" distB="0" distL="114300" distR="114300" simplePos="0" relativeHeight="251676672" behindDoc="0" locked="0" layoutInCell="1" allowOverlap="1" wp14:anchorId="1FD50F75" wp14:editId="7080B270">
                  <wp:simplePos x="0" y="0"/>
                  <wp:positionH relativeFrom="column">
                    <wp:posOffset>25400</wp:posOffset>
                  </wp:positionH>
                  <wp:positionV relativeFrom="paragraph">
                    <wp:posOffset>-90170</wp:posOffset>
                  </wp:positionV>
                  <wp:extent cx="539750" cy="539750"/>
                  <wp:effectExtent l="0" t="0" r="0" b="0"/>
                  <wp:wrapNone/>
                  <wp:docPr id="140229616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A1DB4" w14:paraId="69D2EFBD"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0760CB61" w14:textId="77777777" w:rsidR="009A1DB4" w:rsidRDefault="009A1DB4" w:rsidP="00B12CC2">
            <w:pPr>
              <w:jc w:val="center"/>
            </w:pPr>
          </w:p>
        </w:tc>
        <w:tc>
          <w:tcPr>
            <w:tcW w:w="7366" w:type="dxa"/>
            <w:gridSpan w:val="2"/>
            <w:tcBorders>
              <w:right w:val="single" w:sz="4" w:space="0" w:color="808080" w:themeColor="background1" w:themeShade="80"/>
            </w:tcBorders>
            <w:vAlign w:val="center"/>
          </w:tcPr>
          <w:p w14:paraId="5D872482" w14:textId="77777777" w:rsidR="009A1DB4" w:rsidRDefault="009A1DB4" w:rsidP="00FA1B08">
            <w:pPr>
              <w:pStyle w:val="Akapitzlist"/>
              <w:numPr>
                <w:ilvl w:val="0"/>
                <w:numId w:val="45"/>
              </w:numPr>
              <w:spacing w:before="20" w:after="20"/>
            </w:pPr>
            <w:r>
              <w:t xml:space="preserve">Wypracowanie katalogu produktów lokalnych promujących gminę </w:t>
            </w:r>
          </w:p>
          <w:p w14:paraId="24908444" w14:textId="77777777" w:rsidR="009A1DB4" w:rsidRDefault="009A1DB4" w:rsidP="00FA1B08">
            <w:pPr>
              <w:pStyle w:val="Akapitzlist"/>
              <w:numPr>
                <w:ilvl w:val="0"/>
                <w:numId w:val="45"/>
              </w:numPr>
              <w:spacing w:before="20" w:after="20"/>
            </w:pPr>
            <w:r>
              <w:t>Promowanie wypracowanych produktów lokalnych poprzez targi, festiwale i kampanie marketingowe, zwiększając ich rozpoznawalność i sprzedaż</w:t>
            </w:r>
          </w:p>
          <w:p w14:paraId="572EF3E7" w14:textId="0B700930" w:rsidR="009A1DB4" w:rsidRDefault="009A1DB4" w:rsidP="00FA1B08">
            <w:pPr>
              <w:pStyle w:val="Akapitzlist"/>
              <w:numPr>
                <w:ilvl w:val="0"/>
                <w:numId w:val="45"/>
              </w:numPr>
              <w:spacing w:before="20" w:after="20"/>
            </w:pPr>
            <w:r>
              <w:t xml:space="preserve">Wykorzystanie potencjału związanego z Zespołem Pałacowo-Parkowym </w:t>
            </w:r>
            <w:r w:rsidR="002C25B4">
              <w:t xml:space="preserve">w Dobrzycy </w:t>
            </w:r>
            <w:r>
              <w:t>do promocji turystycznej</w:t>
            </w:r>
          </w:p>
          <w:p w14:paraId="3F4FBE88" w14:textId="77777777" w:rsidR="009A1DB4" w:rsidRDefault="009A1DB4" w:rsidP="00FA1B08">
            <w:pPr>
              <w:pStyle w:val="Akapitzlist"/>
              <w:numPr>
                <w:ilvl w:val="0"/>
                <w:numId w:val="45"/>
              </w:numPr>
              <w:spacing w:before="20" w:after="20"/>
            </w:pPr>
            <w:r>
              <w:t>Wsparcie mieszkańców w zakresie rozwoju agroturystyki</w:t>
            </w:r>
          </w:p>
          <w:p w14:paraId="714D4A89" w14:textId="77777777" w:rsidR="009A1DB4" w:rsidRDefault="009A1DB4" w:rsidP="00FA1B08">
            <w:pPr>
              <w:pStyle w:val="Akapitzlist"/>
              <w:numPr>
                <w:ilvl w:val="0"/>
                <w:numId w:val="45"/>
              </w:numPr>
              <w:spacing w:before="20" w:after="20"/>
            </w:pPr>
            <w:r>
              <w:t>Promowanie zrównoważonego rolnictwa poprzez edukację i wsparcie dla rolników w zakresie ekologicznych praktyk upraw</w:t>
            </w:r>
          </w:p>
          <w:p w14:paraId="3D314F86" w14:textId="77777777" w:rsidR="009A1DB4" w:rsidRDefault="009A1DB4" w:rsidP="00FA1B08">
            <w:pPr>
              <w:pStyle w:val="Akapitzlist"/>
              <w:numPr>
                <w:ilvl w:val="0"/>
                <w:numId w:val="45"/>
              </w:numPr>
              <w:spacing w:before="20" w:after="20"/>
            </w:pPr>
            <w:r>
              <w:t>Zwiększenie poziomu przedsiębiorczości wśród mieszkańców</w:t>
            </w:r>
          </w:p>
          <w:p w14:paraId="5C7E06AD" w14:textId="27C494EF" w:rsidR="009A1DB4" w:rsidRPr="00CE0E4B" w:rsidRDefault="009A1DB4" w:rsidP="00FA1B08">
            <w:pPr>
              <w:pStyle w:val="Akapitzlist"/>
              <w:numPr>
                <w:ilvl w:val="0"/>
                <w:numId w:val="45"/>
              </w:numPr>
              <w:spacing w:before="20" w:after="20"/>
            </w:pPr>
            <w:r>
              <w:t>Działania na rzecz integracji i reintegracji zawodowej</w:t>
            </w:r>
          </w:p>
        </w:tc>
      </w:tr>
    </w:tbl>
    <w:p w14:paraId="40C940C7" w14:textId="77777777" w:rsidR="002A46B0" w:rsidRDefault="002A46B0" w:rsidP="00813981"/>
    <w:p w14:paraId="7E2A6AE1" w14:textId="77777777" w:rsidR="002A46B0" w:rsidRDefault="002A46B0"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9A1DB4" w14:paraId="44A5EDA8" w14:textId="77777777" w:rsidTr="00B12CC2">
        <w:trPr>
          <w:trHeight w:val="680"/>
        </w:trPr>
        <w:tc>
          <w:tcPr>
            <w:tcW w:w="1701" w:type="dxa"/>
            <w:vMerge w:val="restart"/>
            <w:shd w:val="clear" w:color="auto" w:fill="F2F2F2" w:themeFill="background1" w:themeFillShade="F2"/>
          </w:tcPr>
          <w:p w14:paraId="731900F3" w14:textId="77777777" w:rsidR="009A1DB4" w:rsidRDefault="009A1DB4" w:rsidP="00B12CC2">
            <w:r>
              <w:t>Ki</w:t>
            </w:r>
            <w:r w:rsidRPr="002A46B0">
              <w:t xml:space="preserve">erunek działania </w:t>
            </w:r>
          </w:p>
          <w:p w14:paraId="21466649" w14:textId="156A78E3" w:rsidR="009A1DB4" w:rsidRDefault="009A1DB4" w:rsidP="00B12CC2">
            <w:pPr>
              <w:rPr>
                <w:noProof/>
                <w:lang w:eastAsia="pl-PL"/>
              </w:rPr>
            </w:pPr>
            <w:r>
              <w:rPr>
                <w:noProof/>
                <w:lang w:eastAsia="pl-PL"/>
              </w:rPr>
              <w:t>2.2</w:t>
            </w:r>
          </w:p>
          <w:p w14:paraId="24CEC9AD" w14:textId="77777777" w:rsidR="009A1DB4" w:rsidRDefault="009A1DB4" w:rsidP="00B12CC2">
            <w:pPr>
              <w:rPr>
                <w:noProof/>
                <w:lang w:eastAsia="pl-PL"/>
              </w:rPr>
            </w:pPr>
          </w:p>
        </w:tc>
        <w:tc>
          <w:tcPr>
            <w:tcW w:w="6096" w:type="dxa"/>
            <w:shd w:val="clear" w:color="auto" w:fill="DBC1A7"/>
            <w:vAlign w:val="center"/>
          </w:tcPr>
          <w:p w14:paraId="2C1BAC71" w14:textId="3A0AAE30" w:rsidR="009A1DB4" w:rsidRDefault="009A1DB4" w:rsidP="00B12CC2">
            <w:r w:rsidRPr="009A1DB4">
              <w:rPr>
                <w:color w:val="000000" w:themeColor="text1"/>
              </w:rPr>
              <w:t>Zwiększenie potencjału inwestycyjnego</w:t>
            </w:r>
          </w:p>
        </w:tc>
        <w:tc>
          <w:tcPr>
            <w:tcW w:w="1270" w:type="dxa"/>
            <w:tcBorders>
              <w:left w:val="nil"/>
              <w:right w:val="single" w:sz="4" w:space="0" w:color="808080" w:themeColor="background1" w:themeShade="80"/>
            </w:tcBorders>
            <w:shd w:val="clear" w:color="auto" w:fill="FFFFFF" w:themeFill="background1"/>
            <w:vAlign w:val="center"/>
          </w:tcPr>
          <w:p w14:paraId="3CB3468A" w14:textId="77777777" w:rsidR="009A1DB4" w:rsidRDefault="009A1DB4" w:rsidP="00B12CC2">
            <w:r w:rsidRPr="002A46B0">
              <w:rPr>
                <w:b/>
                <w:noProof/>
                <w:sz w:val="20"/>
                <w:szCs w:val="20"/>
                <w:lang w:eastAsia="pl-PL"/>
              </w:rPr>
              <w:drawing>
                <wp:anchor distT="0" distB="0" distL="114300" distR="114300" simplePos="0" relativeHeight="251677696" behindDoc="0" locked="0" layoutInCell="1" allowOverlap="1" wp14:anchorId="18C4F149" wp14:editId="5669491F">
                  <wp:simplePos x="0" y="0"/>
                  <wp:positionH relativeFrom="column">
                    <wp:posOffset>25400</wp:posOffset>
                  </wp:positionH>
                  <wp:positionV relativeFrom="paragraph">
                    <wp:posOffset>-90170</wp:posOffset>
                  </wp:positionV>
                  <wp:extent cx="539750" cy="539750"/>
                  <wp:effectExtent l="0" t="0" r="0" b="0"/>
                  <wp:wrapNone/>
                  <wp:docPr id="207671592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A1DB4" w14:paraId="2E589E7D"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2C9B117C" w14:textId="77777777" w:rsidR="009A1DB4" w:rsidRDefault="009A1DB4" w:rsidP="00B12CC2">
            <w:pPr>
              <w:jc w:val="center"/>
            </w:pPr>
          </w:p>
        </w:tc>
        <w:tc>
          <w:tcPr>
            <w:tcW w:w="7366" w:type="dxa"/>
            <w:gridSpan w:val="2"/>
            <w:tcBorders>
              <w:right w:val="single" w:sz="4" w:space="0" w:color="808080" w:themeColor="background1" w:themeShade="80"/>
            </w:tcBorders>
            <w:vAlign w:val="center"/>
          </w:tcPr>
          <w:p w14:paraId="73AAB52B" w14:textId="77777777" w:rsidR="009A1DB4" w:rsidRDefault="009A1DB4" w:rsidP="00FA1B08">
            <w:pPr>
              <w:pStyle w:val="Akapitzlist"/>
              <w:numPr>
                <w:ilvl w:val="0"/>
                <w:numId w:val="45"/>
              </w:numPr>
              <w:spacing w:before="20" w:after="20"/>
            </w:pPr>
            <w:r>
              <w:t xml:space="preserve">Pozyskiwanie i uzbrojenie terenów inwestycyjnych wzdłuż planowanej drogi S11 </w:t>
            </w:r>
          </w:p>
          <w:p w14:paraId="76F53179" w14:textId="77777777" w:rsidR="009A1DB4" w:rsidRDefault="009A1DB4" w:rsidP="00FA1B08">
            <w:pPr>
              <w:pStyle w:val="Akapitzlist"/>
              <w:numPr>
                <w:ilvl w:val="0"/>
                <w:numId w:val="45"/>
              </w:numPr>
              <w:spacing w:before="20" w:after="20"/>
            </w:pPr>
            <w:r>
              <w:t>Prowadzenie działań na rzecz wyznaczenia i pozyskania nowych terenów inwestycyjnych</w:t>
            </w:r>
          </w:p>
          <w:p w14:paraId="3777DCBA" w14:textId="77777777" w:rsidR="009A1DB4" w:rsidRDefault="009A1DB4" w:rsidP="00FA1B08">
            <w:pPr>
              <w:pStyle w:val="Akapitzlist"/>
              <w:numPr>
                <w:ilvl w:val="0"/>
                <w:numId w:val="45"/>
              </w:numPr>
              <w:spacing w:before="20" w:after="20"/>
            </w:pPr>
            <w:r>
              <w:t>Promocja gminy i oferty inwestycyjnej w mediach społecznościowych</w:t>
            </w:r>
          </w:p>
          <w:p w14:paraId="3C3DEA77" w14:textId="6C194769" w:rsidR="009A1DB4" w:rsidRPr="00CE0E4B" w:rsidRDefault="009A1DB4" w:rsidP="00FA1B08">
            <w:pPr>
              <w:pStyle w:val="Akapitzlist"/>
              <w:numPr>
                <w:ilvl w:val="0"/>
                <w:numId w:val="45"/>
              </w:numPr>
              <w:spacing w:before="20" w:after="20"/>
            </w:pPr>
            <w:r>
              <w:t>Tworzenie warunków do zakładania działalności gospodarczej w szczególności w zakresie zaplecza gastronomicznego i bazy noclegowej</w:t>
            </w:r>
          </w:p>
        </w:tc>
      </w:tr>
    </w:tbl>
    <w:p w14:paraId="5D9B1E79" w14:textId="77777777" w:rsidR="002A46B0" w:rsidRDefault="002A46B0"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9A1DB4" w14:paraId="5A5DA1A1" w14:textId="77777777" w:rsidTr="009A1DB4">
        <w:trPr>
          <w:trHeight w:val="680"/>
        </w:trPr>
        <w:tc>
          <w:tcPr>
            <w:tcW w:w="1701" w:type="dxa"/>
            <w:vMerge w:val="restart"/>
            <w:shd w:val="clear" w:color="auto" w:fill="F2F2F2" w:themeFill="background1" w:themeFillShade="F2"/>
          </w:tcPr>
          <w:p w14:paraId="29AD1508" w14:textId="77777777" w:rsidR="009A1DB4" w:rsidRDefault="009A1DB4" w:rsidP="00B12CC2">
            <w:r>
              <w:t>Ki</w:t>
            </w:r>
            <w:r w:rsidRPr="002A46B0">
              <w:t xml:space="preserve">erunek działania </w:t>
            </w:r>
          </w:p>
          <w:p w14:paraId="700C8BA6" w14:textId="747827EE" w:rsidR="009A1DB4" w:rsidRDefault="009A1DB4" w:rsidP="00B12CC2">
            <w:pPr>
              <w:rPr>
                <w:noProof/>
                <w:lang w:eastAsia="pl-PL"/>
              </w:rPr>
            </w:pPr>
            <w:r>
              <w:rPr>
                <w:noProof/>
                <w:lang w:eastAsia="pl-PL"/>
              </w:rPr>
              <w:t>3.1</w:t>
            </w:r>
          </w:p>
          <w:p w14:paraId="2C5664E7" w14:textId="77777777" w:rsidR="009A1DB4" w:rsidRDefault="009A1DB4" w:rsidP="00B12CC2">
            <w:pPr>
              <w:rPr>
                <w:noProof/>
                <w:lang w:eastAsia="pl-PL"/>
              </w:rPr>
            </w:pPr>
          </w:p>
        </w:tc>
        <w:tc>
          <w:tcPr>
            <w:tcW w:w="6096" w:type="dxa"/>
            <w:shd w:val="clear" w:color="auto" w:fill="73C37B"/>
            <w:vAlign w:val="center"/>
          </w:tcPr>
          <w:p w14:paraId="0969C6AA" w14:textId="07EDBDF0" w:rsidR="009A1DB4" w:rsidRDefault="009A1DB4" w:rsidP="00B12CC2">
            <w:r w:rsidRPr="009A1DB4">
              <w:rPr>
                <w:color w:val="000000" w:themeColor="text1"/>
              </w:rPr>
              <w:t>Zapewnienie niezależności energetycznej</w:t>
            </w:r>
          </w:p>
        </w:tc>
        <w:tc>
          <w:tcPr>
            <w:tcW w:w="1270" w:type="dxa"/>
            <w:tcBorders>
              <w:left w:val="nil"/>
              <w:right w:val="single" w:sz="4" w:space="0" w:color="808080" w:themeColor="background1" w:themeShade="80"/>
            </w:tcBorders>
            <w:shd w:val="clear" w:color="auto" w:fill="FFFFFF" w:themeFill="background1"/>
            <w:vAlign w:val="center"/>
          </w:tcPr>
          <w:p w14:paraId="39F72BF1" w14:textId="5F31E223" w:rsidR="009A1DB4" w:rsidRDefault="009A1DB4" w:rsidP="00B12CC2">
            <w:r w:rsidRPr="002A46B0">
              <w:rPr>
                <w:b/>
                <w:noProof/>
                <w:sz w:val="20"/>
                <w:szCs w:val="20"/>
                <w:lang w:eastAsia="pl-PL"/>
              </w:rPr>
              <w:drawing>
                <wp:anchor distT="0" distB="0" distL="114300" distR="114300" simplePos="0" relativeHeight="251678720" behindDoc="0" locked="0" layoutInCell="1" allowOverlap="1" wp14:anchorId="17BD3B66" wp14:editId="3304ADFB">
                  <wp:simplePos x="0" y="0"/>
                  <wp:positionH relativeFrom="column">
                    <wp:posOffset>84455</wp:posOffset>
                  </wp:positionH>
                  <wp:positionV relativeFrom="paragraph">
                    <wp:posOffset>-81280</wp:posOffset>
                  </wp:positionV>
                  <wp:extent cx="539750" cy="539750"/>
                  <wp:effectExtent l="0" t="0" r="0" b="0"/>
                  <wp:wrapNone/>
                  <wp:docPr id="82126612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A1DB4" w14:paraId="79448F2D"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550E789A" w14:textId="77777777" w:rsidR="009A1DB4" w:rsidRDefault="009A1DB4" w:rsidP="00B12CC2">
            <w:pPr>
              <w:jc w:val="center"/>
            </w:pPr>
          </w:p>
        </w:tc>
        <w:tc>
          <w:tcPr>
            <w:tcW w:w="7366" w:type="dxa"/>
            <w:gridSpan w:val="2"/>
            <w:tcBorders>
              <w:right w:val="single" w:sz="4" w:space="0" w:color="808080" w:themeColor="background1" w:themeShade="80"/>
            </w:tcBorders>
            <w:vAlign w:val="center"/>
          </w:tcPr>
          <w:p w14:paraId="3A1763B8" w14:textId="77777777" w:rsidR="009A1DB4" w:rsidRDefault="009A1DB4" w:rsidP="00FA1B08">
            <w:pPr>
              <w:pStyle w:val="Akapitzlist"/>
              <w:numPr>
                <w:ilvl w:val="0"/>
                <w:numId w:val="46"/>
              </w:numPr>
              <w:spacing w:before="20" w:after="20"/>
            </w:pPr>
            <w:r>
              <w:t>Prowadzenie działań na rzecz utworzenia klastra energetycznego</w:t>
            </w:r>
          </w:p>
          <w:p w14:paraId="2E596389" w14:textId="77777777" w:rsidR="009A1DB4" w:rsidRDefault="009A1DB4" w:rsidP="00FA1B08">
            <w:pPr>
              <w:pStyle w:val="Akapitzlist"/>
              <w:numPr>
                <w:ilvl w:val="0"/>
                <w:numId w:val="46"/>
              </w:numPr>
              <w:spacing w:before="20" w:after="20"/>
            </w:pPr>
            <w:r>
              <w:t>Zwiększenie wykorzystania odnawialnych źródeł energii w budynkach użyteczności publicznej</w:t>
            </w:r>
          </w:p>
          <w:p w14:paraId="364C4281" w14:textId="77777777" w:rsidR="009A1DB4" w:rsidRDefault="009A1DB4" w:rsidP="00FA1B08">
            <w:pPr>
              <w:pStyle w:val="Akapitzlist"/>
              <w:numPr>
                <w:ilvl w:val="0"/>
                <w:numId w:val="46"/>
              </w:numPr>
              <w:spacing w:before="20" w:after="20"/>
            </w:pPr>
            <w:r>
              <w:t>Rozbudowa i modernizacja instalacji OZE na terenie Gminy Dobrzyca</w:t>
            </w:r>
          </w:p>
          <w:p w14:paraId="26A0307F" w14:textId="77777777" w:rsidR="009A1DB4" w:rsidRDefault="009A1DB4" w:rsidP="00FA1B08">
            <w:pPr>
              <w:pStyle w:val="Akapitzlist"/>
              <w:numPr>
                <w:ilvl w:val="0"/>
                <w:numId w:val="46"/>
              </w:numPr>
              <w:spacing w:before="20" w:after="20"/>
            </w:pPr>
            <w:r>
              <w:t>Promowanie rozwiązań z zakresu odnawialnych źródeł energii wśród mieszkańców, w tym magazynów energii</w:t>
            </w:r>
          </w:p>
          <w:p w14:paraId="7833D572" w14:textId="77777777" w:rsidR="009A1DB4" w:rsidRDefault="009A1DB4" w:rsidP="00FA1B08">
            <w:pPr>
              <w:pStyle w:val="Akapitzlist"/>
              <w:numPr>
                <w:ilvl w:val="0"/>
                <w:numId w:val="46"/>
              </w:numPr>
              <w:spacing w:before="20" w:after="20"/>
            </w:pPr>
            <w:r>
              <w:t>Modernizacja, termomodernizacja i wymiana źródeł ciepła w obiektach użyteczności publicznej</w:t>
            </w:r>
          </w:p>
          <w:p w14:paraId="779074BD" w14:textId="77777777" w:rsidR="00BD655D" w:rsidRDefault="00BD655D" w:rsidP="00BD655D">
            <w:pPr>
              <w:pStyle w:val="Akapitzlist"/>
              <w:numPr>
                <w:ilvl w:val="0"/>
                <w:numId w:val="46"/>
              </w:numPr>
              <w:spacing w:before="20" w:after="20"/>
            </w:pPr>
            <w:r>
              <w:t>Wsparcie dla mieszkańców gminy Dobrzyca w zakresie wymiany źródeł ciepła i instalacji OZE</w:t>
            </w:r>
          </w:p>
          <w:p w14:paraId="4854D38C" w14:textId="3F00DB58" w:rsidR="00BD655D" w:rsidRPr="00CE0E4B" w:rsidRDefault="00BD655D" w:rsidP="00FA1B08">
            <w:pPr>
              <w:pStyle w:val="Akapitzlist"/>
              <w:numPr>
                <w:ilvl w:val="0"/>
                <w:numId w:val="46"/>
              </w:numPr>
              <w:spacing w:before="20" w:after="20"/>
            </w:pPr>
            <w:r>
              <w:t>Termomodernizacja budynków użyteczności publicznej</w:t>
            </w:r>
          </w:p>
        </w:tc>
      </w:tr>
    </w:tbl>
    <w:p w14:paraId="34D34FE7" w14:textId="77777777" w:rsidR="009A1DB4" w:rsidRDefault="009A1DB4"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9A1DB4" w14:paraId="6BE4D27D" w14:textId="77777777" w:rsidTr="00B12CC2">
        <w:trPr>
          <w:trHeight w:val="680"/>
        </w:trPr>
        <w:tc>
          <w:tcPr>
            <w:tcW w:w="1701" w:type="dxa"/>
            <w:vMerge w:val="restart"/>
            <w:shd w:val="clear" w:color="auto" w:fill="F2F2F2" w:themeFill="background1" w:themeFillShade="F2"/>
          </w:tcPr>
          <w:p w14:paraId="6B4C33FB" w14:textId="77777777" w:rsidR="009A1DB4" w:rsidRDefault="009A1DB4" w:rsidP="00B12CC2">
            <w:r>
              <w:t>Ki</w:t>
            </w:r>
            <w:r w:rsidRPr="002A46B0">
              <w:t xml:space="preserve">erunek działania </w:t>
            </w:r>
          </w:p>
          <w:p w14:paraId="6573261B" w14:textId="65151FFA" w:rsidR="009A1DB4" w:rsidRDefault="009A1DB4" w:rsidP="00B12CC2">
            <w:pPr>
              <w:rPr>
                <w:noProof/>
                <w:lang w:eastAsia="pl-PL"/>
              </w:rPr>
            </w:pPr>
            <w:r>
              <w:rPr>
                <w:noProof/>
                <w:lang w:eastAsia="pl-PL"/>
              </w:rPr>
              <w:t>3.2</w:t>
            </w:r>
          </w:p>
          <w:p w14:paraId="0D89D8D1" w14:textId="77777777" w:rsidR="009A1DB4" w:rsidRDefault="009A1DB4" w:rsidP="00B12CC2">
            <w:pPr>
              <w:rPr>
                <w:noProof/>
                <w:lang w:eastAsia="pl-PL"/>
              </w:rPr>
            </w:pPr>
          </w:p>
        </w:tc>
        <w:tc>
          <w:tcPr>
            <w:tcW w:w="6096" w:type="dxa"/>
            <w:shd w:val="clear" w:color="auto" w:fill="73C37B"/>
            <w:vAlign w:val="center"/>
          </w:tcPr>
          <w:p w14:paraId="7C4F78D4" w14:textId="4AD03B94" w:rsidR="009A1DB4" w:rsidRDefault="009A1DB4" w:rsidP="00B12CC2">
            <w:r w:rsidRPr="009A1DB4">
              <w:rPr>
                <w:color w:val="000000" w:themeColor="text1"/>
              </w:rPr>
              <w:t>Dbałość o elementy środowiska przyrodniczego</w:t>
            </w:r>
          </w:p>
        </w:tc>
        <w:tc>
          <w:tcPr>
            <w:tcW w:w="1270" w:type="dxa"/>
            <w:tcBorders>
              <w:left w:val="nil"/>
              <w:right w:val="single" w:sz="4" w:space="0" w:color="808080" w:themeColor="background1" w:themeShade="80"/>
            </w:tcBorders>
            <w:shd w:val="clear" w:color="auto" w:fill="FFFFFF" w:themeFill="background1"/>
            <w:vAlign w:val="center"/>
          </w:tcPr>
          <w:p w14:paraId="0FDB51FB" w14:textId="77777777" w:rsidR="009A1DB4" w:rsidRDefault="009A1DB4" w:rsidP="00B12CC2">
            <w:r w:rsidRPr="002A46B0">
              <w:rPr>
                <w:b/>
                <w:noProof/>
                <w:sz w:val="20"/>
                <w:szCs w:val="20"/>
                <w:lang w:eastAsia="pl-PL"/>
              </w:rPr>
              <w:drawing>
                <wp:anchor distT="0" distB="0" distL="114300" distR="114300" simplePos="0" relativeHeight="251679744" behindDoc="0" locked="0" layoutInCell="1" allowOverlap="1" wp14:anchorId="351D2E73" wp14:editId="3B8BB18B">
                  <wp:simplePos x="0" y="0"/>
                  <wp:positionH relativeFrom="column">
                    <wp:posOffset>84455</wp:posOffset>
                  </wp:positionH>
                  <wp:positionV relativeFrom="paragraph">
                    <wp:posOffset>-81280</wp:posOffset>
                  </wp:positionV>
                  <wp:extent cx="539750" cy="539750"/>
                  <wp:effectExtent l="0" t="0" r="0" b="0"/>
                  <wp:wrapNone/>
                  <wp:docPr id="203165295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A1DB4" w14:paraId="279FB631" w14:textId="77777777" w:rsidTr="003635FD">
        <w:trPr>
          <w:trHeight w:val="435"/>
        </w:trPr>
        <w:tc>
          <w:tcPr>
            <w:tcW w:w="1701" w:type="dxa"/>
            <w:vMerge/>
            <w:tcBorders>
              <w:bottom w:val="single" w:sz="4" w:space="0" w:color="6A5A2C"/>
            </w:tcBorders>
            <w:shd w:val="clear" w:color="auto" w:fill="F2F2F2" w:themeFill="background1" w:themeFillShade="F2"/>
            <w:vAlign w:val="center"/>
          </w:tcPr>
          <w:p w14:paraId="446BEA1D" w14:textId="77777777" w:rsidR="009A1DB4" w:rsidRDefault="009A1DB4" w:rsidP="00B12CC2">
            <w:pPr>
              <w:jc w:val="center"/>
            </w:pPr>
          </w:p>
        </w:tc>
        <w:tc>
          <w:tcPr>
            <w:tcW w:w="7366" w:type="dxa"/>
            <w:gridSpan w:val="2"/>
            <w:tcBorders>
              <w:right w:val="single" w:sz="4" w:space="0" w:color="808080" w:themeColor="background1" w:themeShade="80"/>
            </w:tcBorders>
            <w:vAlign w:val="center"/>
          </w:tcPr>
          <w:p w14:paraId="1F7C715A" w14:textId="77777777" w:rsidR="009A1DB4" w:rsidRDefault="009A1DB4" w:rsidP="00FA1B08">
            <w:pPr>
              <w:pStyle w:val="Akapitzlist"/>
              <w:numPr>
                <w:ilvl w:val="0"/>
                <w:numId w:val="46"/>
              </w:numPr>
              <w:spacing w:before="20" w:after="20"/>
            </w:pPr>
            <w:r>
              <w:t xml:space="preserve">Działania na rzecz pozyskania inwestora i budowy zbiornika retencyjnego na rzece Lutynia </w:t>
            </w:r>
          </w:p>
          <w:p w14:paraId="04154E2F" w14:textId="77777777" w:rsidR="009A1DB4" w:rsidRDefault="009A1DB4" w:rsidP="00FA1B08">
            <w:pPr>
              <w:pStyle w:val="Akapitzlist"/>
              <w:numPr>
                <w:ilvl w:val="0"/>
                <w:numId w:val="46"/>
              </w:numPr>
              <w:spacing w:before="20" w:after="20"/>
            </w:pPr>
            <w:r>
              <w:t xml:space="preserve">Wspieranie rozbudowy obiektów małej retencji </w:t>
            </w:r>
          </w:p>
          <w:p w14:paraId="4065154D" w14:textId="77777777" w:rsidR="009A1DB4" w:rsidRDefault="009A1DB4" w:rsidP="00FA1B08">
            <w:pPr>
              <w:pStyle w:val="Akapitzlist"/>
              <w:numPr>
                <w:ilvl w:val="0"/>
                <w:numId w:val="46"/>
              </w:numPr>
              <w:spacing w:before="20" w:after="20"/>
            </w:pPr>
            <w:r>
              <w:t>Rozwijanie zielono-niebieskiej infrastruktury</w:t>
            </w:r>
          </w:p>
          <w:p w14:paraId="24579652" w14:textId="490A2589" w:rsidR="00510CFB" w:rsidRDefault="00510CFB" w:rsidP="00FA1B08">
            <w:pPr>
              <w:pStyle w:val="Akapitzlist"/>
              <w:numPr>
                <w:ilvl w:val="0"/>
                <w:numId w:val="46"/>
              </w:numPr>
              <w:spacing w:before="20" w:after="20"/>
            </w:pPr>
            <w:r>
              <w:t>Rozbudowa systemu kanalizacji sanitarnej</w:t>
            </w:r>
          </w:p>
          <w:p w14:paraId="00EEF59B" w14:textId="77777777" w:rsidR="009A1DB4" w:rsidRDefault="009A1DB4" w:rsidP="00FA1B08">
            <w:pPr>
              <w:pStyle w:val="Akapitzlist"/>
              <w:numPr>
                <w:ilvl w:val="0"/>
                <w:numId w:val="46"/>
              </w:numPr>
              <w:spacing w:before="20" w:after="20"/>
            </w:pPr>
            <w:r>
              <w:t>Racjonalne zagospodarowanie brzegów i terenów nadrzecznych</w:t>
            </w:r>
          </w:p>
          <w:p w14:paraId="6A50EB7C" w14:textId="77777777" w:rsidR="009A1DB4" w:rsidRDefault="009A1DB4" w:rsidP="00FA1B08">
            <w:pPr>
              <w:pStyle w:val="Akapitzlist"/>
              <w:numPr>
                <w:ilvl w:val="0"/>
                <w:numId w:val="46"/>
              </w:numPr>
              <w:spacing w:before="20" w:after="20"/>
            </w:pPr>
            <w:r>
              <w:t>Działania na rzecz kształtowania postaw proekologicznych wśród mieszkańców</w:t>
            </w:r>
          </w:p>
          <w:p w14:paraId="3D66EC62" w14:textId="77777777" w:rsidR="009A1DB4" w:rsidRDefault="009A1DB4" w:rsidP="00FA1B08">
            <w:pPr>
              <w:pStyle w:val="Akapitzlist"/>
              <w:numPr>
                <w:ilvl w:val="0"/>
                <w:numId w:val="46"/>
              </w:numPr>
              <w:spacing w:before="20" w:after="20"/>
            </w:pPr>
            <w:r>
              <w:t xml:space="preserve">Rozwijanie terenów zielonych </w:t>
            </w:r>
          </w:p>
          <w:p w14:paraId="641D1D19" w14:textId="77777777" w:rsidR="009A1DB4" w:rsidRDefault="009A1DB4" w:rsidP="00FA1B08">
            <w:pPr>
              <w:pStyle w:val="Akapitzlist"/>
              <w:numPr>
                <w:ilvl w:val="0"/>
                <w:numId w:val="46"/>
              </w:numPr>
              <w:spacing w:before="20" w:after="20"/>
            </w:pPr>
            <w:r>
              <w:t>Zwiększenie powierzchni przepuszczalnych w gminie</w:t>
            </w:r>
          </w:p>
          <w:p w14:paraId="49283C57" w14:textId="5E7C5FBF" w:rsidR="002C25B4" w:rsidRPr="00CE0E4B" w:rsidRDefault="003635FD" w:rsidP="003635FD">
            <w:pPr>
              <w:pStyle w:val="Akapitzlist"/>
              <w:numPr>
                <w:ilvl w:val="0"/>
                <w:numId w:val="46"/>
              </w:numPr>
              <w:spacing w:before="20" w:after="20"/>
            </w:pPr>
            <w:r>
              <w:t>Wsparcie da mieszkańców gminy Dobrzyca w zakresie m.in. budowy przydomowych oczyszczalni ścieków</w:t>
            </w:r>
          </w:p>
        </w:tc>
      </w:tr>
    </w:tbl>
    <w:p w14:paraId="15781B35" w14:textId="77777777" w:rsidR="00FF02F7" w:rsidRDefault="00FF02F7"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EA27F6" w14:paraId="2C847A13" w14:textId="77777777" w:rsidTr="00B12CC2">
        <w:trPr>
          <w:trHeight w:val="680"/>
        </w:trPr>
        <w:tc>
          <w:tcPr>
            <w:tcW w:w="1701" w:type="dxa"/>
            <w:vMerge w:val="restart"/>
            <w:shd w:val="clear" w:color="auto" w:fill="F2F2F2" w:themeFill="background1" w:themeFillShade="F2"/>
          </w:tcPr>
          <w:p w14:paraId="7A9EEBF4" w14:textId="77777777" w:rsidR="00EA27F6" w:rsidRDefault="00EA27F6" w:rsidP="00B12CC2">
            <w:r>
              <w:t>Ki</w:t>
            </w:r>
            <w:r w:rsidRPr="002A46B0">
              <w:t xml:space="preserve">erunek działania </w:t>
            </w:r>
          </w:p>
          <w:p w14:paraId="3DCEF610" w14:textId="44556E84" w:rsidR="00EA27F6" w:rsidRDefault="00EA27F6" w:rsidP="00B12CC2">
            <w:pPr>
              <w:rPr>
                <w:noProof/>
                <w:lang w:eastAsia="pl-PL"/>
              </w:rPr>
            </w:pPr>
            <w:r>
              <w:rPr>
                <w:noProof/>
                <w:lang w:eastAsia="pl-PL"/>
              </w:rPr>
              <w:t>3.3</w:t>
            </w:r>
          </w:p>
          <w:p w14:paraId="47C2988E" w14:textId="77777777" w:rsidR="00EA27F6" w:rsidRDefault="00EA27F6" w:rsidP="00B12CC2">
            <w:pPr>
              <w:rPr>
                <w:noProof/>
                <w:lang w:eastAsia="pl-PL"/>
              </w:rPr>
            </w:pPr>
          </w:p>
        </w:tc>
        <w:tc>
          <w:tcPr>
            <w:tcW w:w="6096" w:type="dxa"/>
            <w:shd w:val="clear" w:color="auto" w:fill="73C37B"/>
            <w:vAlign w:val="center"/>
          </w:tcPr>
          <w:p w14:paraId="0F636A23" w14:textId="48A246AF" w:rsidR="00EA27F6" w:rsidRDefault="00EA27F6" w:rsidP="00B12CC2">
            <w:r w:rsidRPr="00EA27F6">
              <w:rPr>
                <w:color w:val="000000" w:themeColor="text1"/>
              </w:rPr>
              <w:t>Atrakcyjne i odnowione przestrzenie publiczne</w:t>
            </w:r>
          </w:p>
        </w:tc>
        <w:tc>
          <w:tcPr>
            <w:tcW w:w="1270" w:type="dxa"/>
            <w:tcBorders>
              <w:left w:val="nil"/>
              <w:right w:val="single" w:sz="4" w:space="0" w:color="808080" w:themeColor="background1" w:themeShade="80"/>
            </w:tcBorders>
            <w:shd w:val="clear" w:color="auto" w:fill="FFFFFF" w:themeFill="background1"/>
            <w:vAlign w:val="center"/>
          </w:tcPr>
          <w:p w14:paraId="73EB7F6D" w14:textId="77777777" w:rsidR="00EA27F6" w:rsidRDefault="00EA27F6" w:rsidP="00B12CC2">
            <w:r w:rsidRPr="002A46B0">
              <w:rPr>
                <w:b/>
                <w:noProof/>
                <w:sz w:val="20"/>
                <w:szCs w:val="20"/>
                <w:lang w:eastAsia="pl-PL"/>
              </w:rPr>
              <w:drawing>
                <wp:anchor distT="0" distB="0" distL="114300" distR="114300" simplePos="0" relativeHeight="251680768" behindDoc="0" locked="0" layoutInCell="1" allowOverlap="1" wp14:anchorId="5984883D" wp14:editId="4C6B64E0">
                  <wp:simplePos x="0" y="0"/>
                  <wp:positionH relativeFrom="column">
                    <wp:posOffset>84455</wp:posOffset>
                  </wp:positionH>
                  <wp:positionV relativeFrom="paragraph">
                    <wp:posOffset>-81280</wp:posOffset>
                  </wp:positionV>
                  <wp:extent cx="539750" cy="539750"/>
                  <wp:effectExtent l="0" t="0" r="0" b="0"/>
                  <wp:wrapNone/>
                  <wp:docPr id="129081785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27F6" w14:paraId="5D246D5E"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714BFFF1" w14:textId="77777777" w:rsidR="00EA27F6" w:rsidRDefault="00EA27F6" w:rsidP="00B12CC2">
            <w:pPr>
              <w:jc w:val="center"/>
            </w:pPr>
          </w:p>
        </w:tc>
        <w:tc>
          <w:tcPr>
            <w:tcW w:w="7366" w:type="dxa"/>
            <w:gridSpan w:val="2"/>
            <w:tcBorders>
              <w:right w:val="single" w:sz="4" w:space="0" w:color="808080" w:themeColor="background1" w:themeShade="80"/>
            </w:tcBorders>
            <w:vAlign w:val="center"/>
          </w:tcPr>
          <w:p w14:paraId="63E4480F" w14:textId="1C8C42EB" w:rsidR="00EA27F6" w:rsidRDefault="00EA27F6" w:rsidP="00FA1B08">
            <w:pPr>
              <w:pStyle w:val="Akapitzlist"/>
              <w:numPr>
                <w:ilvl w:val="0"/>
                <w:numId w:val="46"/>
              </w:numPr>
              <w:spacing w:before="20" w:after="20"/>
            </w:pPr>
            <w:r>
              <w:t xml:space="preserve">Zagospodarowanie nieużytków, w tym przestrzeni </w:t>
            </w:r>
            <w:r w:rsidR="00510CFB">
              <w:t xml:space="preserve">na terenie gminy Dobrzyca </w:t>
            </w:r>
            <w:r>
              <w:t>na miejsc</w:t>
            </w:r>
            <w:r w:rsidR="00510CFB">
              <w:t>a</w:t>
            </w:r>
            <w:r>
              <w:t xml:space="preserve"> wypoczynku i spotkań</w:t>
            </w:r>
          </w:p>
          <w:p w14:paraId="47AD452F" w14:textId="77777777" w:rsidR="00EA27F6" w:rsidRDefault="00EA27F6" w:rsidP="00FA1B08">
            <w:pPr>
              <w:pStyle w:val="Akapitzlist"/>
              <w:numPr>
                <w:ilvl w:val="0"/>
                <w:numId w:val="46"/>
              </w:numPr>
              <w:spacing w:before="20" w:after="20"/>
            </w:pPr>
            <w:r>
              <w:t>Tworzenie ścieżek rowerowych i pieszych oraz miejsc rekreacyjnych nad rzekami, wspierających turystykę i aktywny wypoczynek</w:t>
            </w:r>
          </w:p>
          <w:p w14:paraId="5D43FED4" w14:textId="77777777" w:rsidR="00EA27F6" w:rsidRDefault="00EA27F6" w:rsidP="00FA1B08">
            <w:pPr>
              <w:pStyle w:val="Akapitzlist"/>
              <w:numPr>
                <w:ilvl w:val="0"/>
                <w:numId w:val="46"/>
              </w:numPr>
              <w:spacing w:before="20" w:after="20"/>
            </w:pPr>
            <w:r>
              <w:t xml:space="preserve">Stworzenie parku botanicznego </w:t>
            </w:r>
          </w:p>
          <w:p w14:paraId="70F7214C" w14:textId="77777777" w:rsidR="00EA27F6" w:rsidRDefault="00EA27F6" w:rsidP="00FA1B08">
            <w:pPr>
              <w:pStyle w:val="Akapitzlist"/>
              <w:numPr>
                <w:ilvl w:val="0"/>
                <w:numId w:val="46"/>
              </w:numPr>
              <w:spacing w:before="20" w:after="20"/>
            </w:pPr>
            <w:r>
              <w:t>Stworzenie nowoczesnego placu zabaw będącego wizytówką gminy</w:t>
            </w:r>
          </w:p>
          <w:p w14:paraId="53C555A6" w14:textId="77777777" w:rsidR="00EA27F6" w:rsidRDefault="00EA27F6" w:rsidP="00FA1B08">
            <w:pPr>
              <w:pStyle w:val="Akapitzlist"/>
              <w:numPr>
                <w:ilvl w:val="0"/>
                <w:numId w:val="46"/>
              </w:numPr>
              <w:spacing w:before="20" w:after="20"/>
            </w:pPr>
            <w:r>
              <w:t>Prowadzenie działań na rzecz zagospodarowania terenu przy stawie zlokalizowanym w Dobrzycy</w:t>
            </w:r>
          </w:p>
          <w:p w14:paraId="547390A7" w14:textId="77777777" w:rsidR="00EA27F6" w:rsidRDefault="00EA27F6" w:rsidP="00FA1B08">
            <w:pPr>
              <w:pStyle w:val="Akapitzlist"/>
              <w:numPr>
                <w:ilvl w:val="0"/>
                <w:numId w:val="46"/>
              </w:numPr>
              <w:spacing w:before="20" w:after="20"/>
            </w:pPr>
            <w:r>
              <w:t>Rewitalizacja Rynku w Dobrzycy poprzez jego przebudowę i poprawę funkcjonalności</w:t>
            </w:r>
          </w:p>
          <w:p w14:paraId="70813E37" w14:textId="4FFCAA0B" w:rsidR="00EA27F6" w:rsidRDefault="00EA27F6" w:rsidP="00FA1B08">
            <w:pPr>
              <w:pStyle w:val="Akapitzlist"/>
              <w:numPr>
                <w:ilvl w:val="0"/>
                <w:numId w:val="46"/>
              </w:numPr>
              <w:spacing w:before="20" w:after="20"/>
            </w:pPr>
            <w:r>
              <w:t xml:space="preserve">Zagospodarowanie i </w:t>
            </w:r>
            <w:r w:rsidR="00510CFB">
              <w:t>rewitalizacja</w:t>
            </w:r>
            <w:r>
              <w:t xml:space="preserve"> Parku Strzeleckiego zlokalizowanego w Dobrzycy</w:t>
            </w:r>
          </w:p>
          <w:p w14:paraId="293CC53C" w14:textId="77777777" w:rsidR="00EA27F6" w:rsidRDefault="00EA27F6" w:rsidP="00FA1B08">
            <w:pPr>
              <w:pStyle w:val="Akapitzlist"/>
              <w:numPr>
                <w:ilvl w:val="0"/>
                <w:numId w:val="46"/>
              </w:numPr>
              <w:spacing w:before="20" w:after="20"/>
            </w:pPr>
            <w:r>
              <w:t>Budowa, przebudowa i doposażenie placów zabaw oraz terenów rekreacyjnych i sportowych</w:t>
            </w:r>
          </w:p>
          <w:p w14:paraId="1B674F03" w14:textId="77777777" w:rsidR="00EA27F6" w:rsidRDefault="00EA27F6" w:rsidP="00FA1B08">
            <w:pPr>
              <w:pStyle w:val="Akapitzlist"/>
              <w:numPr>
                <w:ilvl w:val="0"/>
                <w:numId w:val="46"/>
              </w:numPr>
              <w:spacing w:before="20" w:after="20"/>
            </w:pPr>
            <w:r>
              <w:t>Remont, modernizacja, przebudowa i renowacja obiektów i budynków zabytkowych na terenie Gminy Dobrzyca</w:t>
            </w:r>
          </w:p>
          <w:p w14:paraId="654EF31D" w14:textId="2B1442D0" w:rsidR="00EA27F6" w:rsidRDefault="00EA27F6" w:rsidP="00FA1B08">
            <w:pPr>
              <w:pStyle w:val="Akapitzlist"/>
              <w:numPr>
                <w:ilvl w:val="0"/>
                <w:numId w:val="46"/>
              </w:numPr>
              <w:spacing w:before="20" w:after="20"/>
            </w:pPr>
            <w:r>
              <w:t>Przebudowa skwerków zielonych w przestrzeni publicznej, stworzenie miejsca sprzyjającego wypoczynkowi na łonie natury m.in. w Fabianowie, Sośnicy, Dobrzycy</w:t>
            </w:r>
            <w:r w:rsidR="00510CFB">
              <w:t xml:space="preserve"> </w:t>
            </w:r>
          </w:p>
          <w:p w14:paraId="22CAE79E" w14:textId="5287183A" w:rsidR="00EA27F6" w:rsidRPr="00CE0E4B" w:rsidRDefault="00EA27F6" w:rsidP="00FA1B08">
            <w:pPr>
              <w:pStyle w:val="Akapitzlist"/>
              <w:numPr>
                <w:ilvl w:val="0"/>
                <w:numId w:val="46"/>
              </w:numPr>
              <w:spacing w:before="20" w:after="120"/>
              <w:ind w:left="357" w:hanging="357"/>
              <w:contextualSpacing w:val="0"/>
            </w:pPr>
            <w:r>
              <w:t>Doposażenie przestrzeni publicznych w obiekty małej architektury m.in. ławki, kosze na śmieci, tablice informacyjne oraz edukacyjne</w:t>
            </w:r>
            <w:r w:rsidR="00510CFB">
              <w:t xml:space="preserve"> wraz z rewitalizacją przestrzeni</w:t>
            </w:r>
          </w:p>
        </w:tc>
      </w:tr>
    </w:tbl>
    <w:p w14:paraId="3BB86D36" w14:textId="77777777" w:rsidR="00FF02F7" w:rsidRDefault="00FF02F7"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EA27F6" w14:paraId="37F9BF80" w14:textId="77777777" w:rsidTr="005E6DA1">
        <w:trPr>
          <w:trHeight w:val="680"/>
        </w:trPr>
        <w:tc>
          <w:tcPr>
            <w:tcW w:w="1701" w:type="dxa"/>
            <w:vMerge w:val="restart"/>
            <w:shd w:val="clear" w:color="auto" w:fill="F2F2F2" w:themeFill="background1" w:themeFillShade="F2"/>
          </w:tcPr>
          <w:p w14:paraId="4FCB736E" w14:textId="77777777" w:rsidR="00EA27F6" w:rsidRDefault="00EA27F6" w:rsidP="00B12CC2">
            <w:r>
              <w:t>Ki</w:t>
            </w:r>
            <w:r w:rsidRPr="002A46B0">
              <w:t xml:space="preserve">erunek działania </w:t>
            </w:r>
          </w:p>
          <w:p w14:paraId="4B182232" w14:textId="2C620C36" w:rsidR="00EA27F6" w:rsidRDefault="005E6DA1" w:rsidP="00B12CC2">
            <w:pPr>
              <w:rPr>
                <w:noProof/>
                <w:lang w:eastAsia="pl-PL"/>
              </w:rPr>
            </w:pPr>
            <w:r>
              <w:rPr>
                <w:noProof/>
                <w:lang w:eastAsia="pl-PL"/>
              </w:rPr>
              <w:t>4.1</w:t>
            </w:r>
          </w:p>
          <w:p w14:paraId="77E4ACD4" w14:textId="77777777" w:rsidR="00EA27F6" w:rsidRDefault="00EA27F6" w:rsidP="00B12CC2">
            <w:pPr>
              <w:rPr>
                <w:noProof/>
                <w:lang w:eastAsia="pl-PL"/>
              </w:rPr>
            </w:pPr>
          </w:p>
        </w:tc>
        <w:tc>
          <w:tcPr>
            <w:tcW w:w="6096" w:type="dxa"/>
            <w:shd w:val="clear" w:color="auto" w:fill="C6BFAB"/>
            <w:vAlign w:val="center"/>
          </w:tcPr>
          <w:p w14:paraId="1AC74AF6" w14:textId="70683F08" w:rsidR="00EA27F6" w:rsidRDefault="005E6DA1" w:rsidP="00B12CC2">
            <w:r w:rsidRPr="005E6DA1">
              <w:rPr>
                <w:color w:val="000000" w:themeColor="text1"/>
              </w:rPr>
              <w:t>Poprawa dostępności komunikacyjnej gminy</w:t>
            </w:r>
          </w:p>
        </w:tc>
        <w:tc>
          <w:tcPr>
            <w:tcW w:w="1270" w:type="dxa"/>
            <w:tcBorders>
              <w:left w:val="nil"/>
              <w:right w:val="single" w:sz="4" w:space="0" w:color="808080" w:themeColor="background1" w:themeShade="80"/>
            </w:tcBorders>
            <w:shd w:val="clear" w:color="auto" w:fill="FFFFFF" w:themeFill="background1"/>
            <w:vAlign w:val="center"/>
          </w:tcPr>
          <w:p w14:paraId="6A938247" w14:textId="3006985D" w:rsidR="00EA27F6" w:rsidRDefault="005E6DA1" w:rsidP="00B12CC2">
            <w:r w:rsidRPr="002A46B0">
              <w:rPr>
                <w:b/>
                <w:noProof/>
                <w:sz w:val="20"/>
                <w:szCs w:val="20"/>
                <w:lang w:eastAsia="pl-PL"/>
              </w:rPr>
              <w:drawing>
                <wp:anchor distT="0" distB="0" distL="114300" distR="114300" simplePos="0" relativeHeight="251681792" behindDoc="0" locked="0" layoutInCell="1" allowOverlap="1" wp14:anchorId="080FEDB3" wp14:editId="05FB3E58">
                  <wp:simplePos x="0" y="0"/>
                  <wp:positionH relativeFrom="column">
                    <wp:posOffset>21590</wp:posOffset>
                  </wp:positionH>
                  <wp:positionV relativeFrom="paragraph">
                    <wp:posOffset>-97790</wp:posOffset>
                  </wp:positionV>
                  <wp:extent cx="539750" cy="539750"/>
                  <wp:effectExtent l="0" t="0" r="0" b="0"/>
                  <wp:wrapNone/>
                  <wp:docPr id="95130805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A27F6" w14:paraId="3A63D041" w14:textId="77777777" w:rsidTr="00B12CC2">
        <w:trPr>
          <w:trHeight w:val="964"/>
        </w:trPr>
        <w:tc>
          <w:tcPr>
            <w:tcW w:w="1701" w:type="dxa"/>
            <w:vMerge/>
            <w:tcBorders>
              <w:bottom w:val="single" w:sz="4" w:space="0" w:color="6A5A2C"/>
            </w:tcBorders>
            <w:shd w:val="clear" w:color="auto" w:fill="F2F2F2" w:themeFill="background1" w:themeFillShade="F2"/>
            <w:vAlign w:val="center"/>
          </w:tcPr>
          <w:p w14:paraId="033465F3" w14:textId="77777777" w:rsidR="00EA27F6" w:rsidRDefault="00EA27F6" w:rsidP="00B12CC2">
            <w:pPr>
              <w:jc w:val="center"/>
            </w:pPr>
          </w:p>
        </w:tc>
        <w:tc>
          <w:tcPr>
            <w:tcW w:w="7366" w:type="dxa"/>
            <w:gridSpan w:val="2"/>
            <w:tcBorders>
              <w:right w:val="single" w:sz="4" w:space="0" w:color="808080" w:themeColor="background1" w:themeShade="80"/>
            </w:tcBorders>
            <w:vAlign w:val="center"/>
          </w:tcPr>
          <w:p w14:paraId="3F69ADF3" w14:textId="77777777" w:rsidR="005E6DA1" w:rsidRDefault="005E6DA1" w:rsidP="00FA1B08">
            <w:pPr>
              <w:pStyle w:val="Akapitzlist"/>
              <w:numPr>
                <w:ilvl w:val="0"/>
                <w:numId w:val="47"/>
              </w:numPr>
              <w:spacing w:before="20" w:after="20"/>
            </w:pPr>
            <w:r>
              <w:t xml:space="preserve">Kontynuacja działań na rzecz rozwijania komunikacji publicznej </w:t>
            </w:r>
          </w:p>
          <w:p w14:paraId="54430DD5" w14:textId="15B8D147" w:rsidR="005E6DA1" w:rsidRDefault="005E6DA1" w:rsidP="00FA1B08">
            <w:pPr>
              <w:pStyle w:val="Akapitzlist"/>
              <w:numPr>
                <w:ilvl w:val="0"/>
                <w:numId w:val="47"/>
              </w:numPr>
              <w:spacing w:before="20" w:after="20"/>
            </w:pPr>
            <w:r>
              <w:t xml:space="preserve">Współpraca z powiatem pleszewskim na rzecz </w:t>
            </w:r>
            <w:r w:rsidR="00510CFB">
              <w:t>poprawy stanu</w:t>
            </w:r>
            <w:r>
              <w:t xml:space="preserve"> dróg powiatowych</w:t>
            </w:r>
          </w:p>
          <w:p w14:paraId="2B7673F4" w14:textId="77777777" w:rsidR="005E6DA1" w:rsidRDefault="005E6DA1" w:rsidP="00FA1B08">
            <w:pPr>
              <w:pStyle w:val="Akapitzlist"/>
              <w:numPr>
                <w:ilvl w:val="0"/>
                <w:numId w:val="47"/>
              </w:numPr>
              <w:spacing w:before="20" w:after="20"/>
            </w:pPr>
            <w:r>
              <w:t>Lobbing na rzecz utworzenia drogi S11</w:t>
            </w:r>
          </w:p>
          <w:p w14:paraId="7A4B2DBB" w14:textId="77777777" w:rsidR="005E6DA1" w:rsidRDefault="005E6DA1" w:rsidP="00FA1B08">
            <w:pPr>
              <w:pStyle w:val="Akapitzlist"/>
              <w:numPr>
                <w:ilvl w:val="0"/>
                <w:numId w:val="47"/>
              </w:numPr>
              <w:spacing w:before="20" w:after="20"/>
            </w:pPr>
            <w:r>
              <w:t>Rozbudowa sieci ścieżek, dróg i tras rowerowych na terenie gminy</w:t>
            </w:r>
          </w:p>
          <w:p w14:paraId="266A86EB" w14:textId="77777777" w:rsidR="005E6DA1" w:rsidRDefault="005E6DA1" w:rsidP="00FA1B08">
            <w:pPr>
              <w:pStyle w:val="Akapitzlist"/>
              <w:numPr>
                <w:ilvl w:val="0"/>
                <w:numId w:val="47"/>
              </w:numPr>
              <w:spacing w:before="20" w:after="20"/>
            </w:pPr>
            <w:r>
              <w:t>Budowa i przebudowa dróg gminnych</w:t>
            </w:r>
          </w:p>
          <w:p w14:paraId="5FC6A0DD" w14:textId="77777777" w:rsidR="005E6DA1" w:rsidRDefault="005E6DA1" w:rsidP="00FA1B08">
            <w:pPr>
              <w:pStyle w:val="Akapitzlist"/>
              <w:numPr>
                <w:ilvl w:val="0"/>
                <w:numId w:val="47"/>
              </w:numPr>
              <w:spacing w:before="20" w:after="20"/>
            </w:pPr>
            <w:r>
              <w:t>Budowa dróg wewnętrznych i dojazdowych do pól</w:t>
            </w:r>
          </w:p>
          <w:p w14:paraId="621620AA" w14:textId="77777777" w:rsidR="005E6DA1" w:rsidRDefault="005E6DA1" w:rsidP="00FA1B08">
            <w:pPr>
              <w:pStyle w:val="Akapitzlist"/>
              <w:numPr>
                <w:ilvl w:val="0"/>
                <w:numId w:val="47"/>
              </w:numPr>
              <w:spacing w:before="20" w:after="20"/>
            </w:pPr>
            <w:r>
              <w:t>Budowa i modernizacja oświetlenia ulicznego na terenie gminy</w:t>
            </w:r>
          </w:p>
          <w:p w14:paraId="45D29325" w14:textId="05F0068F" w:rsidR="00EA27F6" w:rsidRPr="00CE0E4B" w:rsidRDefault="005E6DA1" w:rsidP="00FA1B08">
            <w:pPr>
              <w:pStyle w:val="Akapitzlist"/>
              <w:numPr>
                <w:ilvl w:val="0"/>
                <w:numId w:val="47"/>
              </w:numPr>
              <w:spacing w:before="20" w:after="120"/>
              <w:ind w:left="357" w:hanging="357"/>
              <w:contextualSpacing w:val="0"/>
            </w:pPr>
            <w:r>
              <w:t>Wyposażenie przestrzeni publicznej w stacje do ładowania samochodów elektrycznych</w:t>
            </w:r>
          </w:p>
        </w:tc>
      </w:tr>
    </w:tbl>
    <w:p w14:paraId="0F84818F" w14:textId="77777777" w:rsidR="0016166B" w:rsidRDefault="0016166B" w:rsidP="00813981"/>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6096"/>
        <w:gridCol w:w="1270"/>
      </w:tblGrid>
      <w:tr w:rsidR="005E6DA1" w14:paraId="7B360F94" w14:textId="77777777" w:rsidTr="00B12CC2">
        <w:trPr>
          <w:trHeight w:val="680"/>
        </w:trPr>
        <w:tc>
          <w:tcPr>
            <w:tcW w:w="1701" w:type="dxa"/>
            <w:vMerge w:val="restart"/>
            <w:shd w:val="clear" w:color="auto" w:fill="F2F2F2" w:themeFill="background1" w:themeFillShade="F2"/>
          </w:tcPr>
          <w:p w14:paraId="1B031977" w14:textId="77777777" w:rsidR="005E6DA1" w:rsidRDefault="005E6DA1" w:rsidP="00B12CC2">
            <w:r>
              <w:t>Ki</w:t>
            </w:r>
            <w:r w:rsidRPr="002A46B0">
              <w:t xml:space="preserve">erunek działania </w:t>
            </w:r>
          </w:p>
          <w:p w14:paraId="60F4A5A6" w14:textId="4ADAC3AC" w:rsidR="005E6DA1" w:rsidRDefault="005E6DA1" w:rsidP="00B12CC2">
            <w:pPr>
              <w:rPr>
                <w:noProof/>
                <w:lang w:eastAsia="pl-PL"/>
              </w:rPr>
            </w:pPr>
            <w:r>
              <w:rPr>
                <w:noProof/>
                <w:lang w:eastAsia="pl-PL"/>
              </w:rPr>
              <w:t>4.2</w:t>
            </w:r>
          </w:p>
          <w:p w14:paraId="2483ACB8" w14:textId="77777777" w:rsidR="005E6DA1" w:rsidRDefault="005E6DA1" w:rsidP="00B12CC2">
            <w:pPr>
              <w:rPr>
                <w:noProof/>
                <w:lang w:eastAsia="pl-PL"/>
              </w:rPr>
            </w:pPr>
          </w:p>
        </w:tc>
        <w:tc>
          <w:tcPr>
            <w:tcW w:w="6096" w:type="dxa"/>
            <w:shd w:val="clear" w:color="auto" w:fill="C6BFAB"/>
            <w:vAlign w:val="center"/>
          </w:tcPr>
          <w:p w14:paraId="6A85D965" w14:textId="385EFA19" w:rsidR="005E6DA1" w:rsidRDefault="005E6DA1" w:rsidP="00B12CC2">
            <w:r w:rsidRPr="005E6DA1">
              <w:rPr>
                <w:color w:val="000000" w:themeColor="text1"/>
              </w:rPr>
              <w:t>Rozbudowa infrastruktury technicznej i zarządzenie kryzysowe</w:t>
            </w:r>
          </w:p>
        </w:tc>
        <w:tc>
          <w:tcPr>
            <w:tcW w:w="1270" w:type="dxa"/>
            <w:tcBorders>
              <w:left w:val="nil"/>
              <w:right w:val="single" w:sz="4" w:space="0" w:color="808080" w:themeColor="background1" w:themeShade="80"/>
            </w:tcBorders>
            <w:shd w:val="clear" w:color="auto" w:fill="FFFFFF" w:themeFill="background1"/>
            <w:vAlign w:val="center"/>
          </w:tcPr>
          <w:p w14:paraId="2BF1EDA1" w14:textId="77777777" w:rsidR="005E6DA1" w:rsidRDefault="005E6DA1" w:rsidP="00B12CC2">
            <w:r w:rsidRPr="002A46B0">
              <w:rPr>
                <w:b/>
                <w:noProof/>
                <w:sz w:val="20"/>
                <w:szCs w:val="20"/>
                <w:lang w:eastAsia="pl-PL"/>
              </w:rPr>
              <w:drawing>
                <wp:anchor distT="0" distB="0" distL="114300" distR="114300" simplePos="0" relativeHeight="251682816" behindDoc="0" locked="0" layoutInCell="1" allowOverlap="1" wp14:anchorId="1B4EE230" wp14:editId="3C480FFF">
                  <wp:simplePos x="0" y="0"/>
                  <wp:positionH relativeFrom="column">
                    <wp:posOffset>21590</wp:posOffset>
                  </wp:positionH>
                  <wp:positionV relativeFrom="paragraph">
                    <wp:posOffset>-97790</wp:posOffset>
                  </wp:positionV>
                  <wp:extent cx="539750" cy="539750"/>
                  <wp:effectExtent l="0" t="0" r="0" b="0"/>
                  <wp:wrapNone/>
                  <wp:docPr id="154369420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E6DA1" w14:paraId="67F41ECF" w14:textId="77777777" w:rsidTr="005E6DA1">
        <w:trPr>
          <w:trHeight w:val="749"/>
        </w:trPr>
        <w:tc>
          <w:tcPr>
            <w:tcW w:w="1701" w:type="dxa"/>
            <w:vMerge/>
            <w:tcBorders>
              <w:bottom w:val="single" w:sz="4" w:space="0" w:color="6A5A2C"/>
            </w:tcBorders>
            <w:shd w:val="clear" w:color="auto" w:fill="F2F2F2" w:themeFill="background1" w:themeFillShade="F2"/>
            <w:vAlign w:val="center"/>
          </w:tcPr>
          <w:p w14:paraId="640095A7" w14:textId="77777777" w:rsidR="005E6DA1" w:rsidRDefault="005E6DA1" w:rsidP="00B12CC2">
            <w:pPr>
              <w:jc w:val="center"/>
            </w:pPr>
          </w:p>
        </w:tc>
        <w:tc>
          <w:tcPr>
            <w:tcW w:w="7366" w:type="dxa"/>
            <w:gridSpan w:val="2"/>
            <w:tcBorders>
              <w:right w:val="single" w:sz="4" w:space="0" w:color="808080" w:themeColor="background1" w:themeShade="80"/>
            </w:tcBorders>
            <w:vAlign w:val="center"/>
          </w:tcPr>
          <w:p w14:paraId="0F4CA1C7" w14:textId="77777777" w:rsidR="005E6DA1" w:rsidRDefault="005E6DA1" w:rsidP="00FA1B08">
            <w:pPr>
              <w:pStyle w:val="Akapitzlist"/>
              <w:numPr>
                <w:ilvl w:val="0"/>
                <w:numId w:val="47"/>
              </w:numPr>
              <w:spacing w:before="20" w:after="20"/>
            </w:pPr>
            <w:r>
              <w:t xml:space="preserve">Rozbudowa, przebudowa, remont, modernizacja infrastruktury </w:t>
            </w:r>
            <w:proofErr w:type="spellStart"/>
            <w:r>
              <w:t>wodno</w:t>
            </w:r>
            <w:proofErr w:type="spellEnd"/>
            <w:r>
              <w:t xml:space="preserve"> –kanalizacyjnej</w:t>
            </w:r>
          </w:p>
          <w:p w14:paraId="09E7035F" w14:textId="77777777" w:rsidR="005E6DA1" w:rsidRDefault="005E6DA1" w:rsidP="00FA1B08">
            <w:pPr>
              <w:pStyle w:val="Akapitzlist"/>
              <w:numPr>
                <w:ilvl w:val="0"/>
                <w:numId w:val="47"/>
              </w:numPr>
              <w:spacing w:before="20" w:after="20"/>
            </w:pPr>
            <w:r>
              <w:t>Kontynuowanie działań z zakresu rozwijania przydomowych oczyszczalni ścieków</w:t>
            </w:r>
          </w:p>
          <w:p w14:paraId="7E791033" w14:textId="09B7A579" w:rsidR="005E6DA1" w:rsidRDefault="005E6DA1" w:rsidP="00FA1B08">
            <w:pPr>
              <w:pStyle w:val="Akapitzlist"/>
              <w:numPr>
                <w:ilvl w:val="0"/>
                <w:numId w:val="47"/>
              </w:numPr>
              <w:spacing w:before="20" w:after="20"/>
            </w:pPr>
            <w:r>
              <w:t>Działania na rzecz ograniczenia skutków suszy i zwiększenia bezpieczeństwa wodnego m.in. poprzez budowę</w:t>
            </w:r>
            <w:r w:rsidR="00510CFB">
              <w:t xml:space="preserve">, rozbudowę i modernizację SUW </w:t>
            </w:r>
          </w:p>
          <w:p w14:paraId="056F79AE" w14:textId="77777777" w:rsidR="005E6DA1" w:rsidRDefault="005E6DA1" w:rsidP="00FA1B08">
            <w:pPr>
              <w:pStyle w:val="Akapitzlist"/>
              <w:numPr>
                <w:ilvl w:val="0"/>
                <w:numId w:val="47"/>
              </w:numPr>
              <w:spacing w:before="20" w:after="20"/>
            </w:pPr>
            <w:r>
              <w:t>Modernizacja i usprawnienie systemu gospodarowania odpadami, w tym rozbudowa i modernizacja PSZOK</w:t>
            </w:r>
          </w:p>
          <w:p w14:paraId="209BB326" w14:textId="77777777" w:rsidR="005E6DA1" w:rsidRDefault="005E6DA1" w:rsidP="00FA1B08">
            <w:pPr>
              <w:pStyle w:val="Akapitzlist"/>
              <w:numPr>
                <w:ilvl w:val="0"/>
                <w:numId w:val="47"/>
              </w:numPr>
              <w:spacing w:before="20" w:after="20"/>
            </w:pPr>
            <w:r>
              <w:t>Modernizacja remiz OSP, doposażanie w sprzęt techniczny</w:t>
            </w:r>
          </w:p>
          <w:p w14:paraId="10346F5B" w14:textId="77777777" w:rsidR="005E6DA1" w:rsidRDefault="005E6DA1" w:rsidP="00FA1B08">
            <w:pPr>
              <w:pStyle w:val="Akapitzlist"/>
              <w:numPr>
                <w:ilvl w:val="0"/>
                <w:numId w:val="47"/>
              </w:numPr>
              <w:spacing w:before="20" w:after="20"/>
            </w:pPr>
            <w:r>
              <w:t>Modernizacja systemów alarmowania i ostrzegania ludności</w:t>
            </w:r>
          </w:p>
          <w:p w14:paraId="2D6DCA3C" w14:textId="46A0B287" w:rsidR="005E6DA1" w:rsidRPr="00CE0E4B" w:rsidRDefault="005E6DA1" w:rsidP="00FA1B08">
            <w:pPr>
              <w:pStyle w:val="Akapitzlist"/>
              <w:numPr>
                <w:ilvl w:val="0"/>
                <w:numId w:val="47"/>
              </w:numPr>
              <w:spacing w:before="20" w:after="20"/>
            </w:pPr>
            <w:r>
              <w:t>Rozbudowa sieci monitoringu wizyjnego w przestrzeniach publicznych</w:t>
            </w:r>
          </w:p>
        </w:tc>
      </w:tr>
    </w:tbl>
    <w:p w14:paraId="5AF33FB8" w14:textId="77777777" w:rsidR="00EA27F6" w:rsidRDefault="00EA27F6" w:rsidP="00813981"/>
    <w:p w14:paraId="79B98E98" w14:textId="77777777" w:rsidR="00EA27F6" w:rsidRDefault="00EA27F6" w:rsidP="00813981"/>
    <w:p w14:paraId="1963F002" w14:textId="183CE74A" w:rsidR="00D3618C" w:rsidRDefault="00CA3F1A" w:rsidP="00D3618C">
      <w:pPr>
        <w:pStyle w:val="Nagwek2"/>
      </w:pPr>
      <w:bookmarkStart w:id="20" w:name="_Toc169253860"/>
      <w:r>
        <w:t>3</w:t>
      </w:r>
      <w:r w:rsidR="00D3618C">
        <w:t>.</w:t>
      </w:r>
      <w:r w:rsidR="002F707C">
        <w:t>7</w:t>
      </w:r>
      <w:r w:rsidR="00D3618C">
        <w:t xml:space="preserve"> Ustalenia i rekomendacje w zakresie kształtowania i prowadzenia polityki przestrzennej w </w:t>
      </w:r>
      <w:r w:rsidR="006E328F">
        <w:t>G</w:t>
      </w:r>
      <w:r w:rsidR="00D3618C">
        <w:t>minie</w:t>
      </w:r>
      <w:r w:rsidR="00FC1284">
        <w:t xml:space="preserve"> </w:t>
      </w:r>
      <w:r w:rsidR="009D2264">
        <w:t>Dobrzyca</w:t>
      </w:r>
      <w:bookmarkEnd w:id="20"/>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1"/>
        <w:gridCol w:w="8211"/>
      </w:tblGrid>
      <w:tr w:rsidR="009C792F" w14:paraId="4B10451E" w14:textId="77777777" w:rsidTr="00332D48">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3C340C0E" w14:textId="77777777" w:rsidR="009C792F" w:rsidRDefault="009C792F" w:rsidP="00700F28">
            <w:pPr>
              <w:spacing w:before="120" w:after="120" w:line="240" w:lineRule="auto"/>
              <w:jc w:val="center"/>
              <w:rPr>
                <w:color w:val="808080" w:themeColor="background1" w:themeShade="80"/>
                <w:sz w:val="96"/>
              </w:rPr>
            </w:pPr>
            <w:r w:rsidRPr="00813981">
              <w:rPr>
                <w:color w:val="FFFFFF" w:themeColor="background1"/>
                <w:sz w:val="56"/>
              </w:rPr>
              <w:t>§</w:t>
            </w:r>
          </w:p>
        </w:tc>
        <w:tc>
          <w:tcPr>
            <w:tcW w:w="8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tcPr>
          <w:p w14:paraId="33BF403D" w14:textId="0F53F575" w:rsidR="009C792F" w:rsidRDefault="009C792F" w:rsidP="005F2461">
            <w:pPr>
              <w:spacing w:before="120" w:after="120" w:line="240" w:lineRule="auto"/>
              <w:jc w:val="center"/>
              <w:rPr>
                <w:sz w:val="20"/>
              </w:rPr>
            </w:pPr>
            <w:r>
              <w:rPr>
                <w:sz w:val="20"/>
              </w:rPr>
              <w:t>Rozdział odnosi się do art. 10e ust. 3 pkt 5 ustawy z dnia 8 marca 1990 r. o samorządzie gminnym wskazującego, że strategia rozwoju gminy określa w szczególności</w:t>
            </w:r>
            <w:r>
              <w:rPr>
                <w:i/>
                <w:sz w:val="20"/>
              </w:rPr>
              <w:t xml:space="preserve"> </w:t>
            </w:r>
            <w:r>
              <w:rPr>
                <w:sz w:val="20"/>
              </w:rPr>
              <w:t>ustalenia i rekomendacje w</w:t>
            </w:r>
            <w:r w:rsidR="00885F7D">
              <w:rPr>
                <w:sz w:val="20"/>
              </w:rPr>
              <w:t> </w:t>
            </w:r>
            <w:r>
              <w:rPr>
                <w:sz w:val="20"/>
              </w:rPr>
              <w:t>zakresie kształtowania i prowadzenia polityki przestrzennej w gminie.</w:t>
            </w:r>
          </w:p>
        </w:tc>
      </w:tr>
    </w:tbl>
    <w:p w14:paraId="3619791F" w14:textId="62B91927" w:rsidR="009C792F" w:rsidRDefault="002F707C" w:rsidP="000E4F75">
      <w:pPr>
        <w:spacing w:before="240" w:line="360" w:lineRule="auto"/>
        <w:jc w:val="both"/>
      </w:pPr>
      <w:r>
        <w:t xml:space="preserve">Poniżej wskazano najważniejsze ustalania i rekomendacje w zakresie kształtowania i prowadzenia polityki przestrzennej w Gminie Dobrzyca, których graficzne odwzorowanie znajduje się na modelu struktury funkcjonalno-przestrzennej zaprezentowanej w następnym rozdziale. </w:t>
      </w:r>
    </w:p>
    <w:p w14:paraId="13870549" w14:textId="006CD7B7" w:rsidR="00355121" w:rsidRPr="005B765A" w:rsidRDefault="00355121" w:rsidP="005E6DA1">
      <w:pPr>
        <w:spacing w:after="0" w:line="360" w:lineRule="auto"/>
        <w:jc w:val="both"/>
        <w:rPr>
          <w:b/>
          <w:u w:val="single"/>
        </w:rPr>
      </w:pPr>
      <w:r w:rsidRPr="005B765A">
        <w:rPr>
          <w:b/>
          <w:u w:val="single"/>
        </w:rPr>
        <w:t>Zas</w:t>
      </w:r>
      <w:r w:rsidR="003A6685" w:rsidRPr="005B765A">
        <w:rPr>
          <w:b/>
          <w:u w:val="single"/>
        </w:rPr>
        <w:t>a</w:t>
      </w:r>
      <w:r w:rsidRPr="005B765A">
        <w:rPr>
          <w:b/>
          <w:u w:val="single"/>
        </w:rPr>
        <w:t>dy ochrony środowiska i jego zasobów, w tym ochrony powietrz</w:t>
      </w:r>
      <w:r w:rsidR="00843E1F" w:rsidRPr="005B765A">
        <w:rPr>
          <w:b/>
          <w:u w:val="single"/>
        </w:rPr>
        <w:t>a, przyrody i krajobrazu:</w:t>
      </w:r>
    </w:p>
    <w:p w14:paraId="1A922672" w14:textId="0A08066B" w:rsidR="00F9166C" w:rsidRPr="00B06F05" w:rsidRDefault="005B4179" w:rsidP="00FA1B08">
      <w:pPr>
        <w:pStyle w:val="Akapitzlist"/>
        <w:numPr>
          <w:ilvl w:val="0"/>
          <w:numId w:val="35"/>
        </w:numPr>
        <w:spacing w:before="40" w:after="40" w:line="336" w:lineRule="auto"/>
        <w:ind w:left="714" w:hanging="357"/>
        <w:contextualSpacing w:val="0"/>
        <w:jc w:val="both"/>
      </w:pPr>
      <w:r w:rsidRPr="00B06F05">
        <w:t>Zachowanie ciągłości przestrzennej i funkcjonalnej obszarów o szczególnych wartościach przyrodniczych i krajobrazowych, które tworzą system przyrodniczy gminy, w tym także fragmenty ciągów przyrodniczych o znaczeniu regionalnym.</w:t>
      </w:r>
    </w:p>
    <w:p w14:paraId="0C007EAA" w14:textId="1787BDAD" w:rsidR="005B4179" w:rsidRPr="00B06F05" w:rsidRDefault="005B4179" w:rsidP="00FA1B08">
      <w:pPr>
        <w:pStyle w:val="Akapitzlist"/>
        <w:numPr>
          <w:ilvl w:val="0"/>
          <w:numId w:val="35"/>
        </w:numPr>
        <w:spacing w:before="40" w:after="40" w:line="336" w:lineRule="auto"/>
        <w:ind w:left="714" w:hanging="357"/>
        <w:contextualSpacing w:val="0"/>
        <w:jc w:val="both"/>
      </w:pPr>
      <w:r w:rsidRPr="00B06F05">
        <w:t xml:space="preserve">Tworzenie nowych terenów zieleni urządzonej i </w:t>
      </w:r>
      <w:proofErr w:type="spellStart"/>
      <w:r w:rsidRPr="00B06F05">
        <w:t>zadrzewień</w:t>
      </w:r>
      <w:proofErr w:type="spellEnd"/>
      <w:r w:rsidRPr="00B06F05">
        <w:t xml:space="preserve"> śródpolnych.</w:t>
      </w:r>
    </w:p>
    <w:p w14:paraId="4E1A9B0C" w14:textId="742173A1" w:rsidR="003F158F" w:rsidRPr="00B06F05" w:rsidRDefault="003F158F" w:rsidP="00FA1B08">
      <w:pPr>
        <w:pStyle w:val="Akapitzlist"/>
        <w:numPr>
          <w:ilvl w:val="0"/>
          <w:numId w:val="35"/>
        </w:numPr>
        <w:spacing w:before="40" w:after="40" w:line="336" w:lineRule="auto"/>
        <w:ind w:left="714" w:hanging="357"/>
        <w:contextualSpacing w:val="0"/>
        <w:jc w:val="both"/>
      </w:pPr>
      <w:r w:rsidRPr="00B06F05">
        <w:t xml:space="preserve">Zaleca się dążenie do minimalizacji uciążliwości pochodzących z prowadzonych </w:t>
      </w:r>
      <w:r w:rsidR="00CA688E" w:rsidRPr="00B06F05">
        <w:t>dzielności</w:t>
      </w:r>
      <w:r w:rsidRPr="00B06F05">
        <w:t xml:space="preserve"> gospodarczych m.in. dzięki wprowadzaniu "czystych" technologii w procesach produkcyjnych oraz zastępowanie ich wysokosprawnymi urządzeniami na terenach przeznaczonych pod planowane inwestycje.</w:t>
      </w:r>
    </w:p>
    <w:p w14:paraId="3589D8A5" w14:textId="28D5B981" w:rsidR="003F158F" w:rsidRPr="00CA688E" w:rsidRDefault="00B06F05" w:rsidP="00FA1B08">
      <w:pPr>
        <w:pStyle w:val="Akapitzlist"/>
        <w:numPr>
          <w:ilvl w:val="0"/>
          <w:numId w:val="35"/>
        </w:numPr>
        <w:spacing w:before="40" w:after="40" w:line="336" w:lineRule="auto"/>
        <w:ind w:left="714" w:hanging="357"/>
        <w:contextualSpacing w:val="0"/>
        <w:jc w:val="both"/>
      </w:pPr>
      <w:r w:rsidRPr="008A3A2E">
        <w:t>N</w:t>
      </w:r>
      <w:r w:rsidRPr="00CA688E">
        <w:t xml:space="preserve">ależy dążyć do zachowania </w:t>
      </w:r>
      <w:r w:rsidR="00767FFA" w:rsidRPr="00CA688E">
        <w:t xml:space="preserve">naturalnych form </w:t>
      </w:r>
      <w:r w:rsidRPr="00CA688E">
        <w:t xml:space="preserve">ukształtowania </w:t>
      </w:r>
      <w:r w:rsidR="00767FFA" w:rsidRPr="00CA688E">
        <w:t xml:space="preserve">terenu za wyjątkiem potrzeb, które wynikają </w:t>
      </w:r>
      <w:r w:rsidRPr="00CA688E">
        <w:t>z realizacji przedsięwzięć infrastrukturalnych służących obsłudze mieszkańców</w:t>
      </w:r>
      <w:r w:rsidR="00767FFA" w:rsidRPr="00CA688E">
        <w:t>.</w:t>
      </w:r>
    </w:p>
    <w:p w14:paraId="1C2F8C27" w14:textId="2332F53A" w:rsidR="00767FFA" w:rsidRPr="00CA688E" w:rsidRDefault="00CA688E" w:rsidP="00FA1B08">
      <w:pPr>
        <w:pStyle w:val="Akapitzlist"/>
        <w:numPr>
          <w:ilvl w:val="0"/>
          <w:numId w:val="35"/>
        </w:numPr>
        <w:spacing w:before="40" w:after="40" w:line="336" w:lineRule="auto"/>
        <w:ind w:left="714" w:hanging="357"/>
        <w:contextualSpacing w:val="0"/>
        <w:jc w:val="both"/>
      </w:pPr>
      <w:r w:rsidRPr="00CA688E">
        <w:t>N</w:t>
      </w:r>
      <w:r w:rsidR="00767FFA" w:rsidRPr="00CA688E">
        <w:t>ależy podejmować ogólne działania na rzecz poprawy jakości środowiska w celu zmniejszania ilości szkodliwych substancji przenikających do gleb poza tym należy wdrażać działania zapobiegające erozji, jak np. nasadzenia śródpolne i przydrożne,</w:t>
      </w:r>
    </w:p>
    <w:p w14:paraId="4E97E4B0" w14:textId="5BE1A0BF" w:rsidR="00CA688E" w:rsidRPr="00CA688E" w:rsidRDefault="00CA688E" w:rsidP="00FA1B08">
      <w:pPr>
        <w:pStyle w:val="Akapitzlist"/>
        <w:numPr>
          <w:ilvl w:val="0"/>
          <w:numId w:val="35"/>
        </w:numPr>
        <w:spacing w:before="40" w:after="40" w:line="336" w:lineRule="auto"/>
        <w:ind w:left="714" w:hanging="357"/>
        <w:contextualSpacing w:val="0"/>
        <w:jc w:val="both"/>
      </w:pPr>
      <w:r w:rsidRPr="00CA688E">
        <w:t>Należy prowadzić prace termomodernizacyjne budynków wielorodzinnych oraz obiektów użyteczności publicznej wraz ze zwiększaniem wykorzystania odnawialnych źródeł energii.</w:t>
      </w:r>
    </w:p>
    <w:p w14:paraId="135DD1C5" w14:textId="43306975" w:rsidR="00CA688E" w:rsidRDefault="007956A4" w:rsidP="00FA1B08">
      <w:pPr>
        <w:pStyle w:val="Akapitzlist"/>
        <w:numPr>
          <w:ilvl w:val="0"/>
          <w:numId w:val="35"/>
        </w:numPr>
        <w:spacing w:before="40" w:after="40" w:line="336" w:lineRule="auto"/>
        <w:ind w:left="714" w:hanging="357"/>
        <w:contextualSpacing w:val="0"/>
        <w:jc w:val="both"/>
      </w:pPr>
      <w:r w:rsidRPr="007956A4">
        <w:t>Istotne jest zachowanie odpowiednich odległości przy lokalizacji</w:t>
      </w:r>
      <w:r>
        <w:t xml:space="preserve"> nowej zabudowy od </w:t>
      </w:r>
      <w:r w:rsidRPr="007956A4">
        <w:t>istniejących, ale również projektowanych urządzeń i sieci infrastruktury technicznej, zgodnie z wytycznymi zawartymi w przepisach odrębnych.</w:t>
      </w:r>
    </w:p>
    <w:p w14:paraId="334A8240" w14:textId="6121ACF4" w:rsidR="007956A4" w:rsidRDefault="0031482D" w:rsidP="00FA1B08">
      <w:pPr>
        <w:pStyle w:val="Akapitzlist"/>
        <w:numPr>
          <w:ilvl w:val="0"/>
          <w:numId w:val="35"/>
        </w:numPr>
        <w:spacing w:before="40" w:after="40" w:line="336" w:lineRule="auto"/>
        <w:ind w:left="714" w:hanging="357"/>
        <w:contextualSpacing w:val="0"/>
        <w:jc w:val="both"/>
      </w:pPr>
      <w:r>
        <w:t xml:space="preserve">W celu ochrony gleb o wysokich klasach bonitacji należy ograniczać ich </w:t>
      </w:r>
      <w:r w:rsidR="00527B54">
        <w:t>przeznaczenie</w:t>
      </w:r>
      <w:r>
        <w:t xml:space="preserve"> na cele </w:t>
      </w:r>
      <w:r w:rsidR="00527B54">
        <w:t>nierolnicze</w:t>
      </w:r>
      <w:r>
        <w:t xml:space="preserve"> lub nieleśne.</w:t>
      </w:r>
    </w:p>
    <w:p w14:paraId="6F76020C" w14:textId="2F5C8151" w:rsidR="00AD4265" w:rsidRDefault="00AD4265" w:rsidP="00FA1B08">
      <w:pPr>
        <w:pStyle w:val="Akapitzlist"/>
        <w:numPr>
          <w:ilvl w:val="0"/>
          <w:numId w:val="35"/>
        </w:numPr>
        <w:spacing w:before="40" w:after="40" w:line="336" w:lineRule="auto"/>
        <w:ind w:left="714" w:hanging="357"/>
        <w:contextualSpacing w:val="0"/>
        <w:jc w:val="both"/>
      </w:pPr>
      <w:r>
        <w:t xml:space="preserve">Należy wyłączyć z zagospodarowania </w:t>
      </w:r>
      <w:r w:rsidRPr="00AD4265">
        <w:t xml:space="preserve">doliny, a w szczególności </w:t>
      </w:r>
      <w:r>
        <w:t xml:space="preserve">ograniczyć lokalizowania na tych terenach </w:t>
      </w:r>
      <w:r w:rsidRPr="00AD4265">
        <w:t>zabudowy kubaturowej</w:t>
      </w:r>
      <w:r>
        <w:t>.</w:t>
      </w:r>
    </w:p>
    <w:p w14:paraId="3D672E4F" w14:textId="1C129560" w:rsidR="00016FA8" w:rsidRPr="007956A4" w:rsidRDefault="00016FA8" w:rsidP="00FA1B08">
      <w:pPr>
        <w:pStyle w:val="Akapitzlist"/>
        <w:numPr>
          <w:ilvl w:val="0"/>
          <w:numId w:val="35"/>
        </w:numPr>
        <w:spacing w:before="40" w:after="40" w:line="336" w:lineRule="auto"/>
        <w:ind w:left="714" w:hanging="357"/>
        <w:contextualSpacing w:val="0"/>
        <w:jc w:val="both"/>
      </w:pPr>
      <w:r>
        <w:t xml:space="preserve">Wykorzystanie naturalnych zagłębień tereny oraz terenów podmokłych i stawów, do zwiększenia powierzchni i liczby obiektów małej retencji. </w:t>
      </w:r>
    </w:p>
    <w:p w14:paraId="3DE27046" w14:textId="578F8A88" w:rsidR="00355121" w:rsidRPr="00FB7F89" w:rsidRDefault="00355121" w:rsidP="00885F7D">
      <w:pPr>
        <w:spacing w:before="240" w:after="0" w:line="360" w:lineRule="auto"/>
        <w:jc w:val="both"/>
        <w:rPr>
          <w:b/>
          <w:u w:val="single"/>
        </w:rPr>
      </w:pPr>
      <w:r w:rsidRPr="00FB7F89">
        <w:rPr>
          <w:b/>
          <w:u w:val="single"/>
        </w:rPr>
        <w:t>Zasady ochrony dziedzictwa kulturowego i zabytków oraz dóbr kultury współczesnej</w:t>
      </w:r>
      <w:r w:rsidR="00843E1F" w:rsidRPr="00FB7F89">
        <w:rPr>
          <w:b/>
          <w:u w:val="single"/>
        </w:rPr>
        <w:t>:</w:t>
      </w:r>
      <w:r w:rsidRPr="00FB7F89">
        <w:rPr>
          <w:b/>
          <w:u w:val="single"/>
        </w:rPr>
        <w:t xml:space="preserve"> </w:t>
      </w:r>
    </w:p>
    <w:p w14:paraId="0FF94F55" w14:textId="05267BFB" w:rsidR="00016FA8" w:rsidRDefault="002C2ABC" w:rsidP="00FA1B08">
      <w:pPr>
        <w:pStyle w:val="Akapitzlist"/>
        <w:numPr>
          <w:ilvl w:val="0"/>
          <w:numId w:val="35"/>
        </w:numPr>
        <w:spacing w:before="40" w:after="40" w:line="336" w:lineRule="auto"/>
        <w:ind w:left="714" w:hanging="357"/>
        <w:contextualSpacing w:val="0"/>
        <w:jc w:val="both"/>
      </w:pPr>
      <w:r>
        <w:t>Możliwe jest wykorzystanie zabytku wpisanego do rejestru zabytków na cele użytkowe, wyłącznie w sposób, który umożliwia zachowanie jego wartości.</w:t>
      </w:r>
    </w:p>
    <w:p w14:paraId="5F0D7C51" w14:textId="575E06DB" w:rsidR="00AC4665" w:rsidRDefault="00AC4665" w:rsidP="00FA1B08">
      <w:pPr>
        <w:pStyle w:val="Akapitzlist"/>
        <w:numPr>
          <w:ilvl w:val="0"/>
          <w:numId w:val="35"/>
        </w:numPr>
        <w:spacing w:before="40" w:after="40" w:line="336" w:lineRule="auto"/>
        <w:ind w:left="714" w:hanging="357"/>
        <w:contextualSpacing w:val="0"/>
        <w:jc w:val="both"/>
      </w:pPr>
      <w:r w:rsidRPr="00AC4665">
        <w:t>Obiekty wpisane do rejestru oraz wojewódzkiej i gminnej ewidencji zabytków, mające wartości historyczne lub architektoniczne i stanowiące charakterystyczne elementy historycznej zabudowy, powinny zostać trwale zaadaptowane z zachowaniem tradycyjnych form i faktur typowych dla danego miejsca</w:t>
      </w:r>
      <w:r w:rsidR="00D818B1">
        <w:t>.</w:t>
      </w:r>
    </w:p>
    <w:p w14:paraId="7CAEC239" w14:textId="6C091973" w:rsidR="00D818B1" w:rsidRDefault="00D818B1" w:rsidP="00FA1B08">
      <w:pPr>
        <w:pStyle w:val="Akapitzlist"/>
        <w:numPr>
          <w:ilvl w:val="0"/>
          <w:numId w:val="35"/>
        </w:numPr>
        <w:spacing w:before="40" w:after="40" w:line="336" w:lineRule="auto"/>
        <w:ind w:left="714" w:hanging="357"/>
        <w:contextualSpacing w:val="0"/>
        <w:jc w:val="both"/>
      </w:pPr>
      <w:r>
        <w:t>Modernizacja oraz adaptowanie obiektów powinno polegać na zachowaniu tradycyjnych form architektonicznych, propozycji, detalu ora materiałów.</w:t>
      </w:r>
    </w:p>
    <w:p w14:paraId="2E122A38" w14:textId="7681A6D9" w:rsidR="00D818B1" w:rsidRDefault="00D818B1" w:rsidP="00FA1B08">
      <w:pPr>
        <w:pStyle w:val="Akapitzlist"/>
        <w:numPr>
          <w:ilvl w:val="0"/>
          <w:numId w:val="35"/>
        </w:numPr>
        <w:spacing w:before="40" w:after="40" w:line="336" w:lineRule="auto"/>
        <w:ind w:left="714" w:hanging="357"/>
        <w:contextualSpacing w:val="0"/>
        <w:jc w:val="both"/>
      </w:pPr>
      <w:r>
        <w:t xml:space="preserve">Niemożliwym jest lokalizowane inwestycji, które mogłoby </w:t>
      </w:r>
      <w:r w:rsidR="00843E1F">
        <w:t>przyczynić</w:t>
      </w:r>
      <w:r>
        <w:t xml:space="preserve"> się po pogorszenia wyglądu obiektów i obszarów zabytkowych</w:t>
      </w:r>
      <w:r w:rsidR="00843E1F">
        <w:t xml:space="preserve"> czy ingerencji w krajobraz kulturowy.</w:t>
      </w:r>
    </w:p>
    <w:p w14:paraId="7A3BBB53" w14:textId="77777777" w:rsidR="00FB7F89" w:rsidRDefault="003A6685" w:rsidP="00885F7D">
      <w:pPr>
        <w:spacing w:before="240" w:after="0" w:line="360" w:lineRule="auto"/>
        <w:jc w:val="both"/>
        <w:rPr>
          <w:b/>
          <w:u w:val="single"/>
        </w:rPr>
      </w:pPr>
      <w:r w:rsidRPr="00FB7F89">
        <w:rPr>
          <w:b/>
          <w:u w:val="single"/>
        </w:rPr>
        <w:t>Kierunki</w:t>
      </w:r>
      <w:r w:rsidR="00355121" w:rsidRPr="00FB7F89">
        <w:rPr>
          <w:b/>
          <w:u w:val="single"/>
        </w:rPr>
        <w:t xml:space="preserve"> zmian w strukturze zagospodarowania terenów, w tym ok</w:t>
      </w:r>
      <w:r w:rsidR="005D312A" w:rsidRPr="00FB7F89">
        <w:rPr>
          <w:b/>
          <w:u w:val="single"/>
        </w:rPr>
        <w:t>reślenia szczególnych potrzeb w </w:t>
      </w:r>
      <w:r w:rsidR="00355121" w:rsidRPr="00FB7F89">
        <w:rPr>
          <w:b/>
          <w:u w:val="single"/>
        </w:rPr>
        <w:t>zakresi</w:t>
      </w:r>
      <w:r w:rsidR="00A340F7" w:rsidRPr="00FB7F89">
        <w:rPr>
          <w:b/>
          <w:u w:val="single"/>
        </w:rPr>
        <w:t>e nowej zabudowy mieszkaniowej:</w:t>
      </w:r>
    </w:p>
    <w:p w14:paraId="1806F8E2" w14:textId="38123396" w:rsidR="000A192E" w:rsidRPr="000A192E" w:rsidRDefault="000A192E" w:rsidP="000A192E">
      <w:pPr>
        <w:spacing w:after="0" w:line="360" w:lineRule="auto"/>
        <w:jc w:val="both"/>
      </w:pPr>
      <w:r w:rsidRPr="000A192E">
        <w:t>Gmina Dobrzyca, położona w województwie wielkopolskim, charakteryzuje się specyficznymi uwarunkowaniami demograficznymi, gospodarczymi i przestrzennymi. Analiza dostępnych danych wskazuje na malejącą liczbę mieszkańców, co wynika z ujemnego przyrostu naturalnego oraz ujemnego salda migracji. Pomimo tych trendów, istnieje uzasadniona potrzeba zwiększenia zapotrzebowania na nową zabudowę mieszkaniową, aby sprostać specyficznym potrzebom gminy.</w:t>
      </w:r>
    </w:p>
    <w:p w14:paraId="5E86B557" w14:textId="77777777" w:rsidR="000A192E" w:rsidRPr="000A192E" w:rsidRDefault="000A192E" w:rsidP="000A192E">
      <w:pPr>
        <w:spacing w:after="0" w:line="360" w:lineRule="auto"/>
        <w:jc w:val="both"/>
        <w:rPr>
          <w:b/>
          <w:bCs/>
        </w:rPr>
      </w:pPr>
      <w:r w:rsidRPr="000A192E">
        <w:rPr>
          <w:b/>
          <w:bCs/>
        </w:rPr>
        <w:t>Czynniki demograficzne</w:t>
      </w:r>
    </w:p>
    <w:p w14:paraId="70E7B021" w14:textId="40E6C716" w:rsidR="000A192E" w:rsidRPr="000A192E" w:rsidRDefault="000A192E" w:rsidP="0019211B">
      <w:pPr>
        <w:numPr>
          <w:ilvl w:val="0"/>
          <w:numId w:val="50"/>
        </w:numPr>
        <w:spacing w:after="0" w:line="360" w:lineRule="auto"/>
        <w:jc w:val="both"/>
      </w:pPr>
      <w:r w:rsidRPr="000A192E">
        <w:rPr>
          <w:b/>
          <w:bCs/>
        </w:rPr>
        <w:t>Starzenie się społeczności</w:t>
      </w:r>
      <w:r w:rsidRPr="000A192E">
        <w:t>: Gmina odnotowuje wzrost liczby seniorów, co powoduje zwiększenie zapotrzebowania na usługi opiekuńcze i mieszkania dostosowane do potrzeb osób starszych. Potrzeba budowy nowoczesnych mieszkań, które zapewnią odpowiednie warunki życia tej g</w:t>
      </w:r>
      <w:r w:rsidR="00DC2A72">
        <w:t>rupie społecznej, jest kluczowa</w:t>
      </w:r>
      <w:r w:rsidRPr="000A192E">
        <w:t>.</w:t>
      </w:r>
    </w:p>
    <w:p w14:paraId="035CE6EA" w14:textId="218930E0" w:rsidR="000A192E" w:rsidRPr="000A192E" w:rsidRDefault="000A192E" w:rsidP="0019211B">
      <w:pPr>
        <w:numPr>
          <w:ilvl w:val="0"/>
          <w:numId w:val="50"/>
        </w:numPr>
        <w:spacing w:after="0" w:line="360" w:lineRule="auto"/>
        <w:jc w:val="both"/>
      </w:pPr>
      <w:r w:rsidRPr="000A192E">
        <w:rPr>
          <w:b/>
          <w:bCs/>
        </w:rPr>
        <w:t>Migracje wewnętrzne i zewnętrzne</w:t>
      </w:r>
      <w:r w:rsidRPr="000A192E">
        <w:t>: Istnieje potrzeba stworzenia atrakcyjnych warunków mieszkaniowych, które przyciągną nowych mieszkańców oraz zatrzymają obecnych, zwłaszcza młode rodziny. Inwestycje w nową zabudowę mogą przeciwdziałać dalszej migracji mieszkańców do większych miast, takich jak Pleszew, J</w:t>
      </w:r>
      <w:r w:rsidR="00DC2A72">
        <w:t>arocin, czy Koźmin Wielkopolski</w:t>
      </w:r>
      <w:r w:rsidRPr="000A192E">
        <w:t>.</w:t>
      </w:r>
    </w:p>
    <w:p w14:paraId="1E135B7A" w14:textId="77777777" w:rsidR="000A192E" w:rsidRPr="000A192E" w:rsidRDefault="000A192E" w:rsidP="000A192E">
      <w:pPr>
        <w:spacing w:after="0" w:line="360" w:lineRule="auto"/>
        <w:jc w:val="both"/>
        <w:rPr>
          <w:b/>
          <w:bCs/>
        </w:rPr>
      </w:pPr>
      <w:r w:rsidRPr="000A192E">
        <w:rPr>
          <w:b/>
          <w:bCs/>
        </w:rPr>
        <w:t>Czynniki gospodarcze</w:t>
      </w:r>
    </w:p>
    <w:p w14:paraId="67A92133" w14:textId="77777777" w:rsidR="000A192E" w:rsidRPr="000A192E" w:rsidRDefault="000A192E" w:rsidP="0019211B">
      <w:pPr>
        <w:numPr>
          <w:ilvl w:val="0"/>
          <w:numId w:val="51"/>
        </w:numPr>
        <w:spacing w:after="0" w:line="360" w:lineRule="auto"/>
        <w:jc w:val="both"/>
      </w:pPr>
      <w:r w:rsidRPr="000A192E">
        <w:rPr>
          <w:b/>
          <w:bCs/>
        </w:rPr>
        <w:t>Rozwój lokalnej gospodarki</w:t>
      </w:r>
      <w:r w:rsidRPr="000A192E">
        <w:t xml:space="preserve">: Gmina Dobrzyca posiada potencjał do rozwoju gospodarczego, szczególnie w sektorze rolnictwa, odnawialnych źródeł energii i </w:t>
      </w:r>
      <w:proofErr w:type="spellStart"/>
      <w:r w:rsidRPr="000A192E">
        <w:t>produkcyjno</w:t>
      </w:r>
      <w:proofErr w:type="spellEnd"/>
      <w:r w:rsidRPr="000A192E">
        <w:t xml:space="preserve"> - usługowej. Inwestycje w nową zabudowę mieszkaniową mogą przyciągnąć pracowników do lokalnych przedsiębiorstw oraz wspierać rozwój nowych działalności gospodarczych​.</w:t>
      </w:r>
    </w:p>
    <w:p w14:paraId="5E6B7F1C" w14:textId="5C864B80" w:rsidR="000A192E" w:rsidRPr="000A192E" w:rsidRDefault="000A192E" w:rsidP="0019211B">
      <w:pPr>
        <w:numPr>
          <w:ilvl w:val="0"/>
          <w:numId w:val="51"/>
        </w:numPr>
        <w:spacing w:after="0" w:line="360" w:lineRule="auto"/>
        <w:jc w:val="both"/>
      </w:pPr>
      <w:r w:rsidRPr="000A192E">
        <w:rPr>
          <w:b/>
          <w:bCs/>
        </w:rPr>
        <w:t>Planowane inwestycje infrastrukturalne</w:t>
      </w:r>
      <w:r w:rsidRPr="000A192E">
        <w:t>: Budowa drogi ekspresowej S11 znacząco poprawi dostępność komunikacyjną gminy, co zwiększy jej atrakcyjność</w:t>
      </w:r>
      <w:r w:rsidR="00136E65">
        <w:t xml:space="preserve"> jako miejsca do zamieszkania i </w:t>
      </w:r>
      <w:r w:rsidRPr="000A192E">
        <w:t>inwestowania. Nowa infrastruktura transportowa przyczyni się do rozwoju lokalnego rynku pracy i</w:t>
      </w:r>
      <w:r w:rsidR="00136E65">
        <w:t xml:space="preserve"> przyciągnie nowych mieszkańców</w:t>
      </w:r>
      <w:r w:rsidRPr="000A192E">
        <w:t>.</w:t>
      </w:r>
    </w:p>
    <w:p w14:paraId="5CF8505A" w14:textId="77777777" w:rsidR="000A192E" w:rsidRPr="000A192E" w:rsidRDefault="000A192E" w:rsidP="000A192E">
      <w:pPr>
        <w:spacing w:after="0" w:line="360" w:lineRule="auto"/>
        <w:jc w:val="both"/>
        <w:rPr>
          <w:b/>
          <w:bCs/>
        </w:rPr>
      </w:pPr>
      <w:r w:rsidRPr="000A192E">
        <w:rPr>
          <w:b/>
          <w:bCs/>
        </w:rPr>
        <w:t>Czynniki przestrzenne</w:t>
      </w:r>
    </w:p>
    <w:p w14:paraId="3D2F7E36" w14:textId="77777777" w:rsidR="000A192E" w:rsidRPr="000A192E" w:rsidRDefault="000A192E" w:rsidP="0019211B">
      <w:pPr>
        <w:numPr>
          <w:ilvl w:val="0"/>
          <w:numId w:val="52"/>
        </w:numPr>
        <w:spacing w:after="0" w:line="360" w:lineRule="auto"/>
        <w:jc w:val="both"/>
      </w:pPr>
      <w:r w:rsidRPr="000A192E">
        <w:rPr>
          <w:b/>
          <w:bCs/>
        </w:rPr>
        <w:t>Dostępność terenów pod zabudowę</w:t>
      </w:r>
      <w:r w:rsidRPr="000A192E">
        <w:t>: Gmina Dobrzyca posiada odpowiednie tereny, które mogą być przeznaczone pod nową zabudowę mieszkaniową. Wykorzystanie tych terenów jest kluczowe dla zaspokojenia rosnących potrzeb mieszkaniowych społeczności lokalnej.</w:t>
      </w:r>
    </w:p>
    <w:p w14:paraId="2AE0E8E4" w14:textId="4248B69B" w:rsidR="000A192E" w:rsidRPr="000A192E" w:rsidRDefault="000A192E" w:rsidP="0019211B">
      <w:pPr>
        <w:numPr>
          <w:ilvl w:val="0"/>
          <w:numId w:val="52"/>
        </w:numPr>
        <w:spacing w:after="0" w:line="360" w:lineRule="auto"/>
        <w:jc w:val="both"/>
      </w:pPr>
      <w:r w:rsidRPr="000A192E">
        <w:rPr>
          <w:b/>
          <w:bCs/>
        </w:rPr>
        <w:t>Charakter terenów zabudowanych</w:t>
      </w:r>
      <w:r w:rsidRPr="000A192E">
        <w:t>:</w:t>
      </w:r>
    </w:p>
    <w:p w14:paraId="1153445A" w14:textId="77777777" w:rsidR="000A192E" w:rsidRPr="000A192E" w:rsidRDefault="000A192E" w:rsidP="0019211B">
      <w:pPr>
        <w:numPr>
          <w:ilvl w:val="1"/>
          <w:numId w:val="52"/>
        </w:numPr>
        <w:spacing w:after="0" w:line="360" w:lineRule="auto"/>
        <w:jc w:val="both"/>
      </w:pPr>
      <w:r w:rsidRPr="000A192E">
        <w:rPr>
          <w:b/>
          <w:bCs/>
        </w:rPr>
        <w:t>Centralne obszary gminy</w:t>
      </w:r>
      <w:r w:rsidRPr="000A192E">
        <w:t>: Centrum gminy, gdzie znajduje się Dobrzyca, charakteryzuje się zwartą zabudową mieszkaniową i usługową. Jest to obszar o dobrze rozwiniętej infrastrukturze technicznej i społecznej, co czyni go idealnym miejscem do dalszego rozwoju mieszkaniowego. Inwestycje w tym rejonie mogą przyczynić się do rewitalizacji istniejących budynków i poprawy jakości przestrzeni publicznej.</w:t>
      </w:r>
    </w:p>
    <w:p w14:paraId="4271FC26" w14:textId="0D95B531" w:rsidR="000A192E" w:rsidRPr="000A192E" w:rsidRDefault="000A192E" w:rsidP="0019211B">
      <w:pPr>
        <w:numPr>
          <w:ilvl w:val="1"/>
          <w:numId w:val="52"/>
        </w:numPr>
        <w:spacing w:after="0" w:line="360" w:lineRule="auto"/>
        <w:jc w:val="both"/>
      </w:pPr>
      <w:r w:rsidRPr="000A192E">
        <w:rPr>
          <w:b/>
          <w:bCs/>
        </w:rPr>
        <w:t>Obszary wiejskie</w:t>
      </w:r>
      <w:r w:rsidRPr="000A192E">
        <w:t>: Tereny wiejskie gminy charakteryzują się luźną zabudową jednorodzinną i rolniczą. Istnieje potencjał do rozwoju nowych osiedli mieszkaniowych, które mogą przyciągnąć mieszkańców szukającyc</w:t>
      </w:r>
      <w:r w:rsidR="00136E65">
        <w:t>h spokojnego miejsca do życia z </w:t>
      </w:r>
      <w:r w:rsidRPr="000A192E">
        <w:t>dostępem do terenów zielonych. Rozwój zabudowy na tych terenach powinien być prowadzony w sposób zrównoważony, z zacho</w:t>
      </w:r>
      <w:r w:rsidR="00136E65">
        <w:t>waniem walorów przyrodniczych i </w:t>
      </w:r>
      <w:r w:rsidRPr="000A192E">
        <w:t>krajobrazowych.</w:t>
      </w:r>
    </w:p>
    <w:p w14:paraId="078D8C70" w14:textId="77777777" w:rsidR="000A192E" w:rsidRPr="000A192E" w:rsidRDefault="000A192E" w:rsidP="0019211B">
      <w:pPr>
        <w:numPr>
          <w:ilvl w:val="0"/>
          <w:numId w:val="52"/>
        </w:numPr>
        <w:spacing w:after="0" w:line="360" w:lineRule="auto"/>
        <w:jc w:val="both"/>
      </w:pPr>
      <w:r w:rsidRPr="000A192E">
        <w:rPr>
          <w:b/>
          <w:bCs/>
        </w:rPr>
        <w:t>Zachowanie ładu przestrzennego</w:t>
      </w:r>
      <w:r w:rsidRPr="000A192E">
        <w:t>: Planowanie nowej zabudowy mieszkaniowej w sposób zrównoważony i zgodny z zasadami ładu przestrzennego przyczyni się do harmonijnego rozwoju gminy i poprawy jakości życia jej mieszkańców. Ważne jest, aby nowa zabudowa była dobrze zintegrowana z istniejącą strukturą przestrzenną i infrastrukturalną gminy.</w:t>
      </w:r>
    </w:p>
    <w:p w14:paraId="36AA80B3" w14:textId="77777777" w:rsidR="000A192E" w:rsidRPr="000A192E" w:rsidRDefault="000A192E" w:rsidP="0019211B">
      <w:pPr>
        <w:numPr>
          <w:ilvl w:val="0"/>
          <w:numId w:val="52"/>
        </w:numPr>
        <w:spacing w:after="0" w:line="360" w:lineRule="auto"/>
        <w:jc w:val="both"/>
      </w:pPr>
      <w:r w:rsidRPr="000A192E">
        <w:rPr>
          <w:b/>
          <w:bCs/>
        </w:rPr>
        <w:t>Ochrona terenów zielonych i rolniczych</w:t>
      </w:r>
      <w:r w:rsidRPr="000A192E">
        <w:t>: W planowaniu nowej zabudowy należy uwzględnić ochronę wartościowych terenów zielonych i rolniczych. Wprowadzenie zabudowy powinno być skoordynowane z działaniami na rzecz ochrony środowiska i krajobrazu, co jest szczególnie istotne na terenach wiejskich gminy.</w:t>
      </w:r>
    </w:p>
    <w:p w14:paraId="461823CD" w14:textId="77777777" w:rsidR="000A192E" w:rsidRPr="000A192E" w:rsidRDefault="000A192E" w:rsidP="000A192E">
      <w:pPr>
        <w:spacing w:after="0" w:line="360" w:lineRule="auto"/>
        <w:jc w:val="both"/>
        <w:rPr>
          <w:b/>
          <w:bCs/>
        </w:rPr>
      </w:pPr>
      <w:r w:rsidRPr="000A192E">
        <w:rPr>
          <w:b/>
          <w:bCs/>
        </w:rPr>
        <w:t>Uzasadnienie szczególnych potrzeb</w:t>
      </w:r>
    </w:p>
    <w:p w14:paraId="272241F8" w14:textId="77777777" w:rsidR="000A192E" w:rsidRPr="000A192E" w:rsidRDefault="000A192E" w:rsidP="000A192E">
      <w:pPr>
        <w:spacing w:after="0" w:line="360" w:lineRule="auto"/>
        <w:jc w:val="both"/>
      </w:pPr>
      <w:r w:rsidRPr="000A192E">
        <w:t>Biorąc pod uwagę powyższe czynniki, zwiększenie zapotrzebowania na nową zabudowę mieszkaniową w Gminie Dobrzyca jest uzasadnione. Konieczność budowy nowych mieszkań wynika z:</w:t>
      </w:r>
    </w:p>
    <w:p w14:paraId="6849A068" w14:textId="77777777" w:rsidR="000A192E" w:rsidRPr="000A192E" w:rsidRDefault="000A192E" w:rsidP="0019211B">
      <w:pPr>
        <w:numPr>
          <w:ilvl w:val="0"/>
          <w:numId w:val="53"/>
        </w:numPr>
        <w:spacing w:after="0" w:line="360" w:lineRule="auto"/>
        <w:jc w:val="both"/>
      </w:pPr>
      <w:r w:rsidRPr="000A192E">
        <w:rPr>
          <w:b/>
          <w:bCs/>
        </w:rPr>
        <w:t>Rosnących potrzeb społecznych</w:t>
      </w:r>
      <w:r w:rsidRPr="000A192E">
        <w:t>: Zapewnienie odpowiednich warunków mieszkaniowych dla starzejącej się populacji oraz zatrzymanie migracji młodych ludzi poprzez stworzenie atrakcyjnych warunków do życia.</w:t>
      </w:r>
    </w:p>
    <w:p w14:paraId="6B9BA366" w14:textId="26BDE2C7" w:rsidR="000A192E" w:rsidRPr="000A192E" w:rsidRDefault="000A192E" w:rsidP="0019211B">
      <w:pPr>
        <w:numPr>
          <w:ilvl w:val="0"/>
          <w:numId w:val="53"/>
        </w:numPr>
        <w:spacing w:after="0" w:line="360" w:lineRule="auto"/>
        <w:jc w:val="both"/>
      </w:pPr>
      <w:r w:rsidRPr="000A192E">
        <w:rPr>
          <w:b/>
          <w:bCs/>
        </w:rPr>
        <w:t>Wsparcia rozwoju gospodarczego</w:t>
      </w:r>
      <w:r w:rsidRPr="000A192E">
        <w:t>: Przyciągnięcie nowych mieszkańców i pracowników,</w:t>
      </w:r>
      <w:r w:rsidR="006F1927">
        <w:t xml:space="preserve"> co </w:t>
      </w:r>
      <w:r w:rsidRPr="000A192E">
        <w:t>przyczyni się do rozwoju lokalnych przedsiębiorstw i poprawy sytuacji na rynku pracy.</w:t>
      </w:r>
    </w:p>
    <w:p w14:paraId="4CD8764B" w14:textId="5DB1C3F5" w:rsidR="000A192E" w:rsidRPr="000A192E" w:rsidRDefault="000A192E" w:rsidP="0019211B">
      <w:pPr>
        <w:numPr>
          <w:ilvl w:val="0"/>
          <w:numId w:val="53"/>
        </w:numPr>
        <w:spacing w:after="0" w:line="360" w:lineRule="auto"/>
        <w:jc w:val="both"/>
      </w:pPr>
      <w:r w:rsidRPr="000A192E">
        <w:rPr>
          <w:b/>
          <w:bCs/>
        </w:rPr>
        <w:t>Wykorzystania potencjału inwestycyjnego</w:t>
      </w:r>
      <w:r w:rsidRPr="000A192E">
        <w:t>: Skuteczne wykorzystanie dostępnych terenów pod zabudowę oraz poprawa infrastruktury komunikacyjnej, zwiększy atrakcyjność gminy dla inwestorów i mieszkańców.</w:t>
      </w:r>
    </w:p>
    <w:p w14:paraId="273EE700" w14:textId="77777777" w:rsidR="000A192E" w:rsidRPr="000A192E" w:rsidRDefault="000A192E" w:rsidP="0019211B">
      <w:pPr>
        <w:numPr>
          <w:ilvl w:val="0"/>
          <w:numId w:val="53"/>
        </w:numPr>
        <w:spacing w:after="0" w:line="360" w:lineRule="auto"/>
        <w:jc w:val="both"/>
      </w:pPr>
      <w:r w:rsidRPr="000A192E">
        <w:rPr>
          <w:b/>
          <w:bCs/>
        </w:rPr>
        <w:t>Zrównoważonego rozwoju przestrzennego</w:t>
      </w:r>
      <w:r w:rsidRPr="000A192E">
        <w:t>: Dostosowanie nowych inwestycji do istniejącego charakteru zabudowy, z poszanowaniem ładu przestrzennego i ochrony terenów zielonych.</w:t>
      </w:r>
    </w:p>
    <w:p w14:paraId="3330B6FA" w14:textId="0AFCAD4C" w:rsidR="000A192E" w:rsidRPr="000A192E" w:rsidRDefault="000A192E" w:rsidP="0019211B">
      <w:pPr>
        <w:numPr>
          <w:ilvl w:val="0"/>
          <w:numId w:val="53"/>
        </w:numPr>
        <w:spacing w:after="0" w:line="360" w:lineRule="auto"/>
        <w:jc w:val="both"/>
      </w:pPr>
      <w:r w:rsidRPr="000A192E">
        <w:rPr>
          <w:b/>
          <w:bCs/>
        </w:rPr>
        <w:t>Zwiększenie jakości życia mieszkańców</w:t>
      </w:r>
      <w:r w:rsidRPr="000A192E">
        <w:t>: Budowa nowych, nowoczesnych mieszkań poprawi jakość życia mieszkańców gminy, oferując im lepsze w</w:t>
      </w:r>
      <w:r w:rsidR="005F4988">
        <w:t>arunki mieszkaniowe i dostęp do </w:t>
      </w:r>
      <w:r w:rsidRPr="000A192E">
        <w:t>infrastruktury.</w:t>
      </w:r>
    </w:p>
    <w:p w14:paraId="6EE875B3" w14:textId="77777777" w:rsidR="000A192E" w:rsidRPr="000A192E" w:rsidRDefault="000A192E" w:rsidP="0019211B">
      <w:pPr>
        <w:numPr>
          <w:ilvl w:val="0"/>
          <w:numId w:val="53"/>
        </w:numPr>
        <w:spacing w:after="0" w:line="360" w:lineRule="auto"/>
        <w:jc w:val="both"/>
      </w:pPr>
      <w:r w:rsidRPr="000A192E">
        <w:rPr>
          <w:b/>
          <w:bCs/>
        </w:rPr>
        <w:t>Rozwój infrastruktury społecznej</w:t>
      </w:r>
      <w:r w:rsidRPr="000A192E">
        <w:t>: Nowa zabudowa mieszkaniowa przyczyni się do rozwoju infrastruktury społecznej, takiej jak szkoły, przedszkola, placówki opieki zdrowotnej oraz miejsca rekreacji i kultury.</w:t>
      </w:r>
    </w:p>
    <w:p w14:paraId="66F84EE8" w14:textId="77777777" w:rsidR="000A192E" w:rsidRPr="000A192E" w:rsidRDefault="000A192E" w:rsidP="0019211B">
      <w:pPr>
        <w:numPr>
          <w:ilvl w:val="0"/>
          <w:numId w:val="53"/>
        </w:numPr>
        <w:spacing w:after="0" w:line="360" w:lineRule="auto"/>
        <w:jc w:val="both"/>
      </w:pPr>
      <w:r w:rsidRPr="000A192E">
        <w:rPr>
          <w:b/>
          <w:bCs/>
        </w:rPr>
        <w:t>Poprawa bezpieczeństwa</w:t>
      </w:r>
      <w:r w:rsidRPr="000A192E">
        <w:t>: Nowoczesne rozwiązania architektoniczne i urbanistyczne mogą przyczynić się do poprawy bezpieczeństwa publicznego.</w:t>
      </w:r>
    </w:p>
    <w:p w14:paraId="5EF81649" w14:textId="77777777" w:rsidR="000A192E" w:rsidRPr="000A192E" w:rsidRDefault="000A192E" w:rsidP="0019211B">
      <w:pPr>
        <w:numPr>
          <w:ilvl w:val="0"/>
          <w:numId w:val="53"/>
        </w:numPr>
        <w:spacing w:after="0" w:line="360" w:lineRule="auto"/>
        <w:jc w:val="both"/>
      </w:pPr>
      <w:r w:rsidRPr="000A192E">
        <w:rPr>
          <w:b/>
          <w:bCs/>
        </w:rPr>
        <w:t>Wzrost atrakcyjności turystycznej</w:t>
      </w:r>
      <w:r w:rsidRPr="000A192E">
        <w:t>: Inwestycje w infrastrukturę mieszkaniową mogą iść w parze z rozwojem bazy turystycznej, co przyciągnie odwiedzających i wesprze lokalną gospodarkę.</w:t>
      </w:r>
    </w:p>
    <w:p w14:paraId="6E7BDFF5" w14:textId="09DC56E4" w:rsidR="000A192E" w:rsidRPr="000A192E" w:rsidRDefault="000A192E" w:rsidP="0019211B">
      <w:pPr>
        <w:numPr>
          <w:ilvl w:val="0"/>
          <w:numId w:val="53"/>
        </w:numPr>
        <w:spacing w:after="0" w:line="360" w:lineRule="auto"/>
        <w:jc w:val="both"/>
      </w:pPr>
      <w:r w:rsidRPr="000A192E">
        <w:rPr>
          <w:b/>
          <w:bCs/>
        </w:rPr>
        <w:t>Efektywne zarządzanie przestrzenią</w:t>
      </w:r>
      <w:r w:rsidRPr="000A192E">
        <w:t>: Planowanie nowej zabudowy w sposób zrównoważony pozwoli na efektywne zarządzanie przestrzenią gminy, unikając</w:t>
      </w:r>
      <w:r w:rsidR="005F4988">
        <w:t xml:space="preserve"> jej nadmiernego rozpraszania i </w:t>
      </w:r>
      <w:r w:rsidRPr="000A192E">
        <w:t>degradacji terenów zielonych.</w:t>
      </w:r>
    </w:p>
    <w:p w14:paraId="214BBA5C" w14:textId="77777777" w:rsidR="000A192E" w:rsidRPr="000A192E" w:rsidRDefault="000A192E" w:rsidP="000A192E">
      <w:pPr>
        <w:spacing w:after="0" w:line="360" w:lineRule="auto"/>
        <w:jc w:val="both"/>
      </w:pPr>
      <w:r w:rsidRPr="000A192E">
        <w:t xml:space="preserve">Podsumowując, zwiększenie zapotrzebowania na nową zabudowę mieszkaniową w Gminie Dobrzyca jest nie tylko uzasadnione, ale także konieczne dla zapewnienia zrównoważonego rozwoju społecznego, gospodarczego i przestrzennego gminy. Proponowane działania spełniają wymagania Rozporządzenia Ministra Rozwoju i Technologii z dnia 8 grudnia 2023 r. w sprawie projektu planu ogólnego gminy, dokumentowania prac planistycznych w zakresie tego planu oraz wydawania z niego wypisów i wyrysów (Dz. U. poz. 2758), zgodnie z którym dopuszcza się określenie wyższego zapotrzebowania na nową zabudowę mieszkaniową, jeśli jest to uzasadnione szczególnymi potrzebami w zakresie nowej zabudowy mieszkaniowej określonymi w strategii rozwoju gminy na etapie planu ogólnego, a w dalszej kolejności w MPZP. </w:t>
      </w:r>
    </w:p>
    <w:p w14:paraId="6A7B533C" w14:textId="50B12005" w:rsidR="006F3AF8" w:rsidRPr="00245EB8" w:rsidRDefault="005F4988" w:rsidP="00245EB8">
      <w:pPr>
        <w:spacing w:after="0" w:line="360" w:lineRule="auto"/>
        <w:jc w:val="both"/>
      </w:pPr>
      <w:r>
        <w:t xml:space="preserve">W związku z tym, jako kluczowe </w:t>
      </w:r>
      <w:r w:rsidRPr="005F4988">
        <w:t>kierunki zmian w strukturze zagospodarowania terenów wskazuje się:</w:t>
      </w:r>
    </w:p>
    <w:p w14:paraId="6EA0B113" w14:textId="29436BFA" w:rsidR="00F9166C" w:rsidRDefault="00F9166C" w:rsidP="00FA1B08">
      <w:pPr>
        <w:pStyle w:val="Akapitzlist"/>
        <w:numPr>
          <w:ilvl w:val="0"/>
          <w:numId w:val="35"/>
        </w:numPr>
        <w:spacing w:before="40" w:after="40" w:line="336" w:lineRule="auto"/>
        <w:ind w:left="714" w:hanging="357"/>
        <w:contextualSpacing w:val="0"/>
        <w:jc w:val="both"/>
      </w:pPr>
      <w:r w:rsidRPr="00F9166C">
        <w:t>Zwiększenie udziału nowych form budownictwa mieszkaniowego, takich jak budownictwo komunalne dla osób o najniższych dochodach oraz budownictwo pod wynajem realizowane przez prywatnych inwestorów.</w:t>
      </w:r>
    </w:p>
    <w:p w14:paraId="32BDB841" w14:textId="1DAEB689" w:rsidR="00A340F7" w:rsidRDefault="00D95998" w:rsidP="00FA1B08">
      <w:pPr>
        <w:pStyle w:val="Akapitzlist"/>
        <w:numPr>
          <w:ilvl w:val="0"/>
          <w:numId w:val="35"/>
        </w:numPr>
        <w:spacing w:before="40" w:after="40" w:line="336" w:lineRule="auto"/>
        <w:ind w:left="714" w:hanging="357"/>
        <w:contextualSpacing w:val="0"/>
        <w:jc w:val="both"/>
      </w:pPr>
      <w:r>
        <w:t>W</w:t>
      </w:r>
      <w:r w:rsidRPr="00D95998">
        <w:t xml:space="preserve">prowadzanie rozwiązań przyjaznych dla osób niepełnosprawnych i </w:t>
      </w:r>
      <w:r>
        <w:t>osób ze szczególnymi potrzebami w nowopowstał</w:t>
      </w:r>
      <w:r w:rsidR="00EA743F">
        <w:t>ych inwestycjach mieszkaniowych, rozwój mieszkań dostosowanych do potrzeb osób starszych.</w:t>
      </w:r>
    </w:p>
    <w:p w14:paraId="059FD581" w14:textId="013EEA8D" w:rsidR="00EA743F" w:rsidRDefault="00EA743F" w:rsidP="00EA743F">
      <w:pPr>
        <w:pStyle w:val="Akapitzlist"/>
        <w:numPr>
          <w:ilvl w:val="0"/>
          <w:numId w:val="35"/>
        </w:numPr>
        <w:spacing w:before="40" w:after="40" w:line="336" w:lineRule="auto"/>
        <w:contextualSpacing w:val="0"/>
        <w:jc w:val="both"/>
      </w:pPr>
      <w:r w:rsidRPr="00EA743F">
        <w:t>Wykorzystanie posiadanych terenów i przeznaczanie ich pod nową zabudowę mieszkaniową, zarówno na terenie miasta, jak i na obszarze wiejskim.</w:t>
      </w:r>
    </w:p>
    <w:p w14:paraId="371EBD50" w14:textId="6E4345C7" w:rsidR="007A0902" w:rsidRDefault="00CB5278" w:rsidP="00EA743F">
      <w:pPr>
        <w:pStyle w:val="Akapitzlist"/>
        <w:numPr>
          <w:ilvl w:val="0"/>
          <w:numId w:val="35"/>
        </w:numPr>
        <w:spacing w:before="40" w:after="40" w:line="336" w:lineRule="auto"/>
        <w:contextualSpacing w:val="0"/>
        <w:jc w:val="both"/>
      </w:pPr>
      <w:r>
        <w:t>Nowa zabudowa mieszkaniowa powinna być wyposażana w podstawowe si</w:t>
      </w:r>
      <w:r w:rsidR="00EA743F">
        <w:t>eci infrastruktury technicznej oraz powinna być zintegrowana</w:t>
      </w:r>
      <w:r w:rsidR="00EA743F" w:rsidRPr="00EA743F">
        <w:t xml:space="preserve"> z istn</w:t>
      </w:r>
      <w:r w:rsidR="00EA743F">
        <w:t>iejącą strukturą przestrzenną i </w:t>
      </w:r>
      <w:r w:rsidR="00EA743F" w:rsidRPr="00EA743F">
        <w:t>infrastrukturalną gminy</w:t>
      </w:r>
      <w:r w:rsidR="00EA743F">
        <w:t>.</w:t>
      </w:r>
    </w:p>
    <w:p w14:paraId="3EEF9CFA" w14:textId="436A2573" w:rsidR="00355121" w:rsidRPr="00E01A1B" w:rsidRDefault="003A6685" w:rsidP="00885F7D">
      <w:pPr>
        <w:spacing w:before="240" w:after="0" w:line="360" w:lineRule="auto"/>
        <w:jc w:val="both"/>
        <w:rPr>
          <w:b/>
          <w:u w:val="single"/>
        </w:rPr>
      </w:pPr>
      <w:r w:rsidRPr="00E01A1B">
        <w:rPr>
          <w:b/>
          <w:u w:val="single"/>
        </w:rPr>
        <w:t xml:space="preserve">Zasady </w:t>
      </w:r>
      <w:r w:rsidR="00355121" w:rsidRPr="00E01A1B">
        <w:rPr>
          <w:b/>
          <w:u w:val="single"/>
        </w:rPr>
        <w:t>lokalizacji obiektów handlu wielkopowierzchniowego w rozumieniu ustawy z dnia 27 marca 2003 r. o planowaniu i zagospodarowaniu przestrzennym (Dz. U. z</w:t>
      </w:r>
      <w:r w:rsidR="005D312A" w:rsidRPr="00E01A1B">
        <w:rPr>
          <w:b/>
          <w:u w:val="single"/>
        </w:rPr>
        <w:t xml:space="preserve"> 2023 r. poz. 977, 1506, 1597 i </w:t>
      </w:r>
      <w:r w:rsidR="00843E1F" w:rsidRPr="00E01A1B">
        <w:rPr>
          <w:b/>
          <w:u w:val="single"/>
        </w:rPr>
        <w:t>1688):</w:t>
      </w:r>
      <w:r w:rsidR="00355121" w:rsidRPr="00E01A1B">
        <w:rPr>
          <w:b/>
          <w:u w:val="single"/>
        </w:rPr>
        <w:t xml:space="preserve"> </w:t>
      </w:r>
    </w:p>
    <w:p w14:paraId="34DD6460" w14:textId="7F8F4821" w:rsidR="00E13B5C" w:rsidRPr="00E13B5C" w:rsidRDefault="00E13B5C" w:rsidP="00E13B5C">
      <w:pPr>
        <w:pStyle w:val="Akapitzlist"/>
        <w:numPr>
          <w:ilvl w:val="0"/>
          <w:numId w:val="35"/>
        </w:numPr>
        <w:spacing w:before="40" w:after="40" w:line="336" w:lineRule="auto"/>
        <w:jc w:val="both"/>
      </w:pPr>
      <w:r w:rsidRPr="00E13B5C">
        <w:t>Na terenie gminy Dobrzyca, na dzień dzisiejszy, nie wyznacza się obszarów rozmieszczenia obiektów handlowych, o których mowa w art. 10 ust. 3a u</w:t>
      </w:r>
      <w:r w:rsidR="00CE44E2">
        <w:t>stawy z dnia 27 marca 2003 r. o </w:t>
      </w:r>
      <w:r w:rsidRPr="00E13B5C">
        <w:t>planowaniu i zagospodarowaniu przestrzennym. Niemniej jednak, dopuszcza się możliwość lokalizacji takich inwestycji w przypadku wystąpienia uzasadnionej potrzeby inwestycyjnej. Decyzje w tym zakresie będą podejmowane zgodnie z obowiązującymi przepisami prawa oraz po uwzględnieniu interesu społeczności lokalnej i zgodności z celami strategicznymi rozwoju gminy.</w:t>
      </w:r>
    </w:p>
    <w:p w14:paraId="0965FFCF" w14:textId="4570F330" w:rsidR="00355121" w:rsidRPr="006428C6" w:rsidRDefault="003A6685" w:rsidP="00885F7D">
      <w:pPr>
        <w:spacing w:before="240" w:after="0" w:line="360" w:lineRule="auto"/>
        <w:jc w:val="both"/>
        <w:rPr>
          <w:b/>
          <w:u w:val="single"/>
        </w:rPr>
      </w:pPr>
      <w:r w:rsidRPr="006428C6">
        <w:rPr>
          <w:b/>
          <w:u w:val="single"/>
        </w:rPr>
        <w:t xml:space="preserve">Zasady </w:t>
      </w:r>
      <w:r w:rsidR="00355121" w:rsidRPr="006428C6">
        <w:rPr>
          <w:b/>
          <w:u w:val="single"/>
        </w:rPr>
        <w:t>lokalizacji kluczowy</w:t>
      </w:r>
      <w:r w:rsidR="00843E1F" w:rsidRPr="006428C6">
        <w:rPr>
          <w:b/>
          <w:u w:val="single"/>
        </w:rPr>
        <w:t>ch inwestycji celu publicznego:</w:t>
      </w:r>
    </w:p>
    <w:p w14:paraId="07909C41" w14:textId="540F60D1" w:rsidR="008B35A4" w:rsidRPr="008B35A4" w:rsidRDefault="008B35A4" w:rsidP="006428C6">
      <w:pPr>
        <w:spacing w:after="0" w:line="360" w:lineRule="auto"/>
        <w:jc w:val="both"/>
      </w:pPr>
      <w:r>
        <w:t>Inwestycje celu publicznego o znaczeniu lokalnym, które służą zaspokojeniu potrzeb, w szczególności mieszkańców gminy Dobrzyca, mogą być realizowane zgodnie z zapisami miejscowych planów zagospodarowania przestrzennego oraz być podejmowana w oparciu o procedury określone w aktualnych przepisach prawa. Poniżej określono zasady</w:t>
      </w:r>
      <w:r w:rsidRPr="008B35A4">
        <w:t xml:space="preserve"> lokalizacji kluczowych inwestycji celu publicznego:</w:t>
      </w:r>
    </w:p>
    <w:p w14:paraId="5676D631" w14:textId="77777777" w:rsidR="008B35A4" w:rsidRPr="008B35A4" w:rsidRDefault="008B35A4" w:rsidP="0019211B">
      <w:pPr>
        <w:numPr>
          <w:ilvl w:val="0"/>
          <w:numId w:val="54"/>
        </w:numPr>
        <w:spacing w:after="100" w:afterAutospacing="1" w:line="360" w:lineRule="auto"/>
        <w:jc w:val="both"/>
      </w:pPr>
      <w:r w:rsidRPr="008B35A4">
        <w:t>Dopuszczenie lokalizacji inwestycji na całym terenie gminy</w:t>
      </w:r>
    </w:p>
    <w:p w14:paraId="2803F4AA" w14:textId="77777777" w:rsidR="008B35A4" w:rsidRPr="008B35A4" w:rsidRDefault="008B35A4" w:rsidP="0019211B">
      <w:pPr>
        <w:numPr>
          <w:ilvl w:val="1"/>
          <w:numId w:val="54"/>
        </w:numPr>
        <w:spacing w:before="100" w:beforeAutospacing="1" w:after="100" w:afterAutospacing="1" w:line="360" w:lineRule="auto"/>
        <w:jc w:val="both"/>
      </w:pPr>
      <w:r w:rsidRPr="008B35A4">
        <w:rPr>
          <w:b/>
        </w:rPr>
        <w:t>Zasada:</w:t>
      </w:r>
      <w:r w:rsidRPr="008B35A4">
        <w:t xml:space="preserve"> Lokalizacja inwestycji, które są niezbędne do funkcjonowania gminy, jest dopuszczona na całym jej terenie, bez względu na pełnione funkcje przez wskazane obszary.</w:t>
      </w:r>
    </w:p>
    <w:p w14:paraId="3ACDDB0D" w14:textId="77777777" w:rsidR="008B35A4" w:rsidRPr="008B35A4" w:rsidRDefault="008B35A4" w:rsidP="0019211B">
      <w:pPr>
        <w:numPr>
          <w:ilvl w:val="1"/>
          <w:numId w:val="54"/>
        </w:numPr>
        <w:spacing w:before="100" w:beforeAutospacing="1" w:after="100" w:afterAutospacing="1" w:line="360" w:lineRule="auto"/>
        <w:jc w:val="both"/>
      </w:pPr>
      <w:r w:rsidRPr="008B35A4">
        <w:rPr>
          <w:b/>
        </w:rPr>
        <w:t>Warunki:</w:t>
      </w:r>
      <w:r w:rsidRPr="008B35A4">
        <w:t xml:space="preserve"> Inwestycje te muszą być przepisami odrębnymi.</w:t>
      </w:r>
    </w:p>
    <w:p w14:paraId="06594B88" w14:textId="77777777" w:rsidR="008B35A4" w:rsidRPr="008B35A4" w:rsidRDefault="008B35A4" w:rsidP="0019211B">
      <w:pPr>
        <w:numPr>
          <w:ilvl w:val="1"/>
          <w:numId w:val="54"/>
        </w:numPr>
        <w:spacing w:before="100" w:beforeAutospacing="1" w:after="100" w:afterAutospacing="1" w:line="360" w:lineRule="auto"/>
        <w:jc w:val="both"/>
      </w:pPr>
      <w:r w:rsidRPr="008B35A4">
        <w:rPr>
          <w:b/>
        </w:rPr>
        <w:t>Przykłady inwestycji:</w:t>
      </w:r>
      <w:r w:rsidRPr="008B35A4">
        <w:t xml:space="preserve"> Inwestycje takie jak budowa szkół, przedszkoli, placówek opieki zdrowotnej, infrastruktury komunikacyjnej (drogi, ścieżki rowerowe), infrastruktury technicznej (sieci wodociągowe, kanalizacyjne, energetyczne) oraz obiektów użyteczności publicznej (np. biblioteki, domy kultury).</w:t>
      </w:r>
    </w:p>
    <w:p w14:paraId="2AB350A9" w14:textId="77777777" w:rsidR="008B35A4" w:rsidRPr="008B35A4" w:rsidRDefault="008B35A4" w:rsidP="0019211B">
      <w:pPr>
        <w:numPr>
          <w:ilvl w:val="1"/>
          <w:numId w:val="54"/>
        </w:numPr>
        <w:spacing w:before="100" w:beforeAutospacing="1" w:after="100" w:afterAutospacing="1" w:line="360" w:lineRule="auto"/>
        <w:jc w:val="both"/>
      </w:pPr>
      <w:r w:rsidRPr="008B35A4">
        <w:rPr>
          <w:b/>
        </w:rPr>
        <w:t>Procedura:</w:t>
      </w:r>
      <w:r w:rsidRPr="008B35A4">
        <w:t xml:space="preserve"> Każda inwestycja celu publicznego musi przejść odpowiednią procedurę, która obejmuje analizę zgodności z obowiązującymi przepisami prawa w tym ustawy o planowaniu i zagospodarowaniu przestrzennym, ocenę wpływu na środowisko oraz konsultacje społeczne, jeśli są wymagane.</w:t>
      </w:r>
    </w:p>
    <w:p w14:paraId="3C2A3C56" w14:textId="77777777" w:rsidR="008B35A4" w:rsidRPr="008B35A4" w:rsidRDefault="008B35A4" w:rsidP="0019211B">
      <w:pPr>
        <w:numPr>
          <w:ilvl w:val="0"/>
          <w:numId w:val="54"/>
        </w:numPr>
        <w:spacing w:before="100" w:beforeAutospacing="1" w:after="100" w:afterAutospacing="1" w:line="360" w:lineRule="auto"/>
        <w:jc w:val="both"/>
      </w:pPr>
      <w:r w:rsidRPr="008B35A4">
        <w:t>Wykorzystanie istniejących terenów ośrodków produkcyjnych rolnictwa</w:t>
      </w:r>
    </w:p>
    <w:p w14:paraId="3B597A05" w14:textId="77777777" w:rsidR="008B35A4" w:rsidRPr="008B35A4" w:rsidRDefault="008B35A4" w:rsidP="0019211B">
      <w:pPr>
        <w:numPr>
          <w:ilvl w:val="1"/>
          <w:numId w:val="54"/>
        </w:numPr>
        <w:spacing w:before="100" w:beforeAutospacing="1" w:after="100" w:afterAutospacing="1" w:line="360" w:lineRule="auto"/>
        <w:jc w:val="both"/>
      </w:pPr>
      <w:r w:rsidRPr="008B35A4">
        <w:rPr>
          <w:b/>
        </w:rPr>
        <w:t>Zasada:</w:t>
      </w:r>
      <w:r w:rsidRPr="008B35A4">
        <w:t xml:space="preserve"> Na cele działalności produkcyjnej oraz usługowej w pierwszej kolejności wykorzystuje się istniejące tereny ośrodków produkcyjnych rolnictwa.</w:t>
      </w:r>
    </w:p>
    <w:p w14:paraId="72AAF64B" w14:textId="77777777" w:rsidR="008B35A4" w:rsidRPr="008B35A4" w:rsidRDefault="008B35A4" w:rsidP="0019211B">
      <w:pPr>
        <w:numPr>
          <w:ilvl w:val="1"/>
          <w:numId w:val="54"/>
        </w:numPr>
        <w:spacing w:before="100" w:beforeAutospacing="1" w:after="100" w:afterAutospacing="1" w:line="360" w:lineRule="auto"/>
        <w:jc w:val="both"/>
      </w:pPr>
      <w:r w:rsidRPr="008B35A4">
        <w:rPr>
          <w:b/>
        </w:rPr>
        <w:t>Warunki:</w:t>
      </w:r>
      <w:r w:rsidRPr="008B35A4">
        <w:t xml:space="preserve"> Inwestycje te muszą być zgodne oraz przepisami dotyczącymi ochrony gruntów rolnych i leśnych.</w:t>
      </w:r>
    </w:p>
    <w:p w14:paraId="23B78B57" w14:textId="77777777" w:rsidR="008B35A4" w:rsidRPr="008B35A4" w:rsidRDefault="008B35A4" w:rsidP="0019211B">
      <w:pPr>
        <w:numPr>
          <w:ilvl w:val="1"/>
          <w:numId w:val="54"/>
        </w:numPr>
        <w:spacing w:before="100" w:beforeAutospacing="1" w:after="100" w:afterAutospacing="1" w:line="360" w:lineRule="auto"/>
        <w:jc w:val="both"/>
      </w:pPr>
      <w:r w:rsidRPr="008B35A4">
        <w:rPr>
          <w:b/>
        </w:rPr>
        <w:t>Przykłady inwestycji:</w:t>
      </w:r>
      <w:r w:rsidRPr="008B35A4">
        <w:t xml:space="preserve"> Rozbudowa istniejących gospodarstw rolnych, modernizacja i rozbudowa infrastruktury rolniczej (np. magazyny, chłodnie, silosy), budowa nowych zakładów przetwórstwa rolno-spożywczego, rozwój usług związanych z rolnictwem (np. warsztaty mechaniczne, sklepy z artykułami rolniczymi).</w:t>
      </w:r>
    </w:p>
    <w:p w14:paraId="506FEA76" w14:textId="39E5178F" w:rsidR="00C5682E" w:rsidRDefault="008B35A4" w:rsidP="0019211B">
      <w:pPr>
        <w:numPr>
          <w:ilvl w:val="1"/>
          <w:numId w:val="54"/>
        </w:numPr>
        <w:spacing w:before="100" w:beforeAutospacing="1" w:after="0" w:line="360" w:lineRule="auto"/>
        <w:jc w:val="both"/>
      </w:pPr>
      <w:r w:rsidRPr="008B35A4">
        <w:rPr>
          <w:b/>
        </w:rPr>
        <w:t>Procedura:</w:t>
      </w:r>
      <w:r w:rsidRPr="008B35A4">
        <w:t xml:space="preserve"> Inwestycje na terenach ośrodków produkcyjnych rolnictwa wymagają uzyskania odpowiednich pozwoleń oraz zgody właścicieli gruntów. W przypadku większych inwestycji konieczne może być sporządzenie raportu oddziaływania na środowisko oraz przeprowadzenie konsultacji społecznych.</w:t>
      </w:r>
    </w:p>
    <w:p w14:paraId="585EC129" w14:textId="2D2DBCDB" w:rsidR="00A52352" w:rsidRDefault="00AC1DFD" w:rsidP="00AC1DFD">
      <w:pPr>
        <w:spacing w:before="100" w:beforeAutospacing="1" w:after="0" w:line="360" w:lineRule="auto"/>
        <w:jc w:val="both"/>
      </w:pPr>
      <w:r>
        <w:t>Zasady</w:t>
      </w:r>
      <w:r w:rsidRPr="00AC1DFD">
        <w:t xml:space="preserve"> lokalizacji kluczowych inwestycji celu publicznego w Gm</w:t>
      </w:r>
      <w:r>
        <w:t>inie Dobrzyca są zdefiniowane w </w:t>
      </w:r>
      <w:r w:rsidRPr="00AC1DFD">
        <w:t>sposób, który zapewnia zgodność z obowiązującymi przepisami, poszanowanie funkcji terenów oraz zrównoważony rozwój społeczno-gospodarczy gminy. Należy wziąć również pod uwagę zapisy Kierunków rozwoju systemów komunikacji, infrastruktury technicznej i społecznej – opisane poniżej.</w:t>
      </w:r>
      <w:r w:rsidR="00A52352">
        <w:t xml:space="preserve"> </w:t>
      </w:r>
      <w:r w:rsidR="00A52352" w:rsidRPr="00AC1DFD">
        <w:t>Rozwój dróg, infrastruktury technicznej oraz publicznych terenów zieleni przyczyni się do poprawy jakości życia mieszkańców oraz zwiększenia atrakcyjności gminy dla inwestorów i turystów.</w:t>
      </w:r>
    </w:p>
    <w:p w14:paraId="52C57DF4" w14:textId="77777777" w:rsidR="00A52352" w:rsidRDefault="00A52352">
      <w:r>
        <w:br w:type="page"/>
      </w:r>
    </w:p>
    <w:p w14:paraId="29136BA3" w14:textId="0C01E85D" w:rsidR="00355121" w:rsidRPr="00A52352" w:rsidRDefault="003A6685" w:rsidP="00A97D34">
      <w:pPr>
        <w:spacing w:before="40" w:after="40" w:line="336" w:lineRule="auto"/>
        <w:jc w:val="both"/>
        <w:rPr>
          <w:b/>
          <w:u w:val="single"/>
        </w:rPr>
      </w:pPr>
      <w:r w:rsidRPr="00A52352">
        <w:rPr>
          <w:b/>
          <w:u w:val="single"/>
        </w:rPr>
        <w:t>Kierunki</w:t>
      </w:r>
      <w:r w:rsidR="00355121" w:rsidRPr="00A52352">
        <w:rPr>
          <w:b/>
          <w:u w:val="single"/>
        </w:rPr>
        <w:t xml:space="preserve"> rozwoju systemów komunikacji, infrastru</w:t>
      </w:r>
      <w:r w:rsidR="00595E04" w:rsidRPr="00A52352">
        <w:rPr>
          <w:b/>
          <w:u w:val="single"/>
        </w:rPr>
        <w:t xml:space="preserve">ktury technicznej i społecznej: </w:t>
      </w:r>
    </w:p>
    <w:p w14:paraId="7EC69013" w14:textId="39C6032E" w:rsidR="005A75AA" w:rsidRPr="005A75AA" w:rsidRDefault="00193E0C" w:rsidP="005A75AA">
      <w:pPr>
        <w:spacing w:before="40" w:after="40" w:line="336" w:lineRule="auto"/>
        <w:jc w:val="both"/>
        <w:rPr>
          <w:i/>
        </w:rPr>
      </w:pPr>
      <w:r>
        <w:rPr>
          <w:i/>
        </w:rPr>
        <w:t>System komunikacji</w:t>
      </w:r>
      <w:r w:rsidR="005A75AA" w:rsidRPr="005A75AA">
        <w:rPr>
          <w:i/>
        </w:rPr>
        <w:t>:</w:t>
      </w:r>
    </w:p>
    <w:p w14:paraId="4AFE4E3F" w14:textId="5E773DEE" w:rsidR="005A75AA" w:rsidRDefault="005A75AA" w:rsidP="005A75AA">
      <w:pPr>
        <w:pStyle w:val="Akapitzlist"/>
        <w:numPr>
          <w:ilvl w:val="0"/>
          <w:numId w:val="35"/>
        </w:numPr>
        <w:spacing w:before="40" w:after="40" w:line="336" w:lineRule="auto"/>
        <w:jc w:val="both"/>
      </w:pPr>
      <w:r>
        <w:t xml:space="preserve">Kompleksowa modernizacja dróg lokalnych i gminnych, która obejmuje ich poszerzenie, budowę chodników, instalację oświetlenia ulicznego oraz poprawę jakości nawierzchni i dostosowanie do przepisów odrębnych i uzyskania odpowiedniej funkcjonalności. </w:t>
      </w:r>
    </w:p>
    <w:p w14:paraId="4AFAD9F7" w14:textId="797FDA04" w:rsidR="005A75AA" w:rsidRDefault="005A75AA" w:rsidP="005A75AA">
      <w:pPr>
        <w:pStyle w:val="Akapitzlist"/>
        <w:numPr>
          <w:ilvl w:val="0"/>
          <w:numId w:val="35"/>
        </w:numPr>
        <w:spacing w:before="40" w:after="40" w:line="336" w:lineRule="auto"/>
        <w:jc w:val="both"/>
      </w:pPr>
      <w:r>
        <w:t>Budowa nowych połączeń drogowych - tworzenie nowych połączeń drogowych między poszczególnymi sołectwami oraz poprawa istniejących połączeń, aby zapewnić lepszą dostępność i skrócić czas przejazdu między miejscowościami.</w:t>
      </w:r>
    </w:p>
    <w:p w14:paraId="59BB3995" w14:textId="6226ED9A" w:rsidR="00A018F5" w:rsidRDefault="00437BFC" w:rsidP="00FA1B08">
      <w:pPr>
        <w:pStyle w:val="Akapitzlist"/>
        <w:numPr>
          <w:ilvl w:val="0"/>
          <w:numId w:val="35"/>
        </w:numPr>
        <w:spacing w:before="40" w:after="40" w:line="336" w:lineRule="auto"/>
        <w:ind w:left="714" w:hanging="357"/>
        <w:contextualSpacing w:val="0"/>
        <w:jc w:val="both"/>
      </w:pPr>
      <w:r>
        <w:t>T</w:t>
      </w:r>
      <w:r w:rsidRPr="00437BFC">
        <w:t>worzenie warunków dla rozwoju komunikacji zbiorowe</w:t>
      </w:r>
      <w:r>
        <w:t>j w gminie.</w:t>
      </w:r>
    </w:p>
    <w:p w14:paraId="7AF2AD5A" w14:textId="0F1F4018" w:rsidR="008F25FC" w:rsidRDefault="00437BFC" w:rsidP="008F25FC">
      <w:pPr>
        <w:pStyle w:val="Akapitzlist"/>
        <w:numPr>
          <w:ilvl w:val="0"/>
          <w:numId w:val="35"/>
        </w:numPr>
        <w:spacing w:before="40" w:after="40" w:line="336" w:lineRule="auto"/>
        <w:ind w:left="714" w:hanging="357"/>
        <w:contextualSpacing w:val="0"/>
        <w:jc w:val="both"/>
      </w:pPr>
      <w:r>
        <w:t>Tworzenie bezpiecznych warunków dla upowszechnienia transportu indywidualnego: pi</w:t>
      </w:r>
      <w:r w:rsidR="00A631AC">
        <w:t>esz</w:t>
      </w:r>
      <w:r>
        <w:t>ego i rowerowego.</w:t>
      </w:r>
    </w:p>
    <w:p w14:paraId="5F1AA510" w14:textId="3CEBED87" w:rsidR="00031BC8" w:rsidRDefault="00031BC8" w:rsidP="00FA1B08">
      <w:pPr>
        <w:pStyle w:val="Akapitzlist"/>
        <w:numPr>
          <w:ilvl w:val="0"/>
          <w:numId w:val="35"/>
        </w:numPr>
        <w:spacing w:before="40" w:after="40" w:line="336" w:lineRule="auto"/>
        <w:ind w:left="714" w:hanging="357"/>
        <w:contextualSpacing w:val="0"/>
        <w:jc w:val="both"/>
      </w:pPr>
      <w:r>
        <w:t>S</w:t>
      </w:r>
      <w:r w:rsidRPr="00031BC8">
        <w:t xml:space="preserve">tworzenie dogodnych, krótkich i bezpiecznych powiązań dla pieszych </w:t>
      </w:r>
      <w:r>
        <w:t>oraz</w:t>
      </w:r>
      <w:r w:rsidRPr="00031BC8">
        <w:t xml:space="preserve"> odpowiednie kształtowanie przestrzeni publicznych</w:t>
      </w:r>
      <w:r>
        <w:t>.</w:t>
      </w:r>
    </w:p>
    <w:p w14:paraId="7CA0B926" w14:textId="467E985A" w:rsidR="00031BC8" w:rsidRDefault="00031BC8" w:rsidP="00FA1B08">
      <w:pPr>
        <w:pStyle w:val="Akapitzlist"/>
        <w:numPr>
          <w:ilvl w:val="0"/>
          <w:numId w:val="35"/>
        </w:numPr>
        <w:spacing w:before="40" w:after="40" w:line="336" w:lineRule="auto"/>
        <w:ind w:left="714" w:hanging="357"/>
        <w:contextualSpacing w:val="0"/>
        <w:jc w:val="both"/>
      </w:pPr>
      <w:r>
        <w:t>Dążenie do wyposażenie dróg układu podstawowego w ścieżki rowerowe albo pieszo-rowerowe.</w:t>
      </w:r>
    </w:p>
    <w:p w14:paraId="5AC158F5" w14:textId="3AC24B95" w:rsidR="00031BC8" w:rsidRDefault="00031BC8" w:rsidP="00FA1B08">
      <w:pPr>
        <w:pStyle w:val="Akapitzlist"/>
        <w:numPr>
          <w:ilvl w:val="0"/>
          <w:numId w:val="35"/>
        </w:numPr>
        <w:spacing w:before="40" w:after="40" w:line="336" w:lineRule="auto"/>
        <w:ind w:left="714" w:hanging="357"/>
        <w:contextualSpacing w:val="0"/>
        <w:jc w:val="both"/>
      </w:pPr>
      <w:r>
        <w:t>T</w:t>
      </w:r>
      <w:r w:rsidRPr="00031BC8">
        <w:t xml:space="preserve">worzenie miejsc do przechowywania </w:t>
      </w:r>
      <w:r>
        <w:t>oraz</w:t>
      </w:r>
      <w:r w:rsidRPr="00031BC8">
        <w:t xml:space="preserve"> parkowania rowerów, </w:t>
      </w:r>
      <w:r>
        <w:t>w szczególności w bliskości szkół, obiektów handlowych i usługowych.</w:t>
      </w:r>
      <w:r w:rsidRPr="00031BC8">
        <w:t xml:space="preserve"> </w:t>
      </w:r>
    </w:p>
    <w:p w14:paraId="4ADA5B49" w14:textId="58EE667D" w:rsidR="00031BC8" w:rsidRDefault="00031BC8" w:rsidP="00FA1B08">
      <w:pPr>
        <w:pStyle w:val="Akapitzlist"/>
        <w:numPr>
          <w:ilvl w:val="0"/>
          <w:numId w:val="35"/>
        </w:numPr>
        <w:spacing w:before="40" w:after="40" w:line="336" w:lineRule="auto"/>
        <w:ind w:left="714" w:hanging="357"/>
        <w:contextualSpacing w:val="0"/>
        <w:jc w:val="both"/>
      </w:pPr>
      <w:r>
        <w:t xml:space="preserve">Rozbudowa </w:t>
      </w:r>
      <w:r w:rsidR="00B83658">
        <w:t>systemu</w:t>
      </w:r>
      <w:r>
        <w:t xml:space="preserve"> parkingów, w szczególności przy obie</w:t>
      </w:r>
      <w:r w:rsidR="00A97D34">
        <w:t>ktach użyteczności publicznej i </w:t>
      </w:r>
      <w:r w:rsidR="00B83658">
        <w:t xml:space="preserve">terenach </w:t>
      </w:r>
      <w:r>
        <w:t>usługowych</w:t>
      </w:r>
      <w:r w:rsidR="00B83658">
        <w:t>.</w:t>
      </w:r>
    </w:p>
    <w:p w14:paraId="3CEAA4FF" w14:textId="64AFBFAC" w:rsidR="008F25FC" w:rsidRPr="008F25FC" w:rsidRDefault="008F25FC" w:rsidP="008F25FC">
      <w:pPr>
        <w:spacing w:before="40" w:after="40" w:line="336" w:lineRule="auto"/>
        <w:jc w:val="both"/>
        <w:rPr>
          <w:i/>
        </w:rPr>
      </w:pPr>
      <w:r w:rsidRPr="008F25FC">
        <w:rPr>
          <w:i/>
        </w:rPr>
        <w:t>Infrastruktura techniczna:</w:t>
      </w:r>
    </w:p>
    <w:p w14:paraId="2CD8488F" w14:textId="77777777" w:rsidR="008F25FC" w:rsidRDefault="00B83658" w:rsidP="008F25FC">
      <w:pPr>
        <w:pStyle w:val="Akapitzlist"/>
        <w:numPr>
          <w:ilvl w:val="0"/>
          <w:numId w:val="35"/>
        </w:numPr>
        <w:spacing w:before="40" w:after="40" w:line="336" w:lineRule="auto"/>
        <w:ind w:left="714" w:hanging="357"/>
        <w:contextualSpacing w:val="0"/>
        <w:jc w:val="both"/>
      </w:pPr>
      <w:r w:rsidRPr="00B83658">
        <w:t>Dla nowych terenów</w:t>
      </w:r>
      <w:r>
        <w:t>, które</w:t>
      </w:r>
      <w:r w:rsidRPr="00B83658">
        <w:t xml:space="preserve"> przeznaczonych </w:t>
      </w:r>
      <w:r>
        <w:t xml:space="preserve">są </w:t>
      </w:r>
      <w:r w:rsidRPr="00B83658">
        <w:t xml:space="preserve">na cele zabudowy wskazane jest uzbrojenie terenu przed wprowadzeniem </w:t>
      </w:r>
      <w:r>
        <w:t xml:space="preserve">tam </w:t>
      </w:r>
      <w:r w:rsidRPr="00B83658">
        <w:t>zabudowy.</w:t>
      </w:r>
    </w:p>
    <w:p w14:paraId="319C4097" w14:textId="77777777" w:rsidR="008F25FC" w:rsidRDefault="008F25FC" w:rsidP="008F25FC">
      <w:pPr>
        <w:pStyle w:val="Akapitzlist"/>
        <w:numPr>
          <w:ilvl w:val="0"/>
          <w:numId w:val="35"/>
        </w:numPr>
        <w:spacing w:before="40" w:after="40" w:line="336" w:lineRule="auto"/>
        <w:ind w:left="714" w:hanging="357"/>
        <w:contextualSpacing w:val="0"/>
        <w:jc w:val="both"/>
      </w:pPr>
      <w:r>
        <w:t xml:space="preserve">Rozbudowa i modernizacja sieci wodociągowych i kanalizacyjnych, aby zapewnić wszystkim mieszkańcom dostęp do czystej wody i skutecznego systemu odprowadzania ścieków. Inwestycje te obejmują budowę nowych ujęć wody, nowych sieci </w:t>
      </w:r>
      <w:proofErr w:type="spellStart"/>
      <w:r>
        <w:t>wodno</w:t>
      </w:r>
      <w:proofErr w:type="spellEnd"/>
      <w:r>
        <w:t xml:space="preserve"> - kanalizacyjnych oraz modernizację istniejących instalacji.</w:t>
      </w:r>
    </w:p>
    <w:p w14:paraId="6A20C24C" w14:textId="77777777" w:rsidR="008F25FC" w:rsidRDefault="008F25FC" w:rsidP="008F25FC">
      <w:pPr>
        <w:pStyle w:val="Akapitzlist"/>
        <w:numPr>
          <w:ilvl w:val="0"/>
          <w:numId w:val="35"/>
        </w:numPr>
        <w:spacing w:before="40" w:after="40" w:line="336" w:lineRule="auto"/>
        <w:ind w:left="714" w:hanging="357"/>
        <w:contextualSpacing w:val="0"/>
        <w:jc w:val="both"/>
      </w:pPr>
      <w:r>
        <w:t>Budowa nowych i modernizacja istniejących linii energetycznych oraz stacji transformatorowych, aby zapewnić niezawodne dostawy energii elektrycznej do wszystkich części gminy. Planuje się także rozwój infrastruktury do pozyskiwania energii ze źródeł odnawialnych.</w:t>
      </w:r>
    </w:p>
    <w:p w14:paraId="2BE8706D" w14:textId="661A69F9" w:rsidR="008F25FC" w:rsidRDefault="008F25FC" w:rsidP="008F25FC">
      <w:pPr>
        <w:pStyle w:val="Akapitzlist"/>
        <w:numPr>
          <w:ilvl w:val="0"/>
          <w:numId w:val="35"/>
        </w:numPr>
        <w:spacing w:before="40" w:after="40" w:line="336" w:lineRule="auto"/>
        <w:ind w:left="714" w:hanging="357"/>
        <w:contextualSpacing w:val="0"/>
        <w:jc w:val="both"/>
      </w:pPr>
      <w:r>
        <w:t xml:space="preserve">Rozwój infrastruktury telekomunikacyjnej, w tym budowa, aby zapewnić mieszkańcom dostęp do szybkiego </w:t>
      </w:r>
      <w:proofErr w:type="spellStart"/>
      <w:r>
        <w:t>internetu</w:t>
      </w:r>
      <w:proofErr w:type="spellEnd"/>
      <w:r>
        <w:t xml:space="preserve"> i nowoczesnych usług telekomunikacyjnych.</w:t>
      </w:r>
    </w:p>
    <w:p w14:paraId="49CEEF5B" w14:textId="61ED94A8" w:rsidR="00AC1DFD" w:rsidRDefault="00AC1DFD" w:rsidP="00AC1DFD">
      <w:pPr>
        <w:spacing w:before="40" w:after="40" w:line="336" w:lineRule="auto"/>
        <w:jc w:val="both"/>
        <w:rPr>
          <w:i/>
        </w:rPr>
      </w:pPr>
      <w:r w:rsidRPr="00AC1DFD">
        <w:rPr>
          <w:i/>
        </w:rPr>
        <w:t>Infrastruktura społeczna:</w:t>
      </w:r>
    </w:p>
    <w:p w14:paraId="180D677B" w14:textId="77777777" w:rsidR="00AC1DFD" w:rsidRDefault="00AC1DFD" w:rsidP="00AC1DFD">
      <w:pPr>
        <w:pStyle w:val="Akapitzlist"/>
        <w:numPr>
          <w:ilvl w:val="0"/>
          <w:numId w:val="35"/>
        </w:numPr>
        <w:spacing w:before="40" w:after="40" w:line="336" w:lineRule="auto"/>
        <w:ind w:left="714" w:hanging="357"/>
        <w:contextualSpacing w:val="0"/>
        <w:jc w:val="both"/>
      </w:pPr>
      <w:r>
        <w:t xml:space="preserve">Rozbudowa placówek kulturalnych w gminie. </w:t>
      </w:r>
    </w:p>
    <w:p w14:paraId="3CB189F5" w14:textId="77777777" w:rsidR="00AC1DFD" w:rsidRDefault="00AC1DFD" w:rsidP="00AC1DFD">
      <w:pPr>
        <w:pStyle w:val="Akapitzlist"/>
        <w:numPr>
          <w:ilvl w:val="0"/>
          <w:numId w:val="35"/>
        </w:numPr>
        <w:spacing w:before="40" w:after="40" w:line="336" w:lineRule="auto"/>
        <w:ind w:left="714" w:hanging="357"/>
        <w:contextualSpacing w:val="0"/>
        <w:jc w:val="both"/>
      </w:pPr>
      <w:r>
        <w:t>Rozwój</w:t>
      </w:r>
      <w:r w:rsidRPr="00502229">
        <w:t xml:space="preserve"> placówek usług komercyjnych we wszystkich miejscowościach</w:t>
      </w:r>
      <w:r>
        <w:t>.</w:t>
      </w:r>
    </w:p>
    <w:p w14:paraId="726CEB76" w14:textId="6DB4B2D8" w:rsidR="00AC1DFD" w:rsidRPr="00AC1DFD" w:rsidRDefault="00AC1DFD" w:rsidP="00AC1DFD">
      <w:pPr>
        <w:pStyle w:val="Akapitzlist"/>
        <w:numPr>
          <w:ilvl w:val="0"/>
          <w:numId w:val="35"/>
        </w:numPr>
        <w:spacing w:before="40" w:after="40" w:line="336" w:lineRule="auto"/>
        <w:ind w:left="714" w:hanging="357"/>
        <w:contextualSpacing w:val="0"/>
        <w:jc w:val="both"/>
      </w:pPr>
      <w:r>
        <w:t>Modernizacja i rozbudowa placówek oświatowych wraz z urządzaniem terenów zaplecza sportowego.</w:t>
      </w:r>
    </w:p>
    <w:p w14:paraId="2D77C056" w14:textId="38059918" w:rsidR="00AC1DFD" w:rsidRPr="00AC1DFD" w:rsidRDefault="00AC1DFD" w:rsidP="00AC1DFD">
      <w:pPr>
        <w:spacing w:before="40" w:after="40" w:line="336" w:lineRule="auto"/>
        <w:jc w:val="both"/>
        <w:rPr>
          <w:i/>
        </w:rPr>
      </w:pPr>
      <w:r w:rsidRPr="00AC1DFD">
        <w:rPr>
          <w:i/>
        </w:rPr>
        <w:t>Publiczne tereny zieleni:</w:t>
      </w:r>
    </w:p>
    <w:p w14:paraId="560AFF29" w14:textId="5C3BEBAB" w:rsidR="00AC1DFD" w:rsidRDefault="00AC1DFD" w:rsidP="00AC1DFD">
      <w:pPr>
        <w:pStyle w:val="Akapitzlist"/>
        <w:numPr>
          <w:ilvl w:val="0"/>
          <w:numId w:val="35"/>
        </w:numPr>
        <w:spacing w:before="40" w:after="40" w:line="336" w:lineRule="auto"/>
        <w:jc w:val="both"/>
      </w:pPr>
      <w:r>
        <w:t>Rozwój istniejących oraz tworzenie nowych parków i terenów rekreacyjnych, które będą służyć mieszkańcom jako miejsca wypoczynku i rekreacji. Planuje się budowę placów zabaw, boisk sportowych, ścieżek pieszych i rowerowych oraz stref piknikowych itp.</w:t>
      </w:r>
    </w:p>
    <w:p w14:paraId="7EEBA1A8" w14:textId="01CCD3F2" w:rsidR="00AC1DFD" w:rsidRDefault="00AC1DFD" w:rsidP="00AC1DFD">
      <w:pPr>
        <w:pStyle w:val="Akapitzlist"/>
        <w:numPr>
          <w:ilvl w:val="0"/>
          <w:numId w:val="35"/>
        </w:numPr>
        <w:spacing w:before="40" w:after="40" w:line="336" w:lineRule="auto"/>
        <w:jc w:val="both"/>
      </w:pPr>
      <w:r>
        <w:t>Wprowadzenie programów ochrony i rekultywacji terenów zielonych, w tym zalesianie, tworzenie rezerwatów przyrody oraz ochrona istniejących obszarów chronionych. Te działania mają na celu zachowanie bioróżnorodności oraz poprawę jakości środowiska naturalnego.</w:t>
      </w:r>
    </w:p>
    <w:p w14:paraId="6A80C0AD" w14:textId="1A6B4E8D" w:rsidR="00AC1DFD" w:rsidRDefault="00AC1DFD" w:rsidP="00AC1DFD">
      <w:pPr>
        <w:pStyle w:val="Akapitzlist"/>
        <w:numPr>
          <w:ilvl w:val="0"/>
          <w:numId w:val="35"/>
        </w:numPr>
        <w:spacing w:before="40" w:after="40" w:line="336" w:lineRule="auto"/>
        <w:jc w:val="both"/>
      </w:pPr>
      <w:r>
        <w:t>Tworzenie zielonych korytarzy, które będą łączyć poszczególne obszary przyrodnicze i rekreacyjne, umożliwiając migrację zwierząt oraz swobodne przemieszczanie się ludzi. Zielone korytarze będą obejmować tereny wzdłuż rzek, lasów oraz dróg polnych.</w:t>
      </w:r>
    </w:p>
    <w:p w14:paraId="2054DE42" w14:textId="686CA4CE" w:rsidR="009D627D" w:rsidRDefault="00AA4290" w:rsidP="00AC1DFD">
      <w:pPr>
        <w:pStyle w:val="Akapitzlist"/>
        <w:numPr>
          <w:ilvl w:val="0"/>
          <w:numId w:val="35"/>
        </w:numPr>
        <w:spacing w:before="40" w:after="40" w:line="336" w:lineRule="auto"/>
        <w:jc w:val="both"/>
      </w:pPr>
      <w:r>
        <w:t xml:space="preserve">Uporządkowanie i podniesienie standardu terenów publicznych, zwłaszcza parków, zieleńców oraz terenów zieleni towarzyszących usługom publicznym, aby wyróżniała je jak największa wartość estetyczna. </w:t>
      </w:r>
    </w:p>
    <w:p w14:paraId="691511F9" w14:textId="7C3E151A" w:rsidR="00355121" w:rsidRPr="00A52352" w:rsidRDefault="003A6685" w:rsidP="00885F7D">
      <w:pPr>
        <w:spacing w:before="240" w:after="0" w:line="360" w:lineRule="auto"/>
        <w:jc w:val="both"/>
        <w:rPr>
          <w:b/>
          <w:u w:val="single"/>
        </w:rPr>
      </w:pPr>
      <w:r w:rsidRPr="00A52352">
        <w:rPr>
          <w:b/>
          <w:u w:val="single"/>
        </w:rPr>
        <w:t xml:space="preserve">Zasady </w:t>
      </w:r>
      <w:r w:rsidR="00355121" w:rsidRPr="00A52352">
        <w:rPr>
          <w:b/>
          <w:u w:val="single"/>
        </w:rPr>
        <w:t>lokalizacji urządzeń wytwarzających energię o mocy zainsta</w:t>
      </w:r>
      <w:r w:rsidR="00843E1F" w:rsidRPr="00A52352">
        <w:rPr>
          <w:b/>
          <w:u w:val="single"/>
        </w:rPr>
        <w:t>lowanej przekraczającej 500 kW:</w:t>
      </w:r>
    </w:p>
    <w:p w14:paraId="3FF51495" w14:textId="1EF4A00E" w:rsidR="000E0641" w:rsidRDefault="000E0641" w:rsidP="00FA1B08">
      <w:pPr>
        <w:pStyle w:val="Akapitzlist"/>
        <w:numPr>
          <w:ilvl w:val="0"/>
          <w:numId w:val="35"/>
        </w:numPr>
        <w:spacing w:before="40" w:after="40" w:line="336" w:lineRule="auto"/>
        <w:ind w:left="714" w:hanging="357"/>
        <w:contextualSpacing w:val="0"/>
        <w:jc w:val="both"/>
      </w:pPr>
      <w:r w:rsidRPr="000E0641">
        <w:t>Preferuje się umieszczanie farm paneli fotowoltaicznych lub podobnych urządzeń produkujących energię elektryczną, których wpływ jest zbliżony do paneli fotowoltaicznych, w</w:t>
      </w:r>
      <w:r w:rsidR="00885F7D">
        <w:t> </w:t>
      </w:r>
      <w:r w:rsidRPr="000E0641">
        <w:t>granicach wyznaczonych terenów wraz z niezbędną infrastrukturą.</w:t>
      </w:r>
    </w:p>
    <w:p w14:paraId="7539772A" w14:textId="73DC264C" w:rsidR="00EA1CBF" w:rsidRDefault="00417305" w:rsidP="00FA1B08">
      <w:pPr>
        <w:pStyle w:val="Akapitzlist"/>
        <w:numPr>
          <w:ilvl w:val="0"/>
          <w:numId w:val="35"/>
        </w:numPr>
        <w:spacing w:before="40" w:after="40" w:line="336" w:lineRule="auto"/>
        <w:ind w:left="714" w:hanging="357"/>
        <w:contextualSpacing w:val="0"/>
        <w:jc w:val="both"/>
      </w:pPr>
      <w:r>
        <w:t xml:space="preserve">Zabrania się </w:t>
      </w:r>
      <w:r w:rsidR="00284642">
        <w:t>lokalizacji</w:t>
      </w:r>
      <w:r>
        <w:t xml:space="preserve"> </w:t>
      </w:r>
      <w:r w:rsidR="00284642">
        <w:t xml:space="preserve">tego rodzaju urządzeń na </w:t>
      </w:r>
      <w:r w:rsidR="00AC186B">
        <w:t>ternach zagrożenia powodziowego, na terenie projektowanego zbiorn</w:t>
      </w:r>
      <w:r w:rsidR="00980800">
        <w:t xml:space="preserve">ika retencyjnego, </w:t>
      </w:r>
      <w:r w:rsidR="00AC186B">
        <w:t>na terenach i obszarach górniczych</w:t>
      </w:r>
      <w:r w:rsidR="00980800">
        <w:t xml:space="preserve">, na obszarach ochrony przyrody i w strefie ochrony konserwatorskiej. </w:t>
      </w:r>
    </w:p>
    <w:p w14:paraId="0BF83025" w14:textId="44B53AF2" w:rsidR="00AC186B" w:rsidRDefault="00AC186B" w:rsidP="00FA1B08">
      <w:pPr>
        <w:pStyle w:val="Akapitzlist"/>
        <w:numPr>
          <w:ilvl w:val="0"/>
          <w:numId w:val="35"/>
        </w:numPr>
        <w:spacing w:before="40" w:after="40" w:line="336" w:lineRule="auto"/>
        <w:ind w:left="714" w:hanging="357"/>
        <w:contextualSpacing w:val="0"/>
        <w:jc w:val="both"/>
      </w:pPr>
      <w:r>
        <w:t xml:space="preserve">Preferuje się lokalizację </w:t>
      </w:r>
      <w:r w:rsidRPr="005A7A60">
        <w:t xml:space="preserve">urządzeń wytwarzających energię o mocy zainstalowanej przekraczającej 500 kW </w:t>
      </w:r>
      <w:r w:rsidR="00980800" w:rsidRPr="005A7A60">
        <w:t xml:space="preserve">w odległości nie </w:t>
      </w:r>
      <w:r w:rsidR="00016030" w:rsidRPr="005A7A60">
        <w:t>mniejszej</w:t>
      </w:r>
      <w:r w:rsidR="00980800" w:rsidRPr="005A7A60">
        <w:t xml:space="preserve"> niż 150 m od zabudowy mieszkaniowej oraz nie mniejszej niż 80 m od lasu</w:t>
      </w:r>
      <w:r w:rsidR="003E747A">
        <w:t>, na terenach o glebach słabych lub bardzo słabych.</w:t>
      </w:r>
    </w:p>
    <w:p w14:paraId="685F5B6A" w14:textId="786DF772" w:rsidR="00355121" w:rsidRPr="00A52352" w:rsidRDefault="003A6685" w:rsidP="00885F7D">
      <w:pPr>
        <w:spacing w:before="240" w:after="0" w:line="360" w:lineRule="auto"/>
        <w:jc w:val="both"/>
        <w:rPr>
          <w:b/>
          <w:u w:val="single"/>
        </w:rPr>
      </w:pPr>
      <w:r w:rsidRPr="00A52352">
        <w:rPr>
          <w:b/>
          <w:u w:val="single"/>
        </w:rPr>
        <w:t xml:space="preserve">Zasady </w:t>
      </w:r>
      <w:r w:rsidR="00355121" w:rsidRPr="00A52352">
        <w:rPr>
          <w:b/>
          <w:u w:val="single"/>
        </w:rPr>
        <w:t>lokalizacji przedsięwzięć mogących znac</w:t>
      </w:r>
      <w:r w:rsidR="007A1AF8" w:rsidRPr="00A52352">
        <w:rPr>
          <w:b/>
          <w:u w:val="single"/>
        </w:rPr>
        <w:t>ząco oddziaływać na środowisko:</w:t>
      </w:r>
    </w:p>
    <w:p w14:paraId="083B3FCC" w14:textId="3BFA9F06" w:rsidR="00C9498E" w:rsidRDefault="008B22CD" w:rsidP="00FA1B08">
      <w:pPr>
        <w:pStyle w:val="Akapitzlist"/>
        <w:numPr>
          <w:ilvl w:val="0"/>
          <w:numId w:val="35"/>
        </w:numPr>
        <w:spacing w:before="40" w:after="40" w:line="336" w:lineRule="auto"/>
        <w:ind w:left="714" w:hanging="357"/>
        <w:contextualSpacing w:val="0"/>
        <w:jc w:val="both"/>
      </w:pPr>
      <w:r w:rsidRPr="008B22CD">
        <w:t>Uciążliwoś</w:t>
      </w:r>
      <w:r>
        <w:t xml:space="preserve">ci </w:t>
      </w:r>
      <w:r w:rsidRPr="008B22CD">
        <w:t>danej inwestycji nie powinn</w:t>
      </w:r>
      <w:r>
        <w:t xml:space="preserve">y </w:t>
      </w:r>
      <w:r w:rsidRPr="008B22CD">
        <w:t>wykraczać poza nieruchomoś</w:t>
      </w:r>
      <w:r>
        <w:t>ć</w:t>
      </w:r>
      <w:r w:rsidRPr="008B22CD">
        <w:t>, do której inwestor posiada tytu</w:t>
      </w:r>
      <w:r>
        <w:t>ł prawny.</w:t>
      </w:r>
    </w:p>
    <w:p w14:paraId="143C4E92" w14:textId="7BAFE20C" w:rsidR="00843E1F" w:rsidRDefault="007A1AF8" w:rsidP="00FA1B08">
      <w:pPr>
        <w:pStyle w:val="Akapitzlist"/>
        <w:numPr>
          <w:ilvl w:val="0"/>
          <w:numId w:val="35"/>
        </w:numPr>
        <w:spacing w:before="40" w:after="40" w:line="336" w:lineRule="auto"/>
        <w:ind w:left="714" w:hanging="357"/>
        <w:contextualSpacing w:val="0"/>
        <w:jc w:val="both"/>
      </w:pPr>
      <w:r w:rsidRPr="007A1AF8">
        <w:t>Nowa zabudowa powinna być lokalizowana z zachowa</w:t>
      </w:r>
      <w:r w:rsidR="007107C7">
        <w:t>niem odpowiednich odległości od </w:t>
      </w:r>
      <w:r w:rsidRPr="007A1AF8">
        <w:t>istniejących lub projektowanych sieci i urządzeń infras</w:t>
      </w:r>
      <w:r w:rsidR="007107C7">
        <w:t>truktury technicznej, zgodnie z </w:t>
      </w:r>
      <w:r w:rsidRPr="007A1AF8">
        <w:t>obowiązującymi przepisami.</w:t>
      </w:r>
    </w:p>
    <w:p w14:paraId="2DBACC46" w14:textId="0A29A389" w:rsidR="007A1AF8" w:rsidRDefault="007107C7" w:rsidP="00FA1B08">
      <w:pPr>
        <w:pStyle w:val="Akapitzlist"/>
        <w:numPr>
          <w:ilvl w:val="0"/>
          <w:numId w:val="35"/>
        </w:numPr>
        <w:spacing w:before="40" w:after="40" w:line="336" w:lineRule="auto"/>
        <w:ind w:left="714" w:hanging="357"/>
        <w:contextualSpacing w:val="0"/>
        <w:jc w:val="both"/>
      </w:pPr>
      <w:r>
        <w:t xml:space="preserve">Lokalizując przedsięwzięcia na terenie gminy należy wziąć pod uwagę charakter zagospodarowania danej przestrzeni, a planowane inwestycje nie mogą wpływać na obniżenie standardów, które wymagane są przepisami </w:t>
      </w:r>
      <w:r w:rsidRPr="007107C7">
        <w:t>szczególnymi dotyczących ochrony środowiska, przyrody, wód powierzchniowych i podziemnych</w:t>
      </w:r>
      <w:r>
        <w:t>.</w:t>
      </w:r>
    </w:p>
    <w:p w14:paraId="5F1CC259" w14:textId="261F2788" w:rsidR="000E0641" w:rsidRPr="00A52352" w:rsidRDefault="003A6685" w:rsidP="00885F7D">
      <w:pPr>
        <w:spacing w:before="240" w:after="0" w:line="360" w:lineRule="auto"/>
        <w:jc w:val="both"/>
        <w:rPr>
          <w:b/>
          <w:u w:val="single"/>
        </w:rPr>
      </w:pPr>
      <w:r w:rsidRPr="00A52352">
        <w:rPr>
          <w:b/>
          <w:u w:val="single"/>
        </w:rPr>
        <w:t xml:space="preserve">Zasady </w:t>
      </w:r>
      <w:r w:rsidR="00355121" w:rsidRPr="00A52352">
        <w:rPr>
          <w:b/>
          <w:u w:val="single"/>
        </w:rPr>
        <w:t>kształtowania rolniczej i l</w:t>
      </w:r>
      <w:r w:rsidR="00843E1F" w:rsidRPr="00A52352">
        <w:rPr>
          <w:b/>
          <w:u w:val="single"/>
        </w:rPr>
        <w:t>eśnej przestrzeni produkcyjnej:</w:t>
      </w:r>
    </w:p>
    <w:p w14:paraId="5FD851B5" w14:textId="14CB8722" w:rsidR="00402B14" w:rsidRDefault="00BD2AF1" w:rsidP="00FA1B08">
      <w:pPr>
        <w:pStyle w:val="Akapitzlist"/>
        <w:numPr>
          <w:ilvl w:val="0"/>
          <w:numId w:val="35"/>
        </w:numPr>
        <w:spacing w:before="40" w:after="40" w:line="336" w:lineRule="auto"/>
        <w:ind w:left="714" w:hanging="357"/>
        <w:contextualSpacing w:val="0"/>
        <w:jc w:val="both"/>
      </w:pPr>
      <w:r>
        <w:t xml:space="preserve">Należy dążyć do </w:t>
      </w:r>
      <w:r w:rsidR="00EF1417">
        <w:t>zachowani</w:t>
      </w:r>
      <w:r>
        <w:t>a</w:t>
      </w:r>
      <w:r w:rsidR="00EF1417">
        <w:t xml:space="preserve"> istniejących tradycyjn</w:t>
      </w:r>
      <w:r w:rsidR="00AA22F6">
        <w:t>ych układów urbanistycznych wsi oraz do ograniczenia rozwoju zabudowy jednorodzinnej, która nie jest związana z pracą na rzec</w:t>
      </w:r>
      <w:r w:rsidR="004366C6">
        <w:t>z</w:t>
      </w:r>
      <w:r w:rsidR="00AA22F6">
        <w:t xml:space="preserve"> rolnictwa na terenach poza obszarami zabudowanymi.</w:t>
      </w:r>
    </w:p>
    <w:p w14:paraId="413AA1D2" w14:textId="5A1452BA" w:rsidR="00AA22F6" w:rsidRDefault="004366C6" w:rsidP="00FA1B08">
      <w:pPr>
        <w:pStyle w:val="Akapitzlist"/>
        <w:numPr>
          <w:ilvl w:val="0"/>
          <w:numId w:val="35"/>
        </w:numPr>
        <w:spacing w:before="40" w:after="40" w:line="336" w:lineRule="auto"/>
        <w:ind w:left="714" w:hanging="357"/>
        <w:contextualSpacing w:val="0"/>
        <w:jc w:val="both"/>
      </w:pPr>
      <w:r>
        <w:t xml:space="preserve">Należy dążyć do zwiększenia koncentracji na terenach rolnych, usług </w:t>
      </w:r>
      <w:r w:rsidR="0022329E">
        <w:t>handlowych</w:t>
      </w:r>
      <w:r>
        <w:t xml:space="preserve">, gastronomicznych, </w:t>
      </w:r>
      <w:r w:rsidR="0022329E">
        <w:t>rzemieślniczych</w:t>
      </w:r>
      <w:r>
        <w:t xml:space="preserve">, jako obiekty wolnostojące bądź wbudowane w </w:t>
      </w:r>
      <w:r w:rsidR="0022329E">
        <w:t>obiekty</w:t>
      </w:r>
      <w:r>
        <w:t xml:space="preserve"> mieszkalne. </w:t>
      </w:r>
    </w:p>
    <w:p w14:paraId="52C7D25D" w14:textId="51A97EF6" w:rsidR="004366C6" w:rsidRDefault="0022329E" w:rsidP="00FA1B08">
      <w:pPr>
        <w:pStyle w:val="Akapitzlist"/>
        <w:numPr>
          <w:ilvl w:val="0"/>
          <w:numId w:val="35"/>
        </w:numPr>
        <w:spacing w:before="40" w:after="40" w:line="336" w:lineRule="auto"/>
        <w:ind w:left="714" w:hanging="357"/>
        <w:contextualSpacing w:val="0"/>
        <w:jc w:val="both"/>
      </w:pPr>
      <w:r>
        <w:t>N</w:t>
      </w:r>
      <w:r w:rsidRPr="0022329E">
        <w:t>ależy dążyć do zwiększania powierzchni leśnej i do wyrównywania granic kompleksów leśnych</w:t>
      </w:r>
      <w:r>
        <w:t xml:space="preserve"> oraz prowadzić k</w:t>
      </w:r>
      <w:r w:rsidR="00D246A8">
        <w:t xml:space="preserve">ompleksowe prace zadrzewieniowe wraz z wyrównaniem granicy rolno-leśnej i łączeniem izolowanych enklaw leśnych w zwarte kompleksy. </w:t>
      </w:r>
    </w:p>
    <w:p w14:paraId="230F2CC4" w14:textId="399C7F26" w:rsidR="0022329E" w:rsidRDefault="0022329E" w:rsidP="00FA1B08">
      <w:pPr>
        <w:pStyle w:val="Akapitzlist"/>
        <w:numPr>
          <w:ilvl w:val="0"/>
          <w:numId w:val="35"/>
        </w:numPr>
        <w:spacing w:before="40" w:after="40" w:line="336" w:lineRule="auto"/>
        <w:ind w:left="714" w:hanging="357"/>
        <w:contextualSpacing w:val="0"/>
        <w:jc w:val="both"/>
      </w:pPr>
      <w:r>
        <w:t xml:space="preserve">Ograniczenie zmian przeznaczenia </w:t>
      </w:r>
      <w:r w:rsidR="00D246A8">
        <w:t xml:space="preserve">gruntów leśnych na cele nieleśne. </w:t>
      </w:r>
    </w:p>
    <w:p w14:paraId="41C460FD" w14:textId="78D95213" w:rsidR="00316341" w:rsidRDefault="004812F2" w:rsidP="00FA1B08">
      <w:pPr>
        <w:pStyle w:val="Akapitzlist"/>
        <w:numPr>
          <w:ilvl w:val="0"/>
          <w:numId w:val="35"/>
        </w:numPr>
        <w:spacing w:before="40" w:after="40" w:line="336" w:lineRule="auto"/>
        <w:ind w:left="714" w:hanging="357"/>
        <w:contextualSpacing w:val="0"/>
        <w:jc w:val="both"/>
      </w:pPr>
      <w:r>
        <w:t>Ograniczenie wyłączenie gruntów leśnych z produkcji leś</w:t>
      </w:r>
      <w:r w:rsidR="00052445">
        <w:t>nej</w:t>
      </w:r>
      <w:r>
        <w:t xml:space="preserve"> tylko w przypadku przeprowadzenia dróg lub poszerzenia pasów drogowych i liniowych elementów infrastruktury technicznej oraz w przypadku budowy zbiornika retencyjnego Lutynia.</w:t>
      </w:r>
    </w:p>
    <w:p w14:paraId="442EAC2C" w14:textId="3F3381CB" w:rsidR="00052445" w:rsidRDefault="006E7374" w:rsidP="00FA1B08">
      <w:pPr>
        <w:pStyle w:val="Akapitzlist"/>
        <w:numPr>
          <w:ilvl w:val="0"/>
          <w:numId w:val="35"/>
        </w:numPr>
        <w:spacing w:before="40" w:after="40" w:line="336" w:lineRule="auto"/>
        <w:ind w:left="714" w:hanging="357"/>
        <w:contextualSpacing w:val="0"/>
        <w:jc w:val="both"/>
      </w:pPr>
      <w:r w:rsidRPr="006E7374">
        <w:t>Ograniczanie zmiany użytkowania najżyźniejszych gruntów rolnych na nierolnicze cele poza obszarami intensywnej zabudowy.</w:t>
      </w:r>
    </w:p>
    <w:p w14:paraId="708A3AAC" w14:textId="740122D7" w:rsidR="00355121" w:rsidRPr="00A52352" w:rsidRDefault="003A6685" w:rsidP="00885F7D">
      <w:pPr>
        <w:spacing w:before="240" w:after="0" w:line="360" w:lineRule="auto"/>
        <w:jc w:val="both"/>
        <w:rPr>
          <w:b/>
          <w:u w:val="single"/>
        </w:rPr>
      </w:pPr>
      <w:r w:rsidRPr="00A52352">
        <w:rPr>
          <w:b/>
          <w:u w:val="single"/>
        </w:rPr>
        <w:t xml:space="preserve">Zasady </w:t>
      </w:r>
      <w:r w:rsidR="00355121" w:rsidRPr="00A52352">
        <w:rPr>
          <w:b/>
          <w:u w:val="single"/>
        </w:rPr>
        <w:t>kształtowania zagospodarowania przestrzennego na obszarach zdegradowanych i obszarach rewitalizacji oraz obszarach wymagających przekształceń, rehabilitacj</w:t>
      </w:r>
      <w:r w:rsidR="00A52352">
        <w:rPr>
          <w:b/>
          <w:u w:val="single"/>
        </w:rPr>
        <w:t xml:space="preserve">i, rekultywacji lub </w:t>
      </w:r>
      <w:proofErr w:type="spellStart"/>
      <w:r w:rsidR="00A52352">
        <w:rPr>
          <w:b/>
          <w:u w:val="single"/>
        </w:rPr>
        <w:t>remediacji</w:t>
      </w:r>
      <w:proofErr w:type="spellEnd"/>
      <w:r w:rsidR="00A52352">
        <w:rPr>
          <w:b/>
          <w:u w:val="single"/>
        </w:rPr>
        <w:t>:</w:t>
      </w:r>
    </w:p>
    <w:p w14:paraId="27B5A748" w14:textId="589355F8" w:rsidR="00FD0B3A" w:rsidRPr="00FD0B3A" w:rsidRDefault="002359B1" w:rsidP="00FA1B08">
      <w:pPr>
        <w:pStyle w:val="Akapitzlist"/>
        <w:numPr>
          <w:ilvl w:val="0"/>
          <w:numId w:val="35"/>
        </w:numPr>
        <w:spacing w:before="40" w:after="40" w:line="336" w:lineRule="auto"/>
        <w:ind w:left="714" w:hanging="357"/>
        <w:contextualSpacing w:val="0"/>
        <w:jc w:val="both"/>
      </w:pPr>
      <w:r w:rsidRPr="00885F7D">
        <w:t>Rekultywację</w:t>
      </w:r>
      <w:r w:rsidR="00FD0B3A" w:rsidRPr="00885F7D">
        <w:t xml:space="preserve"> </w:t>
      </w:r>
      <w:r w:rsidRPr="00885F7D">
        <w:t>obszarów eksploatacyjnych m.in. terenów poprzemysłowych w F</w:t>
      </w:r>
      <w:r w:rsidR="00B0566A" w:rsidRPr="00885F7D">
        <w:t>abianowie i </w:t>
      </w:r>
      <w:r w:rsidRPr="00885F7D">
        <w:t xml:space="preserve">Sośnicy </w:t>
      </w:r>
      <w:r w:rsidR="00FD0B3A" w:rsidRPr="00885F7D">
        <w:t xml:space="preserve">należy prowadzić zgodnie z wydanymi decyzjami na podstawie przepisów odrębnych. </w:t>
      </w:r>
    </w:p>
    <w:p w14:paraId="5CFC30BD" w14:textId="6D4C6551" w:rsidR="002359B1" w:rsidRDefault="00FD0B3A" w:rsidP="00FA1B08">
      <w:pPr>
        <w:pStyle w:val="Akapitzlist"/>
        <w:numPr>
          <w:ilvl w:val="0"/>
          <w:numId w:val="35"/>
        </w:numPr>
        <w:spacing w:before="40" w:after="40" w:line="336" w:lineRule="auto"/>
        <w:ind w:left="714" w:hanging="357"/>
        <w:contextualSpacing w:val="0"/>
        <w:jc w:val="both"/>
      </w:pPr>
      <w:r w:rsidRPr="00FD0B3A">
        <w:t>Rekultywację należy prowadzić przez podejmowanie działań technicznych i biologicznych zgodnie z ustalonymi wcz</w:t>
      </w:r>
      <w:r w:rsidR="00B0566A">
        <w:t>eśniej kierunkami rekultywacji, natomiast w</w:t>
      </w:r>
      <w:r w:rsidRPr="00FD0B3A">
        <w:t xml:space="preserve"> przypadku braku </w:t>
      </w:r>
      <w:r w:rsidR="00B0566A">
        <w:t xml:space="preserve">tego rodzaju </w:t>
      </w:r>
      <w:r w:rsidRPr="00FD0B3A">
        <w:t xml:space="preserve">ustaleń zaleca się prowadzenie rekultywacji w kierunku rekreacyjnym, </w:t>
      </w:r>
      <w:r w:rsidR="002359B1">
        <w:t>aby</w:t>
      </w:r>
      <w:r w:rsidRPr="00FD0B3A">
        <w:t xml:space="preserve"> uzyskać atrakcyjn</w:t>
      </w:r>
      <w:r w:rsidR="007C74C6">
        <w:t xml:space="preserve">e </w:t>
      </w:r>
      <w:r w:rsidRPr="00FD0B3A">
        <w:t>teren</w:t>
      </w:r>
      <w:r w:rsidR="007C74C6">
        <w:t>y</w:t>
      </w:r>
      <w:r w:rsidRPr="00FD0B3A">
        <w:t xml:space="preserve"> do prowadzenia czynnego wypoczynku. </w:t>
      </w:r>
    </w:p>
    <w:p w14:paraId="13AAE18F" w14:textId="016B54CA" w:rsidR="00C2787E" w:rsidRDefault="00FD0B3A" w:rsidP="00FA1B08">
      <w:pPr>
        <w:pStyle w:val="Akapitzlist"/>
        <w:numPr>
          <w:ilvl w:val="0"/>
          <w:numId w:val="35"/>
        </w:numPr>
        <w:spacing w:before="40" w:after="40" w:line="336" w:lineRule="auto"/>
        <w:ind w:left="714" w:hanging="357"/>
        <w:contextualSpacing w:val="0"/>
        <w:jc w:val="both"/>
      </w:pPr>
      <w:r w:rsidRPr="00FD0B3A">
        <w:t>Alternatywnie lub uzupełniająco</w:t>
      </w:r>
      <w:r w:rsidR="007C74C6">
        <w:t>, rekultywacja może być prowadzona</w:t>
      </w:r>
      <w:r w:rsidRPr="00FD0B3A">
        <w:t xml:space="preserve"> </w:t>
      </w:r>
      <w:r w:rsidR="000E0641">
        <w:t>w kierunku leśnym i </w:t>
      </w:r>
      <w:r w:rsidRPr="00FD0B3A">
        <w:t>leśno-wodnym</w:t>
      </w:r>
      <w:r w:rsidR="007C74C6">
        <w:t>.</w:t>
      </w:r>
      <w:r w:rsidR="002359B1">
        <w:t xml:space="preserve"> </w:t>
      </w:r>
    </w:p>
    <w:p w14:paraId="020A0CD7" w14:textId="733134D2" w:rsidR="00C815BB" w:rsidRDefault="00C2787E" w:rsidP="00FA1B08">
      <w:pPr>
        <w:pStyle w:val="Akapitzlist"/>
        <w:numPr>
          <w:ilvl w:val="0"/>
          <w:numId w:val="35"/>
        </w:numPr>
        <w:spacing w:before="40" w:after="40" w:line="336" w:lineRule="auto"/>
        <w:ind w:left="714" w:hanging="357"/>
        <w:contextualSpacing w:val="0"/>
        <w:jc w:val="both"/>
      </w:pPr>
      <w:r>
        <w:t>Rekultywację terenów poeksploatacyjnych należy prowadzić poprzez właściwe ukształtowanie wyrobisk i zwałowisk, regulację stosunków wodnych oraz wprowadzenie roślinności, która odtworzy naturalne warunki biologiczne terenu i ochroni go przed erozją powierzchniową.</w:t>
      </w:r>
    </w:p>
    <w:p w14:paraId="180879A2" w14:textId="77777777" w:rsidR="00153815" w:rsidRDefault="00153815">
      <w:pPr>
        <w:rPr>
          <w:rFonts w:eastAsiaTheme="majorEastAsia" w:cstheme="majorBidi"/>
          <w:b/>
          <w:color w:val="6A5A2C"/>
          <w:sz w:val="26"/>
          <w:szCs w:val="26"/>
        </w:rPr>
      </w:pPr>
      <w:bookmarkStart w:id="21" w:name="_Toc169253861"/>
      <w:r>
        <w:br w:type="page"/>
      </w:r>
    </w:p>
    <w:p w14:paraId="5B369C08" w14:textId="35EB1EC7" w:rsidR="002F707C" w:rsidRDefault="002F707C" w:rsidP="002F707C">
      <w:pPr>
        <w:pStyle w:val="Nagwek2"/>
      </w:pPr>
      <w:r>
        <w:t>3.6 Model struktury funkcjonalno-przestrzennej gminy</w:t>
      </w:r>
      <w:bookmarkEnd w:id="21"/>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1"/>
        <w:gridCol w:w="8211"/>
      </w:tblGrid>
      <w:tr w:rsidR="002F707C" w14:paraId="33F6EE07" w14:textId="77777777" w:rsidTr="00332D48">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590CD824" w14:textId="77777777" w:rsidR="002F707C" w:rsidRDefault="002F707C" w:rsidP="009B15D3">
            <w:pPr>
              <w:spacing w:before="120" w:after="120" w:line="240" w:lineRule="auto"/>
              <w:jc w:val="center"/>
              <w:rPr>
                <w:color w:val="808080" w:themeColor="background1" w:themeShade="80"/>
                <w:sz w:val="96"/>
              </w:rPr>
            </w:pPr>
            <w:r w:rsidRPr="00813981">
              <w:rPr>
                <w:color w:val="FFFFFF" w:themeColor="background1"/>
                <w:sz w:val="56"/>
              </w:rPr>
              <w:t>§</w:t>
            </w:r>
          </w:p>
        </w:tc>
        <w:tc>
          <w:tcPr>
            <w:tcW w:w="8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tcPr>
          <w:p w14:paraId="5CCCB2DF" w14:textId="78C398D7" w:rsidR="002F707C" w:rsidRDefault="002F707C" w:rsidP="00631CA5">
            <w:pPr>
              <w:spacing w:before="120" w:after="120" w:line="240" w:lineRule="auto"/>
              <w:jc w:val="center"/>
              <w:rPr>
                <w:sz w:val="20"/>
              </w:rPr>
            </w:pPr>
            <w:r>
              <w:rPr>
                <w:sz w:val="20"/>
              </w:rPr>
              <w:t>Rozdział odnosi się do art. 10e ust. 3 pkt 4 ustawy z dnia 8 marca 1990 r. o samorządzie gminnym wskazującego, że strategia rozwoju gminy określa w szczególności model struktury funkcjonalno-przestrzennej gminy.</w:t>
            </w:r>
          </w:p>
        </w:tc>
      </w:tr>
    </w:tbl>
    <w:p w14:paraId="2316544B" w14:textId="77777777" w:rsidR="002F707C" w:rsidRDefault="002F707C" w:rsidP="002F707C"/>
    <w:p w14:paraId="29B9DD42" w14:textId="77777777" w:rsidR="0019211B" w:rsidRPr="00BB09F3" w:rsidRDefault="0019211B" w:rsidP="0019211B">
      <w:pPr>
        <w:spacing w:line="360" w:lineRule="auto"/>
        <w:jc w:val="both"/>
        <w:rPr>
          <w:b/>
        </w:rPr>
      </w:pPr>
      <w:r w:rsidRPr="00C73741">
        <w:rPr>
          <w:b/>
        </w:rPr>
        <w:t>Struktura sieci osadniczej i główne elementy infrastruktury społecznej</w:t>
      </w:r>
    </w:p>
    <w:p w14:paraId="5A69F761" w14:textId="77777777" w:rsidR="0019211B" w:rsidRPr="00BB09F3" w:rsidRDefault="0019211B" w:rsidP="0019211B">
      <w:pPr>
        <w:spacing w:line="360" w:lineRule="auto"/>
        <w:jc w:val="both"/>
      </w:pPr>
      <w:r w:rsidRPr="00BB09F3">
        <w:t xml:space="preserve">Dobrzyca jest gminą miejsko-wiejską, której siedzibą jest miasto Dobrzyca będące podstawowym ośrodkiem administracyjno-usługowym gminy. Centrum miasta stanowi Rynek wraz z historyczną zabudową </w:t>
      </w:r>
      <w:proofErr w:type="spellStart"/>
      <w:r w:rsidRPr="00BB09F3">
        <w:t>pierzejową</w:t>
      </w:r>
      <w:proofErr w:type="spellEnd"/>
      <w:r w:rsidRPr="00BB09F3">
        <w:t xml:space="preserve">, a także zabytkowy zespół pałacowo-parkowy uznany za Pomnik Historii. W przeważającej części miasta występuje zabudowa mieszkaniowa jednorodzinna, a także zabudowa mieszkaniowa wielorodzinna, usługowa oraz produkcyjno-usługowa. </w:t>
      </w:r>
    </w:p>
    <w:p w14:paraId="2E442C3D" w14:textId="77777777" w:rsidR="0019211B" w:rsidRDefault="0019211B" w:rsidP="0019211B">
      <w:pPr>
        <w:spacing w:line="360" w:lineRule="auto"/>
        <w:jc w:val="both"/>
      </w:pPr>
      <w:r w:rsidRPr="00BB09F3">
        <w:t>Obszar wiejsk</w:t>
      </w:r>
      <w:r>
        <w:t>i gminy stanowi 18</w:t>
      </w:r>
      <w:r w:rsidRPr="00BB09F3">
        <w:t xml:space="preserve"> miejscowości, z czego do największych (powyżej 500 mieszkańców) można zaliczyć: Fabianów, Koźminiec i Sośnicę. Zabudowa osadnicza wsi w postaci zabudowy mieszkaniowej jednorodzinnej oraz zabudowy zagrodowej koncentruje się wzdłuż głównych dróg, a także ma charakter rozproszonej zabudowy śródpolnej. </w:t>
      </w:r>
    </w:p>
    <w:p w14:paraId="0861FE80" w14:textId="77777777" w:rsidR="0019211B" w:rsidRDefault="0019211B" w:rsidP="0019211B">
      <w:pPr>
        <w:spacing w:line="360" w:lineRule="auto"/>
        <w:jc w:val="both"/>
      </w:pPr>
      <w:r>
        <w:t>Hierarchia jednostek osadniczych:</w:t>
      </w:r>
    </w:p>
    <w:p w14:paraId="326D1BEA" w14:textId="77777777" w:rsidR="0019211B" w:rsidRPr="007B568D" w:rsidRDefault="0019211B" w:rsidP="0019211B">
      <w:pPr>
        <w:pStyle w:val="Akapitzlist"/>
        <w:numPr>
          <w:ilvl w:val="0"/>
          <w:numId w:val="59"/>
        </w:numPr>
        <w:spacing w:after="0" w:line="360" w:lineRule="auto"/>
        <w:jc w:val="both"/>
        <w:rPr>
          <w:bCs/>
        </w:rPr>
      </w:pPr>
      <w:r w:rsidRPr="007B568D">
        <w:rPr>
          <w:bCs/>
        </w:rPr>
        <w:t>Dobrzyca – Centrum Gminy</w:t>
      </w:r>
    </w:p>
    <w:p w14:paraId="1ED4A851" w14:textId="77777777" w:rsidR="0019211B" w:rsidRPr="007B568D" w:rsidRDefault="0019211B" w:rsidP="0019211B">
      <w:pPr>
        <w:spacing w:after="0" w:line="360" w:lineRule="auto"/>
        <w:ind w:left="720"/>
        <w:jc w:val="both"/>
      </w:pPr>
      <w:r w:rsidRPr="007B568D">
        <w:rPr>
          <w:bCs/>
        </w:rPr>
        <w:t>Rola</w:t>
      </w:r>
      <w:r w:rsidRPr="007B568D">
        <w:t xml:space="preserve">: Główne centrum administracyjne, kulturalne i </w:t>
      </w:r>
      <w:r>
        <w:t>gospodarcze gminy</w:t>
      </w:r>
    </w:p>
    <w:p w14:paraId="5F49E9C4" w14:textId="77777777" w:rsidR="0019211B" w:rsidRPr="007B568D" w:rsidRDefault="0019211B" w:rsidP="0019211B">
      <w:pPr>
        <w:spacing w:after="0" w:line="360" w:lineRule="auto"/>
        <w:ind w:left="720"/>
        <w:jc w:val="both"/>
      </w:pPr>
      <w:r w:rsidRPr="007B568D">
        <w:rPr>
          <w:bCs/>
        </w:rPr>
        <w:t>Funkcje</w:t>
      </w:r>
      <w:r w:rsidRPr="007B568D">
        <w:t>: Lokalizacja urzędu gminy, głównych placówek edukacyjnych, ośrodków zdrowia, centrów handlowych i usług</w:t>
      </w:r>
      <w:r>
        <w:t xml:space="preserve">owych, instytucji kulturalnych </w:t>
      </w:r>
      <w:r w:rsidRPr="007B568D">
        <w:t>oraz głównych węzłów komunikacyjnych</w:t>
      </w:r>
    </w:p>
    <w:p w14:paraId="3199E2D7" w14:textId="77777777" w:rsidR="0019211B" w:rsidRPr="007B568D" w:rsidRDefault="0019211B" w:rsidP="0019211B">
      <w:pPr>
        <w:spacing w:after="0" w:line="360" w:lineRule="auto"/>
        <w:ind w:left="720"/>
        <w:jc w:val="both"/>
      </w:pPr>
      <w:r w:rsidRPr="007B568D">
        <w:rPr>
          <w:bCs/>
        </w:rPr>
        <w:t>Znaczenie</w:t>
      </w:r>
      <w:r w:rsidRPr="007B568D">
        <w:t>: Najważniejsza jednostka osadnicza gmin</w:t>
      </w:r>
      <w:r>
        <w:t>y, pełniąca funkcję centralną i </w:t>
      </w:r>
      <w:r w:rsidRPr="007B568D">
        <w:t>k</w:t>
      </w:r>
      <w:r>
        <w:t>oordynacyjną dla całego obszaru</w:t>
      </w:r>
    </w:p>
    <w:p w14:paraId="77A01563" w14:textId="77777777" w:rsidR="0019211B" w:rsidRPr="007B568D" w:rsidRDefault="0019211B" w:rsidP="0019211B">
      <w:pPr>
        <w:pStyle w:val="Akapitzlist"/>
        <w:numPr>
          <w:ilvl w:val="0"/>
          <w:numId w:val="59"/>
        </w:numPr>
        <w:spacing w:after="0" w:line="360" w:lineRule="auto"/>
        <w:jc w:val="both"/>
        <w:rPr>
          <w:bCs/>
        </w:rPr>
      </w:pPr>
      <w:r w:rsidRPr="007B568D">
        <w:rPr>
          <w:bCs/>
        </w:rPr>
        <w:t xml:space="preserve">Sołectwa – Jednostki </w:t>
      </w:r>
      <w:r w:rsidRPr="00C73741">
        <w:rPr>
          <w:bCs/>
        </w:rPr>
        <w:t xml:space="preserve">drugiego rzędu: Czarnuszka, </w:t>
      </w:r>
      <w:r w:rsidRPr="00C73741">
        <w:t xml:space="preserve">Dobrzyca-Nowy Świat, Fabianów, Galew, Izbiczno, Karmin, Karminek, Karminiec, Koźminiec, Lutynia, Polskie </w:t>
      </w:r>
      <w:proofErr w:type="spellStart"/>
      <w:r w:rsidRPr="00C73741">
        <w:t>Olędry</w:t>
      </w:r>
      <w:proofErr w:type="spellEnd"/>
      <w:r w:rsidRPr="00C73741">
        <w:t>, Sośnica, Sośniczka, Strzyżew, Trzebin, Trzebowa</w:t>
      </w:r>
    </w:p>
    <w:p w14:paraId="53617B83" w14:textId="77777777" w:rsidR="0019211B" w:rsidRPr="007B568D" w:rsidRDefault="0019211B" w:rsidP="0019211B">
      <w:pPr>
        <w:spacing w:after="0" w:line="360" w:lineRule="auto"/>
        <w:ind w:left="720"/>
        <w:jc w:val="both"/>
      </w:pPr>
      <w:r w:rsidRPr="007B568D">
        <w:rPr>
          <w:bCs/>
        </w:rPr>
        <w:t>Rola</w:t>
      </w:r>
      <w:r w:rsidRPr="007B568D">
        <w:t>: Lokalne centra społeczno-gospodarcze dla m</w:t>
      </w:r>
      <w:r>
        <w:t>ieszkańców poszczególnych wsi i okolicznych obszarów</w:t>
      </w:r>
    </w:p>
    <w:p w14:paraId="5DCC36DE" w14:textId="77777777" w:rsidR="0019211B" w:rsidRPr="007B568D" w:rsidRDefault="0019211B" w:rsidP="0019211B">
      <w:pPr>
        <w:spacing w:after="0" w:line="360" w:lineRule="auto"/>
        <w:ind w:left="720"/>
        <w:jc w:val="both"/>
      </w:pPr>
      <w:r w:rsidRPr="007B568D">
        <w:rPr>
          <w:bCs/>
        </w:rPr>
        <w:t>Funkcje</w:t>
      </w:r>
      <w:r w:rsidRPr="007B568D">
        <w:t>: Lokalizacja placówek oświatowych, ośrodków zdrowia, punktów usługowych oraz obiektów sportowo-rekreacyjnych, zabudowy produkcyjnej, zabu</w:t>
      </w:r>
      <w:r>
        <w:t>dowy mieszkaniowej i zagrodowej</w:t>
      </w:r>
    </w:p>
    <w:p w14:paraId="7E61BA29" w14:textId="77777777" w:rsidR="0019211B" w:rsidRPr="007B568D" w:rsidRDefault="0019211B" w:rsidP="0019211B">
      <w:pPr>
        <w:spacing w:after="0" w:line="360" w:lineRule="auto"/>
        <w:ind w:left="720"/>
        <w:jc w:val="both"/>
      </w:pPr>
      <w:r w:rsidRPr="007B568D">
        <w:rPr>
          <w:bCs/>
        </w:rPr>
        <w:t>Znaczenie</w:t>
      </w:r>
      <w:r w:rsidRPr="007B568D">
        <w:t xml:space="preserve">: Pełnią rolę wspierającą dla centrum gminy, </w:t>
      </w:r>
      <w:r>
        <w:t>zapewniając podstawowe usługi i funkcje dla mieszkańców wsi</w:t>
      </w:r>
    </w:p>
    <w:p w14:paraId="062FBD18" w14:textId="77777777" w:rsidR="0019211B" w:rsidRPr="007B568D" w:rsidRDefault="0019211B" w:rsidP="0019211B">
      <w:pPr>
        <w:pStyle w:val="Akapitzlist"/>
        <w:numPr>
          <w:ilvl w:val="0"/>
          <w:numId w:val="59"/>
        </w:numPr>
        <w:spacing w:after="0" w:line="360" w:lineRule="auto"/>
        <w:jc w:val="both"/>
        <w:rPr>
          <w:bCs/>
        </w:rPr>
      </w:pPr>
      <w:r w:rsidRPr="007B568D">
        <w:rPr>
          <w:bCs/>
        </w:rPr>
        <w:t xml:space="preserve">Mniejsze </w:t>
      </w:r>
      <w:r w:rsidRPr="00374C46">
        <w:rPr>
          <w:bCs/>
        </w:rPr>
        <w:t xml:space="preserve">Wsie i Przysiółki – Jednostki trzeciego rzędu: </w:t>
      </w:r>
      <w:r w:rsidRPr="00374C46">
        <w:t xml:space="preserve">Gustawów, Nowy Karmin, Ruda, Marianów, </w:t>
      </w:r>
      <w:proofErr w:type="spellStart"/>
      <w:r w:rsidRPr="00374C46">
        <w:t>Glapiniec</w:t>
      </w:r>
      <w:proofErr w:type="spellEnd"/>
      <w:r w:rsidRPr="00374C46">
        <w:t xml:space="preserve">, </w:t>
      </w:r>
      <w:proofErr w:type="spellStart"/>
      <w:r w:rsidRPr="00374C46">
        <w:t>Jarmużew</w:t>
      </w:r>
      <w:proofErr w:type="spellEnd"/>
      <w:r w:rsidRPr="00374C46">
        <w:t xml:space="preserve">, </w:t>
      </w:r>
      <w:proofErr w:type="spellStart"/>
      <w:r w:rsidRPr="00374C46">
        <w:t>Perkanów</w:t>
      </w:r>
      <w:proofErr w:type="spellEnd"/>
    </w:p>
    <w:p w14:paraId="7076017B" w14:textId="77777777" w:rsidR="0019211B" w:rsidRPr="007B568D" w:rsidRDefault="0019211B" w:rsidP="0019211B">
      <w:pPr>
        <w:spacing w:after="0" w:line="360" w:lineRule="auto"/>
        <w:ind w:left="720"/>
        <w:jc w:val="both"/>
      </w:pPr>
      <w:r w:rsidRPr="007B568D">
        <w:rPr>
          <w:bCs/>
        </w:rPr>
        <w:t>Rola</w:t>
      </w:r>
      <w:r w:rsidRPr="007B568D">
        <w:t>: Obszary mieszkalne i rolnicze, charakteryzujące się niską gęstością zabudow</w:t>
      </w:r>
      <w:r>
        <w:t>y i przewagą terenów rolniczych</w:t>
      </w:r>
    </w:p>
    <w:p w14:paraId="7A23BBA0" w14:textId="77777777" w:rsidR="0019211B" w:rsidRDefault="0019211B" w:rsidP="0019211B">
      <w:pPr>
        <w:spacing w:after="0" w:line="360" w:lineRule="auto"/>
        <w:ind w:left="720"/>
        <w:jc w:val="both"/>
      </w:pPr>
      <w:r w:rsidRPr="007B568D">
        <w:rPr>
          <w:bCs/>
        </w:rPr>
        <w:t>Funkcje</w:t>
      </w:r>
      <w:r w:rsidRPr="007B568D">
        <w:t xml:space="preserve">: Głównie mieszkalne i rolnicze, z minimalnymi usługami lokalnymi </w:t>
      </w:r>
    </w:p>
    <w:p w14:paraId="47E1D15A" w14:textId="77777777" w:rsidR="0019211B" w:rsidRPr="007B568D" w:rsidRDefault="0019211B" w:rsidP="0019211B">
      <w:pPr>
        <w:spacing w:after="0" w:line="360" w:lineRule="auto"/>
        <w:ind w:left="720"/>
        <w:jc w:val="both"/>
      </w:pPr>
      <w:r w:rsidRPr="007B568D">
        <w:rPr>
          <w:bCs/>
        </w:rPr>
        <w:t>Znaczenie</w:t>
      </w:r>
      <w:r w:rsidRPr="007B568D">
        <w:t xml:space="preserve">: Stanowią podstawę rolniczego charakteru gminy, dostarczając surowce i produkty rolne, a także zapewniając przestrzeń do zamieszkania </w:t>
      </w:r>
      <w:r>
        <w:t>w spokojnym, wiejskim otoczeniu</w:t>
      </w:r>
    </w:p>
    <w:p w14:paraId="3D2936A6" w14:textId="77777777" w:rsidR="0019211B" w:rsidRPr="00BB09F3" w:rsidRDefault="0019211B" w:rsidP="0019211B">
      <w:pPr>
        <w:spacing w:before="240" w:line="360" w:lineRule="auto"/>
        <w:jc w:val="both"/>
      </w:pPr>
      <w:r w:rsidRPr="00BB09F3">
        <w:t xml:space="preserve">Główne elementy infrastruktury społecznej zlokalizowane są w mieście: Urząd Miejski, Gminne Centrum Kultury wraz z Gminną Biblioteką Publiczną, Gminny Ośrodek Pomocy Społecznej, żłobek gminny. Pozostałymi istotnymi instytucjami o charakterze </w:t>
      </w:r>
      <w:proofErr w:type="spellStart"/>
      <w:r w:rsidRPr="00BB09F3">
        <w:t>ogólnogminnym</w:t>
      </w:r>
      <w:proofErr w:type="spellEnd"/>
      <w:r w:rsidRPr="00BB09F3">
        <w:t xml:space="preserve"> są: Środowiskowy Dom Samopomocy w Fabianowie oraz Dzienny Dom „Senior-WIGOR” w Sośnicy. </w:t>
      </w:r>
    </w:p>
    <w:p w14:paraId="712246AF" w14:textId="77777777" w:rsidR="0019211B" w:rsidRDefault="0019211B" w:rsidP="0019211B">
      <w:pPr>
        <w:spacing w:line="360" w:lineRule="auto"/>
        <w:jc w:val="both"/>
      </w:pPr>
      <w:r w:rsidRPr="00BB09F3">
        <w:t xml:space="preserve">Na terenie gminy funkcjonuje pięć zespołów szkół publicznych składających się ze szkoły podstawowej oraz przedszkola. Zlokalizowane są w miejscowościach: Dobrzyca, Galew, Karmin, Koźminiec oraz Lutynia. </w:t>
      </w:r>
    </w:p>
    <w:p w14:paraId="4AFE933F" w14:textId="77777777" w:rsidR="0019211B" w:rsidRPr="00BB09F3" w:rsidRDefault="0019211B" w:rsidP="0019211B">
      <w:pPr>
        <w:spacing w:line="360" w:lineRule="auto"/>
        <w:jc w:val="both"/>
        <w:rPr>
          <w:b/>
        </w:rPr>
      </w:pPr>
      <w:r w:rsidRPr="00BB09F3">
        <w:rPr>
          <w:b/>
        </w:rPr>
        <w:t>System powiązań przyrodniczych</w:t>
      </w:r>
    </w:p>
    <w:p w14:paraId="2363B27A" w14:textId="77777777" w:rsidR="0019211B" w:rsidRDefault="0019211B" w:rsidP="0019211B">
      <w:pPr>
        <w:spacing w:line="360" w:lineRule="auto"/>
        <w:jc w:val="both"/>
      </w:pPr>
      <w:r>
        <w:t>System przyrodniczy gminy Dobrzyca tworzą:</w:t>
      </w:r>
    </w:p>
    <w:p w14:paraId="42C2BCF3" w14:textId="77777777" w:rsidR="0019211B" w:rsidRDefault="0019211B" w:rsidP="0019211B">
      <w:pPr>
        <w:pStyle w:val="Akapitzlist"/>
        <w:numPr>
          <w:ilvl w:val="0"/>
          <w:numId w:val="55"/>
        </w:numPr>
        <w:spacing w:line="360" w:lineRule="auto"/>
        <w:jc w:val="both"/>
      </w:pPr>
      <w:r>
        <w:t>tereny leśne i łąkowe wraz z zielenią śródpolną i pasami wiatrochronnymi,</w:t>
      </w:r>
    </w:p>
    <w:p w14:paraId="43D78CD2" w14:textId="77777777" w:rsidR="0019211B" w:rsidRDefault="0019211B" w:rsidP="0019211B">
      <w:pPr>
        <w:pStyle w:val="Akapitzlist"/>
        <w:numPr>
          <w:ilvl w:val="0"/>
          <w:numId w:val="55"/>
        </w:numPr>
        <w:spacing w:line="360" w:lineRule="auto"/>
        <w:jc w:val="both"/>
      </w:pPr>
      <w:r>
        <w:t>tereny zieleni urządzonej i izolacyjnej,</w:t>
      </w:r>
    </w:p>
    <w:p w14:paraId="3F422643" w14:textId="77777777" w:rsidR="0019211B" w:rsidRDefault="0019211B" w:rsidP="0019211B">
      <w:pPr>
        <w:pStyle w:val="Akapitzlist"/>
        <w:numPr>
          <w:ilvl w:val="0"/>
          <w:numId w:val="55"/>
        </w:numPr>
        <w:spacing w:line="360" w:lineRule="auto"/>
        <w:jc w:val="both"/>
      </w:pPr>
      <w:r>
        <w:t>korytarze ekologiczne wzdłuż rzek, drobnych cieków i rowów melioracyjnych.</w:t>
      </w:r>
    </w:p>
    <w:p w14:paraId="67C2A73D" w14:textId="77777777" w:rsidR="0019211B" w:rsidRPr="00BB09F3" w:rsidRDefault="0019211B" w:rsidP="0019211B">
      <w:pPr>
        <w:spacing w:line="360" w:lineRule="auto"/>
        <w:jc w:val="both"/>
      </w:pPr>
      <w:r w:rsidRPr="00BB09F3">
        <w:t>Obszary cenne przyrodniczo gminy Dobrzyca skupiają się głównie w jej południowo-wschodniej części. Występują tutaj formy ochrony przyrody:</w:t>
      </w:r>
    </w:p>
    <w:p w14:paraId="3196B344" w14:textId="77777777" w:rsidR="0019211B" w:rsidRPr="00BB09F3" w:rsidRDefault="0019211B" w:rsidP="0019211B">
      <w:pPr>
        <w:pStyle w:val="Akapitzlist"/>
        <w:numPr>
          <w:ilvl w:val="0"/>
          <w:numId w:val="48"/>
        </w:numPr>
        <w:spacing w:line="360" w:lineRule="auto"/>
        <w:jc w:val="both"/>
      </w:pPr>
      <w:r w:rsidRPr="00BB09F3">
        <w:t>Specjalny obszar ochrony siedlisk Natura 2000 – Uroczyska Płyty Krotoszyńskiej (PLH300002),</w:t>
      </w:r>
    </w:p>
    <w:p w14:paraId="7D6804F3" w14:textId="77777777" w:rsidR="0019211B" w:rsidRPr="00BB09F3" w:rsidRDefault="0019211B" w:rsidP="0019211B">
      <w:pPr>
        <w:pStyle w:val="Akapitzlist"/>
        <w:numPr>
          <w:ilvl w:val="0"/>
          <w:numId w:val="48"/>
        </w:numPr>
        <w:spacing w:line="360" w:lineRule="auto"/>
        <w:jc w:val="both"/>
      </w:pPr>
      <w:r w:rsidRPr="00BB09F3">
        <w:t>Obszar specjalnej ochrony ptaków natura 2000 – Dąbrowy Krotoszyńskie (PLB300007),</w:t>
      </w:r>
    </w:p>
    <w:p w14:paraId="1A92E8E6" w14:textId="77777777" w:rsidR="0019211B" w:rsidRDefault="0019211B" w:rsidP="0019211B">
      <w:pPr>
        <w:pStyle w:val="Akapitzlist"/>
        <w:numPr>
          <w:ilvl w:val="0"/>
          <w:numId w:val="48"/>
        </w:numPr>
        <w:spacing w:line="360" w:lineRule="auto"/>
        <w:jc w:val="both"/>
      </w:pPr>
      <w:r w:rsidRPr="00BB09F3">
        <w:t>Obszar Chronionego Krajobrazu Dąbrowy Krotoszyńskie Baszków-</w:t>
      </w:r>
      <w:proofErr w:type="spellStart"/>
      <w:r w:rsidRPr="00BB09F3">
        <w:t>Rochy</w:t>
      </w:r>
      <w:proofErr w:type="spellEnd"/>
      <w:r w:rsidRPr="00BB09F3">
        <w:t>.</w:t>
      </w:r>
    </w:p>
    <w:p w14:paraId="10FD7488" w14:textId="77777777" w:rsidR="0019211B" w:rsidRDefault="0019211B" w:rsidP="0019211B">
      <w:pPr>
        <w:spacing w:line="360" w:lineRule="auto"/>
        <w:jc w:val="both"/>
      </w:pPr>
      <w:r>
        <w:t xml:space="preserve">Ponadto na terenie gminy znajdują się 53 pomniki przyrody, skupione głównie na terenie zespołu pałacowo-parkowego w Dobrzycy, a także w miejscowościach: Fabianów, Lutynia i Ruda. </w:t>
      </w:r>
    </w:p>
    <w:p w14:paraId="666C48FD" w14:textId="77777777" w:rsidR="0019211B" w:rsidRPr="00BB09F3" w:rsidRDefault="0019211B" w:rsidP="0019211B">
      <w:pPr>
        <w:spacing w:line="360" w:lineRule="auto"/>
        <w:jc w:val="both"/>
      </w:pPr>
      <w:r>
        <w:t>Podstawowy układ przyrodniczy uzupełniają tereny zieleni, takie jak parki dworskie, cmentarze, tereny rekreacyjno-sportowe, ogrody działkowe, skwery i zieleń osiedlowa.</w:t>
      </w:r>
    </w:p>
    <w:p w14:paraId="63390BF7" w14:textId="77777777" w:rsidR="0019211B" w:rsidRPr="00BB09F3" w:rsidRDefault="0019211B" w:rsidP="0019211B">
      <w:pPr>
        <w:spacing w:line="360" w:lineRule="auto"/>
        <w:jc w:val="both"/>
      </w:pPr>
      <w:r w:rsidRPr="00BB09F3">
        <w:t>Przeważająca część wymienionych terenów wskazana została w Planie Zagospodarowania Przestrzennego Województwa Wielkopolskiego jako obszary ważne dla ptaków w okresie gniazdowania oraz migracji.</w:t>
      </w:r>
    </w:p>
    <w:p w14:paraId="1E8CFED0" w14:textId="77777777" w:rsidR="0019211B" w:rsidRPr="00BB09F3" w:rsidRDefault="0019211B" w:rsidP="0019211B">
      <w:pPr>
        <w:spacing w:line="360" w:lineRule="auto"/>
        <w:jc w:val="both"/>
      </w:pPr>
      <w:r w:rsidRPr="00BB09F3">
        <w:t xml:space="preserve">Przez teren południowo-wschodniej części Dobrzycy przebiega korytarz ekologiczny o znaczeniu krajowym – Dolina Warty-Stawy Milickie (Korytarz Południowo-Centralny) stanowiący największy w gminie kompleks leśny. Podstawową sieć hydrograficzną gminy tworzą cieki: Lutynia – lewostronny dopływ Warty, Patoka – lewostronny dopływ Lutyni, Orla – prawostronny dopływ Baryczy. Zarówno Lutynia jak i Orla pełnią funkcję </w:t>
      </w:r>
      <w:r>
        <w:t>regionalnych korytarzy ekologicznych, natomiast rzeka Patoka pełni rolę lokalnego korytarza ekologicznego. System hydrograficzny  uzupełniają liczne rowy melioracyjne, przez co prawie cały obszar gminy jest zdrenowany.</w:t>
      </w:r>
    </w:p>
    <w:p w14:paraId="2218439C" w14:textId="77777777" w:rsidR="0019211B" w:rsidRPr="00BB09F3" w:rsidRDefault="0019211B" w:rsidP="0019211B">
      <w:pPr>
        <w:spacing w:line="360" w:lineRule="auto"/>
        <w:jc w:val="both"/>
      </w:pPr>
      <w:r w:rsidRPr="00BB09F3">
        <w:t xml:space="preserve">Na terenie gminy występują obszary szczególnego zagrożenia powodzią występujące od strony rzeki Lutynia na obszarach dolinnych środkowego i dolnego biegu rzeki . Na rzece w północnej części gminy planowana jest budowa zbiornika retencyjnego. Zbiornik oprócz funkcji przeciwpowodziowej ma pełnić także funkcję retencyjną i rekreacyjną. Zbiornik wzbogaci walory krajobrazowe i stanie się podstawą do rozwoju różnych form rekreacji. </w:t>
      </w:r>
    </w:p>
    <w:p w14:paraId="17E68D8B" w14:textId="77777777" w:rsidR="0019211B" w:rsidRDefault="0019211B" w:rsidP="0019211B">
      <w:pPr>
        <w:spacing w:line="360" w:lineRule="auto"/>
        <w:jc w:val="both"/>
      </w:pPr>
      <w:r w:rsidRPr="00BB09F3">
        <w:t xml:space="preserve">Istotnym elementem wspomagającym funkcjonowanie systemu przyrodniczego są strefy wododziałowe pełniące funkcje retencyjne i ochronne. Zwiększanie lesistości, odnowy i ochrony </w:t>
      </w:r>
      <w:proofErr w:type="spellStart"/>
      <w:r w:rsidRPr="00BB09F3">
        <w:t>zadrzewień</w:t>
      </w:r>
      <w:proofErr w:type="spellEnd"/>
      <w:r w:rsidRPr="00BB09F3">
        <w:t xml:space="preserve"> i </w:t>
      </w:r>
      <w:proofErr w:type="spellStart"/>
      <w:r w:rsidRPr="00BB09F3">
        <w:t>zakrzewień</w:t>
      </w:r>
      <w:proofErr w:type="spellEnd"/>
      <w:r w:rsidRPr="00BB09F3">
        <w:t xml:space="preserve"> oraz zalesiania stref wododziałowych jest kluczowe i decyduje o bilansie wodnym obszaru.</w:t>
      </w:r>
    </w:p>
    <w:p w14:paraId="02D0C71F" w14:textId="77777777" w:rsidR="0019211B" w:rsidRPr="00951957" w:rsidRDefault="0019211B" w:rsidP="0019211B">
      <w:pPr>
        <w:spacing w:line="360" w:lineRule="auto"/>
        <w:jc w:val="both"/>
      </w:pPr>
      <w:r>
        <w:t xml:space="preserve">Na obszarze gminy przeważają gleby dobrej i bardzo dobrej jakości (II i III klasy). Są to głównie gleby brunatne, zwięzłe, trudne do uprawy. </w:t>
      </w:r>
      <w:r w:rsidRPr="00857641">
        <w:t xml:space="preserve">Dominują grunty orne klasy </w:t>
      </w:r>
      <w:proofErr w:type="spellStart"/>
      <w:r w:rsidRPr="00857641">
        <w:t>IIIb</w:t>
      </w:r>
      <w:proofErr w:type="spellEnd"/>
      <w:r w:rsidRPr="00857641">
        <w:t xml:space="preserve">, jednak w północnej części gminy można spotkać gleby należące do klasy II. </w:t>
      </w:r>
      <w:r>
        <w:t>Tereny te</w:t>
      </w:r>
      <w:r w:rsidRPr="00857641">
        <w:t xml:space="preserve"> s</w:t>
      </w:r>
      <w:r>
        <w:t>ą predysponowane</w:t>
      </w:r>
      <w:r w:rsidRPr="00857641">
        <w:t xml:space="preserve"> do rozwoju rolnictwa.</w:t>
      </w:r>
      <w:r>
        <w:t xml:space="preserve"> Ze względu na lokalizację w strefie niedoboru opadów wymagają one zawadniania.</w:t>
      </w:r>
    </w:p>
    <w:p w14:paraId="1E739787" w14:textId="77777777" w:rsidR="0019211B" w:rsidRPr="00BB09F3" w:rsidRDefault="0019211B" w:rsidP="0019211B">
      <w:pPr>
        <w:spacing w:line="360" w:lineRule="auto"/>
        <w:jc w:val="both"/>
        <w:rPr>
          <w:b/>
        </w:rPr>
      </w:pPr>
      <w:r w:rsidRPr="004C1E0A">
        <w:rPr>
          <w:b/>
        </w:rPr>
        <w:t>Główne korytarze i elementy sieci transportowych</w:t>
      </w:r>
    </w:p>
    <w:p w14:paraId="5388D06A" w14:textId="77777777" w:rsidR="0019211B" w:rsidRDefault="0019211B" w:rsidP="0019211B">
      <w:pPr>
        <w:spacing w:line="360" w:lineRule="auto"/>
        <w:jc w:val="both"/>
      </w:pPr>
      <w:r>
        <w:t xml:space="preserve">W ramach układu komunikacyjnego na terenie gminy wydzielono drogi klasy zbiorczej, lokalnej oraz dojazdowej. </w:t>
      </w:r>
      <w:r w:rsidRPr="00BB09F3">
        <w:t>Podstawową sieć transportową Dobrzycy t</w:t>
      </w:r>
      <w:r>
        <w:t xml:space="preserve">worzą drogi gminne i powiatowe. Sieć uzupełniają drogi wewnętrzne zapewniające dostęp m.in. do gospodarstw rolnych i zakładów pracy. </w:t>
      </w:r>
    </w:p>
    <w:p w14:paraId="42B05018" w14:textId="77777777" w:rsidR="0019211B" w:rsidRPr="0033328D" w:rsidRDefault="0019211B" w:rsidP="0019211B">
      <w:pPr>
        <w:spacing w:after="0" w:line="360" w:lineRule="auto"/>
        <w:jc w:val="both"/>
      </w:pPr>
      <w:r>
        <w:t>Wykaz dróg powiatowych:</w:t>
      </w:r>
    </w:p>
    <w:p w14:paraId="00FD7D8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4172P (Zakrzew) – gr. powiatu pleszewskiego - Galew - do drogi pow. nr 5143P, </w:t>
      </w:r>
    </w:p>
    <w:p w14:paraId="17C5E24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4173P (Wilcza) - gr. powiatu pleszewskiego - Strzyżew - Dobrzyca - Izbiczno - Koźminiec - gr powiatu ostrowskiego (Koryta), </w:t>
      </w:r>
    </w:p>
    <w:p w14:paraId="1D86EB7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4174P (Kotlin) - gr. powiatu pleszewskiego - Fabianów - Sośnica - Karmin - gr. powiatu ostrowskiego - (Koryta), </w:t>
      </w:r>
    </w:p>
    <w:p w14:paraId="5C048E4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4309P Dobrzyca - Fabianów - Kowalew - Pleszew (ul. Koźmińska) - do drogi krajowej nr 11, </w:t>
      </w:r>
    </w:p>
    <w:p w14:paraId="35D44CD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4326P od drogi pow. nr 4321P - Sośniczka - Karminiec - Karmin - </w:t>
      </w:r>
      <w:proofErr w:type="spellStart"/>
      <w:r w:rsidRPr="0033328D">
        <w:t>Taczanow</w:t>
      </w:r>
      <w:proofErr w:type="spellEnd"/>
      <w:r w:rsidRPr="0033328D">
        <w:t xml:space="preserve"> Drugi - do drogi pow. nr 5288P, </w:t>
      </w:r>
    </w:p>
    <w:p w14:paraId="2C95D2D7"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4321P od drogi pow. nr 4322P - Polskie </w:t>
      </w:r>
      <w:proofErr w:type="spellStart"/>
      <w:r w:rsidRPr="0033328D">
        <w:t>Olędry</w:t>
      </w:r>
      <w:proofErr w:type="spellEnd"/>
      <w:r w:rsidRPr="0033328D">
        <w:t xml:space="preserve"> - Izbiczno - Sośniczka - Sośnica - do drogi pow. 4323P, </w:t>
      </w:r>
    </w:p>
    <w:p w14:paraId="0AC6550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4322P od drogi pow. 5143P - Galew - Polskie </w:t>
      </w:r>
      <w:proofErr w:type="spellStart"/>
      <w:r w:rsidRPr="0033328D">
        <w:t>Olędry</w:t>
      </w:r>
      <w:proofErr w:type="spellEnd"/>
      <w:r w:rsidRPr="0033328D">
        <w:t xml:space="preserve"> - do drogi pow. 5145P, </w:t>
      </w:r>
    </w:p>
    <w:p w14:paraId="75B9B07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4323P od drogi pow. nr 4309P - Kowalew - Czarnuszka - Karmin - do drogi pow. nr 4326P, </w:t>
      </w:r>
    </w:p>
    <w:p w14:paraId="6FB459F0"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4324P od drogi pow. 4173P - Dobrzyca . Sośnica - do drogi pow. nr 4174P, </w:t>
      </w:r>
    </w:p>
    <w:p w14:paraId="74EB44B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4331P od drogi pow. nr 4309P. Dobrzyca - gr powiatu krotoszyńskiego - (Rozdrażew), </w:t>
      </w:r>
    </w:p>
    <w:p w14:paraId="00B93745"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4332P od drogi pow. nr 4173P - Koźminiec - gr powiatu krotoszyńskiego - (Roszki), </w:t>
      </w:r>
    </w:p>
    <w:p w14:paraId="5C8A0A7C"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4333P od drogi pow. nr 1332P - Koźminiec gr pow. ostrowskiego - gr pow. pleszewskiego - Bronów · Krzywosądów – do drogi kr. nr 11, </w:t>
      </w:r>
    </w:p>
    <w:p w14:paraId="36C12EA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5143P (Stara Obra) - gr powiatu pleszewskiego - Galew - Trzebin - Dobrzyca - do drogi pow. 5145P, </w:t>
      </w:r>
    </w:p>
    <w:p w14:paraId="2C26DE43"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5145P (Koźmin) - gr. powiatu pleszewskiego - Polskie </w:t>
      </w:r>
      <w:proofErr w:type="spellStart"/>
      <w:r w:rsidRPr="0033328D">
        <w:t>Olędry</w:t>
      </w:r>
      <w:proofErr w:type="spellEnd"/>
      <w:r w:rsidRPr="0033328D">
        <w:t xml:space="preserve"> - Dobrzyca - do drogi pow. nr 4331P, </w:t>
      </w:r>
    </w:p>
    <w:p w14:paraId="6A2968E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5147P (Sapieżyn) - gr. powiatu pleszewskiego - Polskie </w:t>
      </w:r>
      <w:proofErr w:type="spellStart"/>
      <w:r w:rsidRPr="0033328D">
        <w:t>Olędry</w:t>
      </w:r>
      <w:proofErr w:type="spellEnd"/>
      <w:r w:rsidRPr="0033328D">
        <w:t xml:space="preserve"> - do drogi pow. nr 4322P, </w:t>
      </w:r>
    </w:p>
    <w:p w14:paraId="51AA91C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5148P (Budy) - gr powiatu pleszewskiego - Koźminiec - do drogi </w:t>
      </w:r>
      <w:proofErr w:type="spellStart"/>
      <w:r w:rsidRPr="0033328D">
        <w:t>pow</w:t>
      </w:r>
      <w:proofErr w:type="spellEnd"/>
      <w:r w:rsidRPr="0033328D">
        <w:t xml:space="preserve"> nr 4173P, </w:t>
      </w:r>
    </w:p>
    <w:p w14:paraId="17A8598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5149P (Wyki) - gr. powiatu pleszewskiego - Koźminiec - Karminiec - do drogi pow. nr 4326P. </w:t>
      </w:r>
    </w:p>
    <w:p w14:paraId="307FC479" w14:textId="77777777" w:rsidR="0019211B" w:rsidRDefault="0019211B" w:rsidP="0019211B">
      <w:pPr>
        <w:spacing w:line="360" w:lineRule="auto"/>
        <w:jc w:val="both"/>
      </w:pPr>
      <w:r>
        <w:t>Wykaz dróg gminnych:</w:t>
      </w:r>
    </w:p>
    <w:p w14:paraId="30A1186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628521P od dr. powiat. nr 5143P - Galew - Dobrzyca (Olesie) do dr. gm. 628523P, </w:t>
      </w:r>
    </w:p>
    <w:p w14:paraId="2F329F2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628522P od dr. powiat. nr 4322P - Polskie </w:t>
      </w:r>
      <w:proofErr w:type="spellStart"/>
      <w:r w:rsidRPr="0033328D">
        <w:t>Olędry</w:t>
      </w:r>
      <w:proofErr w:type="spellEnd"/>
      <w:r w:rsidRPr="0033328D">
        <w:t xml:space="preserve"> - gr. powiatu krotoszyńskiego (Cegielnia), </w:t>
      </w:r>
    </w:p>
    <w:p w14:paraId="440FA22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628523P Wilczyniec) od gr. powiatu pleszewskiego - Dobrzyca (Olesie) - do dr. powiat. nr 5143P, </w:t>
      </w:r>
    </w:p>
    <w:p w14:paraId="26CCCB53"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628524P (Wilcza) od granicy powiatu pleszewskiego - Lutynia - do dr. gm. 628525P, </w:t>
      </w:r>
    </w:p>
    <w:p w14:paraId="19A0ED1F" w14:textId="77777777" w:rsidR="0019211B" w:rsidRPr="0033328D" w:rsidRDefault="0019211B" w:rsidP="0019211B">
      <w:pPr>
        <w:pStyle w:val="Akapitzlist"/>
        <w:numPr>
          <w:ilvl w:val="0"/>
          <w:numId w:val="58"/>
        </w:numPr>
        <w:spacing w:after="120" w:line="360" w:lineRule="auto"/>
        <w:ind w:left="426" w:hanging="284"/>
        <w:jc w:val="both"/>
      </w:pPr>
      <w:r w:rsidRPr="0033328D">
        <w:t>628525P (</w:t>
      </w:r>
      <w:proofErr w:type="spellStart"/>
      <w:r w:rsidRPr="0033328D">
        <w:t>Orpiszewek</w:t>
      </w:r>
      <w:proofErr w:type="spellEnd"/>
      <w:r w:rsidRPr="0033328D">
        <w:t xml:space="preserve">) od granicy powiatu pleszewskiego - Lutynia - do dr. powiat. nr 4309P, </w:t>
      </w:r>
    </w:p>
    <w:p w14:paraId="4DB57A0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628526P od dr. powiat. nr 4323P - Czarnuszka - do granicy gminy Pleszew (Baranówek), </w:t>
      </w:r>
    </w:p>
    <w:p w14:paraId="461842F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628527P od drogi powiat. nr 4321P - Sośnica - Czarnuszka - do dr. powiat. nr 4323P, </w:t>
      </w:r>
    </w:p>
    <w:p w14:paraId="2BCE4D2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628528P od dr. powiat. nr 4174P - Karminek - Trzebowa - do dr. powiat. nr 4173P, </w:t>
      </w:r>
    </w:p>
    <w:p w14:paraId="2471E2C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628529P od dr. powiat. nr 4326P - Karminiec - Gustawów - Karminek - do dr. powiat. nr 4174P, </w:t>
      </w:r>
    </w:p>
    <w:p w14:paraId="401696F5"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628530P od dr. powiat. nr 4324P - Sośnica - do dr. powiat. nr 4174P, </w:t>
      </w:r>
    </w:p>
    <w:p w14:paraId="3DAA0F9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628531P od dr. gm. nr628543P - Polskie </w:t>
      </w:r>
      <w:proofErr w:type="spellStart"/>
      <w:r w:rsidRPr="0033328D">
        <w:t>Olędry</w:t>
      </w:r>
      <w:proofErr w:type="spellEnd"/>
      <w:r w:rsidRPr="0033328D">
        <w:t xml:space="preserve"> - do dr. powiat. nr 4321P, </w:t>
      </w:r>
    </w:p>
    <w:p w14:paraId="402504D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628532P (Budy) od gr. powiatu pleszewskiego - Koźminiec - do dr. powiat. nr 4332P, </w:t>
      </w:r>
    </w:p>
    <w:p w14:paraId="6737CF5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628533P (Borzęcice) od gr. powiatu pleszewskiego - Galew - do dr. powiat. nr 4172P, </w:t>
      </w:r>
    </w:p>
    <w:p w14:paraId="631B67D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628534P od dr. gm. 628521P - Galew - do gr. powiatu jarocińskiego (Wilczyniec), </w:t>
      </w:r>
    </w:p>
    <w:p w14:paraId="2D6BBEBC"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628535P od dr. gm. nr 628521P - Galew - do dr. powiat. nr 5143P, </w:t>
      </w:r>
    </w:p>
    <w:p w14:paraId="1980F00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628536P od dr. powiat. nr 4322P - Trzebin - do dr. powiat. nr 5143P </w:t>
      </w:r>
    </w:p>
    <w:p w14:paraId="02857CE3"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628537P (Sapieżyn) od gr. powiatu pleszewskiego - Trzebin - do dr. powiat. nr 4322P, </w:t>
      </w:r>
    </w:p>
    <w:p w14:paraId="5614CE5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628538P od dr. gm. nr 628523P - Dobrzyca (Olesie) - Strzyżew - do dr. powiat. nr 4173P, </w:t>
      </w:r>
    </w:p>
    <w:p w14:paraId="773D543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628539P od dr. powiat. nr 4173P - Strzyżew - do gr. powiatu jarocińskiego (Wilcza), </w:t>
      </w:r>
    </w:p>
    <w:p w14:paraId="06D5E7E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628540P od dr. powiat. nr 5147P - Polskie </w:t>
      </w:r>
      <w:proofErr w:type="spellStart"/>
      <w:r w:rsidRPr="0033328D">
        <w:t>Olędry</w:t>
      </w:r>
      <w:proofErr w:type="spellEnd"/>
      <w:r w:rsidRPr="0033328D">
        <w:t xml:space="preserve"> - do dr. powiat. nr 4322P, </w:t>
      </w:r>
    </w:p>
    <w:p w14:paraId="572E5BD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628541P od dr. powiat. nr 4321P - Polskie </w:t>
      </w:r>
      <w:proofErr w:type="spellStart"/>
      <w:r w:rsidRPr="0033328D">
        <w:t>Olędry</w:t>
      </w:r>
      <w:proofErr w:type="spellEnd"/>
      <w:r w:rsidRPr="0033328D">
        <w:t xml:space="preserve">-Dobrzyca do dr. powiat. nr 5145P, </w:t>
      </w:r>
    </w:p>
    <w:p w14:paraId="28870A0C"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628542P od dr. gm. nr 628543P - Polskie </w:t>
      </w:r>
      <w:proofErr w:type="spellStart"/>
      <w:r w:rsidRPr="0033328D">
        <w:t>Olędry</w:t>
      </w:r>
      <w:proofErr w:type="spellEnd"/>
      <w:r w:rsidRPr="0033328D">
        <w:t xml:space="preserve"> - do dr. gm. nr 628531P, </w:t>
      </w:r>
    </w:p>
    <w:p w14:paraId="5F994340"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628543P od dr. powiat. nr 5145P - Polskie </w:t>
      </w:r>
      <w:proofErr w:type="spellStart"/>
      <w:r w:rsidRPr="0033328D">
        <w:t>Olędry</w:t>
      </w:r>
      <w:proofErr w:type="spellEnd"/>
      <w:r w:rsidRPr="0033328D">
        <w:t xml:space="preserve"> - do gr. powiatu krotoszyńskiego(Cegielnia), </w:t>
      </w:r>
    </w:p>
    <w:p w14:paraId="15B5E6B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628544P od dr. powiat. nr 4173P - Koźminiec - Karminiec - do dr. Polnej, </w:t>
      </w:r>
    </w:p>
    <w:p w14:paraId="7E61972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628545P od dr. powiat. nr 4332P - Koźminiec - do gr. powiatu ostrowskiego (Bugaj), </w:t>
      </w:r>
    </w:p>
    <w:p w14:paraId="00EFCF3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628546P od dr. powiat. nr 4321P - Izbiczno - Karminiec - do dr. powiat. nr 5149P, </w:t>
      </w:r>
    </w:p>
    <w:p w14:paraId="0AED3F2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628547P od dr. powiat. nr 5149P - Koźminiec - Trzebowa -do dr. gm. nr 628528P, </w:t>
      </w:r>
    </w:p>
    <w:p w14:paraId="4A9BC023"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628548P od gr. powiatu pleszewskiego - Ruda - Lutynia - do dr. </w:t>
      </w:r>
      <w:proofErr w:type="spellStart"/>
      <w:r w:rsidRPr="0033328D">
        <w:t>gm</w:t>
      </w:r>
      <w:proofErr w:type="spellEnd"/>
      <w:r w:rsidRPr="0033328D">
        <w:t xml:space="preserve">, nr 628525P, </w:t>
      </w:r>
    </w:p>
    <w:p w14:paraId="5426DA50" w14:textId="77777777" w:rsidR="0019211B" w:rsidRPr="0033328D" w:rsidRDefault="0019211B" w:rsidP="0019211B">
      <w:pPr>
        <w:pStyle w:val="Akapitzlist"/>
        <w:numPr>
          <w:ilvl w:val="0"/>
          <w:numId w:val="58"/>
        </w:numPr>
        <w:spacing w:after="120" w:line="360" w:lineRule="auto"/>
        <w:ind w:left="426" w:hanging="284"/>
        <w:jc w:val="both"/>
      </w:pPr>
      <w:r w:rsidRPr="0033328D">
        <w:t>628549P od dr. gm. nr 628525P - Lutynia - do gr. powiatu jarocińskiego (</w:t>
      </w:r>
      <w:proofErr w:type="spellStart"/>
      <w:r w:rsidRPr="0033328D">
        <w:t>Orpiszewek</w:t>
      </w:r>
      <w:proofErr w:type="spellEnd"/>
      <w:r w:rsidRPr="0033328D">
        <w:t xml:space="preserve">), </w:t>
      </w:r>
    </w:p>
    <w:p w14:paraId="71921E4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628550P od dr. gm. nr 628525P - Lutynia - Fabianów - do dr. powiat. nr 4309P, </w:t>
      </w:r>
    </w:p>
    <w:p w14:paraId="0D9F92BC"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628551P od dr. powiat. nr 4309P - Fabianów - Sośnica (k. Kościoła) - do dr. powiat. nr 4321P, </w:t>
      </w:r>
    </w:p>
    <w:p w14:paraId="3DCCF829" w14:textId="77777777" w:rsidR="0019211B" w:rsidRPr="0033328D" w:rsidRDefault="0019211B" w:rsidP="0019211B">
      <w:pPr>
        <w:pStyle w:val="Akapitzlist"/>
        <w:numPr>
          <w:ilvl w:val="0"/>
          <w:numId w:val="58"/>
        </w:numPr>
        <w:spacing w:after="120" w:line="360" w:lineRule="auto"/>
        <w:ind w:left="426" w:hanging="284"/>
        <w:jc w:val="both"/>
      </w:pPr>
      <w:r w:rsidRPr="0033328D">
        <w:t>628552P od dr. pow. nr 4323P - Sośnica (</w:t>
      </w:r>
      <w:proofErr w:type="spellStart"/>
      <w:r w:rsidRPr="0033328D">
        <w:t>Jarmużew</w:t>
      </w:r>
      <w:proofErr w:type="spellEnd"/>
      <w:r w:rsidRPr="0033328D">
        <w:t xml:space="preserve">) - do granicy gminy Pleszew (Kowalew), </w:t>
      </w:r>
    </w:p>
    <w:p w14:paraId="7B5909C5"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628553P od dr. gm. nr 628530P - do dr. powiat. nr 4321P, </w:t>
      </w:r>
    </w:p>
    <w:p w14:paraId="21D8B258" w14:textId="77777777" w:rsidR="0019211B" w:rsidRDefault="0019211B" w:rsidP="0019211B">
      <w:pPr>
        <w:pStyle w:val="Akapitzlist"/>
        <w:numPr>
          <w:ilvl w:val="0"/>
          <w:numId w:val="58"/>
        </w:numPr>
        <w:spacing w:after="120" w:line="360" w:lineRule="auto"/>
        <w:ind w:left="426" w:hanging="284"/>
        <w:jc w:val="both"/>
      </w:pPr>
      <w:r w:rsidRPr="0033328D">
        <w:t xml:space="preserve">628554P od dr. powiat. nr 4321P - Sośnica - do dr. powiat. nr 4324P, </w:t>
      </w:r>
    </w:p>
    <w:p w14:paraId="113EA37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628555P od dr. gm. nr 628530 P - Sośnica - do dr. powiat. nr 4174P, </w:t>
      </w:r>
    </w:p>
    <w:p w14:paraId="2B123A1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628556P od dr. powiat. nr 4323P - Czarnuszka - do dr. gm. nr 628526P, </w:t>
      </w:r>
    </w:p>
    <w:p w14:paraId="754A613C"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628557P od dr. gm. nr 628526P - Czarnuszka - Czarnuszka (Marianów) - Karmin do dr. pow. nr 4326P, </w:t>
      </w:r>
    </w:p>
    <w:p w14:paraId="41812A71" w14:textId="77777777" w:rsidR="0019211B" w:rsidRPr="0033328D" w:rsidRDefault="0019211B" w:rsidP="0019211B">
      <w:pPr>
        <w:pStyle w:val="Akapitzlist"/>
        <w:numPr>
          <w:ilvl w:val="0"/>
          <w:numId w:val="58"/>
        </w:numPr>
        <w:spacing w:after="120" w:line="360" w:lineRule="auto"/>
        <w:ind w:left="426" w:hanging="284"/>
        <w:jc w:val="both"/>
      </w:pPr>
      <w:r w:rsidRPr="0033328D">
        <w:t>628558P od dr. pow. nr 4323P - Karmin - Czarnuszka (Marianów) - do gr. gminy Pleszew (</w:t>
      </w:r>
      <w:proofErr w:type="spellStart"/>
      <w:r w:rsidRPr="0033328D">
        <w:t>Taczanow</w:t>
      </w:r>
      <w:proofErr w:type="spellEnd"/>
      <w:r w:rsidRPr="0033328D">
        <w:t xml:space="preserve">), </w:t>
      </w:r>
    </w:p>
    <w:p w14:paraId="1345FD6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628559P od dr. powiat. nr 4326P - Karmin - do granicy gminy Pleszew (Sowina), </w:t>
      </w:r>
    </w:p>
    <w:p w14:paraId="7F1735C6"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628560P od dr. powiat. nr 4174P - Karminek - do granicy gminy Pleszew (Taczanów) </w:t>
      </w:r>
    </w:p>
    <w:p w14:paraId="3876F99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628561P od dr. powiat. nr 5149P - Karminiec - Nowy Karmin - Karminek do dr. pow. nr 4174P, </w:t>
      </w:r>
    </w:p>
    <w:p w14:paraId="47512DA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628562P od dr, gm. nr 628539P - Strzyżew - Lutynia - do dr. gm. nr 628524P, </w:t>
      </w:r>
    </w:p>
    <w:p w14:paraId="1050604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628563P od dr. powiat. nr 4172P - Galew - do dr. gm. nr 628521P, </w:t>
      </w:r>
    </w:p>
    <w:p w14:paraId="768AD8D0"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628564P od dr. gm. 628521P - Galew - do dr. gm. nr 628535P, </w:t>
      </w:r>
    </w:p>
    <w:p w14:paraId="47AC8CE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628565P od dr. gm. nr 628547P - Trzebowa - do dr. powiat. nr 4173P, </w:t>
      </w:r>
    </w:p>
    <w:p w14:paraId="41A6AF7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628566P od dr. powiat. nr 4326P - Karmin - do dr. gm. nr 628560P, </w:t>
      </w:r>
    </w:p>
    <w:p w14:paraId="32A66CD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628567P od dr. gm. nr 628523P - Dobrzyca (Olesie) - do ul. Targowej, </w:t>
      </w:r>
    </w:p>
    <w:p w14:paraId="35AAD45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628568P ul. Rynek w m. Dobrzyca </w:t>
      </w:r>
    </w:p>
    <w:p w14:paraId="75A1E693"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628569P ul. Dr Alfreda </w:t>
      </w:r>
      <w:proofErr w:type="spellStart"/>
      <w:r w:rsidRPr="0033328D">
        <w:t>Bulsiewicza</w:t>
      </w:r>
      <w:proofErr w:type="spellEnd"/>
      <w:r w:rsidRPr="0033328D">
        <w:t xml:space="preserve"> w m. Dobrzyca, </w:t>
      </w:r>
    </w:p>
    <w:p w14:paraId="5F1779B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628570P ul. Wąska w m. Dobrzyca, </w:t>
      </w:r>
    </w:p>
    <w:p w14:paraId="22A5DD2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628571P ul. Cmentarna w m. Dobrzyca, </w:t>
      </w:r>
    </w:p>
    <w:p w14:paraId="5022731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628572P ul. Targowa w m. Dobrzyca, </w:t>
      </w:r>
    </w:p>
    <w:p w14:paraId="54A71E17"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628573P ul. Szkolna w m. Dobrzyca, </w:t>
      </w:r>
    </w:p>
    <w:p w14:paraId="2A3A2A2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628574P ul. Józefa Czarneckiego w m. Dobrzyca, </w:t>
      </w:r>
    </w:p>
    <w:p w14:paraId="1470E7A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628575P ul. Klonów w m. Dobrzyca, </w:t>
      </w:r>
    </w:p>
    <w:p w14:paraId="4A749DD5"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628576P ul. Nowa w m. Dobrzyca, </w:t>
      </w:r>
    </w:p>
    <w:p w14:paraId="76D7C0E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628577P ul. Franciszka </w:t>
      </w:r>
      <w:proofErr w:type="spellStart"/>
      <w:r w:rsidRPr="0033328D">
        <w:t>Kocińskiego</w:t>
      </w:r>
      <w:proofErr w:type="spellEnd"/>
      <w:r w:rsidRPr="0033328D">
        <w:t xml:space="preserve"> w m. Dobrzyca, </w:t>
      </w:r>
    </w:p>
    <w:p w14:paraId="4E0F630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628578P ul. Michała Koźlika w m. Dobrzyca, </w:t>
      </w:r>
    </w:p>
    <w:p w14:paraId="3F572E4E"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628579P ul. Różana w m. Dobrzyca, </w:t>
      </w:r>
    </w:p>
    <w:p w14:paraId="0E983E9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628580P ul. Promienna w m. Dobrzyca, </w:t>
      </w:r>
    </w:p>
    <w:p w14:paraId="01A672B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628581P ul. Wiosny Ludów w m. Dobrzyca, </w:t>
      </w:r>
    </w:p>
    <w:p w14:paraId="698C7980"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628582P ul. Krótka w m. Dobrzyca, </w:t>
      </w:r>
    </w:p>
    <w:p w14:paraId="4D1E103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628583P ul. Krzywa w m. Dobrzyca, </w:t>
      </w:r>
    </w:p>
    <w:p w14:paraId="15612F27"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628584P ul. Ludwika Mierosławskiego w m. Dobrzyca, </w:t>
      </w:r>
    </w:p>
    <w:p w14:paraId="4C5AB9D8"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628585P ul. Idziego Biernackiego w m. Dobrzyca, </w:t>
      </w:r>
    </w:p>
    <w:p w14:paraId="4F9862AB"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628586P ul. Antoniego Żmudzińskiego w m. Dobrzyca, </w:t>
      </w:r>
    </w:p>
    <w:p w14:paraId="240E13B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628587P ul. Marcina Mikstackiego w m. Dobrzyca, </w:t>
      </w:r>
    </w:p>
    <w:p w14:paraId="4B17F66D"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628588P ul. Walentego Stefańskiego w m. Dobrzyca, </w:t>
      </w:r>
    </w:p>
    <w:p w14:paraId="71559959" w14:textId="77777777" w:rsidR="0019211B" w:rsidRPr="0033328D" w:rsidRDefault="0019211B" w:rsidP="0019211B">
      <w:pPr>
        <w:pStyle w:val="Akapitzlist"/>
        <w:numPr>
          <w:ilvl w:val="0"/>
          <w:numId w:val="58"/>
        </w:numPr>
        <w:spacing w:after="120" w:line="360" w:lineRule="auto"/>
        <w:ind w:left="426" w:hanging="284"/>
        <w:jc w:val="both"/>
      </w:pPr>
      <w:r w:rsidRPr="0033328D">
        <w:rPr>
          <w:rFonts w:hint="eastAsia"/>
        </w:rPr>
        <w:t>628589P ul. Stanis</w:t>
      </w:r>
      <w:r w:rsidRPr="0033328D">
        <w:t>ł</w:t>
      </w:r>
      <w:r w:rsidRPr="0033328D">
        <w:rPr>
          <w:rFonts w:hint="eastAsia"/>
        </w:rPr>
        <w:t>awa Miko</w:t>
      </w:r>
      <w:r w:rsidRPr="0033328D">
        <w:t>ł</w:t>
      </w:r>
      <w:r w:rsidRPr="0033328D">
        <w:rPr>
          <w:rFonts w:hint="eastAsia"/>
        </w:rPr>
        <w:t xml:space="preserve">ajczyka w m. Dobrzyca, </w:t>
      </w:r>
    </w:p>
    <w:p w14:paraId="7BE8DECB" w14:textId="77777777" w:rsidR="0019211B" w:rsidRPr="0033328D" w:rsidRDefault="0019211B" w:rsidP="0019211B">
      <w:pPr>
        <w:pStyle w:val="Akapitzlist"/>
        <w:numPr>
          <w:ilvl w:val="0"/>
          <w:numId w:val="58"/>
        </w:numPr>
        <w:spacing w:after="120" w:line="360" w:lineRule="auto"/>
        <w:ind w:left="426" w:hanging="284"/>
        <w:jc w:val="both"/>
      </w:pPr>
      <w:r w:rsidRPr="0033328D">
        <w:rPr>
          <w:rFonts w:hint="eastAsia"/>
        </w:rPr>
        <w:t xml:space="preserve">628590P ul. Jesionowa w m. Dobrzyca, </w:t>
      </w:r>
    </w:p>
    <w:p w14:paraId="2FB80E81"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628591P ul. Nowa w m. Fabianów, </w:t>
      </w:r>
    </w:p>
    <w:p w14:paraId="43112EF9"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628592P ul. Kwiatowa w m. Fabianów, </w:t>
      </w:r>
    </w:p>
    <w:p w14:paraId="0543E492"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628593P ul. Rybna w m. Karminek, </w:t>
      </w:r>
    </w:p>
    <w:p w14:paraId="18A46DEA"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628594P ul. Krótka w m. Karminek, </w:t>
      </w:r>
    </w:p>
    <w:p w14:paraId="7719584F"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628595P ul. Piwna w m. Karminek, </w:t>
      </w:r>
    </w:p>
    <w:p w14:paraId="225DD8A5" w14:textId="77777777" w:rsidR="0019211B" w:rsidRPr="0033328D" w:rsidRDefault="0019211B" w:rsidP="0019211B">
      <w:pPr>
        <w:pStyle w:val="Akapitzlist"/>
        <w:numPr>
          <w:ilvl w:val="0"/>
          <w:numId w:val="58"/>
        </w:numPr>
        <w:spacing w:after="120" w:line="360" w:lineRule="auto"/>
        <w:ind w:left="426" w:hanging="284"/>
        <w:jc w:val="both"/>
      </w:pPr>
      <w:r w:rsidRPr="0033328D">
        <w:t xml:space="preserve">628596P ul. Polna w m. Karminek. </w:t>
      </w:r>
    </w:p>
    <w:p w14:paraId="054CF4DB" w14:textId="77777777" w:rsidR="0019211B" w:rsidRDefault="0019211B" w:rsidP="0019211B">
      <w:pPr>
        <w:spacing w:line="360" w:lineRule="auto"/>
        <w:jc w:val="both"/>
      </w:pPr>
      <w:r w:rsidRPr="00BB09F3">
        <w:t>Pomimo że przez teren gminy nie przebiegają drogi o randze wojewódzkiej bądź krajowej, jest ona stosunkowo dobrze skomunikowana z najbliżej położonymi m</w:t>
      </w:r>
      <w:r>
        <w:t>iastami: Pleszewem, Jarocinem i </w:t>
      </w:r>
      <w:r w:rsidRPr="00BB09F3">
        <w:t>Koźminem Wielkopolskim. W bezpośrednim sąsiedztwie Dobrzycy znajdują się liczne drogi krajowe oraz pierwszorzędne linie kolejowe zapewniając</w:t>
      </w:r>
      <w:r>
        <w:t>e komunikację z całym regionem:</w:t>
      </w:r>
    </w:p>
    <w:p w14:paraId="745A30E6" w14:textId="77777777" w:rsidR="0019211B" w:rsidRDefault="0019211B" w:rsidP="0019211B">
      <w:pPr>
        <w:pStyle w:val="Akapitzlist"/>
        <w:numPr>
          <w:ilvl w:val="0"/>
          <w:numId w:val="58"/>
        </w:numPr>
        <w:spacing w:after="120" w:line="360" w:lineRule="auto"/>
        <w:ind w:left="426" w:hanging="284"/>
        <w:jc w:val="both"/>
      </w:pPr>
      <w:r>
        <w:t>droga krajowa nr 11 relacji Kołobrzeg-Bytom,</w:t>
      </w:r>
    </w:p>
    <w:p w14:paraId="4312E25D" w14:textId="77777777" w:rsidR="0019211B" w:rsidRDefault="0019211B" w:rsidP="0019211B">
      <w:pPr>
        <w:pStyle w:val="Akapitzlist"/>
        <w:numPr>
          <w:ilvl w:val="0"/>
          <w:numId w:val="58"/>
        </w:numPr>
        <w:spacing w:after="120" w:line="360" w:lineRule="auto"/>
        <w:ind w:left="426" w:hanging="284"/>
        <w:jc w:val="both"/>
      </w:pPr>
      <w:r>
        <w:t>droga krajowa nr 12 relacji Łęknica (granica z Niemcami)-Dorohusk (granica z Ukrainą),</w:t>
      </w:r>
    </w:p>
    <w:p w14:paraId="4682D889" w14:textId="77777777" w:rsidR="0019211B" w:rsidRDefault="0019211B" w:rsidP="0019211B">
      <w:pPr>
        <w:pStyle w:val="Akapitzlist"/>
        <w:numPr>
          <w:ilvl w:val="0"/>
          <w:numId w:val="58"/>
        </w:numPr>
        <w:spacing w:after="120" w:line="360" w:lineRule="auto"/>
        <w:ind w:left="426" w:hanging="284"/>
        <w:jc w:val="both"/>
      </w:pPr>
      <w:r>
        <w:t>droga krajowa nr 15 relacji Trzebnica-Ostróda,</w:t>
      </w:r>
    </w:p>
    <w:p w14:paraId="24B9D5F0" w14:textId="77777777" w:rsidR="0019211B" w:rsidRDefault="0019211B" w:rsidP="0019211B">
      <w:pPr>
        <w:pStyle w:val="Akapitzlist"/>
        <w:numPr>
          <w:ilvl w:val="0"/>
          <w:numId w:val="58"/>
        </w:numPr>
        <w:spacing w:after="120" w:line="360" w:lineRule="auto"/>
        <w:ind w:left="426" w:hanging="284"/>
        <w:jc w:val="both"/>
      </w:pPr>
      <w:r>
        <w:t>droga krajowa nr 36 relacji Prochowice-Ostrów Wielkopolski,</w:t>
      </w:r>
    </w:p>
    <w:p w14:paraId="08512DAF" w14:textId="77777777" w:rsidR="0019211B" w:rsidRDefault="0019211B" w:rsidP="0019211B">
      <w:pPr>
        <w:pStyle w:val="Akapitzlist"/>
        <w:numPr>
          <w:ilvl w:val="0"/>
          <w:numId w:val="58"/>
        </w:numPr>
        <w:spacing w:after="120" w:line="360" w:lineRule="auto"/>
        <w:ind w:left="426" w:hanging="284"/>
        <w:jc w:val="both"/>
      </w:pPr>
      <w:r>
        <w:t>linia kolejowa nr 14 relacji Łódź Kaliska-Tuplice</w:t>
      </w:r>
    </w:p>
    <w:p w14:paraId="2D524FB8" w14:textId="77777777" w:rsidR="0019211B" w:rsidRDefault="0019211B" w:rsidP="0019211B">
      <w:pPr>
        <w:pStyle w:val="Akapitzlist"/>
        <w:numPr>
          <w:ilvl w:val="0"/>
          <w:numId w:val="58"/>
        </w:numPr>
        <w:spacing w:after="120" w:line="360" w:lineRule="auto"/>
        <w:ind w:left="426" w:hanging="284"/>
        <w:jc w:val="both"/>
      </w:pPr>
      <w:r>
        <w:t>linia kolejowa nr 272 relacji Kluczbork-Poznań Główny</w:t>
      </w:r>
    </w:p>
    <w:p w14:paraId="49C901B6" w14:textId="77777777" w:rsidR="0019211B" w:rsidRDefault="0019211B" w:rsidP="0019211B">
      <w:pPr>
        <w:pStyle w:val="Akapitzlist"/>
        <w:numPr>
          <w:ilvl w:val="0"/>
          <w:numId w:val="58"/>
        </w:numPr>
        <w:spacing w:after="120" w:line="360" w:lineRule="auto"/>
        <w:ind w:left="426" w:hanging="284"/>
        <w:jc w:val="both"/>
      </w:pPr>
      <w:r>
        <w:t>linia kolejowa nr 281 relacji Oleśnica-Chojnice</w:t>
      </w:r>
    </w:p>
    <w:p w14:paraId="3F5381FA" w14:textId="77777777" w:rsidR="0019211B" w:rsidRDefault="0019211B" w:rsidP="0019211B">
      <w:pPr>
        <w:spacing w:line="360" w:lineRule="auto"/>
        <w:jc w:val="both"/>
      </w:pPr>
      <w:r w:rsidRPr="00BB09F3">
        <w:t>Planowana budowa drogi ekspresowej S11 oraz Kolei Dużych Prędkości (linii nr 85 w ramach szprychy „9”) wpłynie znacząco na dostępność transportową gminy.</w:t>
      </w:r>
    </w:p>
    <w:p w14:paraId="43F7C9FB" w14:textId="140C7F66" w:rsidR="0019211B" w:rsidRPr="00BB09F3" w:rsidRDefault="0019211B" w:rsidP="0019211B">
      <w:pPr>
        <w:spacing w:line="360" w:lineRule="auto"/>
        <w:jc w:val="both"/>
      </w:pPr>
      <w:r w:rsidRPr="00BB09F3">
        <w:t>Istotnym elementem komunikacji w wymiarze lokalnym są drogi rowerowe, które docelowo powinny być realną alternatywą transportu samochodowego. Planowana sieć rowerowa ma na celu skomunikowanie miasta z większymi miejscowościami gminy a także z sąsiednimi miastami – w szczególności z Pleszewem.</w:t>
      </w:r>
    </w:p>
    <w:p w14:paraId="1BFFE51B" w14:textId="77777777" w:rsidR="0019211B" w:rsidRDefault="0019211B" w:rsidP="0019211B">
      <w:pPr>
        <w:spacing w:line="360" w:lineRule="auto"/>
        <w:jc w:val="both"/>
        <w:rPr>
          <w:noProof/>
          <w:lang w:eastAsia="pl-PL"/>
        </w:rPr>
      </w:pPr>
    </w:p>
    <w:p w14:paraId="301E2B36" w14:textId="08F31903" w:rsidR="0019211B" w:rsidRDefault="0019211B" w:rsidP="0019211B">
      <w:pPr>
        <w:pStyle w:val="Legenda"/>
        <w:keepNext/>
        <w:spacing w:after="0"/>
        <w:jc w:val="both"/>
      </w:pPr>
      <w:r>
        <w:t xml:space="preserve">Rysunek </w:t>
      </w:r>
      <w:r>
        <w:rPr>
          <w:noProof/>
        </w:rPr>
        <w:fldChar w:fldCharType="begin"/>
      </w:r>
      <w:r>
        <w:rPr>
          <w:noProof/>
        </w:rPr>
        <w:instrText xml:space="preserve"> SEQ Rysunek \* ARABIC </w:instrText>
      </w:r>
      <w:r>
        <w:rPr>
          <w:noProof/>
        </w:rPr>
        <w:fldChar w:fldCharType="separate"/>
      </w:r>
      <w:r w:rsidR="0000421E">
        <w:rPr>
          <w:noProof/>
        </w:rPr>
        <w:t>3</w:t>
      </w:r>
      <w:r>
        <w:rPr>
          <w:noProof/>
        </w:rPr>
        <w:fldChar w:fldCharType="end"/>
      </w:r>
      <w:r>
        <w:t xml:space="preserve"> Sieć transportowa gminy Dobrzyca</w:t>
      </w:r>
    </w:p>
    <w:p w14:paraId="235611FA" w14:textId="00E7AA2C" w:rsidR="0019211B" w:rsidRPr="00BB09F3" w:rsidRDefault="0019211B" w:rsidP="0019211B">
      <w:pPr>
        <w:spacing w:line="360" w:lineRule="auto"/>
        <w:jc w:val="both"/>
      </w:pPr>
      <w:r>
        <w:rPr>
          <w:noProof/>
          <w:lang w:eastAsia="pl-PL"/>
        </w:rPr>
        <w:drawing>
          <wp:anchor distT="0" distB="0" distL="114300" distR="114300" simplePos="0" relativeHeight="251684864" behindDoc="0" locked="0" layoutInCell="1" allowOverlap="1" wp14:anchorId="186A5F95" wp14:editId="1221642E">
            <wp:simplePos x="0" y="0"/>
            <wp:positionH relativeFrom="column">
              <wp:posOffset>-4445</wp:posOffset>
            </wp:positionH>
            <wp:positionV relativeFrom="paragraph">
              <wp:posOffset>0</wp:posOffset>
            </wp:positionV>
            <wp:extent cx="5753100" cy="7562850"/>
            <wp:effectExtent l="0" t="0" r="0" b="0"/>
            <wp:wrapSquare wrapText="bothSides"/>
            <wp:docPr id="2" name="Obraz 2" descr="komunikacja_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munikacja_mode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3100" cy="7562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C222CA" w14:textId="77777777" w:rsidR="0019211B" w:rsidRDefault="0019211B" w:rsidP="0019211B">
      <w:pPr>
        <w:spacing w:line="360" w:lineRule="auto"/>
        <w:jc w:val="both"/>
        <w:rPr>
          <w:b/>
        </w:rPr>
      </w:pPr>
      <w:r>
        <w:rPr>
          <w:b/>
        </w:rPr>
        <w:br w:type="page"/>
      </w:r>
    </w:p>
    <w:p w14:paraId="37FC5A72" w14:textId="60BACFC8" w:rsidR="0019211B" w:rsidRPr="00BB09F3" w:rsidRDefault="0019211B" w:rsidP="0019211B">
      <w:pPr>
        <w:spacing w:line="360" w:lineRule="auto"/>
        <w:jc w:val="both"/>
        <w:rPr>
          <w:b/>
        </w:rPr>
      </w:pPr>
      <w:r w:rsidRPr="00BB67E2">
        <w:rPr>
          <w:b/>
        </w:rPr>
        <w:t>Główne elementy infrastruktury technicznej</w:t>
      </w:r>
    </w:p>
    <w:p w14:paraId="67268AD9" w14:textId="77777777" w:rsidR="0019211B" w:rsidRPr="00BB09F3" w:rsidRDefault="0019211B" w:rsidP="0019211B">
      <w:pPr>
        <w:spacing w:line="360" w:lineRule="auto"/>
        <w:jc w:val="both"/>
      </w:pPr>
      <w:r w:rsidRPr="00BB09F3">
        <w:t xml:space="preserve">Aktualny stopień uzbrojenia terenów oraz obsługi obszarów zabudowanych gminy można uznać za zadowalający w zakresie zaopatrzenia w wodę i energię elektryczną. Przez zachodnią część gminy przebiega linia elektroenergetyczna najwyższego napięcia 400 </w:t>
      </w:r>
      <w:proofErr w:type="spellStart"/>
      <w:r w:rsidRPr="00BB09F3">
        <w:t>kV</w:t>
      </w:r>
      <w:proofErr w:type="spellEnd"/>
      <w:r w:rsidRPr="00BB09F3">
        <w:t xml:space="preserve"> Kromolice – Ostrów.</w:t>
      </w:r>
      <w:r>
        <w:t xml:space="preserve"> Dostawa</w:t>
      </w:r>
      <w:r w:rsidRPr="00986422">
        <w:t xml:space="preserve"> energii elektr</w:t>
      </w:r>
      <w:r>
        <w:t>ycznej w gminie realizowana</w:t>
      </w:r>
      <w:r w:rsidRPr="00986422">
        <w:t xml:space="preserve"> </w:t>
      </w:r>
      <w:r>
        <w:t>jest</w:t>
      </w:r>
      <w:r w:rsidRPr="00986422">
        <w:t xml:space="preserve"> za pośrednictwem linii średniego napięcia</w:t>
      </w:r>
      <w:r>
        <w:t xml:space="preserve"> 15 </w:t>
      </w:r>
      <w:proofErr w:type="spellStart"/>
      <w:r>
        <w:t>kV</w:t>
      </w:r>
      <w:proofErr w:type="spellEnd"/>
      <w:r>
        <w:t xml:space="preserve"> ze stacjami transformatorowymi 15/0,4 </w:t>
      </w:r>
      <w:proofErr w:type="spellStart"/>
      <w:r>
        <w:t>kV</w:t>
      </w:r>
      <w:proofErr w:type="spellEnd"/>
      <w:r>
        <w:t xml:space="preserve"> oraz linii niskiego napięcia, głównie napowietrznych.</w:t>
      </w:r>
    </w:p>
    <w:p w14:paraId="4CA992F4" w14:textId="77777777" w:rsidR="0019211B" w:rsidRPr="005557CE" w:rsidRDefault="0019211B" w:rsidP="0019211B">
      <w:pPr>
        <w:spacing w:line="360" w:lineRule="auto"/>
        <w:jc w:val="both"/>
      </w:pPr>
      <w:r>
        <w:t xml:space="preserve">Gmina jest prawie całkowicie zwodociągowana. Do sieci wodociągowej podłączone są wszystkie miejscowości, poza najdalej położonymi przysiółkami i pojedynczymi gospodarstwami. </w:t>
      </w:r>
      <w:r w:rsidRPr="00D9486A">
        <w:t>Na obszarze gminy działają cztery stacje uzdatniania wody</w:t>
      </w:r>
      <w:r>
        <w:t xml:space="preserve">: </w:t>
      </w:r>
      <w:r w:rsidRPr="00D9486A">
        <w:t>Dobr</w:t>
      </w:r>
      <w:r>
        <w:t>zyca, Karminek, Koźminiec oraz Ruda. Siecią</w:t>
      </w:r>
      <w:r w:rsidRPr="00BB09F3">
        <w:t xml:space="preserve"> kanalizacyjną objęte są następujące miejscowości: Dobrzyca, Strzyżew, Fabianów, Lutynia, Sośn</w:t>
      </w:r>
      <w:r>
        <w:t>ica, Karmin, Karminek oraz Trzebowa.</w:t>
      </w:r>
      <w:r w:rsidRPr="00BB09F3">
        <w:t xml:space="preserve"> Ścieki komunalne kierowa</w:t>
      </w:r>
      <w:r>
        <w:t>ne są do oczyszczalni ścieków w </w:t>
      </w:r>
      <w:r w:rsidRPr="00BB09F3">
        <w:t xml:space="preserve">Dobrzycy. </w:t>
      </w:r>
      <w:r w:rsidRPr="004A5871">
        <w:t xml:space="preserve">Na </w:t>
      </w:r>
      <w:r>
        <w:t>obszarach</w:t>
      </w:r>
      <w:r w:rsidRPr="004A5871">
        <w:t xml:space="preserve"> nieskanalizowanych stosuje się szczelne zbiorniki bezodpływowe oraz przydomowe oczyszczalnie ścieków</w:t>
      </w:r>
      <w:r>
        <w:t xml:space="preserve">. Przy wybranych drogach gminnych i powiatowych funkcjonuje także kanalizacja deszczowa. </w:t>
      </w:r>
      <w:r w:rsidRPr="00BB09F3">
        <w:t>Odpady komunalne trafiają do Regionalnej Instalacji Przetwarzania Odpadów w Jarocinie. Na terenie gminy funkcjonuje Punkt Selektywnej Zbiórki odpa</w:t>
      </w:r>
      <w:r>
        <w:t>dów Komunalnych zlokalizowany w </w:t>
      </w:r>
      <w:r w:rsidRPr="00BB09F3">
        <w:t xml:space="preserve">Dobrzycy. </w:t>
      </w:r>
      <w:r w:rsidRPr="005557CE">
        <w:t xml:space="preserve">Siecią gazową objęte są miejscowości: Strzyżew, Dobrzyca, Izbiczno, Karminek, częściowo Karminiec oraz Trzebowa. Przez teren gminy przebiegają liczne gazociągi: </w:t>
      </w:r>
    </w:p>
    <w:p w14:paraId="2077789A" w14:textId="77777777" w:rsidR="0019211B" w:rsidRPr="005557CE" w:rsidRDefault="0019211B" w:rsidP="0019211B">
      <w:pPr>
        <w:pStyle w:val="Akapitzlist"/>
        <w:numPr>
          <w:ilvl w:val="0"/>
          <w:numId w:val="57"/>
        </w:numPr>
        <w:spacing w:line="360" w:lineRule="auto"/>
        <w:jc w:val="both"/>
      </w:pPr>
      <w:r w:rsidRPr="005557CE">
        <w:t xml:space="preserve">DN 150 relacji strefa </w:t>
      </w:r>
      <w:proofErr w:type="spellStart"/>
      <w:r w:rsidRPr="005557CE">
        <w:t>przyodwiertowa</w:t>
      </w:r>
      <w:proofErr w:type="spellEnd"/>
      <w:r w:rsidRPr="005557CE">
        <w:t xml:space="preserve"> (SP) Karmin – 1 – Ośrodek Grupowy (OG) Jarocin wraz z linią światłowodową i ochroną katodową, maksymalne ciśnienie robocze (MOP) – 8,4 </w:t>
      </w:r>
      <w:proofErr w:type="spellStart"/>
      <w:r w:rsidRPr="005557CE">
        <w:t>MPa</w:t>
      </w:r>
      <w:proofErr w:type="spellEnd"/>
      <w:r w:rsidRPr="005557CE">
        <w:t xml:space="preserve">, pierwsza klasa lokalizacji, </w:t>
      </w:r>
    </w:p>
    <w:p w14:paraId="225A7D3F" w14:textId="77777777" w:rsidR="0019211B" w:rsidRPr="005557CE" w:rsidRDefault="0019211B" w:rsidP="0019211B">
      <w:pPr>
        <w:pStyle w:val="Akapitzlist"/>
        <w:numPr>
          <w:ilvl w:val="0"/>
          <w:numId w:val="57"/>
        </w:numPr>
        <w:spacing w:line="360" w:lineRule="auto"/>
        <w:jc w:val="both"/>
      </w:pPr>
      <w:r w:rsidRPr="005557CE">
        <w:t xml:space="preserve">DN 76 relacji odwiert Jarocin – 8k – OG Jarocin, (MOP) – 20 </w:t>
      </w:r>
      <w:proofErr w:type="spellStart"/>
      <w:r w:rsidRPr="005557CE">
        <w:t>MPa</w:t>
      </w:r>
      <w:proofErr w:type="spellEnd"/>
      <w:r w:rsidRPr="005557CE">
        <w:t xml:space="preserve">, </w:t>
      </w:r>
    </w:p>
    <w:p w14:paraId="04839070" w14:textId="77777777" w:rsidR="0019211B" w:rsidRPr="005557CE" w:rsidRDefault="0019211B" w:rsidP="0019211B">
      <w:pPr>
        <w:pStyle w:val="Akapitzlist"/>
        <w:numPr>
          <w:ilvl w:val="0"/>
          <w:numId w:val="57"/>
        </w:numPr>
        <w:spacing w:line="360" w:lineRule="auto"/>
        <w:jc w:val="both"/>
      </w:pPr>
      <w:r w:rsidRPr="005557CE">
        <w:t xml:space="preserve">DN 60 relacji odwiert Jarocin – 10k – OG Jarocin, (MOP) – 20 </w:t>
      </w:r>
      <w:proofErr w:type="spellStart"/>
      <w:r w:rsidRPr="005557CE">
        <w:t>MPa</w:t>
      </w:r>
      <w:proofErr w:type="spellEnd"/>
      <w:r w:rsidRPr="005557CE">
        <w:t xml:space="preserve">, </w:t>
      </w:r>
    </w:p>
    <w:p w14:paraId="4648D528" w14:textId="77777777" w:rsidR="0019211B" w:rsidRPr="005557CE" w:rsidRDefault="0019211B" w:rsidP="0019211B">
      <w:pPr>
        <w:pStyle w:val="Akapitzlist"/>
        <w:numPr>
          <w:ilvl w:val="0"/>
          <w:numId w:val="57"/>
        </w:numPr>
        <w:spacing w:line="360" w:lineRule="auto"/>
        <w:jc w:val="both"/>
      </w:pPr>
      <w:r w:rsidRPr="005557CE">
        <w:t>nieczynny gazociąg DN 57 od odwiertu Jarocin GN – 2,</w:t>
      </w:r>
    </w:p>
    <w:p w14:paraId="73262968" w14:textId="77777777" w:rsidR="0019211B" w:rsidRPr="005557CE" w:rsidRDefault="0019211B" w:rsidP="0019211B">
      <w:pPr>
        <w:pStyle w:val="Akapitzlist"/>
        <w:numPr>
          <w:ilvl w:val="0"/>
          <w:numId w:val="57"/>
        </w:numPr>
        <w:spacing w:line="360" w:lineRule="auto"/>
        <w:jc w:val="both"/>
      </w:pPr>
      <w:r w:rsidRPr="005557CE">
        <w:t>nieczynny gazociąg DN 50 od odwiertu Jarocin GN – 5,</w:t>
      </w:r>
    </w:p>
    <w:p w14:paraId="1A0F7EBC" w14:textId="77777777" w:rsidR="0019211B" w:rsidRPr="005557CE" w:rsidRDefault="0019211B" w:rsidP="0019211B">
      <w:pPr>
        <w:pStyle w:val="Akapitzlist"/>
        <w:numPr>
          <w:ilvl w:val="0"/>
          <w:numId w:val="57"/>
        </w:numPr>
        <w:spacing w:line="360" w:lineRule="auto"/>
        <w:jc w:val="both"/>
      </w:pPr>
      <w:r w:rsidRPr="005557CE">
        <w:t xml:space="preserve">gazociąg DN 80 od głowicy odwiertu Karmin – 1 do SP Karmin – 1, MOP – 26,0 </w:t>
      </w:r>
      <w:proofErr w:type="spellStart"/>
      <w:r w:rsidRPr="005557CE">
        <w:t>MPa</w:t>
      </w:r>
      <w:proofErr w:type="spellEnd"/>
      <w:r w:rsidRPr="005557CE">
        <w:t xml:space="preserve">. </w:t>
      </w:r>
    </w:p>
    <w:p w14:paraId="5F7DA0D3" w14:textId="77777777" w:rsidR="0019211B" w:rsidRDefault="0019211B" w:rsidP="0019211B">
      <w:pPr>
        <w:spacing w:line="360" w:lineRule="auto"/>
        <w:jc w:val="both"/>
      </w:pPr>
      <w:r w:rsidRPr="00BB09F3">
        <w:t xml:space="preserve">Na obszarze gminy udokumentowano złoża gazu ziemnego, piasków i żwirów oraz surowców ilastych </w:t>
      </w:r>
      <w:r>
        <w:t>do produkcji kruszywa lekkiego:</w:t>
      </w:r>
    </w:p>
    <w:p w14:paraId="718FB722" w14:textId="77777777" w:rsidR="0019211B" w:rsidRDefault="0019211B" w:rsidP="0019211B">
      <w:pPr>
        <w:pStyle w:val="Akapitzlist"/>
        <w:numPr>
          <w:ilvl w:val="0"/>
          <w:numId w:val="56"/>
        </w:numPr>
        <w:spacing w:line="360" w:lineRule="auto"/>
        <w:jc w:val="both"/>
      </w:pPr>
      <w:r>
        <w:t>złoża gazu ziemnego: „Jarocin”, „Karmin”, „Koźminiec”,</w:t>
      </w:r>
    </w:p>
    <w:p w14:paraId="3171968D" w14:textId="77777777" w:rsidR="0019211B" w:rsidRDefault="0019211B" w:rsidP="0019211B">
      <w:pPr>
        <w:pStyle w:val="Akapitzlist"/>
        <w:numPr>
          <w:ilvl w:val="0"/>
          <w:numId w:val="56"/>
        </w:numPr>
        <w:spacing w:line="360" w:lineRule="auto"/>
        <w:jc w:val="both"/>
      </w:pPr>
      <w:r>
        <w:t>złoża piasków i żwirów: „Karmin DS”, „Sośnica”,</w:t>
      </w:r>
    </w:p>
    <w:p w14:paraId="6DA97B28" w14:textId="77777777" w:rsidR="0019211B" w:rsidRDefault="0019211B" w:rsidP="0019211B">
      <w:pPr>
        <w:pStyle w:val="Akapitzlist"/>
        <w:numPr>
          <w:ilvl w:val="0"/>
          <w:numId w:val="56"/>
        </w:numPr>
        <w:spacing w:line="360" w:lineRule="auto"/>
        <w:jc w:val="both"/>
      </w:pPr>
      <w:r>
        <w:t xml:space="preserve">złoże </w:t>
      </w:r>
      <w:r w:rsidRPr="00C260E5">
        <w:t>surowców ilastych do produkcji kruszywa lekkiego</w:t>
      </w:r>
      <w:r>
        <w:t xml:space="preserve"> „Fabianów”.</w:t>
      </w:r>
    </w:p>
    <w:p w14:paraId="19E6A8DE" w14:textId="77777777" w:rsidR="0019211B" w:rsidRPr="00BB09F3" w:rsidRDefault="0019211B" w:rsidP="0019211B">
      <w:pPr>
        <w:spacing w:line="360" w:lineRule="auto"/>
        <w:jc w:val="both"/>
      </w:pPr>
      <w:r w:rsidRPr="00BB09F3">
        <w:t>Dla wszystkich trzech złóż gazu ziemnego ustanowiono obszar i teren górniczy. Złoża eksploatowane są przez następujące otwory wydobywcze:</w:t>
      </w:r>
    </w:p>
    <w:p w14:paraId="40E8FF86" w14:textId="77777777" w:rsidR="0019211B" w:rsidRPr="00BB09F3" w:rsidRDefault="0019211B" w:rsidP="0019211B">
      <w:pPr>
        <w:pStyle w:val="Akapitzlist"/>
        <w:numPr>
          <w:ilvl w:val="0"/>
          <w:numId w:val="49"/>
        </w:numPr>
        <w:spacing w:line="360" w:lineRule="auto"/>
        <w:jc w:val="both"/>
      </w:pPr>
      <w:r w:rsidRPr="00BB09F3">
        <w:t>Jarocin 8K ze złoża „Jarocin”</w:t>
      </w:r>
      <w:r>
        <w:t>,</w:t>
      </w:r>
    </w:p>
    <w:p w14:paraId="459F9E55" w14:textId="77777777" w:rsidR="0019211B" w:rsidRPr="00BB09F3" w:rsidRDefault="0019211B" w:rsidP="0019211B">
      <w:pPr>
        <w:pStyle w:val="Akapitzlist"/>
        <w:numPr>
          <w:ilvl w:val="0"/>
          <w:numId w:val="49"/>
        </w:numPr>
        <w:spacing w:line="360" w:lineRule="auto"/>
        <w:jc w:val="both"/>
      </w:pPr>
      <w:r w:rsidRPr="00BB09F3">
        <w:t>Karmin 1 ze złoża „Karmin”</w:t>
      </w:r>
      <w:r>
        <w:t>,</w:t>
      </w:r>
    </w:p>
    <w:p w14:paraId="1789F6E0" w14:textId="77777777" w:rsidR="0019211B" w:rsidRPr="00BB09F3" w:rsidRDefault="0019211B" w:rsidP="0019211B">
      <w:pPr>
        <w:pStyle w:val="Akapitzlist"/>
        <w:numPr>
          <w:ilvl w:val="0"/>
          <w:numId w:val="49"/>
        </w:numPr>
        <w:spacing w:line="360" w:lineRule="auto"/>
        <w:jc w:val="both"/>
      </w:pPr>
      <w:r w:rsidRPr="00BB09F3">
        <w:t>Koźminiec-1 ze złoża „Koźminiec”</w:t>
      </w:r>
      <w:r>
        <w:t>.</w:t>
      </w:r>
    </w:p>
    <w:p w14:paraId="22D0BA9B" w14:textId="77777777" w:rsidR="0019211B" w:rsidRPr="00BB67E2" w:rsidRDefault="0019211B" w:rsidP="0019211B">
      <w:pPr>
        <w:spacing w:line="360" w:lineRule="auto"/>
        <w:jc w:val="both"/>
      </w:pPr>
      <w:r w:rsidRPr="00BB67E2">
        <w:t>Gmina znajduje się w strefie korzystnej dla rozwoju inwestycji związanych z odnawialnymi źródłami energii. Na terenie gminy zlokalizowane są elektrownie wiatrowe o łącznej mocy 58,455 MW. Skoncentrowane są na terenach rolnych, głównie w miejscowościach: Galew, Dobrzyca, Strzyżew, Izbiczno, Sośniczka i Sośnica. Największa instalacja wiatrowa znajduje się w pobliżu miasta Dobrzyca – moc instalacji wynosi 49,9 MW. Gmina leży także w strefie korzystnej do rozwoju energetyki słonecznej – obecnie na terenie gminy znajduje się jedna elektrownia fotowoltaiczna o mocy 0,153 MW.</w:t>
      </w:r>
    </w:p>
    <w:p w14:paraId="5DDF2152" w14:textId="77777777" w:rsidR="00153815" w:rsidRDefault="00153815">
      <w:r>
        <w:br w:type="page"/>
      </w:r>
    </w:p>
    <w:p w14:paraId="3FEC30CB" w14:textId="77777777" w:rsidR="00153815" w:rsidRDefault="00153815">
      <w:pPr>
        <w:sectPr w:rsidR="00153815" w:rsidSect="00372432">
          <w:pgSz w:w="11906" w:h="16838"/>
          <w:pgMar w:top="1417" w:right="1417" w:bottom="1417" w:left="1417" w:header="708" w:footer="708" w:gutter="0"/>
          <w:cols w:space="708"/>
          <w:docGrid w:linePitch="360"/>
        </w:sectPr>
      </w:pPr>
    </w:p>
    <w:p w14:paraId="711331E6" w14:textId="3F36DF60" w:rsidR="0019211B" w:rsidRDefault="0019211B" w:rsidP="0019211B">
      <w:pPr>
        <w:pStyle w:val="Legenda"/>
        <w:keepNext/>
        <w:spacing w:after="0"/>
        <w:jc w:val="both"/>
      </w:pPr>
      <w:r>
        <w:t xml:space="preserve">Rysunek </w:t>
      </w:r>
      <w:r>
        <w:rPr>
          <w:noProof/>
        </w:rPr>
        <w:fldChar w:fldCharType="begin"/>
      </w:r>
      <w:r>
        <w:rPr>
          <w:noProof/>
        </w:rPr>
        <w:instrText xml:space="preserve"> SEQ Rysunek \* ARABIC </w:instrText>
      </w:r>
      <w:r>
        <w:rPr>
          <w:noProof/>
        </w:rPr>
        <w:fldChar w:fldCharType="separate"/>
      </w:r>
      <w:r w:rsidR="0000421E">
        <w:rPr>
          <w:noProof/>
        </w:rPr>
        <w:t>4</w:t>
      </w:r>
      <w:r>
        <w:rPr>
          <w:noProof/>
        </w:rPr>
        <w:fldChar w:fldCharType="end"/>
      </w:r>
      <w:r>
        <w:t xml:space="preserve"> Model struktury funkcjonalno-przestrzennej</w:t>
      </w:r>
    </w:p>
    <w:p w14:paraId="5080EE3B" w14:textId="209335BD" w:rsidR="0019211B" w:rsidRDefault="00C71814" w:rsidP="00814F1F">
      <w:pPr>
        <w:sectPr w:rsidR="0019211B" w:rsidSect="0019211B">
          <w:pgSz w:w="23814" w:h="16839" w:orient="landscape" w:code="8"/>
          <w:pgMar w:top="1418" w:right="1418" w:bottom="1418" w:left="1418" w:header="709" w:footer="709" w:gutter="0"/>
          <w:cols w:space="708"/>
          <w:docGrid w:linePitch="360"/>
        </w:sectPr>
      </w:pPr>
      <w:r>
        <w:pict w14:anchorId="3A69F168">
          <v:shape id="_x0000_i1031" type="#_x0000_t75" style="width:930pt;height:657.6pt">
            <v:imagedata r:id="rId37" o:title="MODEL_23.08"/>
          </v:shape>
        </w:pict>
      </w:r>
    </w:p>
    <w:p w14:paraId="29FB414A" w14:textId="16769F8C" w:rsidR="00D3618C" w:rsidRDefault="00CA3F1A" w:rsidP="00D3618C">
      <w:pPr>
        <w:pStyle w:val="Nagwek2"/>
      </w:pPr>
      <w:bookmarkStart w:id="22" w:name="_Toc169253862"/>
      <w:r>
        <w:t>3</w:t>
      </w:r>
      <w:r w:rsidR="00D3618C">
        <w:t>.7 Rezultaty planowanych działań</w:t>
      </w:r>
      <w:bookmarkEnd w:id="22"/>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95"/>
        <w:gridCol w:w="13497"/>
      </w:tblGrid>
      <w:tr w:rsidR="009C792F" w14:paraId="0445A192" w14:textId="77777777" w:rsidTr="00332D48">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264729F5" w14:textId="77777777" w:rsidR="009C792F" w:rsidRDefault="009C792F" w:rsidP="00700F28">
            <w:pPr>
              <w:spacing w:before="120" w:after="120" w:line="240" w:lineRule="auto"/>
              <w:jc w:val="center"/>
              <w:rPr>
                <w:color w:val="808080" w:themeColor="background1" w:themeShade="80"/>
                <w:sz w:val="96"/>
              </w:rPr>
            </w:pPr>
            <w:r w:rsidRPr="00813981">
              <w:rPr>
                <w:color w:val="FFFFFF" w:themeColor="background1"/>
                <w:sz w:val="56"/>
              </w:rPr>
              <w:t>§</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tcPr>
          <w:p w14:paraId="13216C55" w14:textId="0065495B" w:rsidR="009C792F" w:rsidRDefault="009C792F" w:rsidP="00631CA5">
            <w:pPr>
              <w:spacing w:before="120" w:after="120" w:line="240" w:lineRule="auto"/>
              <w:jc w:val="center"/>
              <w:rPr>
                <w:sz w:val="20"/>
              </w:rPr>
            </w:pPr>
            <w:r>
              <w:rPr>
                <w:sz w:val="20"/>
              </w:rPr>
              <w:t>Rozdział odnosi się do art. 10e ust. 3 pkt 3 ustawy z dnia 8 marca 1990 r. o samorządzie gminnym wskazującego, że strategia rozwoju gminy określa w szczególności oczekiwane rezultaty planowanych działań, w tym w wymiarze przestrzennym, oraz wskaźniki ich osiągnięcia.</w:t>
            </w:r>
          </w:p>
        </w:tc>
      </w:tr>
    </w:tbl>
    <w:p w14:paraId="17E31892" w14:textId="4B472158" w:rsidR="008E58A7" w:rsidRDefault="00CB3B25" w:rsidP="00571B8D">
      <w:pPr>
        <w:spacing w:before="240" w:line="360" w:lineRule="auto"/>
        <w:jc w:val="both"/>
      </w:pPr>
      <w:r>
        <w:t>Zgodnie z zapisami ustawy strategia powinna zawierać oczekiwane rezultaty planowanych działań oraz wskaźniki ich osiągnięcia. Rezultaty stanowią wszelkie przewidywane oraz nie dające się przewidzieć skutki realizacji działań</w:t>
      </w:r>
      <w:r w:rsidR="00BB7048">
        <w:t xml:space="preserve">, </w:t>
      </w:r>
      <w:r w:rsidR="00571B8D">
        <w:t>rozumiane</w:t>
      </w:r>
      <w:r w:rsidR="00BB7048">
        <w:t xml:space="preserve"> </w:t>
      </w:r>
      <w:r w:rsidR="00571B8D">
        <w:t>są jako efekty planowanych działań oraz zmiany, które chcemy osiągnąć w </w:t>
      </w:r>
      <w:r w:rsidR="00571B8D" w:rsidRPr="00571B8D">
        <w:t>wyniku podejmowanych interwencji.</w:t>
      </w:r>
      <w:r w:rsidR="0030068B">
        <w:t xml:space="preserve"> Rezultaty </w:t>
      </w:r>
      <w:r w:rsidR="003E2705">
        <w:t>powinny</w:t>
      </w:r>
      <w:r w:rsidR="0030068B">
        <w:t xml:space="preserve"> być weryfikowane i mierzalne, dlatego też, wskazano oczekiwane rezultaty oraz </w:t>
      </w:r>
      <w:r w:rsidR="00361053">
        <w:t>odniesiono się do </w:t>
      </w:r>
      <w:r w:rsidR="008E58A7">
        <w:t>nich w</w:t>
      </w:r>
      <w:r w:rsidR="0030068B">
        <w:t xml:space="preserve"> ujęciu wskaźnikowym, co pozwoli na przedstawienie stopnia realizacji </w:t>
      </w:r>
      <w:r w:rsidR="003E2705">
        <w:t>przyjętych</w:t>
      </w:r>
      <w:r w:rsidR="0030068B">
        <w:t xml:space="preserve"> założeń</w:t>
      </w:r>
      <w:r w:rsidR="00FE2F94">
        <w:t>, jak również przedstawiono je w sposób opisowy.</w:t>
      </w:r>
    </w:p>
    <w:tbl>
      <w:tblPr>
        <w:tblStyle w:val="Tabela-Siatka"/>
        <w:tblW w:w="0" w:type="auto"/>
        <w:tblBorders>
          <w:top w:val="none" w:sz="0" w:space="0" w:color="auto"/>
          <w:left w:val="none" w:sz="0" w:space="0" w:color="auto"/>
          <w:bottom w:val="none" w:sz="0" w:space="0" w:color="auto"/>
          <w:right w:val="none" w:sz="0" w:space="0" w:color="auto"/>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1985"/>
        <w:gridCol w:w="2835"/>
        <w:gridCol w:w="4678"/>
        <w:gridCol w:w="1559"/>
        <w:gridCol w:w="1559"/>
        <w:gridCol w:w="1376"/>
      </w:tblGrid>
      <w:tr w:rsidR="00771AA6" w:rsidRPr="00885F7D" w14:paraId="6F3FFCCC" w14:textId="2C09800B" w:rsidTr="00885F7D">
        <w:trPr>
          <w:trHeight w:val="343"/>
          <w:tblHeader/>
        </w:trPr>
        <w:tc>
          <w:tcPr>
            <w:tcW w:w="1985" w:type="dxa"/>
            <w:shd w:val="clear" w:color="auto" w:fill="F2F2F2" w:themeFill="background1" w:themeFillShade="F2"/>
            <w:vAlign w:val="center"/>
          </w:tcPr>
          <w:p w14:paraId="79AF702E" w14:textId="2B255700" w:rsidR="00771AA6" w:rsidRPr="00885F7D" w:rsidRDefault="00771AA6" w:rsidP="00CA1911">
            <w:pPr>
              <w:jc w:val="center"/>
              <w:rPr>
                <w:bCs/>
                <w:sz w:val="20"/>
                <w:szCs w:val="20"/>
              </w:rPr>
            </w:pPr>
            <w:r w:rsidRPr="00885F7D">
              <w:rPr>
                <w:bCs/>
                <w:sz w:val="20"/>
                <w:szCs w:val="20"/>
              </w:rPr>
              <w:t>Cel strategiczny</w:t>
            </w:r>
          </w:p>
        </w:tc>
        <w:tc>
          <w:tcPr>
            <w:tcW w:w="2835" w:type="dxa"/>
            <w:shd w:val="clear" w:color="auto" w:fill="F2F2F2" w:themeFill="background1" w:themeFillShade="F2"/>
            <w:vAlign w:val="center"/>
          </w:tcPr>
          <w:p w14:paraId="5A6F9835" w14:textId="453D95C2" w:rsidR="00771AA6" w:rsidRPr="00885F7D" w:rsidRDefault="00771AA6" w:rsidP="00CA1911">
            <w:pPr>
              <w:jc w:val="center"/>
              <w:rPr>
                <w:bCs/>
                <w:sz w:val="20"/>
                <w:szCs w:val="20"/>
              </w:rPr>
            </w:pPr>
            <w:r w:rsidRPr="00885F7D">
              <w:rPr>
                <w:bCs/>
                <w:sz w:val="20"/>
                <w:szCs w:val="20"/>
              </w:rPr>
              <w:t>Kierunek działania</w:t>
            </w:r>
          </w:p>
        </w:tc>
        <w:tc>
          <w:tcPr>
            <w:tcW w:w="4678" w:type="dxa"/>
            <w:shd w:val="clear" w:color="auto" w:fill="F2F2F2" w:themeFill="background1" w:themeFillShade="F2"/>
            <w:vAlign w:val="center"/>
          </w:tcPr>
          <w:p w14:paraId="59144DA9" w14:textId="6BB87644" w:rsidR="00771AA6" w:rsidRPr="00885F7D" w:rsidRDefault="00771AA6" w:rsidP="00CA1911">
            <w:pPr>
              <w:jc w:val="center"/>
              <w:rPr>
                <w:bCs/>
                <w:sz w:val="20"/>
                <w:szCs w:val="20"/>
              </w:rPr>
            </w:pPr>
            <w:r w:rsidRPr="00885F7D">
              <w:rPr>
                <w:bCs/>
                <w:sz w:val="20"/>
                <w:szCs w:val="20"/>
              </w:rPr>
              <w:t>Wskaźnik</w:t>
            </w:r>
          </w:p>
        </w:tc>
        <w:tc>
          <w:tcPr>
            <w:tcW w:w="1559" w:type="dxa"/>
            <w:shd w:val="clear" w:color="auto" w:fill="F2F2F2" w:themeFill="background1" w:themeFillShade="F2"/>
            <w:vAlign w:val="center"/>
          </w:tcPr>
          <w:p w14:paraId="7AF426FB" w14:textId="309BB207" w:rsidR="00771AA6" w:rsidRPr="00885F7D" w:rsidRDefault="00F226FC" w:rsidP="00885F7D">
            <w:pPr>
              <w:jc w:val="center"/>
              <w:rPr>
                <w:bCs/>
                <w:sz w:val="20"/>
                <w:szCs w:val="20"/>
              </w:rPr>
            </w:pPr>
            <w:r w:rsidRPr="00885F7D">
              <w:rPr>
                <w:bCs/>
                <w:sz w:val="20"/>
                <w:szCs w:val="20"/>
              </w:rPr>
              <w:t>Wartość bazowa na rok 2022</w:t>
            </w:r>
            <w:r w:rsidR="00771AA6" w:rsidRPr="00885F7D">
              <w:rPr>
                <w:bCs/>
                <w:sz w:val="20"/>
                <w:szCs w:val="20"/>
              </w:rPr>
              <w:t xml:space="preserve"> r.</w:t>
            </w:r>
          </w:p>
        </w:tc>
        <w:tc>
          <w:tcPr>
            <w:tcW w:w="1559" w:type="dxa"/>
            <w:shd w:val="clear" w:color="auto" w:fill="F2F2F2" w:themeFill="background1" w:themeFillShade="F2"/>
            <w:vAlign w:val="center"/>
          </w:tcPr>
          <w:p w14:paraId="03885C2E" w14:textId="247D00CE" w:rsidR="00771AA6" w:rsidRPr="00885F7D" w:rsidRDefault="00771AA6" w:rsidP="00885F7D">
            <w:pPr>
              <w:jc w:val="center"/>
              <w:rPr>
                <w:bCs/>
                <w:sz w:val="20"/>
                <w:szCs w:val="20"/>
              </w:rPr>
            </w:pPr>
            <w:r w:rsidRPr="00885F7D">
              <w:rPr>
                <w:bCs/>
                <w:sz w:val="20"/>
                <w:szCs w:val="20"/>
              </w:rPr>
              <w:t>Oczekiwana tendencja</w:t>
            </w:r>
          </w:p>
        </w:tc>
        <w:tc>
          <w:tcPr>
            <w:tcW w:w="1376" w:type="dxa"/>
            <w:shd w:val="clear" w:color="auto" w:fill="F2F2F2" w:themeFill="background1" w:themeFillShade="F2"/>
            <w:vAlign w:val="center"/>
          </w:tcPr>
          <w:p w14:paraId="0381F6C6" w14:textId="5371B700" w:rsidR="00771AA6" w:rsidRPr="00885F7D" w:rsidRDefault="00771AA6" w:rsidP="00CA1911">
            <w:pPr>
              <w:jc w:val="center"/>
              <w:rPr>
                <w:bCs/>
                <w:sz w:val="20"/>
                <w:szCs w:val="20"/>
              </w:rPr>
            </w:pPr>
            <w:r w:rsidRPr="00885F7D">
              <w:rPr>
                <w:bCs/>
                <w:sz w:val="20"/>
                <w:szCs w:val="20"/>
              </w:rPr>
              <w:t>Źródło danych</w:t>
            </w:r>
          </w:p>
        </w:tc>
      </w:tr>
      <w:tr w:rsidR="00F226FC" w:rsidRPr="00885F7D" w14:paraId="3AAB7B5A" w14:textId="2BE4B610" w:rsidTr="00885F7D">
        <w:trPr>
          <w:trHeight w:val="954"/>
        </w:trPr>
        <w:tc>
          <w:tcPr>
            <w:tcW w:w="1985" w:type="dxa"/>
            <w:vMerge w:val="restart"/>
            <w:shd w:val="clear" w:color="auto" w:fill="C17529"/>
            <w:vAlign w:val="center"/>
          </w:tcPr>
          <w:p w14:paraId="04D21360" w14:textId="2FFF2046" w:rsidR="00F226FC" w:rsidRPr="00885F7D" w:rsidRDefault="00F226FC" w:rsidP="00F16342">
            <w:pPr>
              <w:rPr>
                <w:b/>
                <w:bCs/>
                <w:sz w:val="20"/>
                <w:szCs w:val="20"/>
              </w:rPr>
            </w:pPr>
            <w:r w:rsidRPr="00885F7D">
              <w:rPr>
                <w:b/>
                <w:bCs/>
                <w:color w:val="FFFFFF" w:themeColor="background1"/>
                <w:sz w:val="20"/>
                <w:szCs w:val="20"/>
              </w:rPr>
              <w:t>Cel strategiczny 1 Urozmaicona oferta i wysoka dostępność świadczonych usług publicznych</w:t>
            </w:r>
          </w:p>
        </w:tc>
        <w:tc>
          <w:tcPr>
            <w:tcW w:w="2835" w:type="dxa"/>
            <w:vMerge w:val="restart"/>
            <w:vAlign w:val="center"/>
          </w:tcPr>
          <w:p w14:paraId="0A3E07B2" w14:textId="5F106F15" w:rsidR="00F226FC" w:rsidRPr="00885F7D" w:rsidRDefault="00F226FC" w:rsidP="0069596E">
            <w:pPr>
              <w:rPr>
                <w:sz w:val="20"/>
                <w:szCs w:val="20"/>
              </w:rPr>
            </w:pPr>
            <w:r w:rsidRPr="00885F7D">
              <w:rPr>
                <w:sz w:val="20"/>
                <w:szCs w:val="20"/>
              </w:rPr>
              <w:t>1.1 Rozwój kapitału społecznego oraz integracja i wsparcie społeczności Dobrzycy</w:t>
            </w:r>
          </w:p>
        </w:tc>
        <w:tc>
          <w:tcPr>
            <w:tcW w:w="4678" w:type="dxa"/>
            <w:vAlign w:val="center"/>
          </w:tcPr>
          <w:p w14:paraId="5EA6FF73" w14:textId="3DA0E2D7" w:rsidR="00F226FC" w:rsidRPr="00885F7D" w:rsidRDefault="00F226FC" w:rsidP="0069596E">
            <w:pPr>
              <w:rPr>
                <w:sz w:val="20"/>
                <w:szCs w:val="20"/>
              </w:rPr>
            </w:pPr>
            <w:r w:rsidRPr="00885F7D">
              <w:rPr>
                <w:sz w:val="20"/>
                <w:szCs w:val="20"/>
              </w:rPr>
              <w:t>Liczba fundacji i organizacji w przeliczeniu na 10 tys. mieszkańców</w:t>
            </w:r>
          </w:p>
        </w:tc>
        <w:tc>
          <w:tcPr>
            <w:tcW w:w="1559" w:type="dxa"/>
            <w:vAlign w:val="center"/>
          </w:tcPr>
          <w:p w14:paraId="47A2BA57" w14:textId="602B36CF" w:rsidR="00F226FC" w:rsidRPr="00885F7D" w:rsidRDefault="00F226FC" w:rsidP="00885F7D">
            <w:pPr>
              <w:jc w:val="center"/>
              <w:rPr>
                <w:sz w:val="20"/>
                <w:szCs w:val="20"/>
              </w:rPr>
            </w:pPr>
            <w:r w:rsidRPr="00885F7D">
              <w:rPr>
                <w:sz w:val="20"/>
                <w:szCs w:val="20"/>
              </w:rPr>
              <w:t>42</w:t>
            </w:r>
          </w:p>
        </w:tc>
        <w:tc>
          <w:tcPr>
            <w:tcW w:w="1559" w:type="dxa"/>
            <w:vAlign w:val="center"/>
          </w:tcPr>
          <w:p w14:paraId="48D37418" w14:textId="600994E0" w:rsidR="00F226FC" w:rsidRPr="00885F7D" w:rsidRDefault="00F226FC" w:rsidP="00885F7D">
            <w:pPr>
              <w:jc w:val="center"/>
              <w:rPr>
                <w:sz w:val="20"/>
                <w:szCs w:val="20"/>
              </w:rPr>
            </w:pPr>
            <w:r w:rsidRPr="00885F7D">
              <w:rPr>
                <w:sz w:val="20"/>
                <w:szCs w:val="20"/>
              </w:rPr>
              <w:t>wzrost</w:t>
            </w:r>
          </w:p>
        </w:tc>
        <w:tc>
          <w:tcPr>
            <w:tcW w:w="1376" w:type="dxa"/>
            <w:vAlign w:val="center"/>
          </w:tcPr>
          <w:p w14:paraId="00295D22" w14:textId="717DD708" w:rsidR="00F226FC" w:rsidRPr="00885F7D" w:rsidRDefault="00F226FC" w:rsidP="0069596E">
            <w:pPr>
              <w:rPr>
                <w:sz w:val="20"/>
                <w:szCs w:val="20"/>
              </w:rPr>
            </w:pPr>
            <w:r w:rsidRPr="00885F7D">
              <w:rPr>
                <w:sz w:val="20"/>
                <w:szCs w:val="20"/>
              </w:rPr>
              <w:t>BDL GUS</w:t>
            </w:r>
          </w:p>
        </w:tc>
      </w:tr>
      <w:tr w:rsidR="00F226FC" w:rsidRPr="00885F7D" w14:paraId="18EB6DD5" w14:textId="77777777" w:rsidTr="00885F7D">
        <w:trPr>
          <w:trHeight w:val="954"/>
        </w:trPr>
        <w:tc>
          <w:tcPr>
            <w:tcW w:w="1985" w:type="dxa"/>
            <w:vMerge/>
            <w:shd w:val="clear" w:color="auto" w:fill="C17529"/>
            <w:vAlign w:val="center"/>
          </w:tcPr>
          <w:p w14:paraId="29EFD327" w14:textId="77777777" w:rsidR="00F226FC" w:rsidRPr="00885F7D" w:rsidRDefault="00F226FC" w:rsidP="00F16342">
            <w:pPr>
              <w:rPr>
                <w:sz w:val="20"/>
                <w:szCs w:val="20"/>
              </w:rPr>
            </w:pPr>
          </w:p>
        </w:tc>
        <w:tc>
          <w:tcPr>
            <w:tcW w:w="2835" w:type="dxa"/>
            <w:vMerge/>
            <w:vAlign w:val="center"/>
          </w:tcPr>
          <w:p w14:paraId="70843B8F" w14:textId="77777777" w:rsidR="00F226FC" w:rsidRPr="00885F7D" w:rsidRDefault="00F226FC" w:rsidP="0069596E">
            <w:pPr>
              <w:rPr>
                <w:sz w:val="20"/>
                <w:szCs w:val="20"/>
              </w:rPr>
            </w:pPr>
          </w:p>
        </w:tc>
        <w:tc>
          <w:tcPr>
            <w:tcW w:w="4678" w:type="dxa"/>
            <w:vAlign w:val="center"/>
          </w:tcPr>
          <w:p w14:paraId="1BEDC63A" w14:textId="545CFB1B" w:rsidR="00F226FC" w:rsidRPr="00885F7D" w:rsidRDefault="00F226FC" w:rsidP="0069596E">
            <w:pPr>
              <w:rPr>
                <w:sz w:val="20"/>
                <w:szCs w:val="20"/>
              </w:rPr>
            </w:pPr>
            <w:r w:rsidRPr="00885F7D">
              <w:rPr>
                <w:sz w:val="20"/>
                <w:szCs w:val="20"/>
              </w:rPr>
              <w:t>Udział osób, będących członkami kół, klubów lub sekcji seniora i Uniwersytetów Trzeciego Wieku w ogólnej liczbie ludności w wieku 60 lat i więcej</w:t>
            </w:r>
          </w:p>
        </w:tc>
        <w:tc>
          <w:tcPr>
            <w:tcW w:w="1559" w:type="dxa"/>
            <w:vAlign w:val="center"/>
          </w:tcPr>
          <w:p w14:paraId="0BDA5A7E" w14:textId="52BFD74B" w:rsidR="00F226FC" w:rsidRPr="00885F7D" w:rsidRDefault="00F226FC" w:rsidP="00885F7D">
            <w:pPr>
              <w:jc w:val="center"/>
              <w:rPr>
                <w:sz w:val="20"/>
                <w:szCs w:val="20"/>
              </w:rPr>
            </w:pPr>
            <w:r w:rsidRPr="00885F7D">
              <w:rPr>
                <w:sz w:val="20"/>
                <w:szCs w:val="20"/>
              </w:rPr>
              <w:t>2,1%</w:t>
            </w:r>
          </w:p>
        </w:tc>
        <w:tc>
          <w:tcPr>
            <w:tcW w:w="1559" w:type="dxa"/>
            <w:vAlign w:val="center"/>
          </w:tcPr>
          <w:p w14:paraId="52CE48D2" w14:textId="6B281788" w:rsidR="00F226FC" w:rsidRPr="00885F7D" w:rsidRDefault="00F226FC" w:rsidP="00885F7D">
            <w:pPr>
              <w:jc w:val="center"/>
              <w:rPr>
                <w:sz w:val="20"/>
                <w:szCs w:val="20"/>
              </w:rPr>
            </w:pPr>
            <w:r w:rsidRPr="00885F7D">
              <w:rPr>
                <w:sz w:val="20"/>
                <w:szCs w:val="20"/>
              </w:rPr>
              <w:t>wzrost</w:t>
            </w:r>
          </w:p>
        </w:tc>
        <w:tc>
          <w:tcPr>
            <w:tcW w:w="1376" w:type="dxa"/>
            <w:vAlign w:val="center"/>
          </w:tcPr>
          <w:p w14:paraId="4ECC9135" w14:textId="241C6C92" w:rsidR="00F226FC" w:rsidRPr="00885F7D" w:rsidRDefault="00F226FC" w:rsidP="0069596E">
            <w:pPr>
              <w:rPr>
                <w:sz w:val="20"/>
                <w:szCs w:val="20"/>
              </w:rPr>
            </w:pPr>
            <w:r w:rsidRPr="00885F7D">
              <w:rPr>
                <w:sz w:val="20"/>
                <w:szCs w:val="20"/>
              </w:rPr>
              <w:t>BDL GUS</w:t>
            </w:r>
          </w:p>
        </w:tc>
      </w:tr>
      <w:tr w:rsidR="00771AA6" w:rsidRPr="00885F7D" w14:paraId="36FD1768" w14:textId="4DE6823F" w:rsidTr="00885F7D">
        <w:tc>
          <w:tcPr>
            <w:tcW w:w="1985" w:type="dxa"/>
            <w:vMerge/>
            <w:shd w:val="clear" w:color="auto" w:fill="C17529"/>
            <w:vAlign w:val="center"/>
          </w:tcPr>
          <w:p w14:paraId="5FA7F340" w14:textId="77777777" w:rsidR="00771AA6" w:rsidRPr="00885F7D" w:rsidRDefault="00771AA6" w:rsidP="00F16342">
            <w:pPr>
              <w:rPr>
                <w:sz w:val="20"/>
                <w:szCs w:val="20"/>
              </w:rPr>
            </w:pPr>
          </w:p>
        </w:tc>
        <w:tc>
          <w:tcPr>
            <w:tcW w:w="2835" w:type="dxa"/>
            <w:vAlign w:val="center"/>
          </w:tcPr>
          <w:p w14:paraId="492BC9FF" w14:textId="1482517F" w:rsidR="00771AA6" w:rsidRPr="00885F7D" w:rsidRDefault="00771AA6" w:rsidP="0069596E">
            <w:pPr>
              <w:rPr>
                <w:sz w:val="20"/>
                <w:szCs w:val="20"/>
              </w:rPr>
            </w:pPr>
            <w:r w:rsidRPr="00885F7D">
              <w:rPr>
                <w:sz w:val="20"/>
                <w:szCs w:val="20"/>
              </w:rPr>
              <w:t>1.2 Kompleksowa oferta czasu wolnego</w:t>
            </w:r>
          </w:p>
        </w:tc>
        <w:tc>
          <w:tcPr>
            <w:tcW w:w="4678" w:type="dxa"/>
            <w:vAlign w:val="center"/>
          </w:tcPr>
          <w:p w14:paraId="4FF6EDCD" w14:textId="017F3699" w:rsidR="00771AA6" w:rsidRPr="00885F7D" w:rsidRDefault="00771AA6" w:rsidP="0069596E">
            <w:pPr>
              <w:rPr>
                <w:sz w:val="20"/>
                <w:szCs w:val="20"/>
              </w:rPr>
            </w:pPr>
            <w:r w:rsidRPr="00885F7D">
              <w:rPr>
                <w:sz w:val="20"/>
                <w:szCs w:val="20"/>
              </w:rPr>
              <w:t>Liczba uczestników imprez kulturalnych organizowanych przez centra, domy i ośrodku kultury, kluby i świetlice</w:t>
            </w:r>
          </w:p>
        </w:tc>
        <w:tc>
          <w:tcPr>
            <w:tcW w:w="1559" w:type="dxa"/>
            <w:vAlign w:val="center"/>
          </w:tcPr>
          <w:p w14:paraId="4F0DAC83" w14:textId="750193F7" w:rsidR="00771AA6" w:rsidRPr="00885F7D" w:rsidRDefault="00771AA6" w:rsidP="00885F7D">
            <w:pPr>
              <w:jc w:val="center"/>
              <w:rPr>
                <w:sz w:val="20"/>
                <w:szCs w:val="20"/>
              </w:rPr>
            </w:pPr>
            <w:r w:rsidRPr="00885F7D">
              <w:rPr>
                <w:sz w:val="20"/>
                <w:szCs w:val="20"/>
              </w:rPr>
              <w:t>1 650 os.</w:t>
            </w:r>
          </w:p>
        </w:tc>
        <w:tc>
          <w:tcPr>
            <w:tcW w:w="1559" w:type="dxa"/>
            <w:vAlign w:val="center"/>
          </w:tcPr>
          <w:p w14:paraId="5A9FEBAA" w14:textId="58966BD5" w:rsidR="00771AA6" w:rsidRPr="00885F7D" w:rsidRDefault="00771AA6" w:rsidP="00885F7D">
            <w:pPr>
              <w:jc w:val="center"/>
              <w:rPr>
                <w:sz w:val="20"/>
                <w:szCs w:val="20"/>
              </w:rPr>
            </w:pPr>
            <w:r w:rsidRPr="00885F7D">
              <w:rPr>
                <w:sz w:val="20"/>
                <w:szCs w:val="20"/>
              </w:rPr>
              <w:t>wzrost</w:t>
            </w:r>
          </w:p>
        </w:tc>
        <w:tc>
          <w:tcPr>
            <w:tcW w:w="1376" w:type="dxa"/>
            <w:vAlign w:val="center"/>
          </w:tcPr>
          <w:p w14:paraId="1F1F7AC4" w14:textId="4C864CBF" w:rsidR="00771AA6" w:rsidRPr="00885F7D" w:rsidRDefault="00771AA6" w:rsidP="0069596E">
            <w:pPr>
              <w:rPr>
                <w:sz w:val="20"/>
                <w:szCs w:val="20"/>
              </w:rPr>
            </w:pPr>
            <w:r w:rsidRPr="00885F7D">
              <w:rPr>
                <w:sz w:val="20"/>
                <w:szCs w:val="20"/>
              </w:rPr>
              <w:t>BDL GUS</w:t>
            </w:r>
          </w:p>
        </w:tc>
      </w:tr>
      <w:tr w:rsidR="009B5E31" w:rsidRPr="00885F7D" w14:paraId="60F55ABB" w14:textId="15B564D5" w:rsidTr="00885F7D">
        <w:tc>
          <w:tcPr>
            <w:tcW w:w="1985" w:type="dxa"/>
            <w:vMerge/>
            <w:shd w:val="clear" w:color="auto" w:fill="C17529"/>
            <w:vAlign w:val="center"/>
          </w:tcPr>
          <w:p w14:paraId="2677D0EB" w14:textId="77777777" w:rsidR="009B5E31" w:rsidRPr="00885F7D" w:rsidRDefault="009B5E31" w:rsidP="009B5E31">
            <w:pPr>
              <w:rPr>
                <w:sz w:val="20"/>
                <w:szCs w:val="20"/>
              </w:rPr>
            </w:pPr>
          </w:p>
        </w:tc>
        <w:tc>
          <w:tcPr>
            <w:tcW w:w="2835" w:type="dxa"/>
            <w:vAlign w:val="center"/>
          </w:tcPr>
          <w:p w14:paraId="5D967C92" w14:textId="667D38F2" w:rsidR="009B5E31" w:rsidRPr="00885F7D" w:rsidRDefault="009B5E31" w:rsidP="009B5E31">
            <w:pPr>
              <w:rPr>
                <w:sz w:val="20"/>
                <w:szCs w:val="20"/>
              </w:rPr>
            </w:pPr>
            <w:r w:rsidRPr="00885F7D">
              <w:rPr>
                <w:sz w:val="20"/>
                <w:szCs w:val="20"/>
              </w:rPr>
              <w:t>1.3 Zwiększenie poziomu aktywności obywatelskiej</w:t>
            </w:r>
          </w:p>
        </w:tc>
        <w:tc>
          <w:tcPr>
            <w:tcW w:w="4678" w:type="dxa"/>
            <w:vAlign w:val="center"/>
          </w:tcPr>
          <w:p w14:paraId="36E7B9BD" w14:textId="344FA199" w:rsidR="009B5E31" w:rsidRPr="00885F7D" w:rsidRDefault="009B5E31" w:rsidP="009B5E31">
            <w:pPr>
              <w:rPr>
                <w:sz w:val="20"/>
                <w:szCs w:val="20"/>
              </w:rPr>
            </w:pPr>
            <w:r w:rsidRPr="00885F7D">
              <w:rPr>
                <w:sz w:val="20"/>
                <w:szCs w:val="20"/>
              </w:rPr>
              <w:t>Wydatki w ramach funduszu sołeckiego w 2022 roku</w:t>
            </w:r>
          </w:p>
        </w:tc>
        <w:tc>
          <w:tcPr>
            <w:tcW w:w="1559" w:type="dxa"/>
            <w:vAlign w:val="center"/>
          </w:tcPr>
          <w:p w14:paraId="72CD5E80" w14:textId="70BD96D0" w:rsidR="009B5E31" w:rsidRPr="00885F7D" w:rsidRDefault="009B5E31" w:rsidP="00885F7D">
            <w:pPr>
              <w:jc w:val="center"/>
              <w:rPr>
                <w:sz w:val="20"/>
                <w:szCs w:val="20"/>
              </w:rPr>
            </w:pPr>
            <w:r w:rsidRPr="00885F7D">
              <w:rPr>
                <w:sz w:val="20"/>
                <w:szCs w:val="20"/>
              </w:rPr>
              <w:t>488 167,90 zł</w:t>
            </w:r>
          </w:p>
        </w:tc>
        <w:tc>
          <w:tcPr>
            <w:tcW w:w="1559" w:type="dxa"/>
            <w:vAlign w:val="center"/>
          </w:tcPr>
          <w:p w14:paraId="4BAF4258" w14:textId="13738A44" w:rsidR="009B5E31" w:rsidRPr="00885F7D" w:rsidRDefault="009B5E31" w:rsidP="00885F7D">
            <w:pPr>
              <w:jc w:val="center"/>
              <w:rPr>
                <w:sz w:val="20"/>
                <w:szCs w:val="20"/>
              </w:rPr>
            </w:pPr>
            <w:r w:rsidRPr="00885F7D">
              <w:rPr>
                <w:sz w:val="20"/>
                <w:szCs w:val="20"/>
              </w:rPr>
              <w:t>wzrost</w:t>
            </w:r>
          </w:p>
        </w:tc>
        <w:tc>
          <w:tcPr>
            <w:tcW w:w="1376" w:type="dxa"/>
            <w:vAlign w:val="center"/>
          </w:tcPr>
          <w:p w14:paraId="6AE9F89F" w14:textId="7EC39D0A" w:rsidR="009B5E31" w:rsidRPr="00885F7D" w:rsidRDefault="009B5E31" w:rsidP="009B5E31">
            <w:pPr>
              <w:rPr>
                <w:sz w:val="20"/>
                <w:szCs w:val="20"/>
              </w:rPr>
            </w:pPr>
            <w:r w:rsidRPr="00885F7D">
              <w:rPr>
                <w:sz w:val="20"/>
                <w:szCs w:val="20"/>
              </w:rPr>
              <w:t>Urząd Miejski Gminy Dobrzyca</w:t>
            </w:r>
          </w:p>
        </w:tc>
      </w:tr>
      <w:tr w:rsidR="009B5E31" w:rsidRPr="00885F7D" w14:paraId="160B065A" w14:textId="2CF3E346" w:rsidTr="00885F7D">
        <w:tc>
          <w:tcPr>
            <w:tcW w:w="1985" w:type="dxa"/>
            <w:vMerge/>
            <w:shd w:val="clear" w:color="auto" w:fill="C17529"/>
            <w:vAlign w:val="center"/>
          </w:tcPr>
          <w:p w14:paraId="3FA69538" w14:textId="77777777" w:rsidR="009B5E31" w:rsidRPr="00885F7D" w:rsidRDefault="009B5E31" w:rsidP="009B5E31">
            <w:pPr>
              <w:rPr>
                <w:sz w:val="20"/>
                <w:szCs w:val="20"/>
              </w:rPr>
            </w:pPr>
          </w:p>
        </w:tc>
        <w:tc>
          <w:tcPr>
            <w:tcW w:w="2835" w:type="dxa"/>
            <w:vAlign w:val="center"/>
          </w:tcPr>
          <w:p w14:paraId="74B764A6" w14:textId="29F0859F" w:rsidR="009B5E31" w:rsidRPr="00885F7D" w:rsidRDefault="009B5E31" w:rsidP="009B5E31">
            <w:pPr>
              <w:rPr>
                <w:sz w:val="20"/>
                <w:szCs w:val="20"/>
              </w:rPr>
            </w:pPr>
            <w:r w:rsidRPr="00885F7D">
              <w:rPr>
                <w:sz w:val="20"/>
                <w:szCs w:val="20"/>
              </w:rPr>
              <w:t>1.4 Wsparcie rozwoju polityki mieszkaniowej</w:t>
            </w:r>
          </w:p>
        </w:tc>
        <w:tc>
          <w:tcPr>
            <w:tcW w:w="4678" w:type="dxa"/>
            <w:vAlign w:val="center"/>
          </w:tcPr>
          <w:p w14:paraId="3C392DDF" w14:textId="0AD166EC" w:rsidR="009B5E31" w:rsidRPr="00885F7D" w:rsidRDefault="009B5E31" w:rsidP="009B5E31">
            <w:pPr>
              <w:rPr>
                <w:sz w:val="20"/>
                <w:szCs w:val="20"/>
              </w:rPr>
            </w:pPr>
            <w:r w:rsidRPr="00885F7D">
              <w:rPr>
                <w:sz w:val="20"/>
                <w:szCs w:val="20"/>
              </w:rPr>
              <w:t>Liczba mieszkań na 1000 ludności</w:t>
            </w:r>
          </w:p>
        </w:tc>
        <w:tc>
          <w:tcPr>
            <w:tcW w:w="1559" w:type="dxa"/>
            <w:vAlign w:val="center"/>
          </w:tcPr>
          <w:p w14:paraId="78A18E30" w14:textId="1E662F06" w:rsidR="009B5E31" w:rsidRPr="00885F7D" w:rsidRDefault="009B5E31" w:rsidP="00885F7D">
            <w:pPr>
              <w:jc w:val="center"/>
              <w:rPr>
                <w:sz w:val="20"/>
                <w:szCs w:val="20"/>
              </w:rPr>
            </w:pPr>
            <w:r w:rsidRPr="00885F7D">
              <w:rPr>
                <w:sz w:val="20"/>
                <w:szCs w:val="20"/>
              </w:rPr>
              <w:t>287</w:t>
            </w:r>
          </w:p>
        </w:tc>
        <w:tc>
          <w:tcPr>
            <w:tcW w:w="1559" w:type="dxa"/>
            <w:vAlign w:val="center"/>
          </w:tcPr>
          <w:p w14:paraId="68D8C0E5" w14:textId="109406A5" w:rsidR="009B5E31" w:rsidRPr="00885F7D" w:rsidRDefault="009B5E31" w:rsidP="00885F7D">
            <w:pPr>
              <w:jc w:val="center"/>
              <w:rPr>
                <w:sz w:val="20"/>
                <w:szCs w:val="20"/>
              </w:rPr>
            </w:pPr>
            <w:r w:rsidRPr="00885F7D">
              <w:rPr>
                <w:sz w:val="20"/>
                <w:szCs w:val="20"/>
              </w:rPr>
              <w:t>wzrost</w:t>
            </w:r>
          </w:p>
        </w:tc>
        <w:tc>
          <w:tcPr>
            <w:tcW w:w="1376" w:type="dxa"/>
            <w:vAlign w:val="center"/>
          </w:tcPr>
          <w:p w14:paraId="2362C37B" w14:textId="641805E6" w:rsidR="009B5E31" w:rsidRPr="00885F7D" w:rsidRDefault="009B5E31" w:rsidP="009B5E31">
            <w:pPr>
              <w:rPr>
                <w:sz w:val="20"/>
                <w:szCs w:val="20"/>
              </w:rPr>
            </w:pPr>
            <w:r w:rsidRPr="00885F7D">
              <w:rPr>
                <w:sz w:val="20"/>
                <w:szCs w:val="20"/>
              </w:rPr>
              <w:t>BDL GUS</w:t>
            </w:r>
          </w:p>
        </w:tc>
      </w:tr>
      <w:tr w:rsidR="009B5E31" w:rsidRPr="00885F7D" w14:paraId="0403660D" w14:textId="1EF2115D" w:rsidTr="00885F7D">
        <w:tc>
          <w:tcPr>
            <w:tcW w:w="1985" w:type="dxa"/>
            <w:vMerge/>
            <w:shd w:val="clear" w:color="auto" w:fill="C17529"/>
            <w:vAlign w:val="center"/>
          </w:tcPr>
          <w:p w14:paraId="281A5F96" w14:textId="77777777" w:rsidR="009B5E31" w:rsidRPr="00885F7D" w:rsidRDefault="009B5E31" w:rsidP="009B5E31">
            <w:pPr>
              <w:rPr>
                <w:sz w:val="20"/>
                <w:szCs w:val="20"/>
              </w:rPr>
            </w:pPr>
          </w:p>
        </w:tc>
        <w:tc>
          <w:tcPr>
            <w:tcW w:w="2835" w:type="dxa"/>
            <w:vAlign w:val="center"/>
          </w:tcPr>
          <w:p w14:paraId="16D1D0E4" w14:textId="0B42DCD0" w:rsidR="009B5E31" w:rsidRPr="00885F7D" w:rsidRDefault="009B5E31" w:rsidP="009B5E31">
            <w:pPr>
              <w:rPr>
                <w:sz w:val="20"/>
                <w:szCs w:val="20"/>
              </w:rPr>
            </w:pPr>
            <w:r w:rsidRPr="00885F7D">
              <w:rPr>
                <w:sz w:val="20"/>
                <w:szCs w:val="20"/>
              </w:rPr>
              <w:t>1.5 Dostępne i doposażone budynki użyteczności publicznej</w:t>
            </w:r>
          </w:p>
        </w:tc>
        <w:tc>
          <w:tcPr>
            <w:tcW w:w="4678" w:type="dxa"/>
            <w:vAlign w:val="center"/>
          </w:tcPr>
          <w:p w14:paraId="7253CD03" w14:textId="00D7907C" w:rsidR="009B5E31" w:rsidRPr="00885F7D" w:rsidRDefault="009B5E31" w:rsidP="009B5E31">
            <w:pPr>
              <w:rPr>
                <w:sz w:val="20"/>
                <w:szCs w:val="20"/>
              </w:rPr>
            </w:pPr>
            <w:r w:rsidRPr="00885F7D">
              <w:rPr>
                <w:sz w:val="20"/>
                <w:szCs w:val="20"/>
              </w:rPr>
              <w:t>Liczba zmodernizowanych i doposażonych budynków użyteczności publicznej</w:t>
            </w:r>
          </w:p>
        </w:tc>
        <w:tc>
          <w:tcPr>
            <w:tcW w:w="1559" w:type="dxa"/>
            <w:vAlign w:val="center"/>
          </w:tcPr>
          <w:p w14:paraId="13ECE6D3" w14:textId="68CEA6FB" w:rsidR="009B5E31" w:rsidRPr="00885F7D" w:rsidRDefault="009B5E31" w:rsidP="00885F7D">
            <w:pPr>
              <w:jc w:val="center"/>
              <w:rPr>
                <w:sz w:val="20"/>
                <w:szCs w:val="20"/>
              </w:rPr>
            </w:pPr>
            <w:r w:rsidRPr="00885F7D">
              <w:rPr>
                <w:sz w:val="20"/>
                <w:szCs w:val="20"/>
              </w:rPr>
              <w:t>-</w:t>
            </w:r>
          </w:p>
        </w:tc>
        <w:tc>
          <w:tcPr>
            <w:tcW w:w="1559" w:type="dxa"/>
            <w:vAlign w:val="center"/>
          </w:tcPr>
          <w:p w14:paraId="025FF483" w14:textId="32E3DF18" w:rsidR="009B5E31" w:rsidRPr="00885F7D" w:rsidRDefault="009B5E31" w:rsidP="00885F7D">
            <w:pPr>
              <w:jc w:val="center"/>
              <w:rPr>
                <w:sz w:val="20"/>
                <w:szCs w:val="20"/>
              </w:rPr>
            </w:pPr>
            <w:r w:rsidRPr="00885F7D">
              <w:rPr>
                <w:sz w:val="20"/>
                <w:szCs w:val="20"/>
              </w:rPr>
              <w:t>wzrost</w:t>
            </w:r>
          </w:p>
        </w:tc>
        <w:tc>
          <w:tcPr>
            <w:tcW w:w="1376" w:type="dxa"/>
            <w:vAlign w:val="center"/>
          </w:tcPr>
          <w:p w14:paraId="4790E1CB" w14:textId="0A27DCA2" w:rsidR="009B5E31" w:rsidRPr="00885F7D" w:rsidRDefault="009B5E31" w:rsidP="009B5E31">
            <w:pPr>
              <w:rPr>
                <w:sz w:val="20"/>
                <w:szCs w:val="20"/>
              </w:rPr>
            </w:pPr>
            <w:r w:rsidRPr="00885F7D">
              <w:rPr>
                <w:sz w:val="20"/>
                <w:szCs w:val="20"/>
              </w:rPr>
              <w:t>Urząd Miejski Gminy Dobrzyca</w:t>
            </w:r>
          </w:p>
        </w:tc>
      </w:tr>
      <w:tr w:rsidR="006518AE" w:rsidRPr="00885F7D" w14:paraId="51D23C74" w14:textId="1C330DC0" w:rsidTr="00885F7D">
        <w:trPr>
          <w:trHeight w:val="680"/>
        </w:trPr>
        <w:tc>
          <w:tcPr>
            <w:tcW w:w="1985" w:type="dxa"/>
            <w:vMerge w:val="restart"/>
            <w:shd w:val="clear" w:color="auto" w:fill="DBC1A7"/>
            <w:vAlign w:val="center"/>
          </w:tcPr>
          <w:p w14:paraId="2CA87C83" w14:textId="28140075" w:rsidR="006518AE" w:rsidRPr="00885F7D" w:rsidRDefault="006518AE" w:rsidP="009B5E31">
            <w:pPr>
              <w:rPr>
                <w:sz w:val="20"/>
                <w:szCs w:val="20"/>
              </w:rPr>
            </w:pPr>
            <w:r w:rsidRPr="00885F7D">
              <w:rPr>
                <w:sz w:val="20"/>
                <w:szCs w:val="20"/>
              </w:rPr>
              <w:t>Cel strategiczny 2 Rozwój gospodarczy w oparciu o endogeniczny potencjał</w:t>
            </w:r>
          </w:p>
        </w:tc>
        <w:tc>
          <w:tcPr>
            <w:tcW w:w="2835" w:type="dxa"/>
            <w:vMerge w:val="restart"/>
            <w:vAlign w:val="center"/>
          </w:tcPr>
          <w:p w14:paraId="56BD7538" w14:textId="32CEA563" w:rsidR="006518AE" w:rsidRPr="00885F7D" w:rsidRDefault="006518AE" w:rsidP="009B5E31">
            <w:pPr>
              <w:rPr>
                <w:sz w:val="20"/>
                <w:szCs w:val="20"/>
              </w:rPr>
            </w:pPr>
            <w:r w:rsidRPr="00885F7D">
              <w:rPr>
                <w:sz w:val="20"/>
                <w:szCs w:val="20"/>
              </w:rPr>
              <w:t>2.1 Dywersyfikacja struktury gospodarczej i wsparcie przedsiębiorczości</w:t>
            </w:r>
          </w:p>
        </w:tc>
        <w:tc>
          <w:tcPr>
            <w:tcW w:w="4678" w:type="dxa"/>
            <w:vAlign w:val="center"/>
          </w:tcPr>
          <w:p w14:paraId="61DB94CF" w14:textId="2ED0DE45" w:rsidR="006518AE" w:rsidRPr="00885F7D" w:rsidRDefault="006518AE" w:rsidP="009B5E31">
            <w:pPr>
              <w:rPr>
                <w:sz w:val="20"/>
                <w:szCs w:val="20"/>
              </w:rPr>
            </w:pPr>
            <w:r w:rsidRPr="00885F7D">
              <w:rPr>
                <w:sz w:val="20"/>
                <w:szCs w:val="20"/>
              </w:rPr>
              <w:t>Liczba podmiotów wpisanych do REGON w sekcji I (działalność związana z gastronomią i zakwaterowaniem)</w:t>
            </w:r>
          </w:p>
        </w:tc>
        <w:tc>
          <w:tcPr>
            <w:tcW w:w="1559" w:type="dxa"/>
            <w:vAlign w:val="center"/>
          </w:tcPr>
          <w:p w14:paraId="3FE8AF7A" w14:textId="1DEBCAD8" w:rsidR="006518AE" w:rsidRPr="00885F7D" w:rsidRDefault="006518AE" w:rsidP="00885F7D">
            <w:pPr>
              <w:jc w:val="center"/>
              <w:rPr>
                <w:sz w:val="20"/>
                <w:szCs w:val="20"/>
              </w:rPr>
            </w:pPr>
            <w:r w:rsidRPr="00885F7D">
              <w:rPr>
                <w:sz w:val="20"/>
                <w:szCs w:val="20"/>
              </w:rPr>
              <w:t>9</w:t>
            </w:r>
          </w:p>
        </w:tc>
        <w:tc>
          <w:tcPr>
            <w:tcW w:w="1559" w:type="dxa"/>
            <w:vAlign w:val="center"/>
          </w:tcPr>
          <w:p w14:paraId="5CA0B2D6" w14:textId="1F02AE53" w:rsidR="006518AE" w:rsidRPr="00885F7D" w:rsidRDefault="006518AE" w:rsidP="00885F7D">
            <w:pPr>
              <w:jc w:val="center"/>
              <w:rPr>
                <w:sz w:val="20"/>
                <w:szCs w:val="20"/>
              </w:rPr>
            </w:pPr>
            <w:r w:rsidRPr="00885F7D">
              <w:rPr>
                <w:sz w:val="20"/>
                <w:szCs w:val="20"/>
              </w:rPr>
              <w:t>wzrost</w:t>
            </w:r>
          </w:p>
        </w:tc>
        <w:tc>
          <w:tcPr>
            <w:tcW w:w="1376" w:type="dxa"/>
            <w:vAlign w:val="center"/>
          </w:tcPr>
          <w:p w14:paraId="6DA352E4" w14:textId="44E67BCC" w:rsidR="006518AE" w:rsidRPr="00885F7D" w:rsidRDefault="006518AE" w:rsidP="009B5E31">
            <w:pPr>
              <w:rPr>
                <w:sz w:val="20"/>
                <w:szCs w:val="20"/>
              </w:rPr>
            </w:pPr>
            <w:r w:rsidRPr="00885F7D">
              <w:rPr>
                <w:sz w:val="20"/>
                <w:szCs w:val="20"/>
              </w:rPr>
              <w:t>BDL GUS</w:t>
            </w:r>
          </w:p>
        </w:tc>
      </w:tr>
      <w:tr w:rsidR="006518AE" w:rsidRPr="00885F7D" w14:paraId="0843350E" w14:textId="77777777" w:rsidTr="00885F7D">
        <w:trPr>
          <w:trHeight w:val="680"/>
        </w:trPr>
        <w:tc>
          <w:tcPr>
            <w:tcW w:w="1985" w:type="dxa"/>
            <w:vMerge/>
            <w:shd w:val="clear" w:color="auto" w:fill="DBC1A7"/>
            <w:vAlign w:val="center"/>
          </w:tcPr>
          <w:p w14:paraId="469863D5" w14:textId="77777777" w:rsidR="006518AE" w:rsidRPr="00885F7D" w:rsidRDefault="006518AE" w:rsidP="006518AE">
            <w:pPr>
              <w:rPr>
                <w:sz w:val="20"/>
                <w:szCs w:val="20"/>
              </w:rPr>
            </w:pPr>
          </w:p>
        </w:tc>
        <w:tc>
          <w:tcPr>
            <w:tcW w:w="2835" w:type="dxa"/>
            <w:vMerge/>
            <w:vAlign w:val="center"/>
          </w:tcPr>
          <w:p w14:paraId="5F3AB672" w14:textId="77777777" w:rsidR="006518AE" w:rsidRPr="00885F7D" w:rsidRDefault="006518AE" w:rsidP="006518AE">
            <w:pPr>
              <w:rPr>
                <w:sz w:val="20"/>
                <w:szCs w:val="20"/>
              </w:rPr>
            </w:pPr>
          </w:p>
        </w:tc>
        <w:tc>
          <w:tcPr>
            <w:tcW w:w="4678" w:type="dxa"/>
            <w:vAlign w:val="center"/>
          </w:tcPr>
          <w:p w14:paraId="6A762BF9" w14:textId="16A3E7B6" w:rsidR="006518AE" w:rsidRPr="00885F7D" w:rsidRDefault="006518AE" w:rsidP="006518AE">
            <w:pPr>
              <w:rPr>
                <w:sz w:val="20"/>
                <w:szCs w:val="20"/>
              </w:rPr>
            </w:pPr>
            <w:r w:rsidRPr="00885F7D">
              <w:rPr>
                <w:sz w:val="20"/>
                <w:szCs w:val="20"/>
              </w:rPr>
              <w:t>Liczba osób fizycznych prowadzących działalność gospodarczą na 10 tys. ludności</w:t>
            </w:r>
          </w:p>
        </w:tc>
        <w:tc>
          <w:tcPr>
            <w:tcW w:w="1559" w:type="dxa"/>
            <w:vAlign w:val="center"/>
          </w:tcPr>
          <w:p w14:paraId="5281D343" w14:textId="094A95F7" w:rsidR="006518AE" w:rsidRPr="00885F7D" w:rsidRDefault="006518AE" w:rsidP="00885F7D">
            <w:pPr>
              <w:jc w:val="center"/>
              <w:rPr>
                <w:sz w:val="20"/>
                <w:szCs w:val="20"/>
              </w:rPr>
            </w:pPr>
            <w:r w:rsidRPr="00885F7D">
              <w:rPr>
                <w:sz w:val="20"/>
                <w:szCs w:val="20"/>
              </w:rPr>
              <w:t>680</w:t>
            </w:r>
          </w:p>
        </w:tc>
        <w:tc>
          <w:tcPr>
            <w:tcW w:w="1559" w:type="dxa"/>
            <w:vAlign w:val="center"/>
          </w:tcPr>
          <w:p w14:paraId="59928914" w14:textId="21B33663" w:rsidR="006518AE" w:rsidRPr="00885F7D" w:rsidRDefault="006518AE" w:rsidP="00885F7D">
            <w:pPr>
              <w:jc w:val="center"/>
              <w:rPr>
                <w:sz w:val="20"/>
                <w:szCs w:val="20"/>
              </w:rPr>
            </w:pPr>
            <w:r w:rsidRPr="00885F7D">
              <w:rPr>
                <w:sz w:val="20"/>
                <w:szCs w:val="20"/>
              </w:rPr>
              <w:t>wzrost</w:t>
            </w:r>
          </w:p>
        </w:tc>
        <w:tc>
          <w:tcPr>
            <w:tcW w:w="1376" w:type="dxa"/>
            <w:vAlign w:val="center"/>
          </w:tcPr>
          <w:p w14:paraId="65A1B900" w14:textId="733A4290" w:rsidR="006518AE" w:rsidRPr="00885F7D" w:rsidRDefault="006518AE" w:rsidP="006518AE">
            <w:pPr>
              <w:rPr>
                <w:sz w:val="20"/>
                <w:szCs w:val="20"/>
              </w:rPr>
            </w:pPr>
            <w:r w:rsidRPr="00885F7D">
              <w:rPr>
                <w:sz w:val="20"/>
                <w:szCs w:val="20"/>
              </w:rPr>
              <w:t>BDL GUS</w:t>
            </w:r>
          </w:p>
        </w:tc>
      </w:tr>
      <w:tr w:rsidR="006518AE" w:rsidRPr="00885F7D" w14:paraId="6C627E5B" w14:textId="2DAFF45C" w:rsidTr="00885F7D">
        <w:trPr>
          <w:trHeight w:val="680"/>
        </w:trPr>
        <w:tc>
          <w:tcPr>
            <w:tcW w:w="1985" w:type="dxa"/>
            <w:vMerge/>
            <w:shd w:val="clear" w:color="auto" w:fill="DBC1A7"/>
            <w:vAlign w:val="center"/>
          </w:tcPr>
          <w:p w14:paraId="06A3BC77" w14:textId="77777777" w:rsidR="006518AE" w:rsidRPr="00885F7D" w:rsidRDefault="006518AE" w:rsidP="006518AE">
            <w:pPr>
              <w:rPr>
                <w:sz w:val="20"/>
                <w:szCs w:val="20"/>
              </w:rPr>
            </w:pPr>
          </w:p>
        </w:tc>
        <w:tc>
          <w:tcPr>
            <w:tcW w:w="2835" w:type="dxa"/>
            <w:vAlign w:val="center"/>
          </w:tcPr>
          <w:p w14:paraId="5281E471" w14:textId="56496FF6" w:rsidR="006518AE" w:rsidRPr="00885F7D" w:rsidRDefault="006518AE" w:rsidP="006518AE">
            <w:pPr>
              <w:rPr>
                <w:sz w:val="20"/>
                <w:szCs w:val="20"/>
              </w:rPr>
            </w:pPr>
            <w:r w:rsidRPr="00885F7D">
              <w:rPr>
                <w:sz w:val="20"/>
                <w:szCs w:val="20"/>
              </w:rPr>
              <w:t>2.2 Zwiększenie potencjału inwestycyjnego</w:t>
            </w:r>
          </w:p>
        </w:tc>
        <w:tc>
          <w:tcPr>
            <w:tcW w:w="4678" w:type="dxa"/>
            <w:vAlign w:val="center"/>
          </w:tcPr>
          <w:p w14:paraId="299C0D07" w14:textId="0D0B62A6" w:rsidR="006518AE" w:rsidRPr="00885F7D" w:rsidRDefault="006518AE" w:rsidP="006518AE">
            <w:pPr>
              <w:rPr>
                <w:sz w:val="20"/>
                <w:szCs w:val="20"/>
              </w:rPr>
            </w:pPr>
            <w:r w:rsidRPr="00885F7D">
              <w:rPr>
                <w:sz w:val="20"/>
                <w:szCs w:val="20"/>
              </w:rPr>
              <w:t>Powierzchnia terenów inwestycyjnych</w:t>
            </w:r>
          </w:p>
        </w:tc>
        <w:tc>
          <w:tcPr>
            <w:tcW w:w="1559" w:type="dxa"/>
            <w:vAlign w:val="center"/>
          </w:tcPr>
          <w:p w14:paraId="62AC95B7" w14:textId="08D439EC" w:rsidR="006518AE" w:rsidRPr="00885F7D" w:rsidRDefault="006518AE" w:rsidP="00885F7D">
            <w:pPr>
              <w:jc w:val="center"/>
              <w:rPr>
                <w:sz w:val="20"/>
                <w:szCs w:val="20"/>
              </w:rPr>
            </w:pPr>
            <w:r w:rsidRPr="00885F7D">
              <w:rPr>
                <w:sz w:val="20"/>
                <w:szCs w:val="20"/>
              </w:rPr>
              <w:t>-</w:t>
            </w:r>
          </w:p>
        </w:tc>
        <w:tc>
          <w:tcPr>
            <w:tcW w:w="1559" w:type="dxa"/>
            <w:vAlign w:val="center"/>
          </w:tcPr>
          <w:p w14:paraId="11F874F6" w14:textId="43002931" w:rsidR="006518AE" w:rsidRPr="00885F7D" w:rsidRDefault="006518AE" w:rsidP="00885F7D">
            <w:pPr>
              <w:jc w:val="center"/>
              <w:rPr>
                <w:sz w:val="20"/>
                <w:szCs w:val="20"/>
              </w:rPr>
            </w:pPr>
            <w:r w:rsidRPr="00885F7D">
              <w:rPr>
                <w:sz w:val="20"/>
                <w:szCs w:val="20"/>
              </w:rPr>
              <w:t>wzrost</w:t>
            </w:r>
          </w:p>
        </w:tc>
        <w:tc>
          <w:tcPr>
            <w:tcW w:w="1376" w:type="dxa"/>
            <w:vAlign w:val="center"/>
          </w:tcPr>
          <w:p w14:paraId="523E26E4" w14:textId="7B8226A7" w:rsidR="006518AE" w:rsidRPr="00885F7D" w:rsidRDefault="006518AE" w:rsidP="006518AE">
            <w:pPr>
              <w:rPr>
                <w:sz w:val="20"/>
                <w:szCs w:val="20"/>
              </w:rPr>
            </w:pPr>
            <w:r w:rsidRPr="00885F7D">
              <w:rPr>
                <w:sz w:val="20"/>
                <w:szCs w:val="20"/>
              </w:rPr>
              <w:t>Baza PAIH</w:t>
            </w:r>
          </w:p>
        </w:tc>
      </w:tr>
      <w:tr w:rsidR="00361053" w:rsidRPr="00885F7D" w14:paraId="57FCF5B7" w14:textId="3566DEE2" w:rsidTr="00885F7D">
        <w:trPr>
          <w:trHeight w:val="680"/>
        </w:trPr>
        <w:tc>
          <w:tcPr>
            <w:tcW w:w="1985" w:type="dxa"/>
            <w:vMerge w:val="restart"/>
            <w:shd w:val="clear" w:color="auto" w:fill="73C37B"/>
            <w:vAlign w:val="center"/>
          </w:tcPr>
          <w:p w14:paraId="3DB99273" w14:textId="36915E6D" w:rsidR="00361053" w:rsidRPr="00885F7D" w:rsidRDefault="00361053" w:rsidP="006518AE">
            <w:pPr>
              <w:rPr>
                <w:sz w:val="20"/>
                <w:szCs w:val="20"/>
              </w:rPr>
            </w:pPr>
            <w:r w:rsidRPr="00885F7D">
              <w:rPr>
                <w:sz w:val="20"/>
                <w:szCs w:val="20"/>
              </w:rPr>
              <w:t>Cel strategiczny 3 Wysoka jakość przestrzeni i różnorodność środowiska przyrodniczego</w:t>
            </w:r>
          </w:p>
        </w:tc>
        <w:tc>
          <w:tcPr>
            <w:tcW w:w="2835" w:type="dxa"/>
            <w:vAlign w:val="center"/>
          </w:tcPr>
          <w:p w14:paraId="13341B46" w14:textId="7C0F2C24" w:rsidR="00361053" w:rsidRPr="00885F7D" w:rsidRDefault="00361053" w:rsidP="006518AE">
            <w:pPr>
              <w:rPr>
                <w:sz w:val="20"/>
                <w:szCs w:val="20"/>
              </w:rPr>
            </w:pPr>
            <w:r w:rsidRPr="00885F7D">
              <w:rPr>
                <w:sz w:val="20"/>
                <w:szCs w:val="20"/>
              </w:rPr>
              <w:t>3.1 Zapewnienie niezależności energetycznej</w:t>
            </w:r>
          </w:p>
        </w:tc>
        <w:tc>
          <w:tcPr>
            <w:tcW w:w="4678" w:type="dxa"/>
            <w:vAlign w:val="center"/>
          </w:tcPr>
          <w:p w14:paraId="16070846" w14:textId="16FD1E2B" w:rsidR="00361053" w:rsidRPr="00885F7D" w:rsidRDefault="00361053" w:rsidP="006518AE">
            <w:pPr>
              <w:rPr>
                <w:sz w:val="20"/>
                <w:szCs w:val="20"/>
              </w:rPr>
            </w:pPr>
            <w:r w:rsidRPr="00885F7D">
              <w:rPr>
                <w:sz w:val="20"/>
                <w:szCs w:val="20"/>
              </w:rPr>
              <w:t>Moc elektryczna MW z odnawialnych źródeł energii</w:t>
            </w:r>
            <w:r w:rsidRPr="00885F7D">
              <w:rPr>
                <w:rStyle w:val="Odwoanieprzypisudolnego"/>
                <w:sz w:val="20"/>
                <w:szCs w:val="20"/>
              </w:rPr>
              <w:footnoteReference w:id="4"/>
            </w:r>
          </w:p>
        </w:tc>
        <w:tc>
          <w:tcPr>
            <w:tcW w:w="1559" w:type="dxa"/>
            <w:vAlign w:val="center"/>
          </w:tcPr>
          <w:p w14:paraId="26D51DED" w14:textId="2B3C2033" w:rsidR="00361053" w:rsidRPr="00885F7D" w:rsidRDefault="00361053" w:rsidP="00885F7D">
            <w:pPr>
              <w:jc w:val="center"/>
              <w:rPr>
                <w:sz w:val="20"/>
                <w:szCs w:val="20"/>
              </w:rPr>
            </w:pPr>
            <w:r w:rsidRPr="00885F7D">
              <w:rPr>
                <w:sz w:val="20"/>
                <w:szCs w:val="20"/>
              </w:rPr>
              <w:t>58,608 MW</w:t>
            </w:r>
          </w:p>
        </w:tc>
        <w:tc>
          <w:tcPr>
            <w:tcW w:w="1559" w:type="dxa"/>
            <w:vAlign w:val="center"/>
          </w:tcPr>
          <w:p w14:paraId="58E9E549" w14:textId="565F0985" w:rsidR="00361053" w:rsidRPr="00885F7D" w:rsidRDefault="00361053" w:rsidP="00885F7D">
            <w:pPr>
              <w:jc w:val="center"/>
              <w:rPr>
                <w:sz w:val="20"/>
                <w:szCs w:val="20"/>
              </w:rPr>
            </w:pPr>
            <w:r w:rsidRPr="00885F7D">
              <w:rPr>
                <w:sz w:val="20"/>
                <w:szCs w:val="20"/>
              </w:rPr>
              <w:t>wzrost</w:t>
            </w:r>
          </w:p>
        </w:tc>
        <w:tc>
          <w:tcPr>
            <w:tcW w:w="1376" w:type="dxa"/>
            <w:vAlign w:val="center"/>
          </w:tcPr>
          <w:p w14:paraId="468146B6" w14:textId="6C8075BF" w:rsidR="00361053" w:rsidRPr="00885F7D" w:rsidRDefault="00361053" w:rsidP="006518AE">
            <w:pPr>
              <w:rPr>
                <w:sz w:val="20"/>
                <w:szCs w:val="20"/>
              </w:rPr>
            </w:pPr>
            <w:r w:rsidRPr="00885F7D">
              <w:rPr>
                <w:sz w:val="20"/>
                <w:szCs w:val="20"/>
              </w:rPr>
              <w:t>Urząd Regulacji Energetyki</w:t>
            </w:r>
          </w:p>
        </w:tc>
      </w:tr>
      <w:tr w:rsidR="00B12CC2" w:rsidRPr="00885F7D" w14:paraId="48DAAB99" w14:textId="6882A050" w:rsidTr="00B5122D">
        <w:trPr>
          <w:trHeight w:val="471"/>
        </w:trPr>
        <w:tc>
          <w:tcPr>
            <w:tcW w:w="1985" w:type="dxa"/>
            <w:vMerge/>
            <w:shd w:val="clear" w:color="auto" w:fill="73C37B"/>
            <w:vAlign w:val="center"/>
          </w:tcPr>
          <w:p w14:paraId="2ADF2D24" w14:textId="77777777" w:rsidR="00B12CC2" w:rsidRPr="00885F7D" w:rsidRDefault="00B12CC2" w:rsidP="00361053">
            <w:pPr>
              <w:rPr>
                <w:sz w:val="20"/>
                <w:szCs w:val="20"/>
              </w:rPr>
            </w:pPr>
          </w:p>
        </w:tc>
        <w:tc>
          <w:tcPr>
            <w:tcW w:w="2835" w:type="dxa"/>
            <w:vMerge w:val="restart"/>
            <w:vAlign w:val="center"/>
          </w:tcPr>
          <w:p w14:paraId="4ED38722" w14:textId="6D1D4E9F" w:rsidR="00B12CC2" w:rsidRPr="00885F7D" w:rsidRDefault="00B12CC2" w:rsidP="00361053">
            <w:pPr>
              <w:rPr>
                <w:sz w:val="20"/>
                <w:szCs w:val="20"/>
              </w:rPr>
            </w:pPr>
            <w:r w:rsidRPr="00885F7D">
              <w:rPr>
                <w:sz w:val="20"/>
                <w:szCs w:val="20"/>
              </w:rPr>
              <w:t>3.2 Dbałość o elementy środowiska przyrodniczego</w:t>
            </w:r>
          </w:p>
        </w:tc>
        <w:tc>
          <w:tcPr>
            <w:tcW w:w="4678" w:type="dxa"/>
            <w:vAlign w:val="center"/>
          </w:tcPr>
          <w:p w14:paraId="62D7ABE0" w14:textId="76C87F2F" w:rsidR="00B12CC2" w:rsidRPr="00885F7D" w:rsidRDefault="00B12CC2" w:rsidP="00361053">
            <w:pPr>
              <w:rPr>
                <w:sz w:val="20"/>
                <w:szCs w:val="20"/>
              </w:rPr>
            </w:pPr>
            <w:r w:rsidRPr="00885F7D">
              <w:rPr>
                <w:sz w:val="20"/>
                <w:szCs w:val="20"/>
              </w:rPr>
              <w:t>Udział powierzchni terenów zieleni w powierzchni ogółem</w:t>
            </w:r>
          </w:p>
        </w:tc>
        <w:tc>
          <w:tcPr>
            <w:tcW w:w="1559" w:type="dxa"/>
            <w:vAlign w:val="center"/>
          </w:tcPr>
          <w:p w14:paraId="06E99DC6" w14:textId="04C4298F" w:rsidR="00B12CC2" w:rsidRPr="00885F7D" w:rsidRDefault="00B12CC2" w:rsidP="00885F7D">
            <w:pPr>
              <w:jc w:val="center"/>
              <w:rPr>
                <w:sz w:val="20"/>
                <w:szCs w:val="20"/>
              </w:rPr>
            </w:pPr>
            <w:r w:rsidRPr="00885F7D">
              <w:rPr>
                <w:sz w:val="20"/>
                <w:szCs w:val="20"/>
              </w:rPr>
              <w:t>0,38%</w:t>
            </w:r>
          </w:p>
        </w:tc>
        <w:tc>
          <w:tcPr>
            <w:tcW w:w="1559" w:type="dxa"/>
            <w:vAlign w:val="center"/>
          </w:tcPr>
          <w:p w14:paraId="4B566FE6" w14:textId="747B139C" w:rsidR="00B12CC2" w:rsidRPr="00885F7D" w:rsidRDefault="00B12CC2" w:rsidP="00885F7D">
            <w:pPr>
              <w:jc w:val="center"/>
              <w:rPr>
                <w:sz w:val="20"/>
                <w:szCs w:val="20"/>
              </w:rPr>
            </w:pPr>
            <w:r w:rsidRPr="00885F7D">
              <w:rPr>
                <w:sz w:val="20"/>
                <w:szCs w:val="20"/>
              </w:rPr>
              <w:t>wzrost</w:t>
            </w:r>
          </w:p>
        </w:tc>
        <w:tc>
          <w:tcPr>
            <w:tcW w:w="1376" w:type="dxa"/>
            <w:vAlign w:val="center"/>
          </w:tcPr>
          <w:p w14:paraId="764D01FD" w14:textId="30AC3E82" w:rsidR="00B12CC2" w:rsidRPr="00885F7D" w:rsidRDefault="00B12CC2" w:rsidP="00361053">
            <w:pPr>
              <w:rPr>
                <w:sz w:val="20"/>
                <w:szCs w:val="20"/>
              </w:rPr>
            </w:pPr>
            <w:r w:rsidRPr="00885F7D">
              <w:rPr>
                <w:sz w:val="20"/>
                <w:szCs w:val="20"/>
              </w:rPr>
              <w:t>BDL GUS</w:t>
            </w:r>
          </w:p>
        </w:tc>
      </w:tr>
      <w:tr w:rsidR="00B12CC2" w:rsidRPr="00885F7D" w14:paraId="42C2E8DB" w14:textId="77777777" w:rsidTr="00B12CC2">
        <w:trPr>
          <w:trHeight w:val="480"/>
        </w:trPr>
        <w:tc>
          <w:tcPr>
            <w:tcW w:w="1985" w:type="dxa"/>
            <w:vMerge/>
            <w:shd w:val="clear" w:color="auto" w:fill="73C37B"/>
            <w:vAlign w:val="center"/>
          </w:tcPr>
          <w:p w14:paraId="72DB7232" w14:textId="77777777" w:rsidR="00B12CC2" w:rsidRPr="00885F7D" w:rsidRDefault="00B12CC2" w:rsidP="00361053">
            <w:pPr>
              <w:rPr>
                <w:sz w:val="20"/>
                <w:szCs w:val="20"/>
              </w:rPr>
            </w:pPr>
          </w:p>
        </w:tc>
        <w:tc>
          <w:tcPr>
            <w:tcW w:w="2835" w:type="dxa"/>
            <w:vMerge/>
            <w:vAlign w:val="center"/>
          </w:tcPr>
          <w:p w14:paraId="67B8CA9E" w14:textId="77777777" w:rsidR="00B12CC2" w:rsidRPr="00885F7D" w:rsidRDefault="00B12CC2" w:rsidP="00361053">
            <w:pPr>
              <w:rPr>
                <w:sz w:val="20"/>
                <w:szCs w:val="20"/>
              </w:rPr>
            </w:pPr>
          </w:p>
        </w:tc>
        <w:tc>
          <w:tcPr>
            <w:tcW w:w="4678" w:type="dxa"/>
            <w:vAlign w:val="center"/>
          </w:tcPr>
          <w:p w14:paraId="37420350" w14:textId="6EC570B6" w:rsidR="00B12CC2" w:rsidRPr="00885F7D" w:rsidRDefault="00B12CC2" w:rsidP="00B12CC2">
            <w:pPr>
              <w:rPr>
                <w:sz w:val="20"/>
                <w:szCs w:val="20"/>
              </w:rPr>
            </w:pPr>
            <w:r w:rsidRPr="00885F7D">
              <w:rPr>
                <w:sz w:val="20"/>
                <w:szCs w:val="20"/>
              </w:rPr>
              <w:t xml:space="preserve">Udział powierzchni </w:t>
            </w:r>
            <w:r>
              <w:rPr>
                <w:sz w:val="20"/>
                <w:szCs w:val="20"/>
              </w:rPr>
              <w:t>biologicznie czynnej w powierzchni ogółem</w:t>
            </w:r>
          </w:p>
        </w:tc>
        <w:tc>
          <w:tcPr>
            <w:tcW w:w="1559" w:type="dxa"/>
            <w:vAlign w:val="center"/>
          </w:tcPr>
          <w:p w14:paraId="7A85EDD3" w14:textId="3D949367" w:rsidR="00B12CC2" w:rsidRPr="00885F7D" w:rsidRDefault="00B12CC2" w:rsidP="00885F7D">
            <w:pPr>
              <w:jc w:val="center"/>
              <w:rPr>
                <w:sz w:val="20"/>
                <w:szCs w:val="20"/>
              </w:rPr>
            </w:pPr>
            <w:r>
              <w:rPr>
                <w:sz w:val="20"/>
                <w:szCs w:val="20"/>
              </w:rPr>
              <w:t>96%</w:t>
            </w:r>
          </w:p>
        </w:tc>
        <w:tc>
          <w:tcPr>
            <w:tcW w:w="1559" w:type="dxa"/>
            <w:vAlign w:val="center"/>
          </w:tcPr>
          <w:p w14:paraId="7F01A8B7" w14:textId="246D740C" w:rsidR="00B12CC2" w:rsidRPr="00885F7D" w:rsidRDefault="00B12CC2" w:rsidP="00885F7D">
            <w:pPr>
              <w:jc w:val="center"/>
              <w:rPr>
                <w:sz w:val="20"/>
                <w:szCs w:val="20"/>
              </w:rPr>
            </w:pPr>
            <w:r w:rsidRPr="00885F7D">
              <w:rPr>
                <w:sz w:val="20"/>
                <w:szCs w:val="20"/>
              </w:rPr>
              <w:t>wzrost</w:t>
            </w:r>
          </w:p>
        </w:tc>
        <w:tc>
          <w:tcPr>
            <w:tcW w:w="1376" w:type="dxa"/>
            <w:vAlign w:val="center"/>
          </w:tcPr>
          <w:p w14:paraId="7DB2786D" w14:textId="19A397F5" w:rsidR="00B12CC2" w:rsidRPr="00885F7D" w:rsidRDefault="003A656A" w:rsidP="00361053">
            <w:pPr>
              <w:rPr>
                <w:sz w:val="20"/>
                <w:szCs w:val="20"/>
              </w:rPr>
            </w:pPr>
            <w:r>
              <w:rPr>
                <w:sz w:val="20"/>
                <w:szCs w:val="20"/>
              </w:rPr>
              <w:t>Ba</w:t>
            </w:r>
            <w:r w:rsidR="00B5122D" w:rsidRPr="00B5122D">
              <w:rPr>
                <w:sz w:val="20"/>
                <w:szCs w:val="20"/>
              </w:rPr>
              <w:t>za BDOT</w:t>
            </w:r>
          </w:p>
        </w:tc>
      </w:tr>
      <w:tr w:rsidR="00361053" w:rsidRPr="00885F7D" w14:paraId="4CD8EAB3" w14:textId="03523A74" w:rsidTr="00885F7D">
        <w:trPr>
          <w:trHeight w:val="680"/>
        </w:trPr>
        <w:tc>
          <w:tcPr>
            <w:tcW w:w="1985" w:type="dxa"/>
            <w:vMerge/>
            <w:shd w:val="clear" w:color="auto" w:fill="73C37B"/>
            <w:vAlign w:val="center"/>
          </w:tcPr>
          <w:p w14:paraId="57CC1CC6" w14:textId="77777777" w:rsidR="00361053" w:rsidRPr="00885F7D" w:rsidRDefault="00361053" w:rsidP="00361053">
            <w:pPr>
              <w:rPr>
                <w:sz w:val="20"/>
                <w:szCs w:val="20"/>
              </w:rPr>
            </w:pPr>
          </w:p>
        </w:tc>
        <w:tc>
          <w:tcPr>
            <w:tcW w:w="2835" w:type="dxa"/>
            <w:vMerge w:val="restart"/>
            <w:vAlign w:val="center"/>
          </w:tcPr>
          <w:p w14:paraId="4C78CC11" w14:textId="185E192F" w:rsidR="00361053" w:rsidRPr="00885F7D" w:rsidRDefault="00361053" w:rsidP="00361053">
            <w:pPr>
              <w:rPr>
                <w:sz w:val="20"/>
                <w:szCs w:val="20"/>
              </w:rPr>
            </w:pPr>
            <w:r w:rsidRPr="00885F7D">
              <w:rPr>
                <w:sz w:val="20"/>
                <w:szCs w:val="20"/>
              </w:rPr>
              <w:t>3.3 Atrakcyjne i odnowione przestrzenie publiczne</w:t>
            </w:r>
          </w:p>
        </w:tc>
        <w:tc>
          <w:tcPr>
            <w:tcW w:w="4678" w:type="dxa"/>
            <w:vAlign w:val="center"/>
          </w:tcPr>
          <w:p w14:paraId="295CC12D" w14:textId="7B1891AF" w:rsidR="00361053" w:rsidRPr="00885F7D" w:rsidRDefault="00361053" w:rsidP="00361053">
            <w:pPr>
              <w:rPr>
                <w:sz w:val="20"/>
                <w:szCs w:val="20"/>
              </w:rPr>
            </w:pPr>
            <w:r w:rsidRPr="00885F7D">
              <w:rPr>
                <w:sz w:val="20"/>
                <w:szCs w:val="20"/>
              </w:rPr>
              <w:t>Liczba koszy na śmieci przypadająca na 100 mieszkańców</w:t>
            </w:r>
          </w:p>
        </w:tc>
        <w:tc>
          <w:tcPr>
            <w:tcW w:w="1559" w:type="dxa"/>
            <w:vAlign w:val="center"/>
          </w:tcPr>
          <w:p w14:paraId="666B939E" w14:textId="34AC1D6B" w:rsidR="00361053" w:rsidRPr="00885F7D" w:rsidRDefault="00361053" w:rsidP="00885F7D">
            <w:pPr>
              <w:jc w:val="center"/>
              <w:rPr>
                <w:sz w:val="20"/>
                <w:szCs w:val="20"/>
              </w:rPr>
            </w:pPr>
            <w:r w:rsidRPr="00885F7D">
              <w:rPr>
                <w:sz w:val="20"/>
                <w:szCs w:val="20"/>
              </w:rPr>
              <w:t>2,55 szt.</w:t>
            </w:r>
          </w:p>
        </w:tc>
        <w:tc>
          <w:tcPr>
            <w:tcW w:w="1559" w:type="dxa"/>
            <w:vAlign w:val="center"/>
          </w:tcPr>
          <w:p w14:paraId="480AFE0C" w14:textId="625893E0" w:rsidR="00361053" w:rsidRPr="00885F7D" w:rsidRDefault="00361053" w:rsidP="00885F7D">
            <w:pPr>
              <w:jc w:val="center"/>
              <w:rPr>
                <w:sz w:val="20"/>
                <w:szCs w:val="20"/>
              </w:rPr>
            </w:pPr>
            <w:r w:rsidRPr="00885F7D">
              <w:rPr>
                <w:sz w:val="20"/>
                <w:szCs w:val="20"/>
              </w:rPr>
              <w:t>wzrost</w:t>
            </w:r>
          </w:p>
        </w:tc>
        <w:tc>
          <w:tcPr>
            <w:tcW w:w="1376" w:type="dxa"/>
            <w:vAlign w:val="center"/>
          </w:tcPr>
          <w:p w14:paraId="04992B38" w14:textId="7B2DDDD3" w:rsidR="00361053" w:rsidRPr="00885F7D" w:rsidRDefault="00361053" w:rsidP="00361053">
            <w:pPr>
              <w:rPr>
                <w:sz w:val="20"/>
                <w:szCs w:val="20"/>
              </w:rPr>
            </w:pPr>
            <w:r w:rsidRPr="00885F7D">
              <w:rPr>
                <w:sz w:val="20"/>
                <w:szCs w:val="20"/>
              </w:rPr>
              <w:t>BDL GUS</w:t>
            </w:r>
          </w:p>
        </w:tc>
      </w:tr>
      <w:tr w:rsidR="00361053" w:rsidRPr="00885F7D" w14:paraId="0DA26F4F" w14:textId="77777777" w:rsidTr="00B12CC2">
        <w:trPr>
          <w:trHeight w:val="568"/>
        </w:trPr>
        <w:tc>
          <w:tcPr>
            <w:tcW w:w="1985" w:type="dxa"/>
            <w:vMerge/>
            <w:shd w:val="clear" w:color="auto" w:fill="73C37B"/>
            <w:vAlign w:val="center"/>
          </w:tcPr>
          <w:p w14:paraId="25063B6A" w14:textId="77777777" w:rsidR="00361053" w:rsidRPr="00885F7D" w:rsidRDefault="00361053" w:rsidP="00361053">
            <w:pPr>
              <w:rPr>
                <w:sz w:val="20"/>
                <w:szCs w:val="20"/>
              </w:rPr>
            </w:pPr>
          </w:p>
        </w:tc>
        <w:tc>
          <w:tcPr>
            <w:tcW w:w="2835" w:type="dxa"/>
            <w:vMerge/>
            <w:vAlign w:val="center"/>
          </w:tcPr>
          <w:p w14:paraId="7B220D26" w14:textId="77777777" w:rsidR="00361053" w:rsidRPr="00885F7D" w:rsidRDefault="00361053" w:rsidP="00361053">
            <w:pPr>
              <w:rPr>
                <w:sz w:val="20"/>
                <w:szCs w:val="20"/>
              </w:rPr>
            </w:pPr>
          </w:p>
        </w:tc>
        <w:tc>
          <w:tcPr>
            <w:tcW w:w="4678" w:type="dxa"/>
            <w:vAlign w:val="center"/>
          </w:tcPr>
          <w:p w14:paraId="645F5B1F" w14:textId="4F371855" w:rsidR="00361053" w:rsidRPr="00885F7D" w:rsidRDefault="00361053" w:rsidP="00361053">
            <w:pPr>
              <w:rPr>
                <w:sz w:val="20"/>
                <w:szCs w:val="20"/>
              </w:rPr>
            </w:pPr>
            <w:r w:rsidRPr="00885F7D">
              <w:rPr>
                <w:sz w:val="20"/>
                <w:szCs w:val="20"/>
              </w:rPr>
              <w:t>Udział powierzchni utrzymywanej w czystości i porządku w ogólnej powierzchni danej jednostki terytorialnej</w:t>
            </w:r>
          </w:p>
        </w:tc>
        <w:tc>
          <w:tcPr>
            <w:tcW w:w="1559" w:type="dxa"/>
            <w:vAlign w:val="center"/>
          </w:tcPr>
          <w:p w14:paraId="393798E4" w14:textId="34E7359E" w:rsidR="00361053" w:rsidRPr="00885F7D" w:rsidRDefault="00361053" w:rsidP="00885F7D">
            <w:pPr>
              <w:jc w:val="center"/>
              <w:rPr>
                <w:sz w:val="20"/>
                <w:szCs w:val="20"/>
              </w:rPr>
            </w:pPr>
            <w:r w:rsidRPr="00885F7D">
              <w:rPr>
                <w:sz w:val="20"/>
                <w:szCs w:val="20"/>
              </w:rPr>
              <w:t>0,2%</w:t>
            </w:r>
          </w:p>
        </w:tc>
        <w:tc>
          <w:tcPr>
            <w:tcW w:w="1559" w:type="dxa"/>
            <w:vAlign w:val="center"/>
          </w:tcPr>
          <w:p w14:paraId="24F13A7F" w14:textId="0F8EEAF7" w:rsidR="00361053" w:rsidRPr="00885F7D" w:rsidRDefault="00361053" w:rsidP="00885F7D">
            <w:pPr>
              <w:jc w:val="center"/>
              <w:rPr>
                <w:sz w:val="20"/>
                <w:szCs w:val="20"/>
              </w:rPr>
            </w:pPr>
            <w:r w:rsidRPr="00885F7D">
              <w:rPr>
                <w:sz w:val="20"/>
                <w:szCs w:val="20"/>
              </w:rPr>
              <w:t>wzrost</w:t>
            </w:r>
          </w:p>
        </w:tc>
        <w:tc>
          <w:tcPr>
            <w:tcW w:w="1376" w:type="dxa"/>
            <w:vAlign w:val="center"/>
          </w:tcPr>
          <w:p w14:paraId="555DE18B" w14:textId="78D8C4D1" w:rsidR="00361053" w:rsidRPr="00885F7D" w:rsidRDefault="00361053" w:rsidP="00361053">
            <w:pPr>
              <w:rPr>
                <w:sz w:val="20"/>
                <w:szCs w:val="20"/>
              </w:rPr>
            </w:pPr>
            <w:r w:rsidRPr="00885F7D">
              <w:rPr>
                <w:sz w:val="20"/>
                <w:szCs w:val="20"/>
              </w:rPr>
              <w:t>BDL GUS</w:t>
            </w:r>
          </w:p>
        </w:tc>
      </w:tr>
      <w:tr w:rsidR="00361053" w:rsidRPr="00885F7D" w14:paraId="0D7B72F1" w14:textId="77777777" w:rsidTr="00B12CC2">
        <w:trPr>
          <w:trHeight w:val="537"/>
        </w:trPr>
        <w:tc>
          <w:tcPr>
            <w:tcW w:w="1985" w:type="dxa"/>
            <w:vMerge/>
            <w:tcBorders>
              <w:bottom w:val="single" w:sz="4" w:space="0" w:color="808080" w:themeColor="background1" w:themeShade="80"/>
            </w:tcBorders>
            <w:shd w:val="clear" w:color="auto" w:fill="73C37B"/>
            <w:vAlign w:val="center"/>
          </w:tcPr>
          <w:p w14:paraId="3DF55AE8" w14:textId="77777777" w:rsidR="00361053" w:rsidRPr="00885F7D" w:rsidRDefault="00361053" w:rsidP="00361053">
            <w:pPr>
              <w:rPr>
                <w:sz w:val="20"/>
                <w:szCs w:val="20"/>
              </w:rPr>
            </w:pPr>
          </w:p>
        </w:tc>
        <w:tc>
          <w:tcPr>
            <w:tcW w:w="2835" w:type="dxa"/>
            <w:vMerge/>
            <w:tcBorders>
              <w:bottom w:val="single" w:sz="4" w:space="0" w:color="808080" w:themeColor="background1" w:themeShade="80"/>
            </w:tcBorders>
            <w:vAlign w:val="center"/>
          </w:tcPr>
          <w:p w14:paraId="08AD43D6" w14:textId="77777777" w:rsidR="00361053" w:rsidRPr="00885F7D" w:rsidRDefault="00361053" w:rsidP="00361053">
            <w:pPr>
              <w:rPr>
                <w:sz w:val="20"/>
                <w:szCs w:val="20"/>
              </w:rPr>
            </w:pPr>
          </w:p>
        </w:tc>
        <w:tc>
          <w:tcPr>
            <w:tcW w:w="4678" w:type="dxa"/>
            <w:tcBorders>
              <w:bottom w:val="single" w:sz="4" w:space="0" w:color="808080" w:themeColor="background1" w:themeShade="80"/>
            </w:tcBorders>
            <w:vAlign w:val="center"/>
          </w:tcPr>
          <w:p w14:paraId="7A101C24" w14:textId="633C1C9B" w:rsidR="00361053" w:rsidRPr="00885F7D" w:rsidRDefault="00361053" w:rsidP="00361053">
            <w:pPr>
              <w:rPr>
                <w:sz w:val="20"/>
                <w:szCs w:val="20"/>
              </w:rPr>
            </w:pPr>
            <w:r w:rsidRPr="00885F7D">
              <w:rPr>
                <w:sz w:val="20"/>
                <w:szCs w:val="20"/>
              </w:rPr>
              <w:t>Rewitalizacja Rynku w Dobrzycy</w:t>
            </w:r>
          </w:p>
        </w:tc>
        <w:tc>
          <w:tcPr>
            <w:tcW w:w="1559" w:type="dxa"/>
            <w:tcBorders>
              <w:bottom w:val="single" w:sz="4" w:space="0" w:color="808080" w:themeColor="background1" w:themeShade="80"/>
            </w:tcBorders>
            <w:vAlign w:val="center"/>
          </w:tcPr>
          <w:p w14:paraId="57148225" w14:textId="75E40AE4" w:rsidR="00361053" w:rsidRPr="00885F7D" w:rsidRDefault="00361053" w:rsidP="00885F7D">
            <w:pPr>
              <w:jc w:val="center"/>
              <w:rPr>
                <w:sz w:val="20"/>
                <w:szCs w:val="20"/>
              </w:rPr>
            </w:pPr>
            <w:r w:rsidRPr="00885F7D">
              <w:rPr>
                <w:sz w:val="20"/>
                <w:szCs w:val="20"/>
              </w:rPr>
              <w:t>-</w:t>
            </w:r>
          </w:p>
        </w:tc>
        <w:tc>
          <w:tcPr>
            <w:tcW w:w="1559" w:type="dxa"/>
            <w:tcBorders>
              <w:bottom w:val="single" w:sz="4" w:space="0" w:color="808080" w:themeColor="background1" w:themeShade="80"/>
            </w:tcBorders>
            <w:vAlign w:val="center"/>
          </w:tcPr>
          <w:p w14:paraId="48D1A307" w14:textId="4882C709" w:rsidR="00361053" w:rsidRPr="00885F7D" w:rsidRDefault="00361053" w:rsidP="00885F7D">
            <w:pPr>
              <w:jc w:val="center"/>
              <w:rPr>
                <w:sz w:val="20"/>
                <w:szCs w:val="20"/>
              </w:rPr>
            </w:pPr>
            <w:r w:rsidRPr="00885F7D">
              <w:rPr>
                <w:sz w:val="20"/>
                <w:szCs w:val="20"/>
              </w:rPr>
              <w:t>1</w:t>
            </w:r>
          </w:p>
        </w:tc>
        <w:tc>
          <w:tcPr>
            <w:tcW w:w="1376" w:type="dxa"/>
            <w:tcBorders>
              <w:bottom w:val="single" w:sz="4" w:space="0" w:color="808080" w:themeColor="background1" w:themeShade="80"/>
            </w:tcBorders>
            <w:vAlign w:val="center"/>
          </w:tcPr>
          <w:p w14:paraId="2D68185D" w14:textId="44819F9F" w:rsidR="00361053" w:rsidRPr="00885F7D" w:rsidRDefault="00361053" w:rsidP="00361053">
            <w:pPr>
              <w:rPr>
                <w:sz w:val="20"/>
                <w:szCs w:val="20"/>
              </w:rPr>
            </w:pPr>
            <w:r w:rsidRPr="00885F7D">
              <w:rPr>
                <w:sz w:val="20"/>
                <w:szCs w:val="20"/>
              </w:rPr>
              <w:t>Urząd Miejski Gminy Dobrzyca</w:t>
            </w:r>
          </w:p>
        </w:tc>
      </w:tr>
      <w:tr w:rsidR="00361053" w:rsidRPr="00885F7D" w14:paraId="13B2DD36" w14:textId="031BA3DE" w:rsidTr="00B12CC2">
        <w:trPr>
          <w:trHeight w:val="505"/>
        </w:trPr>
        <w:tc>
          <w:tcPr>
            <w:tcW w:w="1985" w:type="dxa"/>
            <w:vMerge w:val="restart"/>
            <w:tcBorders>
              <w:top w:val="single" w:sz="4" w:space="0" w:color="808080" w:themeColor="background1" w:themeShade="80"/>
              <w:bottom w:val="single" w:sz="4" w:space="0" w:color="808080" w:themeColor="background1" w:themeShade="80"/>
            </w:tcBorders>
            <w:shd w:val="clear" w:color="auto" w:fill="C6BFAB"/>
            <w:vAlign w:val="center"/>
          </w:tcPr>
          <w:p w14:paraId="2E6E1C86" w14:textId="557808FB" w:rsidR="00361053" w:rsidRPr="00885F7D" w:rsidRDefault="00361053" w:rsidP="00361053">
            <w:pPr>
              <w:rPr>
                <w:sz w:val="20"/>
                <w:szCs w:val="20"/>
              </w:rPr>
            </w:pPr>
            <w:r w:rsidRPr="00885F7D">
              <w:rPr>
                <w:sz w:val="20"/>
                <w:szCs w:val="20"/>
              </w:rPr>
              <w:t>Cel strategiczny 4 Efektywność świadczenia usług transportowych oraz komunalnych</w:t>
            </w:r>
          </w:p>
        </w:tc>
        <w:tc>
          <w:tcPr>
            <w:tcW w:w="2835" w:type="dxa"/>
            <w:vMerge w:val="restart"/>
            <w:tcBorders>
              <w:top w:val="single" w:sz="4" w:space="0" w:color="808080" w:themeColor="background1" w:themeShade="80"/>
              <w:bottom w:val="single" w:sz="4" w:space="0" w:color="808080" w:themeColor="background1" w:themeShade="80"/>
            </w:tcBorders>
            <w:vAlign w:val="center"/>
          </w:tcPr>
          <w:p w14:paraId="51490204" w14:textId="78BFF054" w:rsidR="00361053" w:rsidRPr="00885F7D" w:rsidRDefault="00361053" w:rsidP="00361053">
            <w:pPr>
              <w:rPr>
                <w:sz w:val="20"/>
                <w:szCs w:val="20"/>
              </w:rPr>
            </w:pPr>
            <w:r w:rsidRPr="00885F7D">
              <w:rPr>
                <w:sz w:val="20"/>
                <w:szCs w:val="20"/>
              </w:rPr>
              <w:t>4.1 Poprawa dostępności komunikacyjnej gminy</w:t>
            </w:r>
          </w:p>
        </w:tc>
        <w:tc>
          <w:tcPr>
            <w:tcW w:w="4678" w:type="dxa"/>
            <w:tcBorders>
              <w:top w:val="single" w:sz="4" w:space="0" w:color="808080" w:themeColor="background1" w:themeShade="80"/>
              <w:bottom w:val="single" w:sz="4" w:space="0" w:color="808080" w:themeColor="background1" w:themeShade="80"/>
            </w:tcBorders>
            <w:vAlign w:val="center"/>
          </w:tcPr>
          <w:p w14:paraId="27184E0E" w14:textId="30307E16" w:rsidR="00361053" w:rsidRPr="00885F7D" w:rsidRDefault="00361053" w:rsidP="00361053">
            <w:pPr>
              <w:rPr>
                <w:sz w:val="20"/>
                <w:szCs w:val="20"/>
              </w:rPr>
            </w:pPr>
            <w:r w:rsidRPr="00885F7D">
              <w:rPr>
                <w:sz w:val="20"/>
                <w:szCs w:val="20"/>
              </w:rPr>
              <w:t>Drogi dla rowerów na 100 km</w:t>
            </w:r>
            <w:r w:rsidRPr="00885F7D">
              <w:rPr>
                <w:sz w:val="20"/>
                <w:szCs w:val="20"/>
                <w:vertAlign w:val="superscript"/>
              </w:rPr>
              <w:t>2</w:t>
            </w:r>
          </w:p>
        </w:tc>
        <w:tc>
          <w:tcPr>
            <w:tcW w:w="1559" w:type="dxa"/>
            <w:tcBorders>
              <w:top w:val="single" w:sz="4" w:space="0" w:color="808080" w:themeColor="background1" w:themeShade="80"/>
              <w:bottom w:val="single" w:sz="4" w:space="0" w:color="808080" w:themeColor="background1" w:themeShade="80"/>
            </w:tcBorders>
            <w:vAlign w:val="center"/>
          </w:tcPr>
          <w:p w14:paraId="6A77360A" w14:textId="4F61D700" w:rsidR="00361053" w:rsidRPr="00885F7D" w:rsidRDefault="00361053" w:rsidP="00885F7D">
            <w:pPr>
              <w:jc w:val="center"/>
              <w:rPr>
                <w:sz w:val="20"/>
                <w:szCs w:val="20"/>
              </w:rPr>
            </w:pPr>
            <w:r w:rsidRPr="00885F7D">
              <w:rPr>
                <w:sz w:val="20"/>
                <w:szCs w:val="20"/>
              </w:rPr>
              <w:t>5,2 km</w:t>
            </w:r>
          </w:p>
        </w:tc>
        <w:tc>
          <w:tcPr>
            <w:tcW w:w="1559" w:type="dxa"/>
            <w:tcBorders>
              <w:top w:val="single" w:sz="4" w:space="0" w:color="808080" w:themeColor="background1" w:themeShade="80"/>
              <w:bottom w:val="single" w:sz="4" w:space="0" w:color="808080" w:themeColor="background1" w:themeShade="80"/>
            </w:tcBorders>
            <w:vAlign w:val="center"/>
          </w:tcPr>
          <w:p w14:paraId="7A611E5B" w14:textId="6B5A60FC" w:rsidR="00361053" w:rsidRPr="00885F7D" w:rsidRDefault="00361053" w:rsidP="00885F7D">
            <w:pPr>
              <w:jc w:val="center"/>
              <w:rPr>
                <w:sz w:val="20"/>
                <w:szCs w:val="20"/>
              </w:rPr>
            </w:pPr>
            <w:r w:rsidRPr="00885F7D">
              <w:rPr>
                <w:sz w:val="20"/>
                <w:szCs w:val="20"/>
              </w:rPr>
              <w:t>wzrost</w:t>
            </w:r>
          </w:p>
        </w:tc>
        <w:tc>
          <w:tcPr>
            <w:tcW w:w="1376" w:type="dxa"/>
            <w:tcBorders>
              <w:top w:val="single" w:sz="4" w:space="0" w:color="808080" w:themeColor="background1" w:themeShade="80"/>
              <w:bottom w:val="single" w:sz="4" w:space="0" w:color="808080" w:themeColor="background1" w:themeShade="80"/>
            </w:tcBorders>
            <w:vAlign w:val="center"/>
          </w:tcPr>
          <w:p w14:paraId="566A3FAC" w14:textId="05479A2A" w:rsidR="00361053" w:rsidRPr="00885F7D" w:rsidRDefault="00361053" w:rsidP="00361053">
            <w:pPr>
              <w:rPr>
                <w:sz w:val="20"/>
                <w:szCs w:val="20"/>
              </w:rPr>
            </w:pPr>
            <w:r w:rsidRPr="00885F7D">
              <w:rPr>
                <w:sz w:val="20"/>
                <w:szCs w:val="20"/>
              </w:rPr>
              <w:t>BDL GUS</w:t>
            </w:r>
          </w:p>
        </w:tc>
      </w:tr>
      <w:tr w:rsidR="00361053" w:rsidRPr="00885F7D" w14:paraId="66695FEE" w14:textId="77777777" w:rsidTr="00885F7D">
        <w:tc>
          <w:tcPr>
            <w:tcW w:w="1985" w:type="dxa"/>
            <w:vMerge/>
            <w:tcBorders>
              <w:top w:val="single" w:sz="4" w:space="0" w:color="808080" w:themeColor="background1" w:themeShade="80"/>
              <w:bottom w:val="single" w:sz="4" w:space="0" w:color="808080" w:themeColor="background1" w:themeShade="80"/>
            </w:tcBorders>
            <w:shd w:val="clear" w:color="auto" w:fill="C6BFAB"/>
            <w:vAlign w:val="center"/>
          </w:tcPr>
          <w:p w14:paraId="5FD799BD" w14:textId="77777777" w:rsidR="00361053" w:rsidRPr="00885F7D" w:rsidRDefault="00361053" w:rsidP="00361053">
            <w:pPr>
              <w:rPr>
                <w:sz w:val="20"/>
                <w:szCs w:val="20"/>
              </w:rPr>
            </w:pPr>
          </w:p>
        </w:tc>
        <w:tc>
          <w:tcPr>
            <w:tcW w:w="2835" w:type="dxa"/>
            <w:vMerge/>
            <w:tcBorders>
              <w:top w:val="single" w:sz="4" w:space="0" w:color="808080" w:themeColor="background1" w:themeShade="80"/>
              <w:bottom w:val="single" w:sz="4" w:space="0" w:color="808080" w:themeColor="background1" w:themeShade="80"/>
            </w:tcBorders>
            <w:vAlign w:val="center"/>
          </w:tcPr>
          <w:p w14:paraId="6D31C2EC" w14:textId="77777777" w:rsidR="00361053" w:rsidRPr="00885F7D" w:rsidRDefault="00361053" w:rsidP="00361053">
            <w:pPr>
              <w:rPr>
                <w:sz w:val="20"/>
                <w:szCs w:val="20"/>
              </w:rPr>
            </w:pPr>
          </w:p>
        </w:tc>
        <w:tc>
          <w:tcPr>
            <w:tcW w:w="4678" w:type="dxa"/>
            <w:tcBorders>
              <w:top w:val="single" w:sz="4" w:space="0" w:color="808080" w:themeColor="background1" w:themeShade="80"/>
              <w:bottom w:val="single" w:sz="4" w:space="0" w:color="808080" w:themeColor="background1" w:themeShade="80"/>
            </w:tcBorders>
            <w:vAlign w:val="center"/>
          </w:tcPr>
          <w:p w14:paraId="290FBAB7" w14:textId="46F235CE" w:rsidR="00361053" w:rsidRPr="00885F7D" w:rsidRDefault="00361053" w:rsidP="00361053">
            <w:pPr>
              <w:rPr>
                <w:sz w:val="20"/>
                <w:szCs w:val="20"/>
              </w:rPr>
            </w:pPr>
            <w:r w:rsidRPr="00885F7D">
              <w:rPr>
                <w:sz w:val="20"/>
                <w:szCs w:val="20"/>
              </w:rPr>
              <w:t>Długość dróg gminnych o nawierzchni twardej ulepszonej</w:t>
            </w:r>
          </w:p>
        </w:tc>
        <w:tc>
          <w:tcPr>
            <w:tcW w:w="1559" w:type="dxa"/>
            <w:tcBorders>
              <w:top w:val="single" w:sz="4" w:space="0" w:color="808080" w:themeColor="background1" w:themeShade="80"/>
              <w:bottom w:val="single" w:sz="4" w:space="0" w:color="808080" w:themeColor="background1" w:themeShade="80"/>
            </w:tcBorders>
            <w:vAlign w:val="center"/>
          </w:tcPr>
          <w:p w14:paraId="5B7AD65F" w14:textId="55070DAE" w:rsidR="00361053" w:rsidRPr="00885F7D" w:rsidRDefault="00361053" w:rsidP="00885F7D">
            <w:pPr>
              <w:jc w:val="center"/>
              <w:rPr>
                <w:sz w:val="20"/>
                <w:szCs w:val="20"/>
              </w:rPr>
            </w:pPr>
            <w:r w:rsidRPr="00885F7D">
              <w:rPr>
                <w:sz w:val="20"/>
                <w:szCs w:val="20"/>
              </w:rPr>
              <w:t>55,3 km</w:t>
            </w:r>
          </w:p>
        </w:tc>
        <w:tc>
          <w:tcPr>
            <w:tcW w:w="1559" w:type="dxa"/>
            <w:tcBorders>
              <w:top w:val="single" w:sz="4" w:space="0" w:color="808080" w:themeColor="background1" w:themeShade="80"/>
              <w:bottom w:val="single" w:sz="4" w:space="0" w:color="808080" w:themeColor="background1" w:themeShade="80"/>
            </w:tcBorders>
            <w:vAlign w:val="center"/>
          </w:tcPr>
          <w:p w14:paraId="127ED6D4" w14:textId="0AA4B0FE" w:rsidR="00361053" w:rsidRPr="00885F7D" w:rsidRDefault="00361053" w:rsidP="00885F7D">
            <w:pPr>
              <w:jc w:val="center"/>
              <w:rPr>
                <w:sz w:val="20"/>
                <w:szCs w:val="20"/>
              </w:rPr>
            </w:pPr>
            <w:r w:rsidRPr="00885F7D">
              <w:rPr>
                <w:sz w:val="20"/>
                <w:szCs w:val="20"/>
              </w:rPr>
              <w:t>wzrost</w:t>
            </w:r>
          </w:p>
        </w:tc>
        <w:tc>
          <w:tcPr>
            <w:tcW w:w="1376" w:type="dxa"/>
            <w:tcBorders>
              <w:top w:val="single" w:sz="4" w:space="0" w:color="808080" w:themeColor="background1" w:themeShade="80"/>
              <w:bottom w:val="single" w:sz="4" w:space="0" w:color="808080" w:themeColor="background1" w:themeShade="80"/>
            </w:tcBorders>
            <w:vAlign w:val="center"/>
          </w:tcPr>
          <w:p w14:paraId="27042E1A" w14:textId="488DEA1E" w:rsidR="00361053" w:rsidRPr="00885F7D" w:rsidRDefault="00361053" w:rsidP="00361053">
            <w:pPr>
              <w:rPr>
                <w:sz w:val="20"/>
                <w:szCs w:val="20"/>
              </w:rPr>
            </w:pPr>
            <w:r w:rsidRPr="00885F7D">
              <w:rPr>
                <w:sz w:val="20"/>
                <w:szCs w:val="20"/>
              </w:rPr>
              <w:t>BDL GUS</w:t>
            </w:r>
          </w:p>
        </w:tc>
      </w:tr>
      <w:tr w:rsidR="00361053" w:rsidRPr="00885F7D" w14:paraId="65E377AC" w14:textId="451997BC" w:rsidTr="00885F7D">
        <w:tc>
          <w:tcPr>
            <w:tcW w:w="1985" w:type="dxa"/>
            <w:vMerge/>
            <w:tcBorders>
              <w:top w:val="single" w:sz="4" w:space="0" w:color="808080" w:themeColor="background1" w:themeShade="80"/>
              <w:bottom w:val="single" w:sz="4" w:space="0" w:color="808080" w:themeColor="background1" w:themeShade="80"/>
            </w:tcBorders>
            <w:shd w:val="clear" w:color="auto" w:fill="C6BFAB"/>
            <w:vAlign w:val="center"/>
          </w:tcPr>
          <w:p w14:paraId="40D57D00" w14:textId="77777777" w:rsidR="00361053" w:rsidRPr="00885F7D" w:rsidRDefault="00361053" w:rsidP="00361053">
            <w:pPr>
              <w:rPr>
                <w:sz w:val="20"/>
                <w:szCs w:val="20"/>
              </w:rPr>
            </w:pPr>
          </w:p>
        </w:tc>
        <w:tc>
          <w:tcPr>
            <w:tcW w:w="2835" w:type="dxa"/>
            <w:vMerge w:val="restart"/>
            <w:tcBorders>
              <w:top w:val="single" w:sz="4" w:space="0" w:color="808080" w:themeColor="background1" w:themeShade="80"/>
              <w:bottom w:val="single" w:sz="4" w:space="0" w:color="808080" w:themeColor="background1" w:themeShade="80"/>
            </w:tcBorders>
            <w:vAlign w:val="center"/>
          </w:tcPr>
          <w:p w14:paraId="59293F2B" w14:textId="56CB07C3" w:rsidR="00361053" w:rsidRPr="00885F7D" w:rsidRDefault="00361053" w:rsidP="00361053">
            <w:pPr>
              <w:rPr>
                <w:sz w:val="20"/>
                <w:szCs w:val="20"/>
              </w:rPr>
            </w:pPr>
            <w:r w:rsidRPr="00885F7D">
              <w:rPr>
                <w:sz w:val="20"/>
                <w:szCs w:val="20"/>
              </w:rPr>
              <w:t>4.2 Rozbudowa infrastruktury technicznej i zarządzenie kryzysowe</w:t>
            </w:r>
          </w:p>
        </w:tc>
        <w:tc>
          <w:tcPr>
            <w:tcW w:w="4678" w:type="dxa"/>
            <w:tcBorders>
              <w:top w:val="single" w:sz="4" w:space="0" w:color="808080" w:themeColor="background1" w:themeShade="80"/>
              <w:bottom w:val="single" w:sz="4" w:space="0" w:color="808080" w:themeColor="background1" w:themeShade="80"/>
            </w:tcBorders>
            <w:vAlign w:val="center"/>
          </w:tcPr>
          <w:p w14:paraId="43817E0A" w14:textId="3FC8EA65" w:rsidR="00361053" w:rsidRPr="00885F7D" w:rsidRDefault="00361053" w:rsidP="00361053">
            <w:pPr>
              <w:rPr>
                <w:sz w:val="20"/>
                <w:szCs w:val="20"/>
              </w:rPr>
            </w:pPr>
            <w:r w:rsidRPr="00885F7D">
              <w:rPr>
                <w:sz w:val="20"/>
                <w:szCs w:val="20"/>
              </w:rPr>
              <w:t>Odpady zebrane selektywnie z gospodarstw domowych w relacji do ogółu odpadów</w:t>
            </w:r>
          </w:p>
        </w:tc>
        <w:tc>
          <w:tcPr>
            <w:tcW w:w="1559" w:type="dxa"/>
            <w:tcBorders>
              <w:top w:val="single" w:sz="4" w:space="0" w:color="808080" w:themeColor="background1" w:themeShade="80"/>
              <w:bottom w:val="single" w:sz="4" w:space="0" w:color="808080" w:themeColor="background1" w:themeShade="80"/>
            </w:tcBorders>
            <w:vAlign w:val="center"/>
          </w:tcPr>
          <w:p w14:paraId="59CD27DD" w14:textId="60CF817C" w:rsidR="00361053" w:rsidRPr="00885F7D" w:rsidRDefault="00361053" w:rsidP="00885F7D">
            <w:pPr>
              <w:jc w:val="center"/>
              <w:rPr>
                <w:sz w:val="20"/>
                <w:szCs w:val="20"/>
              </w:rPr>
            </w:pPr>
            <w:r w:rsidRPr="00885F7D">
              <w:rPr>
                <w:sz w:val="20"/>
                <w:szCs w:val="20"/>
              </w:rPr>
              <w:t>31,9%</w:t>
            </w:r>
          </w:p>
        </w:tc>
        <w:tc>
          <w:tcPr>
            <w:tcW w:w="1559" w:type="dxa"/>
            <w:tcBorders>
              <w:top w:val="single" w:sz="4" w:space="0" w:color="808080" w:themeColor="background1" w:themeShade="80"/>
              <w:bottom w:val="single" w:sz="4" w:space="0" w:color="808080" w:themeColor="background1" w:themeShade="80"/>
            </w:tcBorders>
            <w:vAlign w:val="center"/>
          </w:tcPr>
          <w:p w14:paraId="2E7F2825" w14:textId="1B2A2328" w:rsidR="00361053" w:rsidRPr="00885F7D" w:rsidRDefault="00361053" w:rsidP="00885F7D">
            <w:pPr>
              <w:jc w:val="center"/>
              <w:rPr>
                <w:sz w:val="20"/>
                <w:szCs w:val="20"/>
              </w:rPr>
            </w:pPr>
            <w:r w:rsidRPr="00885F7D">
              <w:rPr>
                <w:sz w:val="20"/>
                <w:szCs w:val="20"/>
              </w:rPr>
              <w:t>wzrost</w:t>
            </w:r>
          </w:p>
        </w:tc>
        <w:tc>
          <w:tcPr>
            <w:tcW w:w="1376" w:type="dxa"/>
            <w:tcBorders>
              <w:top w:val="single" w:sz="4" w:space="0" w:color="808080" w:themeColor="background1" w:themeShade="80"/>
              <w:bottom w:val="single" w:sz="4" w:space="0" w:color="808080" w:themeColor="background1" w:themeShade="80"/>
            </w:tcBorders>
            <w:vAlign w:val="center"/>
          </w:tcPr>
          <w:p w14:paraId="01DEE09E" w14:textId="3A936556" w:rsidR="00361053" w:rsidRPr="00885F7D" w:rsidRDefault="00361053" w:rsidP="00361053">
            <w:pPr>
              <w:rPr>
                <w:sz w:val="20"/>
                <w:szCs w:val="20"/>
              </w:rPr>
            </w:pPr>
            <w:r w:rsidRPr="00885F7D">
              <w:rPr>
                <w:sz w:val="20"/>
                <w:szCs w:val="20"/>
              </w:rPr>
              <w:t>BDL GUS</w:t>
            </w:r>
          </w:p>
        </w:tc>
      </w:tr>
      <w:tr w:rsidR="00361053" w:rsidRPr="00885F7D" w14:paraId="71968ADA" w14:textId="77777777" w:rsidTr="00B5122D">
        <w:trPr>
          <w:trHeight w:val="325"/>
        </w:trPr>
        <w:tc>
          <w:tcPr>
            <w:tcW w:w="1985" w:type="dxa"/>
            <w:vMerge/>
            <w:tcBorders>
              <w:top w:val="single" w:sz="4" w:space="0" w:color="808080" w:themeColor="background1" w:themeShade="80"/>
              <w:bottom w:val="single" w:sz="4" w:space="0" w:color="808080" w:themeColor="background1" w:themeShade="80"/>
            </w:tcBorders>
            <w:shd w:val="clear" w:color="auto" w:fill="C6BFAB"/>
            <w:vAlign w:val="center"/>
          </w:tcPr>
          <w:p w14:paraId="57E9414A" w14:textId="77777777" w:rsidR="00361053" w:rsidRPr="00885F7D" w:rsidRDefault="00361053" w:rsidP="00361053">
            <w:pPr>
              <w:rPr>
                <w:sz w:val="20"/>
                <w:szCs w:val="20"/>
              </w:rPr>
            </w:pPr>
          </w:p>
        </w:tc>
        <w:tc>
          <w:tcPr>
            <w:tcW w:w="2835" w:type="dxa"/>
            <w:vMerge/>
            <w:tcBorders>
              <w:top w:val="single" w:sz="4" w:space="0" w:color="808080" w:themeColor="background1" w:themeShade="80"/>
              <w:bottom w:val="single" w:sz="4" w:space="0" w:color="808080" w:themeColor="background1" w:themeShade="80"/>
            </w:tcBorders>
            <w:vAlign w:val="center"/>
          </w:tcPr>
          <w:p w14:paraId="2A7A9478" w14:textId="77777777" w:rsidR="00361053" w:rsidRPr="00885F7D" w:rsidRDefault="00361053" w:rsidP="00361053">
            <w:pPr>
              <w:rPr>
                <w:sz w:val="20"/>
                <w:szCs w:val="20"/>
              </w:rPr>
            </w:pPr>
          </w:p>
        </w:tc>
        <w:tc>
          <w:tcPr>
            <w:tcW w:w="4678" w:type="dxa"/>
            <w:tcBorders>
              <w:top w:val="single" w:sz="4" w:space="0" w:color="808080" w:themeColor="background1" w:themeShade="80"/>
              <w:bottom w:val="single" w:sz="4" w:space="0" w:color="808080" w:themeColor="background1" w:themeShade="80"/>
            </w:tcBorders>
            <w:vAlign w:val="center"/>
          </w:tcPr>
          <w:p w14:paraId="3B9E783D" w14:textId="3F39E8FD" w:rsidR="00361053" w:rsidRPr="00885F7D" w:rsidRDefault="00361053" w:rsidP="00361053">
            <w:pPr>
              <w:rPr>
                <w:sz w:val="20"/>
                <w:szCs w:val="20"/>
              </w:rPr>
            </w:pPr>
            <w:r w:rsidRPr="00885F7D">
              <w:rPr>
                <w:sz w:val="20"/>
                <w:szCs w:val="20"/>
              </w:rPr>
              <w:t>Udział ludności korzystającej z sieci kanalizacyjnej</w:t>
            </w:r>
          </w:p>
        </w:tc>
        <w:tc>
          <w:tcPr>
            <w:tcW w:w="1559" w:type="dxa"/>
            <w:tcBorders>
              <w:top w:val="single" w:sz="4" w:space="0" w:color="808080" w:themeColor="background1" w:themeShade="80"/>
              <w:bottom w:val="single" w:sz="4" w:space="0" w:color="808080" w:themeColor="background1" w:themeShade="80"/>
            </w:tcBorders>
            <w:vAlign w:val="center"/>
          </w:tcPr>
          <w:p w14:paraId="4977A24A" w14:textId="267F46D9" w:rsidR="00361053" w:rsidRPr="00885F7D" w:rsidRDefault="00361053" w:rsidP="00885F7D">
            <w:pPr>
              <w:jc w:val="center"/>
              <w:rPr>
                <w:sz w:val="20"/>
                <w:szCs w:val="20"/>
              </w:rPr>
            </w:pPr>
            <w:r w:rsidRPr="00885F7D">
              <w:rPr>
                <w:sz w:val="20"/>
                <w:szCs w:val="20"/>
              </w:rPr>
              <w:t>46,9%</w:t>
            </w:r>
          </w:p>
        </w:tc>
        <w:tc>
          <w:tcPr>
            <w:tcW w:w="1559" w:type="dxa"/>
            <w:tcBorders>
              <w:top w:val="single" w:sz="4" w:space="0" w:color="808080" w:themeColor="background1" w:themeShade="80"/>
              <w:bottom w:val="single" w:sz="4" w:space="0" w:color="808080" w:themeColor="background1" w:themeShade="80"/>
            </w:tcBorders>
            <w:vAlign w:val="center"/>
          </w:tcPr>
          <w:p w14:paraId="0D99BA77" w14:textId="7BCDAF72" w:rsidR="00361053" w:rsidRPr="00885F7D" w:rsidRDefault="00361053" w:rsidP="00885F7D">
            <w:pPr>
              <w:jc w:val="center"/>
              <w:rPr>
                <w:sz w:val="20"/>
                <w:szCs w:val="20"/>
              </w:rPr>
            </w:pPr>
            <w:r w:rsidRPr="00885F7D">
              <w:rPr>
                <w:sz w:val="20"/>
                <w:szCs w:val="20"/>
              </w:rPr>
              <w:t>wzrost</w:t>
            </w:r>
          </w:p>
        </w:tc>
        <w:tc>
          <w:tcPr>
            <w:tcW w:w="1376" w:type="dxa"/>
            <w:tcBorders>
              <w:top w:val="single" w:sz="4" w:space="0" w:color="808080" w:themeColor="background1" w:themeShade="80"/>
              <w:bottom w:val="single" w:sz="4" w:space="0" w:color="808080" w:themeColor="background1" w:themeShade="80"/>
            </w:tcBorders>
            <w:vAlign w:val="center"/>
          </w:tcPr>
          <w:p w14:paraId="5D9328F1" w14:textId="1CD0A699" w:rsidR="00361053" w:rsidRPr="00885F7D" w:rsidRDefault="00361053" w:rsidP="00361053">
            <w:pPr>
              <w:rPr>
                <w:sz w:val="20"/>
                <w:szCs w:val="20"/>
              </w:rPr>
            </w:pPr>
            <w:r w:rsidRPr="00885F7D">
              <w:rPr>
                <w:sz w:val="20"/>
                <w:szCs w:val="20"/>
              </w:rPr>
              <w:t>BDL GUS</w:t>
            </w:r>
          </w:p>
        </w:tc>
      </w:tr>
    </w:tbl>
    <w:p w14:paraId="7C373731" w14:textId="77777777" w:rsidR="00885F7D" w:rsidRDefault="00885F7D" w:rsidP="00FE2F94">
      <w:pPr>
        <w:rPr>
          <w:rFonts w:cstheme="minorHAnsi"/>
        </w:rPr>
        <w:sectPr w:rsidR="00885F7D" w:rsidSect="00F16342">
          <w:pgSz w:w="16838" w:h="11906" w:orient="landscape"/>
          <w:pgMar w:top="1418" w:right="1418" w:bottom="1418" w:left="1418" w:header="709" w:footer="709" w:gutter="0"/>
          <w:cols w:space="708"/>
          <w:docGrid w:linePitch="360"/>
        </w:sectPr>
      </w:pPr>
    </w:p>
    <w:p w14:paraId="02AF8A98" w14:textId="198B8B73" w:rsidR="00FE2F94" w:rsidRDefault="00FE2F94" w:rsidP="00FE2F94">
      <w:pPr>
        <w:rPr>
          <w:rFonts w:cstheme="minorHAnsi"/>
        </w:rPr>
      </w:pPr>
      <w:r>
        <w:rPr>
          <w:rFonts w:cstheme="minorHAnsi"/>
        </w:rPr>
        <w:t>W wyniku realizacji działań w przedmiotowej strategii w gminie Dobrzyca zajdą następujące zmiany:</w:t>
      </w:r>
    </w:p>
    <w:p w14:paraId="79F2B00F" w14:textId="77777777" w:rsidR="00B26B91" w:rsidRDefault="00B26B91" w:rsidP="00FA1B08">
      <w:pPr>
        <w:numPr>
          <w:ilvl w:val="0"/>
          <w:numId w:val="44"/>
        </w:numPr>
        <w:spacing w:before="60" w:after="60" w:line="240" w:lineRule="auto"/>
        <w:ind w:hanging="357"/>
      </w:pPr>
      <w:r>
        <w:t>O charakterze organizacyjnym:</w:t>
      </w:r>
    </w:p>
    <w:p w14:paraId="6E591952" w14:textId="77777777" w:rsidR="00B26B91" w:rsidRDefault="00B26B91" w:rsidP="00FA1B08">
      <w:pPr>
        <w:numPr>
          <w:ilvl w:val="1"/>
          <w:numId w:val="44"/>
        </w:numPr>
        <w:spacing w:before="60" w:after="60" w:line="240" w:lineRule="auto"/>
        <w:ind w:hanging="357"/>
      </w:pPr>
      <w:r>
        <w:t>Poprawie ulegnie dostępność infrastruktury i usług dla osób ze szczególnymi potrzebami, w szczególności seniorów</w:t>
      </w:r>
    </w:p>
    <w:p w14:paraId="6B2D51F4" w14:textId="77777777" w:rsidR="00B26B91" w:rsidRDefault="00B26B91" w:rsidP="00FA1B08">
      <w:pPr>
        <w:numPr>
          <w:ilvl w:val="1"/>
          <w:numId w:val="44"/>
        </w:numPr>
        <w:spacing w:before="60" w:after="60" w:line="240" w:lineRule="auto"/>
        <w:ind w:hanging="357"/>
      </w:pPr>
      <w:r>
        <w:t>Zwiększy się dostęp i atrakcyjność oferty spędzania czasu wolnego</w:t>
      </w:r>
    </w:p>
    <w:p w14:paraId="44ADDE86" w14:textId="77777777" w:rsidR="00B26B91" w:rsidRPr="004434FA" w:rsidRDefault="00B26B91" w:rsidP="00FA1B08">
      <w:pPr>
        <w:numPr>
          <w:ilvl w:val="1"/>
          <w:numId w:val="44"/>
        </w:numPr>
        <w:spacing w:before="60" w:after="60" w:line="240" w:lineRule="auto"/>
        <w:ind w:hanging="357"/>
        <w:rPr>
          <w:rFonts w:ascii="Calibri" w:hAnsi="Calibri"/>
        </w:rPr>
      </w:pPr>
      <w:r>
        <w:t>Poprawie ulegnie dostępność do oferty kulturalnej i rozrywkowej</w:t>
      </w:r>
    </w:p>
    <w:p w14:paraId="5D3E8F46" w14:textId="77777777" w:rsidR="00B26B91" w:rsidRPr="009557E8" w:rsidRDefault="00B26B91" w:rsidP="00FA1B08">
      <w:pPr>
        <w:numPr>
          <w:ilvl w:val="1"/>
          <w:numId w:val="44"/>
        </w:numPr>
        <w:spacing w:before="60" w:after="60" w:line="240" w:lineRule="auto"/>
        <w:ind w:hanging="357"/>
        <w:rPr>
          <w:rFonts w:ascii="Calibri" w:hAnsi="Calibri"/>
        </w:rPr>
      </w:pPr>
      <w:r>
        <w:t>Zwiększy się atrakcyjność turystyczna</w:t>
      </w:r>
    </w:p>
    <w:p w14:paraId="440B4D0B" w14:textId="77777777" w:rsidR="00B26B91" w:rsidRPr="009557E8" w:rsidRDefault="00B26B91" w:rsidP="00FA1B08">
      <w:pPr>
        <w:numPr>
          <w:ilvl w:val="1"/>
          <w:numId w:val="44"/>
        </w:numPr>
        <w:spacing w:before="60" w:after="60" w:line="240" w:lineRule="auto"/>
        <w:ind w:hanging="357"/>
        <w:rPr>
          <w:rFonts w:ascii="Calibri" w:hAnsi="Calibri"/>
        </w:rPr>
      </w:pPr>
      <w:r>
        <w:t>Poprawią się zdolności adaptacji do zmian klimatu</w:t>
      </w:r>
    </w:p>
    <w:p w14:paraId="009765F5" w14:textId="77777777" w:rsidR="00B26B91" w:rsidRPr="004434FA" w:rsidRDefault="00B26B91" w:rsidP="00FA1B08">
      <w:pPr>
        <w:numPr>
          <w:ilvl w:val="1"/>
          <w:numId w:val="44"/>
        </w:numPr>
        <w:spacing w:before="60" w:after="60" w:line="240" w:lineRule="auto"/>
        <w:ind w:hanging="357"/>
        <w:rPr>
          <w:rFonts w:ascii="Calibri" w:hAnsi="Calibri"/>
        </w:rPr>
      </w:pPr>
      <w:r>
        <w:t>Usprawnieniu ulegnie proces dialogu między władzami gminy a mieszkańcami</w:t>
      </w:r>
    </w:p>
    <w:p w14:paraId="4B2F1C01" w14:textId="77777777" w:rsidR="00B26B91" w:rsidRDefault="00B26B91" w:rsidP="00FA1B08">
      <w:pPr>
        <w:numPr>
          <w:ilvl w:val="0"/>
          <w:numId w:val="44"/>
        </w:numPr>
        <w:spacing w:before="60" w:after="60" w:line="240" w:lineRule="auto"/>
        <w:ind w:hanging="357"/>
      </w:pPr>
      <w:r>
        <w:t>W zakresie zasobów materialnych:</w:t>
      </w:r>
    </w:p>
    <w:p w14:paraId="69522E73" w14:textId="77777777" w:rsidR="00B26B91" w:rsidRDefault="00B26B91" w:rsidP="00FA1B08">
      <w:pPr>
        <w:numPr>
          <w:ilvl w:val="1"/>
          <w:numId w:val="44"/>
        </w:numPr>
        <w:spacing w:before="60" w:after="60" w:line="240" w:lineRule="auto"/>
        <w:ind w:hanging="357"/>
      </w:pPr>
      <w:r>
        <w:t>Zwiększy się dostępność do gminnego zasobu komunalnego</w:t>
      </w:r>
    </w:p>
    <w:p w14:paraId="10CCE026" w14:textId="77777777" w:rsidR="00B26B91" w:rsidRDefault="00B26B91" w:rsidP="00FA1B08">
      <w:pPr>
        <w:numPr>
          <w:ilvl w:val="1"/>
          <w:numId w:val="44"/>
        </w:numPr>
        <w:spacing w:before="60" w:after="60" w:line="240" w:lineRule="auto"/>
        <w:ind w:hanging="357"/>
      </w:pPr>
      <w:r>
        <w:t>Rozwój m.in. infrastruktury drogowej</w:t>
      </w:r>
    </w:p>
    <w:p w14:paraId="1EBFDAA3" w14:textId="77777777" w:rsidR="00B26B91" w:rsidRDefault="00B26B91" w:rsidP="00FA1B08">
      <w:pPr>
        <w:numPr>
          <w:ilvl w:val="1"/>
          <w:numId w:val="44"/>
        </w:numPr>
        <w:spacing w:before="60" w:after="60" w:line="240" w:lineRule="auto"/>
        <w:ind w:hanging="357"/>
      </w:pPr>
      <w:r>
        <w:t>Zwiększenie wykorzystania odnawialnych źródeł energii</w:t>
      </w:r>
    </w:p>
    <w:p w14:paraId="413367F8" w14:textId="77777777" w:rsidR="00B26B91" w:rsidRDefault="00B26B91" w:rsidP="00FA1B08">
      <w:pPr>
        <w:numPr>
          <w:ilvl w:val="1"/>
          <w:numId w:val="44"/>
        </w:numPr>
        <w:spacing w:before="60" w:after="60" w:line="240" w:lineRule="auto"/>
        <w:ind w:hanging="357"/>
      </w:pPr>
      <w:r>
        <w:t>Zwiększenie efektywności energetycznej i osiągnięcie niezależności energetycznej</w:t>
      </w:r>
    </w:p>
    <w:p w14:paraId="6C287D3E" w14:textId="77777777" w:rsidR="00B26B91" w:rsidRDefault="00B26B91" w:rsidP="00FA1B08">
      <w:pPr>
        <w:numPr>
          <w:ilvl w:val="1"/>
          <w:numId w:val="44"/>
        </w:numPr>
        <w:spacing w:before="60" w:after="60" w:line="240" w:lineRule="auto"/>
        <w:ind w:hanging="357"/>
      </w:pPr>
      <w:r>
        <w:t>Dostępność do atrakcyjnych, zagospodarowanych, bezpiecznych i odnowionych przestrzeni publicznych</w:t>
      </w:r>
    </w:p>
    <w:p w14:paraId="68599FCB" w14:textId="77777777" w:rsidR="00B26B91" w:rsidRDefault="00B26B91" w:rsidP="00FA1B08">
      <w:pPr>
        <w:numPr>
          <w:ilvl w:val="1"/>
          <w:numId w:val="44"/>
        </w:numPr>
        <w:spacing w:before="60" w:after="60" w:line="240" w:lineRule="auto"/>
        <w:ind w:hanging="357"/>
      </w:pPr>
      <w:r>
        <w:t>Poprawa dostępności komunikacyjnej gminy oraz skomunikowania między sołectwami</w:t>
      </w:r>
    </w:p>
    <w:p w14:paraId="51541AB8" w14:textId="77777777" w:rsidR="00B26B91" w:rsidRDefault="00B26B91" w:rsidP="00FA1B08">
      <w:pPr>
        <w:numPr>
          <w:ilvl w:val="1"/>
          <w:numId w:val="44"/>
        </w:numPr>
        <w:spacing w:before="60" w:after="60" w:line="240" w:lineRule="auto"/>
        <w:ind w:hanging="357"/>
      </w:pPr>
      <w:r>
        <w:t>Poprawi się dostępność i funkcjonalność miejsc i obiektów przeznaczonych na pełnienie funkcji m.in. edukacyjnych i kulturalnych</w:t>
      </w:r>
    </w:p>
    <w:p w14:paraId="2291D4DF" w14:textId="77777777" w:rsidR="00B26B91" w:rsidRDefault="00B26B91" w:rsidP="00FA1B08">
      <w:pPr>
        <w:numPr>
          <w:ilvl w:val="0"/>
          <w:numId w:val="44"/>
        </w:numPr>
        <w:spacing w:before="60" w:after="60" w:line="240" w:lineRule="auto"/>
        <w:ind w:hanging="357"/>
      </w:pPr>
      <w:r>
        <w:t>W zakresie zasobów niematerialnych:</w:t>
      </w:r>
    </w:p>
    <w:p w14:paraId="4FA02230" w14:textId="77777777" w:rsidR="00B26B91" w:rsidRDefault="00B26B91" w:rsidP="00FA1B08">
      <w:pPr>
        <w:numPr>
          <w:ilvl w:val="1"/>
          <w:numId w:val="44"/>
        </w:numPr>
        <w:spacing w:before="60" w:after="60" w:line="240" w:lineRule="auto"/>
        <w:ind w:hanging="357"/>
      </w:pPr>
      <w:r>
        <w:t>Wzmocnieniu ulegną kompetencje mieszkańców</w:t>
      </w:r>
    </w:p>
    <w:p w14:paraId="4D4C6799" w14:textId="77777777" w:rsidR="00B26B91" w:rsidRDefault="00B26B91" w:rsidP="00FA1B08">
      <w:pPr>
        <w:numPr>
          <w:ilvl w:val="1"/>
          <w:numId w:val="44"/>
        </w:numPr>
        <w:spacing w:before="60" w:after="60" w:line="240" w:lineRule="auto"/>
        <w:ind w:hanging="357"/>
      </w:pPr>
      <w:r>
        <w:t>Zwiększy się świadomość ekologiczna</w:t>
      </w:r>
    </w:p>
    <w:p w14:paraId="072F4276" w14:textId="77777777" w:rsidR="00B26B91" w:rsidRDefault="00B26B91" w:rsidP="00FA1B08">
      <w:pPr>
        <w:numPr>
          <w:ilvl w:val="1"/>
          <w:numId w:val="44"/>
        </w:numPr>
        <w:spacing w:before="60" w:after="60" w:line="240" w:lineRule="auto"/>
        <w:ind w:hanging="357"/>
      </w:pPr>
      <w:r>
        <w:t>Zwiększy się aktywność i poziom zaangażowania mieszkańców w sprawy dotyczące gminy</w:t>
      </w:r>
    </w:p>
    <w:p w14:paraId="3B154F3B" w14:textId="1D790BA7" w:rsidR="00B26B91" w:rsidRDefault="00B26B91" w:rsidP="00FA1B08">
      <w:pPr>
        <w:numPr>
          <w:ilvl w:val="1"/>
          <w:numId w:val="44"/>
        </w:numPr>
        <w:spacing w:before="60" w:after="60" w:line="240" w:lineRule="auto"/>
        <w:ind w:hanging="357"/>
      </w:pPr>
      <w:r>
        <w:t>Poprawie ulegnie stopień integracji mieszkańców</w:t>
      </w:r>
      <w:r w:rsidR="002E7036">
        <w:t>,</w:t>
      </w:r>
      <w:r>
        <w:t xml:space="preserve"> w szczególności wśród cudzoziemców</w:t>
      </w:r>
    </w:p>
    <w:p w14:paraId="3B8D6446" w14:textId="77777777" w:rsidR="00B26B91" w:rsidRDefault="00B26B91" w:rsidP="00FA1B08">
      <w:pPr>
        <w:numPr>
          <w:ilvl w:val="1"/>
          <w:numId w:val="44"/>
        </w:numPr>
        <w:spacing w:before="60" w:after="60" w:line="240" w:lineRule="auto"/>
        <w:ind w:hanging="357"/>
      </w:pPr>
      <w:r>
        <w:t>Zwiększy się poziom przywiązania do gminy i poczucia tożsamości gminnej</w:t>
      </w:r>
    </w:p>
    <w:p w14:paraId="4D1B0651" w14:textId="77777777" w:rsidR="00F16342" w:rsidRDefault="00F16342" w:rsidP="00B26B91"/>
    <w:p w14:paraId="04CE02DE" w14:textId="3E78B315" w:rsidR="00885F7D" w:rsidRDefault="00885F7D" w:rsidP="00B26B91">
      <w:pPr>
        <w:sectPr w:rsidR="00885F7D" w:rsidSect="00885F7D">
          <w:pgSz w:w="11906" w:h="16838"/>
          <w:pgMar w:top="1418" w:right="1418" w:bottom="1418" w:left="1418" w:header="709" w:footer="709" w:gutter="0"/>
          <w:cols w:space="708"/>
          <w:docGrid w:linePitch="360"/>
        </w:sectPr>
      </w:pPr>
    </w:p>
    <w:p w14:paraId="27046F14" w14:textId="254F567D" w:rsidR="00D3618C" w:rsidRDefault="00CA3F1A" w:rsidP="00D3618C">
      <w:pPr>
        <w:pStyle w:val="Nagwek1"/>
      </w:pPr>
      <w:bookmarkStart w:id="23" w:name="_Toc169253863"/>
      <w:r w:rsidRPr="00751F84">
        <w:t>4</w:t>
      </w:r>
      <w:r w:rsidR="00D3618C" w:rsidRPr="00751F84">
        <w:t>. System wdrażania Strategii</w:t>
      </w:r>
      <w:bookmarkEnd w:id="23"/>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50"/>
        <w:gridCol w:w="8212"/>
      </w:tblGrid>
      <w:tr w:rsidR="009C792F" w14:paraId="02D73100" w14:textId="77777777" w:rsidTr="00332D48">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03A14" w:themeFill="accent6" w:themeFillShade="80"/>
            <w:vAlign w:val="center"/>
            <w:hideMark/>
          </w:tcPr>
          <w:p w14:paraId="174EEB50" w14:textId="77777777" w:rsidR="009C792F" w:rsidRDefault="009C792F" w:rsidP="00700F28">
            <w:pPr>
              <w:spacing w:before="120" w:after="120" w:line="240" w:lineRule="auto"/>
              <w:jc w:val="center"/>
              <w:rPr>
                <w:color w:val="808080" w:themeColor="background1" w:themeShade="80"/>
                <w:sz w:val="96"/>
              </w:rPr>
            </w:pPr>
            <w:r w:rsidRPr="00813981">
              <w:rPr>
                <w:color w:val="FFFFFF" w:themeColor="background1"/>
                <w:sz w:val="56"/>
              </w:rPr>
              <w:t>§</w:t>
            </w:r>
          </w:p>
        </w:tc>
        <w:tc>
          <w:tcPr>
            <w:tcW w:w="82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EE8D6"/>
          </w:tcPr>
          <w:p w14:paraId="49A61096" w14:textId="02D7192B" w:rsidR="009C792F" w:rsidRDefault="009C792F" w:rsidP="00361053">
            <w:pPr>
              <w:spacing w:before="120" w:after="120" w:line="240" w:lineRule="auto"/>
              <w:jc w:val="center"/>
              <w:rPr>
                <w:sz w:val="20"/>
              </w:rPr>
            </w:pPr>
            <w:r>
              <w:rPr>
                <w:sz w:val="20"/>
              </w:rPr>
              <w:t>Rozdział odnosi się do art. 10e ust. 3 pkt 8 ustawy z dnia 8 marca 1990 r. o samorządzie gminnym wskazującego, że strategia rozwoju gminy określa w szczególności system realizacji strategii, w tym wytyczne do sporządzania dokumentów wykonawczych, a także ramy finansowe i źródła finansowania (art. 10e ust. 9 pkt. 3).</w:t>
            </w:r>
          </w:p>
        </w:tc>
      </w:tr>
    </w:tbl>
    <w:p w14:paraId="138A12F0" w14:textId="7BDDF4C5" w:rsidR="00D16A96" w:rsidRDefault="00D16A96" w:rsidP="00FA1B08">
      <w:pPr>
        <w:spacing w:before="240" w:after="0" w:line="360" w:lineRule="auto"/>
        <w:jc w:val="both"/>
      </w:pPr>
      <w:r>
        <w:t>Na system zarządzania strategią składa się szereg procesów, których realizacja wymaga zaangażowania różnych podmiotów o konkretnych kompetencjach. Podział realizacji działań zaplanowanych w strategii zapewni ciągłość prowadzonych prac oraz maksymalizację efektywności</w:t>
      </w:r>
      <w:r w:rsidR="00761067">
        <w:t xml:space="preserve"> ich realizacji</w:t>
      </w:r>
      <w:r>
        <w:t xml:space="preserve">. Jest on również konieczny ze względu na zróżnicowany poziom oraz zakres odpowiedzialności </w:t>
      </w:r>
      <w:r w:rsidR="00761067">
        <w:t xml:space="preserve">poszczególnych </w:t>
      </w:r>
      <w:r>
        <w:t>podmiotów. System zarządzania strategią składa się ze ściśle powiązanych ze sobą i oddzi</w:t>
      </w:r>
      <w:r w:rsidR="00761067">
        <w:t>aływujących na siebie elementów, mianowicie:</w:t>
      </w:r>
    </w:p>
    <w:p w14:paraId="5C55DB1E" w14:textId="77777777" w:rsidR="00D16A96" w:rsidRDefault="00D16A96" w:rsidP="00FA1B08">
      <w:pPr>
        <w:pStyle w:val="Akapitzlist"/>
        <w:numPr>
          <w:ilvl w:val="0"/>
          <w:numId w:val="5"/>
        </w:numPr>
        <w:spacing w:line="360" w:lineRule="auto"/>
        <w:jc w:val="both"/>
      </w:pPr>
      <w:r>
        <w:t>Formułowanie i aktualizowanie strategii;</w:t>
      </w:r>
    </w:p>
    <w:p w14:paraId="1FEC5357" w14:textId="77777777" w:rsidR="00D16A96" w:rsidRDefault="00D16A96" w:rsidP="00FA1B08">
      <w:pPr>
        <w:pStyle w:val="Akapitzlist"/>
        <w:numPr>
          <w:ilvl w:val="0"/>
          <w:numId w:val="5"/>
        </w:numPr>
        <w:spacing w:line="360" w:lineRule="auto"/>
        <w:jc w:val="both"/>
      </w:pPr>
      <w:r>
        <w:t>Wdrażanie strategii;</w:t>
      </w:r>
    </w:p>
    <w:p w14:paraId="0DCD01F5" w14:textId="7E602EA0" w:rsidR="00D16A96" w:rsidRPr="009C792F" w:rsidRDefault="00D16A96" w:rsidP="00FA1B08">
      <w:pPr>
        <w:pStyle w:val="Akapitzlist"/>
        <w:numPr>
          <w:ilvl w:val="0"/>
          <w:numId w:val="5"/>
        </w:numPr>
        <w:spacing w:line="360" w:lineRule="auto"/>
        <w:jc w:val="both"/>
      </w:pPr>
      <w:r>
        <w:t>Monitoring i ewaluacja rezultatów strategii.</w:t>
      </w:r>
    </w:p>
    <w:p w14:paraId="578C3746" w14:textId="78050443" w:rsidR="00D16A96" w:rsidRDefault="00CA3F1A" w:rsidP="00C505D1">
      <w:pPr>
        <w:pStyle w:val="Nagwek2"/>
      </w:pPr>
      <w:bookmarkStart w:id="24" w:name="_Toc169253864"/>
      <w:r>
        <w:t>4</w:t>
      </w:r>
      <w:r w:rsidR="00D3618C">
        <w:t>.1 Realizacja, monitoring, ewaluacja i aktualizacja Strategii</w:t>
      </w:r>
      <w:bookmarkEnd w:id="24"/>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8443"/>
      </w:tblGrid>
      <w:tr w:rsidR="00D16A96" w14:paraId="2F884084" w14:textId="77777777" w:rsidTr="00332D48">
        <w:trPr>
          <w:trHeight w:val="567"/>
        </w:trPr>
        <w:tc>
          <w:tcPr>
            <w:tcW w:w="624" w:type="dxa"/>
            <w:shd w:val="clear" w:color="auto" w:fill="603A14" w:themeFill="accent6" w:themeFillShade="80"/>
          </w:tcPr>
          <w:p w14:paraId="05EC71EE" w14:textId="77777777" w:rsidR="00D16A96" w:rsidRDefault="00D16A96" w:rsidP="00700F28">
            <w:bookmarkStart w:id="25" w:name="_Hlk147737741"/>
          </w:p>
        </w:tc>
        <w:tc>
          <w:tcPr>
            <w:tcW w:w="8443" w:type="dxa"/>
            <w:shd w:val="clear" w:color="auto" w:fill="EEE8D6"/>
            <w:vAlign w:val="center"/>
          </w:tcPr>
          <w:p w14:paraId="5ADB70EE" w14:textId="77777777" w:rsidR="00D16A96" w:rsidRPr="000B2A63" w:rsidRDefault="00D16A96" w:rsidP="00700F28">
            <w:pPr>
              <w:rPr>
                <w:b/>
                <w:bCs/>
              </w:rPr>
            </w:pPr>
            <w:r w:rsidRPr="000B2A63">
              <w:rPr>
                <w:b/>
                <w:bCs/>
              </w:rPr>
              <w:t>Realizacja strategii</w:t>
            </w:r>
          </w:p>
        </w:tc>
      </w:tr>
    </w:tbl>
    <w:bookmarkEnd w:id="25"/>
    <w:p w14:paraId="191FCA91" w14:textId="74F4E794" w:rsidR="00D16A96" w:rsidRDefault="00D16A96" w:rsidP="00FA1B08">
      <w:pPr>
        <w:pStyle w:val="Akapitzlist"/>
        <w:numPr>
          <w:ilvl w:val="0"/>
          <w:numId w:val="6"/>
        </w:numPr>
        <w:spacing w:line="276" w:lineRule="auto"/>
        <w:jc w:val="both"/>
      </w:pPr>
      <w:r w:rsidRPr="00B32BB2">
        <w:t xml:space="preserve">Przygotowanie projektu – </w:t>
      </w:r>
      <w:r w:rsidR="00C229B5">
        <w:t>Burmistrz</w:t>
      </w:r>
      <w:r>
        <w:t xml:space="preserve"> Gminy </w:t>
      </w:r>
      <w:r w:rsidR="00C229B5">
        <w:t>Dobrzyca</w:t>
      </w:r>
      <w:r w:rsidRPr="00B32BB2">
        <w:t xml:space="preserve"> przy współpracy struktur Urzędu </w:t>
      </w:r>
      <w:r w:rsidR="00C229B5">
        <w:t>Miejskiego w Dobrzycy</w:t>
      </w:r>
      <w:r w:rsidRPr="00B32BB2">
        <w:t>, w</w:t>
      </w:r>
      <w:r>
        <w:t> </w:t>
      </w:r>
      <w:r w:rsidRPr="00B32BB2">
        <w:t xml:space="preserve">uzgodnieniu z Radą </w:t>
      </w:r>
      <w:r w:rsidR="00C229B5">
        <w:t>Miejską</w:t>
      </w:r>
      <w:r>
        <w:t xml:space="preserve"> </w:t>
      </w:r>
      <w:r w:rsidRPr="00B32BB2">
        <w:t>(zmia</w:t>
      </w:r>
      <w:r w:rsidR="00761067">
        <w:t>ny zapisów w dokumencie także w </w:t>
      </w:r>
      <w:r w:rsidRPr="00B32BB2">
        <w:t>oparciu o uzasadnione propozycje i wnioski mieszkańców, organizacji społecznych oraz przedsiębiorców</w:t>
      </w:r>
      <w:r>
        <w:t>)</w:t>
      </w:r>
      <w:r w:rsidRPr="00B32BB2">
        <w:t>.</w:t>
      </w:r>
    </w:p>
    <w:p w14:paraId="73AAE282" w14:textId="77FA18E6" w:rsidR="00D16A96" w:rsidRDefault="00D16A96" w:rsidP="00FA1B08">
      <w:pPr>
        <w:pStyle w:val="Akapitzlist"/>
        <w:numPr>
          <w:ilvl w:val="0"/>
          <w:numId w:val="6"/>
        </w:numPr>
        <w:spacing w:line="276" w:lineRule="auto"/>
        <w:jc w:val="both"/>
      </w:pPr>
      <w:r w:rsidRPr="00B32BB2">
        <w:t xml:space="preserve">Wybór zadań do realizacji w ramach Strategii – </w:t>
      </w:r>
      <w:r w:rsidR="00C229B5">
        <w:t xml:space="preserve">Burmistrz </w:t>
      </w:r>
      <w:r w:rsidRPr="00B32BB2">
        <w:t xml:space="preserve">przy współpracy struktur Urzędu </w:t>
      </w:r>
      <w:r w:rsidR="00C229B5">
        <w:t>Miejskiego</w:t>
      </w:r>
      <w:r w:rsidRPr="00B32BB2">
        <w:t xml:space="preserve"> i</w:t>
      </w:r>
      <w:r>
        <w:t> </w:t>
      </w:r>
      <w:r w:rsidRPr="00B32BB2">
        <w:t>instytucji samorządowych.</w:t>
      </w:r>
    </w:p>
    <w:p w14:paraId="7DC07A27" w14:textId="4C6D5CB8" w:rsidR="00D16A96" w:rsidRDefault="00D16A96" w:rsidP="00FA1B08">
      <w:pPr>
        <w:pStyle w:val="Akapitzlist"/>
        <w:numPr>
          <w:ilvl w:val="0"/>
          <w:numId w:val="6"/>
        </w:numPr>
        <w:spacing w:line="276" w:lineRule="auto"/>
        <w:jc w:val="both"/>
      </w:pPr>
      <w:r w:rsidRPr="00B32BB2">
        <w:t xml:space="preserve">Nawiązywanie współpracy z partnerami dla realizacji działań i projektów wymagających zaangażowania innych organizacji i instytucji (administracji różnego szczebla, organizacji społecznych, przedsiębiorstw, instytucji otoczenia biznesu) oraz działania lobbingowe na rzecz strategicznych kierunków rozwoju w wymiarze ponadlokalnym – </w:t>
      </w:r>
      <w:r w:rsidR="00C229B5">
        <w:t>Burmistrz</w:t>
      </w:r>
      <w:r>
        <w:t xml:space="preserve"> Gminy </w:t>
      </w:r>
      <w:r w:rsidR="00C229B5">
        <w:t>Dobrzyca</w:t>
      </w:r>
      <w:r>
        <w:t>.</w:t>
      </w:r>
    </w:p>
    <w:p w14:paraId="175265FD" w14:textId="4443925C" w:rsidR="00D16A96" w:rsidRDefault="00D16A96" w:rsidP="00FA1B08">
      <w:pPr>
        <w:pStyle w:val="Akapitzlist"/>
        <w:numPr>
          <w:ilvl w:val="0"/>
          <w:numId w:val="6"/>
        </w:numPr>
        <w:spacing w:line="276" w:lineRule="auto"/>
        <w:jc w:val="both"/>
      </w:pPr>
      <w:r w:rsidRPr="00B32BB2">
        <w:t>Zatwierdzenie i zapewnienie finansowania wieloletnich pro</w:t>
      </w:r>
      <w:r w:rsidR="00510CFB">
        <w:t xml:space="preserve">gnoz finansowych, </w:t>
      </w:r>
      <w:r w:rsidRPr="00B32BB2">
        <w:t xml:space="preserve">w ramach których będą realizowane cele strategiczne i kierunki działań – merytoryczne komórki Urzędu </w:t>
      </w:r>
      <w:r w:rsidR="00C229B5">
        <w:t>Miejskiego</w:t>
      </w:r>
      <w:r w:rsidRPr="00B32BB2">
        <w:t xml:space="preserve">, Rada </w:t>
      </w:r>
      <w:r w:rsidR="00C229B5">
        <w:t>Miejska</w:t>
      </w:r>
      <w:r>
        <w:t>.</w:t>
      </w:r>
    </w:p>
    <w:p w14:paraId="4F1F56B4" w14:textId="68D31BDD" w:rsidR="00D16A96" w:rsidRDefault="00D16A96" w:rsidP="00FA1B08">
      <w:pPr>
        <w:pStyle w:val="Akapitzlist"/>
        <w:numPr>
          <w:ilvl w:val="0"/>
          <w:numId w:val="6"/>
        </w:numPr>
        <w:spacing w:line="276" w:lineRule="auto"/>
        <w:jc w:val="both"/>
      </w:pPr>
      <w:r w:rsidRPr="00B32BB2">
        <w:t>Zabezpieczenie środków w budżecie na realizację zadań wynikających z kierunków działań poprzez umieszczenie konkretnych zadań w budżecie oraz Wieloletniej Prognozie Finansowej – Skarbnik Gminy</w:t>
      </w:r>
      <w:r>
        <w:t xml:space="preserve"> </w:t>
      </w:r>
      <w:r w:rsidR="00C229B5">
        <w:t>Dobrzyca</w:t>
      </w:r>
      <w:r w:rsidRPr="00B32BB2">
        <w:t xml:space="preserve">, </w:t>
      </w:r>
      <w:r w:rsidR="00C229B5">
        <w:t xml:space="preserve">Burmistrz </w:t>
      </w:r>
      <w:r>
        <w:t xml:space="preserve">Gminy </w:t>
      </w:r>
      <w:r w:rsidR="00C229B5">
        <w:t>Dobrzyca</w:t>
      </w:r>
      <w:r w:rsidRPr="00B32BB2">
        <w:t xml:space="preserve">, Rada </w:t>
      </w:r>
      <w:r w:rsidR="00C229B5">
        <w:t>Miejska</w:t>
      </w:r>
      <w:r>
        <w:t>.</w:t>
      </w:r>
    </w:p>
    <w:p w14:paraId="004E0F49" w14:textId="13F470E5" w:rsidR="00D16A96" w:rsidRDefault="00D16A96" w:rsidP="00FA1B08">
      <w:pPr>
        <w:pStyle w:val="Akapitzlist"/>
        <w:numPr>
          <w:ilvl w:val="0"/>
          <w:numId w:val="6"/>
        </w:numPr>
        <w:spacing w:line="276" w:lineRule="auto"/>
        <w:jc w:val="both"/>
      </w:pPr>
      <w:r w:rsidRPr="00B32BB2">
        <w:t xml:space="preserve">Przygotowanie wniosków o uzyskanie finansowania zewnętrznego dla projektów wynikających z założeń strategii – </w:t>
      </w:r>
      <w:r w:rsidR="00C229B5">
        <w:t xml:space="preserve">Burmistrz </w:t>
      </w:r>
      <w:r>
        <w:t xml:space="preserve">Gminy </w:t>
      </w:r>
      <w:r w:rsidR="00C229B5">
        <w:t>Dobrzyca</w:t>
      </w:r>
      <w:r w:rsidRPr="00B32BB2">
        <w:t xml:space="preserve">, przy współpracy struktur Urzędu </w:t>
      </w:r>
      <w:r w:rsidR="00C229B5">
        <w:t>Miejskiego</w:t>
      </w:r>
      <w:r w:rsidRPr="00B32BB2">
        <w:t xml:space="preserve"> wraz z</w:t>
      </w:r>
      <w:r>
        <w:t> </w:t>
      </w:r>
      <w:r w:rsidRPr="00B32BB2">
        <w:t>jednostkami organizacyjnymi.</w:t>
      </w:r>
    </w:p>
    <w:p w14:paraId="4DAD1978" w14:textId="7894E788" w:rsidR="00D16A96" w:rsidRDefault="00D16A96" w:rsidP="00FA1B08">
      <w:pPr>
        <w:pStyle w:val="Akapitzlist"/>
        <w:numPr>
          <w:ilvl w:val="0"/>
          <w:numId w:val="6"/>
        </w:numPr>
        <w:spacing w:line="276" w:lineRule="auto"/>
        <w:jc w:val="both"/>
      </w:pPr>
      <w:r w:rsidRPr="00B32BB2">
        <w:t>Nadzór nad realizacją projektów rozliczenia, raporty – merytoryczne komórki Urzędu</w:t>
      </w:r>
      <w:r>
        <w:t xml:space="preserve"> </w:t>
      </w:r>
      <w:r w:rsidR="00C505D1">
        <w:t>Miejskiego.</w:t>
      </w:r>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8443"/>
      </w:tblGrid>
      <w:tr w:rsidR="00D16A96" w14:paraId="6BB12470" w14:textId="77777777" w:rsidTr="00332D48">
        <w:trPr>
          <w:trHeight w:val="567"/>
        </w:trPr>
        <w:tc>
          <w:tcPr>
            <w:tcW w:w="624" w:type="dxa"/>
            <w:shd w:val="clear" w:color="auto" w:fill="603A14" w:themeFill="accent6" w:themeFillShade="80"/>
          </w:tcPr>
          <w:p w14:paraId="04B6E20C" w14:textId="77777777" w:rsidR="00D16A96" w:rsidRDefault="00D16A96" w:rsidP="00700F28"/>
        </w:tc>
        <w:tc>
          <w:tcPr>
            <w:tcW w:w="8443" w:type="dxa"/>
            <w:shd w:val="clear" w:color="auto" w:fill="EEE8D6"/>
            <w:vAlign w:val="center"/>
          </w:tcPr>
          <w:p w14:paraId="770A92DD" w14:textId="77777777" w:rsidR="00D16A96" w:rsidRPr="000B2A63" w:rsidRDefault="00D16A96" w:rsidP="00700F28">
            <w:pPr>
              <w:rPr>
                <w:b/>
                <w:bCs/>
              </w:rPr>
            </w:pPr>
            <w:r>
              <w:rPr>
                <w:b/>
                <w:bCs/>
              </w:rPr>
              <w:t>Procedura monitorowania</w:t>
            </w:r>
          </w:p>
        </w:tc>
      </w:tr>
    </w:tbl>
    <w:p w14:paraId="05CFDC25" w14:textId="77777777" w:rsidR="00D16A96" w:rsidRDefault="00D16A96" w:rsidP="00FA1B08">
      <w:pPr>
        <w:pStyle w:val="Akapitzlist"/>
        <w:numPr>
          <w:ilvl w:val="0"/>
          <w:numId w:val="7"/>
        </w:numPr>
        <w:spacing w:line="276" w:lineRule="auto"/>
        <w:jc w:val="both"/>
      </w:pPr>
      <w:r>
        <w:t>Monitoring bieżący będzie realizowany corocznie.</w:t>
      </w:r>
    </w:p>
    <w:p w14:paraId="123D29DF" w14:textId="77777777" w:rsidR="00D16A96" w:rsidRDefault="00D16A96" w:rsidP="00FA1B08">
      <w:pPr>
        <w:pStyle w:val="Akapitzlist"/>
        <w:numPr>
          <w:ilvl w:val="0"/>
          <w:numId w:val="7"/>
        </w:numPr>
        <w:spacing w:line="276" w:lineRule="auto"/>
        <w:jc w:val="both"/>
      </w:pPr>
      <w:r>
        <w:t>Celem tej procedury jest uzyskanie kompletnej informacji dotyczącej rezultatów działań przyjętych do realizacji.</w:t>
      </w:r>
    </w:p>
    <w:p w14:paraId="4F7C0CDA" w14:textId="77777777" w:rsidR="00D16A96" w:rsidRDefault="00D16A96" w:rsidP="00FA1B08">
      <w:pPr>
        <w:pStyle w:val="Akapitzlist"/>
        <w:numPr>
          <w:ilvl w:val="0"/>
          <w:numId w:val="7"/>
        </w:numPr>
        <w:spacing w:line="276" w:lineRule="auto"/>
        <w:jc w:val="both"/>
      </w:pPr>
      <w:r>
        <w:t xml:space="preserve">Monitoringowi podlega katalog wskaźników umieszczonych w rozdziale </w:t>
      </w:r>
      <w:r w:rsidRPr="000A637E">
        <w:rPr>
          <w:i/>
        </w:rPr>
        <w:t>Rezultaty planowanych działań</w:t>
      </w:r>
      <w:r>
        <w:t>.</w:t>
      </w:r>
    </w:p>
    <w:p w14:paraId="6505F3EA" w14:textId="77777777" w:rsidR="00D16A96" w:rsidRDefault="00D16A96" w:rsidP="00FA1B08">
      <w:pPr>
        <w:pStyle w:val="Akapitzlist"/>
        <w:numPr>
          <w:ilvl w:val="0"/>
          <w:numId w:val="7"/>
        </w:numPr>
        <w:spacing w:line="276" w:lineRule="auto"/>
        <w:jc w:val="both"/>
      </w:pPr>
      <w:r w:rsidRPr="000B2A63">
        <w:t>Wynikiem prowadzonego monitoringu będzie zestawienie wskaźników dla poszczególnych kierunków działań, których realizacja została podjęta w ramach każdego z celów strategicznych zapisanych w Strategii.</w:t>
      </w:r>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8443"/>
      </w:tblGrid>
      <w:tr w:rsidR="00D16A96" w14:paraId="0CA39BE0" w14:textId="77777777" w:rsidTr="00332D48">
        <w:trPr>
          <w:trHeight w:val="567"/>
        </w:trPr>
        <w:tc>
          <w:tcPr>
            <w:tcW w:w="624" w:type="dxa"/>
            <w:shd w:val="clear" w:color="auto" w:fill="603A14" w:themeFill="accent6" w:themeFillShade="80"/>
          </w:tcPr>
          <w:p w14:paraId="306B475A" w14:textId="77777777" w:rsidR="00D16A96" w:rsidRDefault="00D16A96" w:rsidP="00700F28"/>
        </w:tc>
        <w:tc>
          <w:tcPr>
            <w:tcW w:w="8443" w:type="dxa"/>
            <w:shd w:val="clear" w:color="auto" w:fill="EEE8D6"/>
            <w:vAlign w:val="center"/>
          </w:tcPr>
          <w:p w14:paraId="1E9D1E64" w14:textId="77777777" w:rsidR="00D16A96" w:rsidRPr="000B2A63" w:rsidRDefault="00D16A96" w:rsidP="00700F28">
            <w:pPr>
              <w:rPr>
                <w:b/>
                <w:bCs/>
              </w:rPr>
            </w:pPr>
            <w:r>
              <w:rPr>
                <w:b/>
                <w:bCs/>
              </w:rPr>
              <w:t>Ewaluacja</w:t>
            </w:r>
          </w:p>
        </w:tc>
      </w:tr>
    </w:tbl>
    <w:p w14:paraId="7B9FA707" w14:textId="77777777" w:rsidR="00D16A96" w:rsidRDefault="00D16A96" w:rsidP="00FA1B08">
      <w:pPr>
        <w:pStyle w:val="Akapitzlist"/>
        <w:numPr>
          <w:ilvl w:val="0"/>
          <w:numId w:val="8"/>
        </w:numPr>
        <w:spacing w:line="276" w:lineRule="auto"/>
        <w:jc w:val="both"/>
      </w:pPr>
      <w:r>
        <w:t>Rekomenduje się przeprowadzenie dwóch przeglądów strategicznych w okresie obowiązywania strategii – w 2027 r. (ewaluacja on-</w:t>
      </w:r>
      <w:proofErr w:type="spellStart"/>
      <w:r>
        <w:t>going</w:t>
      </w:r>
      <w:proofErr w:type="spellEnd"/>
      <w:r>
        <w:t>) i 2030 r. (ewaluacja ex-post).</w:t>
      </w:r>
    </w:p>
    <w:p w14:paraId="36D7C2C3" w14:textId="67B9772C" w:rsidR="00D16A96" w:rsidRDefault="00D16A96" w:rsidP="00FA1B08">
      <w:pPr>
        <w:pStyle w:val="Akapitzlist"/>
        <w:numPr>
          <w:ilvl w:val="0"/>
          <w:numId w:val="8"/>
        </w:numPr>
        <w:spacing w:line="276" w:lineRule="auto"/>
        <w:jc w:val="both"/>
      </w:pPr>
      <w:r>
        <w:t>Ewaluacja ma na celu uzyskanie odpowiedzi na pytanie, w jaki sposób założenia i cele przekłada</w:t>
      </w:r>
      <w:r w:rsidR="00E236A0">
        <w:t>ją</w:t>
      </w:r>
      <w:r>
        <w:t xml:space="preserve"> są na realne działania oraz wskazanie konieczności dokonania korekt (aktualizacji). Dzięki temu możliwe jest podnoszenie jakości działań, udoskonalenie bieżącej interwencji czy podejmowanie d</w:t>
      </w:r>
      <w:r w:rsidR="00ED2E72">
        <w:t xml:space="preserve">ecyzji dotyczących aktualizacji czy wprowadzenia </w:t>
      </w:r>
      <w:r>
        <w:t xml:space="preserve">modyfikacji </w:t>
      </w:r>
      <w:r w:rsidR="00ED2E72">
        <w:t xml:space="preserve">w </w:t>
      </w:r>
      <w:r>
        <w:t>dokumen</w:t>
      </w:r>
      <w:r w:rsidR="00ED2E72">
        <w:t>cie.</w:t>
      </w:r>
    </w:p>
    <w:p w14:paraId="0E577933" w14:textId="77777777" w:rsidR="00D16A96" w:rsidRDefault="00D16A96" w:rsidP="00FA1B08">
      <w:pPr>
        <w:pStyle w:val="Akapitzlist"/>
        <w:numPr>
          <w:ilvl w:val="0"/>
          <w:numId w:val="8"/>
        </w:numPr>
        <w:spacing w:line="276" w:lineRule="auto"/>
        <w:jc w:val="both"/>
      </w:pPr>
      <w:r>
        <w:t>Wynikiem przeprowadzenia przeglądu będzie szczegółowe sprawozdanie zawierające podsumowanie zestawień wyników uzyskanych w ramach monitoringu wraz z oceną poziomu realizacji poszczególnych celów strategicznych oraz kierunków działań.</w:t>
      </w:r>
    </w:p>
    <w:p w14:paraId="4CD16282" w14:textId="7B334867" w:rsidR="00D16A96" w:rsidRDefault="00D16A96" w:rsidP="00FA1B08">
      <w:pPr>
        <w:pStyle w:val="Akapitzlist"/>
        <w:numPr>
          <w:ilvl w:val="0"/>
          <w:numId w:val="8"/>
        </w:numPr>
        <w:spacing w:line="276" w:lineRule="auto"/>
        <w:jc w:val="both"/>
      </w:pPr>
      <w:r>
        <w:t xml:space="preserve">Raporty ewaluacyjne są prezentowane Radzie </w:t>
      </w:r>
      <w:r w:rsidR="00C505D1">
        <w:t>Miejskiej</w:t>
      </w:r>
      <w:r>
        <w:t xml:space="preserve"> przez </w:t>
      </w:r>
      <w:r w:rsidR="00C505D1">
        <w:t>Burmistrza</w:t>
      </w:r>
      <w:r>
        <w:t xml:space="preserve"> Gminy </w:t>
      </w:r>
      <w:r w:rsidR="00C505D1">
        <w:t>Dobrzyca</w:t>
      </w:r>
      <w:r>
        <w:t xml:space="preserve"> wraz z rekomendacjami korekt, aktualizacji oraz uzupełnienia zawartości dokumentu.</w:t>
      </w:r>
    </w:p>
    <w:tbl>
      <w:tblPr>
        <w:tblStyle w:val="Tabela-Siatka"/>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4"/>
        <w:gridCol w:w="8443"/>
      </w:tblGrid>
      <w:tr w:rsidR="00D16A96" w14:paraId="10CD6ED1" w14:textId="77777777" w:rsidTr="00332D48">
        <w:trPr>
          <w:trHeight w:val="567"/>
        </w:trPr>
        <w:tc>
          <w:tcPr>
            <w:tcW w:w="624" w:type="dxa"/>
            <w:shd w:val="clear" w:color="auto" w:fill="603A14" w:themeFill="accent6" w:themeFillShade="80"/>
          </w:tcPr>
          <w:p w14:paraId="17BCEBEC" w14:textId="77777777" w:rsidR="00D16A96" w:rsidRDefault="00D16A96" w:rsidP="00700F28"/>
        </w:tc>
        <w:tc>
          <w:tcPr>
            <w:tcW w:w="8443" w:type="dxa"/>
            <w:shd w:val="clear" w:color="auto" w:fill="EEE8D6"/>
            <w:vAlign w:val="center"/>
          </w:tcPr>
          <w:p w14:paraId="45B37647" w14:textId="77777777" w:rsidR="00D16A96" w:rsidRPr="000B2A63" w:rsidRDefault="00D16A96" w:rsidP="00700F28">
            <w:pPr>
              <w:rPr>
                <w:b/>
                <w:bCs/>
              </w:rPr>
            </w:pPr>
            <w:r>
              <w:rPr>
                <w:b/>
                <w:bCs/>
              </w:rPr>
              <w:t>Aktualizacja</w:t>
            </w:r>
          </w:p>
        </w:tc>
      </w:tr>
    </w:tbl>
    <w:p w14:paraId="3421066B" w14:textId="55A919D8" w:rsidR="00D16A96" w:rsidRDefault="00D16A96" w:rsidP="00FA1B08">
      <w:pPr>
        <w:pStyle w:val="Akapitzlist"/>
        <w:numPr>
          <w:ilvl w:val="0"/>
          <w:numId w:val="9"/>
        </w:numPr>
        <w:jc w:val="both"/>
      </w:pPr>
      <w:r>
        <w:t xml:space="preserve">Zmiany w Strategii Rozwoju Gminy </w:t>
      </w:r>
      <w:r w:rsidR="00C505D1">
        <w:t xml:space="preserve">Dobrzyca </w:t>
      </w:r>
      <w:r>
        <w:t xml:space="preserve">na lata 2024-2030 dokonywane będą uchwałą Rady </w:t>
      </w:r>
      <w:r w:rsidR="00C505D1">
        <w:t>Miejskiej</w:t>
      </w:r>
      <w:r>
        <w:t xml:space="preserve"> na wniosek </w:t>
      </w:r>
      <w:r w:rsidR="00C505D1">
        <w:t>Burmistrza</w:t>
      </w:r>
      <w:r>
        <w:t>.</w:t>
      </w:r>
    </w:p>
    <w:p w14:paraId="71FFFD14" w14:textId="1983A60C" w:rsidR="00D16A96" w:rsidRDefault="00D16A96" w:rsidP="00FA1B08">
      <w:pPr>
        <w:pStyle w:val="Akapitzlist"/>
        <w:numPr>
          <w:ilvl w:val="0"/>
          <w:numId w:val="9"/>
        </w:numPr>
        <w:jc w:val="both"/>
      </w:pPr>
      <w:r>
        <w:t xml:space="preserve">Przed podjęciem uchwały wymagane jest wydanie stosownej opinii przez </w:t>
      </w:r>
      <w:r w:rsidR="00ED2E72">
        <w:t>zespół/</w:t>
      </w:r>
      <w:r>
        <w:t>komisję ds. opracowania strategii.</w:t>
      </w:r>
    </w:p>
    <w:p w14:paraId="049CC9AD" w14:textId="77777777" w:rsidR="00D16A96" w:rsidRDefault="00D16A96" w:rsidP="00FA1B08">
      <w:pPr>
        <w:pStyle w:val="Akapitzlist"/>
        <w:numPr>
          <w:ilvl w:val="0"/>
          <w:numId w:val="9"/>
        </w:numPr>
        <w:jc w:val="both"/>
      </w:pPr>
      <w:r>
        <w:t>Aktualizacja dokonywana będzie w uzasadnionych przypadkach, w szczególności w związku ze zmianami uwarunkowań rozwoju (m.in. społecznych, gospodarczych, prawnych, przestrzennych czy politycznych) na terenie gminy, bądź w jej otoczeniu.</w:t>
      </w:r>
    </w:p>
    <w:p w14:paraId="0DF1AA6C" w14:textId="77777777" w:rsidR="00D16A96" w:rsidRDefault="00D16A96" w:rsidP="00FA1B08">
      <w:pPr>
        <w:pStyle w:val="Akapitzlist"/>
        <w:numPr>
          <w:ilvl w:val="0"/>
          <w:numId w:val="9"/>
        </w:numPr>
        <w:jc w:val="both"/>
      </w:pPr>
      <w:r>
        <w:t>Ocena realizacji strategii na podstawie danych zawartych w raportach ewaluacyjnych zostanie dokonana w latach 2027 i 2030. Jej celem będzie porównanie założonych w strategii oddziaływań i efektów jej wdrażania z faktycznie osiągniętymi efektami. Na tej podstawie formułowane będą zalecenia w zakresie aktualizacji na kolejne lata wdrażania Strategii.</w:t>
      </w:r>
    </w:p>
    <w:p w14:paraId="36EB532F" w14:textId="48E6CADB" w:rsidR="00C00F44" w:rsidRDefault="00D16A96" w:rsidP="00FA1B08">
      <w:pPr>
        <w:pStyle w:val="Akapitzlist"/>
        <w:numPr>
          <w:ilvl w:val="0"/>
          <w:numId w:val="9"/>
        </w:numPr>
        <w:jc w:val="both"/>
      </w:pPr>
      <w:r>
        <w:t xml:space="preserve">Decyzja o </w:t>
      </w:r>
      <w:r w:rsidR="00510CFB">
        <w:t>aktualizacji dokumentu będzie podejmowana</w:t>
      </w:r>
      <w:r>
        <w:t xml:space="preserve"> przez </w:t>
      </w:r>
      <w:r w:rsidR="00C505D1">
        <w:t>Burmistrza</w:t>
      </w:r>
      <w:r>
        <w:t xml:space="preserve"> Gminy </w:t>
      </w:r>
      <w:r w:rsidR="00C505D1">
        <w:t>Dobrzyca</w:t>
      </w:r>
      <w:r>
        <w:t xml:space="preserve"> we współpracy z właściwymi komórkami organizacyjnymi Urzędu </w:t>
      </w:r>
      <w:r w:rsidR="00C505D1">
        <w:t>Miejskiego</w:t>
      </w:r>
      <w:r>
        <w:t xml:space="preserve">. </w:t>
      </w:r>
      <w:r w:rsidR="00C505D1">
        <w:t xml:space="preserve">Burmistrz </w:t>
      </w:r>
      <w:r>
        <w:t xml:space="preserve">przedstawiać </w:t>
      </w:r>
      <w:r w:rsidRPr="0006648C">
        <w:t>ją</w:t>
      </w:r>
      <w:r>
        <w:t> </w:t>
      </w:r>
      <w:r w:rsidRPr="0006648C">
        <w:t>będzie</w:t>
      </w:r>
      <w:r>
        <w:t xml:space="preserve"> do przyjęcia Radzie </w:t>
      </w:r>
      <w:r w:rsidR="00C505D1">
        <w:t>Miejskiej</w:t>
      </w:r>
      <w:r>
        <w:t>.</w:t>
      </w:r>
    </w:p>
    <w:p w14:paraId="590101EF" w14:textId="77777777" w:rsidR="00C00F44" w:rsidRDefault="00C00F44">
      <w:r>
        <w:br w:type="page"/>
      </w:r>
    </w:p>
    <w:p w14:paraId="00913ADA" w14:textId="49003654" w:rsidR="00D3618C" w:rsidRDefault="00CA3F1A" w:rsidP="00D3618C">
      <w:pPr>
        <w:pStyle w:val="Nagwek2"/>
      </w:pPr>
      <w:bookmarkStart w:id="26" w:name="_Toc169253865"/>
      <w:r>
        <w:t>4</w:t>
      </w:r>
      <w:r w:rsidR="00D3618C">
        <w:t>.</w:t>
      </w:r>
      <w:r w:rsidR="00D3618C" w:rsidRPr="00AC6F18">
        <w:t>2 Wytyczne do sporządzania dokumentów wykonawczych</w:t>
      </w:r>
      <w:bookmarkEnd w:id="26"/>
    </w:p>
    <w:p w14:paraId="6F8D9A5C" w14:textId="01B5547A" w:rsidR="0054315F" w:rsidRDefault="0054315F" w:rsidP="00FA1B08">
      <w:pPr>
        <w:spacing w:after="0" w:line="360" w:lineRule="auto"/>
        <w:jc w:val="both"/>
      </w:pPr>
      <w:r>
        <w:t xml:space="preserve">Kluczowym dokumentem planistycznym obowiązującym w gminie jest </w:t>
      </w:r>
      <w:r w:rsidR="00ED2E72">
        <w:t>przedmiotowa</w:t>
      </w:r>
      <w:r>
        <w:t xml:space="preserve"> Strategia Rozwoju Gminy Dobrzyca na lata 2024-2030, która pr</w:t>
      </w:r>
      <w:r w:rsidR="00ED2E72">
        <w:t>ezentuje</w:t>
      </w:r>
      <w:r>
        <w:t xml:space="preserve"> kierunki rozwoju w sferze społecznej, gospodarczej oraz przestrzennej. Strategia jest dokumentem poruszającym wiele kwestii, przez co istnieje konieczność uszczegółowienia zapisów w konkretnych dokumentach wykonawczych. Do dokumentów wykonawczych funkcjonujących w gminie (bądź będących w trakcie opracowania) należ</w:t>
      </w:r>
      <w:r w:rsidR="00510CFB">
        <w:t>ą</w:t>
      </w:r>
      <w:r>
        <w:t xml:space="preserve"> m.in.:</w:t>
      </w:r>
    </w:p>
    <w:p w14:paraId="74BE72FE" w14:textId="31B475D5" w:rsidR="0054315F" w:rsidRDefault="0054315F" w:rsidP="00FA1B08">
      <w:pPr>
        <w:pStyle w:val="Akapitzlist"/>
        <w:numPr>
          <w:ilvl w:val="0"/>
          <w:numId w:val="32"/>
        </w:numPr>
        <w:spacing w:line="360" w:lineRule="auto"/>
        <w:jc w:val="both"/>
      </w:pPr>
      <w:r>
        <w:t>dokumenty z zakresu plano</w:t>
      </w:r>
      <w:r w:rsidR="001F679A">
        <w:t>wania przestrzennego – studium</w:t>
      </w:r>
      <w:r w:rsidR="001F679A">
        <w:rPr>
          <w:rStyle w:val="Odwoanieprzypisudolnego"/>
        </w:rPr>
        <w:footnoteReference w:id="5"/>
      </w:r>
      <w:r w:rsidR="001F679A">
        <w:t>, plan ogólny</w:t>
      </w:r>
      <w:r w:rsidR="001F679A">
        <w:rPr>
          <w:rStyle w:val="Odwoanieprzypisudolnego"/>
        </w:rPr>
        <w:footnoteReference w:id="6"/>
      </w:r>
      <w:r>
        <w:t>, miejscowe plany zagospodarowania przestrzennego,</w:t>
      </w:r>
    </w:p>
    <w:p w14:paraId="494E63D9" w14:textId="77777777" w:rsidR="0054315F" w:rsidRDefault="0054315F" w:rsidP="00FA1B08">
      <w:pPr>
        <w:pStyle w:val="Akapitzlist"/>
        <w:numPr>
          <w:ilvl w:val="0"/>
          <w:numId w:val="32"/>
        </w:numPr>
        <w:spacing w:before="240" w:line="360" w:lineRule="auto"/>
        <w:jc w:val="both"/>
      </w:pPr>
      <w:r>
        <w:t>gminne programy wspierania polityki społecznej,</w:t>
      </w:r>
    </w:p>
    <w:p w14:paraId="5F59531F" w14:textId="5DE483B1" w:rsidR="0054315F" w:rsidRDefault="0054315F" w:rsidP="00FA1B08">
      <w:pPr>
        <w:pStyle w:val="Akapitzlist"/>
        <w:numPr>
          <w:ilvl w:val="0"/>
          <w:numId w:val="32"/>
        </w:numPr>
        <w:spacing w:before="240" w:line="360" w:lineRule="auto"/>
        <w:jc w:val="both"/>
      </w:pPr>
      <w:r>
        <w:t>programy</w:t>
      </w:r>
      <w:r w:rsidR="000F5C04">
        <w:t xml:space="preserve"> związane z </w:t>
      </w:r>
      <w:r>
        <w:t>ochrony środowiska.</w:t>
      </w:r>
    </w:p>
    <w:p w14:paraId="0EAC1306" w14:textId="60915BFF" w:rsidR="00130E5C" w:rsidRDefault="00130E5C" w:rsidP="00FA1B08">
      <w:pPr>
        <w:spacing w:before="240" w:after="0" w:line="360" w:lineRule="auto"/>
        <w:jc w:val="both"/>
      </w:pPr>
      <w:r>
        <w:t>Zawarte w strategii cele i kierunki działań należy realizować przy pomocy dokumentów wykonawczych, które powinny być sporządzane według poniższych zasad:</w:t>
      </w:r>
    </w:p>
    <w:p w14:paraId="25DF4385" w14:textId="77777777" w:rsidR="00130E5C" w:rsidRDefault="00130E5C" w:rsidP="00FA1B08">
      <w:pPr>
        <w:pStyle w:val="Akapitzlist"/>
        <w:numPr>
          <w:ilvl w:val="0"/>
          <w:numId w:val="10"/>
        </w:numPr>
        <w:spacing w:line="360" w:lineRule="auto"/>
        <w:ind w:left="714" w:hanging="357"/>
        <w:jc w:val="both"/>
      </w:pPr>
      <w:r>
        <w:t>dokumenty wykonawcze powinny być napisane możliwie przejrzystym językiem, zrozumiałym dla osób niebędących specjalistami w danej dziedzinie oraz zawierać podstawowe informacje o dokumencie i wyjaśnienie trudnych pojęć oraz wykaz użytych skrótów,</w:t>
      </w:r>
    </w:p>
    <w:p w14:paraId="012DFC05" w14:textId="4FE38C8F" w:rsidR="00130E5C" w:rsidRDefault="00130E5C" w:rsidP="00FA1B08">
      <w:pPr>
        <w:pStyle w:val="Akapitzlist"/>
        <w:numPr>
          <w:ilvl w:val="0"/>
          <w:numId w:val="10"/>
        </w:numPr>
        <w:spacing w:before="240" w:line="360" w:lineRule="auto"/>
        <w:jc w:val="both"/>
      </w:pPr>
      <w:r>
        <w:t>każdy dokument wykonawczy powinien zostać poddany konsultacjom zgodnie z wytycznymi dotyczącymi prowadzenia konsultacji, wskazanymi w ustawach i obowiązujących przepisach, jak i wytycznymi obowiązującymi w gminie,</w:t>
      </w:r>
    </w:p>
    <w:p w14:paraId="707B90EA" w14:textId="229D15B6" w:rsidR="00130E5C" w:rsidRDefault="00130E5C" w:rsidP="00FA1B08">
      <w:pPr>
        <w:pStyle w:val="Akapitzlist"/>
        <w:numPr>
          <w:ilvl w:val="0"/>
          <w:numId w:val="10"/>
        </w:numPr>
        <w:spacing w:before="240" w:line="360" w:lineRule="auto"/>
        <w:jc w:val="both"/>
      </w:pPr>
      <w:r>
        <w:t>w każdym dokumencie wykonawczym stanowiącym instrument realizacji założeń Strategii powinno znaleźć się co najmniej odniesienie do konkretnego celu strategicznego i kierunku działań</w:t>
      </w:r>
      <w:r w:rsidR="000F5C04">
        <w:t xml:space="preserve"> zawartego w niniejszej strategii</w:t>
      </w:r>
      <w:r>
        <w:t>,</w:t>
      </w:r>
    </w:p>
    <w:p w14:paraId="15C4548B" w14:textId="6D8D4385" w:rsidR="001D2A99" w:rsidRPr="001D2A99" w:rsidRDefault="00130E5C" w:rsidP="00FA1B08">
      <w:pPr>
        <w:pStyle w:val="Akapitzlist"/>
        <w:numPr>
          <w:ilvl w:val="0"/>
          <w:numId w:val="10"/>
        </w:numPr>
        <w:spacing w:before="240" w:line="360" w:lineRule="auto"/>
        <w:jc w:val="both"/>
      </w:pPr>
      <w:r>
        <w:t>każdy dokument wykonawczy musi posiadać przypisaną komórkę organizacyjną jako wiodącą, odpowiadającą za całościową realizację.</w:t>
      </w:r>
    </w:p>
    <w:p w14:paraId="5E8B6548" w14:textId="002B2644" w:rsidR="00D3618C" w:rsidRPr="000201EA" w:rsidRDefault="00CA3F1A" w:rsidP="00D3618C">
      <w:pPr>
        <w:pStyle w:val="Nagwek2"/>
      </w:pPr>
      <w:bookmarkStart w:id="27" w:name="_Toc169253866"/>
      <w:r>
        <w:t>4</w:t>
      </w:r>
      <w:r w:rsidR="00D3618C">
        <w:t>.</w:t>
      </w:r>
      <w:r w:rsidR="00D3618C" w:rsidRPr="000201EA">
        <w:t>3 Finansowanie Strategii</w:t>
      </w:r>
      <w:bookmarkEnd w:id="27"/>
    </w:p>
    <w:p w14:paraId="1A184345" w14:textId="489E021B" w:rsidR="00AC6F18" w:rsidRDefault="00AC6F18" w:rsidP="00FA1B08">
      <w:pPr>
        <w:spacing w:after="0" w:line="360" w:lineRule="auto"/>
        <w:jc w:val="both"/>
      </w:pPr>
      <w:r w:rsidRPr="000201EA">
        <w:t>Strategia Rozwoju Gminy Dobrzyca</w:t>
      </w:r>
      <w:r>
        <w:t xml:space="preserve"> na lata 2024-2030 wymaga dywer</w:t>
      </w:r>
      <w:r w:rsidR="000F5C04">
        <w:t>syfikacji źródeł finansowania w </w:t>
      </w:r>
      <w:r>
        <w:t xml:space="preserve">celu zapewnienia skutecznej realizacji założeń rozwojowych. </w:t>
      </w:r>
      <w:r w:rsidR="008939B8" w:rsidRPr="008939B8">
        <w:t>Do obowiązków samorządu gminy należy poszukiwanie źródeł, narzędzi, metod oraz możliwości realizacji określonych celów</w:t>
      </w:r>
      <w:r w:rsidR="008939B8">
        <w:t xml:space="preserve"> strategicznych, w tym pozyskiwanie dofinansowania ze źródeł zewnętrznych. </w:t>
      </w:r>
      <w:r>
        <w:t>Nie wszystkie działania można sfinansować z jednego źródła, przez co konieczne będzie pozyskiwanie finansowania ze źródeł takich jak m.in.:</w:t>
      </w:r>
    </w:p>
    <w:p w14:paraId="0627902C" w14:textId="77777777" w:rsidR="008939B8" w:rsidRPr="00193E0C" w:rsidRDefault="008939B8" w:rsidP="00FA1B08">
      <w:pPr>
        <w:pStyle w:val="Akapitzlist"/>
        <w:numPr>
          <w:ilvl w:val="0"/>
          <w:numId w:val="33"/>
        </w:numPr>
        <w:spacing w:after="0" w:line="360" w:lineRule="auto"/>
        <w:jc w:val="both"/>
        <w:rPr>
          <w:rFonts w:ascii="Calibri" w:eastAsia="Calibri" w:hAnsi="Calibri" w:cs="Times New Roman"/>
          <w:kern w:val="0"/>
          <w14:ligatures w14:val="none"/>
        </w:rPr>
      </w:pPr>
      <w:r w:rsidRPr="00193E0C">
        <w:rPr>
          <w:rFonts w:ascii="Calibri" w:eastAsia="Calibri" w:hAnsi="Calibri" w:cs="Times New Roman"/>
          <w:kern w:val="0"/>
          <w14:ligatures w14:val="none"/>
        </w:rPr>
        <w:t>Środki budżetu jednostek samorządu terytorialnego – regionalne, powiatowe oraz środki własne gminy;</w:t>
      </w:r>
    </w:p>
    <w:p w14:paraId="45A019A6" w14:textId="34194CC9" w:rsidR="008939B8" w:rsidRPr="00193E0C" w:rsidRDefault="00510CFB" w:rsidP="00FA1B08">
      <w:pPr>
        <w:numPr>
          <w:ilvl w:val="0"/>
          <w:numId w:val="11"/>
        </w:numPr>
        <w:spacing w:after="0" w:line="360" w:lineRule="auto"/>
        <w:contextualSpacing/>
        <w:jc w:val="both"/>
        <w:rPr>
          <w:rFonts w:ascii="Calibri" w:eastAsia="Calibri" w:hAnsi="Calibri" w:cs="Times New Roman"/>
          <w:kern w:val="0"/>
          <w14:ligatures w14:val="none"/>
        </w:rPr>
      </w:pPr>
      <w:r w:rsidRPr="00193E0C">
        <w:rPr>
          <w:rFonts w:ascii="Calibri" w:eastAsia="Calibri" w:hAnsi="Calibri" w:cs="Times New Roman"/>
          <w:kern w:val="0"/>
          <w14:ligatures w14:val="none"/>
        </w:rPr>
        <w:t>Środki budżetu państwa (np. KPO);</w:t>
      </w:r>
    </w:p>
    <w:p w14:paraId="2A04E16E" w14:textId="77777777" w:rsidR="008939B8" w:rsidRPr="00193E0C" w:rsidRDefault="008939B8" w:rsidP="00FA1B08">
      <w:pPr>
        <w:numPr>
          <w:ilvl w:val="0"/>
          <w:numId w:val="11"/>
        </w:numPr>
        <w:spacing w:after="0" w:line="360" w:lineRule="auto"/>
        <w:contextualSpacing/>
        <w:jc w:val="both"/>
        <w:rPr>
          <w:rFonts w:ascii="Calibri" w:eastAsia="Calibri" w:hAnsi="Calibri" w:cs="Times New Roman"/>
          <w:kern w:val="0"/>
          <w14:ligatures w14:val="none"/>
        </w:rPr>
      </w:pPr>
      <w:r w:rsidRPr="00193E0C">
        <w:rPr>
          <w:rFonts w:ascii="Calibri" w:eastAsia="Calibri" w:hAnsi="Calibri" w:cs="Times New Roman"/>
          <w:kern w:val="0"/>
          <w14:ligatures w14:val="none"/>
        </w:rPr>
        <w:t>Środki funduszy celowych;</w:t>
      </w:r>
    </w:p>
    <w:p w14:paraId="2BB063A0" w14:textId="0A76FF60" w:rsidR="00317780" w:rsidRPr="00193E0C" w:rsidRDefault="00317780" w:rsidP="00FA1B08">
      <w:pPr>
        <w:pStyle w:val="Akapitzlist"/>
        <w:numPr>
          <w:ilvl w:val="0"/>
          <w:numId w:val="11"/>
        </w:numPr>
        <w:rPr>
          <w:rFonts w:ascii="Calibri" w:eastAsia="Calibri" w:hAnsi="Calibri" w:cs="Times New Roman"/>
          <w:kern w:val="0"/>
          <w14:ligatures w14:val="none"/>
        </w:rPr>
      </w:pPr>
      <w:r w:rsidRPr="00193E0C">
        <w:rPr>
          <w:rFonts w:ascii="Calibri" w:eastAsia="Calibri" w:hAnsi="Calibri" w:cs="Times New Roman"/>
          <w:kern w:val="0"/>
          <w14:ligatures w14:val="none"/>
        </w:rPr>
        <w:t xml:space="preserve">Fundusze Europejskie dla </w:t>
      </w:r>
      <w:r w:rsidR="00AC6F18" w:rsidRPr="00193E0C">
        <w:rPr>
          <w:rFonts w:ascii="Calibri" w:eastAsia="Calibri" w:hAnsi="Calibri" w:cs="Times New Roman"/>
          <w:kern w:val="0"/>
          <w14:ligatures w14:val="none"/>
        </w:rPr>
        <w:t xml:space="preserve">Wielkopolski </w:t>
      </w:r>
      <w:r w:rsidRPr="00193E0C">
        <w:rPr>
          <w:rFonts w:ascii="Calibri" w:eastAsia="Calibri" w:hAnsi="Calibri" w:cs="Times New Roman"/>
          <w:kern w:val="0"/>
          <w14:ligatures w14:val="none"/>
        </w:rPr>
        <w:t>2021-2027;</w:t>
      </w:r>
    </w:p>
    <w:p w14:paraId="1848F08F" w14:textId="5B7ACC53" w:rsidR="008939B8" w:rsidRPr="008939B8" w:rsidRDefault="00317780" w:rsidP="00FA1B08">
      <w:pPr>
        <w:numPr>
          <w:ilvl w:val="0"/>
          <w:numId w:val="11"/>
        </w:numPr>
        <w:spacing w:after="0" w:line="360" w:lineRule="auto"/>
        <w:contextualSpacing/>
        <w:jc w:val="both"/>
        <w:rPr>
          <w:rFonts w:ascii="Calibri" w:eastAsia="Calibri" w:hAnsi="Calibri" w:cs="Calibri"/>
          <w:kern w:val="0"/>
          <w14:ligatures w14:val="none"/>
        </w:rPr>
      </w:pPr>
      <w:r>
        <w:rPr>
          <w:rFonts w:ascii="Calibri" w:eastAsia="Calibri" w:hAnsi="Calibri" w:cs="Calibri"/>
          <w:kern w:val="0"/>
          <w14:ligatures w14:val="none"/>
        </w:rPr>
        <w:t xml:space="preserve">Inne środki </w:t>
      </w:r>
      <w:r w:rsidR="008939B8" w:rsidRPr="008939B8">
        <w:rPr>
          <w:rFonts w:ascii="Calibri" w:eastAsia="Calibri" w:hAnsi="Calibri" w:cs="Calibri"/>
          <w:kern w:val="0"/>
          <w14:ligatures w14:val="none"/>
        </w:rPr>
        <w:t>z budżetu Unii Europejskiej z programów takich jak m.in:</w:t>
      </w:r>
    </w:p>
    <w:p w14:paraId="0655A0CD" w14:textId="1C3B9E8A" w:rsidR="008939B8" w:rsidRPr="00317780" w:rsidRDefault="008939B8" w:rsidP="00FA1B08">
      <w:pPr>
        <w:pStyle w:val="Akapitzlist"/>
        <w:numPr>
          <w:ilvl w:val="1"/>
          <w:numId w:val="12"/>
        </w:numPr>
        <w:spacing w:line="360" w:lineRule="auto"/>
        <w:jc w:val="both"/>
        <w:rPr>
          <w:rFonts w:ascii="Calibri" w:eastAsia="Calibri" w:hAnsi="Calibri" w:cs="Times New Roman"/>
          <w:kern w:val="0"/>
          <w14:ligatures w14:val="none"/>
        </w:rPr>
      </w:pPr>
      <w:r w:rsidRPr="00317780">
        <w:rPr>
          <w:rFonts w:ascii="Calibri" w:eastAsia="Calibri" w:hAnsi="Calibri" w:cs="Times New Roman"/>
          <w:kern w:val="0"/>
          <w14:ligatures w14:val="none"/>
        </w:rPr>
        <w:t>Fundusze Europejskie na Infrastrukturę, Klimat, Środowisko (</w:t>
      </w:r>
      <w:proofErr w:type="spellStart"/>
      <w:r w:rsidRPr="00317780">
        <w:rPr>
          <w:rFonts w:ascii="Calibri" w:eastAsia="Calibri" w:hAnsi="Calibri" w:cs="Times New Roman"/>
          <w:kern w:val="0"/>
          <w14:ligatures w14:val="none"/>
        </w:rPr>
        <w:t>FEnIKS</w:t>
      </w:r>
      <w:proofErr w:type="spellEnd"/>
      <w:r w:rsidRPr="00317780">
        <w:rPr>
          <w:rFonts w:ascii="Calibri" w:eastAsia="Calibri" w:hAnsi="Calibri" w:cs="Times New Roman"/>
          <w:kern w:val="0"/>
          <w14:ligatures w14:val="none"/>
        </w:rPr>
        <w:t>)</w:t>
      </w:r>
      <w:r w:rsidR="00317780" w:rsidRPr="00317780">
        <w:rPr>
          <w:rFonts w:ascii="Calibri" w:eastAsia="Calibri" w:hAnsi="Calibri" w:cs="Times New Roman"/>
          <w:kern w:val="0"/>
          <w14:ligatures w14:val="none"/>
        </w:rPr>
        <w:t xml:space="preserve"> - dotyczące finansowania projektów przyczyniających się do rozwoju gospodarki niskoemisyjnej, ochrony środowiska oraz przeciwdziałania i adaptacji do zmian klimatu</w:t>
      </w:r>
      <w:r w:rsidR="00317780">
        <w:rPr>
          <w:rFonts w:ascii="Calibri" w:eastAsia="Calibri" w:hAnsi="Calibri" w:cs="Times New Roman"/>
          <w:kern w:val="0"/>
          <w14:ligatures w14:val="none"/>
        </w:rPr>
        <w:t>;</w:t>
      </w:r>
    </w:p>
    <w:p w14:paraId="1E0694F1" w14:textId="6AA1BE0B" w:rsidR="008939B8" w:rsidRPr="00317780" w:rsidRDefault="008939B8" w:rsidP="00FA1B08">
      <w:pPr>
        <w:pStyle w:val="Akapitzlist"/>
        <w:numPr>
          <w:ilvl w:val="1"/>
          <w:numId w:val="12"/>
        </w:numPr>
        <w:spacing w:line="360" w:lineRule="auto"/>
        <w:jc w:val="both"/>
        <w:rPr>
          <w:rFonts w:ascii="Calibri" w:eastAsia="Calibri" w:hAnsi="Calibri" w:cs="Times New Roman"/>
          <w:kern w:val="0"/>
          <w14:ligatures w14:val="none"/>
        </w:rPr>
      </w:pPr>
      <w:r w:rsidRPr="00317780">
        <w:rPr>
          <w:rFonts w:ascii="Calibri" w:eastAsia="Calibri" w:hAnsi="Calibri" w:cs="Times New Roman"/>
          <w:kern w:val="0"/>
          <w14:ligatures w14:val="none"/>
        </w:rPr>
        <w:t>Fundusze Europejskie dla Nowoczesnej Gospodarki (FENG)</w:t>
      </w:r>
      <w:r w:rsidR="00317780" w:rsidRPr="00317780">
        <w:rPr>
          <w:rFonts w:ascii="Calibri" w:eastAsia="Calibri" w:hAnsi="Calibri" w:cs="Times New Roman"/>
          <w:kern w:val="0"/>
          <w14:ligatures w14:val="none"/>
        </w:rPr>
        <w:t xml:space="preserve"> - – fundusze te mogą zostać wykorzystane na realizację projektów badawczo-rozwojowych, innowacyjnych oraz takich, które będą zwiększać konkurencyjność lokalnej gospodarki</w:t>
      </w:r>
      <w:r w:rsidR="00317780">
        <w:rPr>
          <w:rFonts w:ascii="Calibri" w:eastAsia="Calibri" w:hAnsi="Calibri" w:cs="Times New Roman"/>
          <w:kern w:val="0"/>
          <w14:ligatures w14:val="none"/>
        </w:rPr>
        <w:t>;</w:t>
      </w:r>
    </w:p>
    <w:p w14:paraId="7D8CAB6D" w14:textId="6BD41F11" w:rsidR="008939B8" w:rsidRPr="00317780" w:rsidRDefault="008939B8" w:rsidP="00FA1B08">
      <w:pPr>
        <w:pStyle w:val="Akapitzlist"/>
        <w:numPr>
          <w:ilvl w:val="1"/>
          <w:numId w:val="12"/>
        </w:numPr>
        <w:spacing w:line="360" w:lineRule="auto"/>
        <w:jc w:val="both"/>
        <w:rPr>
          <w:rFonts w:ascii="Calibri" w:eastAsia="Calibri" w:hAnsi="Calibri" w:cs="Times New Roman"/>
          <w:kern w:val="0"/>
          <w14:ligatures w14:val="none"/>
        </w:rPr>
      </w:pPr>
      <w:r w:rsidRPr="00317780">
        <w:rPr>
          <w:rFonts w:ascii="Calibri" w:eastAsia="Calibri" w:hAnsi="Calibri" w:cs="Times New Roman"/>
          <w:kern w:val="0"/>
          <w14:ligatures w14:val="none"/>
        </w:rPr>
        <w:t>Fundusze Europejskie dla Rozwoju Społecznego 2021-2027 (FERS)</w:t>
      </w:r>
      <w:r w:rsidR="00532EF9">
        <w:rPr>
          <w:rFonts w:ascii="Calibri" w:eastAsia="Calibri" w:hAnsi="Calibri" w:cs="Times New Roman"/>
          <w:kern w:val="0"/>
          <w14:ligatures w14:val="none"/>
        </w:rPr>
        <w:t xml:space="preserve"> - odnoszą się do </w:t>
      </w:r>
      <w:r w:rsidR="00317780" w:rsidRPr="00317780">
        <w:rPr>
          <w:rFonts w:ascii="Calibri" w:eastAsia="Calibri" w:hAnsi="Calibri" w:cs="Times New Roman"/>
          <w:kern w:val="0"/>
          <w14:ligatures w14:val="none"/>
        </w:rPr>
        <w:t>finansowania projektów związanych z popraw</w:t>
      </w:r>
      <w:r w:rsidR="00532EF9">
        <w:rPr>
          <w:rFonts w:ascii="Calibri" w:eastAsia="Calibri" w:hAnsi="Calibri" w:cs="Times New Roman"/>
          <w:kern w:val="0"/>
          <w14:ligatures w14:val="none"/>
        </w:rPr>
        <w:t>ą sytuacji osób bezrobotnych na </w:t>
      </w:r>
      <w:r w:rsidR="00317780" w:rsidRPr="00317780">
        <w:rPr>
          <w:rFonts w:ascii="Calibri" w:eastAsia="Calibri" w:hAnsi="Calibri" w:cs="Times New Roman"/>
          <w:kern w:val="0"/>
          <w14:ligatures w14:val="none"/>
        </w:rPr>
        <w:t>rynku pracy, zwiększeniem dostępności dla osób ze szczególnymi potrzebami, zapewnieniem opieki nad dziećmi, podnoszeniem jakości edukacji i rozwoju kompetencji, integracją społeczną, rozwojem usług społecznych i ekonomii społecznej oraz ochrony zdrowia</w:t>
      </w:r>
      <w:r w:rsidR="00317780">
        <w:rPr>
          <w:rFonts w:ascii="Calibri" w:eastAsia="Calibri" w:hAnsi="Calibri" w:cs="Times New Roman"/>
          <w:kern w:val="0"/>
          <w14:ligatures w14:val="none"/>
        </w:rPr>
        <w:t>;</w:t>
      </w:r>
    </w:p>
    <w:p w14:paraId="1899788D" w14:textId="612A2284" w:rsidR="008939B8" w:rsidRPr="00317780" w:rsidRDefault="008939B8" w:rsidP="00FA1B08">
      <w:pPr>
        <w:pStyle w:val="Akapitzlist"/>
        <w:numPr>
          <w:ilvl w:val="1"/>
          <w:numId w:val="12"/>
        </w:numPr>
        <w:spacing w:line="360" w:lineRule="auto"/>
        <w:jc w:val="both"/>
        <w:rPr>
          <w:rFonts w:ascii="Calibri" w:eastAsia="Calibri" w:hAnsi="Calibri" w:cs="Times New Roman"/>
          <w:kern w:val="0"/>
          <w14:ligatures w14:val="none"/>
        </w:rPr>
      </w:pPr>
      <w:r w:rsidRPr="00317780">
        <w:rPr>
          <w:rFonts w:ascii="Calibri" w:eastAsia="Calibri" w:hAnsi="Calibri" w:cs="Times New Roman"/>
          <w:kern w:val="0"/>
          <w14:ligatures w14:val="none"/>
        </w:rPr>
        <w:t>Fundusze Europejskie na Rozwój Cyfrowy (FERC)</w:t>
      </w:r>
      <w:r w:rsidR="00317780" w:rsidRPr="00317780">
        <w:rPr>
          <w:rFonts w:ascii="Calibri" w:eastAsia="Calibri" w:hAnsi="Calibri" w:cs="Times New Roman"/>
          <w:kern w:val="0"/>
          <w14:ligatures w14:val="none"/>
        </w:rPr>
        <w:t xml:space="preserve"> - dedykowane dla projektów związanych z rozwojem cyfryzacji, w tym z rozwojem e-usług oraz wzmocnieniem </w:t>
      </w:r>
      <w:proofErr w:type="spellStart"/>
      <w:r w:rsidR="00317780" w:rsidRPr="00317780">
        <w:rPr>
          <w:rFonts w:ascii="Calibri" w:eastAsia="Calibri" w:hAnsi="Calibri" w:cs="Times New Roman"/>
          <w:kern w:val="0"/>
          <w14:ligatures w14:val="none"/>
        </w:rPr>
        <w:t>cyberbezpieczeństwa</w:t>
      </w:r>
      <w:proofErr w:type="spellEnd"/>
      <w:r w:rsidR="00317780" w:rsidRPr="00317780">
        <w:rPr>
          <w:rFonts w:ascii="Calibri" w:eastAsia="Calibri" w:hAnsi="Calibri" w:cs="Times New Roman"/>
          <w:kern w:val="0"/>
          <w14:ligatures w14:val="none"/>
        </w:rPr>
        <w:t xml:space="preserve"> w przedsiębiorstwach i JST</w:t>
      </w:r>
      <w:r w:rsidR="00317780">
        <w:rPr>
          <w:rFonts w:ascii="Calibri" w:eastAsia="Calibri" w:hAnsi="Calibri" w:cs="Times New Roman"/>
          <w:kern w:val="0"/>
          <w14:ligatures w14:val="none"/>
        </w:rPr>
        <w:t>;</w:t>
      </w:r>
    </w:p>
    <w:p w14:paraId="52B267C1" w14:textId="390D0871" w:rsidR="008939B8" w:rsidRPr="00317780" w:rsidRDefault="008939B8" w:rsidP="00FA1B08">
      <w:pPr>
        <w:pStyle w:val="Akapitzlist"/>
        <w:numPr>
          <w:ilvl w:val="1"/>
          <w:numId w:val="12"/>
        </w:numPr>
        <w:spacing w:after="0" w:line="360" w:lineRule="auto"/>
        <w:jc w:val="both"/>
        <w:rPr>
          <w:rFonts w:ascii="Calibri" w:eastAsia="Calibri" w:hAnsi="Calibri" w:cs="Times New Roman"/>
          <w:kern w:val="0"/>
          <w14:ligatures w14:val="none"/>
        </w:rPr>
      </w:pPr>
      <w:r w:rsidRPr="00317780">
        <w:rPr>
          <w:rFonts w:ascii="Calibri" w:eastAsia="Calibri" w:hAnsi="Calibri" w:cs="Times New Roman"/>
          <w:kern w:val="0"/>
          <w14:ligatures w14:val="none"/>
        </w:rPr>
        <w:t>Pomoc Techniczna dla Funduszy Europejskich (PTFE)</w:t>
      </w:r>
      <w:r w:rsidR="00532EF9">
        <w:rPr>
          <w:rFonts w:ascii="Calibri" w:eastAsia="Calibri" w:hAnsi="Calibri" w:cs="Times New Roman"/>
          <w:kern w:val="0"/>
          <w14:ligatures w14:val="none"/>
        </w:rPr>
        <w:t xml:space="preserve"> - fundusze przeznaczone na </w:t>
      </w:r>
      <w:r w:rsidR="00317780" w:rsidRPr="00317780">
        <w:rPr>
          <w:rFonts w:ascii="Calibri" w:eastAsia="Calibri" w:hAnsi="Calibri" w:cs="Times New Roman"/>
          <w:kern w:val="0"/>
          <w14:ligatures w14:val="none"/>
        </w:rPr>
        <w:t>szkolenia dla beneficjentów korzystających ze środków Funduszy Europejskich, działania informacyjno-promocyjne oraz rozwój systemu informatycznego umożliwiającego aplikowanie i rozliczanie projektów unijnych.</w:t>
      </w:r>
    </w:p>
    <w:p w14:paraId="2143293D" w14:textId="77777777" w:rsidR="008939B8" w:rsidRPr="008939B8" w:rsidRDefault="008939B8" w:rsidP="00FA1B08">
      <w:pPr>
        <w:numPr>
          <w:ilvl w:val="0"/>
          <w:numId w:val="11"/>
        </w:numPr>
        <w:spacing w:line="360" w:lineRule="auto"/>
        <w:contextualSpacing/>
        <w:jc w:val="both"/>
        <w:rPr>
          <w:rFonts w:ascii="Calibri" w:eastAsia="Calibri" w:hAnsi="Calibri" w:cs="Calibri"/>
          <w:kern w:val="0"/>
          <w14:ligatures w14:val="none"/>
        </w:rPr>
      </w:pPr>
      <w:r w:rsidRPr="008939B8">
        <w:rPr>
          <w:rFonts w:ascii="Calibri" w:eastAsia="Calibri" w:hAnsi="Calibri" w:cs="Calibri"/>
          <w:kern w:val="0"/>
          <w14:ligatures w14:val="none"/>
        </w:rPr>
        <w:t>Inne środki publiczne.</w:t>
      </w:r>
    </w:p>
    <w:p w14:paraId="1DEBF8AD" w14:textId="031C3298" w:rsidR="00822FB8" w:rsidRDefault="008939B8" w:rsidP="00317780">
      <w:pPr>
        <w:spacing w:line="360" w:lineRule="auto"/>
        <w:jc w:val="both"/>
      </w:pPr>
      <w:r w:rsidRPr="008939B8">
        <w:t>Ponadto, do współfinansowania projektów realizowanych w ramach programów operacyjnych lub w</w:t>
      </w:r>
      <w:r>
        <w:t> </w:t>
      </w:r>
      <w:r w:rsidRPr="008939B8">
        <w:t>formule partnerstwa publiczno-prywatnego mogą zostać wykorzystane środki prywatne.</w:t>
      </w:r>
    </w:p>
    <w:p w14:paraId="6BCDB028" w14:textId="77777777" w:rsidR="00822FB8" w:rsidRDefault="00822FB8">
      <w:r>
        <w:br w:type="page"/>
      </w:r>
    </w:p>
    <w:p w14:paraId="24B95BD1" w14:textId="2D6AF48F" w:rsidR="00D3618C" w:rsidRDefault="00CA3F1A" w:rsidP="00D3618C">
      <w:pPr>
        <w:pStyle w:val="Nagwek2"/>
      </w:pPr>
      <w:bookmarkStart w:id="28" w:name="_Toc169253867"/>
      <w:r>
        <w:t>4</w:t>
      </w:r>
      <w:r w:rsidR="00D3618C">
        <w:t>.4 Ewaluacja ex-</w:t>
      </w:r>
      <w:proofErr w:type="spellStart"/>
      <w:r w:rsidR="00D3618C">
        <w:t>ante</w:t>
      </w:r>
      <w:bookmarkEnd w:id="28"/>
      <w:proofErr w:type="spellEnd"/>
    </w:p>
    <w:tbl>
      <w:tblPr>
        <w:tblW w:w="0" w:type="auto"/>
        <w:tblInd w:w="-2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49"/>
        <w:gridCol w:w="8187"/>
      </w:tblGrid>
      <w:tr w:rsidR="00317780" w14:paraId="20409AD3" w14:textId="77777777" w:rsidTr="00332D48">
        <w:tc>
          <w:tcPr>
            <w:tcW w:w="849" w:type="dxa"/>
            <w:shd w:val="clear" w:color="auto" w:fill="603A14" w:themeFill="accent6" w:themeFillShade="80"/>
            <w:vAlign w:val="center"/>
          </w:tcPr>
          <w:p w14:paraId="6D902858" w14:textId="77777777" w:rsidR="00317780" w:rsidRPr="0087741A" w:rsidRDefault="00317780" w:rsidP="00700F28">
            <w:pPr>
              <w:spacing w:before="120" w:after="120" w:line="240" w:lineRule="auto"/>
              <w:jc w:val="center"/>
              <w:rPr>
                <w:color w:val="808080" w:themeColor="background1" w:themeShade="80"/>
                <w:sz w:val="96"/>
              </w:rPr>
            </w:pPr>
            <w:r w:rsidRPr="00317780">
              <w:rPr>
                <w:color w:val="FFFFFF" w:themeColor="background1"/>
                <w:sz w:val="56"/>
              </w:rPr>
              <w:t>§</w:t>
            </w:r>
          </w:p>
        </w:tc>
        <w:tc>
          <w:tcPr>
            <w:tcW w:w="8187" w:type="dxa"/>
            <w:shd w:val="clear" w:color="auto" w:fill="EEE8D6"/>
          </w:tcPr>
          <w:p w14:paraId="4E68A9A2" w14:textId="53897E91" w:rsidR="00317780" w:rsidRPr="00C62549" w:rsidRDefault="00317780" w:rsidP="00DC2C86">
            <w:pPr>
              <w:spacing w:before="120" w:after="120" w:line="240" w:lineRule="auto"/>
              <w:jc w:val="center"/>
              <w:rPr>
                <w:sz w:val="20"/>
              </w:rPr>
            </w:pPr>
            <w:r w:rsidRPr="002A55B3">
              <w:rPr>
                <w:sz w:val="20"/>
              </w:rPr>
              <w:t>Rozdzia</w:t>
            </w:r>
            <w:r>
              <w:rPr>
                <w:sz w:val="20"/>
              </w:rPr>
              <w:t>ł odnosi się do art. 10a ust. 2</w:t>
            </w:r>
            <w:r w:rsidRPr="002A55B3">
              <w:rPr>
                <w:sz w:val="20"/>
              </w:rPr>
              <w:t xml:space="preserve"> ustawy z dnia 6 grudnia 2006 r. o zasadach prowadzenia polityki rozwoju wskazującego, że </w:t>
            </w:r>
            <w:r w:rsidRPr="002A55B3">
              <w:rPr>
                <w:i/>
                <w:sz w:val="20"/>
              </w:rPr>
              <w:t>podmiot opracowujący projekt strategii rozwoju przeprowadza uprzednią ewaluację trafności, przewidywanej skuteczności i efektywności realizacji strategii rozwoju – przed jej przyjęciem</w:t>
            </w:r>
            <w:r w:rsidRPr="002A55B3">
              <w:rPr>
                <w:sz w:val="20"/>
              </w:rPr>
              <w:t>.</w:t>
            </w:r>
          </w:p>
        </w:tc>
      </w:tr>
    </w:tbl>
    <w:p w14:paraId="0B3D49EE" w14:textId="755C0AFB" w:rsidR="00D3618C" w:rsidRDefault="007F5798">
      <w:pPr>
        <w:rPr>
          <w:rFonts w:asciiTheme="majorHAnsi" w:eastAsiaTheme="majorEastAsia" w:hAnsiTheme="majorHAnsi" w:cstheme="majorBidi"/>
          <w:color w:val="C77C0E" w:themeColor="accent1" w:themeShade="BF"/>
          <w:sz w:val="32"/>
          <w:szCs w:val="32"/>
        </w:rPr>
      </w:pPr>
      <w:r w:rsidRPr="007F5798">
        <w:rPr>
          <w:highlight w:val="yellow"/>
        </w:rPr>
        <w:t>Rozdział do uzupełnienia po przeprowadzonych konsultacjach.</w:t>
      </w:r>
      <w:r>
        <w:t xml:space="preserve"> </w:t>
      </w:r>
      <w:r w:rsidR="00D3618C">
        <w:br w:type="page"/>
      </w:r>
    </w:p>
    <w:p w14:paraId="45D33E14" w14:textId="77777777" w:rsidR="003A6685" w:rsidRDefault="003A6685" w:rsidP="00D3618C">
      <w:pPr>
        <w:pStyle w:val="Nagwek1"/>
        <w:sectPr w:rsidR="003A6685">
          <w:pgSz w:w="11906" w:h="16838"/>
          <w:pgMar w:top="1417" w:right="1417" w:bottom="1417" w:left="1417" w:header="708" w:footer="708" w:gutter="0"/>
          <w:cols w:space="708"/>
          <w:docGrid w:linePitch="360"/>
        </w:sectPr>
      </w:pPr>
    </w:p>
    <w:p w14:paraId="0800A95C" w14:textId="5D691E12" w:rsidR="003A6685" w:rsidRDefault="00C71814" w:rsidP="00D3618C">
      <w:pPr>
        <w:pStyle w:val="Nagwek1"/>
      </w:pPr>
      <w:bookmarkStart w:id="29" w:name="_Toc169253868"/>
      <w:r>
        <w:rPr>
          <w:noProof/>
        </w:rPr>
        <w:pict w14:anchorId="75C0FF7A">
          <v:shape id="_x0000_s2056" type="#_x0000_t75" style="position:absolute;margin-left:-3.4pt;margin-top:29.1pt;width:624pt;height:443.25pt;z-index:-251630592;mso-position-horizontal-relative:text;mso-position-vertical-relative:text;mso-width-relative:page;mso-height-relative:page">
            <v:imagedata r:id="rId38" o:title="MRP1__poziomo"/>
          </v:shape>
        </w:pict>
      </w:r>
      <w:r w:rsidR="00D3618C">
        <w:t xml:space="preserve">Załącznik nr </w:t>
      </w:r>
      <w:r w:rsidR="00CA3F1A">
        <w:t>1</w:t>
      </w:r>
      <w:r w:rsidR="00D3618C">
        <w:t xml:space="preserve"> Mapy ryzyka i zagrożenia powodziowego</w:t>
      </w:r>
      <w:bookmarkEnd w:id="29"/>
    </w:p>
    <w:p w14:paraId="51C1B677" w14:textId="67CC714E" w:rsidR="003A6685" w:rsidRDefault="003A6685"/>
    <w:p w14:paraId="32109F99" w14:textId="251C19FB" w:rsidR="003A6685" w:rsidRDefault="00C71814">
      <w:r>
        <w:pict w14:anchorId="32DE1164">
          <v:shape id="_x0000_i1032" type="#_x0000_t75" style="width:641.4pt;height:450.6pt">
            <v:imagedata r:id="rId39" o:title="MRP10__poziomo"/>
          </v:shape>
        </w:pict>
      </w:r>
    </w:p>
    <w:p w14:paraId="20D4BFC9" w14:textId="6704DD65" w:rsidR="003A6685" w:rsidRDefault="00C71814">
      <w:r>
        <w:pict w14:anchorId="6E5D0A8D">
          <v:shape id="_x0000_i1033" type="#_x0000_t75" style="width:641.4pt;height:450.6pt">
            <v:imagedata r:id="rId40" o:title="MZP1__poziomo"/>
          </v:shape>
        </w:pict>
      </w:r>
    </w:p>
    <w:p w14:paraId="1CCE4E26" w14:textId="3413648A" w:rsidR="003A6685" w:rsidRDefault="00C71814">
      <w:pPr>
        <w:sectPr w:rsidR="003A6685" w:rsidSect="003A6685">
          <w:pgSz w:w="16838" w:h="11906" w:orient="landscape"/>
          <w:pgMar w:top="1418" w:right="1418" w:bottom="1418" w:left="1418" w:header="709" w:footer="709" w:gutter="0"/>
          <w:cols w:space="708"/>
          <w:docGrid w:linePitch="360"/>
        </w:sectPr>
      </w:pPr>
      <w:r>
        <w:pict w14:anchorId="7848DCC7">
          <v:shape id="_x0000_i1034" type="#_x0000_t75" style="width:641.4pt;height:450.6pt">
            <v:imagedata r:id="rId41" o:title="MZP10__poziomo"/>
          </v:shape>
        </w:pict>
      </w:r>
    </w:p>
    <w:p w14:paraId="3A80B206" w14:textId="2D267969" w:rsidR="00654F8C" w:rsidRDefault="00D3618C" w:rsidP="00D3618C">
      <w:pPr>
        <w:pStyle w:val="Nagwek1"/>
      </w:pPr>
      <w:bookmarkStart w:id="30" w:name="_Toc169253869"/>
      <w:r>
        <w:t xml:space="preserve">Załącznik nr </w:t>
      </w:r>
      <w:r w:rsidR="00CA3F1A">
        <w:t>2</w:t>
      </w:r>
      <w:r>
        <w:t xml:space="preserve"> Analiza oddziaływania na środowisko realizacji Strategii Rozwoju Gminy </w:t>
      </w:r>
      <w:r w:rsidR="00850674">
        <w:t xml:space="preserve">Dobrzyca </w:t>
      </w:r>
      <w:r>
        <w:t>na lata 202</w:t>
      </w:r>
      <w:r w:rsidR="00850674">
        <w:t>4</w:t>
      </w:r>
      <w:r>
        <w:t>-203</w:t>
      </w:r>
      <w:r w:rsidR="00850674">
        <w:t>0</w:t>
      </w:r>
      <w:bookmarkEnd w:id="30"/>
    </w:p>
    <w:p w14:paraId="7357666D" w14:textId="64D66EDE" w:rsidR="002B686E" w:rsidRPr="00D95C37" w:rsidRDefault="002B686E" w:rsidP="00D95C37">
      <w:pPr>
        <w:spacing w:before="240" w:after="0" w:line="360" w:lineRule="auto"/>
        <w:rPr>
          <w:b/>
          <w:color w:val="F0A22E" w:themeColor="accent1"/>
          <w:sz w:val="24"/>
        </w:rPr>
      </w:pPr>
      <w:bookmarkStart w:id="31" w:name="_Toc110835549"/>
      <w:r w:rsidRPr="00D95C37">
        <w:rPr>
          <w:b/>
          <w:color w:val="F0A22E" w:themeColor="accent1"/>
          <w:sz w:val="24"/>
        </w:rPr>
        <w:t xml:space="preserve">Potencjalne zmiany istniejącego stanu środowiska w przypadku braku realizacji </w:t>
      </w:r>
      <w:bookmarkEnd w:id="31"/>
      <w:r w:rsidRPr="00D95C37">
        <w:rPr>
          <w:b/>
          <w:color w:val="F0A22E" w:themeColor="accent1"/>
          <w:sz w:val="24"/>
        </w:rPr>
        <w:t>dokumentu</w:t>
      </w:r>
    </w:p>
    <w:p w14:paraId="7B015EDA" w14:textId="1D33DDE8" w:rsidR="002B686E" w:rsidRPr="00CC3BCD" w:rsidRDefault="002B686E" w:rsidP="008F240A">
      <w:pPr>
        <w:spacing w:before="120" w:after="120" w:line="360" w:lineRule="auto"/>
        <w:jc w:val="both"/>
      </w:pPr>
      <w:r>
        <w:t xml:space="preserve">Strategia Rozwoju </w:t>
      </w:r>
      <w:r w:rsidR="008B0EEE">
        <w:t>Gminy Dobrzyca na 2024-2030</w:t>
      </w:r>
      <w:r w:rsidRPr="00CC3BCD">
        <w:t xml:space="preserve"> </w:t>
      </w:r>
      <w:r w:rsidRPr="008B195A">
        <w:t>stanowi nadrzędny dokument planistyczny i jest podstawową deklaracją i zobowiązaniem samorządu. W dokumencie sformułowano misję i wizję w</w:t>
      </w:r>
      <w:r>
        <w:t> </w:t>
      </w:r>
      <w:r w:rsidRPr="008B195A">
        <w:t>długookresowej perspektywie wraz z określeniem podstawowych kierunków rozwoju. Wypracowane założenia oraz zaplanowane do realizacji przedsięwzięcia skupiają się na poprawie jakości życia mieszkańców oraz rozwiązania problemów i wyzwań zidentyfikowanych w gminie.</w:t>
      </w:r>
      <w:r w:rsidRPr="00CC3BCD">
        <w:t xml:space="preserve"> </w:t>
      </w:r>
      <w:r w:rsidR="00532EF9">
        <w:t>Dokument ma </w:t>
      </w:r>
      <w:r w:rsidRPr="008B195A">
        <w:t>charakter kompleksowy, stanowi odpowiedź na zidentyfikowane w gminie problemy i wyzwania oraz wspomaga zarządzanie gminą. Umożliwia również ubieganie się o środki finansowe w ramach Funduszy Europejskich.</w:t>
      </w:r>
      <w:r w:rsidRPr="00CC3BCD">
        <w:t xml:space="preserve"> </w:t>
      </w:r>
      <w:r>
        <w:t>Dokument</w:t>
      </w:r>
      <w:r w:rsidRPr="00CC3BCD">
        <w:t xml:space="preserve"> przyczyni się</w:t>
      </w:r>
      <w:r>
        <w:t xml:space="preserve"> również</w:t>
      </w:r>
      <w:r w:rsidRPr="00CC3BCD">
        <w:t xml:space="preserve"> do ograniczenia degradacji środowiska</w:t>
      </w:r>
      <w:r w:rsidR="00532EF9">
        <w:t xml:space="preserve"> w </w:t>
      </w:r>
      <w:r w:rsidR="00354E1E">
        <w:t>gminie</w:t>
      </w:r>
      <w:r w:rsidRPr="00CC3BCD">
        <w:t>, ochrony i rozwoju jego walorów. Odstąpienie od realizacji zapisów projektowanego dokumentu będzie wiązało się z odstąpieniem od obowiązku realizacji strategicznych celów ochrony środowiska</w:t>
      </w:r>
      <w:r>
        <w:t xml:space="preserve"> </w:t>
      </w:r>
      <w:r w:rsidR="008F240A">
        <w:t>w </w:t>
      </w:r>
      <w:r w:rsidRPr="00CC3BCD">
        <w:t xml:space="preserve">kontekście szerszej perspektywy postrzegania tej problematyki. W przypadku braku wdrażania </w:t>
      </w:r>
      <w:r>
        <w:t>zapisów strategii</w:t>
      </w:r>
      <w:r w:rsidRPr="00CC3BCD">
        <w:t>, przeprowadzona analiza i</w:t>
      </w:r>
      <w:r>
        <w:t> </w:t>
      </w:r>
      <w:r w:rsidRPr="00CC3BCD">
        <w:t>ocena istniejącego stanu środowiska może sug</w:t>
      </w:r>
      <w:r w:rsidR="00532EF9">
        <w:t>erować, iż </w:t>
      </w:r>
      <w:r w:rsidRPr="00CC3BCD">
        <w:t>może nastąpić pogorszenie stanu środowiska.</w:t>
      </w:r>
    </w:p>
    <w:p w14:paraId="7EA0C9C0" w14:textId="77777777" w:rsidR="002B686E" w:rsidRPr="00CC3BCD" w:rsidRDefault="002B686E" w:rsidP="008F240A">
      <w:pPr>
        <w:spacing w:line="360" w:lineRule="auto"/>
        <w:jc w:val="both"/>
      </w:pPr>
      <w:r w:rsidRPr="00CC3BCD">
        <w:t xml:space="preserve">Brak realizacji zapisów </w:t>
      </w:r>
      <w:r>
        <w:t>strategii rozwoju</w:t>
      </w:r>
      <w:r w:rsidRPr="00CC3BCD">
        <w:t xml:space="preserve"> może doprowadzić m.in. do: </w:t>
      </w:r>
    </w:p>
    <w:p w14:paraId="7968D4FD"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stanu i jakości powietrza atmosferycznego;</w:t>
      </w:r>
    </w:p>
    <w:p w14:paraId="45BFF30F"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stanu klimatu akustycznego;</w:t>
      </w:r>
    </w:p>
    <w:p w14:paraId="6FDC57BE"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jakości i zasobności wód powierzchniowych i podziemnych;</w:t>
      </w:r>
    </w:p>
    <w:p w14:paraId="731F174C"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stanu gospodarki wodno-ściekowej;</w:t>
      </w:r>
    </w:p>
    <w:p w14:paraId="0ACDA172"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jakości i zasobności gleb i powierzchni ziemi;</w:t>
      </w:r>
    </w:p>
    <w:p w14:paraId="0DB73602"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systemu gospodarowania odpadami, w tym ograniczenia powstawaniu odpadów;</w:t>
      </w:r>
    </w:p>
    <w:p w14:paraId="489FA8EB"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stanu zasobów przyrodniczych, różnorodności biologicznej, obszarów cennych przyrodniczo, w tym obszarów objętych ochroną prawną;</w:t>
      </w:r>
    </w:p>
    <w:p w14:paraId="30201012" w14:textId="77777777" w:rsidR="002B686E" w:rsidRPr="00CC3BCD" w:rsidRDefault="002B686E" w:rsidP="00FA1B08">
      <w:pPr>
        <w:numPr>
          <w:ilvl w:val="0"/>
          <w:numId w:val="43"/>
        </w:numPr>
        <w:spacing w:after="0" w:line="360" w:lineRule="auto"/>
        <w:ind w:left="714" w:hanging="357"/>
        <w:contextualSpacing/>
        <w:jc w:val="both"/>
        <w:rPr>
          <w:lang w:eastAsia="pl-PL"/>
        </w:rPr>
      </w:pPr>
      <w:r w:rsidRPr="00CC3BCD">
        <w:t>pogorszenia walorów krajobrazowych;</w:t>
      </w:r>
    </w:p>
    <w:p w14:paraId="2160BF9D" w14:textId="2753234C" w:rsidR="002B686E" w:rsidRDefault="002B686E" w:rsidP="00FA1B08">
      <w:pPr>
        <w:numPr>
          <w:ilvl w:val="0"/>
          <w:numId w:val="43"/>
        </w:numPr>
        <w:spacing w:after="120" w:line="360" w:lineRule="auto"/>
        <w:ind w:left="714" w:hanging="357"/>
        <w:contextualSpacing/>
        <w:jc w:val="both"/>
        <w:rPr>
          <w:lang w:eastAsia="pl-PL"/>
        </w:rPr>
      </w:pPr>
      <w:r w:rsidRPr="00CC3BCD">
        <w:t>pogorszenia jakości życia mieszkańców z uwagi na przekroczenia standardów ochrony środowiska.</w:t>
      </w:r>
    </w:p>
    <w:p w14:paraId="7DC6FAC3" w14:textId="3D2A1068" w:rsidR="002B686E" w:rsidRDefault="002B686E" w:rsidP="008F240A">
      <w:pPr>
        <w:spacing w:line="360" w:lineRule="auto"/>
        <w:jc w:val="both"/>
      </w:pPr>
      <w:r w:rsidRPr="00CC3BCD">
        <w:t xml:space="preserve">Pozytywnym skutkiem środowiskowym, w przypadku zaniechania realizacji założeń </w:t>
      </w:r>
      <w:r>
        <w:t>strategii rozwoju</w:t>
      </w:r>
      <w:r w:rsidRPr="00CC3BCD">
        <w:t xml:space="preserve">, będzie wyeliminowanie negatywnego, krótkotrwałego wpływu występującego podczas działań typowo inwestycyjnych m.in. </w:t>
      </w:r>
      <w:r w:rsidRPr="008F240A">
        <w:t xml:space="preserve">modernizacji sieci wodociągowej, kanalizacyjnej, rozbudowy stacji uzdatniania wody, </w:t>
      </w:r>
      <w:r w:rsidR="008F240A" w:rsidRPr="008F240A">
        <w:t>rozwijania przydomowych oczyszczalni ścieków</w:t>
      </w:r>
      <w:r w:rsidR="008F240A">
        <w:t xml:space="preserve"> czy infrastruktury drogowej.</w:t>
      </w:r>
    </w:p>
    <w:p w14:paraId="558F1169" w14:textId="2B0286A6" w:rsidR="002B686E" w:rsidRPr="00CC3BCD" w:rsidRDefault="002B686E" w:rsidP="008F240A">
      <w:pPr>
        <w:spacing w:after="240" w:line="360" w:lineRule="auto"/>
        <w:jc w:val="both"/>
      </w:pPr>
      <w:r w:rsidRPr="00CC3BCD">
        <w:t xml:space="preserve">W przypadku braku realizacji powyższych zamierzeń nie dojdzie do zajęcia nowych powierzchni biologicznie czynnych, wzrostu emisji hałasu </w:t>
      </w:r>
      <w:r w:rsidR="008F240A">
        <w:t>oraz gazów i pyłów do powietrza </w:t>
      </w:r>
      <w:r w:rsidRPr="00CC3BCD">
        <w:t xml:space="preserve">w miejscach dotąd nieprzekształconych antropogenicznie. Brak realizacji zamierzeń inwestycyjnych wiąże się z mniejszą ingerencją w komponenty środowiska tj.: wody, gleby, środowisko przyrodnicze oraz krajobraz lokalny. </w:t>
      </w:r>
    </w:p>
    <w:p w14:paraId="6C9BCBAC" w14:textId="448BD795" w:rsidR="002B686E" w:rsidRPr="00CC3BCD" w:rsidRDefault="002B686E" w:rsidP="008F240A">
      <w:pPr>
        <w:spacing w:after="240" w:line="360" w:lineRule="auto"/>
        <w:jc w:val="both"/>
      </w:pPr>
      <w:r w:rsidRPr="00CC3BCD">
        <w:t xml:space="preserve">Zaniechanie założeń </w:t>
      </w:r>
      <w:r>
        <w:t>dokumentu</w:t>
      </w:r>
      <w:r w:rsidRPr="00CC3BCD">
        <w:t xml:space="preserve"> wiąże się z mniejszym prawdopodobieństwem zniszczenia siedlisk przyrodniczych oraz naruszenia funkcjonowania korytarzy migracyjnych czy też obszarów chronionych. Realizacja zadań ingerując</w:t>
      </w:r>
      <w:r w:rsidR="00DF41C9">
        <w:t>ych w stan środowiska wiąże się </w:t>
      </w:r>
      <w:r w:rsidRPr="00CC3BCD">
        <w:t>z niedogodnościami na etapie wdrażania, jednak skutkuje szeregiem korzyści po zakończeniu inwestycji (poprawa stanu powietrza, poprawa efektywności energetycznej, poprawa mobilności, szczelny system wod</w:t>
      </w:r>
      <w:r>
        <w:t>ociągowy</w:t>
      </w:r>
      <w:r w:rsidRPr="00CC3BCD">
        <w:t>).</w:t>
      </w:r>
    </w:p>
    <w:p w14:paraId="2FE18038" w14:textId="6B7B6E66" w:rsidR="002B686E" w:rsidRPr="00D95C37" w:rsidRDefault="002B686E" w:rsidP="00D95C37">
      <w:pPr>
        <w:spacing w:before="240" w:after="0" w:line="360" w:lineRule="auto"/>
        <w:rPr>
          <w:b/>
          <w:color w:val="F0A22E" w:themeColor="accent1"/>
          <w:sz w:val="24"/>
        </w:rPr>
      </w:pPr>
      <w:bookmarkStart w:id="32" w:name="_Toc110835550"/>
      <w:r w:rsidRPr="00D95C37">
        <w:rPr>
          <w:b/>
          <w:color w:val="F0A22E" w:themeColor="accent1"/>
          <w:sz w:val="24"/>
        </w:rPr>
        <w:t>Analiza rozwiązań mających na celu zapobieganie, ograniczanie lub kompensację przyrodniczą negatywnych oddziaływań na środowisko, mogących być rezultatem realizacji projektowanego dokumentu</w:t>
      </w:r>
      <w:bookmarkEnd w:id="32"/>
    </w:p>
    <w:p w14:paraId="7900AC32" w14:textId="04EB4E9C" w:rsidR="002B686E" w:rsidRPr="00DC060A" w:rsidRDefault="002B686E" w:rsidP="00DF41C9">
      <w:pPr>
        <w:spacing w:before="120" w:after="120" w:line="360" w:lineRule="auto"/>
        <w:jc w:val="both"/>
      </w:pPr>
      <w:r w:rsidRPr="00DC060A">
        <w:t>Negatywne oddziaływanie na środowisko inwestycji, szczególnie tych związanych</w:t>
      </w:r>
      <w:r>
        <w:br/>
      </w:r>
      <w:r w:rsidRPr="00DC060A">
        <w:t>m.in.</w:t>
      </w:r>
      <w:r>
        <w:t xml:space="preserve"> </w:t>
      </w:r>
      <w:r w:rsidR="00DF41C9">
        <w:t>rozbudową</w:t>
      </w:r>
      <w:r w:rsidR="00DF41C9" w:rsidRPr="008F240A">
        <w:t xml:space="preserve"> </w:t>
      </w:r>
      <w:r w:rsidR="00DF41C9">
        <w:t>stacji uzdatniania wody czy rozwijaniem infrastruktury drogowej</w:t>
      </w:r>
      <w:r w:rsidRPr="00DC060A">
        <w:t xml:space="preserve"> można ograniczyć do racjonalnego poziomu poprzez dobrze przemyślany wybór lokalizacji, ponieważ skala wywoływanych przez nie przekształceń środowiska zależeć będzie w znacznym stopniu od lokalnych uwarunkowań.</w:t>
      </w:r>
    </w:p>
    <w:p w14:paraId="29DB01C9" w14:textId="076BE3F0" w:rsidR="002B686E" w:rsidRPr="00DC060A" w:rsidRDefault="002B686E" w:rsidP="00DF41C9">
      <w:pPr>
        <w:spacing w:after="240" w:line="360" w:lineRule="auto"/>
        <w:jc w:val="both"/>
      </w:pPr>
      <w:r w:rsidRPr="00DC060A">
        <w:t xml:space="preserve">Wykaz </w:t>
      </w:r>
      <w:r>
        <w:t>zadań</w:t>
      </w:r>
      <w:r w:rsidRPr="00DC060A">
        <w:t xml:space="preserve"> zamieszczonych w </w:t>
      </w:r>
      <w:r>
        <w:t>Strategii Rozwoju</w:t>
      </w:r>
      <w:r w:rsidRPr="00DC060A">
        <w:t xml:space="preserve"> powinien być realizowany zgodnie z</w:t>
      </w:r>
      <w:r>
        <w:t> </w:t>
      </w:r>
      <w:r w:rsidRPr="00DC060A">
        <w:t xml:space="preserve">zaleceniami wynikającymi z wydanych decyzji o środowiskowych uwarunkowaniach (dotyczy </w:t>
      </w:r>
      <w:r>
        <w:t>działań dla których taka decyzja jest konieczna</w:t>
      </w:r>
      <w:r w:rsidRPr="00DC060A">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mog</w:t>
      </w:r>
      <w:r w:rsidR="00DF41C9">
        <w:t>ących negatywnie oddziaływać na </w:t>
      </w:r>
      <w:r w:rsidRPr="00DC060A">
        <w:t>środowisko, wymaga przeprowadzenia postępowania określającego wpływ na środowisko w drodze odrębnej procedury (decyzje o</w:t>
      </w:r>
      <w:r>
        <w:t> </w:t>
      </w:r>
      <w:r w:rsidRPr="00DC060A">
        <w:t>środowiskowych uwarunkowaniach).</w:t>
      </w:r>
    </w:p>
    <w:p w14:paraId="51E04D2B" w14:textId="77777777" w:rsidR="002B686E" w:rsidRPr="00DC060A" w:rsidRDefault="002B686E" w:rsidP="00DF41C9">
      <w:pPr>
        <w:spacing w:line="360" w:lineRule="auto"/>
        <w:jc w:val="both"/>
      </w:pPr>
      <w:r w:rsidRPr="00DC060A">
        <w:t xml:space="preserve">Do ogólnych działań ograniczających oddziaływanie należą: </w:t>
      </w:r>
    </w:p>
    <w:p w14:paraId="24FD3999" w14:textId="46EA23B0" w:rsidR="002B686E" w:rsidRPr="00DC060A" w:rsidRDefault="002B686E" w:rsidP="00FA1B08">
      <w:pPr>
        <w:numPr>
          <w:ilvl w:val="0"/>
          <w:numId w:val="37"/>
        </w:numPr>
        <w:spacing w:after="0" w:line="360" w:lineRule="auto"/>
        <w:ind w:left="709"/>
        <w:contextualSpacing/>
        <w:jc w:val="both"/>
      </w:pPr>
      <w:r w:rsidRPr="00DC060A">
        <w:t>w czasie realizacji inwestycji prawidłowe zabezpieczenie techn</w:t>
      </w:r>
      <w:r w:rsidR="00DF41C9">
        <w:t>iczne sprzętu i placu budowy, w </w:t>
      </w:r>
      <w:r w:rsidRPr="00DC060A">
        <w:t>tym zwłaszcza w miejscach styku z ekosystemami szczególnie wrażliwymi na zmiany warunków siedliskowych;</w:t>
      </w:r>
    </w:p>
    <w:p w14:paraId="2197674B" w14:textId="77777777" w:rsidR="002B686E" w:rsidRPr="00DC060A" w:rsidRDefault="002B686E" w:rsidP="00FA1B08">
      <w:pPr>
        <w:numPr>
          <w:ilvl w:val="0"/>
          <w:numId w:val="37"/>
        </w:numPr>
        <w:spacing w:after="0" w:line="360" w:lineRule="auto"/>
        <w:ind w:left="709"/>
        <w:contextualSpacing/>
        <w:jc w:val="both"/>
      </w:pPr>
      <w:r w:rsidRPr="00DC060A">
        <w:t>stosowanie odpowiednich technologii, materiałów i rozwiązań konstrukcyjnych;</w:t>
      </w:r>
    </w:p>
    <w:p w14:paraId="48627160" w14:textId="77777777" w:rsidR="002B686E" w:rsidRPr="00DC060A" w:rsidRDefault="002B686E" w:rsidP="00FA1B08">
      <w:pPr>
        <w:numPr>
          <w:ilvl w:val="0"/>
          <w:numId w:val="37"/>
        </w:numPr>
        <w:spacing w:after="0" w:line="360" w:lineRule="auto"/>
        <w:ind w:left="709"/>
        <w:contextualSpacing/>
        <w:jc w:val="both"/>
      </w:pPr>
      <w:r w:rsidRPr="00DC060A">
        <w:t>maskowanie elementów dysharmonijnych dla krajobrazu;</w:t>
      </w:r>
    </w:p>
    <w:p w14:paraId="03A45482" w14:textId="77777777" w:rsidR="002B686E" w:rsidRPr="00DC060A" w:rsidRDefault="002B686E" w:rsidP="00FA1B08">
      <w:pPr>
        <w:numPr>
          <w:ilvl w:val="0"/>
          <w:numId w:val="37"/>
        </w:numPr>
        <w:spacing w:after="120" w:line="360" w:lineRule="auto"/>
        <w:ind w:left="709"/>
        <w:contextualSpacing/>
        <w:jc w:val="both"/>
      </w:pPr>
      <w:r w:rsidRPr="00DC060A">
        <w:t>odpowiedni wybór lokalizacji inwestycji, uwzględniający zapisy dokumentów lokalnych oraz wyższego szczebla.</w:t>
      </w:r>
    </w:p>
    <w:p w14:paraId="72BBC15F" w14:textId="4E5416B7" w:rsidR="002B686E" w:rsidRPr="00DC060A" w:rsidRDefault="002B686E" w:rsidP="00DF41C9">
      <w:pPr>
        <w:spacing w:after="120" w:line="360" w:lineRule="auto"/>
        <w:jc w:val="both"/>
      </w:pPr>
      <w:r w:rsidRPr="00DC060A">
        <w:t>W przypadku gdy całkowite uniknięcie danego oddziaływania jest niemożliwe i istnieje niebezpieczeństwo nieodwracalnego zniszczenia szczególnie cennych elementów przyrody, konieczne jest podjęcie odpowiednio wcześniej działań kompensacyjnych. Należy</w:t>
      </w:r>
      <w:r w:rsidR="00DF41C9">
        <w:t> </w:t>
      </w:r>
      <w:r w:rsidRPr="00DC060A">
        <w:t>m.in. zapewnić odtworzenie zniszczonych siedlisk w miejscach zastępczych, sztuczne zasilanie osłabionych populacji; tworzenie alternatywnych połączeń przyrodniczych i różnorodnych tras migracji zwierząt.</w:t>
      </w:r>
    </w:p>
    <w:p w14:paraId="27F6433D" w14:textId="77777777" w:rsidR="002B686E" w:rsidRPr="00DC060A" w:rsidRDefault="002B686E" w:rsidP="00DF41C9">
      <w:pPr>
        <w:spacing w:after="120" w:line="360" w:lineRule="auto"/>
        <w:jc w:val="both"/>
      </w:pPr>
      <w:r w:rsidRPr="00DC060A">
        <w:t xml:space="preserve">W wyniku realizacji </w:t>
      </w:r>
      <w:r>
        <w:t>strategii rozwoju</w:t>
      </w:r>
      <w:r w:rsidRPr="00DC060A">
        <w:t xml:space="preserve"> może potencjalnie dojść do oddziaływania na obszary chronione, dlatego ważne jest, aby wszelkie przedsięwzięcia były przeprowadzone zgodnie z</w:t>
      </w:r>
      <w:r>
        <w:t> </w:t>
      </w:r>
      <w:r w:rsidRPr="00DC060A">
        <w:t>przepisami dotyczącymi gospodarowania na obszarach objętych prawną formą ochrony przyrody.</w:t>
      </w:r>
    </w:p>
    <w:p w14:paraId="2D7E3A07" w14:textId="77777777" w:rsidR="002B686E" w:rsidRPr="00DC060A" w:rsidRDefault="002B686E" w:rsidP="00DF41C9">
      <w:pPr>
        <w:spacing w:after="120" w:line="360" w:lineRule="auto"/>
        <w:jc w:val="both"/>
      </w:pPr>
      <w:r w:rsidRPr="00DC060A">
        <w:t>Minimalizacja negatywnego wpływu na środowisko możliwa jest m.in. poprzez prowadzenie świadomej polityki przestrzennej popartej stosownymi zapisami w dokumentach prawa lokalnego oraz zachowanie walorów przyrodniczych w mieście.</w:t>
      </w:r>
    </w:p>
    <w:p w14:paraId="5E84E13A" w14:textId="77777777" w:rsidR="002B686E" w:rsidRPr="00DC060A" w:rsidRDefault="002B686E" w:rsidP="00DF41C9">
      <w:pPr>
        <w:spacing w:after="240" w:line="360" w:lineRule="auto"/>
        <w:jc w:val="both"/>
      </w:pPr>
      <w:r w:rsidRPr="00DC060A">
        <w:t xml:space="preserve">Poniżej przedstawiono propozycje zapobiegania, łagodzenia negatywnego wpływu na środowisko, będącego konsekwencją realizacji działań ujętych w </w:t>
      </w:r>
      <w:r>
        <w:t>strategii rozwoju</w:t>
      </w:r>
      <w:r w:rsidRPr="00DC060A">
        <w:t xml:space="preserve"> na poszczególne komponenty środowiska: </w:t>
      </w:r>
    </w:p>
    <w:p w14:paraId="2AC1613D" w14:textId="77777777" w:rsidR="002B686E" w:rsidRPr="00DC060A" w:rsidRDefault="002B686E" w:rsidP="00DD1233">
      <w:pPr>
        <w:spacing w:after="0" w:line="360" w:lineRule="auto"/>
        <w:jc w:val="both"/>
        <w:rPr>
          <w:b/>
        </w:rPr>
      </w:pPr>
      <w:r w:rsidRPr="00DC060A">
        <w:rPr>
          <w:b/>
        </w:rPr>
        <w:t>Ochrona powierzchni ziemi i wód:</w:t>
      </w:r>
    </w:p>
    <w:p w14:paraId="57BC1B9A" w14:textId="77777777" w:rsidR="002B686E" w:rsidRPr="00DC060A" w:rsidRDefault="002B686E" w:rsidP="00FA1B08">
      <w:pPr>
        <w:numPr>
          <w:ilvl w:val="0"/>
          <w:numId w:val="38"/>
        </w:numPr>
        <w:spacing w:after="0" w:line="360" w:lineRule="auto"/>
        <w:ind w:left="709"/>
        <w:contextualSpacing/>
        <w:jc w:val="both"/>
      </w:pPr>
      <w:r w:rsidRPr="00DC060A">
        <w:t>Na etapie projektowania należy rozważać koncepcje organizacji placu budowy i jego zaplecza z uwzględnieniem zasady minimalizacji zajęcia terenu i przekształcenia jego powierzchni;</w:t>
      </w:r>
    </w:p>
    <w:p w14:paraId="667BD6DB" w14:textId="77777777" w:rsidR="002B686E" w:rsidRPr="00DC060A" w:rsidRDefault="002B686E" w:rsidP="00FA1B08">
      <w:pPr>
        <w:numPr>
          <w:ilvl w:val="0"/>
          <w:numId w:val="38"/>
        </w:numPr>
        <w:spacing w:after="0" w:line="360" w:lineRule="auto"/>
        <w:ind w:left="709"/>
        <w:contextualSpacing/>
        <w:jc w:val="both"/>
      </w:pPr>
      <w:r w:rsidRPr="00DC060A">
        <w:t>Po zakończeniu prac budowlanych, w razie konieczności, należy przeprowadzać rekultywację;</w:t>
      </w:r>
    </w:p>
    <w:p w14:paraId="37EE8FB0" w14:textId="538A5254" w:rsidR="002B686E" w:rsidRPr="00DC060A" w:rsidRDefault="002B686E" w:rsidP="00FA1B08">
      <w:pPr>
        <w:numPr>
          <w:ilvl w:val="0"/>
          <w:numId w:val="38"/>
        </w:numPr>
        <w:spacing w:after="0" w:line="360" w:lineRule="auto"/>
        <w:ind w:left="709"/>
        <w:contextualSpacing/>
        <w:jc w:val="both"/>
      </w:pPr>
      <w:r w:rsidRPr="00DC060A">
        <w:t>W projekcie i wykonawstwie należy minimalizować zakres robót powodujących zdejmowanie warstw próchniczych gleby, a także zaplanować wykorzystani</w:t>
      </w:r>
      <w:r w:rsidR="00532EF9">
        <w:t>e nadmiarów ziemi pochodzącej z </w:t>
      </w:r>
      <w:r w:rsidRPr="00DC060A">
        <w:t>wykopów;</w:t>
      </w:r>
    </w:p>
    <w:p w14:paraId="560B1DA4" w14:textId="0431DFFC" w:rsidR="002B686E" w:rsidRPr="00DC060A" w:rsidRDefault="002B686E" w:rsidP="00FA1B08">
      <w:pPr>
        <w:numPr>
          <w:ilvl w:val="0"/>
          <w:numId w:val="38"/>
        </w:numPr>
        <w:spacing w:after="0" w:line="360" w:lineRule="auto"/>
        <w:ind w:left="709"/>
        <w:contextualSpacing/>
        <w:jc w:val="both"/>
      </w:pPr>
      <w:r w:rsidRPr="00DC060A">
        <w:t>W opisach technicznych projektów budowlanych należy zap</w:t>
      </w:r>
      <w:r w:rsidR="00532EF9">
        <w:t>lanować miejsca przeznaczone do </w:t>
      </w:r>
      <w:r w:rsidRPr="00DC060A">
        <w:t>składowania substancji podatnych na migrację wodną;</w:t>
      </w:r>
    </w:p>
    <w:p w14:paraId="037CFA18" w14:textId="77777777" w:rsidR="002B686E" w:rsidRPr="00DC060A" w:rsidRDefault="002B686E" w:rsidP="00FA1B08">
      <w:pPr>
        <w:numPr>
          <w:ilvl w:val="0"/>
          <w:numId w:val="38"/>
        </w:numPr>
        <w:spacing w:after="0" w:line="360" w:lineRule="auto"/>
        <w:ind w:left="709"/>
        <w:contextualSpacing/>
        <w:jc w:val="both"/>
      </w:pPr>
      <w:r w:rsidRPr="00DC060A">
        <w:t>Prawidłowe przechowywane substancji ropopochodnych oraz innych materiałów;</w:t>
      </w:r>
    </w:p>
    <w:p w14:paraId="6C931234" w14:textId="77777777" w:rsidR="002B686E" w:rsidRPr="00DC060A" w:rsidRDefault="002B686E" w:rsidP="00FA1B08">
      <w:pPr>
        <w:numPr>
          <w:ilvl w:val="0"/>
          <w:numId w:val="38"/>
        </w:numPr>
        <w:spacing w:after="0" w:line="360" w:lineRule="auto"/>
        <w:ind w:left="709"/>
        <w:contextualSpacing/>
        <w:jc w:val="both"/>
      </w:pPr>
      <w:r w:rsidRPr="00DC060A">
        <w:t>Opracowanie procedury na wypadek wystąpienia awarii na placu budowy, by nie doprowadzić do zanieczyszczenia środowiska gruntowo-wodnego;</w:t>
      </w:r>
    </w:p>
    <w:p w14:paraId="612E4A87" w14:textId="77777777" w:rsidR="002B686E" w:rsidRPr="00DC060A" w:rsidRDefault="002B686E" w:rsidP="00FA1B08">
      <w:pPr>
        <w:numPr>
          <w:ilvl w:val="0"/>
          <w:numId w:val="38"/>
        </w:numPr>
        <w:spacing w:after="0" w:line="360" w:lineRule="auto"/>
        <w:ind w:left="709"/>
        <w:contextualSpacing/>
        <w:jc w:val="both"/>
      </w:pPr>
      <w:r w:rsidRPr="00DC060A">
        <w:t>Właściwe postępowanie z odpadami;</w:t>
      </w:r>
    </w:p>
    <w:p w14:paraId="47EDFDC6" w14:textId="5BF3914D" w:rsidR="002B686E" w:rsidRPr="00DC060A" w:rsidRDefault="002B686E" w:rsidP="00FA1B08">
      <w:pPr>
        <w:numPr>
          <w:ilvl w:val="0"/>
          <w:numId w:val="38"/>
        </w:numPr>
        <w:spacing w:after="0" w:line="360" w:lineRule="auto"/>
        <w:ind w:left="709"/>
        <w:contextualSpacing/>
        <w:jc w:val="both"/>
      </w:pPr>
      <w:r w:rsidRPr="00DC060A">
        <w:t xml:space="preserve">Prowadzenie selektywnej zbiórki odpadów nadających się do odzysku </w:t>
      </w:r>
      <w:r w:rsidR="00532EF9">
        <w:t>lub unieszkodliwiania, a </w:t>
      </w:r>
      <w:r w:rsidRPr="00DC060A">
        <w:t>odpady niebezpieczne gromadzić w szczelnych, oznakowanych pojemnikach, w</w:t>
      </w:r>
      <w:r w:rsidRPr="003B29A4">
        <w:t xml:space="preserve"> </w:t>
      </w:r>
      <w:r w:rsidRPr="00DC060A">
        <w:t>wydzielonym miejscu;</w:t>
      </w:r>
    </w:p>
    <w:p w14:paraId="102D81E1" w14:textId="77777777" w:rsidR="002B686E" w:rsidRPr="00DC060A" w:rsidRDefault="002B686E" w:rsidP="00FA1B08">
      <w:pPr>
        <w:numPr>
          <w:ilvl w:val="0"/>
          <w:numId w:val="38"/>
        </w:numPr>
        <w:spacing w:after="0" w:line="360" w:lineRule="auto"/>
        <w:ind w:left="709"/>
        <w:contextualSpacing/>
        <w:jc w:val="both"/>
      </w:pPr>
      <w:r w:rsidRPr="00DC060A">
        <w:t>Powstające podczas realizacji inwestycji oraz eksploatacji obiektu odpady należy przekazywać tylko wyspecjalizowanym jednostkom posiadającym zezwolenie na odzysk, utylizację, zbieranie i transport tych odpadów;</w:t>
      </w:r>
    </w:p>
    <w:p w14:paraId="3CDC4C43" w14:textId="2406F943" w:rsidR="002B686E" w:rsidRPr="00DC060A" w:rsidRDefault="002B686E" w:rsidP="00FA1B08">
      <w:pPr>
        <w:numPr>
          <w:ilvl w:val="0"/>
          <w:numId w:val="38"/>
        </w:numPr>
        <w:spacing w:after="240" w:line="360" w:lineRule="auto"/>
        <w:ind w:left="709"/>
        <w:contextualSpacing/>
        <w:jc w:val="both"/>
      </w:pPr>
      <w:r w:rsidRPr="00DC060A">
        <w:t>Materiał pozostały po robotach ziemnych w miarę moż</w:t>
      </w:r>
      <w:r w:rsidR="00532EF9">
        <w:t>liwości należy wykorzystywać na </w:t>
      </w:r>
      <w:r w:rsidRPr="00DC060A">
        <w:t>miejscu;</w:t>
      </w:r>
    </w:p>
    <w:p w14:paraId="6A6670AB" w14:textId="77777777" w:rsidR="002B686E" w:rsidRPr="00DC060A" w:rsidRDefault="002B686E" w:rsidP="00FA1B08">
      <w:pPr>
        <w:numPr>
          <w:ilvl w:val="0"/>
          <w:numId w:val="38"/>
        </w:numPr>
        <w:spacing w:after="240" w:line="360" w:lineRule="auto"/>
        <w:ind w:left="709"/>
        <w:contextualSpacing/>
        <w:jc w:val="both"/>
      </w:pPr>
      <w:r w:rsidRPr="00DC060A">
        <w:t>Ograniczenie uszczelniania zlewni, np. poprzez planowanie rezerw terenu, które ma służyć zapewnieniu możliwości swobodnej infiltracji wód do ziemi;</w:t>
      </w:r>
    </w:p>
    <w:p w14:paraId="76FD3126" w14:textId="2D9629B7" w:rsidR="002B686E" w:rsidRPr="00DC060A" w:rsidRDefault="002B686E" w:rsidP="00FA1B08">
      <w:pPr>
        <w:numPr>
          <w:ilvl w:val="0"/>
          <w:numId w:val="38"/>
        </w:numPr>
        <w:spacing w:after="240" w:line="360" w:lineRule="auto"/>
        <w:ind w:left="709"/>
        <w:contextualSpacing/>
        <w:jc w:val="both"/>
      </w:pPr>
      <w:r w:rsidRPr="00DC060A">
        <w:t>Uregulowanie gospodarki wodami opadowymi - oczyszczenie ich oraz możliwość ich retencjonowania w celu ograniczenia spływu powierzchniowego, należy przy tym brać pod uwagę nie tylko dany obszar, ale i obszar położony niżej w zlew</w:t>
      </w:r>
      <w:r w:rsidR="00532EF9">
        <w:t>ni (jest to szczególnie ważne w </w:t>
      </w:r>
      <w:r w:rsidRPr="00DC060A">
        <w:t>miastach);</w:t>
      </w:r>
    </w:p>
    <w:p w14:paraId="6A53879F" w14:textId="77777777" w:rsidR="002B686E" w:rsidRPr="00DC060A" w:rsidRDefault="002B686E" w:rsidP="00FA1B08">
      <w:pPr>
        <w:numPr>
          <w:ilvl w:val="0"/>
          <w:numId w:val="38"/>
        </w:numPr>
        <w:spacing w:after="240" w:line="360" w:lineRule="auto"/>
        <w:ind w:left="709" w:hanging="357"/>
        <w:jc w:val="both"/>
      </w:pPr>
      <w:r w:rsidRPr="00DC060A">
        <w:t>Prowadzenie robót budowlanych w sposób zapewniający ochronę wód.</w:t>
      </w:r>
    </w:p>
    <w:p w14:paraId="4C4D109C" w14:textId="77777777" w:rsidR="002B686E" w:rsidRPr="00DC060A" w:rsidRDefault="002B686E" w:rsidP="00DD1233">
      <w:pPr>
        <w:spacing w:after="0" w:line="360" w:lineRule="auto"/>
        <w:jc w:val="both"/>
        <w:rPr>
          <w:b/>
        </w:rPr>
      </w:pPr>
      <w:r w:rsidRPr="00DC060A">
        <w:rPr>
          <w:b/>
        </w:rPr>
        <w:t>Ochrona powietrza:</w:t>
      </w:r>
    </w:p>
    <w:p w14:paraId="438321BD" w14:textId="37D9E4C8" w:rsidR="002B686E" w:rsidRPr="00DC060A" w:rsidRDefault="002B686E" w:rsidP="00FA1B08">
      <w:pPr>
        <w:numPr>
          <w:ilvl w:val="0"/>
          <w:numId w:val="39"/>
        </w:numPr>
        <w:spacing w:after="0" w:line="360" w:lineRule="auto"/>
        <w:ind w:left="709"/>
        <w:contextualSpacing/>
        <w:jc w:val="both"/>
      </w:pPr>
      <w:r w:rsidRPr="00DC060A">
        <w:t>Wykonawcy wybierani do realizacji poszczególnych zadań powinni używać nowoczesnego sprzętu i wykazać się dbałością o prawidłową eksploatację i</w:t>
      </w:r>
      <w:r w:rsidR="00532EF9">
        <w:t> właściwą konserwację sprzętu i </w:t>
      </w:r>
      <w:r w:rsidRPr="00DC060A">
        <w:t>środków transportu. Takie zapisy mogą znaleźć się na odpowiednich etapach procedur przetargowych;</w:t>
      </w:r>
    </w:p>
    <w:p w14:paraId="18B22D2C" w14:textId="77777777" w:rsidR="002B686E" w:rsidRPr="00DC060A" w:rsidRDefault="002B686E" w:rsidP="00FA1B08">
      <w:pPr>
        <w:numPr>
          <w:ilvl w:val="0"/>
          <w:numId w:val="39"/>
        </w:numPr>
        <w:spacing w:after="0" w:line="360" w:lineRule="auto"/>
        <w:ind w:left="709"/>
        <w:contextualSpacing/>
        <w:jc w:val="both"/>
      </w:pPr>
      <w:r w:rsidRPr="00DC060A">
        <w:t>Niedopuszczalne jest palenie na terenie budowy papy, opon, rozpuszczalników, farb oraz innych materiałów;</w:t>
      </w:r>
    </w:p>
    <w:p w14:paraId="067BBED7" w14:textId="77777777" w:rsidR="002B686E" w:rsidRPr="00DC060A" w:rsidRDefault="002B686E" w:rsidP="00FA1B08">
      <w:pPr>
        <w:numPr>
          <w:ilvl w:val="0"/>
          <w:numId w:val="39"/>
        </w:numPr>
        <w:spacing w:after="0" w:line="360" w:lineRule="auto"/>
        <w:ind w:left="709"/>
        <w:contextualSpacing/>
        <w:jc w:val="both"/>
      </w:pPr>
      <w:r w:rsidRPr="00DC060A">
        <w:t>Pogłębiona analiza lokalizacji przedsięwzięcia;</w:t>
      </w:r>
    </w:p>
    <w:p w14:paraId="5454E704" w14:textId="77777777" w:rsidR="002B686E" w:rsidRPr="00DC060A" w:rsidRDefault="002B686E" w:rsidP="00FA1B08">
      <w:pPr>
        <w:numPr>
          <w:ilvl w:val="0"/>
          <w:numId w:val="39"/>
        </w:numPr>
        <w:spacing w:after="0" w:line="360" w:lineRule="auto"/>
        <w:ind w:left="709"/>
        <w:contextualSpacing/>
        <w:jc w:val="both"/>
      </w:pPr>
      <w:r w:rsidRPr="00DC060A">
        <w:t xml:space="preserve">Zminimalizowaniu ryzyka awarii poprzez stosowanie sprawdzonych rozwiązań </w:t>
      </w:r>
      <w:r w:rsidRPr="00DC060A">
        <w:br/>
        <w:t>i nowoczesnego sprzętu;</w:t>
      </w:r>
    </w:p>
    <w:p w14:paraId="582F6509" w14:textId="77777777" w:rsidR="002B686E" w:rsidRPr="00DC060A" w:rsidRDefault="002B686E" w:rsidP="00FA1B08">
      <w:pPr>
        <w:numPr>
          <w:ilvl w:val="0"/>
          <w:numId w:val="39"/>
        </w:numPr>
        <w:spacing w:after="0" w:line="360" w:lineRule="auto"/>
        <w:ind w:left="709"/>
        <w:contextualSpacing/>
        <w:jc w:val="both"/>
      </w:pPr>
      <w:r w:rsidRPr="00DC060A">
        <w:t>Prowadzenie prac budowlanych poza okresem lęgowym ptaków, rozrodu płazów;</w:t>
      </w:r>
    </w:p>
    <w:p w14:paraId="2D43E948" w14:textId="77777777" w:rsidR="002B686E" w:rsidRPr="00DC060A" w:rsidRDefault="002B686E" w:rsidP="00FA1B08">
      <w:pPr>
        <w:numPr>
          <w:ilvl w:val="0"/>
          <w:numId w:val="39"/>
        </w:numPr>
        <w:spacing w:after="0" w:line="360" w:lineRule="auto"/>
        <w:ind w:left="709"/>
        <w:contextualSpacing/>
        <w:jc w:val="both"/>
      </w:pPr>
      <w:r w:rsidRPr="00DC060A">
        <w:t>Prowadzenie prac budowlanych i rozbiórkowych w porze dziennej;</w:t>
      </w:r>
    </w:p>
    <w:p w14:paraId="21592EEC" w14:textId="77777777" w:rsidR="002B686E" w:rsidRPr="00DC060A" w:rsidRDefault="002B686E" w:rsidP="00FA1B08">
      <w:pPr>
        <w:numPr>
          <w:ilvl w:val="0"/>
          <w:numId w:val="39"/>
        </w:numPr>
        <w:spacing w:after="0" w:line="360" w:lineRule="auto"/>
        <w:ind w:left="709"/>
        <w:contextualSpacing/>
        <w:jc w:val="both"/>
      </w:pPr>
      <w:r w:rsidRPr="00DC060A">
        <w:t>Stosowanie przepisów BHP;</w:t>
      </w:r>
    </w:p>
    <w:p w14:paraId="7569DD50" w14:textId="77777777" w:rsidR="002B686E" w:rsidRPr="00DC060A" w:rsidRDefault="002B686E" w:rsidP="00FA1B08">
      <w:pPr>
        <w:numPr>
          <w:ilvl w:val="0"/>
          <w:numId w:val="39"/>
        </w:numPr>
        <w:spacing w:after="0" w:line="360" w:lineRule="auto"/>
        <w:ind w:left="709"/>
        <w:contextualSpacing/>
        <w:jc w:val="both"/>
      </w:pPr>
      <w:r w:rsidRPr="00DC060A">
        <w:t>Zastosowanie do budowy nowoczesnego sprzętu, który emituje mniejsze ilości spalin;</w:t>
      </w:r>
    </w:p>
    <w:p w14:paraId="795C2E22" w14:textId="77777777" w:rsidR="002B686E" w:rsidRPr="00DC060A" w:rsidRDefault="002B686E" w:rsidP="00FA1B08">
      <w:pPr>
        <w:numPr>
          <w:ilvl w:val="0"/>
          <w:numId w:val="39"/>
        </w:numPr>
        <w:spacing w:after="200" w:line="360" w:lineRule="auto"/>
        <w:ind w:left="709"/>
        <w:contextualSpacing/>
        <w:jc w:val="both"/>
        <w:rPr>
          <w:b/>
        </w:rPr>
      </w:pPr>
      <w:r w:rsidRPr="00DC060A">
        <w:t>Na etapie eksploatacji - prowadzenie monitoringu powietrza.</w:t>
      </w:r>
    </w:p>
    <w:p w14:paraId="6062DA17" w14:textId="77777777" w:rsidR="002B686E" w:rsidRPr="00DC060A" w:rsidRDefault="002B686E" w:rsidP="00FA1B08">
      <w:pPr>
        <w:numPr>
          <w:ilvl w:val="0"/>
          <w:numId w:val="39"/>
        </w:numPr>
        <w:spacing w:after="200" w:line="360" w:lineRule="auto"/>
        <w:ind w:left="709"/>
        <w:contextualSpacing/>
        <w:jc w:val="both"/>
        <w:rPr>
          <w:bCs/>
        </w:rPr>
      </w:pPr>
      <w:r w:rsidRPr="00DC060A">
        <w:rPr>
          <w:bCs/>
        </w:rPr>
        <w:t>Unikanie emisji głównie substancji pyłowych na etapie budowy, rozbudowy czy modernizacji obiektów;</w:t>
      </w:r>
    </w:p>
    <w:p w14:paraId="4B559B6B" w14:textId="77777777" w:rsidR="002B686E" w:rsidRPr="00DC060A" w:rsidRDefault="002B686E" w:rsidP="00FA1B08">
      <w:pPr>
        <w:numPr>
          <w:ilvl w:val="0"/>
          <w:numId w:val="39"/>
        </w:numPr>
        <w:spacing w:after="200" w:line="360" w:lineRule="auto"/>
        <w:ind w:left="709" w:hanging="357"/>
        <w:jc w:val="both"/>
        <w:rPr>
          <w:bCs/>
        </w:rPr>
      </w:pPr>
      <w:r w:rsidRPr="00DC060A">
        <w:rPr>
          <w:bCs/>
        </w:rPr>
        <w:t>Przestrzeganie zaostrzonych zapisów pozwoleń budowlanych.</w:t>
      </w:r>
    </w:p>
    <w:p w14:paraId="2E382366" w14:textId="77777777" w:rsidR="002B686E" w:rsidRPr="00DC060A" w:rsidRDefault="002B686E" w:rsidP="00DD1233">
      <w:pPr>
        <w:spacing w:after="0" w:line="360" w:lineRule="auto"/>
        <w:jc w:val="both"/>
        <w:rPr>
          <w:b/>
        </w:rPr>
      </w:pPr>
      <w:r w:rsidRPr="00DC060A">
        <w:rPr>
          <w:b/>
        </w:rPr>
        <w:t>Różnorodność biologiczna (w tym fauna, flora, obszary chronione):</w:t>
      </w:r>
    </w:p>
    <w:p w14:paraId="3AB2DD7E" w14:textId="77777777" w:rsidR="002B686E" w:rsidRPr="00DC060A" w:rsidRDefault="002B686E" w:rsidP="00FA1B08">
      <w:pPr>
        <w:numPr>
          <w:ilvl w:val="0"/>
          <w:numId w:val="40"/>
        </w:numPr>
        <w:spacing w:after="0" w:line="360" w:lineRule="auto"/>
        <w:ind w:left="709"/>
        <w:contextualSpacing/>
        <w:jc w:val="both"/>
      </w:pPr>
      <w:r w:rsidRPr="00DC060A">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7AE7F1A7" w14:textId="77777777" w:rsidR="002B686E" w:rsidRPr="00DC060A" w:rsidRDefault="002B686E" w:rsidP="00FA1B08">
      <w:pPr>
        <w:numPr>
          <w:ilvl w:val="0"/>
          <w:numId w:val="40"/>
        </w:numPr>
        <w:spacing w:after="0" w:line="360" w:lineRule="auto"/>
        <w:ind w:left="709"/>
        <w:contextualSpacing/>
        <w:jc w:val="both"/>
      </w:pPr>
      <w:r w:rsidRPr="00DC060A">
        <w:t>W przypadku prac termomodernizacyjnych budynków czy remontów elewacji bądź pokrycia dachowego budynków należy przeprowadzić inwentaryzację ornitologiczną i </w:t>
      </w:r>
      <w:proofErr w:type="spellStart"/>
      <w:r w:rsidRPr="00DC060A">
        <w:t>chiropterologiczną</w:t>
      </w:r>
      <w:proofErr w:type="spellEnd"/>
      <w:r w:rsidRPr="00DC060A">
        <w:t>;</w:t>
      </w:r>
    </w:p>
    <w:p w14:paraId="2F2E8D6E" w14:textId="77777777" w:rsidR="002B686E" w:rsidRPr="00DC060A" w:rsidRDefault="002B686E" w:rsidP="00FA1B08">
      <w:pPr>
        <w:numPr>
          <w:ilvl w:val="0"/>
          <w:numId w:val="40"/>
        </w:numPr>
        <w:spacing w:after="0" w:line="360" w:lineRule="auto"/>
        <w:ind w:left="709"/>
        <w:contextualSpacing/>
        <w:jc w:val="both"/>
      </w:pPr>
      <w:r w:rsidRPr="00DC060A">
        <w:t>Wykorzystanie rozwiązań technologicznych umożliwiających zachowanie istniejących stosunków wodnych;</w:t>
      </w:r>
    </w:p>
    <w:p w14:paraId="27F46EE2" w14:textId="77777777" w:rsidR="002B686E" w:rsidRPr="00DC060A" w:rsidRDefault="002B686E" w:rsidP="00FA1B08">
      <w:pPr>
        <w:numPr>
          <w:ilvl w:val="0"/>
          <w:numId w:val="40"/>
        </w:numPr>
        <w:spacing w:after="0" w:line="360" w:lineRule="auto"/>
        <w:ind w:left="709"/>
        <w:contextualSpacing/>
        <w:jc w:val="both"/>
      </w:pPr>
      <w:r w:rsidRPr="00DC060A">
        <w:t>Ograniczenie na etapie planowania i wykonawstwa wycinki drzew i krzewów oraz naruszania cennych siedlisk;</w:t>
      </w:r>
    </w:p>
    <w:p w14:paraId="674E973C" w14:textId="4943CFAC" w:rsidR="002B686E" w:rsidRPr="00DC060A" w:rsidRDefault="002B686E" w:rsidP="00FA1B08">
      <w:pPr>
        <w:numPr>
          <w:ilvl w:val="0"/>
          <w:numId w:val="40"/>
        </w:numPr>
        <w:spacing w:after="0" w:line="360" w:lineRule="auto"/>
        <w:ind w:left="709"/>
        <w:contextualSpacing/>
        <w:jc w:val="both"/>
      </w:pPr>
      <w:r w:rsidRPr="00DC060A">
        <w:t>Wycinkę drzew i krzewów należy ograniczyć do niezbędnego minimum wynikającego z</w:t>
      </w:r>
      <w:r w:rsidR="00DD1233">
        <w:t> </w:t>
      </w:r>
      <w:r w:rsidRPr="00DC060A">
        <w:t xml:space="preserve">bezpośredniej kolizji z przedmiotowym przedsięwzięciem. </w:t>
      </w:r>
    </w:p>
    <w:p w14:paraId="4D0CCF68" w14:textId="77777777" w:rsidR="002B686E" w:rsidRPr="00DC060A" w:rsidRDefault="002B686E" w:rsidP="00FA1B08">
      <w:pPr>
        <w:numPr>
          <w:ilvl w:val="0"/>
          <w:numId w:val="40"/>
        </w:numPr>
        <w:spacing w:after="0" w:line="360" w:lineRule="auto"/>
        <w:ind w:left="709"/>
        <w:contextualSpacing/>
        <w:jc w:val="both"/>
      </w:pPr>
      <w:r w:rsidRPr="00DC060A">
        <w:t>Za wycinkę drzew i krzewów należy dokonać nasadzeń zastępczych. Do nasadzeń należy wykorzystać jedynie rodzime gatunki drzew i krzewów. Oszacowanie ilości drzew i krzewów do wycinki oraz wskazanie lokalizacji nasadzeń zastępczych należy uzgodnić po sporządzeniu operatu dendrologicznego.</w:t>
      </w:r>
    </w:p>
    <w:p w14:paraId="7F7DB739" w14:textId="77777777" w:rsidR="002B686E" w:rsidRPr="00DC060A" w:rsidRDefault="002B686E" w:rsidP="00FA1B08">
      <w:pPr>
        <w:numPr>
          <w:ilvl w:val="0"/>
          <w:numId w:val="40"/>
        </w:numPr>
        <w:spacing w:after="0" w:line="360" w:lineRule="auto"/>
        <w:ind w:left="709"/>
        <w:contextualSpacing/>
        <w:jc w:val="both"/>
      </w:pPr>
      <w:r w:rsidRPr="00DC060A">
        <w:t xml:space="preserve">Wycinkę drzew i krzewów należy prowadzić poza sezonem wegetacyjnym. </w:t>
      </w:r>
    </w:p>
    <w:p w14:paraId="14EAFBDF" w14:textId="77777777" w:rsidR="002B686E" w:rsidRPr="00DC060A" w:rsidRDefault="002B686E" w:rsidP="00FA1B08">
      <w:pPr>
        <w:numPr>
          <w:ilvl w:val="0"/>
          <w:numId w:val="40"/>
        </w:numPr>
        <w:spacing w:after="0" w:line="360" w:lineRule="auto"/>
        <w:ind w:left="709"/>
        <w:contextualSpacing/>
        <w:jc w:val="both"/>
      </w:pPr>
      <w:r w:rsidRPr="00DC060A">
        <w:t>Drzewa i krzewy nieprzeznaczone do wycinki, a które znajdują się w sąsiedztwie prac budowlanych należy zabezpieczyć przed uszkodzeniem pni, korzeni i konarów;</w:t>
      </w:r>
    </w:p>
    <w:p w14:paraId="15CD5EB9" w14:textId="77777777" w:rsidR="002B686E" w:rsidRPr="00DC060A" w:rsidRDefault="002B686E" w:rsidP="00FA1B08">
      <w:pPr>
        <w:numPr>
          <w:ilvl w:val="0"/>
          <w:numId w:val="40"/>
        </w:numPr>
        <w:spacing w:after="0" w:line="360" w:lineRule="auto"/>
        <w:ind w:left="709"/>
        <w:contextualSpacing/>
        <w:jc w:val="both"/>
      </w:pPr>
      <w:r w:rsidRPr="00DC060A">
        <w:t xml:space="preserve">Wykopy wykonywane w strefie korzeniowej drzew będą wykonywane wyłącznie ręcznie. </w:t>
      </w:r>
    </w:p>
    <w:p w14:paraId="02B7A857" w14:textId="77777777" w:rsidR="002B686E" w:rsidRPr="00DC060A" w:rsidRDefault="002B686E" w:rsidP="00FA1B08">
      <w:pPr>
        <w:numPr>
          <w:ilvl w:val="0"/>
          <w:numId w:val="40"/>
        </w:numPr>
        <w:spacing w:after="0" w:line="360" w:lineRule="auto"/>
        <w:ind w:left="709"/>
        <w:contextualSpacing/>
        <w:jc w:val="both"/>
      </w:pPr>
      <w:r w:rsidRPr="00DC060A">
        <w:t xml:space="preserve">Roboty ziemne w obrębie korzeni drzew i krzewów nie powinny być prowadzone w okresie wegetacji roślin, a szczególnie w okresie letnim. Najkorzystniejszym okresem do wykonania tych robót są miesiące od października do końca marca.  </w:t>
      </w:r>
    </w:p>
    <w:p w14:paraId="5AC1CFDF" w14:textId="77777777" w:rsidR="002B686E" w:rsidRPr="00DC060A" w:rsidRDefault="002B686E" w:rsidP="00FA1B08">
      <w:pPr>
        <w:numPr>
          <w:ilvl w:val="0"/>
          <w:numId w:val="40"/>
        </w:numPr>
        <w:spacing w:after="0" w:line="360" w:lineRule="auto"/>
        <w:ind w:left="709"/>
        <w:contextualSpacing/>
        <w:jc w:val="both"/>
      </w:pPr>
      <w:r w:rsidRPr="00DC060A">
        <w:t xml:space="preserve">Wykopy w obrębie drzew nie powinny trwać dłużej niż dwa tygodnie, a przy wietrznej, wilgotnej pogodzie trzy tygodnie. W celu niedopuszczenia do przesuszenia systemu korzeniowego, wykopy przy drzewach i krzewach powinny być zasypywane e jak najkrótszym czasie. </w:t>
      </w:r>
    </w:p>
    <w:p w14:paraId="585075AE" w14:textId="77777777" w:rsidR="002B686E" w:rsidRPr="00DC060A" w:rsidRDefault="002B686E" w:rsidP="00FA1B08">
      <w:pPr>
        <w:numPr>
          <w:ilvl w:val="0"/>
          <w:numId w:val="40"/>
        </w:numPr>
        <w:spacing w:after="0" w:line="360" w:lineRule="auto"/>
        <w:ind w:left="709"/>
        <w:contextualSpacing/>
        <w:jc w:val="both"/>
      </w:pPr>
      <w:r w:rsidRPr="00DC060A">
        <w:t>Powstałe wykopy w sąsiedztwie drzew i krzewów należy zasypać warstwą kompostu lub ziemi urodzajnej.</w:t>
      </w:r>
    </w:p>
    <w:p w14:paraId="21BF729F" w14:textId="32B57131" w:rsidR="002B686E" w:rsidRPr="00DC060A" w:rsidRDefault="002B686E" w:rsidP="00FA1B08">
      <w:pPr>
        <w:numPr>
          <w:ilvl w:val="0"/>
          <w:numId w:val="40"/>
        </w:numPr>
        <w:spacing w:after="0" w:line="360" w:lineRule="auto"/>
        <w:ind w:left="709"/>
        <w:contextualSpacing/>
        <w:jc w:val="both"/>
      </w:pPr>
      <w:r w:rsidRPr="00DC060A">
        <w:t>W przypadku kolizji konarów drzew z praca sprzętu budowlanego w wyniku, którego może dojść do uszkodzenia mechanicznego, gałęzie zagrożone uszkodzeniem należy podwiązać do gałęzi położonych powyżej. Jeżeli jest to zabieg niewystarczający w ostateczności należy usunąć lub skrócić kolidujące gałęzie, a rany po cieciach należy zabezp</w:t>
      </w:r>
      <w:r w:rsidR="00532EF9">
        <w:t>ieczyć środkiem impregnującym z </w:t>
      </w:r>
      <w:r w:rsidRPr="00DC060A">
        <w:t>dodatkiem środka grzybobójczego.</w:t>
      </w:r>
    </w:p>
    <w:p w14:paraId="489D1281" w14:textId="77777777" w:rsidR="002B686E" w:rsidRPr="00DC060A" w:rsidRDefault="002B686E" w:rsidP="00FA1B08">
      <w:pPr>
        <w:numPr>
          <w:ilvl w:val="0"/>
          <w:numId w:val="40"/>
        </w:numPr>
        <w:spacing w:after="0" w:line="360" w:lineRule="auto"/>
        <w:ind w:left="709"/>
        <w:contextualSpacing/>
        <w:jc w:val="both"/>
      </w:pPr>
      <w:r w:rsidRPr="00DC060A">
        <w:t>W przypadku braku możliwości nienaruszenia siedlisk rzadkich/chronionych gatunków, należy wziąć pod uwagę możliwość przeniesienia populacji;</w:t>
      </w:r>
    </w:p>
    <w:p w14:paraId="4CDBC969" w14:textId="77777777" w:rsidR="002B686E" w:rsidRPr="00DC060A" w:rsidRDefault="002B686E" w:rsidP="00FA1B08">
      <w:pPr>
        <w:numPr>
          <w:ilvl w:val="0"/>
          <w:numId w:val="40"/>
        </w:numPr>
        <w:spacing w:after="0" w:line="360" w:lineRule="auto"/>
        <w:ind w:left="709"/>
        <w:contextualSpacing/>
        <w:jc w:val="both"/>
      </w:pPr>
      <w:r w:rsidRPr="00DC060A">
        <w:t>Nie należy prowadzić robót budowlanych w okresie lęgowym, jeśli na obszarze inwestycji lub w jej pobliżu gniazdują ptaki;</w:t>
      </w:r>
    </w:p>
    <w:p w14:paraId="26CAA63A" w14:textId="77777777" w:rsidR="002B686E" w:rsidRPr="00DC060A" w:rsidRDefault="002B686E" w:rsidP="00FA1B08">
      <w:pPr>
        <w:numPr>
          <w:ilvl w:val="0"/>
          <w:numId w:val="40"/>
        </w:numPr>
        <w:spacing w:after="200" w:line="360" w:lineRule="auto"/>
        <w:ind w:left="709"/>
        <w:contextualSpacing/>
        <w:jc w:val="both"/>
      </w:pPr>
      <w:r w:rsidRPr="00DC060A">
        <w:t>W przypadku istotnego zagrożenia hałasem, mogącego płoszyć chronione gatunki zwierząt w okresie rozrodczym (i/lub powodujące ponadnormatywną emisję na terenach mieszkaniowych), należy rozważyć zastosowanie ekranów;</w:t>
      </w:r>
    </w:p>
    <w:p w14:paraId="4757B3D2" w14:textId="77777777" w:rsidR="002B686E" w:rsidRPr="00DC060A" w:rsidRDefault="002B686E" w:rsidP="00FA1B08">
      <w:pPr>
        <w:numPr>
          <w:ilvl w:val="0"/>
          <w:numId w:val="40"/>
        </w:numPr>
        <w:spacing w:after="200" w:line="360" w:lineRule="auto"/>
        <w:ind w:left="709"/>
        <w:contextualSpacing/>
        <w:jc w:val="both"/>
      </w:pPr>
      <w:r w:rsidRPr="00DC060A">
        <w:t>Stosowanie technologii w jak najmniejszym stopniu wpływającej na środowisko (ograniczającej emisję zanieczyszczeń i hałasu);</w:t>
      </w:r>
    </w:p>
    <w:p w14:paraId="0A9A5456" w14:textId="311F48CB" w:rsidR="002B686E" w:rsidRPr="00DC060A" w:rsidRDefault="002B686E" w:rsidP="00FA1B08">
      <w:pPr>
        <w:numPr>
          <w:ilvl w:val="0"/>
          <w:numId w:val="40"/>
        </w:numPr>
        <w:spacing w:after="200" w:line="360" w:lineRule="auto"/>
        <w:ind w:left="709" w:hanging="357"/>
        <w:jc w:val="both"/>
      </w:pPr>
      <w:r w:rsidRPr="00DC060A">
        <w:t>Uwzględnianie wariantu lokalizacyjnego w sposób zgodny z dokumentami planistycznymi, przepisami i aktami prawnymi obowiązującymi dla poszczeg</w:t>
      </w:r>
      <w:r w:rsidR="00532EF9">
        <w:t>ólnych form ochrony przyrody, a </w:t>
      </w:r>
      <w:r w:rsidRPr="00DC060A">
        <w:t>także biorąc pod uwagę potrzeby ochrony siedlisk przyrodniczych, siedlisk zwierząt i roślin oraz korytarze migracyjne i łączność ekosystemów;</w:t>
      </w:r>
    </w:p>
    <w:p w14:paraId="5DA220EF" w14:textId="77777777" w:rsidR="002B686E" w:rsidRPr="00DC060A" w:rsidRDefault="002B686E" w:rsidP="00DD1233">
      <w:pPr>
        <w:spacing w:after="0" w:line="360" w:lineRule="auto"/>
        <w:jc w:val="both"/>
        <w:rPr>
          <w:b/>
        </w:rPr>
      </w:pPr>
      <w:r w:rsidRPr="00DC060A">
        <w:rPr>
          <w:b/>
        </w:rPr>
        <w:t>Ochrona przed hałasem i drganiami:</w:t>
      </w:r>
    </w:p>
    <w:p w14:paraId="2FD66BC8" w14:textId="77777777" w:rsidR="002B686E" w:rsidRPr="00DC060A" w:rsidRDefault="002B686E" w:rsidP="00FA1B08">
      <w:pPr>
        <w:numPr>
          <w:ilvl w:val="0"/>
          <w:numId w:val="41"/>
        </w:numPr>
        <w:spacing w:after="0" w:line="360" w:lineRule="auto"/>
        <w:ind w:left="709"/>
        <w:contextualSpacing/>
        <w:jc w:val="both"/>
      </w:pPr>
      <w:r w:rsidRPr="00DC060A">
        <w:t>Ograniczenie prac związanych z wykorzystaniem głośnego sprzętu, do pory dziennej między 7:00 a 20:00;</w:t>
      </w:r>
    </w:p>
    <w:p w14:paraId="4FF1B444" w14:textId="59ABBD40" w:rsidR="002B686E" w:rsidRPr="00DC060A" w:rsidRDefault="002B686E" w:rsidP="00FA1B08">
      <w:pPr>
        <w:numPr>
          <w:ilvl w:val="0"/>
          <w:numId w:val="41"/>
        </w:numPr>
        <w:spacing w:after="0" w:line="360" w:lineRule="auto"/>
        <w:ind w:left="709"/>
        <w:contextualSpacing/>
        <w:jc w:val="both"/>
      </w:pPr>
      <w:r w:rsidRPr="00DC060A">
        <w:t>W miejscach szczególnie wrażliwych obok zabudowy mieszkaniowej należy ograniczyć prędkość pojazdów dowożących materiały budowlane ze względ</w:t>
      </w:r>
      <w:r w:rsidR="00532EF9">
        <w:t>u na drgania przenoszące się na </w:t>
      </w:r>
      <w:r w:rsidRPr="00DC060A">
        <w:t>konstrukcje budynków oraz wpływ na klimat akustyczny otoczenia;</w:t>
      </w:r>
    </w:p>
    <w:p w14:paraId="069D8207" w14:textId="77777777" w:rsidR="002B686E" w:rsidRPr="00DC060A" w:rsidRDefault="002B686E" w:rsidP="00FA1B08">
      <w:pPr>
        <w:numPr>
          <w:ilvl w:val="0"/>
          <w:numId w:val="41"/>
        </w:numPr>
        <w:spacing w:after="0" w:line="360" w:lineRule="auto"/>
        <w:ind w:left="709"/>
        <w:contextualSpacing/>
        <w:jc w:val="both"/>
      </w:pPr>
      <w:r w:rsidRPr="00DC060A">
        <w:t>Projektanci powinni zwrócić uwagę na propozycję lokalizacji baz zaplecza technicznego budowy tak, aby planować je możliwe z dala od okien budynków mieszkalnych;</w:t>
      </w:r>
    </w:p>
    <w:p w14:paraId="6391FA8B" w14:textId="43B77CEF" w:rsidR="002B686E" w:rsidRPr="00DC060A" w:rsidRDefault="002B686E" w:rsidP="00FA1B08">
      <w:pPr>
        <w:numPr>
          <w:ilvl w:val="0"/>
          <w:numId w:val="41"/>
        </w:numPr>
        <w:spacing w:after="0" w:line="360" w:lineRule="auto"/>
        <w:ind w:left="709"/>
        <w:contextualSpacing/>
        <w:jc w:val="both"/>
      </w:pPr>
      <w:r w:rsidRPr="00DC060A">
        <w:t>Na terenach zwartej zabudowy mieszkaniowej należy tak planować roboty budowlane w ramach poszczególnych zadań by prowadzić prace związane z emisją hałasu w tym samym czasie tylko po jednej stronie budynku, aby w mieszkaniu by</w:t>
      </w:r>
      <w:r w:rsidR="00532EF9">
        <w:t>ły pomieszczenia nienarażone na </w:t>
      </w:r>
      <w:r w:rsidRPr="00DC060A">
        <w:t>emisję hałasu;</w:t>
      </w:r>
    </w:p>
    <w:p w14:paraId="72458295" w14:textId="77777777" w:rsidR="002B686E" w:rsidRPr="00DC060A" w:rsidRDefault="002B686E" w:rsidP="00FA1B08">
      <w:pPr>
        <w:numPr>
          <w:ilvl w:val="0"/>
          <w:numId w:val="41"/>
        </w:numPr>
        <w:spacing w:after="0" w:line="360" w:lineRule="auto"/>
        <w:ind w:left="709"/>
        <w:contextualSpacing/>
        <w:jc w:val="both"/>
      </w:pPr>
      <w:r w:rsidRPr="00DC060A">
        <w:t>Organizacja pracy, ograniczająca liczbę osób i czas ekspozycji na hałas;</w:t>
      </w:r>
    </w:p>
    <w:p w14:paraId="6FAF7108" w14:textId="77777777" w:rsidR="002B686E" w:rsidRPr="00DC060A" w:rsidRDefault="002B686E" w:rsidP="00FA1B08">
      <w:pPr>
        <w:numPr>
          <w:ilvl w:val="0"/>
          <w:numId w:val="41"/>
        </w:numPr>
        <w:spacing w:after="0" w:line="360" w:lineRule="auto"/>
        <w:ind w:left="709"/>
        <w:contextualSpacing/>
        <w:jc w:val="both"/>
      </w:pPr>
      <w:r w:rsidRPr="00DC060A">
        <w:t>Stosowanie harmonogramów prac, ograniczających narażenie na hałas;</w:t>
      </w:r>
    </w:p>
    <w:p w14:paraId="3890371E" w14:textId="77777777" w:rsidR="002B686E" w:rsidRPr="00DC060A" w:rsidRDefault="002B686E" w:rsidP="00FA1B08">
      <w:pPr>
        <w:numPr>
          <w:ilvl w:val="0"/>
          <w:numId w:val="41"/>
        </w:numPr>
        <w:spacing w:after="0" w:line="360" w:lineRule="auto"/>
        <w:ind w:left="709"/>
        <w:contextualSpacing/>
        <w:jc w:val="both"/>
      </w:pPr>
      <w:r w:rsidRPr="00DC060A">
        <w:t>Stosowanie tzw. cichych nawierzchni;</w:t>
      </w:r>
    </w:p>
    <w:p w14:paraId="0F9F5371" w14:textId="77777777" w:rsidR="002B686E" w:rsidRPr="00DC060A" w:rsidRDefault="002B686E" w:rsidP="00FA1B08">
      <w:pPr>
        <w:numPr>
          <w:ilvl w:val="0"/>
          <w:numId w:val="41"/>
        </w:numPr>
        <w:spacing w:after="0" w:line="360" w:lineRule="auto"/>
        <w:ind w:left="709"/>
        <w:contextualSpacing/>
        <w:jc w:val="both"/>
      </w:pPr>
      <w:r w:rsidRPr="00DC060A">
        <w:t xml:space="preserve">Ograniczenie do minimum strefy bezpośredniej ingerencji w środowisko; </w:t>
      </w:r>
    </w:p>
    <w:p w14:paraId="6E50CBD9" w14:textId="77777777" w:rsidR="002B686E" w:rsidRPr="00DC060A" w:rsidRDefault="002B686E" w:rsidP="00FA1B08">
      <w:pPr>
        <w:numPr>
          <w:ilvl w:val="0"/>
          <w:numId w:val="41"/>
        </w:numPr>
        <w:spacing w:after="0" w:line="360" w:lineRule="auto"/>
        <w:ind w:left="709"/>
        <w:contextualSpacing/>
        <w:jc w:val="both"/>
      </w:pPr>
      <w:r w:rsidRPr="00DC060A">
        <w:t xml:space="preserve">Racjonalna gospodarka materiałami i minimalizacja powstawania odpadów; </w:t>
      </w:r>
    </w:p>
    <w:p w14:paraId="2CA92DB5" w14:textId="77777777" w:rsidR="002B686E" w:rsidRPr="00DC060A" w:rsidRDefault="002B686E" w:rsidP="00FA1B08">
      <w:pPr>
        <w:numPr>
          <w:ilvl w:val="0"/>
          <w:numId w:val="41"/>
        </w:numPr>
        <w:spacing w:after="0" w:line="360" w:lineRule="auto"/>
        <w:ind w:left="709"/>
        <w:contextualSpacing/>
        <w:jc w:val="both"/>
      </w:pPr>
      <w:r w:rsidRPr="00DC060A">
        <w:t>Sprawne przeprowadzenie prac;</w:t>
      </w:r>
    </w:p>
    <w:p w14:paraId="714B458D" w14:textId="77777777" w:rsidR="002B686E" w:rsidRPr="00DC060A" w:rsidRDefault="002B686E" w:rsidP="00FA1B08">
      <w:pPr>
        <w:numPr>
          <w:ilvl w:val="0"/>
          <w:numId w:val="41"/>
        </w:numPr>
        <w:spacing w:after="0" w:line="360" w:lineRule="auto"/>
        <w:ind w:left="709"/>
        <w:contextualSpacing/>
        <w:jc w:val="both"/>
      </w:pPr>
      <w:r w:rsidRPr="00DC060A">
        <w:t xml:space="preserve">Ograniczenie do niezbędnego minimum usuwania drzew i krzewów będących w kolizji z planowaną inwestycją; </w:t>
      </w:r>
    </w:p>
    <w:p w14:paraId="6FB83964" w14:textId="77777777" w:rsidR="002B686E" w:rsidRPr="00DC060A" w:rsidRDefault="002B686E" w:rsidP="00FA1B08">
      <w:pPr>
        <w:numPr>
          <w:ilvl w:val="0"/>
          <w:numId w:val="41"/>
        </w:numPr>
        <w:spacing w:after="240" w:line="360" w:lineRule="auto"/>
        <w:ind w:left="709"/>
        <w:contextualSpacing/>
        <w:jc w:val="both"/>
      </w:pPr>
      <w:r w:rsidRPr="00DC060A">
        <w:t xml:space="preserve">Dobór gatunków roślin pełniących rolę </w:t>
      </w:r>
      <w:proofErr w:type="spellStart"/>
      <w:r w:rsidRPr="00DC060A">
        <w:t>dźwiękochronną</w:t>
      </w:r>
      <w:proofErr w:type="spellEnd"/>
      <w:r w:rsidRPr="00DC060A">
        <w:t xml:space="preserve"> dostosowanych do wymogów siedliska;</w:t>
      </w:r>
    </w:p>
    <w:p w14:paraId="097EA53F" w14:textId="77777777" w:rsidR="002B686E" w:rsidRPr="00DC060A" w:rsidRDefault="002B686E" w:rsidP="00FA1B08">
      <w:pPr>
        <w:numPr>
          <w:ilvl w:val="0"/>
          <w:numId w:val="41"/>
        </w:numPr>
        <w:spacing w:after="240" w:line="360" w:lineRule="auto"/>
        <w:ind w:left="709"/>
        <w:contextualSpacing/>
        <w:jc w:val="both"/>
      </w:pPr>
      <w:r w:rsidRPr="00DC060A">
        <w:t>Stosowanie barier akustycznych na etapie realizacji konkretnych inwestycji drogowych (szczególnie w miejscach przejścia dróg uciążliwych przez tereny mieszkaniowe i usług chronionych);</w:t>
      </w:r>
    </w:p>
    <w:p w14:paraId="5A96155C" w14:textId="3C513D5B" w:rsidR="002B686E" w:rsidRDefault="002B686E" w:rsidP="00FA1B08">
      <w:pPr>
        <w:numPr>
          <w:ilvl w:val="0"/>
          <w:numId w:val="41"/>
        </w:numPr>
        <w:spacing w:after="200" w:line="360" w:lineRule="auto"/>
        <w:ind w:left="709" w:hanging="357"/>
        <w:jc w:val="both"/>
      </w:pPr>
      <w:r w:rsidRPr="00DC060A">
        <w:t>Zastosowania odpowiednio szerokich pasów zieleni o zróżnicowanej wysokości tak, aby zapewnić maksymalne wartości pochłaniania i odbijania fali akustycznej.</w:t>
      </w:r>
    </w:p>
    <w:p w14:paraId="4ABE6275" w14:textId="66323241" w:rsidR="002B686E" w:rsidRPr="00D95C37" w:rsidRDefault="002B686E" w:rsidP="00D95C37">
      <w:pPr>
        <w:spacing w:before="240" w:after="0" w:line="360" w:lineRule="auto"/>
        <w:rPr>
          <w:b/>
          <w:color w:val="F0A22E" w:themeColor="accent1"/>
          <w:sz w:val="24"/>
        </w:rPr>
      </w:pPr>
      <w:bookmarkStart w:id="33" w:name="_Toc98846762"/>
      <w:bookmarkStart w:id="34" w:name="_Toc110835552"/>
      <w:r w:rsidRPr="00D95C37">
        <w:rPr>
          <w:b/>
          <w:color w:val="F0A22E" w:themeColor="accent1"/>
          <w:sz w:val="24"/>
        </w:rPr>
        <w:t>Propozycja działań alternatywnych</w:t>
      </w:r>
      <w:bookmarkEnd w:id="33"/>
      <w:bookmarkEnd w:id="34"/>
    </w:p>
    <w:p w14:paraId="04D3FBE6" w14:textId="62F69D29" w:rsidR="002B686E" w:rsidRPr="00DC060A" w:rsidRDefault="002B686E" w:rsidP="00DF41C9">
      <w:pPr>
        <w:spacing w:after="240" w:line="360" w:lineRule="auto"/>
        <w:jc w:val="both"/>
      </w:pPr>
      <w:r w:rsidRPr="00DC060A">
        <w:t>Art. 51, ust. 2, pkt. 3b ustawy z dnia 3 października 2008 roku o udostępnianiu informacji</w:t>
      </w:r>
      <w:r w:rsidRPr="00DC060A">
        <w:br/>
        <w:t>o środowisku i jego ochronie, udziale społeczeństwa w ochronie środowiska oraz o ocenach oddziaływania na środowisko (</w:t>
      </w:r>
      <w:r w:rsidR="001D655F">
        <w:t xml:space="preserve">tj. </w:t>
      </w:r>
      <w:r w:rsidRPr="00DC060A">
        <w:t>Dz.U. 202</w:t>
      </w:r>
      <w:r w:rsidR="001D655F">
        <w:t>3</w:t>
      </w:r>
      <w:r w:rsidRPr="00DC060A">
        <w:t xml:space="preserve"> </w:t>
      </w:r>
      <w:r w:rsidR="001D655F">
        <w:t xml:space="preserve">r. </w:t>
      </w:r>
      <w:r w:rsidRPr="00DC060A">
        <w:t>poz. 10</w:t>
      </w:r>
      <w:r w:rsidR="001D655F">
        <w:t xml:space="preserve">94 z </w:t>
      </w:r>
      <w:proofErr w:type="spellStart"/>
      <w:r w:rsidR="001D655F">
        <w:t>późn</w:t>
      </w:r>
      <w:proofErr w:type="spellEnd"/>
      <w:r w:rsidR="001D655F">
        <w:t>. zm.</w:t>
      </w:r>
      <w:r w:rsidRPr="00DC060A">
        <w:t xml:space="preserve">) nakłada obowiązek przedstawienia rozwiązań alternatywnych do rozwiązań zawartych w projektowanym dokumencie. </w:t>
      </w:r>
    </w:p>
    <w:p w14:paraId="53734E6A" w14:textId="2434294E" w:rsidR="002B686E" w:rsidRPr="00DC060A" w:rsidRDefault="002B686E" w:rsidP="00DF41C9">
      <w:pPr>
        <w:spacing w:line="360" w:lineRule="auto"/>
        <w:jc w:val="both"/>
      </w:pPr>
      <w:r w:rsidRPr="00DC060A">
        <w:t xml:space="preserve">Dla zadań zawartych w </w:t>
      </w:r>
      <w:r>
        <w:t xml:space="preserve">Strategii Rozwoju </w:t>
      </w:r>
      <w:r w:rsidR="00DF41C9">
        <w:t xml:space="preserve">Gminy Dobrzyca na lata 2024-2030 </w:t>
      </w:r>
      <w:r w:rsidRPr="00DC060A">
        <w:t>można zaproponować następujące działania alternatywne:</w:t>
      </w:r>
    </w:p>
    <w:p w14:paraId="09942AA1" w14:textId="77777777" w:rsidR="002B686E" w:rsidRPr="00DC060A" w:rsidRDefault="002B686E" w:rsidP="00FA1B08">
      <w:pPr>
        <w:numPr>
          <w:ilvl w:val="2"/>
          <w:numId w:val="42"/>
        </w:numPr>
        <w:spacing w:after="240" w:line="360" w:lineRule="auto"/>
        <w:ind w:left="709"/>
        <w:contextualSpacing/>
        <w:jc w:val="both"/>
      </w:pPr>
      <w:r w:rsidRPr="00DC060A">
        <w:t>Zmiana lokalizacji danego działania.</w:t>
      </w:r>
    </w:p>
    <w:p w14:paraId="1434081B" w14:textId="77777777" w:rsidR="002B686E" w:rsidRPr="00DC060A" w:rsidRDefault="002B686E" w:rsidP="00FA1B08">
      <w:pPr>
        <w:numPr>
          <w:ilvl w:val="2"/>
          <w:numId w:val="42"/>
        </w:numPr>
        <w:spacing w:after="240" w:line="360" w:lineRule="auto"/>
        <w:ind w:left="709"/>
        <w:contextualSpacing/>
        <w:jc w:val="both"/>
      </w:pPr>
      <w:r w:rsidRPr="00DC060A">
        <w:t>Zmiana technologii realizacji zadania.</w:t>
      </w:r>
    </w:p>
    <w:p w14:paraId="2B27AE54" w14:textId="77777777" w:rsidR="002B686E" w:rsidRPr="00DC060A" w:rsidRDefault="002B686E" w:rsidP="00FA1B08">
      <w:pPr>
        <w:numPr>
          <w:ilvl w:val="2"/>
          <w:numId w:val="42"/>
        </w:numPr>
        <w:spacing w:after="240" w:line="360" w:lineRule="auto"/>
        <w:ind w:left="709"/>
        <w:contextualSpacing/>
        <w:jc w:val="both"/>
      </w:pPr>
      <w:r w:rsidRPr="00DC060A">
        <w:t>Wybór alternatywnych materiałów do realizacji zadania.</w:t>
      </w:r>
    </w:p>
    <w:p w14:paraId="2C57A109" w14:textId="77777777" w:rsidR="002B686E" w:rsidRPr="00DC060A" w:rsidRDefault="002B686E" w:rsidP="00FA1B08">
      <w:pPr>
        <w:numPr>
          <w:ilvl w:val="2"/>
          <w:numId w:val="42"/>
        </w:numPr>
        <w:spacing w:after="240" w:line="360" w:lineRule="auto"/>
        <w:ind w:left="709"/>
        <w:contextualSpacing/>
        <w:jc w:val="both"/>
      </w:pPr>
      <w:r w:rsidRPr="00DC060A">
        <w:t>Rozważenie różnych wariantów organizacyjnych realizacji zadania i dobór odpowiedniego.</w:t>
      </w:r>
    </w:p>
    <w:p w14:paraId="38C9ABEA" w14:textId="77777777" w:rsidR="002B686E" w:rsidRPr="00DC060A" w:rsidRDefault="002B686E" w:rsidP="00FA1B08">
      <w:pPr>
        <w:numPr>
          <w:ilvl w:val="2"/>
          <w:numId w:val="42"/>
        </w:numPr>
        <w:spacing w:after="240" w:line="360" w:lineRule="auto"/>
        <w:ind w:left="709" w:hanging="357"/>
        <w:jc w:val="both"/>
      </w:pPr>
      <w:r w:rsidRPr="00DC060A">
        <w:t>Modyfikacja zakresu zadania, częściowe lub całkowite odstąpienie od realizacji zadania, jeśli decyzja o środowiskowych uwarunkowaniach dla danego zdania będzie wskazywać na taką potrzebę.</w:t>
      </w:r>
    </w:p>
    <w:p w14:paraId="2BD4FB16" w14:textId="55811029" w:rsidR="002B686E" w:rsidRPr="00DC060A" w:rsidRDefault="002B686E" w:rsidP="00DF41C9">
      <w:pPr>
        <w:spacing w:before="240" w:after="240" w:line="360" w:lineRule="auto"/>
        <w:jc w:val="both"/>
      </w:pPr>
      <w:r w:rsidRPr="00DC060A">
        <w:t xml:space="preserve">W przypadku </w:t>
      </w:r>
      <w:r w:rsidR="00DF41C9">
        <w:t xml:space="preserve">Strategii Rozwoju Gminy Dobrzyca na lata 2024-2030 </w:t>
      </w:r>
      <w:r w:rsidRPr="00DC060A">
        <w:t xml:space="preserve">nie ma możliwości precyzyjnego określenia działań alternatywnych dla wskazanych działań ze względu na wysoki stopień ogólności dokumentu. </w:t>
      </w:r>
      <w:r>
        <w:t>Dokument</w:t>
      </w:r>
      <w:r w:rsidRPr="00DC060A">
        <w:t xml:space="preserve"> jest koncepcją rozwoju i przebudowy s</w:t>
      </w:r>
      <w:r w:rsidR="00E1098E">
        <w:t>połecznej, infrastrukturalnej i </w:t>
      </w:r>
      <w:r w:rsidRPr="00DC060A">
        <w:t xml:space="preserve">przestrzennej </w:t>
      </w:r>
      <w:r w:rsidRPr="00DF41C9">
        <w:t>obszaru gminy, która</w:t>
      </w:r>
      <w:r w:rsidRPr="00DC060A">
        <w:t xml:space="preserve"> jako wizja całościowa i spójna pozwoli osiągnąć zamierzone efekty. Dlatego też wprowadzanie na tym etapie rozwiązań alternatywnych zaburzałoby spójność wspomnianej wizji. Należy jednak podkreślić, że istnieją duże możliwości w doborze najlepszych pod względem oddziaływania na środowisko wariantów lokalizacyjnych, technologicznych czy organizacyjnych.</w:t>
      </w:r>
    </w:p>
    <w:p w14:paraId="24B154FC" w14:textId="6281C87C" w:rsidR="002B686E" w:rsidRPr="00DC060A" w:rsidRDefault="002B686E" w:rsidP="00DF41C9">
      <w:pPr>
        <w:spacing w:after="240" w:line="360" w:lineRule="auto"/>
        <w:jc w:val="both"/>
      </w:pPr>
      <w:r w:rsidRPr="00DC060A">
        <w:t>Podkreślając charakter dokumentu, o wysokim stopniu ogólności oraz brak możliwości precyzyjnego wskazania działań alternatywnych należy w przypadku wszystkich przedsięwzięć przeanalizować działania alternaty</w:t>
      </w:r>
      <w:r w:rsidR="00DF41C9">
        <w:t>wne na etapie wydawania decyzji </w:t>
      </w:r>
      <w:r w:rsidRPr="00DC060A">
        <w:t>o środowisk</w:t>
      </w:r>
      <w:r w:rsidR="00DF41C9">
        <w:t>owych uwarunkowaniach zgodnie z </w:t>
      </w:r>
      <w:r w:rsidRPr="00DC060A">
        <w:t>ustaw</w:t>
      </w:r>
      <w:r w:rsidR="00DF41C9">
        <w:t>ą z dnia 3 października 2008 r. </w:t>
      </w:r>
      <w:r w:rsidRPr="00DC060A">
        <w:t>o udostępnianiu informacji o środowisku i jego ochronie, udziale społeczeństwa w ochronie środowiska oraz o ocenach oddziaływania na środowisko.</w:t>
      </w:r>
    </w:p>
    <w:p w14:paraId="43A4A1AB" w14:textId="3CA584E7" w:rsidR="002B686E" w:rsidRPr="002B686E" w:rsidRDefault="002B686E" w:rsidP="00DF41C9">
      <w:pPr>
        <w:spacing w:after="240" w:line="360" w:lineRule="auto"/>
        <w:jc w:val="both"/>
      </w:pPr>
      <w:r w:rsidRPr="00DC060A">
        <w:t xml:space="preserve">W związku z ciągłym rozwojem gospodarczym regionu oraz wzrostem poziomu konsumpcji brak realizacji </w:t>
      </w:r>
      <w:r>
        <w:t>zapisów strategii rozwoju</w:t>
      </w:r>
      <w:r w:rsidRPr="00DC060A">
        <w:t xml:space="preserve"> prowadzić będzie do pogorszenia wszystkich elementów środowiska.</w:t>
      </w:r>
    </w:p>
    <w:sectPr w:rsidR="002B686E" w:rsidRPr="002B686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25B8756" w14:textId="77777777" w:rsidR="00B05D42" w:rsidRDefault="00B05D42" w:rsidP="0034263A">
      <w:pPr>
        <w:spacing w:after="0" w:line="240" w:lineRule="auto"/>
      </w:pPr>
      <w:r>
        <w:separator/>
      </w:r>
    </w:p>
  </w:endnote>
  <w:endnote w:type="continuationSeparator" w:id="0">
    <w:p w14:paraId="09FFCAD0" w14:textId="77777777" w:rsidR="00B05D42" w:rsidRDefault="00B05D42" w:rsidP="003426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PS">
    <w:altName w:val="Symbol"/>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Ebrima">
    <w:panose1 w:val="02000000000000000000"/>
    <w:charset w:val="EE"/>
    <w:family w:val="auto"/>
    <w:pitch w:val="variable"/>
    <w:sig w:usb0="A000005F" w:usb1="02000041" w:usb2="000008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43273316"/>
      <w:docPartObj>
        <w:docPartGallery w:val="Page Numbers (Bottom of Page)"/>
        <w:docPartUnique/>
      </w:docPartObj>
    </w:sdtPr>
    <w:sdtEndPr/>
    <w:sdtContent>
      <w:p w14:paraId="3FFE28C3" w14:textId="57BA5E31" w:rsidR="00B05D42" w:rsidRDefault="00C71814">
        <w:pPr>
          <w:pStyle w:val="Stopka"/>
        </w:pPr>
        <w:r>
          <w:rPr>
            <w:i/>
            <w:iCs/>
            <w:color w:val="603A14" w:themeColor="accent6" w:themeShade="80"/>
            <w:sz w:val="18"/>
            <w:szCs w:val="18"/>
          </w:rPr>
          <w:pict w14:anchorId="14B8F9A7">
            <v:rect id="_x0000_i1029" style="width:453.6pt;height:1pt" o:hralign="center" o:hrstd="t" o:hrnoshade="t" o:hr="t" fillcolor="#e21c22" stroked="f"/>
          </w:pict>
        </w:r>
        <w:r w:rsidR="00B05D42">
          <w:fldChar w:fldCharType="begin"/>
        </w:r>
        <w:r w:rsidR="00B05D42">
          <w:instrText>PAGE   \* MERGEFORMAT</w:instrText>
        </w:r>
        <w:r w:rsidR="00B05D42">
          <w:fldChar w:fldCharType="separate"/>
        </w:r>
        <w:r w:rsidR="0000421E">
          <w:rPr>
            <w:noProof/>
          </w:rPr>
          <w:t>20</w:t>
        </w:r>
        <w:r w:rsidR="00B05D42">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35410948"/>
      <w:docPartObj>
        <w:docPartGallery w:val="Page Numbers (Bottom of Page)"/>
        <w:docPartUnique/>
      </w:docPartObj>
    </w:sdtPr>
    <w:sdtEndPr/>
    <w:sdtContent>
      <w:p w14:paraId="2251DED7" w14:textId="45CD0D25" w:rsidR="00B05D42" w:rsidRDefault="00C71814">
        <w:pPr>
          <w:pStyle w:val="Stopka"/>
          <w:jc w:val="right"/>
        </w:pPr>
        <w:r>
          <w:rPr>
            <w:i/>
            <w:iCs/>
            <w:color w:val="603A14" w:themeColor="accent6" w:themeShade="80"/>
            <w:sz w:val="18"/>
            <w:szCs w:val="18"/>
          </w:rPr>
          <w:pict w14:anchorId="4AACC92C">
            <v:rect id="_x0000_i1030" style="width:453.6pt;height:1pt" o:hralign="center" o:hrstd="t" o:hrnoshade="t" o:hr="t" fillcolor="#e21c22" stroked="f"/>
          </w:pict>
        </w:r>
        <w:r w:rsidR="00B05D42">
          <w:fldChar w:fldCharType="begin"/>
        </w:r>
        <w:r w:rsidR="00B05D42">
          <w:instrText>PAGE   \* MERGEFORMAT</w:instrText>
        </w:r>
        <w:r w:rsidR="00B05D42">
          <w:fldChar w:fldCharType="separate"/>
        </w:r>
        <w:r w:rsidR="0000421E">
          <w:rPr>
            <w:noProof/>
          </w:rPr>
          <w:t>21</w:t>
        </w:r>
        <w:r w:rsidR="00B05D42">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5CCCFF" w14:textId="77777777" w:rsidR="00B05D42" w:rsidRDefault="00B05D42" w:rsidP="0034263A">
      <w:pPr>
        <w:spacing w:after="0" w:line="240" w:lineRule="auto"/>
      </w:pPr>
      <w:r>
        <w:separator/>
      </w:r>
    </w:p>
  </w:footnote>
  <w:footnote w:type="continuationSeparator" w:id="0">
    <w:p w14:paraId="090C8C00" w14:textId="77777777" w:rsidR="00B05D42" w:rsidRDefault="00B05D42" w:rsidP="0034263A">
      <w:pPr>
        <w:spacing w:after="0" w:line="240" w:lineRule="auto"/>
      </w:pPr>
      <w:r>
        <w:continuationSeparator/>
      </w:r>
    </w:p>
  </w:footnote>
  <w:footnote w:id="1">
    <w:p w14:paraId="60985E31" w14:textId="562D3B40" w:rsidR="00B05D42" w:rsidRDefault="00B05D42" w:rsidP="0034263A">
      <w:pPr>
        <w:pStyle w:val="Tekstprzypisudolnego"/>
      </w:pPr>
      <w:r>
        <w:rPr>
          <w:rStyle w:val="Odwoanieprzypisudolnego"/>
        </w:rPr>
        <w:footnoteRef/>
      </w:r>
      <w:r>
        <w:t xml:space="preserve"> Art. 10e pkt 3 ustawy z dnia 8 marca 1990 r. o samorządzie gminnym (tj. Dz. U. z 2024 r. poz. 609, 721)</w:t>
      </w:r>
    </w:p>
  </w:footnote>
  <w:footnote w:id="2">
    <w:p w14:paraId="72A2632A" w14:textId="4EDC2B7D" w:rsidR="00B05D42" w:rsidRDefault="00B05D42">
      <w:pPr>
        <w:pStyle w:val="Tekstprzypisudolnego"/>
      </w:pPr>
      <w:r>
        <w:rPr>
          <w:rStyle w:val="Odwoanieprzypisudolnego"/>
        </w:rPr>
        <w:footnoteRef/>
      </w:r>
      <w:r>
        <w:t xml:space="preserve"> </w:t>
      </w:r>
      <w:r w:rsidRPr="00785919">
        <w:t>Strategia Rozwoju Województwa Wielkopolskiego Wielkopolska 2020+</w:t>
      </w:r>
    </w:p>
  </w:footnote>
  <w:footnote w:id="3">
    <w:p w14:paraId="7D75BE0F" w14:textId="17C6C628" w:rsidR="00B05D42" w:rsidRDefault="00B05D42">
      <w:pPr>
        <w:pStyle w:val="Tekstprzypisudolnego"/>
      </w:pPr>
      <w:r>
        <w:rPr>
          <w:rStyle w:val="Odwoanieprzypisudolnego"/>
        </w:rPr>
        <w:footnoteRef/>
      </w:r>
      <w:r>
        <w:t xml:space="preserve"> Zgodnie z zapisami </w:t>
      </w:r>
      <w:r w:rsidRPr="00A70675">
        <w:t>art. 205 ustawy z dnia 20 lipca 2017 r. Prawo wodne (Dz. U. z 2023 r. poz. 1478</w:t>
      </w:r>
      <w:r w:rsidR="001D655F">
        <w:t xml:space="preserve"> z </w:t>
      </w:r>
      <w:proofErr w:type="spellStart"/>
      <w:r w:rsidR="001D655F">
        <w:t>późn</w:t>
      </w:r>
      <w:proofErr w:type="spellEnd"/>
      <w:r w:rsidR="001D655F">
        <w:t>. zm.</w:t>
      </w:r>
      <w:r>
        <w:t>).</w:t>
      </w:r>
    </w:p>
  </w:footnote>
  <w:footnote w:id="4">
    <w:p w14:paraId="077B0BDA" w14:textId="1E1ECA6B" w:rsidR="00B05D42" w:rsidRDefault="00B05D42">
      <w:pPr>
        <w:pStyle w:val="Tekstprzypisudolnego"/>
      </w:pPr>
      <w:r>
        <w:rPr>
          <w:rStyle w:val="Odwoanieprzypisudolnego"/>
        </w:rPr>
        <w:footnoteRef/>
      </w:r>
      <w:r>
        <w:t xml:space="preserve"> Dane za rok 2023 r. w dane wliczono elektrownię fotowoltaiczną (1 instalacja) i elektrownię wiatrową (3 instalacje)</w:t>
      </w:r>
    </w:p>
  </w:footnote>
  <w:footnote w:id="5">
    <w:p w14:paraId="73193774" w14:textId="3C7A314A" w:rsidR="00B05D42" w:rsidRDefault="00B05D42">
      <w:pPr>
        <w:pStyle w:val="Tekstprzypisudolnego"/>
      </w:pPr>
      <w:r>
        <w:rPr>
          <w:rStyle w:val="Odwoanieprzypisudolnego"/>
        </w:rPr>
        <w:footnoteRef/>
      </w:r>
      <w:r>
        <w:t xml:space="preserve">  Zapisy studium będą obowiązywać do dnia wejścia w życie planu ogólnego, ale nie dłużej niż do 31 grudnia 2025 roku.</w:t>
      </w:r>
    </w:p>
  </w:footnote>
  <w:footnote w:id="6">
    <w:p w14:paraId="189976B3" w14:textId="621D472F" w:rsidR="00B05D42" w:rsidRDefault="00B05D42">
      <w:pPr>
        <w:pStyle w:val="Tekstprzypisudolnego"/>
      </w:pPr>
      <w:r>
        <w:rPr>
          <w:rStyle w:val="Odwoanieprzypisudolnego"/>
        </w:rPr>
        <w:footnoteRef/>
      </w:r>
      <w:r>
        <w:t xml:space="preserve"> Plan ogólny zastąpi studium uwarunkowań i kierunków zagospodarowania przestrzennego gminy zgodnie z nowelizacją </w:t>
      </w:r>
      <w:r w:rsidRPr="001F679A">
        <w:t>ustawy o planowaniu i zagospodarowaniu przestrzennym</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E055B5" w14:textId="15914B9C" w:rsidR="00B05D42" w:rsidRDefault="00B05D42">
    <w:pPr>
      <w:pStyle w:val="Nagwek"/>
      <w:rPr>
        <w:i/>
        <w:iCs/>
        <w:color w:val="603A14" w:themeColor="accent6" w:themeShade="80"/>
        <w:sz w:val="18"/>
        <w:szCs w:val="18"/>
      </w:rPr>
    </w:pPr>
    <w:r w:rsidRPr="00DA709D">
      <w:rPr>
        <w:b/>
        <w:color w:val="0D0D0D"/>
      </w:rPr>
      <w:t>Str</w:t>
    </w:r>
    <w:r>
      <w:rPr>
        <w:b/>
        <w:color w:val="0D0D0D"/>
      </w:rPr>
      <w:t>ategia Rozwoju Gminy Dobrzyca na lata 2024-2030</w:t>
    </w:r>
  </w:p>
  <w:p w14:paraId="1F1DB645" w14:textId="1CCF1776" w:rsidR="00B05D42" w:rsidRDefault="00C71814">
    <w:pPr>
      <w:pStyle w:val="Nagwek"/>
    </w:pPr>
    <w:r>
      <w:rPr>
        <w:i/>
        <w:iCs/>
        <w:color w:val="603A14" w:themeColor="accent6" w:themeShade="80"/>
        <w:sz w:val="18"/>
        <w:szCs w:val="18"/>
      </w:rPr>
      <w:pict w14:anchorId="70CBE0F0">
        <v:rect id="_x0000_i1027" style="width:453.6pt;height:1pt" o:hralign="center" o:hrstd="t" o:hrnoshade="t" o:hr="t" fillcolor="#e21c22" strok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4E13C" w14:textId="387AD344" w:rsidR="00B05D42" w:rsidRDefault="00B05D42" w:rsidP="000A1C17">
    <w:pPr>
      <w:pStyle w:val="Nagwek"/>
      <w:jc w:val="right"/>
      <w:rPr>
        <w:i/>
        <w:iCs/>
        <w:color w:val="603A14" w:themeColor="accent6" w:themeShade="80"/>
        <w:sz w:val="18"/>
        <w:szCs w:val="18"/>
      </w:rPr>
    </w:pPr>
    <w:r w:rsidRPr="00DA709D">
      <w:rPr>
        <w:b/>
        <w:color w:val="0D0D0D"/>
      </w:rPr>
      <w:t>Str</w:t>
    </w:r>
    <w:r>
      <w:rPr>
        <w:b/>
        <w:color w:val="0D0D0D"/>
      </w:rPr>
      <w:t>ategia Rozwoju Gminy Dobrzyca na lata 2024-2030</w:t>
    </w:r>
  </w:p>
  <w:p w14:paraId="23B58F52" w14:textId="186C18A1" w:rsidR="00B05D42" w:rsidRDefault="00C71814">
    <w:pPr>
      <w:pStyle w:val="Nagwek"/>
    </w:pPr>
    <w:r>
      <w:rPr>
        <w:i/>
        <w:iCs/>
        <w:color w:val="603A14" w:themeColor="accent6" w:themeShade="80"/>
        <w:sz w:val="18"/>
        <w:szCs w:val="18"/>
      </w:rPr>
      <w:pict w14:anchorId="2FF45A1D">
        <v:rect id="_x0000_i1028" style="width:453.6pt;height:1pt" o:hralign="center" o:hrstd="t" o:hrnoshade="t" o:hr="t" fillcolor="#e21c22"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A0DE6"/>
    <w:multiLevelType w:val="multilevel"/>
    <w:tmpl w:val="BB288B1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72252D"/>
    <w:multiLevelType w:val="hybridMultilevel"/>
    <w:tmpl w:val="EB90949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B5207B4"/>
    <w:multiLevelType w:val="hybridMultilevel"/>
    <w:tmpl w:val="69A8B16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11552E1C"/>
    <w:multiLevelType w:val="hybridMultilevel"/>
    <w:tmpl w:val="51441D62"/>
    <w:lvl w:ilvl="0" w:tplc="82903D5A">
      <w:start w:val="1"/>
      <w:numFmt w:val="bullet"/>
      <w:lvlText w:val=""/>
      <w:lvlJc w:val="left"/>
      <w:pPr>
        <w:ind w:left="720" w:hanging="360"/>
      </w:pPr>
      <w:rPr>
        <w:rFonts w:ascii="Symbol" w:hAnsi="Symbol" w:hint="default"/>
        <w:color w:val="F0A22E"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11C44FC0"/>
    <w:multiLevelType w:val="hybridMultilevel"/>
    <w:tmpl w:val="7CAC5D74"/>
    <w:lvl w:ilvl="0" w:tplc="BCAEF0E2">
      <w:start w:val="1"/>
      <w:numFmt w:val="bullet"/>
      <w:lvlText w:val=""/>
      <w:lvlJc w:val="left"/>
      <w:pPr>
        <w:ind w:left="720" w:hanging="360"/>
      </w:pPr>
      <w:rPr>
        <w:rFonts w:ascii="Symbol" w:hAnsi="Symbol" w:hint="default"/>
        <w:color w:val="C77C0E"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29D429A"/>
    <w:multiLevelType w:val="hybridMultilevel"/>
    <w:tmpl w:val="953A521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1B5D6B55"/>
    <w:multiLevelType w:val="hybridMultilevel"/>
    <w:tmpl w:val="EDD25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F7C0396"/>
    <w:multiLevelType w:val="hybridMultilevel"/>
    <w:tmpl w:val="78F6D9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F885BC6"/>
    <w:multiLevelType w:val="hybridMultilevel"/>
    <w:tmpl w:val="FB8259C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1BC5738"/>
    <w:multiLevelType w:val="hybridMultilevel"/>
    <w:tmpl w:val="7736CADA"/>
    <w:lvl w:ilvl="0" w:tplc="89BA4C10">
      <w:start w:val="1"/>
      <w:numFmt w:val="bullet"/>
      <w:lvlText w:val=""/>
      <w:lvlJc w:val="left"/>
      <w:pPr>
        <w:ind w:left="360" w:hanging="360"/>
      </w:pPr>
      <w:rPr>
        <w:rFonts w:ascii="Symbol" w:hAnsi="Symbol" w:hint="default"/>
        <w:b/>
        <w:bCs/>
        <w:color w:val="73C37B"/>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27AB747B"/>
    <w:multiLevelType w:val="hybridMultilevel"/>
    <w:tmpl w:val="B9E299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 w15:restartNumberingAfterBreak="0">
    <w:nsid w:val="283A6C4E"/>
    <w:multiLevelType w:val="hybridMultilevel"/>
    <w:tmpl w:val="67162A38"/>
    <w:lvl w:ilvl="0" w:tplc="04150017">
      <w:start w:val="1"/>
      <w:numFmt w:val="lowerLetter"/>
      <w:lvlText w:val="%1)"/>
      <w:lvlJc w:val="left"/>
      <w:pPr>
        <w:ind w:left="1440" w:hanging="360"/>
      </w:p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2" w15:restartNumberingAfterBreak="0">
    <w:nsid w:val="29B079EC"/>
    <w:multiLevelType w:val="hybridMultilevel"/>
    <w:tmpl w:val="3E20D5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305B4455"/>
    <w:multiLevelType w:val="hybridMultilevel"/>
    <w:tmpl w:val="41CCB04C"/>
    <w:lvl w:ilvl="0" w:tplc="4B06BAF6">
      <w:start w:val="1"/>
      <w:numFmt w:val="bullet"/>
      <w:lvlText w:val=""/>
      <w:lvlJc w:val="left"/>
      <w:pPr>
        <w:ind w:left="720" w:hanging="360"/>
      </w:pPr>
      <w:rPr>
        <w:rFonts w:ascii="Wingdings" w:hAnsi="Wingdings" w:hint="default"/>
        <w:color w:val="F5DE16"/>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59306AD"/>
    <w:multiLevelType w:val="hybridMultilevel"/>
    <w:tmpl w:val="2910BEDC"/>
    <w:lvl w:ilvl="0" w:tplc="AE880C0A">
      <w:start w:val="1"/>
      <w:numFmt w:val="bullet"/>
      <w:lvlText w:val=""/>
      <w:lvlJc w:val="left"/>
      <w:pPr>
        <w:ind w:left="720" w:hanging="360"/>
      </w:pPr>
      <w:rPr>
        <w:rFonts w:ascii="Symbol" w:hAnsi="Symbol" w:hint="default"/>
        <w:color w:val="F0A22E"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7C252F0"/>
    <w:multiLevelType w:val="hybridMultilevel"/>
    <w:tmpl w:val="0EF8A8E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8095F74"/>
    <w:multiLevelType w:val="hybridMultilevel"/>
    <w:tmpl w:val="7CD8063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8183099"/>
    <w:multiLevelType w:val="hybridMultilevel"/>
    <w:tmpl w:val="4E9416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85E30E6"/>
    <w:multiLevelType w:val="hybridMultilevel"/>
    <w:tmpl w:val="3D40307E"/>
    <w:lvl w:ilvl="0" w:tplc="9CC6CA4A">
      <w:start w:val="1"/>
      <w:numFmt w:val="bullet"/>
      <w:lvlText w:val=""/>
      <w:lvlJc w:val="left"/>
      <w:pPr>
        <w:ind w:left="360" w:hanging="360"/>
      </w:pPr>
      <w:rPr>
        <w:rFonts w:ascii="Symbol" w:hAnsi="Symbol" w:hint="default"/>
        <w:b/>
        <w:bCs/>
        <w:color w:val="DBC1A7"/>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15:restartNumberingAfterBreak="0">
    <w:nsid w:val="38AD764D"/>
    <w:multiLevelType w:val="hybridMultilevel"/>
    <w:tmpl w:val="51BC1870"/>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364" w:hanging="360"/>
      </w:pPr>
      <w:rPr>
        <w:rFonts w:ascii="Courier New" w:hAnsi="Courier New" w:cs="Courier New"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0" w15:restartNumberingAfterBreak="0">
    <w:nsid w:val="3AB44F55"/>
    <w:multiLevelType w:val="hybridMultilevel"/>
    <w:tmpl w:val="688C21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C2F14EC"/>
    <w:multiLevelType w:val="hybridMultilevel"/>
    <w:tmpl w:val="8EAE39A2"/>
    <w:lvl w:ilvl="0" w:tplc="7E76D400">
      <w:start w:val="1"/>
      <w:numFmt w:val="bullet"/>
      <w:lvlText w:val=""/>
      <w:lvlJc w:val="left"/>
      <w:pPr>
        <w:ind w:left="720" w:hanging="360"/>
      </w:pPr>
      <w:rPr>
        <w:rFonts w:ascii="Symbol" w:hAnsi="Symbol" w:hint="default"/>
        <w:color w:val="C77C0E"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3C7C1D80"/>
    <w:multiLevelType w:val="hybridMultilevel"/>
    <w:tmpl w:val="B9C2B9F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3E8417C7"/>
    <w:multiLevelType w:val="hybridMultilevel"/>
    <w:tmpl w:val="A4CEE9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480B1B47"/>
    <w:multiLevelType w:val="multilevel"/>
    <w:tmpl w:val="4CA83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A945326"/>
    <w:multiLevelType w:val="hybridMultilevel"/>
    <w:tmpl w:val="4FD27D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B8A43DD"/>
    <w:multiLevelType w:val="hybridMultilevel"/>
    <w:tmpl w:val="93F8281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D4B720F"/>
    <w:multiLevelType w:val="hybridMultilevel"/>
    <w:tmpl w:val="08248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D590481"/>
    <w:multiLevelType w:val="multilevel"/>
    <w:tmpl w:val="0E960C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DE62CF5"/>
    <w:multiLevelType w:val="multilevel"/>
    <w:tmpl w:val="E800EF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01F0953"/>
    <w:multiLevelType w:val="hybridMultilevel"/>
    <w:tmpl w:val="9A682558"/>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51DE732D"/>
    <w:multiLevelType w:val="hybridMultilevel"/>
    <w:tmpl w:val="B38C9FB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52537DF"/>
    <w:multiLevelType w:val="hybridMultilevel"/>
    <w:tmpl w:val="486EF780"/>
    <w:lvl w:ilvl="0" w:tplc="B5FAC86A">
      <w:start w:val="1"/>
      <w:numFmt w:val="bullet"/>
      <w:lvlText w:val=""/>
      <w:lvlJc w:val="left"/>
      <w:pPr>
        <w:ind w:left="720" w:hanging="360"/>
      </w:pPr>
      <w:rPr>
        <w:rFonts w:ascii="Symbol" w:hAnsi="Symbol" w:hint="default"/>
        <w:color w:val="C77C0E"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56832D7"/>
    <w:multiLevelType w:val="hybridMultilevel"/>
    <w:tmpl w:val="3FC2797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6FE1761"/>
    <w:multiLevelType w:val="hybridMultilevel"/>
    <w:tmpl w:val="3F88AD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8027FDA"/>
    <w:multiLevelType w:val="hybridMultilevel"/>
    <w:tmpl w:val="56B8363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6" w15:restartNumberingAfterBreak="0">
    <w:nsid w:val="58B326EA"/>
    <w:multiLevelType w:val="hybridMultilevel"/>
    <w:tmpl w:val="FE8E2788"/>
    <w:lvl w:ilvl="0" w:tplc="08C23562">
      <w:start w:val="1"/>
      <w:numFmt w:val="bullet"/>
      <w:lvlText w:val=""/>
      <w:lvlJc w:val="left"/>
      <w:pPr>
        <w:ind w:left="720" w:hanging="360"/>
      </w:pPr>
      <w:rPr>
        <w:rFonts w:ascii="Symbol" w:hAnsi="Symbol" w:hint="default"/>
        <w:color w:val="F0A22E"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5AA82A29"/>
    <w:multiLevelType w:val="hybridMultilevel"/>
    <w:tmpl w:val="27C4D3E6"/>
    <w:lvl w:ilvl="0" w:tplc="FFFFFFFF">
      <w:start w:val="1"/>
      <w:numFmt w:val="bullet"/>
      <w:lvlText w:val=""/>
      <w:lvlJc w:val="left"/>
      <w:pPr>
        <w:ind w:left="720" w:hanging="360"/>
      </w:pPr>
      <w:rPr>
        <w:rFonts w:ascii="SymbolPS" w:hAnsi="SymbolPS" w:hint="default"/>
      </w:rPr>
    </w:lvl>
    <w:lvl w:ilvl="1" w:tplc="FFFFFFFF" w:tentative="1">
      <w:start w:val="1"/>
      <w:numFmt w:val="bullet"/>
      <w:lvlText w:val="o"/>
      <w:lvlJc w:val="left"/>
      <w:pPr>
        <w:ind w:left="1440" w:hanging="360"/>
      </w:pPr>
      <w:rPr>
        <w:rFonts w:ascii="Courier New" w:hAnsi="Courier New" w:cs="Courier New" w:hint="default"/>
      </w:rPr>
    </w:lvl>
    <w:lvl w:ilvl="2" w:tplc="AB2E8E6C">
      <w:start w:val="1"/>
      <w:numFmt w:val="bullet"/>
      <w:lvlText w:val=""/>
      <w:lvlJc w:val="left"/>
      <w:pPr>
        <w:ind w:left="1145" w:hanging="360"/>
      </w:pPr>
      <w:rPr>
        <w:rFonts w:ascii="SymbolPS" w:hAnsi="SymbolP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5B353806"/>
    <w:multiLevelType w:val="hybridMultilevel"/>
    <w:tmpl w:val="FD5699EC"/>
    <w:lvl w:ilvl="0" w:tplc="A1C0E2DC">
      <w:start w:val="1"/>
      <w:numFmt w:val="bullet"/>
      <w:lvlText w:val=""/>
      <w:lvlJc w:val="left"/>
      <w:pPr>
        <w:ind w:left="360" w:hanging="360"/>
      </w:pPr>
      <w:rPr>
        <w:rFonts w:ascii="Symbol" w:hAnsi="Symbol" w:hint="default"/>
        <w:b/>
        <w:bCs/>
        <w:color w:val="C6BFAB"/>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5B411C70"/>
    <w:multiLevelType w:val="hybridMultilevel"/>
    <w:tmpl w:val="5022A71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B93651B"/>
    <w:multiLevelType w:val="hybridMultilevel"/>
    <w:tmpl w:val="2166A02C"/>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D7C3641"/>
    <w:multiLevelType w:val="hybridMultilevel"/>
    <w:tmpl w:val="FE326654"/>
    <w:lvl w:ilvl="0" w:tplc="45068D58">
      <w:start w:val="1"/>
      <w:numFmt w:val="bullet"/>
      <w:lvlText w:val=""/>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DF972D0"/>
    <w:multiLevelType w:val="hybridMultilevel"/>
    <w:tmpl w:val="DF6E039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F465676"/>
    <w:multiLevelType w:val="hybridMultilevel"/>
    <w:tmpl w:val="7BEA46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0001E4F"/>
    <w:multiLevelType w:val="hybridMultilevel"/>
    <w:tmpl w:val="C71C395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62940106"/>
    <w:multiLevelType w:val="multilevel"/>
    <w:tmpl w:val="C05C3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5721A57"/>
    <w:multiLevelType w:val="hybridMultilevel"/>
    <w:tmpl w:val="7596941C"/>
    <w:lvl w:ilvl="0" w:tplc="A4EEE588">
      <w:start w:val="1"/>
      <w:numFmt w:val="bullet"/>
      <w:lvlText w:val=""/>
      <w:lvlJc w:val="left"/>
      <w:pPr>
        <w:ind w:left="720" w:hanging="360"/>
      </w:pPr>
      <w:rPr>
        <w:rFonts w:ascii="Symbol" w:hAnsi="Symbol" w:hint="default"/>
        <w:color w:val="F0A22E"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6AD3CD5"/>
    <w:multiLevelType w:val="hybridMultilevel"/>
    <w:tmpl w:val="DF92A3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7131F7E"/>
    <w:multiLevelType w:val="hybridMultilevel"/>
    <w:tmpl w:val="C950A6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8571490"/>
    <w:multiLevelType w:val="hybridMultilevel"/>
    <w:tmpl w:val="7F8A44AC"/>
    <w:lvl w:ilvl="0" w:tplc="FEB6524C">
      <w:start w:val="1"/>
      <w:numFmt w:val="bullet"/>
      <w:lvlText w:val=""/>
      <w:lvlJc w:val="left"/>
      <w:pPr>
        <w:ind w:left="360" w:hanging="360"/>
      </w:pPr>
      <w:rPr>
        <w:rFonts w:ascii="Symbol" w:hAnsi="Symbol" w:hint="default"/>
        <w:color w:val="C17529"/>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6BB37758"/>
    <w:multiLevelType w:val="hybridMultilevel"/>
    <w:tmpl w:val="6EC61AF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15:restartNumberingAfterBreak="0">
    <w:nsid w:val="70053D02"/>
    <w:multiLevelType w:val="hybridMultilevel"/>
    <w:tmpl w:val="F1E0A988"/>
    <w:lvl w:ilvl="0" w:tplc="7BC237FC">
      <w:start w:val="1"/>
      <w:numFmt w:val="bullet"/>
      <w:lvlText w:val=""/>
      <w:lvlJc w:val="left"/>
      <w:pPr>
        <w:ind w:left="765" w:hanging="360"/>
      </w:pPr>
      <w:rPr>
        <w:rFonts w:ascii="Symbol" w:hAnsi="Symbol" w:hint="default"/>
        <w:color w:val="F0A22E" w:themeColor="accent1"/>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52" w15:restartNumberingAfterBreak="0">
    <w:nsid w:val="714F328B"/>
    <w:multiLevelType w:val="hybridMultilevel"/>
    <w:tmpl w:val="676287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1BD3706"/>
    <w:multiLevelType w:val="hybridMultilevel"/>
    <w:tmpl w:val="3438C39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5BD3163"/>
    <w:multiLevelType w:val="hybridMultilevel"/>
    <w:tmpl w:val="C652AB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76F849A3"/>
    <w:multiLevelType w:val="hybridMultilevel"/>
    <w:tmpl w:val="85B4F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795E4F32"/>
    <w:multiLevelType w:val="hybridMultilevel"/>
    <w:tmpl w:val="D91EF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CBA4F8F"/>
    <w:multiLevelType w:val="hybridMultilevel"/>
    <w:tmpl w:val="EB1AF65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F4670BA"/>
    <w:multiLevelType w:val="hybridMultilevel"/>
    <w:tmpl w:val="A9581C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836530808">
    <w:abstractNumId w:val="14"/>
  </w:num>
  <w:num w:numId="2" w16cid:durableId="766728574">
    <w:abstractNumId w:val="36"/>
  </w:num>
  <w:num w:numId="3" w16cid:durableId="1169368588">
    <w:abstractNumId w:val="11"/>
    <w:lvlOverride w:ilvl="0">
      <w:startOverride w:val="1"/>
    </w:lvlOverride>
    <w:lvlOverride w:ilvl="1"/>
    <w:lvlOverride w:ilvl="2"/>
    <w:lvlOverride w:ilvl="3"/>
    <w:lvlOverride w:ilvl="4"/>
    <w:lvlOverride w:ilvl="5"/>
    <w:lvlOverride w:ilvl="6"/>
    <w:lvlOverride w:ilvl="7"/>
    <w:lvlOverride w:ilvl="8"/>
  </w:num>
  <w:num w:numId="4" w16cid:durableId="1993560985">
    <w:abstractNumId w:val="51"/>
  </w:num>
  <w:num w:numId="5" w16cid:durableId="764500173">
    <w:abstractNumId w:val="48"/>
  </w:num>
  <w:num w:numId="6" w16cid:durableId="1270117576">
    <w:abstractNumId w:val="12"/>
  </w:num>
  <w:num w:numId="7" w16cid:durableId="212156974">
    <w:abstractNumId w:val="6"/>
  </w:num>
  <w:num w:numId="8" w16cid:durableId="1851136102">
    <w:abstractNumId w:val="19"/>
  </w:num>
  <w:num w:numId="9" w16cid:durableId="711878536">
    <w:abstractNumId w:val="27"/>
  </w:num>
  <w:num w:numId="10" w16cid:durableId="1995795686">
    <w:abstractNumId w:val="47"/>
  </w:num>
  <w:num w:numId="11" w16cid:durableId="1424377256">
    <w:abstractNumId w:val="30"/>
  </w:num>
  <w:num w:numId="12" w16cid:durableId="995113353">
    <w:abstractNumId w:val="13"/>
  </w:num>
  <w:num w:numId="13" w16cid:durableId="1798329942">
    <w:abstractNumId w:val="26"/>
  </w:num>
  <w:num w:numId="14" w16cid:durableId="792947066">
    <w:abstractNumId w:val="16"/>
  </w:num>
  <w:num w:numId="15" w16cid:durableId="599485584">
    <w:abstractNumId w:val="15"/>
  </w:num>
  <w:num w:numId="16" w16cid:durableId="1346712858">
    <w:abstractNumId w:val="58"/>
  </w:num>
  <w:num w:numId="17" w16cid:durableId="1730764899">
    <w:abstractNumId w:val="32"/>
  </w:num>
  <w:num w:numId="18" w16cid:durableId="1788154516">
    <w:abstractNumId w:val="21"/>
  </w:num>
  <w:num w:numId="19" w16cid:durableId="1854025093">
    <w:abstractNumId w:val="3"/>
  </w:num>
  <w:num w:numId="20" w16cid:durableId="831487760">
    <w:abstractNumId w:val="39"/>
  </w:num>
  <w:num w:numId="21" w16cid:durableId="2061785486">
    <w:abstractNumId w:val="31"/>
  </w:num>
  <w:num w:numId="22" w16cid:durableId="854728932">
    <w:abstractNumId w:val="33"/>
  </w:num>
  <w:num w:numId="23" w16cid:durableId="1219975096">
    <w:abstractNumId w:val="42"/>
  </w:num>
  <w:num w:numId="24" w16cid:durableId="369229850">
    <w:abstractNumId w:val="2"/>
  </w:num>
  <w:num w:numId="25" w16cid:durableId="1952324878">
    <w:abstractNumId w:val="43"/>
  </w:num>
  <w:num w:numId="26" w16cid:durableId="8797773">
    <w:abstractNumId w:val="53"/>
  </w:num>
  <w:num w:numId="27" w16cid:durableId="1361779165">
    <w:abstractNumId w:val="1"/>
  </w:num>
  <w:num w:numId="28" w16cid:durableId="2082948590">
    <w:abstractNumId w:val="57"/>
  </w:num>
  <w:num w:numId="29" w16cid:durableId="1111048689">
    <w:abstractNumId w:val="8"/>
  </w:num>
  <w:num w:numId="30" w16cid:durableId="1908026329">
    <w:abstractNumId w:val="34"/>
  </w:num>
  <w:num w:numId="31" w16cid:durableId="694962990">
    <w:abstractNumId w:val="46"/>
  </w:num>
  <w:num w:numId="32" w16cid:durableId="2091000766">
    <w:abstractNumId w:val="25"/>
  </w:num>
  <w:num w:numId="33" w16cid:durableId="1737049584">
    <w:abstractNumId w:val="56"/>
  </w:num>
  <w:num w:numId="34" w16cid:durableId="1876045359">
    <w:abstractNumId w:val="4"/>
  </w:num>
  <w:num w:numId="35" w16cid:durableId="1020932054">
    <w:abstractNumId w:val="41"/>
  </w:num>
  <w:num w:numId="36" w16cid:durableId="1832913959">
    <w:abstractNumId w:val="49"/>
  </w:num>
  <w:num w:numId="37" w16cid:durableId="974599517">
    <w:abstractNumId w:val="50"/>
  </w:num>
  <w:num w:numId="38" w16cid:durableId="352802040">
    <w:abstractNumId w:val="44"/>
  </w:num>
  <w:num w:numId="39" w16cid:durableId="887450823">
    <w:abstractNumId w:val="5"/>
  </w:num>
  <w:num w:numId="40" w16cid:durableId="1720276257">
    <w:abstractNumId w:val="22"/>
  </w:num>
  <w:num w:numId="41" w16cid:durableId="1382285521">
    <w:abstractNumId w:val="35"/>
  </w:num>
  <w:num w:numId="42" w16cid:durableId="1970427670">
    <w:abstractNumId w:val="37"/>
  </w:num>
  <w:num w:numId="43" w16cid:durableId="1268003348">
    <w:abstractNumId w:val="55"/>
  </w:num>
  <w:num w:numId="44" w16cid:durableId="246691614">
    <w:abstractNumId w:val="10"/>
  </w:num>
  <w:num w:numId="45" w16cid:durableId="635766690">
    <w:abstractNumId w:val="18"/>
  </w:num>
  <w:num w:numId="46" w16cid:durableId="1510218876">
    <w:abstractNumId w:val="9"/>
  </w:num>
  <w:num w:numId="47" w16cid:durableId="1114522894">
    <w:abstractNumId w:val="38"/>
  </w:num>
  <w:num w:numId="48" w16cid:durableId="1525829584">
    <w:abstractNumId w:val="20"/>
  </w:num>
  <w:num w:numId="49" w16cid:durableId="1944877564">
    <w:abstractNumId w:val="52"/>
  </w:num>
  <w:num w:numId="50" w16cid:durableId="1682854645">
    <w:abstractNumId w:val="45"/>
  </w:num>
  <w:num w:numId="51" w16cid:durableId="174344650">
    <w:abstractNumId w:val="24"/>
  </w:num>
  <w:num w:numId="52" w16cid:durableId="1392078749">
    <w:abstractNumId w:val="0"/>
  </w:num>
  <w:num w:numId="53" w16cid:durableId="182519854">
    <w:abstractNumId w:val="28"/>
  </w:num>
  <w:num w:numId="54" w16cid:durableId="1322388376">
    <w:abstractNumId w:val="29"/>
  </w:num>
  <w:num w:numId="55" w16cid:durableId="1071002773">
    <w:abstractNumId w:val="23"/>
  </w:num>
  <w:num w:numId="56" w16cid:durableId="1909069036">
    <w:abstractNumId w:val="7"/>
  </w:num>
  <w:num w:numId="57" w16cid:durableId="72700238">
    <w:abstractNumId w:val="54"/>
  </w:num>
  <w:num w:numId="58" w16cid:durableId="1457985248">
    <w:abstractNumId w:val="17"/>
  </w:num>
  <w:num w:numId="59" w16cid:durableId="1413046529">
    <w:abstractNumId w:val="4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evenAndOddHeaders/>
  <w:characterSpacingControl w:val="doNotCompress"/>
  <w:hdrShapeDefaults>
    <o:shapedefaults v:ext="edit" spidmax="206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618C"/>
    <w:rsid w:val="0000020B"/>
    <w:rsid w:val="00000C58"/>
    <w:rsid w:val="00002F19"/>
    <w:rsid w:val="00003790"/>
    <w:rsid w:val="0000421E"/>
    <w:rsid w:val="00004CA9"/>
    <w:rsid w:val="00013811"/>
    <w:rsid w:val="00014BF8"/>
    <w:rsid w:val="00016030"/>
    <w:rsid w:val="00016EA4"/>
    <w:rsid w:val="00016FA8"/>
    <w:rsid w:val="000201EA"/>
    <w:rsid w:val="00020251"/>
    <w:rsid w:val="00024746"/>
    <w:rsid w:val="00025AB0"/>
    <w:rsid w:val="00027A78"/>
    <w:rsid w:val="00031B55"/>
    <w:rsid w:val="00031BC8"/>
    <w:rsid w:val="00032C0B"/>
    <w:rsid w:val="000347F6"/>
    <w:rsid w:val="00035B0F"/>
    <w:rsid w:val="00035F17"/>
    <w:rsid w:val="00035F51"/>
    <w:rsid w:val="00035F75"/>
    <w:rsid w:val="00037C16"/>
    <w:rsid w:val="0004015D"/>
    <w:rsid w:val="000421D2"/>
    <w:rsid w:val="0004352D"/>
    <w:rsid w:val="0004389E"/>
    <w:rsid w:val="000440E0"/>
    <w:rsid w:val="000461DA"/>
    <w:rsid w:val="00047D07"/>
    <w:rsid w:val="000513FC"/>
    <w:rsid w:val="00052445"/>
    <w:rsid w:val="00054585"/>
    <w:rsid w:val="000549B2"/>
    <w:rsid w:val="00054B73"/>
    <w:rsid w:val="00054D2A"/>
    <w:rsid w:val="0005692C"/>
    <w:rsid w:val="0006022A"/>
    <w:rsid w:val="00064B8E"/>
    <w:rsid w:val="00066068"/>
    <w:rsid w:val="00066B44"/>
    <w:rsid w:val="00070217"/>
    <w:rsid w:val="000703DB"/>
    <w:rsid w:val="0007137F"/>
    <w:rsid w:val="00075FF8"/>
    <w:rsid w:val="00076BD3"/>
    <w:rsid w:val="00080B73"/>
    <w:rsid w:val="0008350B"/>
    <w:rsid w:val="00084646"/>
    <w:rsid w:val="00085005"/>
    <w:rsid w:val="000852EF"/>
    <w:rsid w:val="00085F33"/>
    <w:rsid w:val="00086E61"/>
    <w:rsid w:val="000965CE"/>
    <w:rsid w:val="000A180D"/>
    <w:rsid w:val="000A192E"/>
    <w:rsid w:val="000A1C17"/>
    <w:rsid w:val="000B0597"/>
    <w:rsid w:val="000B41C9"/>
    <w:rsid w:val="000B52A5"/>
    <w:rsid w:val="000B7C02"/>
    <w:rsid w:val="000C29D2"/>
    <w:rsid w:val="000C3840"/>
    <w:rsid w:val="000C4AB9"/>
    <w:rsid w:val="000D3E53"/>
    <w:rsid w:val="000E0641"/>
    <w:rsid w:val="000E0FC8"/>
    <w:rsid w:val="000E3CFF"/>
    <w:rsid w:val="000E4F75"/>
    <w:rsid w:val="000E6E25"/>
    <w:rsid w:val="000E7DFF"/>
    <w:rsid w:val="000F0F86"/>
    <w:rsid w:val="000F1579"/>
    <w:rsid w:val="000F2021"/>
    <w:rsid w:val="000F2C88"/>
    <w:rsid w:val="000F3A0F"/>
    <w:rsid w:val="000F3AC0"/>
    <w:rsid w:val="000F3D87"/>
    <w:rsid w:val="000F5C04"/>
    <w:rsid w:val="000F6C79"/>
    <w:rsid w:val="000F6D43"/>
    <w:rsid w:val="00102225"/>
    <w:rsid w:val="00102B5D"/>
    <w:rsid w:val="0010426E"/>
    <w:rsid w:val="00104BD8"/>
    <w:rsid w:val="00106FA8"/>
    <w:rsid w:val="001112EA"/>
    <w:rsid w:val="00112FC2"/>
    <w:rsid w:val="00113DA2"/>
    <w:rsid w:val="00113DB9"/>
    <w:rsid w:val="00114234"/>
    <w:rsid w:val="00114925"/>
    <w:rsid w:val="00114BFC"/>
    <w:rsid w:val="00114E8D"/>
    <w:rsid w:val="001228C9"/>
    <w:rsid w:val="00123B2B"/>
    <w:rsid w:val="00123FA1"/>
    <w:rsid w:val="00126544"/>
    <w:rsid w:val="00127040"/>
    <w:rsid w:val="001271ED"/>
    <w:rsid w:val="0013077B"/>
    <w:rsid w:val="00130E5C"/>
    <w:rsid w:val="00131336"/>
    <w:rsid w:val="00131986"/>
    <w:rsid w:val="00132A44"/>
    <w:rsid w:val="00133D8F"/>
    <w:rsid w:val="0013614B"/>
    <w:rsid w:val="00136E65"/>
    <w:rsid w:val="001374B1"/>
    <w:rsid w:val="001425E8"/>
    <w:rsid w:val="0014365E"/>
    <w:rsid w:val="00144B86"/>
    <w:rsid w:val="00144F83"/>
    <w:rsid w:val="00147C8E"/>
    <w:rsid w:val="00147F39"/>
    <w:rsid w:val="00153815"/>
    <w:rsid w:val="001561B5"/>
    <w:rsid w:val="0016166B"/>
    <w:rsid w:val="001661B5"/>
    <w:rsid w:val="00166A95"/>
    <w:rsid w:val="00167063"/>
    <w:rsid w:val="0017352D"/>
    <w:rsid w:val="00174921"/>
    <w:rsid w:val="001804DD"/>
    <w:rsid w:val="001833F1"/>
    <w:rsid w:val="00186803"/>
    <w:rsid w:val="00191283"/>
    <w:rsid w:val="00191E2F"/>
    <w:rsid w:val="0019211B"/>
    <w:rsid w:val="00193242"/>
    <w:rsid w:val="00193E0C"/>
    <w:rsid w:val="001955BB"/>
    <w:rsid w:val="00195E68"/>
    <w:rsid w:val="00197EA4"/>
    <w:rsid w:val="001A0732"/>
    <w:rsid w:val="001A5020"/>
    <w:rsid w:val="001A610C"/>
    <w:rsid w:val="001A6797"/>
    <w:rsid w:val="001A73D2"/>
    <w:rsid w:val="001B0733"/>
    <w:rsid w:val="001B0BB3"/>
    <w:rsid w:val="001B0C49"/>
    <w:rsid w:val="001B14DD"/>
    <w:rsid w:val="001B3A1A"/>
    <w:rsid w:val="001B40FA"/>
    <w:rsid w:val="001B7334"/>
    <w:rsid w:val="001B7962"/>
    <w:rsid w:val="001C08D5"/>
    <w:rsid w:val="001C789E"/>
    <w:rsid w:val="001D1DD1"/>
    <w:rsid w:val="001D2A99"/>
    <w:rsid w:val="001D3194"/>
    <w:rsid w:val="001D655F"/>
    <w:rsid w:val="001D7FA0"/>
    <w:rsid w:val="001E19E2"/>
    <w:rsid w:val="001E5EB0"/>
    <w:rsid w:val="001E6B2B"/>
    <w:rsid w:val="001E6B68"/>
    <w:rsid w:val="001E7B4B"/>
    <w:rsid w:val="001E7E43"/>
    <w:rsid w:val="001F11E1"/>
    <w:rsid w:val="001F2E0F"/>
    <w:rsid w:val="001F2FB0"/>
    <w:rsid w:val="001F4517"/>
    <w:rsid w:val="001F6167"/>
    <w:rsid w:val="001F679A"/>
    <w:rsid w:val="002062C0"/>
    <w:rsid w:val="0020681D"/>
    <w:rsid w:val="00212CD2"/>
    <w:rsid w:val="00214B1C"/>
    <w:rsid w:val="00220596"/>
    <w:rsid w:val="002205C7"/>
    <w:rsid w:val="0022329E"/>
    <w:rsid w:val="00225156"/>
    <w:rsid w:val="00233875"/>
    <w:rsid w:val="00234D09"/>
    <w:rsid w:val="00235097"/>
    <w:rsid w:val="002350DC"/>
    <w:rsid w:val="002359B1"/>
    <w:rsid w:val="0024241E"/>
    <w:rsid w:val="00245EB8"/>
    <w:rsid w:val="0024766F"/>
    <w:rsid w:val="002530EB"/>
    <w:rsid w:val="00253B49"/>
    <w:rsid w:val="00254247"/>
    <w:rsid w:val="00254893"/>
    <w:rsid w:val="00254A72"/>
    <w:rsid w:val="00256317"/>
    <w:rsid w:val="002606ED"/>
    <w:rsid w:val="0026423C"/>
    <w:rsid w:val="002669D8"/>
    <w:rsid w:val="00267675"/>
    <w:rsid w:val="00271F4D"/>
    <w:rsid w:val="00276CD1"/>
    <w:rsid w:val="0027718A"/>
    <w:rsid w:val="00277732"/>
    <w:rsid w:val="00277CB0"/>
    <w:rsid w:val="00280BCC"/>
    <w:rsid w:val="00281920"/>
    <w:rsid w:val="002836CA"/>
    <w:rsid w:val="00283A56"/>
    <w:rsid w:val="00284642"/>
    <w:rsid w:val="0028700B"/>
    <w:rsid w:val="0029207E"/>
    <w:rsid w:val="00293993"/>
    <w:rsid w:val="00293C42"/>
    <w:rsid w:val="0029511E"/>
    <w:rsid w:val="00295B88"/>
    <w:rsid w:val="00297506"/>
    <w:rsid w:val="002A0805"/>
    <w:rsid w:val="002A46B0"/>
    <w:rsid w:val="002A5893"/>
    <w:rsid w:val="002B3BFD"/>
    <w:rsid w:val="002B3DF9"/>
    <w:rsid w:val="002B4070"/>
    <w:rsid w:val="002B40EB"/>
    <w:rsid w:val="002B4E99"/>
    <w:rsid w:val="002B66E5"/>
    <w:rsid w:val="002B686E"/>
    <w:rsid w:val="002B6C69"/>
    <w:rsid w:val="002B6FBB"/>
    <w:rsid w:val="002B7D21"/>
    <w:rsid w:val="002C21F5"/>
    <w:rsid w:val="002C25B4"/>
    <w:rsid w:val="002C2630"/>
    <w:rsid w:val="002C2ABC"/>
    <w:rsid w:val="002D2A39"/>
    <w:rsid w:val="002D3EDD"/>
    <w:rsid w:val="002D6235"/>
    <w:rsid w:val="002D7263"/>
    <w:rsid w:val="002E0A86"/>
    <w:rsid w:val="002E61CC"/>
    <w:rsid w:val="002E7036"/>
    <w:rsid w:val="002F0DB8"/>
    <w:rsid w:val="002F43FC"/>
    <w:rsid w:val="002F4D7B"/>
    <w:rsid w:val="002F58B5"/>
    <w:rsid w:val="002F6232"/>
    <w:rsid w:val="002F6DD3"/>
    <w:rsid w:val="002F707C"/>
    <w:rsid w:val="002F7FDB"/>
    <w:rsid w:val="0030045C"/>
    <w:rsid w:val="0030047C"/>
    <w:rsid w:val="0030068B"/>
    <w:rsid w:val="00303CBE"/>
    <w:rsid w:val="00304325"/>
    <w:rsid w:val="00304C51"/>
    <w:rsid w:val="00304E64"/>
    <w:rsid w:val="0030753C"/>
    <w:rsid w:val="00313565"/>
    <w:rsid w:val="0031419B"/>
    <w:rsid w:val="0031482D"/>
    <w:rsid w:val="0031598B"/>
    <w:rsid w:val="0031611A"/>
    <w:rsid w:val="00316341"/>
    <w:rsid w:val="00317780"/>
    <w:rsid w:val="003200F2"/>
    <w:rsid w:val="003243B3"/>
    <w:rsid w:val="003248CF"/>
    <w:rsid w:val="00326242"/>
    <w:rsid w:val="0032674F"/>
    <w:rsid w:val="00332D48"/>
    <w:rsid w:val="0033498E"/>
    <w:rsid w:val="00334DC8"/>
    <w:rsid w:val="00335E70"/>
    <w:rsid w:val="00336DA8"/>
    <w:rsid w:val="0034219A"/>
    <w:rsid w:val="0034263A"/>
    <w:rsid w:val="003434F9"/>
    <w:rsid w:val="003453F3"/>
    <w:rsid w:val="00347CCF"/>
    <w:rsid w:val="00352E3E"/>
    <w:rsid w:val="00354E1E"/>
    <w:rsid w:val="00355121"/>
    <w:rsid w:val="00355584"/>
    <w:rsid w:val="00361053"/>
    <w:rsid w:val="0036155C"/>
    <w:rsid w:val="00361B9D"/>
    <w:rsid w:val="00362193"/>
    <w:rsid w:val="003635FD"/>
    <w:rsid w:val="0036503B"/>
    <w:rsid w:val="003658EF"/>
    <w:rsid w:val="00366357"/>
    <w:rsid w:val="003665F6"/>
    <w:rsid w:val="00366B06"/>
    <w:rsid w:val="00372432"/>
    <w:rsid w:val="003745EA"/>
    <w:rsid w:val="00374A41"/>
    <w:rsid w:val="00374C14"/>
    <w:rsid w:val="00374D77"/>
    <w:rsid w:val="0037568C"/>
    <w:rsid w:val="003756D9"/>
    <w:rsid w:val="00377C2F"/>
    <w:rsid w:val="00380014"/>
    <w:rsid w:val="0038417B"/>
    <w:rsid w:val="003847CA"/>
    <w:rsid w:val="00384EAC"/>
    <w:rsid w:val="00385125"/>
    <w:rsid w:val="0039237F"/>
    <w:rsid w:val="003942DD"/>
    <w:rsid w:val="003A06EB"/>
    <w:rsid w:val="003A17E8"/>
    <w:rsid w:val="003A2540"/>
    <w:rsid w:val="003A29A2"/>
    <w:rsid w:val="003A3351"/>
    <w:rsid w:val="003A4EEA"/>
    <w:rsid w:val="003A5416"/>
    <w:rsid w:val="003A656A"/>
    <w:rsid w:val="003A6685"/>
    <w:rsid w:val="003B198C"/>
    <w:rsid w:val="003B48EB"/>
    <w:rsid w:val="003B55F6"/>
    <w:rsid w:val="003B6AD8"/>
    <w:rsid w:val="003C057A"/>
    <w:rsid w:val="003C187B"/>
    <w:rsid w:val="003C413F"/>
    <w:rsid w:val="003C635B"/>
    <w:rsid w:val="003D0768"/>
    <w:rsid w:val="003D149B"/>
    <w:rsid w:val="003D29BC"/>
    <w:rsid w:val="003D3682"/>
    <w:rsid w:val="003E000D"/>
    <w:rsid w:val="003E0AC2"/>
    <w:rsid w:val="003E0E22"/>
    <w:rsid w:val="003E0F79"/>
    <w:rsid w:val="003E1FEF"/>
    <w:rsid w:val="003E2705"/>
    <w:rsid w:val="003E747A"/>
    <w:rsid w:val="003F158F"/>
    <w:rsid w:val="003F1872"/>
    <w:rsid w:val="003F1AA0"/>
    <w:rsid w:val="003F3116"/>
    <w:rsid w:val="003F52EA"/>
    <w:rsid w:val="003F78B6"/>
    <w:rsid w:val="0040204C"/>
    <w:rsid w:val="00402A16"/>
    <w:rsid w:val="00402B14"/>
    <w:rsid w:val="004036DE"/>
    <w:rsid w:val="00403B76"/>
    <w:rsid w:val="00406F83"/>
    <w:rsid w:val="00410E61"/>
    <w:rsid w:val="00411B72"/>
    <w:rsid w:val="0041711C"/>
    <w:rsid w:val="00417305"/>
    <w:rsid w:val="004238CF"/>
    <w:rsid w:val="004258D9"/>
    <w:rsid w:val="00425F60"/>
    <w:rsid w:val="00427A39"/>
    <w:rsid w:val="00431DF7"/>
    <w:rsid w:val="00433A3D"/>
    <w:rsid w:val="004346F5"/>
    <w:rsid w:val="004366C6"/>
    <w:rsid w:val="0043756D"/>
    <w:rsid w:val="00437A11"/>
    <w:rsid w:val="00437BFC"/>
    <w:rsid w:val="00443387"/>
    <w:rsid w:val="004433D7"/>
    <w:rsid w:val="0044548F"/>
    <w:rsid w:val="00445522"/>
    <w:rsid w:val="0045340B"/>
    <w:rsid w:val="00453849"/>
    <w:rsid w:val="00453A9E"/>
    <w:rsid w:val="00457764"/>
    <w:rsid w:val="004648DF"/>
    <w:rsid w:val="0046635A"/>
    <w:rsid w:val="004665D1"/>
    <w:rsid w:val="004701E8"/>
    <w:rsid w:val="004812F2"/>
    <w:rsid w:val="004825AA"/>
    <w:rsid w:val="004836C7"/>
    <w:rsid w:val="00484F3D"/>
    <w:rsid w:val="00485D39"/>
    <w:rsid w:val="004938FD"/>
    <w:rsid w:val="00496B73"/>
    <w:rsid w:val="004974C3"/>
    <w:rsid w:val="004A265E"/>
    <w:rsid w:val="004A2C9E"/>
    <w:rsid w:val="004A79EA"/>
    <w:rsid w:val="004B1839"/>
    <w:rsid w:val="004B297F"/>
    <w:rsid w:val="004B2A5E"/>
    <w:rsid w:val="004C1152"/>
    <w:rsid w:val="004C79F1"/>
    <w:rsid w:val="004C7ACE"/>
    <w:rsid w:val="004D4DCE"/>
    <w:rsid w:val="004D6B74"/>
    <w:rsid w:val="004D79B6"/>
    <w:rsid w:val="004E049E"/>
    <w:rsid w:val="004E1B87"/>
    <w:rsid w:val="004E481A"/>
    <w:rsid w:val="004E7290"/>
    <w:rsid w:val="004F252A"/>
    <w:rsid w:val="004F30DE"/>
    <w:rsid w:val="004F6E78"/>
    <w:rsid w:val="005008E7"/>
    <w:rsid w:val="00502229"/>
    <w:rsid w:val="005028E7"/>
    <w:rsid w:val="00502EDD"/>
    <w:rsid w:val="00506BF6"/>
    <w:rsid w:val="00510CFB"/>
    <w:rsid w:val="00514372"/>
    <w:rsid w:val="005156AA"/>
    <w:rsid w:val="00516016"/>
    <w:rsid w:val="00517C75"/>
    <w:rsid w:val="005251FD"/>
    <w:rsid w:val="0052547B"/>
    <w:rsid w:val="00525AC1"/>
    <w:rsid w:val="00525C61"/>
    <w:rsid w:val="00527B54"/>
    <w:rsid w:val="00527BFA"/>
    <w:rsid w:val="00532EF9"/>
    <w:rsid w:val="00533C16"/>
    <w:rsid w:val="0054146B"/>
    <w:rsid w:val="0054315F"/>
    <w:rsid w:val="00544002"/>
    <w:rsid w:val="0054497D"/>
    <w:rsid w:val="00551FD2"/>
    <w:rsid w:val="0055202E"/>
    <w:rsid w:val="00554D14"/>
    <w:rsid w:val="00555BED"/>
    <w:rsid w:val="00556734"/>
    <w:rsid w:val="00557D14"/>
    <w:rsid w:val="00565DA2"/>
    <w:rsid w:val="005663C8"/>
    <w:rsid w:val="00566726"/>
    <w:rsid w:val="00566BB6"/>
    <w:rsid w:val="005709C1"/>
    <w:rsid w:val="00571B8D"/>
    <w:rsid w:val="00571B8E"/>
    <w:rsid w:val="00572BD2"/>
    <w:rsid w:val="0057306F"/>
    <w:rsid w:val="00573229"/>
    <w:rsid w:val="00574CB0"/>
    <w:rsid w:val="005769A9"/>
    <w:rsid w:val="00580446"/>
    <w:rsid w:val="00580D25"/>
    <w:rsid w:val="00580E69"/>
    <w:rsid w:val="005843B6"/>
    <w:rsid w:val="00585DDC"/>
    <w:rsid w:val="005863FC"/>
    <w:rsid w:val="00587FE3"/>
    <w:rsid w:val="0059286B"/>
    <w:rsid w:val="005934D0"/>
    <w:rsid w:val="005937E8"/>
    <w:rsid w:val="005953BE"/>
    <w:rsid w:val="00595E04"/>
    <w:rsid w:val="00596687"/>
    <w:rsid w:val="005966CA"/>
    <w:rsid w:val="00597CC6"/>
    <w:rsid w:val="005A5193"/>
    <w:rsid w:val="005A75AA"/>
    <w:rsid w:val="005A7A60"/>
    <w:rsid w:val="005B092A"/>
    <w:rsid w:val="005B1D9D"/>
    <w:rsid w:val="005B4144"/>
    <w:rsid w:val="005B4179"/>
    <w:rsid w:val="005B5D5A"/>
    <w:rsid w:val="005B652E"/>
    <w:rsid w:val="005B765A"/>
    <w:rsid w:val="005C1C64"/>
    <w:rsid w:val="005C25B8"/>
    <w:rsid w:val="005C4E59"/>
    <w:rsid w:val="005C5D16"/>
    <w:rsid w:val="005C6EE8"/>
    <w:rsid w:val="005D156A"/>
    <w:rsid w:val="005D19D0"/>
    <w:rsid w:val="005D312A"/>
    <w:rsid w:val="005D32DE"/>
    <w:rsid w:val="005D5F3C"/>
    <w:rsid w:val="005D74AF"/>
    <w:rsid w:val="005D7D1D"/>
    <w:rsid w:val="005E3A9C"/>
    <w:rsid w:val="005E4237"/>
    <w:rsid w:val="005E51F1"/>
    <w:rsid w:val="005E6186"/>
    <w:rsid w:val="005E6DA1"/>
    <w:rsid w:val="005E7972"/>
    <w:rsid w:val="005F1360"/>
    <w:rsid w:val="005F1BBF"/>
    <w:rsid w:val="005F2437"/>
    <w:rsid w:val="005F2461"/>
    <w:rsid w:val="005F4988"/>
    <w:rsid w:val="005F703A"/>
    <w:rsid w:val="0060042B"/>
    <w:rsid w:val="00604666"/>
    <w:rsid w:val="00606E51"/>
    <w:rsid w:val="00607AC0"/>
    <w:rsid w:val="00614327"/>
    <w:rsid w:val="006166BD"/>
    <w:rsid w:val="0061794B"/>
    <w:rsid w:val="0062095E"/>
    <w:rsid w:val="00621FBB"/>
    <w:rsid w:val="00623CFE"/>
    <w:rsid w:val="00623FD1"/>
    <w:rsid w:val="0062419A"/>
    <w:rsid w:val="00625769"/>
    <w:rsid w:val="00627720"/>
    <w:rsid w:val="006302BB"/>
    <w:rsid w:val="00631CA5"/>
    <w:rsid w:val="00634D67"/>
    <w:rsid w:val="006361F6"/>
    <w:rsid w:val="0063677C"/>
    <w:rsid w:val="006424E4"/>
    <w:rsid w:val="006428C6"/>
    <w:rsid w:val="006506B5"/>
    <w:rsid w:val="00650E16"/>
    <w:rsid w:val="006518AE"/>
    <w:rsid w:val="00652254"/>
    <w:rsid w:val="006527C6"/>
    <w:rsid w:val="00654F8C"/>
    <w:rsid w:val="00654FC8"/>
    <w:rsid w:val="00661DFB"/>
    <w:rsid w:val="0066251A"/>
    <w:rsid w:val="00662E2B"/>
    <w:rsid w:val="00663385"/>
    <w:rsid w:val="00664796"/>
    <w:rsid w:val="00665880"/>
    <w:rsid w:val="006707C6"/>
    <w:rsid w:val="0067462F"/>
    <w:rsid w:val="00680562"/>
    <w:rsid w:val="00680857"/>
    <w:rsid w:val="006829AA"/>
    <w:rsid w:val="006932E8"/>
    <w:rsid w:val="006944DF"/>
    <w:rsid w:val="006950ED"/>
    <w:rsid w:val="0069596E"/>
    <w:rsid w:val="00696F2C"/>
    <w:rsid w:val="006A2DA6"/>
    <w:rsid w:val="006A3A0E"/>
    <w:rsid w:val="006A43A7"/>
    <w:rsid w:val="006A5BCF"/>
    <w:rsid w:val="006A74C4"/>
    <w:rsid w:val="006A7F82"/>
    <w:rsid w:val="006B1471"/>
    <w:rsid w:val="006B1AAD"/>
    <w:rsid w:val="006B1E24"/>
    <w:rsid w:val="006B4554"/>
    <w:rsid w:val="006B5609"/>
    <w:rsid w:val="006B68F3"/>
    <w:rsid w:val="006B6CB8"/>
    <w:rsid w:val="006C2AE0"/>
    <w:rsid w:val="006C47AC"/>
    <w:rsid w:val="006C58BF"/>
    <w:rsid w:val="006D0D25"/>
    <w:rsid w:val="006D5BDC"/>
    <w:rsid w:val="006D7358"/>
    <w:rsid w:val="006E111E"/>
    <w:rsid w:val="006E20F0"/>
    <w:rsid w:val="006E328F"/>
    <w:rsid w:val="006E5835"/>
    <w:rsid w:val="006E6FEF"/>
    <w:rsid w:val="006E713A"/>
    <w:rsid w:val="006E7374"/>
    <w:rsid w:val="006F1927"/>
    <w:rsid w:val="006F38AE"/>
    <w:rsid w:val="006F3AF8"/>
    <w:rsid w:val="006F7307"/>
    <w:rsid w:val="00700F28"/>
    <w:rsid w:val="007043F7"/>
    <w:rsid w:val="007107C7"/>
    <w:rsid w:val="00711A27"/>
    <w:rsid w:val="0071202A"/>
    <w:rsid w:val="0071212F"/>
    <w:rsid w:val="00714616"/>
    <w:rsid w:val="0071720A"/>
    <w:rsid w:val="007202AE"/>
    <w:rsid w:val="00722553"/>
    <w:rsid w:val="007225BD"/>
    <w:rsid w:val="0072434F"/>
    <w:rsid w:val="00724B86"/>
    <w:rsid w:val="00727410"/>
    <w:rsid w:val="00730FDF"/>
    <w:rsid w:val="00740557"/>
    <w:rsid w:val="00740DA9"/>
    <w:rsid w:val="007414CB"/>
    <w:rsid w:val="00742A73"/>
    <w:rsid w:val="0074394C"/>
    <w:rsid w:val="00743F84"/>
    <w:rsid w:val="00744CDC"/>
    <w:rsid w:val="00751F84"/>
    <w:rsid w:val="0075301D"/>
    <w:rsid w:val="0075357E"/>
    <w:rsid w:val="00756F94"/>
    <w:rsid w:val="00757BFD"/>
    <w:rsid w:val="007606A2"/>
    <w:rsid w:val="00761067"/>
    <w:rsid w:val="00762482"/>
    <w:rsid w:val="00764249"/>
    <w:rsid w:val="00767FFA"/>
    <w:rsid w:val="00771AA6"/>
    <w:rsid w:val="00773753"/>
    <w:rsid w:val="00775BD4"/>
    <w:rsid w:val="00775ED2"/>
    <w:rsid w:val="007779A6"/>
    <w:rsid w:val="00780201"/>
    <w:rsid w:val="00784675"/>
    <w:rsid w:val="00785919"/>
    <w:rsid w:val="0078702E"/>
    <w:rsid w:val="007916EC"/>
    <w:rsid w:val="00792057"/>
    <w:rsid w:val="0079225E"/>
    <w:rsid w:val="00793011"/>
    <w:rsid w:val="007956A4"/>
    <w:rsid w:val="007A0902"/>
    <w:rsid w:val="007A1AF8"/>
    <w:rsid w:val="007A3673"/>
    <w:rsid w:val="007A4EF7"/>
    <w:rsid w:val="007A733D"/>
    <w:rsid w:val="007B041E"/>
    <w:rsid w:val="007B4CA6"/>
    <w:rsid w:val="007B649B"/>
    <w:rsid w:val="007B78A7"/>
    <w:rsid w:val="007C16E9"/>
    <w:rsid w:val="007C1E6F"/>
    <w:rsid w:val="007C221C"/>
    <w:rsid w:val="007C3B15"/>
    <w:rsid w:val="007C5E99"/>
    <w:rsid w:val="007C74C6"/>
    <w:rsid w:val="007C750D"/>
    <w:rsid w:val="007C7B3B"/>
    <w:rsid w:val="007C7D7B"/>
    <w:rsid w:val="007D22AE"/>
    <w:rsid w:val="007D24CD"/>
    <w:rsid w:val="007D3274"/>
    <w:rsid w:val="007D5111"/>
    <w:rsid w:val="007D6543"/>
    <w:rsid w:val="007D7033"/>
    <w:rsid w:val="007E123F"/>
    <w:rsid w:val="007E13C6"/>
    <w:rsid w:val="007E1503"/>
    <w:rsid w:val="007E3221"/>
    <w:rsid w:val="007E519E"/>
    <w:rsid w:val="007E6B93"/>
    <w:rsid w:val="007F00F7"/>
    <w:rsid w:val="007F0E31"/>
    <w:rsid w:val="007F1329"/>
    <w:rsid w:val="007F1B73"/>
    <w:rsid w:val="007F28A9"/>
    <w:rsid w:val="007F38A7"/>
    <w:rsid w:val="007F5798"/>
    <w:rsid w:val="007F6972"/>
    <w:rsid w:val="0080043B"/>
    <w:rsid w:val="0080078E"/>
    <w:rsid w:val="00800892"/>
    <w:rsid w:val="00802DF0"/>
    <w:rsid w:val="0080398D"/>
    <w:rsid w:val="0081065D"/>
    <w:rsid w:val="00813981"/>
    <w:rsid w:val="0081460B"/>
    <w:rsid w:val="00814F1F"/>
    <w:rsid w:val="008173A3"/>
    <w:rsid w:val="0082019C"/>
    <w:rsid w:val="00822FB8"/>
    <w:rsid w:val="00824950"/>
    <w:rsid w:val="0082519C"/>
    <w:rsid w:val="008255BE"/>
    <w:rsid w:val="00831368"/>
    <w:rsid w:val="00831CAD"/>
    <w:rsid w:val="00831E4E"/>
    <w:rsid w:val="00832D8F"/>
    <w:rsid w:val="008352BE"/>
    <w:rsid w:val="00837BB4"/>
    <w:rsid w:val="00840588"/>
    <w:rsid w:val="00842D9A"/>
    <w:rsid w:val="00843073"/>
    <w:rsid w:val="00843E1F"/>
    <w:rsid w:val="00846EF1"/>
    <w:rsid w:val="00847711"/>
    <w:rsid w:val="00850674"/>
    <w:rsid w:val="008512CB"/>
    <w:rsid w:val="0085333F"/>
    <w:rsid w:val="008551FA"/>
    <w:rsid w:val="00862293"/>
    <w:rsid w:val="00862F38"/>
    <w:rsid w:val="008701AA"/>
    <w:rsid w:val="008705D1"/>
    <w:rsid w:val="00870857"/>
    <w:rsid w:val="00870ED6"/>
    <w:rsid w:val="008761D8"/>
    <w:rsid w:val="00881B5D"/>
    <w:rsid w:val="00883FD8"/>
    <w:rsid w:val="00885F7D"/>
    <w:rsid w:val="008868F8"/>
    <w:rsid w:val="0088692E"/>
    <w:rsid w:val="008872A8"/>
    <w:rsid w:val="00890F1B"/>
    <w:rsid w:val="008939B8"/>
    <w:rsid w:val="00894F88"/>
    <w:rsid w:val="008A3A2E"/>
    <w:rsid w:val="008A6430"/>
    <w:rsid w:val="008B0EEE"/>
    <w:rsid w:val="008B0FCC"/>
    <w:rsid w:val="008B1D03"/>
    <w:rsid w:val="008B22CD"/>
    <w:rsid w:val="008B286F"/>
    <w:rsid w:val="008B35A4"/>
    <w:rsid w:val="008B370E"/>
    <w:rsid w:val="008B4141"/>
    <w:rsid w:val="008B5BA3"/>
    <w:rsid w:val="008C184A"/>
    <w:rsid w:val="008C273D"/>
    <w:rsid w:val="008C60C2"/>
    <w:rsid w:val="008D149B"/>
    <w:rsid w:val="008D2536"/>
    <w:rsid w:val="008D4EAA"/>
    <w:rsid w:val="008E58A7"/>
    <w:rsid w:val="008E5CE7"/>
    <w:rsid w:val="008F08C0"/>
    <w:rsid w:val="008F240A"/>
    <w:rsid w:val="008F25FC"/>
    <w:rsid w:val="008F73C2"/>
    <w:rsid w:val="009008A2"/>
    <w:rsid w:val="0090097D"/>
    <w:rsid w:val="00901FE7"/>
    <w:rsid w:val="009038AE"/>
    <w:rsid w:val="00904158"/>
    <w:rsid w:val="00904AAA"/>
    <w:rsid w:val="00905CF4"/>
    <w:rsid w:val="00907FC4"/>
    <w:rsid w:val="00912D42"/>
    <w:rsid w:val="0091354E"/>
    <w:rsid w:val="00916385"/>
    <w:rsid w:val="00925BE3"/>
    <w:rsid w:val="0092651B"/>
    <w:rsid w:val="009269FB"/>
    <w:rsid w:val="00927E71"/>
    <w:rsid w:val="00930AA3"/>
    <w:rsid w:val="00930E1A"/>
    <w:rsid w:val="009310DD"/>
    <w:rsid w:val="009331FD"/>
    <w:rsid w:val="009333B2"/>
    <w:rsid w:val="0093354B"/>
    <w:rsid w:val="009409DD"/>
    <w:rsid w:val="0094770B"/>
    <w:rsid w:val="00950B99"/>
    <w:rsid w:val="00953069"/>
    <w:rsid w:val="009555DA"/>
    <w:rsid w:val="00962AB8"/>
    <w:rsid w:val="00962D2B"/>
    <w:rsid w:val="0096495C"/>
    <w:rsid w:val="00964963"/>
    <w:rsid w:val="0097054E"/>
    <w:rsid w:val="009707D7"/>
    <w:rsid w:val="0097162E"/>
    <w:rsid w:val="00972569"/>
    <w:rsid w:val="00980800"/>
    <w:rsid w:val="00981984"/>
    <w:rsid w:val="0098201B"/>
    <w:rsid w:val="00984336"/>
    <w:rsid w:val="00985919"/>
    <w:rsid w:val="00987CC2"/>
    <w:rsid w:val="00992A44"/>
    <w:rsid w:val="00995AAB"/>
    <w:rsid w:val="009966D2"/>
    <w:rsid w:val="00997EB8"/>
    <w:rsid w:val="009A0024"/>
    <w:rsid w:val="009A1D39"/>
    <w:rsid w:val="009A1DB4"/>
    <w:rsid w:val="009A285C"/>
    <w:rsid w:val="009A34DB"/>
    <w:rsid w:val="009A4178"/>
    <w:rsid w:val="009A78BC"/>
    <w:rsid w:val="009A7F89"/>
    <w:rsid w:val="009B0185"/>
    <w:rsid w:val="009B15D3"/>
    <w:rsid w:val="009B1C87"/>
    <w:rsid w:val="009B23F9"/>
    <w:rsid w:val="009B2C4B"/>
    <w:rsid w:val="009B39A2"/>
    <w:rsid w:val="009B39D6"/>
    <w:rsid w:val="009B40E0"/>
    <w:rsid w:val="009B5E31"/>
    <w:rsid w:val="009B5E68"/>
    <w:rsid w:val="009C3EBE"/>
    <w:rsid w:val="009C792F"/>
    <w:rsid w:val="009D07CD"/>
    <w:rsid w:val="009D2264"/>
    <w:rsid w:val="009D2753"/>
    <w:rsid w:val="009D278F"/>
    <w:rsid w:val="009D627D"/>
    <w:rsid w:val="009E21F6"/>
    <w:rsid w:val="009E774E"/>
    <w:rsid w:val="009F23A9"/>
    <w:rsid w:val="00A005EF"/>
    <w:rsid w:val="00A018F5"/>
    <w:rsid w:val="00A037FC"/>
    <w:rsid w:val="00A0579C"/>
    <w:rsid w:val="00A06A99"/>
    <w:rsid w:val="00A10CD2"/>
    <w:rsid w:val="00A11A0F"/>
    <w:rsid w:val="00A124D1"/>
    <w:rsid w:val="00A23568"/>
    <w:rsid w:val="00A23F97"/>
    <w:rsid w:val="00A24381"/>
    <w:rsid w:val="00A24967"/>
    <w:rsid w:val="00A249AC"/>
    <w:rsid w:val="00A26FF3"/>
    <w:rsid w:val="00A30BD2"/>
    <w:rsid w:val="00A340F7"/>
    <w:rsid w:val="00A35AF8"/>
    <w:rsid w:val="00A37641"/>
    <w:rsid w:val="00A41966"/>
    <w:rsid w:val="00A46177"/>
    <w:rsid w:val="00A52352"/>
    <w:rsid w:val="00A53B90"/>
    <w:rsid w:val="00A54400"/>
    <w:rsid w:val="00A568FC"/>
    <w:rsid w:val="00A631AC"/>
    <w:rsid w:val="00A64349"/>
    <w:rsid w:val="00A64ED8"/>
    <w:rsid w:val="00A651DA"/>
    <w:rsid w:val="00A670C2"/>
    <w:rsid w:val="00A67347"/>
    <w:rsid w:val="00A67C05"/>
    <w:rsid w:val="00A703C3"/>
    <w:rsid w:val="00A70675"/>
    <w:rsid w:val="00A7593B"/>
    <w:rsid w:val="00A7704A"/>
    <w:rsid w:val="00A81FA4"/>
    <w:rsid w:val="00A85F6D"/>
    <w:rsid w:val="00A879F9"/>
    <w:rsid w:val="00A87A4C"/>
    <w:rsid w:val="00A90812"/>
    <w:rsid w:val="00A94AD8"/>
    <w:rsid w:val="00A94F0A"/>
    <w:rsid w:val="00A95D30"/>
    <w:rsid w:val="00A971C6"/>
    <w:rsid w:val="00A97D34"/>
    <w:rsid w:val="00AA0E70"/>
    <w:rsid w:val="00AA22F6"/>
    <w:rsid w:val="00AA4290"/>
    <w:rsid w:val="00AA4B42"/>
    <w:rsid w:val="00AA5016"/>
    <w:rsid w:val="00AB10CF"/>
    <w:rsid w:val="00AC00FB"/>
    <w:rsid w:val="00AC186B"/>
    <w:rsid w:val="00AC1DEE"/>
    <w:rsid w:val="00AC1DFD"/>
    <w:rsid w:val="00AC2AA8"/>
    <w:rsid w:val="00AC3B99"/>
    <w:rsid w:val="00AC4665"/>
    <w:rsid w:val="00AC6F18"/>
    <w:rsid w:val="00AC7010"/>
    <w:rsid w:val="00AC7A9E"/>
    <w:rsid w:val="00AC7BBF"/>
    <w:rsid w:val="00AD4096"/>
    <w:rsid w:val="00AD4265"/>
    <w:rsid w:val="00AD66F1"/>
    <w:rsid w:val="00AD7835"/>
    <w:rsid w:val="00AE0550"/>
    <w:rsid w:val="00AE1409"/>
    <w:rsid w:val="00AE2191"/>
    <w:rsid w:val="00AE30D7"/>
    <w:rsid w:val="00AE3508"/>
    <w:rsid w:val="00AE4BCC"/>
    <w:rsid w:val="00AE5F39"/>
    <w:rsid w:val="00AE710D"/>
    <w:rsid w:val="00AE76BD"/>
    <w:rsid w:val="00AF19FA"/>
    <w:rsid w:val="00AF2044"/>
    <w:rsid w:val="00AF2611"/>
    <w:rsid w:val="00AF2FE4"/>
    <w:rsid w:val="00AF3D19"/>
    <w:rsid w:val="00AF6550"/>
    <w:rsid w:val="00AF673E"/>
    <w:rsid w:val="00AF6D8D"/>
    <w:rsid w:val="00B00934"/>
    <w:rsid w:val="00B0519B"/>
    <w:rsid w:val="00B0566A"/>
    <w:rsid w:val="00B05D42"/>
    <w:rsid w:val="00B06F05"/>
    <w:rsid w:val="00B07C60"/>
    <w:rsid w:val="00B12CC2"/>
    <w:rsid w:val="00B1359A"/>
    <w:rsid w:val="00B14669"/>
    <w:rsid w:val="00B14729"/>
    <w:rsid w:val="00B154BC"/>
    <w:rsid w:val="00B17578"/>
    <w:rsid w:val="00B20324"/>
    <w:rsid w:val="00B26B91"/>
    <w:rsid w:val="00B339D3"/>
    <w:rsid w:val="00B41138"/>
    <w:rsid w:val="00B415CE"/>
    <w:rsid w:val="00B42DFA"/>
    <w:rsid w:val="00B458EA"/>
    <w:rsid w:val="00B45BA0"/>
    <w:rsid w:val="00B45EFF"/>
    <w:rsid w:val="00B47DDB"/>
    <w:rsid w:val="00B50094"/>
    <w:rsid w:val="00B50738"/>
    <w:rsid w:val="00B5093F"/>
    <w:rsid w:val="00B5122D"/>
    <w:rsid w:val="00B53D24"/>
    <w:rsid w:val="00B55740"/>
    <w:rsid w:val="00B600CE"/>
    <w:rsid w:val="00B603FA"/>
    <w:rsid w:val="00B60774"/>
    <w:rsid w:val="00B60B30"/>
    <w:rsid w:val="00B60BB7"/>
    <w:rsid w:val="00B6159D"/>
    <w:rsid w:val="00B61B2A"/>
    <w:rsid w:val="00B6423C"/>
    <w:rsid w:val="00B66A9A"/>
    <w:rsid w:val="00B66B54"/>
    <w:rsid w:val="00B70915"/>
    <w:rsid w:val="00B70C0C"/>
    <w:rsid w:val="00B7253B"/>
    <w:rsid w:val="00B73790"/>
    <w:rsid w:val="00B74D4A"/>
    <w:rsid w:val="00B76F71"/>
    <w:rsid w:val="00B81A46"/>
    <w:rsid w:val="00B83658"/>
    <w:rsid w:val="00B87C68"/>
    <w:rsid w:val="00B92AF7"/>
    <w:rsid w:val="00B9492E"/>
    <w:rsid w:val="00B95D1B"/>
    <w:rsid w:val="00BA053A"/>
    <w:rsid w:val="00BA06AE"/>
    <w:rsid w:val="00BA1EA5"/>
    <w:rsid w:val="00BA1FA4"/>
    <w:rsid w:val="00BA411B"/>
    <w:rsid w:val="00BA495F"/>
    <w:rsid w:val="00BB0D6F"/>
    <w:rsid w:val="00BB38AF"/>
    <w:rsid w:val="00BB446B"/>
    <w:rsid w:val="00BB5B6F"/>
    <w:rsid w:val="00BB60CF"/>
    <w:rsid w:val="00BB6C3A"/>
    <w:rsid w:val="00BB7048"/>
    <w:rsid w:val="00BB7B6B"/>
    <w:rsid w:val="00BB7C20"/>
    <w:rsid w:val="00BC072D"/>
    <w:rsid w:val="00BC1DB0"/>
    <w:rsid w:val="00BC3E89"/>
    <w:rsid w:val="00BC5A19"/>
    <w:rsid w:val="00BC63D3"/>
    <w:rsid w:val="00BD2AF1"/>
    <w:rsid w:val="00BD655D"/>
    <w:rsid w:val="00BE0FEA"/>
    <w:rsid w:val="00BE31B7"/>
    <w:rsid w:val="00BE6C77"/>
    <w:rsid w:val="00BE6CD1"/>
    <w:rsid w:val="00BF3424"/>
    <w:rsid w:val="00BF3636"/>
    <w:rsid w:val="00BF648A"/>
    <w:rsid w:val="00C00F44"/>
    <w:rsid w:val="00C02551"/>
    <w:rsid w:val="00C04D09"/>
    <w:rsid w:val="00C05116"/>
    <w:rsid w:val="00C069D6"/>
    <w:rsid w:val="00C11418"/>
    <w:rsid w:val="00C16A84"/>
    <w:rsid w:val="00C21727"/>
    <w:rsid w:val="00C22125"/>
    <w:rsid w:val="00C229B5"/>
    <w:rsid w:val="00C23BC3"/>
    <w:rsid w:val="00C26D3D"/>
    <w:rsid w:val="00C2787E"/>
    <w:rsid w:val="00C3069D"/>
    <w:rsid w:val="00C3088B"/>
    <w:rsid w:val="00C30AF3"/>
    <w:rsid w:val="00C32146"/>
    <w:rsid w:val="00C344CE"/>
    <w:rsid w:val="00C37C8F"/>
    <w:rsid w:val="00C413A7"/>
    <w:rsid w:val="00C4482C"/>
    <w:rsid w:val="00C50099"/>
    <w:rsid w:val="00C5058B"/>
    <w:rsid w:val="00C505D1"/>
    <w:rsid w:val="00C5682E"/>
    <w:rsid w:val="00C6009C"/>
    <w:rsid w:val="00C61CA7"/>
    <w:rsid w:val="00C640B6"/>
    <w:rsid w:val="00C66F30"/>
    <w:rsid w:val="00C66F65"/>
    <w:rsid w:val="00C677E8"/>
    <w:rsid w:val="00C71814"/>
    <w:rsid w:val="00C71C45"/>
    <w:rsid w:val="00C726ED"/>
    <w:rsid w:val="00C73844"/>
    <w:rsid w:val="00C80563"/>
    <w:rsid w:val="00C80AE3"/>
    <w:rsid w:val="00C815BB"/>
    <w:rsid w:val="00C821D4"/>
    <w:rsid w:val="00C824B7"/>
    <w:rsid w:val="00C83133"/>
    <w:rsid w:val="00C855FE"/>
    <w:rsid w:val="00C86062"/>
    <w:rsid w:val="00C90BA5"/>
    <w:rsid w:val="00C9158E"/>
    <w:rsid w:val="00C92EFC"/>
    <w:rsid w:val="00C94186"/>
    <w:rsid w:val="00C9498E"/>
    <w:rsid w:val="00C953A4"/>
    <w:rsid w:val="00CA0C51"/>
    <w:rsid w:val="00CA1911"/>
    <w:rsid w:val="00CA3F1A"/>
    <w:rsid w:val="00CA42A2"/>
    <w:rsid w:val="00CA688E"/>
    <w:rsid w:val="00CB16D1"/>
    <w:rsid w:val="00CB3B25"/>
    <w:rsid w:val="00CB5278"/>
    <w:rsid w:val="00CB5C61"/>
    <w:rsid w:val="00CB7CCD"/>
    <w:rsid w:val="00CC07BE"/>
    <w:rsid w:val="00CC288B"/>
    <w:rsid w:val="00CC446D"/>
    <w:rsid w:val="00CC6F1B"/>
    <w:rsid w:val="00CD0044"/>
    <w:rsid w:val="00CD1F5F"/>
    <w:rsid w:val="00CE0E4B"/>
    <w:rsid w:val="00CE44E2"/>
    <w:rsid w:val="00CF14F1"/>
    <w:rsid w:val="00CF1A62"/>
    <w:rsid w:val="00CF2CD3"/>
    <w:rsid w:val="00CF467C"/>
    <w:rsid w:val="00D02F67"/>
    <w:rsid w:val="00D03588"/>
    <w:rsid w:val="00D03E1A"/>
    <w:rsid w:val="00D04711"/>
    <w:rsid w:val="00D05C70"/>
    <w:rsid w:val="00D06D23"/>
    <w:rsid w:val="00D1046F"/>
    <w:rsid w:val="00D11118"/>
    <w:rsid w:val="00D117FC"/>
    <w:rsid w:val="00D11B0A"/>
    <w:rsid w:val="00D14907"/>
    <w:rsid w:val="00D16A96"/>
    <w:rsid w:val="00D219A7"/>
    <w:rsid w:val="00D23258"/>
    <w:rsid w:val="00D246A8"/>
    <w:rsid w:val="00D24CD3"/>
    <w:rsid w:val="00D250EC"/>
    <w:rsid w:val="00D27FD7"/>
    <w:rsid w:val="00D323E0"/>
    <w:rsid w:val="00D34774"/>
    <w:rsid w:val="00D35F7E"/>
    <w:rsid w:val="00D3618C"/>
    <w:rsid w:val="00D43B99"/>
    <w:rsid w:val="00D45DF2"/>
    <w:rsid w:val="00D47971"/>
    <w:rsid w:val="00D51763"/>
    <w:rsid w:val="00D54494"/>
    <w:rsid w:val="00D547D1"/>
    <w:rsid w:val="00D625A7"/>
    <w:rsid w:val="00D6335B"/>
    <w:rsid w:val="00D63A63"/>
    <w:rsid w:val="00D655C1"/>
    <w:rsid w:val="00D65F23"/>
    <w:rsid w:val="00D6799E"/>
    <w:rsid w:val="00D67F2E"/>
    <w:rsid w:val="00D70880"/>
    <w:rsid w:val="00D73766"/>
    <w:rsid w:val="00D73FEE"/>
    <w:rsid w:val="00D773DD"/>
    <w:rsid w:val="00D77E59"/>
    <w:rsid w:val="00D803CF"/>
    <w:rsid w:val="00D8079D"/>
    <w:rsid w:val="00D818B1"/>
    <w:rsid w:val="00D82F5D"/>
    <w:rsid w:val="00D8399B"/>
    <w:rsid w:val="00D85473"/>
    <w:rsid w:val="00D8724B"/>
    <w:rsid w:val="00D87745"/>
    <w:rsid w:val="00D91965"/>
    <w:rsid w:val="00D91EB6"/>
    <w:rsid w:val="00D94133"/>
    <w:rsid w:val="00D95998"/>
    <w:rsid w:val="00D95C37"/>
    <w:rsid w:val="00DA01DF"/>
    <w:rsid w:val="00DA176A"/>
    <w:rsid w:val="00DA1EB6"/>
    <w:rsid w:val="00DA3795"/>
    <w:rsid w:val="00DA4FC1"/>
    <w:rsid w:val="00DA56E2"/>
    <w:rsid w:val="00DA752D"/>
    <w:rsid w:val="00DB5210"/>
    <w:rsid w:val="00DB76FE"/>
    <w:rsid w:val="00DC2A72"/>
    <w:rsid w:val="00DC2C86"/>
    <w:rsid w:val="00DC3D72"/>
    <w:rsid w:val="00DD0A1F"/>
    <w:rsid w:val="00DD1233"/>
    <w:rsid w:val="00DD4285"/>
    <w:rsid w:val="00DD533E"/>
    <w:rsid w:val="00DD6EDC"/>
    <w:rsid w:val="00DE1074"/>
    <w:rsid w:val="00DE10B3"/>
    <w:rsid w:val="00DE2596"/>
    <w:rsid w:val="00DE4739"/>
    <w:rsid w:val="00DE78D6"/>
    <w:rsid w:val="00DF1A65"/>
    <w:rsid w:val="00DF2F3F"/>
    <w:rsid w:val="00DF41C9"/>
    <w:rsid w:val="00DF4A1F"/>
    <w:rsid w:val="00DF4A9B"/>
    <w:rsid w:val="00DF7BFD"/>
    <w:rsid w:val="00E00391"/>
    <w:rsid w:val="00E01A1B"/>
    <w:rsid w:val="00E01ED9"/>
    <w:rsid w:val="00E056EB"/>
    <w:rsid w:val="00E05CDC"/>
    <w:rsid w:val="00E07726"/>
    <w:rsid w:val="00E07F61"/>
    <w:rsid w:val="00E1098E"/>
    <w:rsid w:val="00E13B5C"/>
    <w:rsid w:val="00E14F32"/>
    <w:rsid w:val="00E1767A"/>
    <w:rsid w:val="00E20292"/>
    <w:rsid w:val="00E236A0"/>
    <w:rsid w:val="00E2494E"/>
    <w:rsid w:val="00E24C28"/>
    <w:rsid w:val="00E25884"/>
    <w:rsid w:val="00E27041"/>
    <w:rsid w:val="00E32D64"/>
    <w:rsid w:val="00E360A6"/>
    <w:rsid w:val="00E432D3"/>
    <w:rsid w:val="00E4426D"/>
    <w:rsid w:val="00E45273"/>
    <w:rsid w:val="00E460EE"/>
    <w:rsid w:val="00E55C1B"/>
    <w:rsid w:val="00E56EF4"/>
    <w:rsid w:val="00E60C38"/>
    <w:rsid w:val="00E6605F"/>
    <w:rsid w:val="00E66CAE"/>
    <w:rsid w:val="00E70B75"/>
    <w:rsid w:val="00E72FCB"/>
    <w:rsid w:val="00E73256"/>
    <w:rsid w:val="00E74A45"/>
    <w:rsid w:val="00E7698B"/>
    <w:rsid w:val="00E8217D"/>
    <w:rsid w:val="00E82A97"/>
    <w:rsid w:val="00E85900"/>
    <w:rsid w:val="00E87DE4"/>
    <w:rsid w:val="00E904E7"/>
    <w:rsid w:val="00E909F0"/>
    <w:rsid w:val="00E922AD"/>
    <w:rsid w:val="00E927EB"/>
    <w:rsid w:val="00E92A39"/>
    <w:rsid w:val="00E93D3E"/>
    <w:rsid w:val="00E9427E"/>
    <w:rsid w:val="00E9513E"/>
    <w:rsid w:val="00E96A0B"/>
    <w:rsid w:val="00E9732A"/>
    <w:rsid w:val="00EA1CBF"/>
    <w:rsid w:val="00EA2629"/>
    <w:rsid w:val="00EA27F6"/>
    <w:rsid w:val="00EA743F"/>
    <w:rsid w:val="00EB3514"/>
    <w:rsid w:val="00EB5CB1"/>
    <w:rsid w:val="00EB60E3"/>
    <w:rsid w:val="00EB6430"/>
    <w:rsid w:val="00EB6E2C"/>
    <w:rsid w:val="00EC193E"/>
    <w:rsid w:val="00EC26F5"/>
    <w:rsid w:val="00EC403B"/>
    <w:rsid w:val="00EC465B"/>
    <w:rsid w:val="00ED198E"/>
    <w:rsid w:val="00ED2AE3"/>
    <w:rsid w:val="00ED2E72"/>
    <w:rsid w:val="00EE5147"/>
    <w:rsid w:val="00EE5B2A"/>
    <w:rsid w:val="00EE7ED2"/>
    <w:rsid w:val="00EF1417"/>
    <w:rsid w:val="00EF1495"/>
    <w:rsid w:val="00EF14F2"/>
    <w:rsid w:val="00EF1B49"/>
    <w:rsid w:val="00EF26D8"/>
    <w:rsid w:val="00EF3EBA"/>
    <w:rsid w:val="00EF73F3"/>
    <w:rsid w:val="00EF7678"/>
    <w:rsid w:val="00F0026C"/>
    <w:rsid w:val="00F1034D"/>
    <w:rsid w:val="00F107CE"/>
    <w:rsid w:val="00F11B9D"/>
    <w:rsid w:val="00F136D5"/>
    <w:rsid w:val="00F16342"/>
    <w:rsid w:val="00F17056"/>
    <w:rsid w:val="00F17976"/>
    <w:rsid w:val="00F20A0D"/>
    <w:rsid w:val="00F226FC"/>
    <w:rsid w:val="00F272C6"/>
    <w:rsid w:val="00F40044"/>
    <w:rsid w:val="00F42E82"/>
    <w:rsid w:val="00F4302D"/>
    <w:rsid w:val="00F449CF"/>
    <w:rsid w:val="00F44ADD"/>
    <w:rsid w:val="00F44E9C"/>
    <w:rsid w:val="00F451C8"/>
    <w:rsid w:val="00F464E7"/>
    <w:rsid w:val="00F468E9"/>
    <w:rsid w:val="00F46F78"/>
    <w:rsid w:val="00F52DCB"/>
    <w:rsid w:val="00F53123"/>
    <w:rsid w:val="00F66B11"/>
    <w:rsid w:val="00F6745F"/>
    <w:rsid w:val="00F720DC"/>
    <w:rsid w:val="00F72176"/>
    <w:rsid w:val="00F73AF0"/>
    <w:rsid w:val="00F769DF"/>
    <w:rsid w:val="00F77CBB"/>
    <w:rsid w:val="00F8014E"/>
    <w:rsid w:val="00F8195F"/>
    <w:rsid w:val="00F81B60"/>
    <w:rsid w:val="00F826F0"/>
    <w:rsid w:val="00F828CE"/>
    <w:rsid w:val="00F82F7F"/>
    <w:rsid w:val="00F85906"/>
    <w:rsid w:val="00F85C04"/>
    <w:rsid w:val="00F87A67"/>
    <w:rsid w:val="00F9166C"/>
    <w:rsid w:val="00F9199B"/>
    <w:rsid w:val="00F91FA4"/>
    <w:rsid w:val="00F9448F"/>
    <w:rsid w:val="00F94E83"/>
    <w:rsid w:val="00FA00A6"/>
    <w:rsid w:val="00FA1B08"/>
    <w:rsid w:val="00FA1F26"/>
    <w:rsid w:val="00FA6603"/>
    <w:rsid w:val="00FB03D6"/>
    <w:rsid w:val="00FB128C"/>
    <w:rsid w:val="00FB2CFD"/>
    <w:rsid w:val="00FB351E"/>
    <w:rsid w:val="00FB4F78"/>
    <w:rsid w:val="00FB517D"/>
    <w:rsid w:val="00FB6C44"/>
    <w:rsid w:val="00FB6D70"/>
    <w:rsid w:val="00FB7910"/>
    <w:rsid w:val="00FB7F89"/>
    <w:rsid w:val="00FC0407"/>
    <w:rsid w:val="00FC1284"/>
    <w:rsid w:val="00FC1DC0"/>
    <w:rsid w:val="00FC20AE"/>
    <w:rsid w:val="00FC2A64"/>
    <w:rsid w:val="00FC39C4"/>
    <w:rsid w:val="00FC733A"/>
    <w:rsid w:val="00FD042D"/>
    <w:rsid w:val="00FD0B3A"/>
    <w:rsid w:val="00FD4167"/>
    <w:rsid w:val="00FD51B8"/>
    <w:rsid w:val="00FE1795"/>
    <w:rsid w:val="00FE203B"/>
    <w:rsid w:val="00FE2F94"/>
    <w:rsid w:val="00FE57EB"/>
    <w:rsid w:val="00FF02F7"/>
    <w:rsid w:val="00FF166C"/>
    <w:rsid w:val="00FF2410"/>
    <w:rsid w:val="00FF69EC"/>
    <w:rsid w:val="00FF74A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ecimalSymbol w:val=","/>
  <w:listSeparator w:val=";"/>
  <w14:docId w14:val="769534A5"/>
  <w15:chartTrackingRefBased/>
  <w15:docId w15:val="{25A5644F-D2A9-487D-9666-E95343F3C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6707C6"/>
    <w:pPr>
      <w:keepNext/>
      <w:keepLines/>
      <w:spacing w:before="240" w:after="0" w:line="360" w:lineRule="auto"/>
      <w:outlineLvl w:val="0"/>
    </w:pPr>
    <w:rPr>
      <w:rFonts w:eastAsiaTheme="majorEastAsia" w:cstheme="majorBidi"/>
      <w:b/>
      <w:color w:val="6A5A2C"/>
      <w:sz w:val="32"/>
      <w:szCs w:val="32"/>
    </w:rPr>
  </w:style>
  <w:style w:type="paragraph" w:styleId="Nagwek2">
    <w:name w:val="heading 2"/>
    <w:basedOn w:val="Normalny"/>
    <w:next w:val="Normalny"/>
    <w:link w:val="Nagwek2Znak"/>
    <w:uiPriority w:val="9"/>
    <w:unhideWhenUsed/>
    <w:qFormat/>
    <w:rsid w:val="006707C6"/>
    <w:pPr>
      <w:keepNext/>
      <w:keepLines/>
      <w:spacing w:after="0" w:line="360" w:lineRule="auto"/>
      <w:outlineLvl w:val="1"/>
    </w:pPr>
    <w:rPr>
      <w:rFonts w:eastAsiaTheme="majorEastAsia" w:cstheme="majorBidi"/>
      <w:b/>
      <w:color w:val="6A5A2C"/>
      <w:sz w:val="26"/>
      <w:szCs w:val="26"/>
    </w:rPr>
  </w:style>
  <w:style w:type="paragraph" w:styleId="Nagwek3">
    <w:name w:val="heading 3"/>
    <w:basedOn w:val="Normalny"/>
    <w:next w:val="Normalny"/>
    <w:link w:val="Nagwek3Znak"/>
    <w:uiPriority w:val="9"/>
    <w:unhideWhenUsed/>
    <w:qFormat/>
    <w:rsid w:val="009B39D6"/>
    <w:pPr>
      <w:keepNext/>
      <w:keepLines/>
      <w:spacing w:before="40" w:after="0"/>
      <w:outlineLvl w:val="2"/>
    </w:pPr>
    <w:rPr>
      <w:rFonts w:asciiTheme="majorHAnsi" w:eastAsiaTheme="majorEastAsia" w:hAnsiTheme="majorHAnsi" w:cstheme="majorBidi"/>
      <w:b/>
      <w:color w:val="845209" w:themeColor="accent1" w:themeShade="7F"/>
      <w:sz w:val="24"/>
      <w:szCs w:val="24"/>
    </w:rPr>
  </w:style>
  <w:style w:type="paragraph" w:styleId="Nagwek4">
    <w:name w:val="heading 4"/>
    <w:basedOn w:val="Normalny"/>
    <w:next w:val="Normalny"/>
    <w:link w:val="Nagwek4Znak"/>
    <w:uiPriority w:val="9"/>
    <w:unhideWhenUsed/>
    <w:qFormat/>
    <w:rsid w:val="00B74D4A"/>
    <w:pPr>
      <w:keepNext/>
      <w:keepLines/>
      <w:spacing w:before="40" w:after="0"/>
      <w:outlineLvl w:val="3"/>
    </w:pPr>
    <w:rPr>
      <w:rFonts w:asciiTheme="majorHAnsi" w:eastAsiaTheme="majorEastAsia" w:hAnsiTheme="majorHAnsi" w:cstheme="majorBidi"/>
      <w:i/>
      <w:iCs/>
      <w:color w:val="C77C0E"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6707C6"/>
    <w:rPr>
      <w:rFonts w:eastAsiaTheme="majorEastAsia" w:cstheme="majorBidi"/>
      <w:b/>
      <w:color w:val="6A5A2C"/>
      <w:sz w:val="32"/>
      <w:szCs w:val="32"/>
    </w:rPr>
  </w:style>
  <w:style w:type="character" w:customStyle="1" w:styleId="Nagwek2Znak">
    <w:name w:val="Nagłówek 2 Znak"/>
    <w:basedOn w:val="Domylnaczcionkaakapitu"/>
    <w:link w:val="Nagwek2"/>
    <w:uiPriority w:val="9"/>
    <w:rsid w:val="006707C6"/>
    <w:rPr>
      <w:rFonts w:eastAsiaTheme="majorEastAsia" w:cstheme="majorBidi"/>
      <w:b/>
      <w:color w:val="6A5A2C"/>
      <w:sz w:val="26"/>
      <w:szCs w:val="26"/>
    </w:rPr>
  </w:style>
  <w:style w:type="character" w:customStyle="1" w:styleId="Nagwek3Znak">
    <w:name w:val="Nagłówek 3 Znak"/>
    <w:basedOn w:val="Domylnaczcionkaakapitu"/>
    <w:link w:val="Nagwek3"/>
    <w:uiPriority w:val="9"/>
    <w:rsid w:val="009B39D6"/>
    <w:rPr>
      <w:rFonts w:asciiTheme="majorHAnsi" w:eastAsiaTheme="majorEastAsia" w:hAnsiTheme="majorHAnsi" w:cstheme="majorBidi"/>
      <w:b/>
      <w:color w:val="845209" w:themeColor="accent1" w:themeShade="7F"/>
      <w:sz w:val="24"/>
      <w:szCs w:val="24"/>
    </w:rPr>
  </w:style>
  <w:style w:type="table" w:styleId="Tabela-Siatka">
    <w:name w:val="Table Grid"/>
    <w:basedOn w:val="Standardowy"/>
    <w:uiPriority w:val="39"/>
    <w:rsid w:val="00214B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uiPriority w:val="35"/>
    <w:unhideWhenUsed/>
    <w:qFormat/>
    <w:rsid w:val="00F451C8"/>
    <w:pPr>
      <w:spacing w:after="200" w:line="240" w:lineRule="auto"/>
    </w:pPr>
    <w:rPr>
      <w:i/>
      <w:iCs/>
      <w:color w:val="4E3B30" w:themeColor="text2"/>
      <w:sz w:val="18"/>
      <w:szCs w:val="18"/>
    </w:rPr>
  </w:style>
  <w:style w:type="paragraph" w:styleId="Akapitzlist">
    <w:name w:val="List Paragraph"/>
    <w:aliases w:val="L1,Akapit z listą5,EPL lista punktowana z wyrózneniem,Akapit z listą BS,Numerowanie,List Paragraph,Akapit normalny,Lista XXX,Akapit z listą 1,Chorzów - Akapit z listą,normalny tekst,Asia 2  Akapit z listą,tekst normalny,CW_Lista"/>
    <w:basedOn w:val="Normalny"/>
    <w:link w:val="AkapitzlistZnak"/>
    <w:qFormat/>
    <w:rsid w:val="00131336"/>
    <w:pPr>
      <w:ind w:left="720"/>
      <w:contextualSpacing/>
    </w:pPr>
  </w:style>
  <w:style w:type="paragraph" w:styleId="Tekstprzypisudolnego">
    <w:name w:val="footnote text"/>
    <w:basedOn w:val="Normalny"/>
    <w:link w:val="TekstprzypisudolnegoZnak"/>
    <w:uiPriority w:val="99"/>
    <w:semiHidden/>
    <w:unhideWhenUsed/>
    <w:qFormat/>
    <w:rsid w:val="0034263A"/>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34263A"/>
    <w:rPr>
      <w:sz w:val="20"/>
      <w:szCs w:val="20"/>
    </w:rPr>
  </w:style>
  <w:style w:type="character" w:customStyle="1" w:styleId="AkapitzlistZnak">
    <w:name w:val="Akapit z listą Znak"/>
    <w:aliases w:val="L1 Znak,Akapit z listą5 Znak,EPL lista punktowana z wyrózneniem Znak,Akapit z listą BS Znak,Numerowanie Znak,List Paragraph Znak,Akapit normalny Znak,Lista XXX Znak,Akapit z listą 1 Znak,Chorzów - Akapit z listą Znak,CW_Lista Znak"/>
    <w:link w:val="Akapitzlist"/>
    <w:qFormat/>
    <w:locked/>
    <w:rsid w:val="0034263A"/>
  </w:style>
  <w:style w:type="character" w:styleId="Odwoanieprzypisudolnego">
    <w:name w:val="footnote reference"/>
    <w:basedOn w:val="Domylnaczcionkaakapitu"/>
    <w:uiPriority w:val="99"/>
    <w:semiHidden/>
    <w:unhideWhenUsed/>
    <w:rsid w:val="0034263A"/>
    <w:rPr>
      <w:vertAlign w:val="superscript"/>
    </w:rPr>
  </w:style>
  <w:style w:type="character" w:styleId="Odwoaniedokomentarza">
    <w:name w:val="annotation reference"/>
    <w:basedOn w:val="Domylnaczcionkaakapitu"/>
    <w:uiPriority w:val="99"/>
    <w:semiHidden/>
    <w:unhideWhenUsed/>
    <w:rsid w:val="0033498E"/>
    <w:rPr>
      <w:sz w:val="16"/>
      <w:szCs w:val="16"/>
    </w:rPr>
  </w:style>
  <w:style w:type="paragraph" w:styleId="Tekstkomentarza">
    <w:name w:val="annotation text"/>
    <w:basedOn w:val="Normalny"/>
    <w:link w:val="TekstkomentarzaZnak"/>
    <w:uiPriority w:val="99"/>
    <w:unhideWhenUsed/>
    <w:rsid w:val="0033498E"/>
    <w:pPr>
      <w:spacing w:line="240" w:lineRule="auto"/>
    </w:pPr>
    <w:rPr>
      <w:sz w:val="20"/>
      <w:szCs w:val="20"/>
    </w:rPr>
  </w:style>
  <w:style w:type="character" w:customStyle="1" w:styleId="TekstkomentarzaZnak">
    <w:name w:val="Tekst komentarza Znak"/>
    <w:basedOn w:val="Domylnaczcionkaakapitu"/>
    <w:link w:val="Tekstkomentarza"/>
    <w:uiPriority w:val="99"/>
    <w:rsid w:val="0033498E"/>
    <w:rPr>
      <w:sz w:val="20"/>
      <w:szCs w:val="20"/>
    </w:rPr>
  </w:style>
  <w:style w:type="paragraph" w:styleId="Tematkomentarza">
    <w:name w:val="annotation subject"/>
    <w:basedOn w:val="Tekstkomentarza"/>
    <w:next w:val="Tekstkomentarza"/>
    <w:link w:val="TematkomentarzaZnak"/>
    <w:uiPriority w:val="99"/>
    <w:semiHidden/>
    <w:unhideWhenUsed/>
    <w:rsid w:val="0033498E"/>
    <w:rPr>
      <w:b/>
      <w:bCs/>
    </w:rPr>
  </w:style>
  <w:style w:type="character" w:customStyle="1" w:styleId="TematkomentarzaZnak">
    <w:name w:val="Temat komentarza Znak"/>
    <w:basedOn w:val="TekstkomentarzaZnak"/>
    <w:link w:val="Tematkomentarza"/>
    <w:uiPriority w:val="99"/>
    <w:semiHidden/>
    <w:rsid w:val="0033498E"/>
    <w:rPr>
      <w:b/>
      <w:bCs/>
      <w:sz w:val="20"/>
      <w:szCs w:val="20"/>
    </w:rPr>
  </w:style>
  <w:style w:type="character" w:styleId="Hipercze">
    <w:name w:val="Hyperlink"/>
    <w:basedOn w:val="Domylnaczcionkaakapitu"/>
    <w:uiPriority w:val="99"/>
    <w:unhideWhenUsed/>
    <w:rsid w:val="001B3A1A"/>
    <w:rPr>
      <w:color w:val="AD1F1F" w:themeColor="hyperlink"/>
      <w:u w:val="single"/>
    </w:rPr>
  </w:style>
  <w:style w:type="character" w:customStyle="1" w:styleId="Nierozpoznanawzmianka1">
    <w:name w:val="Nierozpoznana wzmianka1"/>
    <w:basedOn w:val="Domylnaczcionkaakapitu"/>
    <w:uiPriority w:val="99"/>
    <w:semiHidden/>
    <w:unhideWhenUsed/>
    <w:rsid w:val="001B3A1A"/>
    <w:rPr>
      <w:color w:val="605E5C"/>
      <w:shd w:val="clear" w:color="auto" w:fill="E1DFDD"/>
    </w:rPr>
  </w:style>
  <w:style w:type="paragraph" w:styleId="Nagwekspisutreci">
    <w:name w:val="TOC Heading"/>
    <w:basedOn w:val="Nagwek1"/>
    <w:next w:val="Normalny"/>
    <w:uiPriority w:val="39"/>
    <w:unhideWhenUsed/>
    <w:qFormat/>
    <w:rsid w:val="00BA053A"/>
    <w:pPr>
      <w:outlineLvl w:val="9"/>
    </w:pPr>
    <w:rPr>
      <w:kern w:val="0"/>
      <w:lang w:eastAsia="pl-PL"/>
      <w14:ligatures w14:val="none"/>
    </w:rPr>
  </w:style>
  <w:style w:type="paragraph" w:styleId="Spistreci1">
    <w:name w:val="toc 1"/>
    <w:basedOn w:val="Normalny"/>
    <w:next w:val="Normalny"/>
    <w:autoRedefine/>
    <w:uiPriority w:val="39"/>
    <w:unhideWhenUsed/>
    <w:rsid w:val="006707C6"/>
    <w:pPr>
      <w:spacing w:before="120" w:after="0"/>
    </w:pPr>
    <w:rPr>
      <w:b/>
      <w:color w:val="6A5A2C"/>
    </w:rPr>
  </w:style>
  <w:style w:type="paragraph" w:styleId="Spistreci2">
    <w:name w:val="toc 2"/>
    <w:basedOn w:val="Normalny"/>
    <w:next w:val="Normalny"/>
    <w:autoRedefine/>
    <w:uiPriority w:val="39"/>
    <w:unhideWhenUsed/>
    <w:rsid w:val="003B6AD8"/>
    <w:pPr>
      <w:spacing w:after="0"/>
      <w:ind w:left="221"/>
    </w:pPr>
    <w:rPr>
      <w:sz w:val="20"/>
    </w:rPr>
  </w:style>
  <w:style w:type="paragraph" w:styleId="Spistreci3">
    <w:name w:val="toc 3"/>
    <w:basedOn w:val="Normalny"/>
    <w:next w:val="Normalny"/>
    <w:autoRedefine/>
    <w:uiPriority w:val="39"/>
    <w:unhideWhenUsed/>
    <w:rsid w:val="003B6AD8"/>
    <w:pPr>
      <w:tabs>
        <w:tab w:val="right" w:leader="dot" w:pos="9062"/>
      </w:tabs>
      <w:spacing w:after="0"/>
      <w:ind w:left="442"/>
    </w:pPr>
    <w:rPr>
      <w:sz w:val="20"/>
    </w:rPr>
  </w:style>
  <w:style w:type="paragraph" w:styleId="Nagwek">
    <w:name w:val="header"/>
    <w:basedOn w:val="Normalny"/>
    <w:link w:val="NagwekZnak"/>
    <w:uiPriority w:val="99"/>
    <w:unhideWhenUsed/>
    <w:rsid w:val="00FF69E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F69EC"/>
  </w:style>
  <w:style w:type="paragraph" w:styleId="Stopka">
    <w:name w:val="footer"/>
    <w:basedOn w:val="Normalny"/>
    <w:link w:val="StopkaZnak"/>
    <w:uiPriority w:val="99"/>
    <w:unhideWhenUsed/>
    <w:rsid w:val="00FF69E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F69EC"/>
  </w:style>
  <w:style w:type="character" w:customStyle="1" w:styleId="Nagwek4Znak">
    <w:name w:val="Nagłówek 4 Znak"/>
    <w:basedOn w:val="Domylnaczcionkaakapitu"/>
    <w:link w:val="Nagwek4"/>
    <w:uiPriority w:val="9"/>
    <w:rsid w:val="00B74D4A"/>
    <w:rPr>
      <w:rFonts w:asciiTheme="majorHAnsi" w:eastAsiaTheme="majorEastAsia" w:hAnsiTheme="majorHAnsi" w:cstheme="majorBidi"/>
      <w:i/>
      <w:iCs/>
      <w:color w:val="C77C0E" w:themeColor="accent1" w:themeShade="BF"/>
    </w:rPr>
  </w:style>
  <w:style w:type="paragraph" w:styleId="Tekstprzypisukocowego">
    <w:name w:val="endnote text"/>
    <w:basedOn w:val="Normalny"/>
    <w:link w:val="TekstprzypisukocowegoZnak"/>
    <w:uiPriority w:val="99"/>
    <w:semiHidden/>
    <w:unhideWhenUsed/>
    <w:rsid w:val="00F91FA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91FA4"/>
    <w:rPr>
      <w:sz w:val="20"/>
      <w:szCs w:val="20"/>
    </w:rPr>
  </w:style>
  <w:style w:type="character" w:styleId="Odwoanieprzypisukocowego">
    <w:name w:val="endnote reference"/>
    <w:basedOn w:val="Domylnaczcionkaakapitu"/>
    <w:uiPriority w:val="99"/>
    <w:semiHidden/>
    <w:unhideWhenUsed/>
    <w:rsid w:val="00F91FA4"/>
    <w:rPr>
      <w:vertAlign w:val="superscript"/>
    </w:rPr>
  </w:style>
  <w:style w:type="paragraph" w:styleId="Tekstdymka">
    <w:name w:val="Balloon Text"/>
    <w:basedOn w:val="Normalny"/>
    <w:link w:val="TekstdymkaZnak"/>
    <w:uiPriority w:val="99"/>
    <w:semiHidden/>
    <w:unhideWhenUsed/>
    <w:rsid w:val="00E2704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E27041"/>
    <w:rPr>
      <w:rFonts w:ascii="Segoe UI" w:hAnsi="Segoe UI" w:cs="Segoe UI"/>
      <w:sz w:val="18"/>
      <w:szCs w:val="18"/>
    </w:rPr>
  </w:style>
  <w:style w:type="character" w:styleId="Uwydatnienie">
    <w:name w:val="Emphasis"/>
    <w:basedOn w:val="Domylnaczcionkaakapitu"/>
    <w:uiPriority w:val="20"/>
    <w:qFormat/>
    <w:rsid w:val="00C30AF3"/>
    <w:rPr>
      <w:i/>
      <w:iCs/>
    </w:rPr>
  </w:style>
  <w:style w:type="paragraph" w:customStyle="1" w:styleId="Default">
    <w:name w:val="Default"/>
    <w:rsid w:val="0004015D"/>
    <w:pPr>
      <w:autoSpaceDE w:val="0"/>
      <w:autoSpaceDN w:val="0"/>
      <w:adjustRightInd w:val="0"/>
      <w:spacing w:after="0" w:line="240" w:lineRule="auto"/>
    </w:pPr>
    <w:rPr>
      <w:rFonts w:ascii="Ebrima" w:hAnsi="Ebrima" w:cs="Ebrima"/>
      <w:color w:val="000000"/>
      <w:kern w:val="0"/>
      <w:sz w:val="24"/>
      <w:szCs w:val="24"/>
    </w:rPr>
  </w:style>
  <w:style w:type="paragraph" w:styleId="Poprawka">
    <w:name w:val="Revision"/>
    <w:hidden/>
    <w:uiPriority w:val="99"/>
    <w:semiHidden/>
    <w:rsid w:val="00527B54"/>
    <w:pPr>
      <w:spacing w:after="0" w:line="240" w:lineRule="auto"/>
    </w:pPr>
  </w:style>
  <w:style w:type="character" w:customStyle="1" w:styleId="hgkelc">
    <w:name w:val="hgkelc"/>
    <w:basedOn w:val="Domylnaczcionkaakapitu"/>
    <w:rsid w:val="005B5D5A"/>
  </w:style>
  <w:style w:type="character" w:customStyle="1" w:styleId="Nierozpoznanawzmianka2">
    <w:name w:val="Nierozpoznana wzmianka2"/>
    <w:basedOn w:val="Domylnaczcionkaakapitu"/>
    <w:uiPriority w:val="99"/>
    <w:semiHidden/>
    <w:unhideWhenUsed/>
    <w:rsid w:val="003B48EB"/>
    <w:rPr>
      <w:color w:val="605E5C"/>
      <w:shd w:val="clear" w:color="auto" w:fill="E1DFDD"/>
    </w:rPr>
  </w:style>
  <w:style w:type="character" w:styleId="UyteHipercze">
    <w:name w:val="FollowedHyperlink"/>
    <w:basedOn w:val="Domylnaczcionkaakapitu"/>
    <w:uiPriority w:val="99"/>
    <w:semiHidden/>
    <w:unhideWhenUsed/>
    <w:rsid w:val="002E0A86"/>
    <w:rPr>
      <w:color w:val="FFC42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922846">
      <w:bodyDiv w:val="1"/>
      <w:marLeft w:val="0"/>
      <w:marRight w:val="0"/>
      <w:marTop w:val="0"/>
      <w:marBottom w:val="0"/>
      <w:divBdr>
        <w:top w:val="none" w:sz="0" w:space="0" w:color="auto"/>
        <w:left w:val="none" w:sz="0" w:space="0" w:color="auto"/>
        <w:bottom w:val="none" w:sz="0" w:space="0" w:color="auto"/>
        <w:right w:val="none" w:sz="0" w:space="0" w:color="auto"/>
      </w:divBdr>
    </w:div>
    <w:div w:id="178936619">
      <w:bodyDiv w:val="1"/>
      <w:marLeft w:val="0"/>
      <w:marRight w:val="0"/>
      <w:marTop w:val="0"/>
      <w:marBottom w:val="0"/>
      <w:divBdr>
        <w:top w:val="none" w:sz="0" w:space="0" w:color="auto"/>
        <w:left w:val="none" w:sz="0" w:space="0" w:color="auto"/>
        <w:bottom w:val="none" w:sz="0" w:space="0" w:color="auto"/>
        <w:right w:val="none" w:sz="0" w:space="0" w:color="auto"/>
      </w:divBdr>
    </w:div>
    <w:div w:id="312636876">
      <w:bodyDiv w:val="1"/>
      <w:marLeft w:val="0"/>
      <w:marRight w:val="0"/>
      <w:marTop w:val="0"/>
      <w:marBottom w:val="0"/>
      <w:divBdr>
        <w:top w:val="none" w:sz="0" w:space="0" w:color="auto"/>
        <w:left w:val="none" w:sz="0" w:space="0" w:color="auto"/>
        <w:bottom w:val="none" w:sz="0" w:space="0" w:color="auto"/>
        <w:right w:val="none" w:sz="0" w:space="0" w:color="auto"/>
      </w:divBdr>
    </w:div>
    <w:div w:id="571162131">
      <w:bodyDiv w:val="1"/>
      <w:marLeft w:val="0"/>
      <w:marRight w:val="0"/>
      <w:marTop w:val="0"/>
      <w:marBottom w:val="0"/>
      <w:divBdr>
        <w:top w:val="none" w:sz="0" w:space="0" w:color="auto"/>
        <w:left w:val="none" w:sz="0" w:space="0" w:color="auto"/>
        <w:bottom w:val="none" w:sz="0" w:space="0" w:color="auto"/>
        <w:right w:val="none" w:sz="0" w:space="0" w:color="auto"/>
      </w:divBdr>
    </w:div>
    <w:div w:id="613095750">
      <w:bodyDiv w:val="1"/>
      <w:marLeft w:val="0"/>
      <w:marRight w:val="0"/>
      <w:marTop w:val="0"/>
      <w:marBottom w:val="0"/>
      <w:divBdr>
        <w:top w:val="none" w:sz="0" w:space="0" w:color="auto"/>
        <w:left w:val="none" w:sz="0" w:space="0" w:color="auto"/>
        <w:bottom w:val="none" w:sz="0" w:space="0" w:color="auto"/>
        <w:right w:val="none" w:sz="0" w:space="0" w:color="auto"/>
      </w:divBdr>
    </w:div>
    <w:div w:id="635186411">
      <w:bodyDiv w:val="1"/>
      <w:marLeft w:val="0"/>
      <w:marRight w:val="0"/>
      <w:marTop w:val="0"/>
      <w:marBottom w:val="0"/>
      <w:divBdr>
        <w:top w:val="none" w:sz="0" w:space="0" w:color="auto"/>
        <w:left w:val="none" w:sz="0" w:space="0" w:color="auto"/>
        <w:bottom w:val="none" w:sz="0" w:space="0" w:color="auto"/>
        <w:right w:val="none" w:sz="0" w:space="0" w:color="auto"/>
      </w:divBdr>
    </w:div>
    <w:div w:id="707604644">
      <w:bodyDiv w:val="1"/>
      <w:marLeft w:val="0"/>
      <w:marRight w:val="0"/>
      <w:marTop w:val="0"/>
      <w:marBottom w:val="0"/>
      <w:divBdr>
        <w:top w:val="none" w:sz="0" w:space="0" w:color="auto"/>
        <w:left w:val="none" w:sz="0" w:space="0" w:color="auto"/>
        <w:bottom w:val="none" w:sz="0" w:space="0" w:color="auto"/>
        <w:right w:val="none" w:sz="0" w:space="0" w:color="auto"/>
      </w:divBdr>
    </w:div>
    <w:div w:id="768429309">
      <w:bodyDiv w:val="1"/>
      <w:marLeft w:val="0"/>
      <w:marRight w:val="0"/>
      <w:marTop w:val="0"/>
      <w:marBottom w:val="0"/>
      <w:divBdr>
        <w:top w:val="none" w:sz="0" w:space="0" w:color="auto"/>
        <w:left w:val="none" w:sz="0" w:space="0" w:color="auto"/>
        <w:bottom w:val="none" w:sz="0" w:space="0" w:color="auto"/>
        <w:right w:val="none" w:sz="0" w:space="0" w:color="auto"/>
      </w:divBdr>
    </w:div>
    <w:div w:id="769160036">
      <w:bodyDiv w:val="1"/>
      <w:marLeft w:val="0"/>
      <w:marRight w:val="0"/>
      <w:marTop w:val="0"/>
      <w:marBottom w:val="0"/>
      <w:divBdr>
        <w:top w:val="none" w:sz="0" w:space="0" w:color="auto"/>
        <w:left w:val="none" w:sz="0" w:space="0" w:color="auto"/>
        <w:bottom w:val="none" w:sz="0" w:space="0" w:color="auto"/>
        <w:right w:val="none" w:sz="0" w:space="0" w:color="auto"/>
      </w:divBdr>
    </w:div>
    <w:div w:id="819154142">
      <w:bodyDiv w:val="1"/>
      <w:marLeft w:val="0"/>
      <w:marRight w:val="0"/>
      <w:marTop w:val="0"/>
      <w:marBottom w:val="0"/>
      <w:divBdr>
        <w:top w:val="none" w:sz="0" w:space="0" w:color="auto"/>
        <w:left w:val="none" w:sz="0" w:space="0" w:color="auto"/>
        <w:bottom w:val="none" w:sz="0" w:space="0" w:color="auto"/>
        <w:right w:val="none" w:sz="0" w:space="0" w:color="auto"/>
      </w:divBdr>
    </w:div>
    <w:div w:id="988053094">
      <w:bodyDiv w:val="1"/>
      <w:marLeft w:val="0"/>
      <w:marRight w:val="0"/>
      <w:marTop w:val="0"/>
      <w:marBottom w:val="0"/>
      <w:divBdr>
        <w:top w:val="none" w:sz="0" w:space="0" w:color="auto"/>
        <w:left w:val="none" w:sz="0" w:space="0" w:color="auto"/>
        <w:bottom w:val="none" w:sz="0" w:space="0" w:color="auto"/>
        <w:right w:val="none" w:sz="0" w:space="0" w:color="auto"/>
      </w:divBdr>
    </w:div>
    <w:div w:id="1033262686">
      <w:bodyDiv w:val="1"/>
      <w:marLeft w:val="0"/>
      <w:marRight w:val="0"/>
      <w:marTop w:val="0"/>
      <w:marBottom w:val="0"/>
      <w:divBdr>
        <w:top w:val="none" w:sz="0" w:space="0" w:color="auto"/>
        <w:left w:val="none" w:sz="0" w:space="0" w:color="auto"/>
        <w:bottom w:val="none" w:sz="0" w:space="0" w:color="auto"/>
        <w:right w:val="none" w:sz="0" w:space="0" w:color="auto"/>
      </w:divBdr>
    </w:div>
    <w:div w:id="1322195547">
      <w:bodyDiv w:val="1"/>
      <w:marLeft w:val="0"/>
      <w:marRight w:val="0"/>
      <w:marTop w:val="0"/>
      <w:marBottom w:val="0"/>
      <w:divBdr>
        <w:top w:val="none" w:sz="0" w:space="0" w:color="auto"/>
        <w:left w:val="none" w:sz="0" w:space="0" w:color="auto"/>
        <w:bottom w:val="none" w:sz="0" w:space="0" w:color="auto"/>
        <w:right w:val="none" w:sz="0" w:space="0" w:color="auto"/>
      </w:divBdr>
    </w:div>
    <w:div w:id="1507787094">
      <w:bodyDiv w:val="1"/>
      <w:marLeft w:val="0"/>
      <w:marRight w:val="0"/>
      <w:marTop w:val="0"/>
      <w:marBottom w:val="0"/>
      <w:divBdr>
        <w:top w:val="none" w:sz="0" w:space="0" w:color="auto"/>
        <w:left w:val="none" w:sz="0" w:space="0" w:color="auto"/>
        <w:bottom w:val="none" w:sz="0" w:space="0" w:color="auto"/>
        <w:right w:val="none" w:sz="0" w:space="0" w:color="auto"/>
      </w:divBdr>
    </w:div>
    <w:div w:id="1562209025">
      <w:bodyDiv w:val="1"/>
      <w:marLeft w:val="0"/>
      <w:marRight w:val="0"/>
      <w:marTop w:val="0"/>
      <w:marBottom w:val="0"/>
      <w:divBdr>
        <w:top w:val="none" w:sz="0" w:space="0" w:color="auto"/>
        <w:left w:val="none" w:sz="0" w:space="0" w:color="auto"/>
        <w:bottom w:val="none" w:sz="0" w:space="0" w:color="auto"/>
        <w:right w:val="none" w:sz="0" w:space="0" w:color="auto"/>
      </w:divBdr>
    </w:div>
    <w:div w:id="1739784829">
      <w:bodyDiv w:val="1"/>
      <w:marLeft w:val="0"/>
      <w:marRight w:val="0"/>
      <w:marTop w:val="0"/>
      <w:marBottom w:val="0"/>
      <w:divBdr>
        <w:top w:val="none" w:sz="0" w:space="0" w:color="auto"/>
        <w:left w:val="none" w:sz="0" w:space="0" w:color="auto"/>
        <w:bottom w:val="none" w:sz="0" w:space="0" w:color="auto"/>
        <w:right w:val="none" w:sz="0" w:space="0" w:color="auto"/>
      </w:divBdr>
    </w:div>
    <w:div w:id="1843082855">
      <w:bodyDiv w:val="1"/>
      <w:marLeft w:val="0"/>
      <w:marRight w:val="0"/>
      <w:marTop w:val="0"/>
      <w:marBottom w:val="0"/>
      <w:divBdr>
        <w:top w:val="none" w:sz="0" w:space="0" w:color="auto"/>
        <w:left w:val="none" w:sz="0" w:space="0" w:color="auto"/>
        <w:bottom w:val="none" w:sz="0" w:space="0" w:color="auto"/>
        <w:right w:val="none" w:sz="0" w:space="0" w:color="auto"/>
      </w:divBdr>
    </w:div>
    <w:div w:id="1977757878">
      <w:bodyDiv w:val="1"/>
      <w:marLeft w:val="0"/>
      <w:marRight w:val="0"/>
      <w:marTop w:val="0"/>
      <w:marBottom w:val="0"/>
      <w:divBdr>
        <w:top w:val="none" w:sz="0" w:space="0" w:color="auto"/>
        <w:left w:val="none" w:sz="0" w:space="0" w:color="auto"/>
        <w:bottom w:val="none" w:sz="0" w:space="0" w:color="auto"/>
        <w:right w:val="none" w:sz="0" w:space="0" w:color="auto"/>
      </w:divBdr>
    </w:div>
    <w:div w:id="2016031820">
      <w:bodyDiv w:val="1"/>
      <w:marLeft w:val="0"/>
      <w:marRight w:val="0"/>
      <w:marTop w:val="0"/>
      <w:marBottom w:val="0"/>
      <w:divBdr>
        <w:top w:val="none" w:sz="0" w:space="0" w:color="auto"/>
        <w:left w:val="none" w:sz="0" w:space="0" w:color="auto"/>
        <w:bottom w:val="none" w:sz="0" w:space="0" w:color="auto"/>
        <w:right w:val="none" w:sz="0" w:space="0" w:color="auto"/>
      </w:divBdr>
    </w:div>
    <w:div w:id="2060007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egionwielkopolska.pl/katalog-obiektow/palac-w-dobrzycy/" TargetMode="External"/><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image" Target="media/image22.jpeg"/><Relationship Id="rId21" Type="http://schemas.openxmlformats.org/officeDocument/2006/relationships/footer" Target="footer2.xml"/><Relationship Id="rId34" Type="http://schemas.openxmlformats.org/officeDocument/2006/relationships/diagramColors" Target="diagrams/colors1.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1.xml"/><Relationship Id="rId29" Type="http://schemas.openxmlformats.org/officeDocument/2006/relationships/image" Target="media/image17.pn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diagramLayout" Target="diagrams/layout1.xml"/><Relationship Id="rId37" Type="http://schemas.openxmlformats.org/officeDocument/2006/relationships/image" Target="media/image20.jpeg"/><Relationship Id="rId40"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header" Target="header2.xml"/><Relationship Id="rId31" Type="http://schemas.openxmlformats.org/officeDocument/2006/relationships/diagramData" Target="diagrams/data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microsoft.com/office/2007/relationships/diagramDrawing" Target="diagrams/drawing1.xm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diagramQuickStyle" Target="diagrams/quickStyle1.xml"/><Relationship Id="rId38" Type="http://schemas.openxmlformats.org/officeDocument/2006/relationships/image" Target="media/image2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A660748-6576-459D-96FF-049A1B9046F6}" type="doc">
      <dgm:prSet loTypeId="urn:microsoft.com/office/officeart/2005/8/layout/gear1" loCatId="process" qsTypeId="urn:microsoft.com/office/officeart/2005/8/quickstyle/simple1" qsCatId="simple" csTypeId="urn:microsoft.com/office/officeart/2005/8/colors/accent1_2" csCatId="accent1" phldr="1"/>
      <dgm:spPr/>
    </dgm:pt>
    <dgm:pt modelId="{76B844ED-E636-40A0-A359-7FA096D8B78A}">
      <dgm:prSet phldrT="[Tekst]"/>
      <dgm:spPr>
        <a:solidFill>
          <a:srgbClr val="73C37B"/>
        </a:solidFill>
      </dgm:spPr>
      <dgm:t>
        <a:bodyPr/>
        <a:lstStyle/>
        <a:p>
          <a:r>
            <a:rPr lang="pl-PL"/>
            <a:t>Wymiar przestrzenny</a:t>
          </a:r>
        </a:p>
      </dgm:t>
    </dgm:pt>
    <dgm:pt modelId="{D2A841C5-5C76-458F-8032-571634547D6C}" type="parTrans" cxnId="{909E869C-AD01-49E8-B48E-0AC215D099E3}">
      <dgm:prSet/>
      <dgm:spPr/>
      <dgm:t>
        <a:bodyPr/>
        <a:lstStyle/>
        <a:p>
          <a:endParaRPr lang="pl-PL"/>
        </a:p>
      </dgm:t>
    </dgm:pt>
    <dgm:pt modelId="{65092B54-2A20-477B-AD89-5B5FD92AAAEC}" type="sibTrans" cxnId="{909E869C-AD01-49E8-B48E-0AC215D099E3}">
      <dgm:prSet/>
      <dgm:spPr>
        <a:solidFill>
          <a:schemeClr val="bg1">
            <a:lumMod val="75000"/>
          </a:schemeClr>
        </a:solidFill>
      </dgm:spPr>
      <dgm:t>
        <a:bodyPr/>
        <a:lstStyle/>
        <a:p>
          <a:endParaRPr lang="pl-PL"/>
        </a:p>
      </dgm:t>
    </dgm:pt>
    <dgm:pt modelId="{0DD37CAB-117C-42FB-ACDC-C885A57D3654}">
      <dgm:prSet phldrT="[Tekst]"/>
      <dgm:spPr>
        <a:solidFill>
          <a:schemeClr val="accent4">
            <a:lumMod val="60000"/>
            <a:lumOff val="40000"/>
          </a:schemeClr>
        </a:solidFill>
      </dgm:spPr>
      <dgm:t>
        <a:bodyPr/>
        <a:lstStyle/>
        <a:p>
          <a:r>
            <a:rPr lang="pl-PL"/>
            <a:t>Wymiar gospodarczy</a:t>
          </a:r>
        </a:p>
      </dgm:t>
    </dgm:pt>
    <dgm:pt modelId="{ED06AE7B-235D-46A8-BEB8-C2D4D5637E00}" type="parTrans" cxnId="{9FD8EF46-7EE0-4E62-9F0C-089691EF5343}">
      <dgm:prSet/>
      <dgm:spPr/>
      <dgm:t>
        <a:bodyPr/>
        <a:lstStyle/>
        <a:p>
          <a:endParaRPr lang="pl-PL"/>
        </a:p>
      </dgm:t>
    </dgm:pt>
    <dgm:pt modelId="{3E162D3A-3B53-4365-9802-573220D70227}" type="sibTrans" cxnId="{9FD8EF46-7EE0-4E62-9F0C-089691EF5343}">
      <dgm:prSet/>
      <dgm:spPr>
        <a:solidFill>
          <a:schemeClr val="bg1">
            <a:lumMod val="75000"/>
          </a:schemeClr>
        </a:solidFill>
      </dgm:spPr>
      <dgm:t>
        <a:bodyPr/>
        <a:lstStyle/>
        <a:p>
          <a:endParaRPr lang="pl-PL"/>
        </a:p>
      </dgm:t>
    </dgm:pt>
    <dgm:pt modelId="{F865A345-B2D2-4E39-97E9-0AF11420FA1A}">
      <dgm:prSet phldrT="[Tekst]"/>
      <dgm:spPr>
        <a:solidFill>
          <a:schemeClr val="accent6"/>
        </a:solidFill>
      </dgm:spPr>
      <dgm:t>
        <a:bodyPr/>
        <a:lstStyle/>
        <a:p>
          <a:r>
            <a:rPr lang="pl-PL"/>
            <a:t>Wymiar społeczny</a:t>
          </a:r>
        </a:p>
      </dgm:t>
    </dgm:pt>
    <dgm:pt modelId="{9C35EA48-2F65-4612-93F3-123DAA064EED}" type="parTrans" cxnId="{F731449F-CAF5-47B5-889B-AE2D8E076AA6}">
      <dgm:prSet/>
      <dgm:spPr/>
      <dgm:t>
        <a:bodyPr/>
        <a:lstStyle/>
        <a:p>
          <a:endParaRPr lang="pl-PL"/>
        </a:p>
      </dgm:t>
    </dgm:pt>
    <dgm:pt modelId="{75974681-1614-4611-8304-00AE6951233C}" type="sibTrans" cxnId="{F731449F-CAF5-47B5-889B-AE2D8E076AA6}">
      <dgm:prSet/>
      <dgm:spPr>
        <a:solidFill>
          <a:schemeClr val="bg1">
            <a:lumMod val="75000"/>
          </a:schemeClr>
        </a:solidFill>
      </dgm:spPr>
      <dgm:t>
        <a:bodyPr/>
        <a:lstStyle/>
        <a:p>
          <a:endParaRPr lang="pl-PL"/>
        </a:p>
      </dgm:t>
    </dgm:pt>
    <dgm:pt modelId="{63AD8B17-1B3C-4BD5-87C7-51B31E40E293}" type="pres">
      <dgm:prSet presAssocID="{FA660748-6576-459D-96FF-049A1B9046F6}" presName="composite" presStyleCnt="0">
        <dgm:presLayoutVars>
          <dgm:chMax val="3"/>
          <dgm:animLvl val="lvl"/>
          <dgm:resizeHandles val="exact"/>
        </dgm:presLayoutVars>
      </dgm:prSet>
      <dgm:spPr/>
    </dgm:pt>
    <dgm:pt modelId="{F4F3EFB6-B8DA-4F2E-A7C2-8A5084959B0F}" type="pres">
      <dgm:prSet presAssocID="{76B844ED-E636-40A0-A359-7FA096D8B78A}" presName="gear1" presStyleLbl="node1" presStyleIdx="0" presStyleCnt="3">
        <dgm:presLayoutVars>
          <dgm:chMax val="1"/>
          <dgm:bulletEnabled val="1"/>
        </dgm:presLayoutVars>
      </dgm:prSet>
      <dgm:spPr/>
    </dgm:pt>
    <dgm:pt modelId="{18D49185-52AA-478E-A448-3A8A50414BBF}" type="pres">
      <dgm:prSet presAssocID="{76B844ED-E636-40A0-A359-7FA096D8B78A}" presName="gear1srcNode" presStyleLbl="node1" presStyleIdx="0" presStyleCnt="3"/>
      <dgm:spPr/>
    </dgm:pt>
    <dgm:pt modelId="{6CB51290-30FA-42E2-A98E-CA4AA0B39258}" type="pres">
      <dgm:prSet presAssocID="{76B844ED-E636-40A0-A359-7FA096D8B78A}" presName="gear1dstNode" presStyleLbl="node1" presStyleIdx="0" presStyleCnt="3"/>
      <dgm:spPr/>
    </dgm:pt>
    <dgm:pt modelId="{437CCD75-5757-4475-AE33-910E835AC1DA}" type="pres">
      <dgm:prSet presAssocID="{0DD37CAB-117C-42FB-ACDC-C885A57D3654}" presName="gear2" presStyleLbl="node1" presStyleIdx="1" presStyleCnt="3">
        <dgm:presLayoutVars>
          <dgm:chMax val="1"/>
          <dgm:bulletEnabled val="1"/>
        </dgm:presLayoutVars>
      </dgm:prSet>
      <dgm:spPr/>
    </dgm:pt>
    <dgm:pt modelId="{0C5FC51E-66E6-47FD-B53D-94B6C45AD664}" type="pres">
      <dgm:prSet presAssocID="{0DD37CAB-117C-42FB-ACDC-C885A57D3654}" presName="gear2srcNode" presStyleLbl="node1" presStyleIdx="1" presStyleCnt="3"/>
      <dgm:spPr/>
    </dgm:pt>
    <dgm:pt modelId="{55D52989-CE93-4DCA-AE11-41A96083206E}" type="pres">
      <dgm:prSet presAssocID="{0DD37CAB-117C-42FB-ACDC-C885A57D3654}" presName="gear2dstNode" presStyleLbl="node1" presStyleIdx="1" presStyleCnt="3"/>
      <dgm:spPr/>
    </dgm:pt>
    <dgm:pt modelId="{68393091-CDC1-4522-83E4-21613B70ED53}" type="pres">
      <dgm:prSet presAssocID="{F865A345-B2D2-4E39-97E9-0AF11420FA1A}" presName="gear3" presStyleLbl="node1" presStyleIdx="2" presStyleCnt="3"/>
      <dgm:spPr/>
    </dgm:pt>
    <dgm:pt modelId="{F765F397-4FBB-47C5-A6C4-982332681853}" type="pres">
      <dgm:prSet presAssocID="{F865A345-B2D2-4E39-97E9-0AF11420FA1A}" presName="gear3tx" presStyleLbl="node1" presStyleIdx="2" presStyleCnt="3">
        <dgm:presLayoutVars>
          <dgm:chMax val="1"/>
          <dgm:bulletEnabled val="1"/>
        </dgm:presLayoutVars>
      </dgm:prSet>
      <dgm:spPr/>
    </dgm:pt>
    <dgm:pt modelId="{47BFFABC-B19E-47B5-B902-27B164FE074D}" type="pres">
      <dgm:prSet presAssocID="{F865A345-B2D2-4E39-97E9-0AF11420FA1A}" presName="gear3srcNode" presStyleLbl="node1" presStyleIdx="2" presStyleCnt="3"/>
      <dgm:spPr/>
    </dgm:pt>
    <dgm:pt modelId="{15161BFD-3C7D-415E-8686-31911F8EAECA}" type="pres">
      <dgm:prSet presAssocID="{F865A345-B2D2-4E39-97E9-0AF11420FA1A}" presName="gear3dstNode" presStyleLbl="node1" presStyleIdx="2" presStyleCnt="3"/>
      <dgm:spPr/>
    </dgm:pt>
    <dgm:pt modelId="{A9826A7E-9637-44FE-8CCA-E5D5BD2345BC}" type="pres">
      <dgm:prSet presAssocID="{65092B54-2A20-477B-AD89-5B5FD92AAAEC}" presName="connector1" presStyleLbl="sibTrans2D1" presStyleIdx="0" presStyleCnt="3"/>
      <dgm:spPr/>
    </dgm:pt>
    <dgm:pt modelId="{7C3B078D-6EDE-433C-98C8-FF754ACE6FCA}" type="pres">
      <dgm:prSet presAssocID="{3E162D3A-3B53-4365-9802-573220D70227}" presName="connector2" presStyleLbl="sibTrans2D1" presStyleIdx="1" presStyleCnt="3"/>
      <dgm:spPr/>
    </dgm:pt>
    <dgm:pt modelId="{27FC3492-10A7-417A-83CA-D075675EFBBF}" type="pres">
      <dgm:prSet presAssocID="{75974681-1614-4611-8304-00AE6951233C}" presName="connector3" presStyleLbl="sibTrans2D1" presStyleIdx="2" presStyleCnt="3"/>
      <dgm:spPr/>
    </dgm:pt>
  </dgm:ptLst>
  <dgm:cxnLst>
    <dgm:cxn modelId="{FECABF2C-6A61-4065-A9AD-7482498A0865}" type="presOf" srcId="{F865A345-B2D2-4E39-97E9-0AF11420FA1A}" destId="{F765F397-4FBB-47C5-A6C4-982332681853}" srcOrd="1" destOrd="0" presId="urn:microsoft.com/office/officeart/2005/8/layout/gear1"/>
    <dgm:cxn modelId="{9FD8EF46-7EE0-4E62-9F0C-089691EF5343}" srcId="{FA660748-6576-459D-96FF-049A1B9046F6}" destId="{0DD37CAB-117C-42FB-ACDC-C885A57D3654}" srcOrd="1" destOrd="0" parTransId="{ED06AE7B-235D-46A8-BEB8-C2D4D5637E00}" sibTransId="{3E162D3A-3B53-4365-9802-573220D70227}"/>
    <dgm:cxn modelId="{380C2F48-3599-4986-956A-21CEF16C2E01}" type="presOf" srcId="{0DD37CAB-117C-42FB-ACDC-C885A57D3654}" destId="{55D52989-CE93-4DCA-AE11-41A96083206E}" srcOrd="2" destOrd="0" presId="urn:microsoft.com/office/officeart/2005/8/layout/gear1"/>
    <dgm:cxn modelId="{4D3DBE6C-D337-4DD2-8A4E-59FB5F6D32E0}" type="presOf" srcId="{F865A345-B2D2-4E39-97E9-0AF11420FA1A}" destId="{15161BFD-3C7D-415E-8686-31911F8EAECA}" srcOrd="3" destOrd="0" presId="urn:microsoft.com/office/officeart/2005/8/layout/gear1"/>
    <dgm:cxn modelId="{1F7E4C72-B504-4026-801A-CAAEBD6CB7FF}" type="presOf" srcId="{0DD37CAB-117C-42FB-ACDC-C885A57D3654}" destId="{0C5FC51E-66E6-47FD-B53D-94B6C45AD664}" srcOrd="1" destOrd="0" presId="urn:microsoft.com/office/officeart/2005/8/layout/gear1"/>
    <dgm:cxn modelId="{3F076C83-CC55-4C24-80F8-00B38A240DFC}" type="presOf" srcId="{F865A345-B2D2-4E39-97E9-0AF11420FA1A}" destId="{68393091-CDC1-4522-83E4-21613B70ED53}" srcOrd="0" destOrd="0" presId="urn:microsoft.com/office/officeart/2005/8/layout/gear1"/>
    <dgm:cxn modelId="{386F878C-4C7F-4F06-A5C9-CAA151EF66C3}" type="presOf" srcId="{75974681-1614-4611-8304-00AE6951233C}" destId="{27FC3492-10A7-417A-83CA-D075675EFBBF}" srcOrd="0" destOrd="0" presId="urn:microsoft.com/office/officeart/2005/8/layout/gear1"/>
    <dgm:cxn modelId="{A815018D-D934-42C6-99BD-5E96E614C218}" type="presOf" srcId="{0DD37CAB-117C-42FB-ACDC-C885A57D3654}" destId="{437CCD75-5757-4475-AE33-910E835AC1DA}" srcOrd="0" destOrd="0" presId="urn:microsoft.com/office/officeart/2005/8/layout/gear1"/>
    <dgm:cxn modelId="{C01CBA9B-8EBF-4867-BBBB-322C807AC816}" type="presOf" srcId="{FA660748-6576-459D-96FF-049A1B9046F6}" destId="{63AD8B17-1B3C-4BD5-87C7-51B31E40E293}" srcOrd="0" destOrd="0" presId="urn:microsoft.com/office/officeart/2005/8/layout/gear1"/>
    <dgm:cxn modelId="{909E869C-AD01-49E8-B48E-0AC215D099E3}" srcId="{FA660748-6576-459D-96FF-049A1B9046F6}" destId="{76B844ED-E636-40A0-A359-7FA096D8B78A}" srcOrd="0" destOrd="0" parTransId="{D2A841C5-5C76-458F-8032-571634547D6C}" sibTransId="{65092B54-2A20-477B-AD89-5B5FD92AAAEC}"/>
    <dgm:cxn modelId="{F731449F-CAF5-47B5-889B-AE2D8E076AA6}" srcId="{FA660748-6576-459D-96FF-049A1B9046F6}" destId="{F865A345-B2D2-4E39-97E9-0AF11420FA1A}" srcOrd="2" destOrd="0" parTransId="{9C35EA48-2F65-4612-93F3-123DAA064EED}" sibTransId="{75974681-1614-4611-8304-00AE6951233C}"/>
    <dgm:cxn modelId="{E24622C7-EEC9-47C9-96F3-B13795327CB5}" type="presOf" srcId="{76B844ED-E636-40A0-A359-7FA096D8B78A}" destId="{6CB51290-30FA-42E2-A98E-CA4AA0B39258}" srcOrd="2" destOrd="0" presId="urn:microsoft.com/office/officeart/2005/8/layout/gear1"/>
    <dgm:cxn modelId="{DED76BD1-E351-4573-B259-BFDF39D52062}" type="presOf" srcId="{76B844ED-E636-40A0-A359-7FA096D8B78A}" destId="{F4F3EFB6-B8DA-4F2E-A7C2-8A5084959B0F}" srcOrd="0" destOrd="0" presId="urn:microsoft.com/office/officeart/2005/8/layout/gear1"/>
    <dgm:cxn modelId="{27B80ED8-56FA-4F96-A12B-B9A86BF716A7}" type="presOf" srcId="{3E162D3A-3B53-4365-9802-573220D70227}" destId="{7C3B078D-6EDE-433C-98C8-FF754ACE6FCA}" srcOrd="0" destOrd="0" presId="urn:microsoft.com/office/officeart/2005/8/layout/gear1"/>
    <dgm:cxn modelId="{AA6749E3-BDB1-4E7F-AA33-EFE81022CCD8}" type="presOf" srcId="{76B844ED-E636-40A0-A359-7FA096D8B78A}" destId="{18D49185-52AA-478E-A448-3A8A50414BBF}" srcOrd="1" destOrd="0" presId="urn:microsoft.com/office/officeart/2005/8/layout/gear1"/>
    <dgm:cxn modelId="{65B4FEE3-10B7-4385-9D6B-D05C66536676}" type="presOf" srcId="{F865A345-B2D2-4E39-97E9-0AF11420FA1A}" destId="{47BFFABC-B19E-47B5-B902-27B164FE074D}" srcOrd="2" destOrd="0" presId="urn:microsoft.com/office/officeart/2005/8/layout/gear1"/>
    <dgm:cxn modelId="{3D9261FC-B358-414A-974E-71ADB6442C56}" type="presOf" srcId="{65092B54-2A20-477B-AD89-5B5FD92AAAEC}" destId="{A9826A7E-9637-44FE-8CCA-E5D5BD2345BC}" srcOrd="0" destOrd="0" presId="urn:microsoft.com/office/officeart/2005/8/layout/gear1"/>
    <dgm:cxn modelId="{C7AC828A-BBEC-4FDD-81CD-893F48EB425A}" type="presParOf" srcId="{63AD8B17-1B3C-4BD5-87C7-51B31E40E293}" destId="{F4F3EFB6-B8DA-4F2E-A7C2-8A5084959B0F}" srcOrd="0" destOrd="0" presId="urn:microsoft.com/office/officeart/2005/8/layout/gear1"/>
    <dgm:cxn modelId="{312E7646-3846-4923-B4E1-086DC52A2EF7}" type="presParOf" srcId="{63AD8B17-1B3C-4BD5-87C7-51B31E40E293}" destId="{18D49185-52AA-478E-A448-3A8A50414BBF}" srcOrd="1" destOrd="0" presId="urn:microsoft.com/office/officeart/2005/8/layout/gear1"/>
    <dgm:cxn modelId="{3BA4ACE4-3AFF-4F81-A5C8-79ACF3442793}" type="presParOf" srcId="{63AD8B17-1B3C-4BD5-87C7-51B31E40E293}" destId="{6CB51290-30FA-42E2-A98E-CA4AA0B39258}" srcOrd="2" destOrd="0" presId="urn:microsoft.com/office/officeart/2005/8/layout/gear1"/>
    <dgm:cxn modelId="{8348DF40-1989-470B-B5FE-6DB3EEC71D05}" type="presParOf" srcId="{63AD8B17-1B3C-4BD5-87C7-51B31E40E293}" destId="{437CCD75-5757-4475-AE33-910E835AC1DA}" srcOrd="3" destOrd="0" presId="urn:microsoft.com/office/officeart/2005/8/layout/gear1"/>
    <dgm:cxn modelId="{339DE17E-3ED7-4930-B4F1-AD8EAE49E12F}" type="presParOf" srcId="{63AD8B17-1B3C-4BD5-87C7-51B31E40E293}" destId="{0C5FC51E-66E6-47FD-B53D-94B6C45AD664}" srcOrd="4" destOrd="0" presId="urn:microsoft.com/office/officeart/2005/8/layout/gear1"/>
    <dgm:cxn modelId="{84C1C9E3-A36D-4C4D-A1D6-A21924893190}" type="presParOf" srcId="{63AD8B17-1B3C-4BD5-87C7-51B31E40E293}" destId="{55D52989-CE93-4DCA-AE11-41A96083206E}" srcOrd="5" destOrd="0" presId="urn:microsoft.com/office/officeart/2005/8/layout/gear1"/>
    <dgm:cxn modelId="{A65C990F-C202-4202-B8F4-6CD0CC9DFCCC}" type="presParOf" srcId="{63AD8B17-1B3C-4BD5-87C7-51B31E40E293}" destId="{68393091-CDC1-4522-83E4-21613B70ED53}" srcOrd="6" destOrd="0" presId="urn:microsoft.com/office/officeart/2005/8/layout/gear1"/>
    <dgm:cxn modelId="{F25DC577-38F5-4E1B-AA85-6DEF30731FA5}" type="presParOf" srcId="{63AD8B17-1B3C-4BD5-87C7-51B31E40E293}" destId="{F765F397-4FBB-47C5-A6C4-982332681853}" srcOrd="7" destOrd="0" presId="urn:microsoft.com/office/officeart/2005/8/layout/gear1"/>
    <dgm:cxn modelId="{9046137F-D9DA-4FC4-8DB0-9383E5CAE3F6}" type="presParOf" srcId="{63AD8B17-1B3C-4BD5-87C7-51B31E40E293}" destId="{47BFFABC-B19E-47B5-B902-27B164FE074D}" srcOrd="8" destOrd="0" presId="urn:microsoft.com/office/officeart/2005/8/layout/gear1"/>
    <dgm:cxn modelId="{E697800D-01FA-45F5-9C1C-C49F4B23FC36}" type="presParOf" srcId="{63AD8B17-1B3C-4BD5-87C7-51B31E40E293}" destId="{15161BFD-3C7D-415E-8686-31911F8EAECA}" srcOrd="9" destOrd="0" presId="urn:microsoft.com/office/officeart/2005/8/layout/gear1"/>
    <dgm:cxn modelId="{2823C70A-3626-4414-9EC8-71DC0602BCE0}" type="presParOf" srcId="{63AD8B17-1B3C-4BD5-87C7-51B31E40E293}" destId="{A9826A7E-9637-44FE-8CCA-E5D5BD2345BC}" srcOrd="10" destOrd="0" presId="urn:microsoft.com/office/officeart/2005/8/layout/gear1"/>
    <dgm:cxn modelId="{B2DC17A7-D9DE-47D1-A314-E3A63191A43B}" type="presParOf" srcId="{63AD8B17-1B3C-4BD5-87C7-51B31E40E293}" destId="{7C3B078D-6EDE-433C-98C8-FF754ACE6FCA}" srcOrd="11" destOrd="0" presId="urn:microsoft.com/office/officeart/2005/8/layout/gear1"/>
    <dgm:cxn modelId="{AAA36E2D-73EC-43C4-B52C-C631B34F0563}" type="presParOf" srcId="{63AD8B17-1B3C-4BD5-87C7-51B31E40E293}" destId="{27FC3492-10A7-417A-83CA-D075675EFBBF}" srcOrd="12" destOrd="0" presId="urn:microsoft.com/office/officeart/2005/8/layout/gear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F3EFB6-B8DA-4F2E-A7C2-8A5084959B0F}">
      <dsp:nvSpPr>
        <dsp:cNvPr id="0" name=""/>
        <dsp:cNvSpPr/>
      </dsp:nvSpPr>
      <dsp:spPr>
        <a:xfrm>
          <a:off x="3506074" y="1798320"/>
          <a:ext cx="2197946" cy="2197946"/>
        </a:xfrm>
        <a:prstGeom prst="gear9">
          <a:avLst/>
        </a:prstGeom>
        <a:solidFill>
          <a:srgbClr val="73C37B"/>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t>Wymiar przestrzenny</a:t>
          </a:r>
        </a:p>
      </dsp:txBody>
      <dsp:txXfrm>
        <a:off x="3947959" y="2313178"/>
        <a:ext cx="1314176" cy="1129790"/>
      </dsp:txXfrm>
    </dsp:sp>
    <dsp:sp modelId="{437CCD75-5757-4475-AE33-910E835AC1DA}">
      <dsp:nvSpPr>
        <dsp:cNvPr id="0" name=""/>
        <dsp:cNvSpPr/>
      </dsp:nvSpPr>
      <dsp:spPr>
        <a:xfrm>
          <a:off x="2227269" y="1278805"/>
          <a:ext cx="1598506" cy="1598506"/>
        </a:xfrm>
        <a:prstGeom prst="gear6">
          <a:avLst/>
        </a:prstGeom>
        <a:solidFill>
          <a:schemeClr val="accent4">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t>Wymiar gospodarczy</a:t>
          </a:r>
        </a:p>
      </dsp:txBody>
      <dsp:txXfrm>
        <a:off x="2629698" y="1683666"/>
        <a:ext cx="793648" cy="788784"/>
      </dsp:txXfrm>
    </dsp:sp>
    <dsp:sp modelId="{68393091-CDC1-4522-83E4-21613B70ED53}">
      <dsp:nvSpPr>
        <dsp:cNvPr id="0" name=""/>
        <dsp:cNvSpPr/>
      </dsp:nvSpPr>
      <dsp:spPr>
        <a:xfrm rot="20700000">
          <a:off x="3122596" y="175998"/>
          <a:ext cx="1566210" cy="1566210"/>
        </a:xfrm>
        <a:prstGeom prst="gear6">
          <a:avLst/>
        </a:prstGeom>
        <a:solidFill>
          <a:schemeClr val="accent6"/>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pl-PL" sz="1100" kern="1200"/>
            <a:t>Wymiar społeczny</a:t>
          </a:r>
        </a:p>
      </dsp:txBody>
      <dsp:txXfrm rot="-20700000">
        <a:off x="3466111" y="519514"/>
        <a:ext cx="879178" cy="879178"/>
      </dsp:txXfrm>
    </dsp:sp>
    <dsp:sp modelId="{A9826A7E-9637-44FE-8CCA-E5D5BD2345BC}">
      <dsp:nvSpPr>
        <dsp:cNvPr id="0" name=""/>
        <dsp:cNvSpPr/>
      </dsp:nvSpPr>
      <dsp:spPr>
        <a:xfrm>
          <a:off x="3334908" y="1467879"/>
          <a:ext cx="2813371" cy="2813371"/>
        </a:xfrm>
        <a:prstGeom prst="circularArrow">
          <a:avLst>
            <a:gd name="adj1" fmla="val 4688"/>
            <a:gd name="adj2" fmla="val 299029"/>
            <a:gd name="adj3" fmla="val 2511369"/>
            <a:gd name="adj4" fmla="val 15871649"/>
            <a:gd name="adj5" fmla="val 5469"/>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7C3B078D-6EDE-433C-98C8-FF754ACE6FCA}">
      <dsp:nvSpPr>
        <dsp:cNvPr id="0" name=""/>
        <dsp:cNvSpPr/>
      </dsp:nvSpPr>
      <dsp:spPr>
        <a:xfrm>
          <a:off x="1944176" y="925966"/>
          <a:ext cx="2044090" cy="2044090"/>
        </a:xfrm>
        <a:prstGeom prst="leftCircularArrow">
          <a:avLst>
            <a:gd name="adj1" fmla="val 6452"/>
            <a:gd name="adj2" fmla="val 429999"/>
            <a:gd name="adj3" fmla="val 10489124"/>
            <a:gd name="adj4" fmla="val 14837806"/>
            <a:gd name="adj5" fmla="val 7527"/>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sp>
    <dsp:sp modelId="{27FC3492-10A7-417A-83CA-D075675EFBBF}">
      <dsp:nvSpPr>
        <dsp:cNvPr id="0" name=""/>
        <dsp:cNvSpPr/>
      </dsp:nvSpPr>
      <dsp:spPr>
        <a:xfrm>
          <a:off x="2760315" y="-166210"/>
          <a:ext cx="2203941" cy="2203941"/>
        </a:xfrm>
        <a:prstGeom prst="circularArrow">
          <a:avLst>
            <a:gd name="adj1" fmla="val 5984"/>
            <a:gd name="adj2" fmla="val 394124"/>
            <a:gd name="adj3" fmla="val 13313824"/>
            <a:gd name="adj4" fmla="val 10508221"/>
            <a:gd name="adj5" fmla="val 6981"/>
          </a:avLst>
        </a:prstGeom>
        <a:solidFill>
          <a:schemeClr val="bg1">
            <a:lumMod val="7500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Żółtopomarańczowy">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210BB-2018-4B8B-90F1-2E1AFF6996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TotalTime>
  <Pages>81</Pages>
  <Words>20444</Words>
  <Characters>122669</Characters>
  <Application>Microsoft Office Word</Application>
  <DocSecurity>0</DocSecurity>
  <Lines>1022</Lines>
  <Paragraphs>285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142828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Ludwika Kuchejda</dc:creator>
  <cp:keywords/>
  <dc:description/>
  <cp:lastModifiedBy>Dawid Zieliński</cp:lastModifiedBy>
  <cp:revision>31</cp:revision>
  <cp:lastPrinted>2024-08-25T13:38:00Z</cp:lastPrinted>
  <dcterms:created xsi:type="dcterms:W3CDTF">2024-06-16T19:23:00Z</dcterms:created>
  <dcterms:modified xsi:type="dcterms:W3CDTF">2024-08-26T08:09:00Z</dcterms:modified>
</cp:coreProperties>
</file>