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A08ED" w14:textId="77777777" w:rsidR="000150CC" w:rsidRPr="00C83ACF" w:rsidRDefault="005F64F8" w:rsidP="000150CC">
      <w:pPr>
        <w:pBdr>
          <w:bottom w:val="single" w:sz="12" w:space="1" w:color="B76E0B" w:themeColor="accent1" w:themeShade="BF"/>
          <w:between w:val="single" w:sz="4" w:space="1" w:color="auto"/>
        </w:pBdr>
        <w:tabs>
          <w:tab w:val="center" w:pos="4536"/>
          <w:tab w:val="right" w:pos="9072"/>
        </w:tabs>
        <w:spacing w:line="360" w:lineRule="auto"/>
        <w:rPr>
          <w:rFonts w:ascii="Times New Roman" w:hAnsi="Times New Roman" w:cs="Times New Roman"/>
          <w:sz w:val="26"/>
          <w:szCs w:val="26"/>
        </w:rPr>
      </w:pPr>
      <w:r w:rsidRPr="00CE071E">
        <w:rPr>
          <w:rFonts w:ascii="Times New Roman" w:hAnsi="Times New Roman" w:cs="Times New Roman"/>
          <w:sz w:val="26"/>
          <w:szCs w:val="26"/>
        </w:rPr>
        <w:tab/>
      </w:r>
      <w:r w:rsidR="00580A74" w:rsidRPr="00C83ACF">
        <w:rPr>
          <w:rFonts w:ascii="Times New Roman" w:hAnsi="Times New Roman" w:cs="Times New Roman"/>
          <w:sz w:val="26"/>
          <w:szCs w:val="26"/>
        </w:rPr>
        <w:t>WOJEWÓDZTWO WIELKOPOLSKIE</w:t>
      </w:r>
    </w:p>
    <w:p w14:paraId="23A55D51" w14:textId="77777777" w:rsidR="005F64F8" w:rsidRPr="00C83ACF" w:rsidRDefault="00580A74" w:rsidP="005F64F8">
      <w:pPr>
        <w:jc w:val="center"/>
        <w:rPr>
          <w:rFonts w:ascii="Times New Roman" w:hAnsi="Times New Roman" w:cs="Times New Roman"/>
          <w:sz w:val="26"/>
          <w:szCs w:val="26"/>
        </w:rPr>
      </w:pPr>
      <w:r w:rsidRPr="00C83ACF">
        <w:rPr>
          <w:rFonts w:ascii="Times New Roman" w:hAnsi="Times New Roman" w:cs="Times New Roman"/>
          <w:sz w:val="26"/>
          <w:szCs w:val="26"/>
        </w:rPr>
        <w:t>GMINA I MIASTO DOBRZYCA</w:t>
      </w:r>
    </w:p>
    <w:p w14:paraId="19F9B196" w14:textId="77777777" w:rsidR="00825680" w:rsidRPr="00C83ACF" w:rsidRDefault="00825680" w:rsidP="00825680">
      <w:pPr>
        <w:rPr>
          <w:rFonts w:ascii="Times New Roman" w:hAnsi="Times New Roman" w:cs="Times New Roman"/>
          <w:sz w:val="32"/>
        </w:rPr>
      </w:pPr>
    </w:p>
    <w:p w14:paraId="1B1E9412" w14:textId="77777777" w:rsidR="00825680" w:rsidRPr="00C83ACF" w:rsidRDefault="00825680" w:rsidP="00825680">
      <w:pPr>
        <w:rPr>
          <w:rFonts w:ascii="Times New Roman" w:hAnsi="Times New Roman" w:cs="Times New Roman"/>
          <w:sz w:val="32"/>
        </w:rPr>
      </w:pPr>
    </w:p>
    <w:p w14:paraId="7F234270" w14:textId="77777777" w:rsidR="005F64F8" w:rsidRPr="00C83ACF" w:rsidRDefault="005F64F8" w:rsidP="00825680">
      <w:pPr>
        <w:rPr>
          <w:rFonts w:ascii="Times New Roman" w:hAnsi="Times New Roman" w:cs="Times New Roman"/>
          <w:b/>
          <w:sz w:val="44"/>
        </w:rPr>
      </w:pPr>
    </w:p>
    <w:p w14:paraId="06B8C2F8" w14:textId="77777777" w:rsidR="00580A74" w:rsidRPr="00C83ACF" w:rsidRDefault="00580A74" w:rsidP="00580A74">
      <w:pPr>
        <w:jc w:val="center"/>
        <w:rPr>
          <w:rFonts w:ascii="Times New Roman" w:hAnsi="Times New Roman" w:cs="Times New Roman"/>
          <w:b/>
          <w:sz w:val="40"/>
        </w:rPr>
      </w:pPr>
      <w:r w:rsidRPr="00C83ACF">
        <w:rPr>
          <w:rFonts w:ascii="Times New Roman" w:hAnsi="Times New Roman" w:cs="Times New Roman"/>
          <w:b/>
          <w:sz w:val="44"/>
        </w:rPr>
        <w:t xml:space="preserve">PROGNOZA ODDZIAŁYWANIA NA  ŚRODOWISKO </w:t>
      </w:r>
    </w:p>
    <w:p w14:paraId="791C565E" w14:textId="77777777" w:rsidR="00675AFE" w:rsidRPr="00C83ACF" w:rsidRDefault="00580A74" w:rsidP="00580A74">
      <w:pPr>
        <w:jc w:val="center"/>
        <w:rPr>
          <w:rFonts w:ascii="Times New Roman" w:hAnsi="Times New Roman" w:cs="Times New Roman"/>
          <w:sz w:val="36"/>
          <w:szCs w:val="40"/>
        </w:rPr>
      </w:pPr>
      <w:r w:rsidRPr="00C83ACF">
        <w:rPr>
          <w:rFonts w:ascii="Times New Roman" w:hAnsi="Times New Roman" w:cs="Times New Roman"/>
          <w:sz w:val="36"/>
          <w:szCs w:val="40"/>
        </w:rPr>
        <w:t xml:space="preserve">USTALEŃ </w:t>
      </w:r>
      <w:r w:rsidR="00C0099E" w:rsidRPr="00C83ACF">
        <w:rPr>
          <w:rFonts w:ascii="Times New Roman" w:hAnsi="Times New Roman" w:cs="Times New Roman"/>
          <w:sz w:val="36"/>
          <w:szCs w:val="40"/>
        </w:rPr>
        <w:t>MIEJSCOWEGO PLANU ZAGOSPODAROWANIA PRZESTRZENNEGO GMINY DOBRZYCA NA TERENACH CZĘŚCI OBRĘBÓW EWIDENCYJNYCH: CZARNUSZKA, FABIANÓW, GUSTAWÓW, KARMINEK, KARMINIEC, KOŹMINIEC, LUTYNIA, MIASTO DOBRZYCA, POLSKIE OLĘDRY, STRZ</w:t>
      </w:r>
      <w:r w:rsidR="00FD46B8" w:rsidRPr="00C83ACF">
        <w:rPr>
          <w:rFonts w:ascii="Times New Roman" w:hAnsi="Times New Roman" w:cs="Times New Roman"/>
          <w:sz w:val="36"/>
          <w:szCs w:val="40"/>
        </w:rPr>
        <w:t>YŻEW, TRZEBIN, TRZEBOWA – ETAP I</w:t>
      </w:r>
    </w:p>
    <w:p w14:paraId="4F2A4FC8" w14:textId="77777777" w:rsidR="000150CC" w:rsidRPr="00C83ACF" w:rsidRDefault="000150CC" w:rsidP="000150CC">
      <w:pPr>
        <w:rPr>
          <w:rFonts w:ascii="Times New Roman" w:hAnsi="Times New Roman" w:cs="Times New Roman"/>
          <w:sz w:val="36"/>
        </w:rPr>
      </w:pPr>
    </w:p>
    <w:p w14:paraId="25437A68" w14:textId="77777777" w:rsidR="003C273F" w:rsidRPr="00C83ACF" w:rsidRDefault="003C273F" w:rsidP="003C273F">
      <w:pPr>
        <w:jc w:val="right"/>
        <w:rPr>
          <w:rFonts w:ascii="Times New Roman" w:hAnsi="Times New Roman" w:cs="Times New Roman"/>
          <w:sz w:val="28"/>
        </w:rPr>
      </w:pPr>
    </w:p>
    <w:p w14:paraId="28BBBDF3" w14:textId="77777777" w:rsidR="00283232" w:rsidRPr="00C83ACF" w:rsidRDefault="00283232" w:rsidP="003C273F">
      <w:pPr>
        <w:jc w:val="right"/>
        <w:rPr>
          <w:rFonts w:ascii="Times New Roman" w:hAnsi="Times New Roman" w:cs="Times New Roman"/>
          <w:sz w:val="28"/>
        </w:rPr>
      </w:pPr>
    </w:p>
    <w:p w14:paraId="4572E8C5" w14:textId="77777777" w:rsidR="003C273F" w:rsidRPr="00C83ACF" w:rsidRDefault="003C273F" w:rsidP="003C273F">
      <w:pPr>
        <w:jc w:val="right"/>
        <w:rPr>
          <w:rFonts w:ascii="Times New Roman" w:hAnsi="Times New Roman" w:cs="Times New Roman"/>
          <w:sz w:val="28"/>
        </w:rPr>
      </w:pPr>
    </w:p>
    <w:p w14:paraId="6458B112" w14:textId="77777777" w:rsidR="003C273F" w:rsidRPr="00C83ACF" w:rsidRDefault="003C273F" w:rsidP="003C273F">
      <w:pPr>
        <w:jc w:val="right"/>
        <w:rPr>
          <w:rFonts w:ascii="Times New Roman" w:hAnsi="Times New Roman" w:cs="Times New Roman"/>
          <w:sz w:val="24"/>
          <w:szCs w:val="24"/>
        </w:rPr>
      </w:pPr>
      <w:r w:rsidRPr="00C83ACF">
        <w:rPr>
          <w:rFonts w:ascii="Times New Roman" w:hAnsi="Times New Roman" w:cs="Times New Roman"/>
          <w:sz w:val="24"/>
          <w:szCs w:val="24"/>
        </w:rPr>
        <w:t>Autorzy</w:t>
      </w:r>
    </w:p>
    <w:p w14:paraId="398DE1C5" w14:textId="77777777" w:rsidR="00EB7C30" w:rsidRPr="00C83ACF" w:rsidRDefault="00EB7C30" w:rsidP="003C273F">
      <w:pPr>
        <w:jc w:val="right"/>
        <w:rPr>
          <w:rFonts w:ascii="Times New Roman" w:hAnsi="Times New Roman" w:cs="Times New Roman"/>
          <w:b/>
          <w:sz w:val="24"/>
          <w:szCs w:val="24"/>
        </w:rPr>
      </w:pPr>
      <w:r w:rsidRPr="00C83ACF">
        <w:rPr>
          <w:rFonts w:ascii="Times New Roman" w:hAnsi="Times New Roman" w:cs="Times New Roman"/>
          <w:b/>
          <w:sz w:val="24"/>
          <w:szCs w:val="24"/>
        </w:rPr>
        <w:t xml:space="preserve">mgr </w:t>
      </w:r>
      <w:r w:rsidR="00FD46B8" w:rsidRPr="00C83ACF">
        <w:rPr>
          <w:rFonts w:ascii="Times New Roman" w:hAnsi="Times New Roman" w:cs="Times New Roman"/>
          <w:b/>
          <w:sz w:val="24"/>
          <w:szCs w:val="24"/>
        </w:rPr>
        <w:t>inż. Katarzyna Jastrzębska-Domagała</w:t>
      </w:r>
    </w:p>
    <w:p w14:paraId="131B216E" w14:textId="77777777" w:rsidR="000150CC" w:rsidRPr="00C83ACF" w:rsidRDefault="00283232" w:rsidP="00283232">
      <w:pPr>
        <w:jc w:val="right"/>
        <w:rPr>
          <w:rFonts w:ascii="Times New Roman" w:hAnsi="Times New Roman" w:cs="Times New Roman"/>
          <w:sz w:val="24"/>
          <w:szCs w:val="24"/>
        </w:rPr>
      </w:pPr>
      <w:r w:rsidRPr="00C83ACF">
        <w:rPr>
          <w:rFonts w:ascii="Times New Roman" w:hAnsi="Times New Roman" w:cs="Times New Roman"/>
          <w:sz w:val="24"/>
          <w:szCs w:val="24"/>
        </w:rPr>
        <w:t xml:space="preserve">mgr inż. Izabela </w:t>
      </w:r>
      <w:proofErr w:type="spellStart"/>
      <w:r w:rsidRPr="00C83ACF">
        <w:rPr>
          <w:rFonts w:ascii="Times New Roman" w:hAnsi="Times New Roman" w:cs="Times New Roman"/>
          <w:sz w:val="24"/>
          <w:szCs w:val="24"/>
        </w:rPr>
        <w:t>Dyczak</w:t>
      </w:r>
      <w:proofErr w:type="spellEnd"/>
    </w:p>
    <w:p w14:paraId="12DE2ACB" w14:textId="77777777" w:rsidR="00580A74" w:rsidRPr="00C83ACF" w:rsidRDefault="00580A74" w:rsidP="000150CC">
      <w:pPr>
        <w:rPr>
          <w:rFonts w:ascii="Times New Roman" w:hAnsi="Times New Roman" w:cs="Times New Roman"/>
          <w:sz w:val="36"/>
        </w:rPr>
      </w:pPr>
    </w:p>
    <w:p w14:paraId="701C5934" w14:textId="77777777" w:rsidR="00CE071E" w:rsidRPr="00C83ACF" w:rsidRDefault="00CE071E" w:rsidP="000150CC">
      <w:pPr>
        <w:pBdr>
          <w:bottom w:val="single" w:sz="12" w:space="1" w:color="B76E0B" w:themeColor="accent1" w:themeShade="BF"/>
        </w:pBdr>
        <w:tabs>
          <w:tab w:val="left" w:pos="5745"/>
        </w:tabs>
        <w:spacing w:line="360" w:lineRule="auto"/>
        <w:jc w:val="center"/>
        <w:rPr>
          <w:rFonts w:ascii="Times New Roman" w:hAnsi="Times New Roman" w:cs="Times New Roman"/>
          <w:sz w:val="26"/>
          <w:szCs w:val="26"/>
        </w:rPr>
      </w:pPr>
    </w:p>
    <w:p w14:paraId="0A970738" w14:textId="77777777" w:rsidR="00FD46B8" w:rsidRPr="00C83ACF" w:rsidRDefault="00FD46B8" w:rsidP="000150CC">
      <w:pPr>
        <w:pBdr>
          <w:bottom w:val="single" w:sz="12" w:space="1" w:color="B76E0B" w:themeColor="accent1" w:themeShade="BF"/>
        </w:pBdr>
        <w:tabs>
          <w:tab w:val="left" w:pos="5745"/>
        </w:tabs>
        <w:spacing w:line="360" w:lineRule="auto"/>
        <w:jc w:val="center"/>
        <w:rPr>
          <w:rFonts w:ascii="Times New Roman" w:hAnsi="Times New Roman" w:cs="Times New Roman"/>
          <w:sz w:val="26"/>
          <w:szCs w:val="26"/>
        </w:rPr>
      </w:pPr>
    </w:p>
    <w:p w14:paraId="5EFCB566" w14:textId="77777777" w:rsidR="000150CC" w:rsidRPr="00C83ACF" w:rsidRDefault="00580A74" w:rsidP="000150CC">
      <w:pPr>
        <w:pBdr>
          <w:bottom w:val="single" w:sz="12" w:space="1" w:color="B76E0B" w:themeColor="accent1" w:themeShade="BF"/>
        </w:pBdr>
        <w:tabs>
          <w:tab w:val="left" w:pos="5745"/>
        </w:tabs>
        <w:spacing w:line="360" w:lineRule="auto"/>
        <w:jc w:val="center"/>
        <w:rPr>
          <w:rFonts w:ascii="Times New Roman" w:hAnsi="Times New Roman" w:cs="Times New Roman"/>
          <w:sz w:val="26"/>
          <w:szCs w:val="26"/>
        </w:rPr>
      </w:pPr>
      <w:r w:rsidRPr="00C83ACF">
        <w:rPr>
          <w:rFonts w:ascii="Times New Roman" w:hAnsi="Times New Roman" w:cs="Times New Roman"/>
          <w:sz w:val="26"/>
          <w:szCs w:val="26"/>
        </w:rPr>
        <w:t>OSTRÓW WIELKOPOLSKI, LIPIEC 2023</w:t>
      </w:r>
    </w:p>
    <w:p w14:paraId="1FC803E4" w14:textId="77777777" w:rsidR="000150CC" w:rsidRPr="00C83ACF" w:rsidRDefault="00580A74" w:rsidP="000150CC">
      <w:pPr>
        <w:jc w:val="center"/>
        <w:rPr>
          <w:rFonts w:ascii="Times New Roman" w:hAnsi="Times New Roman" w:cs="Times New Roman"/>
          <w:sz w:val="26"/>
          <w:szCs w:val="26"/>
        </w:rPr>
      </w:pPr>
      <w:r w:rsidRPr="00C83ACF">
        <w:rPr>
          <w:rFonts w:ascii="Times New Roman" w:hAnsi="Times New Roman" w:cs="Times New Roman"/>
          <w:sz w:val="26"/>
          <w:szCs w:val="26"/>
        </w:rPr>
        <w:t>ZLECENIODAWCA: BURMISTRZ GMINY I MIASTA DOBRZYCA</w:t>
      </w:r>
    </w:p>
    <w:sdt>
      <w:sdtPr>
        <w:rPr>
          <w:rFonts w:ascii="Times New Roman" w:eastAsia="Calibri" w:hAnsi="Times New Roman" w:cs="Times New Roman"/>
          <w:sz w:val="24"/>
          <w:szCs w:val="24"/>
        </w:rPr>
        <w:id w:val="1292864244"/>
        <w:docPartObj>
          <w:docPartGallery w:val="Table of Contents"/>
          <w:docPartUnique/>
        </w:docPartObj>
      </w:sdtPr>
      <w:sdtEndPr>
        <w:rPr>
          <w:rFonts w:eastAsiaTheme="minorHAnsi"/>
          <w:sz w:val="23"/>
          <w:szCs w:val="23"/>
        </w:rPr>
      </w:sdtEndPr>
      <w:sdtContent>
        <w:p w14:paraId="574A02A4" w14:textId="77777777" w:rsidR="00AA2B17" w:rsidRPr="00C83ACF" w:rsidRDefault="005E2D48" w:rsidP="00290568">
          <w:pPr>
            <w:keepNext/>
            <w:keepLines/>
            <w:spacing w:after="0" w:line="276" w:lineRule="auto"/>
            <w:jc w:val="both"/>
            <w:rPr>
              <w:rFonts w:ascii="Times New Roman" w:eastAsia="Times New Roman" w:hAnsi="Times New Roman" w:cs="Times New Roman"/>
              <w:b/>
              <w:sz w:val="24"/>
              <w:szCs w:val="24"/>
              <w:lang w:eastAsia="pl-PL"/>
            </w:rPr>
          </w:pPr>
          <w:r w:rsidRPr="00C83ACF">
            <w:rPr>
              <w:rFonts w:ascii="Times New Roman" w:eastAsia="Times New Roman" w:hAnsi="Times New Roman" w:cs="Times New Roman"/>
              <w:b/>
              <w:sz w:val="24"/>
              <w:szCs w:val="24"/>
              <w:lang w:eastAsia="pl-PL"/>
            </w:rPr>
            <w:t>SPIS TREŚCI</w:t>
          </w:r>
        </w:p>
        <w:p w14:paraId="4D542BFD" w14:textId="77777777" w:rsidR="00046B3F" w:rsidRPr="00C83ACF" w:rsidRDefault="00046B3F" w:rsidP="00290568">
          <w:pPr>
            <w:numPr>
              <w:ilvl w:val="0"/>
              <w:numId w:val="3"/>
            </w:numPr>
            <w:spacing w:after="0" w:line="276" w:lineRule="auto"/>
            <w:ind w:left="426" w:hanging="371"/>
            <w:contextualSpacing/>
            <w:jc w:val="both"/>
            <w:rPr>
              <w:rFonts w:ascii="Times New Roman" w:eastAsia="Times New Roman" w:hAnsi="Times New Roman" w:cs="Times New Roman"/>
              <w:b/>
              <w:bCs/>
              <w:sz w:val="23"/>
              <w:szCs w:val="23"/>
              <w:lang w:eastAsia="pl-PL"/>
            </w:rPr>
          </w:pPr>
          <w:r w:rsidRPr="00C83ACF">
            <w:rPr>
              <w:rFonts w:ascii="Times New Roman" w:eastAsia="Times New Roman" w:hAnsi="Times New Roman" w:cs="Times New Roman"/>
              <w:b/>
              <w:bCs/>
              <w:sz w:val="23"/>
              <w:szCs w:val="23"/>
              <w:lang w:eastAsia="pl-PL"/>
            </w:rPr>
            <w:t xml:space="preserve">Wstęp </w:t>
          </w:r>
          <w:r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4</w:t>
          </w:r>
        </w:p>
        <w:p w14:paraId="31285DA8" w14:textId="77777777" w:rsidR="00046B3F" w:rsidRPr="00C83ACF" w:rsidRDefault="00046B3F" w:rsidP="00290568">
          <w:pPr>
            <w:numPr>
              <w:ilvl w:val="1"/>
              <w:numId w:val="2"/>
            </w:numPr>
            <w:spacing w:after="0" w:line="276" w:lineRule="auto"/>
            <w:contextualSpacing/>
            <w:jc w:val="both"/>
            <w:rPr>
              <w:rFonts w:ascii="Times New Roman" w:eastAsia="Times New Roman" w:hAnsi="Times New Roman" w:cs="Times New Roman"/>
              <w:bCs/>
              <w:sz w:val="23"/>
              <w:szCs w:val="23"/>
              <w:lang w:eastAsia="pl-PL"/>
            </w:rPr>
          </w:pPr>
          <w:r w:rsidRPr="00C83ACF">
            <w:rPr>
              <w:rFonts w:ascii="Times New Roman" w:eastAsia="Times New Roman" w:hAnsi="Times New Roman" w:cs="Times New Roman"/>
              <w:bCs/>
              <w:sz w:val="23"/>
              <w:szCs w:val="23"/>
              <w:lang w:eastAsia="pl-PL"/>
            </w:rPr>
            <w:t xml:space="preserve"> Podstaw</w:t>
          </w:r>
          <w:r w:rsidR="00336454" w:rsidRPr="00C83ACF">
            <w:rPr>
              <w:rFonts w:ascii="Times New Roman" w:eastAsia="Times New Roman" w:hAnsi="Times New Roman" w:cs="Times New Roman"/>
              <w:bCs/>
              <w:sz w:val="23"/>
              <w:szCs w:val="23"/>
              <w:lang w:eastAsia="pl-PL"/>
            </w:rPr>
            <w:t>y</w:t>
          </w:r>
          <w:r w:rsidRPr="00C83ACF">
            <w:rPr>
              <w:rFonts w:ascii="Times New Roman" w:eastAsia="Times New Roman" w:hAnsi="Times New Roman" w:cs="Times New Roman"/>
              <w:bCs/>
              <w:sz w:val="23"/>
              <w:szCs w:val="23"/>
              <w:lang w:eastAsia="pl-PL"/>
            </w:rPr>
            <w:t xml:space="preserve"> </w:t>
          </w:r>
          <w:r w:rsidR="00336454" w:rsidRPr="00C83ACF">
            <w:rPr>
              <w:rFonts w:ascii="Times New Roman" w:eastAsia="Times New Roman" w:hAnsi="Times New Roman" w:cs="Times New Roman"/>
              <w:bCs/>
              <w:sz w:val="23"/>
              <w:szCs w:val="23"/>
              <w:lang w:eastAsia="pl-PL"/>
            </w:rPr>
            <w:t>formalno-prawne</w:t>
          </w:r>
          <w:r w:rsidRPr="00C83ACF">
            <w:rPr>
              <w:rFonts w:ascii="Times New Roman" w:eastAsia="Times New Roman" w:hAnsi="Times New Roman" w:cs="Times New Roman"/>
              <w:sz w:val="23"/>
              <w:szCs w:val="23"/>
              <w:lang w:eastAsia="pl-PL"/>
            </w:rPr>
            <w:ptab w:relativeTo="margin" w:alignment="right" w:leader="dot"/>
          </w:r>
          <w:r w:rsidR="007E3AFA" w:rsidRPr="00C83ACF">
            <w:rPr>
              <w:rFonts w:ascii="Times New Roman" w:eastAsia="Times New Roman" w:hAnsi="Times New Roman" w:cs="Times New Roman"/>
              <w:sz w:val="23"/>
              <w:szCs w:val="23"/>
              <w:lang w:eastAsia="pl-PL"/>
            </w:rPr>
            <w:t>4</w:t>
          </w:r>
        </w:p>
        <w:p w14:paraId="749DBA37" w14:textId="77777777" w:rsidR="00046B3F" w:rsidRPr="00C83ACF" w:rsidRDefault="00046B3F" w:rsidP="00290568">
          <w:pPr>
            <w:numPr>
              <w:ilvl w:val="1"/>
              <w:numId w:val="2"/>
            </w:numPr>
            <w:spacing w:after="0" w:line="276" w:lineRule="auto"/>
            <w:contextualSpacing/>
            <w:jc w:val="both"/>
            <w:rPr>
              <w:rFonts w:ascii="Times New Roman" w:eastAsia="Times New Roman" w:hAnsi="Times New Roman" w:cs="Times New Roman"/>
              <w:bCs/>
              <w:sz w:val="23"/>
              <w:szCs w:val="23"/>
              <w:lang w:eastAsia="pl-PL"/>
            </w:rPr>
          </w:pPr>
          <w:r w:rsidRPr="00C83ACF">
            <w:rPr>
              <w:rFonts w:ascii="Times New Roman" w:eastAsia="Times New Roman" w:hAnsi="Times New Roman" w:cs="Times New Roman"/>
              <w:bCs/>
              <w:sz w:val="23"/>
              <w:szCs w:val="23"/>
              <w:lang w:eastAsia="pl-PL"/>
            </w:rPr>
            <w:t xml:space="preserve"> </w:t>
          </w:r>
          <w:r w:rsidR="00336454" w:rsidRPr="00C83ACF">
            <w:rPr>
              <w:rFonts w:ascii="Times New Roman" w:eastAsia="Times New Roman" w:hAnsi="Times New Roman" w:cs="Times New Roman"/>
              <w:sz w:val="23"/>
              <w:szCs w:val="23"/>
              <w:lang w:eastAsia="pl-PL"/>
            </w:rPr>
            <w:t>Cel,  przedmiot i zakres prognozy</w:t>
          </w:r>
          <w:r w:rsidRPr="00C83ACF">
            <w:rPr>
              <w:rFonts w:ascii="Times New Roman" w:eastAsia="Times New Roman" w:hAnsi="Times New Roman" w:cs="Times New Roman"/>
              <w:sz w:val="23"/>
              <w:szCs w:val="23"/>
              <w:lang w:eastAsia="pl-PL"/>
            </w:rPr>
            <w:ptab w:relativeTo="margin" w:alignment="right" w:leader="dot"/>
          </w:r>
          <w:r w:rsidR="007E3AFA" w:rsidRPr="00C83ACF">
            <w:rPr>
              <w:rFonts w:ascii="Times New Roman" w:eastAsia="Times New Roman" w:hAnsi="Times New Roman" w:cs="Times New Roman"/>
              <w:sz w:val="23"/>
              <w:szCs w:val="23"/>
              <w:lang w:eastAsia="pl-PL"/>
            </w:rPr>
            <w:t>5</w:t>
          </w:r>
        </w:p>
        <w:p w14:paraId="61FDB50F" w14:textId="77777777" w:rsidR="00046B3F" w:rsidRPr="00C83ACF" w:rsidRDefault="00046B3F" w:rsidP="00290568">
          <w:pPr>
            <w:numPr>
              <w:ilvl w:val="1"/>
              <w:numId w:val="2"/>
            </w:numPr>
            <w:spacing w:after="0" w:line="276" w:lineRule="auto"/>
            <w:contextualSpacing/>
            <w:jc w:val="both"/>
            <w:rPr>
              <w:rFonts w:ascii="Times New Roman" w:eastAsia="Times New Roman" w:hAnsi="Times New Roman" w:cs="Times New Roman"/>
              <w:bCs/>
              <w:sz w:val="23"/>
              <w:szCs w:val="23"/>
              <w:lang w:eastAsia="pl-PL"/>
            </w:rPr>
          </w:pPr>
          <w:r w:rsidRPr="00C83ACF">
            <w:rPr>
              <w:rFonts w:ascii="Times New Roman" w:eastAsia="Times New Roman" w:hAnsi="Times New Roman" w:cs="Times New Roman"/>
              <w:bCs/>
              <w:sz w:val="23"/>
              <w:szCs w:val="23"/>
              <w:lang w:eastAsia="pl-PL"/>
            </w:rPr>
            <w:t xml:space="preserve"> </w:t>
          </w:r>
          <w:r w:rsidR="00336454" w:rsidRPr="00C83ACF">
            <w:rPr>
              <w:rFonts w:ascii="Times New Roman" w:eastAsia="Times New Roman" w:hAnsi="Times New Roman" w:cs="Times New Roman"/>
              <w:sz w:val="23"/>
              <w:szCs w:val="23"/>
              <w:lang w:eastAsia="pl-PL"/>
            </w:rPr>
            <w:t>Metoda opracowania i wykorzystane materiały</w:t>
          </w:r>
          <w:r w:rsidRPr="00C83ACF">
            <w:rPr>
              <w:rFonts w:ascii="Times New Roman" w:eastAsia="Times New Roman" w:hAnsi="Times New Roman" w:cs="Times New Roman"/>
              <w:sz w:val="23"/>
              <w:szCs w:val="23"/>
              <w:lang w:eastAsia="pl-PL"/>
            </w:rPr>
            <w:ptab w:relativeTo="margin" w:alignment="right" w:leader="dot"/>
          </w:r>
          <w:r w:rsidR="007E3AFA" w:rsidRPr="00C83ACF">
            <w:rPr>
              <w:rFonts w:ascii="Times New Roman" w:eastAsia="Times New Roman" w:hAnsi="Times New Roman" w:cs="Times New Roman"/>
              <w:sz w:val="23"/>
              <w:szCs w:val="23"/>
              <w:lang w:eastAsia="pl-PL"/>
            </w:rPr>
            <w:t>9</w:t>
          </w:r>
        </w:p>
        <w:p w14:paraId="5D17DBA3" w14:textId="77777777" w:rsidR="00046B3F" w:rsidRPr="00C83ACF" w:rsidRDefault="00336454" w:rsidP="00290568">
          <w:pPr>
            <w:numPr>
              <w:ilvl w:val="0"/>
              <w:numId w:val="3"/>
            </w:numPr>
            <w:spacing w:after="0" w:line="276" w:lineRule="auto"/>
            <w:ind w:left="426" w:hanging="426"/>
            <w:contextualSpacing/>
            <w:jc w:val="both"/>
            <w:rPr>
              <w:rFonts w:ascii="Times New Roman" w:eastAsia="Times New Roman" w:hAnsi="Times New Roman" w:cs="Times New Roman"/>
              <w:b/>
              <w:sz w:val="23"/>
              <w:szCs w:val="23"/>
              <w:lang w:eastAsia="pl-PL"/>
            </w:rPr>
          </w:pPr>
          <w:r w:rsidRPr="00C83ACF">
            <w:rPr>
              <w:rFonts w:ascii="Times New Roman" w:eastAsia="Times New Roman" w:hAnsi="Times New Roman" w:cs="Times New Roman"/>
              <w:b/>
              <w:bCs/>
              <w:sz w:val="23"/>
              <w:szCs w:val="23"/>
              <w:lang w:eastAsia="pl-PL"/>
            </w:rPr>
            <w:t>Informacje o zawartości i głównych celach projektu miejscowego planu zagospodarowania przestrzennego i jego powiązań z innymi dokumentami</w:t>
          </w:r>
          <w:r w:rsidR="00046B3F"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11</w:t>
          </w:r>
        </w:p>
        <w:p w14:paraId="7751D839" w14:textId="77777777" w:rsidR="00336454" w:rsidRPr="00C83ACF" w:rsidRDefault="00336454" w:rsidP="00290568">
          <w:pPr>
            <w:pStyle w:val="Akapitzlist"/>
            <w:numPr>
              <w:ilvl w:val="1"/>
              <w:numId w:val="3"/>
            </w:numPr>
            <w:spacing w:after="0" w:line="276" w:lineRule="auto"/>
            <w:jc w:val="both"/>
            <w:rPr>
              <w:rFonts w:ascii="Times New Roman" w:eastAsia="Times New Roman" w:hAnsi="Times New Roman" w:cs="Times New Roman"/>
              <w:bCs/>
              <w:sz w:val="23"/>
              <w:szCs w:val="23"/>
              <w:lang w:eastAsia="pl-PL"/>
            </w:rPr>
          </w:pPr>
          <w:r w:rsidRPr="00C83ACF">
            <w:rPr>
              <w:rFonts w:ascii="Times New Roman" w:eastAsia="Times New Roman" w:hAnsi="Times New Roman" w:cs="Times New Roman"/>
              <w:bCs/>
              <w:sz w:val="23"/>
              <w:szCs w:val="23"/>
              <w:lang w:eastAsia="pl-PL"/>
            </w:rPr>
            <w:t xml:space="preserve"> </w:t>
          </w:r>
          <w:r w:rsidRPr="00C83ACF">
            <w:rPr>
              <w:rFonts w:ascii="Times New Roman" w:eastAsia="Times New Roman" w:hAnsi="Times New Roman" w:cs="Times New Roman"/>
              <w:sz w:val="23"/>
              <w:szCs w:val="23"/>
              <w:lang w:eastAsia="pl-PL"/>
            </w:rPr>
            <w:t>Zawartość projektu miejscowego planu zagospodarowania przestrzennego</w:t>
          </w:r>
          <w:r w:rsidRPr="00C83ACF">
            <w:rPr>
              <w:rFonts w:ascii="Times New Roman" w:hAnsi="Times New Roman" w:cs="Times New Roman"/>
              <w:sz w:val="23"/>
              <w:szCs w:val="23"/>
              <w:lang w:eastAsia="pl-PL"/>
            </w:rPr>
            <w:ptab w:relativeTo="margin" w:alignment="right" w:leader="dot"/>
          </w:r>
          <w:r w:rsidR="007E3AFA" w:rsidRPr="00C83ACF">
            <w:rPr>
              <w:rFonts w:ascii="Times New Roman" w:hAnsi="Times New Roman" w:cs="Times New Roman"/>
              <w:sz w:val="23"/>
              <w:szCs w:val="23"/>
              <w:lang w:eastAsia="pl-PL"/>
            </w:rPr>
            <w:t>11</w:t>
          </w:r>
        </w:p>
        <w:p w14:paraId="19E10503" w14:textId="77777777" w:rsidR="00336454" w:rsidRPr="00C83ACF" w:rsidRDefault="00336454" w:rsidP="00290568">
          <w:pPr>
            <w:numPr>
              <w:ilvl w:val="1"/>
              <w:numId w:val="3"/>
            </w:numPr>
            <w:spacing w:after="0" w:line="276" w:lineRule="auto"/>
            <w:contextualSpacing/>
            <w:jc w:val="both"/>
            <w:rPr>
              <w:rFonts w:ascii="Times New Roman" w:eastAsia="Times New Roman" w:hAnsi="Times New Roman" w:cs="Times New Roman"/>
              <w:bCs/>
              <w:sz w:val="23"/>
              <w:szCs w:val="23"/>
              <w:lang w:eastAsia="pl-PL"/>
            </w:rPr>
          </w:pPr>
          <w:r w:rsidRPr="00C83ACF">
            <w:rPr>
              <w:rFonts w:ascii="Times New Roman" w:eastAsia="Times New Roman" w:hAnsi="Times New Roman" w:cs="Times New Roman"/>
              <w:bCs/>
              <w:sz w:val="23"/>
              <w:szCs w:val="23"/>
              <w:lang w:eastAsia="pl-PL"/>
            </w:rPr>
            <w:t xml:space="preserve"> </w:t>
          </w:r>
          <w:r w:rsidRPr="00C83ACF">
            <w:rPr>
              <w:rFonts w:ascii="Times New Roman" w:eastAsia="Times New Roman" w:hAnsi="Times New Roman" w:cs="Times New Roman"/>
              <w:sz w:val="23"/>
              <w:szCs w:val="23"/>
              <w:lang w:eastAsia="pl-PL"/>
            </w:rPr>
            <w:t>Cele projektowanego planu zagospodarowania przestrzennego</w:t>
          </w:r>
          <w:r w:rsidRPr="00C83ACF">
            <w:rPr>
              <w:rFonts w:ascii="Times New Roman" w:eastAsia="Times New Roman" w:hAnsi="Times New Roman" w:cs="Times New Roman"/>
              <w:sz w:val="23"/>
              <w:szCs w:val="23"/>
              <w:lang w:eastAsia="pl-PL"/>
            </w:rPr>
            <w:ptab w:relativeTo="margin" w:alignment="right" w:leader="dot"/>
          </w:r>
          <w:r w:rsidR="007E3AFA" w:rsidRPr="00C83ACF">
            <w:rPr>
              <w:rFonts w:ascii="Times New Roman" w:eastAsia="Times New Roman" w:hAnsi="Times New Roman" w:cs="Times New Roman"/>
              <w:sz w:val="23"/>
              <w:szCs w:val="23"/>
              <w:lang w:eastAsia="pl-PL"/>
            </w:rPr>
            <w:t>11</w:t>
          </w:r>
        </w:p>
        <w:p w14:paraId="6889F2C5" w14:textId="77777777" w:rsidR="00336454" w:rsidRPr="00C83ACF" w:rsidRDefault="00336454" w:rsidP="00290568">
          <w:pPr>
            <w:numPr>
              <w:ilvl w:val="1"/>
              <w:numId w:val="3"/>
            </w:numPr>
            <w:spacing w:after="0" w:line="276" w:lineRule="auto"/>
            <w:contextualSpacing/>
            <w:jc w:val="both"/>
            <w:rPr>
              <w:rFonts w:ascii="Times New Roman" w:eastAsia="Times New Roman" w:hAnsi="Times New Roman" w:cs="Times New Roman"/>
              <w:bCs/>
              <w:sz w:val="23"/>
              <w:szCs w:val="23"/>
              <w:lang w:eastAsia="pl-PL"/>
            </w:rPr>
          </w:pPr>
          <w:r w:rsidRPr="00C83ACF">
            <w:rPr>
              <w:rFonts w:ascii="Times New Roman" w:eastAsia="Times New Roman" w:hAnsi="Times New Roman" w:cs="Times New Roman"/>
              <w:bCs/>
              <w:sz w:val="23"/>
              <w:szCs w:val="23"/>
              <w:lang w:eastAsia="pl-PL"/>
            </w:rPr>
            <w:t xml:space="preserve"> Powiązania planu z innymi dokumentami</w:t>
          </w:r>
          <w:r w:rsidRPr="00C83ACF">
            <w:rPr>
              <w:rFonts w:ascii="Times New Roman" w:eastAsia="Times New Roman" w:hAnsi="Times New Roman" w:cs="Times New Roman"/>
              <w:sz w:val="23"/>
              <w:szCs w:val="23"/>
              <w:lang w:eastAsia="pl-PL"/>
            </w:rPr>
            <w:ptab w:relativeTo="margin" w:alignment="right" w:leader="dot"/>
          </w:r>
          <w:r w:rsidR="007E3AFA" w:rsidRPr="00C83ACF">
            <w:rPr>
              <w:rFonts w:ascii="Times New Roman" w:eastAsia="Times New Roman" w:hAnsi="Times New Roman" w:cs="Times New Roman"/>
              <w:sz w:val="23"/>
              <w:szCs w:val="23"/>
              <w:lang w:eastAsia="pl-PL"/>
            </w:rPr>
            <w:t>12</w:t>
          </w:r>
        </w:p>
        <w:p w14:paraId="0F334FA1" w14:textId="77777777" w:rsidR="00046B3F" w:rsidRPr="00C83ACF" w:rsidRDefault="00336454" w:rsidP="00290568">
          <w:pPr>
            <w:numPr>
              <w:ilvl w:val="0"/>
              <w:numId w:val="3"/>
            </w:numPr>
            <w:spacing w:after="0" w:line="276" w:lineRule="auto"/>
            <w:ind w:left="426" w:hanging="426"/>
            <w:contextualSpacing/>
            <w:jc w:val="both"/>
            <w:rPr>
              <w:rFonts w:ascii="Times New Roman" w:eastAsia="Times New Roman" w:hAnsi="Times New Roman" w:cs="Times New Roman"/>
              <w:b/>
              <w:sz w:val="23"/>
              <w:szCs w:val="23"/>
              <w:lang w:eastAsia="pl-PL"/>
            </w:rPr>
          </w:pPr>
          <w:r w:rsidRPr="00C83ACF">
            <w:rPr>
              <w:rFonts w:ascii="Times New Roman" w:eastAsia="Times New Roman" w:hAnsi="Times New Roman" w:cs="Times New Roman"/>
              <w:b/>
              <w:bCs/>
              <w:sz w:val="23"/>
              <w:szCs w:val="23"/>
              <w:lang w:eastAsia="pl-PL"/>
            </w:rPr>
            <w:t>Analiza uwarunkowań przyrodniczych i ocena stanu środowiska oraz potencjalnych zmian tego stanu w przypadku braku realizacji projektowanego planu</w:t>
          </w:r>
          <w:r w:rsidR="00046B3F"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15</w:t>
          </w:r>
        </w:p>
        <w:p w14:paraId="3E8281B8" w14:textId="77777777" w:rsidR="00046B3F" w:rsidRPr="00C83ACF" w:rsidRDefault="00046B3F" w:rsidP="00290568">
          <w:pPr>
            <w:numPr>
              <w:ilvl w:val="1"/>
              <w:numId w:val="3"/>
            </w:numPr>
            <w:spacing w:after="0" w:line="276" w:lineRule="auto"/>
            <w:contextualSpacing/>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 xml:space="preserve"> </w:t>
          </w:r>
          <w:r w:rsidR="00336454" w:rsidRPr="00C83ACF">
            <w:rPr>
              <w:rFonts w:ascii="Times New Roman" w:eastAsia="Times New Roman" w:hAnsi="Times New Roman" w:cs="Times New Roman"/>
              <w:sz w:val="23"/>
              <w:szCs w:val="23"/>
              <w:lang w:eastAsia="pl-PL"/>
            </w:rPr>
            <w:t xml:space="preserve">Aktualne zagospodarowanie i użytkowanie terenu </w:t>
          </w:r>
          <w:r w:rsidRPr="00C83ACF">
            <w:rPr>
              <w:rFonts w:ascii="Times New Roman" w:eastAsia="Times New Roman" w:hAnsi="Times New Roman" w:cs="Times New Roman"/>
              <w:sz w:val="23"/>
              <w:szCs w:val="23"/>
              <w:lang w:eastAsia="pl-PL"/>
            </w:rPr>
            <w:ptab w:relativeTo="margin" w:alignment="right" w:leader="dot"/>
          </w:r>
          <w:r w:rsidR="007E3AFA" w:rsidRPr="00C83ACF">
            <w:rPr>
              <w:rFonts w:ascii="Times New Roman" w:eastAsia="Times New Roman" w:hAnsi="Times New Roman" w:cs="Times New Roman"/>
              <w:sz w:val="23"/>
              <w:szCs w:val="23"/>
              <w:lang w:eastAsia="pl-PL"/>
            </w:rPr>
            <w:t>15</w:t>
          </w:r>
        </w:p>
        <w:p w14:paraId="2FB74C75" w14:textId="77777777" w:rsidR="00046B3F" w:rsidRPr="00C83ACF" w:rsidRDefault="00046B3F" w:rsidP="00290568">
          <w:pPr>
            <w:numPr>
              <w:ilvl w:val="1"/>
              <w:numId w:val="3"/>
            </w:numPr>
            <w:spacing w:after="0" w:line="276" w:lineRule="auto"/>
            <w:contextualSpacing/>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 xml:space="preserve"> </w:t>
          </w:r>
          <w:r w:rsidR="00336454" w:rsidRPr="00C83ACF">
            <w:rPr>
              <w:rFonts w:ascii="Times New Roman" w:eastAsia="Times New Roman" w:hAnsi="Times New Roman" w:cs="Times New Roman"/>
              <w:sz w:val="23"/>
              <w:szCs w:val="23"/>
              <w:lang w:eastAsia="pl-PL"/>
            </w:rPr>
            <w:t>Charakterystyka środowiska przyrodniczego i kulturowego wynikająca  z opracowania ekofizjograficznego</w:t>
          </w:r>
          <w:r w:rsidRPr="00C83ACF">
            <w:rPr>
              <w:rFonts w:ascii="Times New Roman" w:eastAsia="Times New Roman" w:hAnsi="Times New Roman" w:cs="Times New Roman"/>
              <w:sz w:val="23"/>
              <w:szCs w:val="23"/>
              <w:lang w:eastAsia="pl-PL"/>
            </w:rPr>
            <w:ptab w:relativeTo="margin" w:alignment="right" w:leader="dot"/>
          </w:r>
          <w:r w:rsidR="007E3AFA" w:rsidRPr="00C83ACF">
            <w:rPr>
              <w:rFonts w:ascii="Times New Roman" w:eastAsia="Times New Roman" w:hAnsi="Times New Roman" w:cs="Times New Roman"/>
              <w:sz w:val="23"/>
              <w:szCs w:val="23"/>
              <w:lang w:eastAsia="pl-PL"/>
            </w:rPr>
            <w:t>18</w:t>
          </w:r>
        </w:p>
        <w:p w14:paraId="25FCEB77" w14:textId="77777777" w:rsidR="00046B3F" w:rsidRPr="00C83ACF" w:rsidRDefault="00046B3F" w:rsidP="00290568">
          <w:pPr>
            <w:numPr>
              <w:ilvl w:val="1"/>
              <w:numId w:val="3"/>
            </w:numPr>
            <w:spacing w:after="0" w:line="276" w:lineRule="auto"/>
            <w:contextualSpacing/>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 xml:space="preserve"> </w:t>
          </w:r>
          <w:r w:rsidR="00336454" w:rsidRPr="00C83ACF">
            <w:rPr>
              <w:rFonts w:ascii="Times New Roman" w:eastAsia="Times New Roman" w:hAnsi="Times New Roman" w:cs="Times New Roman"/>
              <w:sz w:val="23"/>
              <w:szCs w:val="23"/>
              <w:lang w:eastAsia="pl-PL"/>
            </w:rPr>
            <w:t>Powiązania przyrodnicze terenu planu zagospodarowania przestrzennego  z szerszym otoczeniem</w:t>
          </w:r>
          <w:r w:rsidRPr="00C83ACF">
            <w:rPr>
              <w:rFonts w:ascii="Times New Roman" w:eastAsia="Times New Roman" w:hAnsi="Times New Roman" w:cs="Times New Roman"/>
              <w:sz w:val="23"/>
              <w:szCs w:val="23"/>
              <w:lang w:eastAsia="pl-PL"/>
            </w:rPr>
            <w:ptab w:relativeTo="margin" w:alignment="right" w:leader="dot"/>
          </w:r>
          <w:r w:rsidR="007E3AFA" w:rsidRPr="00C83ACF">
            <w:rPr>
              <w:rFonts w:ascii="Times New Roman" w:eastAsia="Times New Roman" w:hAnsi="Times New Roman" w:cs="Times New Roman"/>
              <w:sz w:val="23"/>
              <w:szCs w:val="23"/>
              <w:lang w:eastAsia="pl-PL"/>
            </w:rPr>
            <w:t>42</w:t>
          </w:r>
        </w:p>
        <w:p w14:paraId="72E1E83A" w14:textId="77777777" w:rsidR="00046B3F" w:rsidRPr="00C83ACF" w:rsidRDefault="00046B3F" w:rsidP="00290568">
          <w:pPr>
            <w:numPr>
              <w:ilvl w:val="1"/>
              <w:numId w:val="3"/>
            </w:numPr>
            <w:spacing w:after="0" w:line="276" w:lineRule="auto"/>
            <w:contextualSpacing/>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 xml:space="preserve"> </w:t>
          </w:r>
          <w:r w:rsidR="00336454" w:rsidRPr="00C83ACF">
            <w:rPr>
              <w:rFonts w:ascii="Times New Roman" w:eastAsia="Times New Roman" w:hAnsi="Times New Roman" w:cs="Times New Roman"/>
              <w:sz w:val="23"/>
              <w:szCs w:val="23"/>
              <w:lang w:eastAsia="pl-PL"/>
            </w:rPr>
            <w:t xml:space="preserve">Ocena istniejącego stanu środowiska, w tym na obszarach objętych przewidywanym znaczącym oddziaływaniem </w:t>
          </w:r>
          <w:r w:rsidRPr="00C83ACF">
            <w:rPr>
              <w:rFonts w:ascii="Times New Roman" w:eastAsia="Times New Roman" w:hAnsi="Times New Roman" w:cs="Times New Roman"/>
              <w:sz w:val="23"/>
              <w:szCs w:val="23"/>
              <w:lang w:eastAsia="pl-PL"/>
            </w:rPr>
            <w:ptab w:relativeTo="margin" w:alignment="right" w:leader="dot"/>
          </w:r>
          <w:r w:rsidR="007E3AFA" w:rsidRPr="00C83ACF">
            <w:rPr>
              <w:rFonts w:ascii="Times New Roman" w:eastAsia="Times New Roman" w:hAnsi="Times New Roman" w:cs="Times New Roman"/>
              <w:sz w:val="23"/>
              <w:szCs w:val="23"/>
              <w:lang w:eastAsia="pl-PL"/>
            </w:rPr>
            <w:t>44</w:t>
          </w:r>
        </w:p>
        <w:p w14:paraId="5F96FB85" w14:textId="77777777" w:rsidR="00336454" w:rsidRPr="00C83ACF"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Degradacja powierzchni ziemi i gleby</w:t>
          </w:r>
          <w:r w:rsidR="00046B3F" w:rsidRPr="00C83ACF">
            <w:rPr>
              <w:rFonts w:ascii="Times New Roman" w:hAnsi="Times New Roman" w:cs="Times New Roman"/>
              <w:sz w:val="23"/>
              <w:szCs w:val="23"/>
              <w:lang w:eastAsia="pl-PL"/>
            </w:rPr>
            <w:ptab w:relativeTo="margin" w:alignment="right" w:leader="dot"/>
          </w:r>
          <w:r w:rsidR="007E3AFA" w:rsidRPr="00C83ACF">
            <w:rPr>
              <w:rFonts w:ascii="Times New Roman" w:hAnsi="Times New Roman" w:cs="Times New Roman"/>
              <w:sz w:val="23"/>
              <w:szCs w:val="23"/>
              <w:lang w:eastAsia="pl-PL"/>
            </w:rPr>
            <w:t>44</w:t>
          </w:r>
        </w:p>
        <w:p w14:paraId="3E3C004C" w14:textId="77777777" w:rsidR="00336454" w:rsidRPr="00C83ACF"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Jakość wód powierzchniowych i podziemnych</w:t>
          </w:r>
          <w:r w:rsidR="00046B3F" w:rsidRPr="00C83ACF">
            <w:rPr>
              <w:rFonts w:ascii="Times New Roman" w:hAnsi="Times New Roman" w:cs="Times New Roman"/>
              <w:sz w:val="23"/>
              <w:szCs w:val="23"/>
              <w:lang w:eastAsia="pl-PL"/>
            </w:rPr>
            <w:ptab w:relativeTo="margin" w:alignment="right" w:leader="dot"/>
          </w:r>
          <w:r w:rsidR="007E3AFA" w:rsidRPr="00C83ACF">
            <w:rPr>
              <w:rFonts w:ascii="Times New Roman" w:hAnsi="Times New Roman" w:cs="Times New Roman"/>
              <w:sz w:val="23"/>
              <w:szCs w:val="23"/>
              <w:lang w:eastAsia="pl-PL"/>
            </w:rPr>
            <w:t>45</w:t>
          </w:r>
        </w:p>
        <w:p w14:paraId="1EE43B6D" w14:textId="77777777" w:rsidR="00336454" w:rsidRPr="00C83ACF"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Zagrożenie powodziowe</w:t>
          </w:r>
          <w:r w:rsidR="00046B3F" w:rsidRPr="00C83ACF">
            <w:rPr>
              <w:rFonts w:ascii="Times New Roman" w:hAnsi="Times New Roman" w:cs="Times New Roman"/>
              <w:sz w:val="23"/>
              <w:szCs w:val="23"/>
              <w:lang w:eastAsia="pl-PL"/>
            </w:rPr>
            <w:ptab w:relativeTo="margin" w:alignment="right" w:leader="dot"/>
          </w:r>
          <w:r w:rsidR="007E3AFA" w:rsidRPr="00C83ACF">
            <w:rPr>
              <w:rFonts w:ascii="Times New Roman" w:hAnsi="Times New Roman" w:cs="Times New Roman"/>
              <w:sz w:val="23"/>
              <w:szCs w:val="23"/>
              <w:lang w:eastAsia="pl-PL"/>
            </w:rPr>
            <w:t>46</w:t>
          </w:r>
        </w:p>
        <w:p w14:paraId="34C899F1" w14:textId="77777777" w:rsidR="00046B3F" w:rsidRPr="00C83ACF"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Osuwanie się mas ziemnych</w:t>
          </w:r>
          <w:r w:rsidR="00046B3F" w:rsidRPr="00C83ACF">
            <w:rPr>
              <w:rFonts w:ascii="Times New Roman" w:hAnsi="Times New Roman" w:cs="Times New Roman"/>
              <w:sz w:val="23"/>
              <w:szCs w:val="23"/>
              <w:lang w:eastAsia="pl-PL"/>
            </w:rPr>
            <w:ptab w:relativeTo="margin" w:alignment="right" w:leader="dot"/>
          </w:r>
          <w:r w:rsidR="007E3AFA" w:rsidRPr="00C83ACF">
            <w:rPr>
              <w:rFonts w:ascii="Times New Roman" w:hAnsi="Times New Roman" w:cs="Times New Roman"/>
              <w:sz w:val="23"/>
              <w:szCs w:val="23"/>
              <w:lang w:eastAsia="pl-PL"/>
            </w:rPr>
            <w:t>47</w:t>
          </w:r>
        </w:p>
        <w:p w14:paraId="0EC6881F" w14:textId="77777777" w:rsidR="00336454" w:rsidRPr="00C83ACF"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Zanieczyszczenie powietrza</w:t>
          </w:r>
          <w:r w:rsidRPr="00C83ACF">
            <w:rPr>
              <w:rFonts w:ascii="Times New Roman" w:hAnsi="Times New Roman" w:cs="Times New Roman"/>
              <w:sz w:val="23"/>
              <w:szCs w:val="23"/>
              <w:lang w:eastAsia="pl-PL"/>
            </w:rPr>
            <w:ptab w:relativeTo="margin" w:alignment="right" w:leader="dot"/>
          </w:r>
          <w:r w:rsidR="007E3AFA" w:rsidRPr="00C83ACF">
            <w:rPr>
              <w:rFonts w:ascii="Times New Roman" w:hAnsi="Times New Roman" w:cs="Times New Roman"/>
              <w:sz w:val="23"/>
              <w:szCs w:val="23"/>
              <w:lang w:eastAsia="pl-PL"/>
            </w:rPr>
            <w:t>47</w:t>
          </w:r>
        </w:p>
        <w:p w14:paraId="7160D15E" w14:textId="77777777" w:rsidR="00336454" w:rsidRPr="00C83ACF"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Zagrożenie klimatu akustycznego</w:t>
          </w:r>
          <w:r w:rsidRPr="00C83ACF">
            <w:rPr>
              <w:rFonts w:ascii="Times New Roman" w:hAnsi="Times New Roman" w:cs="Times New Roman"/>
              <w:sz w:val="23"/>
              <w:szCs w:val="23"/>
              <w:lang w:eastAsia="pl-PL"/>
            </w:rPr>
            <w:ptab w:relativeTo="margin" w:alignment="right" w:leader="dot"/>
          </w:r>
          <w:r w:rsidR="007E3AFA" w:rsidRPr="00C83ACF">
            <w:rPr>
              <w:rFonts w:ascii="Times New Roman" w:hAnsi="Times New Roman" w:cs="Times New Roman"/>
              <w:sz w:val="23"/>
              <w:szCs w:val="23"/>
              <w:lang w:eastAsia="pl-PL"/>
            </w:rPr>
            <w:t>50</w:t>
          </w:r>
        </w:p>
        <w:p w14:paraId="2A4D07A0" w14:textId="77777777" w:rsidR="00336454" w:rsidRPr="00C83ACF"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Gospodarka odpadami</w:t>
          </w:r>
          <w:r w:rsidRPr="00C83ACF">
            <w:rPr>
              <w:rFonts w:ascii="Times New Roman" w:hAnsi="Times New Roman" w:cs="Times New Roman"/>
              <w:sz w:val="23"/>
              <w:szCs w:val="23"/>
              <w:lang w:eastAsia="pl-PL"/>
            </w:rPr>
            <w:ptab w:relativeTo="margin" w:alignment="right" w:leader="dot"/>
          </w:r>
          <w:r w:rsidR="007E3AFA" w:rsidRPr="00C83ACF">
            <w:rPr>
              <w:rFonts w:ascii="Times New Roman" w:hAnsi="Times New Roman" w:cs="Times New Roman"/>
              <w:sz w:val="23"/>
              <w:szCs w:val="23"/>
              <w:lang w:eastAsia="pl-PL"/>
            </w:rPr>
            <w:t>50</w:t>
          </w:r>
        </w:p>
        <w:p w14:paraId="682A3DFE" w14:textId="77777777" w:rsidR="00336454" w:rsidRPr="00C83ACF"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Promieniowanie elektromagnetyczne</w:t>
          </w:r>
          <w:r w:rsidRPr="00C83ACF">
            <w:rPr>
              <w:rFonts w:ascii="Times New Roman" w:hAnsi="Times New Roman" w:cs="Times New Roman"/>
              <w:sz w:val="23"/>
              <w:szCs w:val="23"/>
              <w:lang w:eastAsia="pl-PL"/>
            </w:rPr>
            <w:ptab w:relativeTo="margin" w:alignment="right" w:leader="dot"/>
          </w:r>
          <w:r w:rsidR="007E3AFA" w:rsidRPr="00C83ACF">
            <w:rPr>
              <w:rFonts w:ascii="Times New Roman" w:hAnsi="Times New Roman" w:cs="Times New Roman"/>
              <w:sz w:val="23"/>
              <w:szCs w:val="23"/>
              <w:lang w:eastAsia="pl-PL"/>
            </w:rPr>
            <w:t>51</w:t>
          </w:r>
        </w:p>
        <w:p w14:paraId="3799344E" w14:textId="77777777" w:rsidR="00336454" w:rsidRPr="00C83ACF"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Poważne awarie</w:t>
          </w:r>
          <w:r w:rsidRPr="00C83ACF">
            <w:rPr>
              <w:rFonts w:ascii="Times New Roman" w:hAnsi="Times New Roman" w:cs="Times New Roman"/>
              <w:sz w:val="23"/>
              <w:szCs w:val="23"/>
              <w:lang w:eastAsia="pl-PL"/>
            </w:rPr>
            <w:ptab w:relativeTo="margin" w:alignment="right" w:leader="dot"/>
          </w:r>
          <w:r w:rsidR="007E3AFA" w:rsidRPr="00C83ACF">
            <w:rPr>
              <w:rFonts w:ascii="Times New Roman" w:hAnsi="Times New Roman" w:cs="Times New Roman"/>
              <w:sz w:val="23"/>
              <w:szCs w:val="23"/>
              <w:lang w:eastAsia="pl-PL"/>
            </w:rPr>
            <w:t>51</w:t>
          </w:r>
        </w:p>
        <w:p w14:paraId="0B7877EB" w14:textId="77777777" w:rsidR="00223E5C" w:rsidRPr="00C83ACF" w:rsidRDefault="00223E5C" w:rsidP="00290568">
          <w:pPr>
            <w:pStyle w:val="Akapitzlist"/>
            <w:numPr>
              <w:ilvl w:val="2"/>
              <w:numId w:val="3"/>
            </w:numPr>
            <w:spacing w:after="0" w:line="276" w:lineRule="auto"/>
            <w:ind w:left="1560" w:hanging="229"/>
            <w:jc w:val="both"/>
            <w:rPr>
              <w:rFonts w:ascii="Times New Roman" w:eastAsia="Times New Roman" w:hAnsi="Times New Roman" w:cs="Times New Roman"/>
              <w:sz w:val="23"/>
              <w:szCs w:val="23"/>
              <w:lang w:eastAsia="pl-PL"/>
            </w:rPr>
          </w:pPr>
          <w:r w:rsidRPr="00C83ACF">
            <w:rPr>
              <w:rFonts w:ascii="Times New Roman" w:hAnsi="Times New Roman" w:cs="Times New Roman"/>
              <w:sz w:val="23"/>
              <w:szCs w:val="23"/>
              <w:lang w:eastAsia="pl-PL"/>
            </w:rPr>
            <w:t>Zagrożenie ekstremalnymi suszami</w:t>
          </w:r>
          <w:r w:rsidRPr="00C83ACF">
            <w:rPr>
              <w:rFonts w:ascii="Times New Roman" w:hAnsi="Times New Roman" w:cs="Times New Roman"/>
              <w:sz w:val="23"/>
              <w:szCs w:val="23"/>
              <w:lang w:eastAsia="pl-PL"/>
            </w:rPr>
            <w:ptab w:relativeTo="margin" w:alignment="right" w:leader="dot"/>
          </w:r>
          <w:r w:rsidR="007E3AFA" w:rsidRPr="00C83ACF">
            <w:rPr>
              <w:rFonts w:ascii="Times New Roman" w:hAnsi="Times New Roman" w:cs="Times New Roman"/>
              <w:sz w:val="23"/>
              <w:szCs w:val="23"/>
              <w:lang w:eastAsia="pl-PL"/>
            </w:rPr>
            <w:t>52</w:t>
          </w:r>
        </w:p>
        <w:p w14:paraId="279D3535" w14:textId="77777777" w:rsidR="00223E5C" w:rsidRPr="00C83ACF" w:rsidRDefault="00223E5C" w:rsidP="00290568">
          <w:pPr>
            <w:pStyle w:val="Akapitzlist"/>
            <w:numPr>
              <w:ilvl w:val="2"/>
              <w:numId w:val="3"/>
            </w:numPr>
            <w:spacing w:after="0" w:line="276" w:lineRule="auto"/>
            <w:ind w:left="1560" w:hanging="229"/>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Zagrożenie silnymi wiatrami, wichurami, huraganami</w:t>
          </w:r>
          <w:r w:rsidRPr="00C83ACF">
            <w:rPr>
              <w:rFonts w:ascii="Times New Roman" w:hAnsi="Times New Roman" w:cs="Times New Roman"/>
              <w:sz w:val="23"/>
              <w:szCs w:val="23"/>
              <w:lang w:eastAsia="pl-PL"/>
            </w:rPr>
            <w:ptab w:relativeTo="margin" w:alignment="right" w:leader="dot"/>
          </w:r>
          <w:r w:rsidR="007E3AFA" w:rsidRPr="00C83ACF">
            <w:rPr>
              <w:rFonts w:ascii="Times New Roman" w:hAnsi="Times New Roman" w:cs="Times New Roman"/>
              <w:sz w:val="23"/>
              <w:szCs w:val="23"/>
              <w:lang w:eastAsia="pl-PL"/>
            </w:rPr>
            <w:t>52</w:t>
          </w:r>
        </w:p>
        <w:p w14:paraId="550F0CFE" w14:textId="77777777" w:rsidR="00336454" w:rsidRPr="00C83ACF" w:rsidRDefault="00336454" w:rsidP="00290568">
          <w:pPr>
            <w:pStyle w:val="Akapitzlist"/>
            <w:numPr>
              <w:ilvl w:val="1"/>
              <w:numId w:val="3"/>
            </w:numPr>
            <w:spacing w:after="0" w:line="276" w:lineRule="auto"/>
            <w:jc w:val="both"/>
            <w:rPr>
              <w:rFonts w:ascii="Times New Roman" w:eastAsia="Times New Roman" w:hAnsi="Times New Roman" w:cs="Times New Roman"/>
              <w:sz w:val="23"/>
              <w:szCs w:val="23"/>
              <w:lang w:eastAsia="pl-PL"/>
            </w:rPr>
          </w:pPr>
          <w:r w:rsidRPr="00C83ACF">
            <w:rPr>
              <w:rFonts w:ascii="Times New Roman" w:hAnsi="Times New Roman" w:cs="Times New Roman"/>
              <w:sz w:val="23"/>
              <w:szCs w:val="23"/>
              <w:lang w:eastAsia="pl-PL"/>
            </w:rPr>
            <w:t xml:space="preserve"> </w:t>
          </w:r>
          <w:r w:rsidRPr="00C83ACF">
            <w:rPr>
              <w:rFonts w:ascii="Times New Roman" w:eastAsia="Times New Roman" w:hAnsi="Times New Roman" w:cs="Times New Roman"/>
              <w:sz w:val="23"/>
              <w:szCs w:val="23"/>
              <w:lang w:eastAsia="pl-PL"/>
            </w:rPr>
            <w:t>Potencjalne zmiany środowiska w przypadku braku realizacji projektu planu</w:t>
          </w:r>
          <w:r w:rsidRPr="00C83ACF">
            <w:rPr>
              <w:rFonts w:ascii="Times New Roman" w:hAnsi="Times New Roman" w:cs="Times New Roman"/>
              <w:sz w:val="23"/>
              <w:szCs w:val="23"/>
              <w:lang w:eastAsia="pl-PL"/>
            </w:rPr>
            <w:ptab w:relativeTo="margin" w:alignment="right" w:leader="dot"/>
          </w:r>
          <w:r w:rsidR="007E3AFA" w:rsidRPr="00C83ACF">
            <w:rPr>
              <w:rFonts w:ascii="Times New Roman" w:hAnsi="Times New Roman" w:cs="Times New Roman"/>
              <w:sz w:val="23"/>
              <w:szCs w:val="23"/>
              <w:lang w:eastAsia="pl-PL"/>
            </w:rPr>
            <w:t>53</w:t>
          </w:r>
        </w:p>
        <w:p w14:paraId="3D7244D7" w14:textId="77777777" w:rsidR="00046B3F" w:rsidRPr="00C83ACF" w:rsidRDefault="00336454" w:rsidP="00290568">
          <w:pPr>
            <w:numPr>
              <w:ilvl w:val="0"/>
              <w:numId w:val="3"/>
            </w:numPr>
            <w:spacing w:after="0" w:line="276" w:lineRule="auto"/>
            <w:ind w:left="426" w:hanging="425"/>
            <w:contextualSpacing/>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b/>
              <w:bCs/>
              <w:sz w:val="23"/>
              <w:szCs w:val="23"/>
              <w:lang w:eastAsia="pl-PL"/>
            </w:rPr>
            <w:t>Istniejące problemy ochrony środowiska istotne z punktu widzenia realizacji ustaleń planu w szczególności dotyczące obszarów podlegających ochronie na podstawie ustawy z dnia 16 kwietnia 2004 r. o ochronie przyrody</w:t>
          </w:r>
          <w:r w:rsidR="00046B3F"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54</w:t>
          </w:r>
        </w:p>
        <w:p w14:paraId="63C7BA67" w14:textId="77777777" w:rsidR="00046B3F" w:rsidRPr="00C83ACF" w:rsidRDefault="00336454" w:rsidP="00290568">
          <w:pPr>
            <w:numPr>
              <w:ilvl w:val="0"/>
              <w:numId w:val="3"/>
            </w:numPr>
            <w:spacing w:after="0" w:line="276" w:lineRule="auto"/>
            <w:ind w:left="426" w:hanging="425"/>
            <w:contextualSpacing/>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b/>
              <w:bCs/>
              <w:sz w:val="23"/>
              <w:szCs w:val="23"/>
              <w:lang w:eastAsia="pl-PL"/>
            </w:rPr>
            <w:t>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r w:rsidR="00046B3F"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55</w:t>
          </w:r>
        </w:p>
        <w:p w14:paraId="0046FA82" w14:textId="77777777" w:rsidR="00046B3F" w:rsidRPr="00C83ACF" w:rsidRDefault="00336454" w:rsidP="00290568">
          <w:pPr>
            <w:numPr>
              <w:ilvl w:val="0"/>
              <w:numId w:val="3"/>
            </w:numPr>
            <w:spacing w:after="0" w:line="276" w:lineRule="auto"/>
            <w:ind w:left="426" w:hanging="426"/>
            <w:contextualSpacing/>
            <w:jc w:val="both"/>
            <w:rPr>
              <w:rFonts w:ascii="Times New Roman" w:eastAsia="Times New Roman" w:hAnsi="Times New Roman" w:cs="Times New Roman"/>
              <w:b/>
              <w:sz w:val="23"/>
              <w:szCs w:val="23"/>
              <w:lang w:eastAsia="pl-PL"/>
            </w:rPr>
          </w:pPr>
          <w:r w:rsidRPr="00C83ACF">
            <w:rPr>
              <w:rFonts w:ascii="Times New Roman" w:eastAsia="Times New Roman" w:hAnsi="Times New Roman" w:cs="Times New Roman"/>
              <w:b/>
              <w:bCs/>
              <w:sz w:val="23"/>
              <w:szCs w:val="23"/>
              <w:lang w:eastAsia="pl-PL"/>
            </w:rPr>
            <w:t>Ogólna charakterystyka ustaleń zawartych w projekcie planu zagospodarowania przestrzennego</w:t>
          </w:r>
          <w:r w:rsidRPr="00C83ACF">
            <w:rPr>
              <w:rFonts w:ascii="Times New Roman" w:eastAsia="Calibri" w:hAnsi="Times New Roman" w:cs="Times New Roman"/>
              <w:sz w:val="23"/>
              <w:szCs w:val="23"/>
              <w:lang w:eastAsia="pl-PL"/>
            </w:rPr>
            <w:t xml:space="preserve"> </w:t>
          </w:r>
          <w:r w:rsidR="00046B3F"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67</w:t>
          </w:r>
        </w:p>
        <w:p w14:paraId="3E04EEB8" w14:textId="77777777" w:rsidR="00046B3F" w:rsidRPr="00C83ACF" w:rsidRDefault="00336454" w:rsidP="00290568">
          <w:pPr>
            <w:numPr>
              <w:ilvl w:val="0"/>
              <w:numId w:val="3"/>
            </w:numPr>
            <w:spacing w:after="0" w:line="276" w:lineRule="auto"/>
            <w:ind w:left="426" w:hanging="426"/>
            <w:contextualSpacing/>
            <w:jc w:val="both"/>
            <w:rPr>
              <w:rFonts w:ascii="Times New Roman" w:eastAsia="Times New Roman" w:hAnsi="Times New Roman" w:cs="Times New Roman"/>
              <w:b/>
              <w:sz w:val="23"/>
              <w:szCs w:val="23"/>
              <w:lang w:eastAsia="pl-PL"/>
            </w:rPr>
          </w:pPr>
          <w:r w:rsidRPr="00C83ACF">
            <w:rPr>
              <w:rFonts w:ascii="Times New Roman" w:eastAsia="Times New Roman" w:hAnsi="Times New Roman" w:cs="Times New Roman"/>
              <w:b/>
              <w:bCs/>
              <w:sz w:val="23"/>
              <w:szCs w:val="23"/>
              <w:lang w:eastAsia="pl-PL"/>
            </w:rPr>
            <w:t xml:space="preserve"> Przewidywane znaczące oddziaływanie ustaleń projektu planu, w tym oddziaływań bezpośrednich, pośrednich, wtórnych, skumulowanych, krótkoterminowych, średnioterminowych i długoterminowych, stałych i chwilowych oraz pozytywnych i</w:t>
          </w:r>
          <w:r w:rsidR="001B45F9" w:rsidRPr="00C83ACF">
            <w:rPr>
              <w:rFonts w:ascii="Times New Roman" w:eastAsia="Times New Roman" w:hAnsi="Times New Roman" w:cs="Times New Roman"/>
              <w:b/>
              <w:bCs/>
              <w:sz w:val="23"/>
              <w:szCs w:val="23"/>
              <w:lang w:eastAsia="pl-PL"/>
            </w:rPr>
            <w:t> </w:t>
          </w:r>
          <w:r w:rsidRPr="00C83ACF">
            <w:rPr>
              <w:rFonts w:ascii="Times New Roman" w:eastAsia="Times New Roman" w:hAnsi="Times New Roman" w:cs="Times New Roman"/>
              <w:b/>
              <w:bCs/>
              <w:sz w:val="23"/>
              <w:szCs w:val="23"/>
              <w:lang w:eastAsia="pl-PL"/>
            </w:rPr>
            <w:t xml:space="preserve"> negatywnych na obszary cenne przyrodniczo objęte ochroną prawną, w tym na cele i </w:t>
          </w:r>
          <w:r w:rsidRPr="00C83ACF">
            <w:rPr>
              <w:rFonts w:ascii="Times New Roman" w:eastAsia="Times New Roman" w:hAnsi="Times New Roman" w:cs="Times New Roman"/>
              <w:b/>
              <w:bCs/>
              <w:sz w:val="23"/>
              <w:szCs w:val="23"/>
              <w:lang w:eastAsia="pl-PL"/>
            </w:rPr>
            <w:lastRenderedPageBreak/>
            <w:t>przedmiot ochrony obszaru Natura 2000 oraz na integralność tego obszaru, a także na środowisko</w:t>
          </w:r>
          <w:r w:rsidR="00046B3F"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71</w:t>
          </w:r>
        </w:p>
        <w:p w14:paraId="5E46EA1A" w14:textId="77777777" w:rsidR="00336454" w:rsidRPr="00C83ACF" w:rsidRDefault="00336454" w:rsidP="00290568">
          <w:pPr>
            <w:pStyle w:val="Akapitzlist"/>
            <w:numPr>
              <w:ilvl w:val="1"/>
              <w:numId w:val="3"/>
            </w:numPr>
            <w:spacing w:after="0" w:line="276" w:lineRule="auto"/>
            <w:jc w:val="both"/>
            <w:rPr>
              <w:rFonts w:ascii="Times New Roman" w:eastAsia="Times New Roman" w:hAnsi="Times New Roman" w:cs="Times New Roman"/>
              <w:b/>
              <w:sz w:val="23"/>
              <w:szCs w:val="23"/>
              <w:lang w:eastAsia="pl-PL"/>
            </w:rPr>
          </w:pPr>
          <w:r w:rsidRPr="00C83ACF">
            <w:rPr>
              <w:rFonts w:ascii="Times New Roman" w:eastAsia="Times New Roman" w:hAnsi="Times New Roman" w:cs="Times New Roman"/>
              <w:b/>
              <w:sz w:val="23"/>
              <w:szCs w:val="23"/>
              <w:lang w:eastAsia="pl-PL"/>
            </w:rPr>
            <w:t xml:space="preserve"> </w:t>
          </w:r>
          <w:r w:rsidRPr="00C83ACF">
            <w:rPr>
              <w:rFonts w:ascii="Times New Roman" w:eastAsia="Times New Roman" w:hAnsi="Times New Roman" w:cs="Times New Roman"/>
              <w:sz w:val="23"/>
              <w:szCs w:val="23"/>
              <w:lang w:eastAsia="pl-PL"/>
            </w:rPr>
            <w:t>Ocena wpływu proponowanych rozwiązań zawartych w planie na obszary cenne przyrodniczo objęte ochroną prawną, w tym na cele i przedmiot ochrony obszaru Natura 2000 oraz na integralność tego obszaru</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71</w:t>
          </w:r>
        </w:p>
        <w:p w14:paraId="618FC6D4" w14:textId="77777777" w:rsidR="00336454" w:rsidRPr="00C83ACF" w:rsidRDefault="00336454" w:rsidP="00290568">
          <w:pPr>
            <w:pStyle w:val="Akapitzlist"/>
            <w:numPr>
              <w:ilvl w:val="1"/>
              <w:numId w:val="3"/>
            </w:numPr>
            <w:spacing w:after="0" w:line="276" w:lineRule="auto"/>
            <w:jc w:val="both"/>
            <w:rPr>
              <w:rFonts w:ascii="Times New Roman" w:eastAsia="Times New Roman" w:hAnsi="Times New Roman" w:cs="Times New Roman"/>
              <w:b/>
              <w:sz w:val="23"/>
              <w:szCs w:val="23"/>
              <w:lang w:eastAsia="pl-PL"/>
            </w:rPr>
          </w:pPr>
          <w:r w:rsidRPr="00C83ACF">
            <w:rPr>
              <w:rFonts w:ascii="Times New Roman" w:eastAsia="Times New Roman" w:hAnsi="Times New Roman" w:cs="Times New Roman"/>
              <w:sz w:val="23"/>
              <w:szCs w:val="23"/>
              <w:lang w:eastAsia="pl-PL"/>
            </w:rPr>
            <w:t xml:space="preserve"> Ocena wpływu  przewidywanych znaczących oddziaływań ustaleń projektu planu na </w:t>
          </w:r>
          <w:r w:rsidR="001B45F9" w:rsidRPr="00C83ACF">
            <w:rPr>
              <w:rFonts w:ascii="Times New Roman" w:eastAsia="Times New Roman" w:hAnsi="Times New Roman" w:cs="Times New Roman"/>
              <w:sz w:val="23"/>
              <w:szCs w:val="23"/>
              <w:lang w:eastAsia="pl-PL"/>
            </w:rPr>
            <w:t> </w:t>
          </w:r>
          <w:r w:rsidRPr="00C83ACF">
            <w:rPr>
              <w:rFonts w:ascii="Times New Roman" w:eastAsia="Times New Roman" w:hAnsi="Times New Roman" w:cs="Times New Roman"/>
              <w:sz w:val="23"/>
              <w:szCs w:val="23"/>
              <w:lang w:eastAsia="pl-PL"/>
            </w:rPr>
            <w:t>poszczególne komponenty środowiska</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72</w:t>
          </w:r>
        </w:p>
        <w:p w14:paraId="63CB959F" w14:textId="77777777" w:rsidR="001B45F9" w:rsidRPr="00C83ACF"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Oddziaływanie na różnorodność biologiczną, świat roślin i zwierząt</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73</w:t>
          </w:r>
        </w:p>
        <w:p w14:paraId="1437D01A" w14:textId="77777777" w:rsidR="001B45F9" w:rsidRPr="00C83ACF"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Oddziaływanie na powierzchnię ziemi łącznie z glebą</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75</w:t>
          </w:r>
        </w:p>
        <w:p w14:paraId="3C373908" w14:textId="77777777" w:rsidR="001B45F9" w:rsidRPr="00C83ACF"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Oddziaływanie na wody powierzchniowe i podziemne</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76</w:t>
          </w:r>
        </w:p>
        <w:p w14:paraId="2D93BB9A" w14:textId="77777777" w:rsidR="001B45F9" w:rsidRPr="00C83ACF"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Oddziaływanie na powietrze atmosferyczne i klimat</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79</w:t>
          </w:r>
        </w:p>
        <w:p w14:paraId="1790D8AB" w14:textId="77777777" w:rsidR="001B45F9" w:rsidRPr="00C83ACF"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Oddziaływanie na klimat akustyczny</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81</w:t>
          </w:r>
        </w:p>
        <w:p w14:paraId="2AD4C3CE" w14:textId="77777777" w:rsidR="001B45F9" w:rsidRPr="00C83ACF"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Oddziaływanie na krajobraz</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83</w:t>
          </w:r>
        </w:p>
        <w:p w14:paraId="3F688BB4" w14:textId="77777777" w:rsidR="001B45F9" w:rsidRPr="00C83ACF"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Oddziaływanie pola elektromagnetycznego</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84</w:t>
          </w:r>
        </w:p>
        <w:p w14:paraId="28C45860" w14:textId="77777777" w:rsidR="001B45F9" w:rsidRPr="00C83ACF"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Oddziaływanie na zabytki i dobra kultury</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85</w:t>
          </w:r>
        </w:p>
        <w:p w14:paraId="0F7F2881" w14:textId="77777777" w:rsidR="001B45F9" w:rsidRPr="00C83ACF"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Ocena zagrożeń dla zdrowia ludzi i dobra materialne</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86</w:t>
          </w:r>
        </w:p>
        <w:p w14:paraId="1C41973C" w14:textId="77777777" w:rsidR="001B45F9" w:rsidRPr="00C83ACF"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Oddziaływanie na zasoby naturalne</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86</w:t>
          </w:r>
        </w:p>
        <w:p w14:paraId="1B539F62" w14:textId="77777777" w:rsidR="001B45F9" w:rsidRPr="00C83ACF"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Pozostałe zagrożenia dla środowiska wynikające z ustaleń projektu planu</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86</w:t>
          </w:r>
        </w:p>
        <w:p w14:paraId="72162A1F" w14:textId="77777777" w:rsidR="001B45F9" w:rsidRPr="00C83ACF"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Oddziaływanie skumulowane</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88</w:t>
          </w:r>
        </w:p>
        <w:p w14:paraId="575AD7F4" w14:textId="77777777" w:rsidR="001B45F9" w:rsidRPr="00C83ACF" w:rsidRDefault="00290568" w:rsidP="00290568">
          <w:pPr>
            <w:pStyle w:val="Akapitzlist"/>
            <w:numPr>
              <w:ilvl w:val="0"/>
              <w:numId w:val="3"/>
            </w:numPr>
            <w:spacing w:after="0" w:line="276" w:lineRule="auto"/>
            <w:ind w:left="567" w:hanging="567"/>
            <w:jc w:val="both"/>
            <w:rPr>
              <w:rFonts w:ascii="Times New Roman" w:eastAsia="Times New Roman" w:hAnsi="Times New Roman" w:cs="Times New Roman"/>
              <w:b/>
              <w:sz w:val="23"/>
              <w:szCs w:val="23"/>
              <w:lang w:eastAsia="pl-PL"/>
            </w:rPr>
          </w:pPr>
          <w:r w:rsidRPr="00C83ACF">
            <w:rPr>
              <w:rFonts w:ascii="Times New Roman" w:eastAsia="Times New Roman" w:hAnsi="Times New Roman" w:cs="Times New Roman"/>
              <w:b/>
              <w:sz w:val="23"/>
              <w:szCs w:val="23"/>
              <w:lang w:eastAsia="pl-PL"/>
            </w:rPr>
            <w:t>Ocena rozwiązań funkcjonalno-</w:t>
          </w:r>
          <w:r w:rsidR="001B45F9" w:rsidRPr="00C83ACF">
            <w:rPr>
              <w:rFonts w:ascii="Times New Roman" w:eastAsia="Times New Roman" w:hAnsi="Times New Roman" w:cs="Times New Roman"/>
              <w:b/>
              <w:sz w:val="23"/>
              <w:szCs w:val="23"/>
              <w:lang w:eastAsia="pl-PL"/>
            </w:rPr>
            <w:t>przestrzennych zawartych w projekcie planu zagospodarowania przestrzennego</w:t>
          </w:r>
          <w:r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88</w:t>
          </w:r>
        </w:p>
        <w:p w14:paraId="531B8CAC" w14:textId="77777777" w:rsidR="001B45F9" w:rsidRPr="00C83ACF" w:rsidRDefault="001B45F9" w:rsidP="00290568">
          <w:pPr>
            <w:pStyle w:val="Akapitzlist"/>
            <w:numPr>
              <w:ilvl w:val="1"/>
              <w:numId w:val="3"/>
            </w:numPr>
            <w:spacing w:after="0" w:line="276" w:lineRule="auto"/>
            <w:jc w:val="both"/>
            <w:rPr>
              <w:rFonts w:ascii="Times New Roman" w:eastAsia="Times New Roman" w:hAnsi="Times New Roman" w:cs="Times New Roman"/>
              <w:b/>
              <w:sz w:val="23"/>
              <w:szCs w:val="23"/>
              <w:lang w:eastAsia="pl-PL"/>
            </w:rPr>
          </w:pPr>
          <w:r w:rsidRPr="00C83ACF">
            <w:rPr>
              <w:rFonts w:ascii="Times New Roman" w:eastAsia="Times New Roman" w:hAnsi="Times New Roman" w:cs="Times New Roman"/>
              <w:b/>
              <w:sz w:val="23"/>
              <w:szCs w:val="23"/>
              <w:lang w:eastAsia="pl-PL"/>
            </w:rPr>
            <w:t xml:space="preserve"> </w:t>
          </w:r>
          <w:r w:rsidRPr="00C83ACF">
            <w:rPr>
              <w:rFonts w:ascii="Times New Roman" w:eastAsia="Times New Roman" w:hAnsi="Times New Roman" w:cs="Times New Roman"/>
              <w:sz w:val="23"/>
              <w:szCs w:val="23"/>
              <w:lang w:eastAsia="pl-PL"/>
            </w:rPr>
            <w:t>Ocena zgodności projektowanego zagospodarowania przestrzeni z warunkami określonymi w opracowaniu ekofizjograficznym</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88</w:t>
          </w:r>
        </w:p>
        <w:p w14:paraId="62F084F0" w14:textId="77777777" w:rsidR="001B45F9" w:rsidRPr="00C83ACF" w:rsidRDefault="001B45F9" w:rsidP="00290568">
          <w:pPr>
            <w:pStyle w:val="Akapitzlist"/>
            <w:numPr>
              <w:ilvl w:val="1"/>
              <w:numId w:val="3"/>
            </w:numPr>
            <w:spacing w:after="0" w:line="276" w:lineRule="auto"/>
            <w:jc w:val="both"/>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 xml:space="preserve"> Ocena zgodności ustaleń planu z przepisami prawa dotyczącymi ochrony środowiska</w:t>
          </w:r>
          <w:r w:rsidR="007E3AFA"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88</w:t>
          </w:r>
        </w:p>
        <w:p w14:paraId="4028DEF4" w14:textId="77777777" w:rsidR="001B45F9" w:rsidRPr="00C83ACF" w:rsidRDefault="001B45F9" w:rsidP="00290568">
          <w:pPr>
            <w:pStyle w:val="Akapitzlist"/>
            <w:numPr>
              <w:ilvl w:val="1"/>
              <w:numId w:val="3"/>
            </w:numPr>
            <w:spacing w:after="0" w:line="276" w:lineRule="auto"/>
            <w:jc w:val="both"/>
            <w:rPr>
              <w:rFonts w:ascii="Times New Roman" w:eastAsia="Times New Roman" w:hAnsi="Times New Roman" w:cs="Times New Roman"/>
              <w:b/>
              <w:sz w:val="23"/>
              <w:szCs w:val="23"/>
              <w:lang w:eastAsia="pl-PL"/>
            </w:rPr>
          </w:pPr>
          <w:r w:rsidRPr="00C83ACF">
            <w:rPr>
              <w:rFonts w:ascii="Times New Roman" w:eastAsia="Times New Roman" w:hAnsi="Times New Roman" w:cs="Times New Roman"/>
              <w:sz w:val="23"/>
              <w:szCs w:val="23"/>
              <w:lang w:eastAsia="pl-PL"/>
            </w:rPr>
            <w:t xml:space="preserve"> Ocena struktury funkcjonalno-</w:t>
          </w:r>
          <w:r w:rsidR="00290568" w:rsidRPr="00C83ACF">
            <w:rPr>
              <w:rFonts w:ascii="Times New Roman" w:eastAsia="Times New Roman" w:hAnsi="Times New Roman" w:cs="Times New Roman"/>
              <w:sz w:val="23"/>
              <w:szCs w:val="23"/>
              <w:lang w:eastAsia="pl-PL"/>
            </w:rPr>
            <w:t>przestrzennej</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89</w:t>
          </w:r>
        </w:p>
        <w:p w14:paraId="7AFE0277" w14:textId="77777777" w:rsidR="001B45F9" w:rsidRPr="00C83ACF" w:rsidRDefault="001B45F9" w:rsidP="00290568">
          <w:pPr>
            <w:pStyle w:val="Akapitzlist"/>
            <w:numPr>
              <w:ilvl w:val="0"/>
              <w:numId w:val="3"/>
            </w:numPr>
            <w:spacing w:after="0" w:line="276" w:lineRule="auto"/>
            <w:ind w:left="567" w:hanging="567"/>
            <w:jc w:val="both"/>
            <w:rPr>
              <w:rFonts w:ascii="Times New Roman" w:eastAsia="Times New Roman" w:hAnsi="Times New Roman" w:cs="Times New Roman"/>
              <w:b/>
              <w:sz w:val="23"/>
              <w:szCs w:val="23"/>
              <w:lang w:eastAsia="pl-PL"/>
            </w:rPr>
          </w:pPr>
          <w:r w:rsidRPr="00C83ACF">
            <w:rPr>
              <w:rFonts w:ascii="Times New Roman" w:eastAsia="Times New Roman" w:hAnsi="Times New Roman" w:cs="Times New Roman"/>
              <w:b/>
              <w:bCs/>
              <w:sz w:val="23"/>
              <w:szCs w:val="23"/>
              <w:lang w:eastAsia="pl-PL"/>
            </w:rPr>
            <w:t>Rozwiązania mające na celu zapobieganie, ograniczanie lub kompensację  przyrodniczą negatywnych oddziaływań na środowisko</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89</w:t>
          </w:r>
        </w:p>
        <w:p w14:paraId="7DB18889" w14:textId="77777777" w:rsidR="001B45F9" w:rsidRPr="00C83ACF" w:rsidRDefault="001B45F9" w:rsidP="00290568">
          <w:pPr>
            <w:pStyle w:val="Akapitzlist"/>
            <w:numPr>
              <w:ilvl w:val="0"/>
              <w:numId w:val="3"/>
            </w:numPr>
            <w:spacing w:after="0" w:line="276" w:lineRule="auto"/>
            <w:ind w:left="567" w:hanging="567"/>
            <w:jc w:val="both"/>
            <w:rPr>
              <w:rFonts w:ascii="Times New Roman" w:eastAsia="Times New Roman" w:hAnsi="Times New Roman" w:cs="Times New Roman"/>
              <w:b/>
              <w:sz w:val="23"/>
              <w:szCs w:val="23"/>
              <w:lang w:eastAsia="pl-PL"/>
            </w:rPr>
          </w:pPr>
          <w:r w:rsidRPr="00C83ACF">
            <w:rPr>
              <w:rFonts w:ascii="Times New Roman" w:eastAsia="Times New Roman" w:hAnsi="Times New Roman" w:cs="Times New Roman"/>
              <w:b/>
              <w:sz w:val="23"/>
              <w:szCs w:val="23"/>
              <w:lang w:eastAsia="pl-PL"/>
            </w:rPr>
            <w:t>Rozwiązania alternatywne do rozwiązań zawartych w projekcie planu</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91</w:t>
          </w:r>
        </w:p>
        <w:p w14:paraId="1ECFF2F9" w14:textId="77777777" w:rsidR="001B45F9" w:rsidRPr="00C83ACF" w:rsidRDefault="001B45F9" w:rsidP="00290568">
          <w:pPr>
            <w:pStyle w:val="Akapitzlist"/>
            <w:numPr>
              <w:ilvl w:val="0"/>
              <w:numId w:val="3"/>
            </w:numPr>
            <w:spacing w:after="0" w:line="276" w:lineRule="auto"/>
            <w:ind w:left="567" w:hanging="567"/>
            <w:jc w:val="both"/>
            <w:rPr>
              <w:rFonts w:ascii="Times New Roman" w:eastAsia="Times New Roman" w:hAnsi="Times New Roman" w:cs="Times New Roman"/>
              <w:b/>
              <w:sz w:val="23"/>
              <w:szCs w:val="23"/>
              <w:lang w:eastAsia="pl-PL"/>
            </w:rPr>
          </w:pPr>
          <w:r w:rsidRPr="00C83ACF">
            <w:rPr>
              <w:rFonts w:ascii="Times New Roman" w:eastAsia="Times New Roman" w:hAnsi="Times New Roman" w:cs="Times New Roman"/>
              <w:b/>
              <w:bCs/>
              <w:sz w:val="23"/>
              <w:szCs w:val="23"/>
              <w:lang w:eastAsia="pl-PL"/>
            </w:rPr>
            <w:t>Propozycje dotyczące przewidywanych metod analizy skutków realizacji ustaleń planu oraz częstotliwości jej przeprowadzania</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91</w:t>
          </w:r>
        </w:p>
        <w:p w14:paraId="2AA8F008" w14:textId="77777777" w:rsidR="001B45F9" w:rsidRPr="00C83ACF" w:rsidRDefault="001B45F9" w:rsidP="00290568">
          <w:pPr>
            <w:pStyle w:val="Akapitzlist"/>
            <w:numPr>
              <w:ilvl w:val="0"/>
              <w:numId w:val="3"/>
            </w:numPr>
            <w:spacing w:after="0" w:line="276" w:lineRule="auto"/>
            <w:ind w:left="567" w:hanging="567"/>
            <w:jc w:val="both"/>
            <w:rPr>
              <w:rFonts w:ascii="Times New Roman" w:eastAsia="Times New Roman" w:hAnsi="Times New Roman" w:cs="Times New Roman"/>
              <w:b/>
              <w:sz w:val="23"/>
              <w:szCs w:val="23"/>
              <w:lang w:eastAsia="pl-PL"/>
            </w:rPr>
          </w:pPr>
          <w:r w:rsidRPr="00C83ACF">
            <w:rPr>
              <w:rFonts w:ascii="Times New Roman" w:eastAsia="Times New Roman" w:hAnsi="Times New Roman" w:cs="Times New Roman"/>
              <w:b/>
              <w:sz w:val="23"/>
              <w:szCs w:val="23"/>
              <w:lang w:eastAsia="pl-PL"/>
            </w:rPr>
            <w:t>Oddziaływanie transgraniczne na środowisko</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92</w:t>
          </w:r>
        </w:p>
        <w:p w14:paraId="2E0D37E0" w14:textId="77777777" w:rsidR="001B45F9" w:rsidRPr="00C83ACF" w:rsidRDefault="001B45F9" w:rsidP="00290568">
          <w:pPr>
            <w:pStyle w:val="Akapitzlist"/>
            <w:numPr>
              <w:ilvl w:val="0"/>
              <w:numId w:val="3"/>
            </w:numPr>
            <w:spacing w:after="0" w:line="276" w:lineRule="auto"/>
            <w:ind w:left="567" w:hanging="567"/>
            <w:jc w:val="both"/>
            <w:rPr>
              <w:rFonts w:ascii="Times New Roman" w:eastAsia="Times New Roman" w:hAnsi="Times New Roman" w:cs="Times New Roman"/>
              <w:b/>
              <w:sz w:val="23"/>
              <w:szCs w:val="23"/>
              <w:lang w:eastAsia="pl-PL"/>
            </w:rPr>
          </w:pPr>
          <w:r w:rsidRPr="00C83ACF">
            <w:rPr>
              <w:rFonts w:ascii="Times New Roman" w:eastAsia="Times New Roman" w:hAnsi="Times New Roman" w:cs="Times New Roman"/>
              <w:b/>
              <w:sz w:val="23"/>
              <w:szCs w:val="23"/>
              <w:lang w:eastAsia="pl-PL"/>
            </w:rPr>
            <w:t>Streszczenie w języku niespecjalistycznym</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93</w:t>
          </w:r>
        </w:p>
        <w:p w14:paraId="4C256577" w14:textId="77777777" w:rsidR="001B45F9" w:rsidRPr="00C83ACF" w:rsidRDefault="001B45F9" w:rsidP="00290568">
          <w:pPr>
            <w:pStyle w:val="Akapitzlist"/>
            <w:numPr>
              <w:ilvl w:val="0"/>
              <w:numId w:val="3"/>
            </w:numPr>
            <w:spacing w:after="0" w:line="276" w:lineRule="auto"/>
            <w:ind w:left="567" w:hanging="567"/>
            <w:jc w:val="both"/>
            <w:rPr>
              <w:rFonts w:ascii="Times New Roman" w:eastAsia="Times New Roman" w:hAnsi="Times New Roman" w:cs="Times New Roman"/>
              <w:b/>
              <w:sz w:val="23"/>
              <w:szCs w:val="23"/>
              <w:lang w:eastAsia="pl-PL"/>
            </w:rPr>
          </w:pPr>
          <w:r w:rsidRPr="00C83ACF">
            <w:rPr>
              <w:rFonts w:ascii="Times New Roman" w:eastAsia="Times New Roman" w:hAnsi="Times New Roman" w:cs="Times New Roman"/>
              <w:b/>
              <w:sz w:val="23"/>
              <w:szCs w:val="23"/>
              <w:lang w:eastAsia="pl-PL"/>
            </w:rPr>
            <w:t>Spis materiałów wykorzystanych przy opracowaniu prognozy</w:t>
          </w:r>
          <w:r w:rsidR="00290568"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102</w:t>
          </w:r>
        </w:p>
        <w:p w14:paraId="51B25EF2" w14:textId="77777777" w:rsidR="003A169C" w:rsidRPr="00C83ACF" w:rsidRDefault="003A169C" w:rsidP="003A169C">
          <w:pPr>
            <w:pStyle w:val="Akapitzlist"/>
            <w:numPr>
              <w:ilvl w:val="1"/>
              <w:numId w:val="21"/>
            </w:numPr>
            <w:spacing w:after="0" w:line="276" w:lineRule="auto"/>
            <w:ind w:left="851"/>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Literatura</w:t>
          </w:r>
          <w:r w:rsidR="007E3AFA"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102</w:t>
          </w:r>
        </w:p>
        <w:p w14:paraId="42F14627" w14:textId="77777777" w:rsidR="003A169C" w:rsidRPr="00C83ACF" w:rsidRDefault="003A169C" w:rsidP="003A169C">
          <w:pPr>
            <w:pStyle w:val="Akapitzlist"/>
            <w:numPr>
              <w:ilvl w:val="1"/>
              <w:numId w:val="21"/>
            </w:numPr>
            <w:spacing w:after="0" w:line="276" w:lineRule="auto"/>
            <w:ind w:left="851"/>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Dokumenty</w:t>
          </w:r>
          <w:r w:rsidR="007E3AFA"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103</w:t>
          </w:r>
        </w:p>
        <w:p w14:paraId="3D1D10A6" w14:textId="77777777" w:rsidR="003A169C" w:rsidRPr="00C83ACF" w:rsidRDefault="003A169C" w:rsidP="003A169C">
          <w:pPr>
            <w:pStyle w:val="Akapitzlist"/>
            <w:numPr>
              <w:ilvl w:val="1"/>
              <w:numId w:val="21"/>
            </w:numPr>
            <w:spacing w:after="0" w:line="276" w:lineRule="auto"/>
            <w:ind w:left="851"/>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Akty prawne</w:t>
          </w:r>
          <w:r w:rsidR="007E3AFA"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103</w:t>
          </w:r>
        </w:p>
        <w:p w14:paraId="1F1478EA" w14:textId="77777777" w:rsidR="003A169C" w:rsidRPr="00C83ACF" w:rsidRDefault="003A169C" w:rsidP="003A169C">
          <w:pPr>
            <w:pStyle w:val="Akapitzlist"/>
            <w:numPr>
              <w:ilvl w:val="1"/>
              <w:numId w:val="21"/>
            </w:numPr>
            <w:spacing w:after="0" w:line="276" w:lineRule="auto"/>
            <w:ind w:left="851"/>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Strony internetowe i bazy danych</w:t>
          </w:r>
          <w:r w:rsidR="007E3AFA"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105</w:t>
          </w:r>
        </w:p>
        <w:p w14:paraId="6F6F5CDB" w14:textId="77777777" w:rsidR="003A169C" w:rsidRPr="00C83ACF" w:rsidRDefault="003A169C" w:rsidP="003A169C">
          <w:pPr>
            <w:pStyle w:val="Akapitzlist"/>
            <w:numPr>
              <w:ilvl w:val="1"/>
              <w:numId w:val="21"/>
            </w:numPr>
            <w:spacing w:after="0" w:line="276" w:lineRule="auto"/>
            <w:ind w:left="851"/>
            <w:rPr>
              <w:rFonts w:ascii="Times New Roman" w:eastAsia="Times New Roman" w:hAnsi="Times New Roman" w:cs="Times New Roman"/>
              <w:sz w:val="23"/>
              <w:szCs w:val="23"/>
              <w:lang w:eastAsia="pl-PL"/>
            </w:rPr>
          </w:pPr>
          <w:r w:rsidRPr="00C83ACF">
            <w:rPr>
              <w:rFonts w:ascii="Times New Roman" w:eastAsia="Times New Roman" w:hAnsi="Times New Roman" w:cs="Times New Roman"/>
              <w:sz w:val="23"/>
              <w:szCs w:val="23"/>
              <w:lang w:eastAsia="pl-PL"/>
            </w:rPr>
            <w:t>Spis map, rysunków i tabel</w:t>
          </w:r>
          <w:r w:rsidR="007E3AFA"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106</w:t>
          </w:r>
        </w:p>
        <w:p w14:paraId="1E4A3213" w14:textId="77777777" w:rsidR="005D0545" w:rsidRPr="00C83ACF" w:rsidRDefault="005D0545" w:rsidP="003A169C">
          <w:pPr>
            <w:pStyle w:val="Akapitzlist"/>
            <w:numPr>
              <w:ilvl w:val="1"/>
              <w:numId w:val="21"/>
            </w:numPr>
            <w:spacing w:after="0" w:line="276" w:lineRule="auto"/>
            <w:ind w:left="851"/>
            <w:rPr>
              <w:rFonts w:ascii="Times New Roman" w:eastAsia="Times New Roman" w:hAnsi="Times New Roman" w:cs="Times New Roman"/>
              <w:sz w:val="23"/>
              <w:szCs w:val="23"/>
              <w:lang w:eastAsia="pl-PL"/>
            </w:rPr>
          </w:pPr>
          <w:r w:rsidRPr="00C83ACF">
            <w:rPr>
              <w:rFonts w:ascii="Times New Roman" w:eastAsia="Calibri" w:hAnsi="Times New Roman" w:cs="Times New Roman"/>
              <w:sz w:val="23"/>
              <w:szCs w:val="23"/>
              <w:lang w:eastAsia="pl-PL"/>
            </w:rPr>
            <w:t xml:space="preserve"> Fotografie terenu</w:t>
          </w:r>
          <w:r w:rsidRPr="00C83ACF">
            <w:rPr>
              <w:rFonts w:ascii="Times New Roman" w:eastAsia="Calibri" w:hAnsi="Times New Roman" w:cs="Times New Roman"/>
              <w:sz w:val="23"/>
              <w:szCs w:val="23"/>
              <w:lang w:eastAsia="pl-PL"/>
            </w:rPr>
            <w:ptab w:relativeTo="margin" w:alignment="right" w:leader="dot"/>
          </w:r>
          <w:r w:rsidRPr="00C83ACF">
            <w:rPr>
              <w:rFonts w:ascii="Times New Roman" w:eastAsia="Calibri" w:hAnsi="Times New Roman" w:cs="Times New Roman"/>
              <w:sz w:val="23"/>
              <w:szCs w:val="23"/>
              <w:lang w:eastAsia="pl-PL"/>
            </w:rPr>
            <w:t>106</w:t>
          </w:r>
        </w:p>
        <w:p w14:paraId="1F6FC7C4" w14:textId="77777777" w:rsidR="005D0545" w:rsidRPr="00C83ACF" w:rsidRDefault="00290568" w:rsidP="005D0545">
          <w:pPr>
            <w:numPr>
              <w:ilvl w:val="0"/>
              <w:numId w:val="3"/>
            </w:numPr>
            <w:spacing w:after="0" w:line="276" w:lineRule="auto"/>
            <w:ind w:left="426" w:hanging="425"/>
            <w:contextualSpacing/>
            <w:rPr>
              <w:rFonts w:ascii="Times New Roman" w:eastAsia="Times New Roman" w:hAnsi="Times New Roman" w:cs="Times New Roman"/>
              <w:b/>
              <w:bCs/>
              <w:sz w:val="23"/>
              <w:szCs w:val="23"/>
              <w:lang w:eastAsia="pl-PL"/>
            </w:rPr>
          </w:pPr>
          <w:r w:rsidRPr="00C83ACF">
            <w:rPr>
              <w:rFonts w:ascii="Times New Roman" w:eastAsia="Times New Roman" w:hAnsi="Times New Roman" w:cs="Times New Roman"/>
              <w:b/>
              <w:bCs/>
              <w:sz w:val="23"/>
              <w:szCs w:val="23"/>
              <w:lang w:eastAsia="pl-PL"/>
            </w:rPr>
            <w:t xml:space="preserve">Załączniki </w:t>
          </w:r>
          <w:r w:rsidR="00046B3F" w:rsidRPr="00C83ACF">
            <w:rPr>
              <w:rFonts w:ascii="Times New Roman" w:eastAsia="Calibri" w:hAnsi="Times New Roman" w:cs="Times New Roman"/>
              <w:sz w:val="23"/>
              <w:szCs w:val="23"/>
              <w:lang w:eastAsia="pl-PL"/>
            </w:rPr>
            <w:ptab w:relativeTo="margin" w:alignment="right" w:leader="dot"/>
          </w:r>
          <w:r w:rsidR="007E3AFA" w:rsidRPr="00C83ACF">
            <w:rPr>
              <w:rFonts w:ascii="Times New Roman" w:eastAsia="Calibri" w:hAnsi="Times New Roman" w:cs="Times New Roman"/>
              <w:sz w:val="23"/>
              <w:szCs w:val="23"/>
              <w:lang w:eastAsia="pl-PL"/>
            </w:rPr>
            <w:t>10</w:t>
          </w:r>
          <w:r w:rsidR="005D0545" w:rsidRPr="00C83ACF">
            <w:rPr>
              <w:rFonts w:ascii="Times New Roman" w:eastAsia="Calibri" w:hAnsi="Times New Roman" w:cs="Times New Roman"/>
              <w:sz w:val="23"/>
              <w:szCs w:val="23"/>
              <w:lang w:eastAsia="pl-PL"/>
            </w:rPr>
            <w:t>7</w:t>
          </w:r>
        </w:p>
        <w:p w14:paraId="1E4F5AE9" w14:textId="77777777" w:rsidR="005D0545" w:rsidRPr="00C83ACF" w:rsidRDefault="007E3AFA" w:rsidP="007E3AFA">
          <w:pPr>
            <w:spacing w:after="0" w:line="276" w:lineRule="auto"/>
            <w:rPr>
              <w:rFonts w:ascii="Times New Roman" w:eastAsia="Calibri" w:hAnsi="Times New Roman" w:cs="Times New Roman"/>
              <w:sz w:val="23"/>
              <w:szCs w:val="23"/>
              <w:lang w:eastAsia="pl-PL"/>
            </w:rPr>
          </w:pPr>
          <w:r w:rsidRPr="00C83ACF">
            <w:rPr>
              <w:rFonts w:ascii="Times New Roman" w:eastAsia="Calibri" w:hAnsi="Times New Roman" w:cs="Times New Roman"/>
              <w:sz w:val="23"/>
              <w:szCs w:val="23"/>
              <w:lang w:eastAsia="pl-PL"/>
            </w:rPr>
            <w:t>Oświadczenie Autorki, Mapa – Prognoza oddziaływania na środowisko ustaleń planu</w:t>
          </w:r>
        </w:p>
        <w:p w14:paraId="655F52AA" w14:textId="77777777" w:rsidR="005D0545" w:rsidRPr="00C83ACF" w:rsidRDefault="005D0545" w:rsidP="007E3AFA">
          <w:pPr>
            <w:spacing w:after="0" w:line="276" w:lineRule="auto"/>
            <w:rPr>
              <w:rFonts w:ascii="Times New Roman" w:eastAsia="Calibri" w:hAnsi="Times New Roman" w:cs="Times New Roman"/>
              <w:sz w:val="23"/>
              <w:szCs w:val="23"/>
              <w:lang w:eastAsia="pl-PL"/>
            </w:rPr>
          </w:pPr>
        </w:p>
        <w:p w14:paraId="14F3428A" w14:textId="77777777" w:rsidR="005D0545" w:rsidRPr="00C83ACF" w:rsidRDefault="005D0545" w:rsidP="007E3AFA">
          <w:pPr>
            <w:spacing w:after="0" w:line="276" w:lineRule="auto"/>
            <w:rPr>
              <w:rFonts w:ascii="Times New Roman" w:eastAsia="Calibri" w:hAnsi="Times New Roman" w:cs="Times New Roman"/>
              <w:sz w:val="23"/>
              <w:szCs w:val="23"/>
              <w:lang w:eastAsia="pl-PL"/>
            </w:rPr>
          </w:pPr>
        </w:p>
        <w:p w14:paraId="534C687F" w14:textId="77777777" w:rsidR="005D0545" w:rsidRPr="00C83ACF" w:rsidRDefault="005D0545" w:rsidP="007E3AFA">
          <w:pPr>
            <w:spacing w:after="0" w:line="276" w:lineRule="auto"/>
            <w:rPr>
              <w:rFonts w:ascii="Times New Roman" w:eastAsia="Calibri" w:hAnsi="Times New Roman" w:cs="Times New Roman"/>
              <w:sz w:val="23"/>
              <w:szCs w:val="23"/>
              <w:lang w:eastAsia="pl-PL"/>
            </w:rPr>
          </w:pPr>
        </w:p>
        <w:p w14:paraId="3551AB1A" w14:textId="77777777" w:rsidR="005E2D48" w:rsidRPr="00C83ACF" w:rsidRDefault="00091513" w:rsidP="007E3AFA">
          <w:pPr>
            <w:spacing w:after="0" w:line="276" w:lineRule="auto"/>
            <w:rPr>
              <w:rFonts w:ascii="Times New Roman" w:eastAsia="Calibri" w:hAnsi="Times New Roman" w:cs="Times New Roman"/>
              <w:sz w:val="23"/>
              <w:szCs w:val="23"/>
              <w:lang w:eastAsia="pl-PL"/>
            </w:rPr>
          </w:pPr>
        </w:p>
      </w:sdtContent>
    </w:sdt>
    <w:p w14:paraId="191DCB8E" w14:textId="77777777" w:rsidR="0024712A" w:rsidRPr="00C83ACF" w:rsidRDefault="00D9470A" w:rsidP="00384ABC">
      <w:pPr>
        <w:pStyle w:val="Akapitzlist"/>
        <w:numPr>
          <w:ilvl w:val="0"/>
          <w:numId w:val="4"/>
        </w:numPr>
        <w:spacing w:after="0" w:line="360" w:lineRule="auto"/>
        <w:ind w:left="709"/>
        <w:jc w:val="both"/>
        <w:rPr>
          <w:rFonts w:ascii="Times New Roman" w:hAnsi="Times New Roman" w:cs="Times New Roman"/>
          <w:b/>
          <w:sz w:val="24"/>
        </w:rPr>
      </w:pPr>
      <w:r w:rsidRPr="00C83ACF">
        <w:rPr>
          <w:rFonts w:ascii="Times New Roman" w:hAnsi="Times New Roman" w:cs="Times New Roman"/>
          <w:b/>
          <w:sz w:val="24"/>
        </w:rPr>
        <w:t>WSTĘP</w:t>
      </w:r>
    </w:p>
    <w:p w14:paraId="2716C886" w14:textId="77777777" w:rsidR="00E64858" w:rsidRPr="00C83ACF" w:rsidRDefault="00E64858" w:rsidP="00006095">
      <w:pPr>
        <w:pStyle w:val="Akapitzlist"/>
        <w:numPr>
          <w:ilvl w:val="1"/>
          <w:numId w:val="4"/>
        </w:numPr>
        <w:spacing w:after="0" w:line="360" w:lineRule="auto"/>
        <w:jc w:val="both"/>
        <w:rPr>
          <w:rFonts w:ascii="Times New Roman" w:hAnsi="Times New Roman" w:cs="Times New Roman"/>
          <w:b/>
          <w:sz w:val="24"/>
        </w:rPr>
      </w:pPr>
      <w:r w:rsidRPr="00C83ACF">
        <w:rPr>
          <w:rFonts w:ascii="Times New Roman" w:hAnsi="Times New Roman" w:cs="Times New Roman"/>
          <w:b/>
          <w:sz w:val="24"/>
        </w:rPr>
        <w:t>Podstaw</w:t>
      </w:r>
      <w:r w:rsidR="0024712A" w:rsidRPr="00C83ACF">
        <w:rPr>
          <w:rFonts w:ascii="Times New Roman" w:hAnsi="Times New Roman" w:cs="Times New Roman"/>
          <w:b/>
          <w:sz w:val="24"/>
        </w:rPr>
        <w:t>y formalno-prawne</w:t>
      </w:r>
    </w:p>
    <w:p w14:paraId="30179087" w14:textId="77777777" w:rsidR="00300A09" w:rsidRPr="00C83ACF" w:rsidRDefault="0024712A" w:rsidP="00300A09">
      <w:pPr>
        <w:spacing w:after="120" w:line="276" w:lineRule="auto"/>
        <w:ind w:firstLine="210"/>
        <w:jc w:val="both"/>
        <w:rPr>
          <w:rFonts w:ascii="Times New Roman" w:eastAsia="Times New Roman" w:hAnsi="Times New Roman" w:cs="Times New Roman"/>
          <w:i/>
          <w:iCs/>
          <w:sz w:val="24"/>
          <w:szCs w:val="24"/>
          <w:lang w:eastAsia="pl-PL"/>
        </w:rPr>
      </w:pPr>
      <w:r w:rsidRPr="00C83ACF">
        <w:rPr>
          <w:rFonts w:ascii="Times New Roman" w:eastAsia="Times New Roman" w:hAnsi="Times New Roman" w:cs="Times New Roman"/>
          <w:sz w:val="24"/>
          <w:szCs w:val="24"/>
          <w:lang w:eastAsia="pl-PL"/>
        </w:rPr>
        <w:t>Niniejsza prognoza oddziaływania na środowisko sporządzona została do projektu</w:t>
      </w:r>
      <w:bookmarkStart w:id="0" w:name="_Hlk530426326"/>
      <w:bookmarkStart w:id="1" w:name="_Hlk50739825"/>
      <w:r w:rsidRPr="00C83ACF">
        <w:rPr>
          <w:rFonts w:ascii="Times New Roman" w:eastAsia="Times New Roman" w:hAnsi="Times New Roman" w:cs="Times New Roman"/>
          <w:iCs/>
          <w:sz w:val="24"/>
          <w:szCs w:val="24"/>
          <w:lang w:eastAsia="pl-PL"/>
        </w:rPr>
        <w:t xml:space="preserve"> miejscowego planu zagospodarowania </w:t>
      </w:r>
      <w:bookmarkEnd w:id="0"/>
      <w:bookmarkEnd w:id="1"/>
      <w:r w:rsidR="00300A09" w:rsidRPr="00C83ACF">
        <w:rPr>
          <w:rFonts w:ascii="Times New Roman" w:eastAsia="Times New Roman" w:hAnsi="Times New Roman" w:cs="Times New Roman"/>
          <w:bCs/>
          <w:iCs/>
          <w:sz w:val="24"/>
          <w:szCs w:val="24"/>
          <w:lang w:eastAsia="pl-PL"/>
        </w:rPr>
        <w:t xml:space="preserve">przestrzennego gminy Dobrzyca na terenach części obrębów ewidencyjnych: Czarnuszka, Fabianów, Gustawów, Karminek, Karminiec, Koźminiec, Lutynia, miasto Dobrzyca, Polskie </w:t>
      </w:r>
      <w:proofErr w:type="spellStart"/>
      <w:r w:rsidR="00300A09" w:rsidRPr="00C83ACF">
        <w:rPr>
          <w:rFonts w:ascii="Times New Roman" w:eastAsia="Times New Roman" w:hAnsi="Times New Roman" w:cs="Times New Roman"/>
          <w:bCs/>
          <w:iCs/>
          <w:sz w:val="24"/>
          <w:szCs w:val="24"/>
          <w:lang w:eastAsia="pl-PL"/>
        </w:rPr>
        <w:t>Olędry</w:t>
      </w:r>
      <w:proofErr w:type="spellEnd"/>
      <w:r w:rsidR="009B2150" w:rsidRPr="00C83ACF">
        <w:rPr>
          <w:rFonts w:ascii="Times New Roman" w:eastAsia="Times New Roman" w:hAnsi="Times New Roman" w:cs="Times New Roman"/>
          <w:bCs/>
          <w:iCs/>
          <w:sz w:val="24"/>
          <w:szCs w:val="24"/>
          <w:lang w:eastAsia="pl-PL"/>
        </w:rPr>
        <w:t xml:space="preserve">, Strzyżew, Trzebin, Trzebowa </w:t>
      </w:r>
      <w:r w:rsidR="00FD46B8" w:rsidRPr="00C83ACF">
        <w:rPr>
          <w:rFonts w:ascii="Times New Roman" w:eastAsia="Times New Roman" w:hAnsi="Times New Roman" w:cs="Times New Roman"/>
          <w:bCs/>
          <w:iCs/>
          <w:sz w:val="24"/>
          <w:szCs w:val="24"/>
          <w:lang w:eastAsia="pl-PL"/>
        </w:rPr>
        <w:t>– etap I.</w:t>
      </w:r>
    </w:p>
    <w:p w14:paraId="13104856" w14:textId="77777777" w:rsidR="0024712A" w:rsidRPr="00C83ACF" w:rsidRDefault="0024712A" w:rsidP="00300A09">
      <w:pPr>
        <w:spacing w:after="120" w:line="276" w:lineRule="auto"/>
        <w:ind w:firstLine="210"/>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Podstawa prawna sporządzenia prognozy:</w:t>
      </w:r>
    </w:p>
    <w:p w14:paraId="72B3D50B" w14:textId="77777777" w:rsidR="0024712A" w:rsidRPr="00C83ACF" w:rsidRDefault="0024712A" w:rsidP="00441946">
      <w:pPr>
        <w:pStyle w:val="Akapitzlist"/>
        <w:numPr>
          <w:ilvl w:val="0"/>
          <w:numId w:val="26"/>
        </w:numPr>
        <w:overflowPunct w:val="0"/>
        <w:autoSpaceDE w:val="0"/>
        <w:autoSpaceDN w:val="0"/>
        <w:adjustRightInd w:val="0"/>
        <w:spacing w:after="0" w:line="276" w:lineRule="auto"/>
        <w:jc w:val="both"/>
        <w:textAlignment w:val="baseline"/>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i/>
          <w:iCs/>
          <w:sz w:val="24"/>
          <w:szCs w:val="24"/>
          <w:lang w:eastAsia="pl-PL"/>
        </w:rPr>
        <w:t>ustawa z dnia 3 października 2008 r. o udostępnianiu informacji o środowisku i jego ochronie, udziale społeczeństwa w ochronie środowiska oraz o ocenach oddziaływania na środowisko</w:t>
      </w:r>
      <w:r w:rsidRPr="00C83ACF">
        <w:rPr>
          <w:rFonts w:ascii="Times New Roman" w:eastAsia="Times New Roman" w:hAnsi="Times New Roman" w:cs="Times New Roman"/>
          <w:bCs/>
          <w:sz w:val="24"/>
          <w:szCs w:val="24"/>
          <w:lang w:eastAsia="pl-PL"/>
        </w:rPr>
        <w:t xml:space="preserve"> (Dz. U. z 2022 r., poz. 10</w:t>
      </w:r>
      <w:r w:rsidR="001F1035" w:rsidRPr="00C83ACF">
        <w:rPr>
          <w:rFonts w:ascii="Times New Roman" w:eastAsia="Times New Roman" w:hAnsi="Times New Roman" w:cs="Times New Roman"/>
          <w:bCs/>
          <w:sz w:val="24"/>
          <w:szCs w:val="24"/>
          <w:lang w:eastAsia="pl-PL"/>
        </w:rPr>
        <w:t>94</w:t>
      </w:r>
      <w:r w:rsidRPr="00C83ACF">
        <w:rPr>
          <w:rFonts w:ascii="Times New Roman" w:eastAsia="Times New Roman" w:hAnsi="Times New Roman" w:cs="Times New Roman"/>
          <w:bCs/>
          <w:sz w:val="24"/>
          <w:szCs w:val="24"/>
          <w:lang w:eastAsia="pl-PL"/>
        </w:rPr>
        <w:t xml:space="preserve"> ze zm.),</w:t>
      </w:r>
    </w:p>
    <w:p w14:paraId="780103F9" w14:textId="77777777" w:rsidR="0024712A" w:rsidRPr="00C83ACF" w:rsidRDefault="0024712A" w:rsidP="00441946">
      <w:pPr>
        <w:pStyle w:val="Akapitzlist"/>
        <w:numPr>
          <w:ilvl w:val="0"/>
          <w:numId w:val="26"/>
        </w:numPr>
        <w:overflowPunct w:val="0"/>
        <w:autoSpaceDE w:val="0"/>
        <w:autoSpaceDN w:val="0"/>
        <w:adjustRightInd w:val="0"/>
        <w:spacing w:line="276" w:lineRule="auto"/>
        <w:jc w:val="both"/>
        <w:textAlignment w:val="baseline"/>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i/>
          <w:iCs/>
          <w:sz w:val="24"/>
          <w:szCs w:val="24"/>
          <w:lang w:eastAsia="pl-PL"/>
        </w:rPr>
        <w:t>ustawa o planowaniu i zagospodarowaniu przestrzennym z dnia 27 marca 2003 roku</w:t>
      </w:r>
      <w:r w:rsidR="004C5AAD" w:rsidRPr="00C83ACF">
        <w:rPr>
          <w:rFonts w:ascii="Times New Roman" w:eastAsia="Times New Roman" w:hAnsi="Times New Roman" w:cs="Times New Roman"/>
          <w:bCs/>
          <w:sz w:val="24"/>
          <w:szCs w:val="24"/>
          <w:lang w:eastAsia="pl-PL"/>
        </w:rPr>
        <w:t xml:space="preserve"> (</w:t>
      </w:r>
      <w:r w:rsidRPr="00C83ACF">
        <w:rPr>
          <w:rFonts w:ascii="Times New Roman" w:eastAsia="Times New Roman" w:hAnsi="Times New Roman" w:cs="Times New Roman"/>
          <w:bCs/>
          <w:sz w:val="24"/>
          <w:szCs w:val="24"/>
          <w:lang w:eastAsia="pl-PL"/>
        </w:rPr>
        <w:t>Dz. U. 202</w:t>
      </w:r>
      <w:r w:rsidR="001F1035" w:rsidRPr="00C83ACF">
        <w:rPr>
          <w:rFonts w:ascii="Times New Roman" w:eastAsia="Times New Roman" w:hAnsi="Times New Roman" w:cs="Times New Roman"/>
          <w:bCs/>
          <w:sz w:val="24"/>
          <w:szCs w:val="24"/>
          <w:lang w:eastAsia="pl-PL"/>
        </w:rPr>
        <w:t>3</w:t>
      </w:r>
      <w:r w:rsidRPr="00C83ACF">
        <w:rPr>
          <w:rFonts w:ascii="Times New Roman" w:eastAsia="Times New Roman" w:hAnsi="Times New Roman" w:cs="Times New Roman"/>
          <w:bCs/>
          <w:sz w:val="24"/>
          <w:szCs w:val="24"/>
          <w:lang w:eastAsia="pl-PL"/>
        </w:rPr>
        <w:t xml:space="preserve">, poz. </w:t>
      </w:r>
      <w:r w:rsidR="001F1035" w:rsidRPr="00C83ACF">
        <w:rPr>
          <w:rFonts w:ascii="Times New Roman" w:eastAsia="Times New Roman" w:hAnsi="Times New Roman" w:cs="Times New Roman"/>
          <w:bCs/>
          <w:sz w:val="24"/>
          <w:szCs w:val="24"/>
          <w:lang w:eastAsia="pl-PL"/>
        </w:rPr>
        <w:t>977</w:t>
      </w:r>
      <w:r w:rsidRPr="00C83ACF">
        <w:rPr>
          <w:rFonts w:ascii="Times New Roman" w:eastAsia="Times New Roman" w:hAnsi="Times New Roman" w:cs="Times New Roman"/>
          <w:bCs/>
          <w:sz w:val="24"/>
          <w:szCs w:val="24"/>
          <w:lang w:eastAsia="pl-PL"/>
        </w:rPr>
        <w:t xml:space="preserve"> ze zm.), </w:t>
      </w:r>
    </w:p>
    <w:p w14:paraId="5A0266C2" w14:textId="77777777" w:rsidR="0024712A" w:rsidRPr="00C83ACF" w:rsidRDefault="0024712A" w:rsidP="001E121A">
      <w:pPr>
        <w:overflowPunct w:val="0"/>
        <w:autoSpaceDE w:val="0"/>
        <w:autoSpaceDN w:val="0"/>
        <w:adjustRightInd w:val="0"/>
        <w:spacing w:line="276" w:lineRule="auto"/>
        <w:ind w:left="360" w:hanging="360"/>
        <w:jc w:val="both"/>
        <w:textAlignment w:val="baseline"/>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oraz na szczeblu międzynarodowym:</w:t>
      </w:r>
    </w:p>
    <w:p w14:paraId="292D11B2" w14:textId="77777777" w:rsidR="0024712A" w:rsidRPr="00C83ACF" w:rsidRDefault="0024712A" w:rsidP="00441946">
      <w:pPr>
        <w:pStyle w:val="Akapitzlist"/>
        <w:numPr>
          <w:ilvl w:val="0"/>
          <w:numId w:val="27"/>
        </w:numPr>
        <w:spacing w:after="0" w:line="276" w:lineRule="auto"/>
        <w:jc w:val="both"/>
        <w:rPr>
          <w:rFonts w:ascii="Times New Roman" w:eastAsia="Times New Roman" w:hAnsi="Times New Roman" w:cs="Times New Roman"/>
          <w:i/>
          <w:sz w:val="24"/>
          <w:szCs w:val="24"/>
          <w:lang w:eastAsia="pl-PL"/>
        </w:rPr>
      </w:pPr>
      <w:r w:rsidRPr="00C83ACF">
        <w:rPr>
          <w:rFonts w:ascii="Times New Roman" w:eastAsia="Times New Roman" w:hAnsi="Times New Roman" w:cs="Times New Roman"/>
          <w:i/>
          <w:sz w:val="24"/>
          <w:szCs w:val="24"/>
          <w:lang w:eastAsia="pl-PL"/>
        </w:rPr>
        <w:t xml:space="preserve">Dyrektywa 2001/42/WE (SEA Directive) z dnia 27 czerwca 2001r. w sprawie oceny wpływu niektórych planów i programów na środowisko </w:t>
      </w:r>
      <w:r w:rsidRPr="00C83ACF">
        <w:rPr>
          <w:rFonts w:ascii="Times New Roman" w:eastAsia="Times New Roman" w:hAnsi="Times New Roman" w:cs="Times New Roman"/>
          <w:iCs/>
          <w:sz w:val="24"/>
          <w:szCs w:val="24"/>
          <w:lang w:eastAsia="pl-PL"/>
        </w:rPr>
        <w:t xml:space="preserve">(Dz. Urz. WE L 197 </w:t>
      </w:r>
      <w:r w:rsidRPr="00C83ACF">
        <w:rPr>
          <w:rFonts w:ascii="Times New Roman" w:eastAsia="Times New Roman" w:hAnsi="Times New Roman" w:cs="Times New Roman"/>
          <w:iCs/>
          <w:sz w:val="24"/>
          <w:szCs w:val="24"/>
          <w:lang w:eastAsia="pl-PL"/>
        </w:rPr>
        <w:br/>
        <w:t>z 21.07.2001r.),</w:t>
      </w:r>
      <w:r w:rsidRPr="00C83ACF">
        <w:rPr>
          <w:rFonts w:ascii="Times New Roman" w:eastAsia="Times New Roman" w:hAnsi="Times New Roman" w:cs="Times New Roman"/>
          <w:i/>
          <w:sz w:val="24"/>
          <w:szCs w:val="24"/>
          <w:lang w:eastAsia="pl-PL"/>
        </w:rPr>
        <w:t xml:space="preserve"> określająca wymagania przeprowadzenia oceny w odniesieniu do planów mogących mieć znaczące oddziaływanie na środowisko. Jej celem jest zapewnienie wysokiego poziomu ochrony środowiska i przyczynienie się do uwzględniania aspektów środowiskowych w przygotowywanych dokumentach dla wspierania zrównoważonego rozwoju,</w:t>
      </w:r>
    </w:p>
    <w:p w14:paraId="410C9EC0" w14:textId="77777777" w:rsidR="0024712A" w:rsidRPr="00C83ACF" w:rsidRDefault="0024712A" w:rsidP="00441946">
      <w:pPr>
        <w:pStyle w:val="Akapitzlist"/>
        <w:numPr>
          <w:ilvl w:val="0"/>
          <w:numId w:val="27"/>
        </w:numPr>
        <w:spacing w:after="0" w:line="276" w:lineRule="auto"/>
        <w:jc w:val="both"/>
        <w:rPr>
          <w:rFonts w:ascii="Times New Roman" w:eastAsia="Times New Roman" w:hAnsi="Times New Roman" w:cs="Times New Roman"/>
          <w:i/>
          <w:sz w:val="24"/>
          <w:szCs w:val="24"/>
          <w:lang w:eastAsia="pl-PL"/>
        </w:rPr>
      </w:pPr>
      <w:r w:rsidRPr="00C83ACF">
        <w:rPr>
          <w:rFonts w:ascii="Times New Roman" w:eastAsia="Times New Roman" w:hAnsi="Times New Roman" w:cs="Times New Roman"/>
          <w:i/>
          <w:sz w:val="24"/>
          <w:szCs w:val="24"/>
          <w:lang w:eastAsia="pl-PL"/>
        </w:rPr>
        <w:t xml:space="preserve">Dyrektywa 2003/35/WE z dnia 26 maja 2003 r. przewidująca udział społeczeństwa w  odniesieniu do sporządzania niektórych planów i programów w zakresie środowiska oraz zmieniającej w odniesieniu do udziału społeczeństwa i dostępu do wymiaru sprawiedliwości dyrektywy rady 85/337/WE i 96/61/WE </w:t>
      </w:r>
      <w:r w:rsidRPr="00C83ACF">
        <w:rPr>
          <w:rFonts w:ascii="Times New Roman" w:eastAsia="Times New Roman" w:hAnsi="Times New Roman" w:cs="Times New Roman"/>
          <w:iCs/>
          <w:sz w:val="24"/>
          <w:szCs w:val="24"/>
          <w:lang w:eastAsia="pl-PL"/>
        </w:rPr>
        <w:t>(Dz. Urz. WE L 156 z  26.06.2003  r.),</w:t>
      </w:r>
    </w:p>
    <w:p w14:paraId="1C32F15C" w14:textId="77777777" w:rsidR="0024712A" w:rsidRPr="00C83ACF" w:rsidRDefault="0024712A" w:rsidP="00441946">
      <w:pPr>
        <w:pStyle w:val="Akapitzlist"/>
        <w:numPr>
          <w:ilvl w:val="0"/>
          <w:numId w:val="27"/>
        </w:numPr>
        <w:spacing w:after="0" w:line="276" w:lineRule="auto"/>
        <w:jc w:val="both"/>
        <w:rPr>
          <w:rFonts w:ascii="Times New Roman" w:eastAsia="Times New Roman" w:hAnsi="Times New Roman" w:cs="Times New Roman"/>
          <w:i/>
          <w:sz w:val="24"/>
          <w:szCs w:val="24"/>
          <w:lang w:eastAsia="pl-PL"/>
        </w:rPr>
      </w:pPr>
      <w:r w:rsidRPr="00C83ACF">
        <w:rPr>
          <w:rFonts w:ascii="Times New Roman" w:eastAsia="Times New Roman" w:hAnsi="Times New Roman" w:cs="Times New Roman"/>
          <w:i/>
          <w:sz w:val="24"/>
          <w:szCs w:val="24"/>
          <w:lang w:eastAsia="pl-PL"/>
        </w:rPr>
        <w:t>Dyrektywa 2003/4/WE w sprawie publicznego dostępu do informacji dotyczących środowiska, dostosowana do postanowień Konwencji z Arhus, gwarantująca dostęp do informacji o środowisku będących w posiadaniu organów władzy publicznej, każdemu, kto zwróci się z wnioskiem o ich udostępnienie.</w:t>
      </w:r>
    </w:p>
    <w:p w14:paraId="69622671" w14:textId="77777777" w:rsidR="0024712A" w:rsidRPr="00C83ACF" w:rsidRDefault="0024712A" w:rsidP="0024712A">
      <w:pPr>
        <w:overflowPunct w:val="0"/>
        <w:autoSpaceDE w:val="0"/>
        <w:autoSpaceDN w:val="0"/>
        <w:adjustRightInd w:val="0"/>
        <w:spacing w:after="0" w:line="276" w:lineRule="auto"/>
        <w:ind w:left="360" w:hanging="360"/>
        <w:jc w:val="both"/>
        <w:textAlignment w:val="baseline"/>
        <w:rPr>
          <w:rFonts w:ascii="Times New Roman" w:eastAsia="Times New Roman" w:hAnsi="Times New Roman" w:cs="Times New Roman"/>
          <w:bCs/>
          <w:sz w:val="24"/>
          <w:szCs w:val="24"/>
          <w:lang w:eastAsia="pl-PL"/>
        </w:rPr>
      </w:pPr>
    </w:p>
    <w:p w14:paraId="7569BCF3" w14:textId="77777777" w:rsidR="0024712A" w:rsidRPr="00C83ACF" w:rsidRDefault="0024712A" w:rsidP="001E121A">
      <w:pPr>
        <w:overflowPunct w:val="0"/>
        <w:autoSpaceDE w:val="0"/>
        <w:autoSpaceDN w:val="0"/>
        <w:adjustRightInd w:val="0"/>
        <w:spacing w:after="0" w:line="276" w:lineRule="auto"/>
        <w:ind w:firstLine="360"/>
        <w:jc w:val="both"/>
        <w:textAlignment w:val="baseline"/>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Konieczność opracowania prognozy wynika z ustawy z 3 października 2008 r. o  udostępnianiu informacji o środowisku i jego ochronie, udziale społeczeństwa w ochronie środowiska oraz o ocenach oddziaływania na środowisko, art. 51 ust. 1. i art. 46 pkt 1., w myśl którego przeprowadzenia strategicznej oceny oddziaływania na środowisko wymaga studium uwarunkowań i kierunków zagospodarowania przestrzennego gminy oraz plan zagospodarowania przestrzennego wyznaczający ramy dla </w:t>
      </w:r>
      <w:bookmarkStart w:id="2" w:name="_Hlk62235838"/>
      <w:r w:rsidRPr="00C83ACF">
        <w:rPr>
          <w:rFonts w:ascii="Times New Roman" w:eastAsia="Times New Roman" w:hAnsi="Times New Roman" w:cs="Times New Roman"/>
          <w:sz w:val="24"/>
          <w:szCs w:val="24"/>
          <w:lang w:eastAsia="pl-PL"/>
        </w:rPr>
        <w:t>późniejszej realizacji przedsięwzięć mogących znacząco oddziaływać na środowisko</w:t>
      </w:r>
      <w:bookmarkEnd w:id="2"/>
      <w:r w:rsidRPr="00C83ACF">
        <w:rPr>
          <w:rFonts w:ascii="Times New Roman" w:eastAsia="Times New Roman" w:hAnsi="Times New Roman" w:cs="Times New Roman"/>
          <w:sz w:val="24"/>
          <w:szCs w:val="24"/>
          <w:lang w:eastAsia="pl-PL"/>
        </w:rPr>
        <w:t xml:space="preserve">, a także koncepcji rozwoju kraju, strategii rozwoju, programu, polityki przestrzennej i dokumentu programowego z zakresu polityki rozwoju, wyznaczający ramy dla późniejszej realizacji przedsięwzięć mogących znacząco oddziaływać na środowisko. </w:t>
      </w:r>
    </w:p>
    <w:p w14:paraId="7482B8CD" w14:textId="77777777" w:rsidR="0024712A" w:rsidRPr="00C83ACF" w:rsidRDefault="0024712A" w:rsidP="00FD46B8">
      <w:pPr>
        <w:pStyle w:val="Akapitzlist"/>
        <w:numPr>
          <w:ilvl w:val="1"/>
          <w:numId w:val="4"/>
        </w:numPr>
        <w:spacing w:before="240" w:line="276" w:lineRule="auto"/>
        <w:jc w:val="both"/>
        <w:rPr>
          <w:rFonts w:ascii="Times New Roman" w:hAnsi="Times New Roman" w:cs="Times New Roman"/>
          <w:b/>
          <w:sz w:val="24"/>
        </w:rPr>
      </w:pPr>
      <w:r w:rsidRPr="00C83ACF">
        <w:rPr>
          <w:rFonts w:ascii="Times New Roman" w:hAnsi="Times New Roman" w:cs="Times New Roman"/>
          <w:b/>
          <w:sz w:val="24"/>
        </w:rPr>
        <w:lastRenderedPageBreak/>
        <w:t>Cel, przedmiot i zakres prognozy</w:t>
      </w:r>
    </w:p>
    <w:p w14:paraId="55F87A7F" w14:textId="77777777" w:rsidR="0024712A" w:rsidRPr="00C83ACF" w:rsidRDefault="0024712A" w:rsidP="000961F7">
      <w:pPr>
        <w:spacing w:after="120" w:line="276" w:lineRule="auto"/>
        <w:ind w:firstLine="708"/>
        <w:jc w:val="both"/>
        <w:rPr>
          <w:rFonts w:ascii="Times New Roman" w:eastAsia="Times New Roman" w:hAnsi="Times New Roman" w:cs="Times New Roman"/>
          <w:iCs/>
          <w:sz w:val="24"/>
          <w:szCs w:val="24"/>
          <w:lang w:eastAsia="pl-PL"/>
        </w:rPr>
      </w:pPr>
      <w:r w:rsidRPr="00C83ACF">
        <w:rPr>
          <w:rFonts w:ascii="Times New Roman" w:eastAsia="Times New Roman" w:hAnsi="Times New Roman" w:cs="Times New Roman"/>
          <w:sz w:val="24"/>
          <w:szCs w:val="24"/>
          <w:lang w:eastAsia="pl-PL"/>
        </w:rPr>
        <w:t>Niniejsza prognoza oddziaływania na środowisko została wykonana do projektu</w:t>
      </w:r>
      <w:r w:rsidRPr="00C83ACF">
        <w:rPr>
          <w:rFonts w:ascii="Times New Roman" w:eastAsia="Times New Roman" w:hAnsi="Times New Roman" w:cs="Times New Roman"/>
          <w:iCs/>
          <w:sz w:val="24"/>
          <w:szCs w:val="24"/>
          <w:lang w:eastAsia="pl-PL"/>
        </w:rPr>
        <w:t xml:space="preserve"> miejscowego planu zagospodarowania </w:t>
      </w:r>
      <w:r w:rsidR="00300A09" w:rsidRPr="00C83ACF">
        <w:rPr>
          <w:rFonts w:ascii="Times New Roman" w:eastAsia="Times New Roman" w:hAnsi="Times New Roman" w:cs="Times New Roman"/>
          <w:iCs/>
          <w:sz w:val="24"/>
          <w:szCs w:val="24"/>
          <w:lang w:eastAsia="pl-PL"/>
        </w:rPr>
        <w:t xml:space="preserve">przestrzennego gminy Dobrzyca na terenach części obrębów ewidencyjnych: Czarnuszka, Fabianów, Gustawów, Karminek, Karminiec, Koźminiec, Lutynia, miasto Dobrzyca, Polskie </w:t>
      </w:r>
      <w:proofErr w:type="spellStart"/>
      <w:r w:rsidR="00300A09" w:rsidRPr="00C83ACF">
        <w:rPr>
          <w:rFonts w:ascii="Times New Roman" w:eastAsia="Times New Roman" w:hAnsi="Times New Roman" w:cs="Times New Roman"/>
          <w:iCs/>
          <w:sz w:val="24"/>
          <w:szCs w:val="24"/>
          <w:lang w:eastAsia="pl-PL"/>
        </w:rPr>
        <w:t>Olędry</w:t>
      </w:r>
      <w:proofErr w:type="spellEnd"/>
      <w:r w:rsidR="00300A09" w:rsidRPr="00C83ACF">
        <w:rPr>
          <w:rFonts w:ascii="Times New Roman" w:eastAsia="Times New Roman" w:hAnsi="Times New Roman" w:cs="Times New Roman"/>
          <w:iCs/>
          <w:sz w:val="24"/>
          <w:szCs w:val="24"/>
          <w:lang w:eastAsia="pl-PL"/>
        </w:rPr>
        <w:t>, Strzy</w:t>
      </w:r>
      <w:r w:rsidR="009B2150" w:rsidRPr="00C83ACF">
        <w:rPr>
          <w:rFonts w:ascii="Times New Roman" w:eastAsia="Times New Roman" w:hAnsi="Times New Roman" w:cs="Times New Roman"/>
          <w:iCs/>
          <w:sz w:val="24"/>
          <w:szCs w:val="24"/>
          <w:lang w:eastAsia="pl-PL"/>
        </w:rPr>
        <w:t xml:space="preserve">żew, Trzebin, Trzebowa </w:t>
      </w:r>
      <w:r w:rsidR="00FD46B8" w:rsidRPr="00C83ACF">
        <w:rPr>
          <w:rFonts w:ascii="Times New Roman" w:eastAsia="Times New Roman" w:hAnsi="Times New Roman" w:cs="Times New Roman"/>
          <w:iCs/>
          <w:sz w:val="24"/>
          <w:szCs w:val="24"/>
          <w:lang w:eastAsia="pl-PL"/>
        </w:rPr>
        <w:t>– etap I.</w:t>
      </w:r>
    </w:p>
    <w:p w14:paraId="388034E0" w14:textId="77777777" w:rsidR="0024712A" w:rsidRPr="00C83ACF" w:rsidRDefault="0024712A" w:rsidP="000961F7">
      <w:pPr>
        <w:spacing w:after="120"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Celem prognozy jest wpływ na opracowanie planu zagospodarowania przestrzennego, który w możliwie najwyższym stopniu zapewni wykorzystanie zasobów środowiska dla rozwoju zgodnie z zasadą zrównoważonego rozwoju. Prognoza ma również ułatwić identyfikację przewidywanych skutków środowiskowych spowodowanych realizacją planu oraz dokonać oceny, czy przyjęte rozwiązania ochrony środowiska w sposób dostateczny zabezpieczą środowisko przed powstaniem konfliktów i zagrożeń.</w:t>
      </w:r>
    </w:p>
    <w:p w14:paraId="29794DF1" w14:textId="77777777" w:rsidR="0024712A" w:rsidRPr="00C83ACF" w:rsidRDefault="0024712A" w:rsidP="000961F7">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 prognozie oddziaływania na środowisko, w oparciu o wykonane wcześniej opracowanie </w:t>
      </w:r>
      <w:proofErr w:type="spellStart"/>
      <w:r w:rsidRPr="00C83ACF">
        <w:rPr>
          <w:rFonts w:ascii="Times New Roman" w:eastAsia="Times New Roman" w:hAnsi="Times New Roman" w:cs="Times New Roman"/>
          <w:sz w:val="24"/>
          <w:szCs w:val="24"/>
          <w:lang w:eastAsia="pl-PL"/>
        </w:rPr>
        <w:t>ekofizjograficzne</w:t>
      </w:r>
      <w:proofErr w:type="spellEnd"/>
      <w:r w:rsidRPr="00C83ACF">
        <w:rPr>
          <w:rFonts w:ascii="Times New Roman" w:eastAsia="Times New Roman" w:hAnsi="Times New Roman" w:cs="Times New Roman"/>
          <w:sz w:val="24"/>
          <w:szCs w:val="24"/>
          <w:lang w:eastAsia="pl-PL"/>
        </w:rPr>
        <w:t xml:space="preserve">, dokonano identyfikacji najważniejszych uwarunkowań </w:t>
      </w:r>
      <w:proofErr w:type="spellStart"/>
      <w:r w:rsidRPr="00C83ACF">
        <w:rPr>
          <w:rFonts w:ascii="Times New Roman" w:eastAsia="Times New Roman" w:hAnsi="Times New Roman" w:cs="Times New Roman"/>
          <w:sz w:val="24"/>
          <w:szCs w:val="24"/>
          <w:lang w:eastAsia="pl-PL"/>
        </w:rPr>
        <w:t>ekofizjograficznych</w:t>
      </w:r>
      <w:proofErr w:type="spellEnd"/>
      <w:r w:rsidRPr="00C83ACF">
        <w:rPr>
          <w:rFonts w:ascii="Times New Roman" w:eastAsia="Times New Roman" w:hAnsi="Times New Roman" w:cs="Times New Roman"/>
          <w:sz w:val="24"/>
          <w:szCs w:val="24"/>
          <w:lang w:eastAsia="pl-PL"/>
        </w:rPr>
        <w:t xml:space="preserve"> na obszarze objętym planem zagospodarowania przestrzennego na tle uwarunkowań przyrodniczych w skali gminy i w skali regionalnej.</w:t>
      </w:r>
      <w:r w:rsidRPr="00C83ACF">
        <w:rPr>
          <w:rFonts w:ascii="Times New Roman" w:eastAsia="Times New Roman" w:hAnsi="Times New Roman" w:cs="Times New Roman"/>
          <w:b/>
          <w:bCs/>
          <w:sz w:val="24"/>
          <w:szCs w:val="24"/>
          <w:lang w:eastAsia="pl-PL"/>
        </w:rPr>
        <w:t xml:space="preserve"> </w:t>
      </w:r>
      <w:r w:rsidRPr="00C83ACF">
        <w:rPr>
          <w:rFonts w:ascii="Times New Roman" w:eastAsia="Times New Roman" w:hAnsi="Times New Roman" w:cs="Times New Roman"/>
          <w:sz w:val="24"/>
          <w:szCs w:val="24"/>
          <w:lang w:eastAsia="pl-PL"/>
        </w:rPr>
        <w:t>Dokonano analizy rozwiązań planistycznych, ustaleń planu i  identyfikacji najważniejszych oddziaływań, jakie mogą wystąpić w wyniku realizacji ustaleń planu. Wobec ogólności dokumentu planu, który określa przeznaczenie terenu i zasady zagospodarowania lecz nie określa tempa i skali ich osiągnięcia prognoza oddziaływania na środowisko może mieć jedynie charakter jakościowy</w:t>
      </w:r>
      <w:r w:rsidRPr="00C83ACF">
        <w:rPr>
          <w:rFonts w:ascii="Times New Roman" w:eastAsia="Times New Roman" w:hAnsi="Times New Roman" w:cs="Times New Roman"/>
          <w:color w:val="FF0000"/>
          <w:sz w:val="24"/>
          <w:szCs w:val="24"/>
          <w:lang w:eastAsia="pl-PL"/>
        </w:rPr>
        <w:t>.</w:t>
      </w:r>
      <w:r w:rsidRPr="00C83ACF">
        <w:rPr>
          <w:rFonts w:ascii="Times New Roman" w:eastAsia="Times New Roman" w:hAnsi="Times New Roman" w:cs="Times New Roman"/>
          <w:sz w:val="24"/>
          <w:szCs w:val="24"/>
          <w:lang w:eastAsia="pl-PL"/>
        </w:rPr>
        <w:t xml:space="preserve"> Prognoza jest wykładana do publicznego wglądu razem z planem i ma służyć jako materiał pomocniczy dla społeczeństwa w celu zapoznania się z możliwymi skutkami środowiskowymi przedstawianego dokumentu. </w:t>
      </w:r>
    </w:p>
    <w:p w14:paraId="2DAFE4DA" w14:textId="77777777" w:rsidR="00300A09" w:rsidRPr="00C83ACF" w:rsidRDefault="0024712A" w:rsidP="000961F7">
      <w:pPr>
        <w:spacing w:line="276" w:lineRule="auto"/>
        <w:ind w:firstLine="709"/>
        <w:jc w:val="both"/>
        <w:rPr>
          <w:rFonts w:ascii="Times New Roman" w:eastAsia="Times New Roman" w:hAnsi="Times New Roman" w:cs="Times New Roman"/>
          <w:i/>
          <w:iCs/>
          <w:sz w:val="24"/>
          <w:szCs w:val="24"/>
          <w:lang w:eastAsia="pl-PL"/>
        </w:rPr>
      </w:pPr>
      <w:r w:rsidRPr="00C83ACF">
        <w:rPr>
          <w:rFonts w:ascii="Times New Roman" w:eastAsia="Times New Roman" w:hAnsi="Times New Roman" w:cs="Times New Roman"/>
          <w:sz w:val="24"/>
          <w:szCs w:val="24"/>
          <w:lang w:eastAsia="pl-PL"/>
        </w:rPr>
        <w:t xml:space="preserve">Zgodnie z wymogami ustawy z dnia 03.10.2008 r. </w:t>
      </w:r>
      <w:r w:rsidRPr="00C83ACF">
        <w:rPr>
          <w:rFonts w:ascii="Times New Roman" w:eastAsia="Times New Roman" w:hAnsi="Times New Roman" w:cs="Times New Roman"/>
          <w:i/>
          <w:sz w:val="24"/>
          <w:szCs w:val="24"/>
          <w:lang w:eastAsia="pl-PL"/>
        </w:rPr>
        <w:t xml:space="preserve">o udostępnianiu informacji </w:t>
      </w:r>
      <w:r w:rsidRPr="00C83ACF">
        <w:rPr>
          <w:rFonts w:ascii="Times New Roman" w:eastAsia="Times New Roman" w:hAnsi="Times New Roman" w:cs="Times New Roman"/>
          <w:i/>
          <w:sz w:val="24"/>
          <w:szCs w:val="24"/>
          <w:lang w:eastAsia="pl-PL"/>
        </w:rPr>
        <w:br/>
        <w:t>o środowisku i jego ochronie, udziale społeczeństwa w ochronie środowiska oraz o ocenach oddziaływania na środowisko</w:t>
      </w:r>
      <w:r w:rsidR="001F1035" w:rsidRPr="00C83ACF">
        <w:rPr>
          <w:rFonts w:ascii="Times New Roman" w:eastAsia="Times New Roman" w:hAnsi="Times New Roman" w:cs="Times New Roman"/>
          <w:sz w:val="24"/>
          <w:szCs w:val="24"/>
          <w:lang w:eastAsia="pl-PL"/>
        </w:rPr>
        <w:t xml:space="preserve"> (Dz. U. z 2022 r. poz. 1094</w:t>
      </w:r>
      <w:r w:rsidRPr="00C83ACF">
        <w:rPr>
          <w:rFonts w:ascii="Times New Roman" w:eastAsia="Times New Roman" w:hAnsi="Times New Roman" w:cs="Times New Roman"/>
          <w:sz w:val="24"/>
          <w:szCs w:val="24"/>
          <w:lang w:eastAsia="pl-PL"/>
        </w:rPr>
        <w:t xml:space="preserve"> ze zm.) Burmistrz Gminy Dobrzyca wystąpił do Regionalnego Dyrektora Ochrony Środowiska w Poznaniu i Państwowego Powiatowego Inspektora Sanitarnego w Pleszewie o uzgodnienie zakresu i stopnia szczegółowości informacji wymaganych w prognozie oddziaływania na środowisko do</w:t>
      </w:r>
      <w:r w:rsidRPr="00C83ACF">
        <w:rPr>
          <w:rFonts w:ascii="Times New Roman" w:eastAsia="Times New Roman" w:hAnsi="Times New Roman" w:cs="Times New Roman"/>
          <w:i/>
          <w:sz w:val="24"/>
          <w:szCs w:val="24"/>
          <w:lang w:eastAsia="pl-PL"/>
        </w:rPr>
        <w:t xml:space="preserve"> </w:t>
      </w:r>
      <w:r w:rsidRPr="00C83ACF">
        <w:rPr>
          <w:rFonts w:ascii="Times New Roman" w:eastAsia="Times New Roman" w:hAnsi="Times New Roman" w:cs="Times New Roman"/>
          <w:i/>
          <w:iCs/>
          <w:sz w:val="24"/>
          <w:szCs w:val="24"/>
          <w:lang w:eastAsia="pl-PL"/>
        </w:rPr>
        <w:t xml:space="preserve">miejscowego planu zagospodarowania </w:t>
      </w:r>
      <w:r w:rsidR="00300A09" w:rsidRPr="00C83ACF">
        <w:rPr>
          <w:rFonts w:ascii="Times New Roman" w:eastAsia="Times New Roman" w:hAnsi="Times New Roman" w:cs="Times New Roman"/>
          <w:bCs/>
          <w:i/>
          <w:iCs/>
          <w:sz w:val="24"/>
          <w:szCs w:val="24"/>
          <w:lang w:eastAsia="pl-PL"/>
        </w:rPr>
        <w:t xml:space="preserve">przestrzennego gminy Dobrzyca na terenach części obrębów ewidencyjnych: Czarnuszka, Fabianów, Gustawów, Karminek, Karminiec, Koźminiec, Lutynia, miasto Dobrzyca, Polskie </w:t>
      </w:r>
      <w:proofErr w:type="spellStart"/>
      <w:r w:rsidR="00300A09" w:rsidRPr="00C83ACF">
        <w:rPr>
          <w:rFonts w:ascii="Times New Roman" w:eastAsia="Times New Roman" w:hAnsi="Times New Roman" w:cs="Times New Roman"/>
          <w:bCs/>
          <w:i/>
          <w:iCs/>
          <w:sz w:val="24"/>
          <w:szCs w:val="24"/>
          <w:lang w:eastAsia="pl-PL"/>
        </w:rPr>
        <w:t>Olędry</w:t>
      </w:r>
      <w:proofErr w:type="spellEnd"/>
      <w:r w:rsidR="00300A09" w:rsidRPr="00C83ACF">
        <w:rPr>
          <w:rFonts w:ascii="Times New Roman" w:eastAsia="Times New Roman" w:hAnsi="Times New Roman" w:cs="Times New Roman"/>
          <w:bCs/>
          <w:i/>
          <w:iCs/>
          <w:sz w:val="24"/>
          <w:szCs w:val="24"/>
          <w:lang w:eastAsia="pl-PL"/>
        </w:rPr>
        <w:t>, Strzy</w:t>
      </w:r>
      <w:r w:rsidR="009B2150" w:rsidRPr="00C83ACF">
        <w:rPr>
          <w:rFonts w:ascii="Times New Roman" w:eastAsia="Times New Roman" w:hAnsi="Times New Roman" w:cs="Times New Roman"/>
          <w:bCs/>
          <w:i/>
          <w:iCs/>
          <w:sz w:val="24"/>
          <w:szCs w:val="24"/>
          <w:lang w:eastAsia="pl-PL"/>
        </w:rPr>
        <w:t>żew, Trzebin, Trzebowa</w:t>
      </w:r>
      <w:r w:rsidR="00FD46B8" w:rsidRPr="00C83ACF">
        <w:rPr>
          <w:rFonts w:ascii="Times New Roman" w:eastAsia="Times New Roman" w:hAnsi="Times New Roman" w:cs="Times New Roman"/>
          <w:bCs/>
          <w:i/>
          <w:iCs/>
          <w:sz w:val="24"/>
          <w:szCs w:val="24"/>
          <w:lang w:eastAsia="pl-PL"/>
        </w:rPr>
        <w:t xml:space="preserve"> – etap I</w:t>
      </w:r>
      <w:r w:rsidR="00300A09" w:rsidRPr="00C83ACF">
        <w:rPr>
          <w:rFonts w:ascii="Times New Roman" w:eastAsia="Times New Roman" w:hAnsi="Times New Roman" w:cs="Times New Roman"/>
          <w:bCs/>
          <w:i/>
          <w:iCs/>
          <w:sz w:val="24"/>
          <w:szCs w:val="24"/>
          <w:lang w:eastAsia="pl-PL"/>
        </w:rPr>
        <w:t>.</w:t>
      </w:r>
    </w:p>
    <w:p w14:paraId="4FEB51EA" w14:textId="77777777" w:rsidR="0024712A" w:rsidRPr="00C83ACF" w:rsidRDefault="0024712A" w:rsidP="000961F7">
      <w:pPr>
        <w:spacing w:after="0" w:line="276" w:lineRule="auto"/>
        <w:ind w:firstLine="709"/>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Zakres ten został uzgodniony z Regionalnym Dyrektorem Ochrony Środowiska w </w:t>
      </w:r>
      <w:r w:rsidR="00DD4FFF"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Poznaniu pismem nr WOO-III.411.</w:t>
      </w:r>
      <w:r w:rsidR="00DD4FFF" w:rsidRPr="00C83ACF">
        <w:rPr>
          <w:rFonts w:ascii="Times New Roman" w:eastAsia="Times New Roman" w:hAnsi="Times New Roman" w:cs="Times New Roman"/>
          <w:sz w:val="24"/>
          <w:szCs w:val="24"/>
          <w:lang w:eastAsia="pl-PL"/>
        </w:rPr>
        <w:t>195.2023.PW.1</w:t>
      </w:r>
      <w:r w:rsidRPr="00C83ACF">
        <w:rPr>
          <w:rFonts w:ascii="Times New Roman" w:eastAsia="Times New Roman" w:hAnsi="Times New Roman" w:cs="Times New Roman"/>
          <w:sz w:val="24"/>
          <w:szCs w:val="24"/>
          <w:lang w:eastAsia="pl-PL"/>
        </w:rPr>
        <w:t xml:space="preserve"> z dnia 21</w:t>
      </w:r>
      <w:r w:rsidR="00DD4FFF" w:rsidRPr="00C83ACF">
        <w:rPr>
          <w:rFonts w:ascii="Times New Roman" w:eastAsia="Times New Roman" w:hAnsi="Times New Roman" w:cs="Times New Roman"/>
          <w:sz w:val="24"/>
          <w:szCs w:val="24"/>
          <w:lang w:eastAsia="pl-PL"/>
        </w:rPr>
        <w:t>czerwca 2023</w:t>
      </w:r>
      <w:r w:rsidRPr="00C83ACF">
        <w:rPr>
          <w:rFonts w:ascii="Times New Roman" w:eastAsia="Times New Roman" w:hAnsi="Times New Roman" w:cs="Times New Roman"/>
          <w:sz w:val="24"/>
          <w:szCs w:val="24"/>
          <w:lang w:eastAsia="pl-PL"/>
        </w:rPr>
        <w:t xml:space="preserve"> r. oraz Państwowym Powiatowym Inspektorem Sani</w:t>
      </w:r>
      <w:r w:rsidR="00DD4FFF" w:rsidRPr="00C83ACF">
        <w:rPr>
          <w:rFonts w:ascii="Times New Roman" w:eastAsia="Times New Roman" w:hAnsi="Times New Roman" w:cs="Times New Roman"/>
          <w:sz w:val="24"/>
          <w:szCs w:val="24"/>
          <w:lang w:eastAsia="pl-PL"/>
        </w:rPr>
        <w:t xml:space="preserve">tarnym w Pleszewie pismem nr </w:t>
      </w:r>
      <w:r w:rsidR="00EE7BE7" w:rsidRPr="00C83ACF">
        <w:rPr>
          <w:rFonts w:ascii="Times New Roman" w:eastAsia="Times New Roman" w:hAnsi="Times New Roman" w:cs="Times New Roman"/>
          <w:sz w:val="24"/>
          <w:szCs w:val="24"/>
          <w:lang w:eastAsia="pl-PL"/>
        </w:rPr>
        <w:t> </w:t>
      </w:r>
      <w:r w:rsidR="00DD4FFF" w:rsidRPr="00C83ACF">
        <w:rPr>
          <w:rFonts w:ascii="Times New Roman" w:eastAsia="Times New Roman" w:hAnsi="Times New Roman" w:cs="Times New Roman"/>
          <w:sz w:val="24"/>
          <w:szCs w:val="24"/>
          <w:lang w:eastAsia="pl-PL"/>
        </w:rPr>
        <w:t>ON.NS.9011.4.09.2023</w:t>
      </w:r>
      <w:r w:rsidRPr="00C83ACF">
        <w:rPr>
          <w:rFonts w:ascii="Times New Roman" w:eastAsia="Times New Roman" w:hAnsi="Times New Roman" w:cs="Times New Roman"/>
          <w:sz w:val="24"/>
          <w:szCs w:val="24"/>
          <w:lang w:eastAsia="pl-PL"/>
        </w:rPr>
        <w:t xml:space="preserve"> z dnia </w:t>
      </w:r>
      <w:r w:rsidR="00DD4FFF" w:rsidRPr="00C83ACF">
        <w:rPr>
          <w:rFonts w:ascii="Times New Roman" w:eastAsia="Times New Roman" w:hAnsi="Times New Roman" w:cs="Times New Roman"/>
          <w:sz w:val="24"/>
          <w:szCs w:val="24"/>
          <w:lang w:eastAsia="pl-PL"/>
        </w:rPr>
        <w:t>5</w:t>
      </w:r>
      <w:r w:rsidRPr="00C83ACF">
        <w:rPr>
          <w:rFonts w:ascii="Times New Roman" w:eastAsia="Times New Roman" w:hAnsi="Times New Roman" w:cs="Times New Roman"/>
          <w:sz w:val="24"/>
          <w:szCs w:val="24"/>
          <w:lang w:eastAsia="pl-PL"/>
        </w:rPr>
        <w:t xml:space="preserve"> czerwca 202</w:t>
      </w:r>
      <w:r w:rsidR="00DD4FFF" w:rsidRPr="00C83ACF">
        <w:rPr>
          <w:rFonts w:ascii="Times New Roman" w:eastAsia="Times New Roman" w:hAnsi="Times New Roman" w:cs="Times New Roman"/>
          <w:sz w:val="24"/>
          <w:szCs w:val="24"/>
          <w:lang w:eastAsia="pl-PL"/>
        </w:rPr>
        <w:t xml:space="preserve">3 </w:t>
      </w:r>
      <w:r w:rsidRPr="00C83ACF">
        <w:rPr>
          <w:rFonts w:ascii="Times New Roman" w:eastAsia="Times New Roman" w:hAnsi="Times New Roman" w:cs="Times New Roman"/>
          <w:sz w:val="24"/>
          <w:szCs w:val="24"/>
          <w:lang w:eastAsia="pl-PL"/>
        </w:rPr>
        <w:t xml:space="preserve">r.  </w:t>
      </w:r>
    </w:p>
    <w:p w14:paraId="11B26C3B" w14:textId="77777777" w:rsidR="0024712A" w:rsidRPr="00C83ACF" w:rsidRDefault="0024712A" w:rsidP="000961F7">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 wyżej wymienionych pismach stwierdzono, że prognoza powinna być sporządzona w </w:t>
      </w:r>
      <w:r w:rsidR="00300A09"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pełnym zakresie określonym w art. 51 pkt.</w:t>
      </w:r>
      <w:r w:rsidR="00DD4FFF" w:rsidRPr="00C83ACF">
        <w:rPr>
          <w:rFonts w:ascii="Times New Roman" w:eastAsia="Times New Roman" w:hAnsi="Times New Roman" w:cs="Times New Roman"/>
          <w:sz w:val="24"/>
          <w:szCs w:val="24"/>
          <w:lang w:eastAsia="pl-PL"/>
        </w:rPr>
        <w:t xml:space="preserve"> </w:t>
      </w:r>
      <w:r w:rsidRPr="00C83ACF">
        <w:rPr>
          <w:rFonts w:ascii="Times New Roman" w:eastAsia="Times New Roman" w:hAnsi="Times New Roman" w:cs="Times New Roman"/>
          <w:sz w:val="24"/>
          <w:szCs w:val="24"/>
          <w:lang w:eastAsia="pl-PL"/>
        </w:rPr>
        <w:t>2.</w:t>
      </w:r>
      <w:r w:rsidR="003A5F3A" w:rsidRPr="00C83ACF">
        <w:rPr>
          <w:rFonts w:ascii="Times New Roman" w:eastAsia="Times New Roman" w:hAnsi="Times New Roman" w:cs="Times New Roman"/>
          <w:sz w:val="24"/>
          <w:szCs w:val="24"/>
          <w:lang w:eastAsia="pl-PL"/>
        </w:rPr>
        <w:t xml:space="preserve"> </w:t>
      </w:r>
      <w:r w:rsidR="00DD4FFF" w:rsidRPr="00C83ACF">
        <w:rPr>
          <w:rFonts w:ascii="Times New Roman" w:eastAsia="Times New Roman" w:hAnsi="Times New Roman" w:cs="Times New Roman"/>
          <w:sz w:val="24"/>
          <w:szCs w:val="24"/>
          <w:lang w:eastAsia="pl-PL"/>
        </w:rPr>
        <w:t>oraz</w:t>
      </w:r>
      <w:r w:rsidR="004E06ED" w:rsidRPr="00C83ACF">
        <w:rPr>
          <w:rFonts w:ascii="Times New Roman" w:eastAsia="Times New Roman" w:hAnsi="Times New Roman" w:cs="Times New Roman"/>
          <w:sz w:val="24"/>
          <w:szCs w:val="24"/>
          <w:lang w:eastAsia="pl-PL"/>
        </w:rPr>
        <w:t xml:space="preserve"> art. 52 ust. 1 i 2 U</w:t>
      </w:r>
      <w:r w:rsidRPr="00C83ACF">
        <w:rPr>
          <w:rFonts w:ascii="Times New Roman" w:eastAsia="Times New Roman" w:hAnsi="Times New Roman" w:cs="Times New Roman"/>
          <w:sz w:val="24"/>
          <w:szCs w:val="24"/>
          <w:lang w:eastAsia="pl-PL"/>
        </w:rPr>
        <w:t xml:space="preserve">stawy z dnia 3 </w:t>
      </w:r>
      <w:r w:rsidR="003A5F3A"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października 2008 r. o udostępnianiu informacji o środowisku i jego ochronie, udziale społeczeństwa w </w:t>
      </w:r>
      <w:r w:rsidR="00300A09"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ochronie środowiska oraz o </w:t>
      </w:r>
      <w:r w:rsidR="004E06ED"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ocenach oddziaływania na środowisko (Dz. U. z 2022 r., poz. 10</w:t>
      </w:r>
      <w:r w:rsidR="001F1035" w:rsidRPr="00C83ACF">
        <w:rPr>
          <w:rFonts w:ascii="Times New Roman" w:eastAsia="Times New Roman" w:hAnsi="Times New Roman" w:cs="Times New Roman"/>
          <w:sz w:val="24"/>
          <w:szCs w:val="24"/>
          <w:lang w:eastAsia="pl-PL"/>
        </w:rPr>
        <w:t>94</w:t>
      </w:r>
      <w:r w:rsidRPr="00C83ACF">
        <w:rPr>
          <w:rFonts w:ascii="Times New Roman" w:eastAsia="Times New Roman" w:hAnsi="Times New Roman" w:cs="Times New Roman"/>
          <w:sz w:val="24"/>
          <w:szCs w:val="24"/>
          <w:lang w:eastAsia="pl-PL"/>
        </w:rPr>
        <w:t xml:space="preserve"> ze zm.). Zgodnie z tymi artykułami prognoza powinna zawierać m. in.:</w:t>
      </w:r>
    </w:p>
    <w:p w14:paraId="04EECE55" w14:textId="77777777" w:rsidR="0024712A" w:rsidRPr="00C83ACF"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informacje o zawartości, głównych celach projektowanego dokumentu oraz jego powiązania z innymi dokumentami,</w:t>
      </w:r>
    </w:p>
    <w:p w14:paraId="586E3D83" w14:textId="77777777" w:rsidR="0024712A" w:rsidRPr="00C83ACF"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lastRenderedPageBreak/>
        <w:t>informacje o metodach zastosowanych przy sporządzaniu prognozy,</w:t>
      </w:r>
    </w:p>
    <w:p w14:paraId="183AB1FE" w14:textId="77777777" w:rsidR="0024712A" w:rsidRPr="00C83ACF"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propozycje dotyczące przewidywanych metod analizy skutków realizacji postanowień projektowanego dokumentu oraz częstotliwości jej przeprowadzania,</w:t>
      </w:r>
    </w:p>
    <w:p w14:paraId="1ECB2A3A" w14:textId="77777777" w:rsidR="0024712A" w:rsidRPr="00C83ACF"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informacje o możliwym transgranicznym oddziaływaniu na środowisko,</w:t>
      </w:r>
    </w:p>
    <w:p w14:paraId="731FBB73" w14:textId="77777777" w:rsidR="0024712A" w:rsidRPr="00C83ACF"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streszczenie sporządzone w języku niespecjalistycznym,</w:t>
      </w:r>
    </w:p>
    <w:p w14:paraId="23671674" w14:textId="77777777" w:rsidR="0024712A" w:rsidRPr="00C83ACF"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oświadczenie autora, a w przypadku gdy wykonawca prognozy jest zespół autorów – kierującego tym zespołem, o spełnieniu wymagań, o których mowa w art. 74a ust. 2, stanowiące załącznik do prognozy,</w:t>
      </w:r>
    </w:p>
    <w:p w14:paraId="44D5145E" w14:textId="77777777" w:rsidR="0024712A" w:rsidRPr="00C83ACF"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datę sporządzenia prognozy, imię i nazwisko i podpis autora, a w przypadku gdy wykonawcą prognozy jest zespół autorów – imię, nazwisko i podpis kierującego tym zespołem oraz imiona, nazwiska i podpisy członków zespołu autorów, </w:t>
      </w:r>
    </w:p>
    <w:p w14:paraId="3D7B24C7" w14:textId="77777777" w:rsidR="0024712A" w:rsidRPr="00C83ACF"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analizę i ocenę istniejącego stanu środowiska oraz potencjalne zmiany tego stanu w </w:t>
      </w:r>
      <w:r w:rsidR="00283232"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przypadku braku realizacji projektowanego dokumentu,</w:t>
      </w:r>
    </w:p>
    <w:p w14:paraId="383EBCD6" w14:textId="77777777" w:rsidR="0024712A" w:rsidRPr="00C83ACF"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analizę i ocenę stanu środowiska na obszarze objętym przewidywanym znaczącym oddziaływaniem,</w:t>
      </w:r>
    </w:p>
    <w:p w14:paraId="59DF2FB6" w14:textId="77777777" w:rsidR="0024712A" w:rsidRPr="00C83ACF"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analizę i ocenę istniejących problemów ochrony środowiska istotnych z punktu widzenia realizacji projektowanego dokumentu, w szczególności dotyczące obszarów podlegających  ochronie  na podstawie ustawy z dnia 16 kwietnia 2004 r. o ochronie przyrody,</w:t>
      </w:r>
    </w:p>
    <w:p w14:paraId="62364E61" w14:textId="77777777" w:rsidR="0024712A" w:rsidRPr="00C83ACF"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analizę i ocenę celów ochrony środowiska ustanowionych na szczeblu międzynarodowym, wspólnotowym, krajowym istotne z punktu widzenia projektowanego dokumentu, oraz sposoby, w jakich te cele i inne problemy środowiska zostały uwzględnione podczas opracowywania dokumentu,</w:t>
      </w:r>
    </w:p>
    <w:p w14:paraId="5869C357" w14:textId="77777777" w:rsidR="0024712A" w:rsidRPr="00C83ACF"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przewidywane znaczące oddziaływania, w tym oddziaływania bezpośrednie, pośrednie, wtórne, skumulowane, krótkoterminowe, średnioterminowe i długoterminowe, stałe i </w:t>
      </w:r>
      <w:r w:rsidR="00283232"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miedzy tymi elementami środowiska i między oddziaływaniami na te elementy,</w:t>
      </w:r>
    </w:p>
    <w:p w14:paraId="6C77D438" w14:textId="77777777" w:rsidR="0024712A" w:rsidRPr="00C83ACF"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4C154C99" w14:textId="77777777" w:rsidR="000961F7" w:rsidRPr="00C83ACF"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w:t>
      </w:r>
      <w:r w:rsidR="00283232"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niedostatków techniki lub luk we współczesnej wiedzy.</w:t>
      </w:r>
    </w:p>
    <w:p w14:paraId="682864EB" w14:textId="77777777" w:rsidR="000961F7" w:rsidRPr="00C83ACF" w:rsidRDefault="0024712A" w:rsidP="000961F7">
      <w:pPr>
        <w:spacing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Ponadto Regionalny Dyrektor Ochrony Środowiska w Poznaniu w swoim piśmie zwraca uwagę na uwzględnienie działań naprawczych zawartych w „Programie ochrony </w:t>
      </w:r>
      <w:r w:rsidRPr="00C83ACF">
        <w:rPr>
          <w:rFonts w:ascii="Times New Roman" w:eastAsia="Times New Roman" w:hAnsi="Times New Roman" w:cs="Times New Roman"/>
          <w:sz w:val="24"/>
          <w:szCs w:val="24"/>
          <w:lang w:eastAsia="pl-PL"/>
        </w:rPr>
        <w:lastRenderedPageBreak/>
        <w:t>powietrza dla strefy wielkopolskiej” przyję</w:t>
      </w:r>
      <w:r w:rsidR="003A5F3A" w:rsidRPr="00C83ACF">
        <w:rPr>
          <w:rFonts w:ascii="Times New Roman" w:eastAsia="Times New Roman" w:hAnsi="Times New Roman" w:cs="Times New Roman"/>
          <w:sz w:val="24"/>
          <w:szCs w:val="24"/>
          <w:lang w:eastAsia="pl-PL"/>
        </w:rPr>
        <w:t>tym uchwałą Nr XXI/391/</w:t>
      </w:r>
      <w:r w:rsidRPr="00C83ACF">
        <w:rPr>
          <w:rFonts w:ascii="Times New Roman" w:eastAsia="Times New Roman" w:hAnsi="Times New Roman" w:cs="Times New Roman"/>
          <w:sz w:val="24"/>
          <w:szCs w:val="24"/>
          <w:lang w:eastAsia="pl-PL"/>
        </w:rPr>
        <w:t xml:space="preserve">20 Sejmiku Województwa Wielkopolskiego z dnia 13 lipca 2020 r. (Dz. Urz. Woj. Wielkopolskiego z 2020 r. poz. 5954),  w szczególności dotyczące umieszczania odpowiednich zapisów, umożliwiających ograniczenie emisji pyłu zawieszonego PM10 i PM2,5 oraz B(a)P w miejscowych planach zagospodarowania przestrzennego w zakresie: układu zabudowy zapewniającego przewietrzanie miasta, wprowadzania zieleni izolacyjnej, w tym zieleni wzdłuż ciągów komunikacyjnych o dużym natężeniu ruchu, zachowania ciągłości korytarzy ekologicznych, kształtowania zabudowy w sposób umożliwiający swobodny przepływ mas powietrza, stosowania odpowiednich wskaźników powierzchni biologicznie czynnej towarzyszącej zabudowie, tworzenia publicznych terenów zieleni urządzonej, w tym parków, skwerów, uwzględniania rozbudowy i kształtowania sieci ulic obwodowych powodujących eliminację lub ograniczenie ruchu tranzytowego oraz umożliwiających uspokojenie ruchu, tworzenia stref ruchu pieszego i uspokojonego w szczególności w centrach miast, wdrażania rozwiązań systemowych dedykowanych rozwojowi ruchu rowerowego i pieszego. </w:t>
      </w:r>
      <w:r w:rsidR="003A5F3A" w:rsidRPr="00C83ACF">
        <w:rPr>
          <w:rFonts w:ascii="Times New Roman" w:eastAsia="Times New Roman" w:hAnsi="Times New Roman" w:cs="Times New Roman"/>
          <w:sz w:val="24"/>
          <w:szCs w:val="24"/>
          <w:lang w:eastAsia="pl-PL"/>
        </w:rPr>
        <w:t xml:space="preserve">Należy określić przewidywane oddziaływanie istniejących i planowanych szlaków komunikacyjnych oraz innych terenów, na których są lub będą zlokalizowane przedsięwzięcia mogące powodować pogorszenie stanu powietrza </w:t>
      </w:r>
      <w:r w:rsidR="003952D6" w:rsidRPr="00C83ACF">
        <w:rPr>
          <w:rFonts w:ascii="Times New Roman" w:eastAsia="Times New Roman" w:hAnsi="Times New Roman" w:cs="Times New Roman"/>
          <w:sz w:val="24"/>
          <w:szCs w:val="24"/>
          <w:lang w:eastAsia="pl-PL"/>
        </w:rPr>
        <w:t>na terenach objętych projektem planu i terenach sąsiadujących. Należy zaproponować środki organizacyjne, technologiczne lub techniczne służące ograniczeniu ewentualnego niekorzystnego oddziaływania powodowanego emisją substancji do powietrza.</w:t>
      </w:r>
    </w:p>
    <w:p w14:paraId="70B47551" w14:textId="77777777" w:rsidR="000961F7" w:rsidRPr="00C83ACF" w:rsidRDefault="000961F7" w:rsidP="000961F7">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w:t>
      </w:r>
      <w:r w:rsidR="0024712A" w:rsidRPr="00C83ACF">
        <w:rPr>
          <w:rFonts w:ascii="Times New Roman" w:eastAsia="Times New Roman" w:hAnsi="Times New Roman" w:cs="Times New Roman"/>
          <w:sz w:val="24"/>
          <w:szCs w:val="24"/>
          <w:lang w:eastAsia="pl-PL"/>
        </w:rPr>
        <w:t xml:space="preserve"> piśmie zwrócono </w:t>
      </w:r>
      <w:r w:rsidRPr="00C83ACF">
        <w:rPr>
          <w:rFonts w:ascii="Times New Roman" w:eastAsia="Times New Roman" w:hAnsi="Times New Roman" w:cs="Times New Roman"/>
          <w:sz w:val="24"/>
          <w:szCs w:val="24"/>
          <w:lang w:eastAsia="pl-PL"/>
        </w:rPr>
        <w:t xml:space="preserve">również </w:t>
      </w:r>
      <w:r w:rsidR="0024712A" w:rsidRPr="00C83ACF">
        <w:rPr>
          <w:rFonts w:ascii="Times New Roman" w:eastAsia="Times New Roman" w:hAnsi="Times New Roman" w:cs="Times New Roman"/>
          <w:sz w:val="24"/>
          <w:szCs w:val="24"/>
          <w:lang w:eastAsia="pl-PL"/>
        </w:rPr>
        <w:t xml:space="preserve">uwagę na </w:t>
      </w:r>
      <w:r w:rsidR="003952D6" w:rsidRPr="00C83ACF">
        <w:rPr>
          <w:rFonts w:ascii="Times New Roman" w:eastAsia="Times New Roman" w:hAnsi="Times New Roman" w:cs="Times New Roman"/>
          <w:sz w:val="24"/>
          <w:szCs w:val="24"/>
          <w:lang w:eastAsia="pl-PL"/>
        </w:rPr>
        <w:t xml:space="preserve">to, by przeanalizować </w:t>
      </w:r>
      <w:r w:rsidR="0024712A" w:rsidRPr="00C83ACF">
        <w:rPr>
          <w:rFonts w:ascii="Times New Roman" w:eastAsia="Times New Roman" w:hAnsi="Times New Roman" w:cs="Times New Roman"/>
          <w:sz w:val="24"/>
          <w:szCs w:val="24"/>
          <w:lang w:eastAsia="pl-PL"/>
        </w:rPr>
        <w:t>wpływ</w:t>
      </w:r>
      <w:r w:rsidR="003952D6" w:rsidRPr="00C83ACF">
        <w:rPr>
          <w:rFonts w:ascii="Times New Roman" w:eastAsia="Times New Roman" w:hAnsi="Times New Roman" w:cs="Times New Roman"/>
          <w:sz w:val="24"/>
          <w:szCs w:val="24"/>
          <w:lang w:eastAsia="pl-PL"/>
        </w:rPr>
        <w:t xml:space="preserve"> </w:t>
      </w:r>
      <w:r w:rsidR="0024712A" w:rsidRPr="00C83ACF">
        <w:rPr>
          <w:rFonts w:ascii="Times New Roman" w:eastAsia="Times New Roman" w:hAnsi="Times New Roman" w:cs="Times New Roman"/>
          <w:sz w:val="24"/>
          <w:szCs w:val="24"/>
          <w:lang w:eastAsia="pl-PL"/>
        </w:rPr>
        <w:t>realizacji ustaleń projektu plan</w:t>
      </w:r>
      <w:r w:rsidR="003952D6" w:rsidRPr="00C83ACF">
        <w:rPr>
          <w:rFonts w:ascii="Times New Roman" w:eastAsia="Times New Roman" w:hAnsi="Times New Roman" w:cs="Times New Roman"/>
          <w:sz w:val="24"/>
          <w:szCs w:val="24"/>
          <w:lang w:eastAsia="pl-PL"/>
        </w:rPr>
        <w:t xml:space="preserve">u na klimat (w tym mikroklimat), w szczególności na kształtowanie się warunków technicznych, anemometrycznych i wilgotnościowych. W prognozie należy określić, w jaki sposób przewidywana zmiana klimatu wpłynie na pozostałe komponenty środowiska. Określając wpływ realizacji ustaleń projektu planu na klimat wskazane jest uwzględnienie zaleceń zawartych w opracowaniu „Strategiczny plan adaptacji dla sektorów i obszarów wrażliwych na zmiany klimatu do roku 2020 z perspektywą do roku 2030 (SPA2020). Należy uwzględnić również możliwość realizacji działań adaptacyjnych do zmiany klimatu, uwzględniających </w:t>
      </w:r>
      <w:r w:rsidRPr="00C83ACF">
        <w:rPr>
          <w:rFonts w:ascii="Times New Roman" w:eastAsia="Times New Roman" w:hAnsi="Times New Roman" w:cs="Times New Roman"/>
          <w:sz w:val="24"/>
          <w:szCs w:val="24"/>
          <w:lang w:eastAsia="pl-PL"/>
        </w:rPr>
        <w:t>m.in. ochronę struktur przyrodniczych i terenów biologicznie czynnych, zachowanie spójności i drożności sieci ekologicznej, przeciwdziałanie wzrostowi temperatury na terenach zabudowanych i jego skutkom, zwiększenie retencji przez wydłużenie czasu obiegu wody i spowolnienie jej odpływu.</w:t>
      </w:r>
    </w:p>
    <w:p w14:paraId="56059E7C" w14:textId="77777777" w:rsidR="000961F7" w:rsidRPr="00C83ACF" w:rsidRDefault="000961F7" w:rsidP="000961F7">
      <w:pPr>
        <w:spacing w:before="240"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Należy także ocenić wpływ ustaleń planu na krajobraz, mając na uwadze potrzebę ochrony krajobrazu oraz konieczność prowadzenia działań na rzecz zachowania i utrzymania ważnych lub charakterystycznych cech krajobrazu tak, aby ukierunkować i harmonizować zmiany, które wynikają z procesów społecznych, gospodarczych i środowiskowych, w myśl Europejskiej Konwencji Krajobrazowej sporządzonej we Florencji dnia 20 października 2000 r. (Dz. U. z  2006 r. Nr 14, poz. 98).</w:t>
      </w:r>
    </w:p>
    <w:p w14:paraId="309DD0D7" w14:textId="77777777" w:rsidR="000961F7" w:rsidRPr="00C83ACF" w:rsidRDefault="000961F7" w:rsidP="000961F7">
      <w:pPr>
        <w:spacing w:before="240"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 prognozie należy przedstawić opis zagospodarowania terenów wokół obszaru opracowania z uwzględnieniem przedsięwzięć, w tym szlaków komunikacyjnych mogących wpływać na klimat akustyczny terenów objętych ustaleniami projektu planu oraz ocenę wpływu tych </w:t>
      </w:r>
      <w:r w:rsidRPr="00C83ACF">
        <w:rPr>
          <w:rFonts w:ascii="Times New Roman" w:eastAsia="Times New Roman" w:hAnsi="Times New Roman" w:cs="Times New Roman"/>
          <w:sz w:val="24"/>
          <w:szCs w:val="24"/>
          <w:lang w:eastAsia="pl-PL"/>
        </w:rPr>
        <w:lastRenderedPageBreak/>
        <w:t xml:space="preserve">przedsięwzięć, w tym szlaków komunikacyjnych na tereny objęte ochroną akustyczną znajdujące się w granicach projektu planu. Oddziaływanie przedsięwzięć, które mogą znaleźć się na terenach objętych projektem planu w wyniku realizacji jego ustaleń, a mogących wpływać na istniejące warunki akustyczne, należy określić także dla terenów wymagających ochrony znajdujących się w granicach projektu planu, jak i poza nimi. W przypadku możliwości wystąpienia przekroczenia akustycznych standardów jakości środowiska, w projekcie planu i </w:t>
      </w:r>
      <w:r w:rsidR="00283232"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prognozie określić środki techniczne, technologiczne lub organizacyjne zmniejszające poziom hałasu, co najmniej do poziomów dopuszczalnych.</w:t>
      </w:r>
    </w:p>
    <w:p w14:paraId="3161A11F" w14:textId="77777777" w:rsidR="00856738" w:rsidRPr="00C83ACF" w:rsidRDefault="000961F7" w:rsidP="000961F7">
      <w:pPr>
        <w:spacing w:before="240"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Należy także </w:t>
      </w:r>
      <w:r w:rsidR="00856738" w:rsidRPr="00C83ACF">
        <w:rPr>
          <w:rFonts w:ascii="Times New Roman" w:eastAsia="Times New Roman" w:hAnsi="Times New Roman" w:cs="Times New Roman"/>
          <w:sz w:val="24"/>
          <w:szCs w:val="24"/>
          <w:lang w:eastAsia="pl-PL"/>
        </w:rPr>
        <w:t xml:space="preserve">wskazać jednolite części wód (JCW), w granicach których położony jest obszar objęty projektem planu. Należy określić ich stan oraz wyznaczone dla nich cele środowiskowe. Ponadto, w prognozie powinny zostać przeanalizowane i ocenione przewidywane znaczące oddziaływania realizacji ustaleń projektu planu na jednolite części wód. W prognozie powinno się wskazać (wraz z uzasadnieniem), czy realizacja ustaleń projektu planu może spowodować nieosiągnięcie celów środowiskowych zawartych w Planie gospodarowania wodami na obszarze dorzecza Odry", przyjętym rozporządzeniem Ministra Infrastruktury z dnia 16 listopada 2022 r. w sprawie Planu gospodarowania wodami na obszarze dorzecza Odry (Dz. U. z 2023 r. poz. 335). Ponadto należy sprawdzić, czy obszar objęty projektem planu położony jest w  strefie ochronnej ujęcia wód podziemnych oraz przeanalizować zgodność ustaleń projektu dokumentu z przepisami dotyczącymi strefy ochronnej, ze szczególnym uwzględnieniem nakazów obowiązujących na terenie ochrony bezpośredniej oraz zakazów, ograniczeń i nakazów obowiązujących na terenie ochrony pośredniej. </w:t>
      </w:r>
    </w:p>
    <w:p w14:paraId="096EF403" w14:textId="77777777" w:rsidR="00856738" w:rsidRPr="00C83ACF" w:rsidRDefault="00856738" w:rsidP="000961F7">
      <w:pPr>
        <w:spacing w:before="240"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 prognozie należy opisać warunki hydrogeologiczne oraz przedstawić rozwiązania mające na celu zapobieganie i ograniczenie negatywnego oddziaływania realizacji ustaleń projektu planu na środowisko gruntowo-wodne; określić zabezpieczenia środowiska gruntowo-wodnego przed zanieczyszczeniem. </w:t>
      </w:r>
    </w:p>
    <w:p w14:paraId="0093D117" w14:textId="77777777" w:rsidR="00856738" w:rsidRPr="00C83ACF" w:rsidRDefault="00856738" w:rsidP="00D84C10">
      <w:pPr>
        <w:spacing w:before="240"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Należy również określić, przeanalizować i ocenić skumulowane oddziaływanie istniejących i </w:t>
      </w:r>
      <w:r w:rsidR="00D33C1C"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planowanych funkcji terenów, wynikających z realizacji ustaleń projektu dokumentu oraz terenów sąsiednich, na poszczególne komponenty środowiska, w szczególności na powietrze i </w:t>
      </w:r>
      <w:r w:rsidR="00D33C1C"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wodę oraz klimat akustyczny istniejących i projektowanych terenów podlegających ochronie akustycznej zlokalizowanych na obszarze opracowania i w jego sąsiedztwie. </w:t>
      </w:r>
    </w:p>
    <w:p w14:paraId="41C90319" w14:textId="77777777" w:rsidR="000961F7" w:rsidRPr="00C83ACF" w:rsidRDefault="00856738" w:rsidP="00D84C10">
      <w:pPr>
        <w:spacing w:before="240"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Należy mieć na uwadze aktualny stan zagospodarowania obszaru objętego projektem planu (w </w:t>
      </w:r>
      <w:r w:rsidR="00283232"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szczególności istniejący stan szaty roślinnej, w tym flory oraz stan fauny), ocenić walory przyrodnicze przedmiotowego obszaru, szczególnie </w:t>
      </w:r>
      <w:r w:rsidR="0026359C" w:rsidRPr="00C83ACF">
        <w:rPr>
          <w:rFonts w:ascii="Times New Roman" w:eastAsia="Times New Roman" w:hAnsi="Times New Roman" w:cs="Times New Roman"/>
          <w:sz w:val="24"/>
          <w:szCs w:val="24"/>
          <w:lang w:eastAsia="pl-PL"/>
        </w:rPr>
        <w:t>uwzględnić występujące</w:t>
      </w:r>
      <w:r w:rsidRPr="00C83ACF">
        <w:rPr>
          <w:rFonts w:ascii="Times New Roman" w:eastAsia="Times New Roman" w:hAnsi="Times New Roman" w:cs="Times New Roman"/>
          <w:sz w:val="24"/>
          <w:szCs w:val="24"/>
          <w:lang w:eastAsia="pl-PL"/>
        </w:rPr>
        <w:t xml:space="preserve"> gatunki roślin, grzybów i zwierząt objęte ochroną gatunkową wymienione w rozporządzeniu Ministra Środowiska z dnia 16 grudnia 2016 r. w sprawie ochrony gatunkowej zwierząt (Dz. U. z 2022 r. poz. 2380), w rozporządzeniu Ministra Środowiska z dnia 9 października 2014 r. w sprawie ochrony gatunkowej roślin (Dz. U. z 2014 r. poz. 1409), w rozporządzeniu Ministra Środowiska z dnia 9 października 2014 r. w sprawie ochrony gatunkowej grzybów (Dz. U. z 2014 r. poz. 1408), a także gatunki z załącznika IV Dyrektywy Rady 92/43/EWG z dnia 21 maja 1992 r. w </w:t>
      </w:r>
      <w:r w:rsidR="00283232"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sprawie ochrony siedlisk przyrodniczych oraz dzikiej fauny i flory (Dz. UL 206 z 22.7.1992, </w:t>
      </w:r>
      <w:r w:rsidRPr="00C83ACF">
        <w:rPr>
          <w:rFonts w:ascii="Times New Roman" w:eastAsia="Times New Roman" w:hAnsi="Times New Roman" w:cs="Times New Roman"/>
          <w:sz w:val="24"/>
          <w:szCs w:val="24"/>
          <w:lang w:eastAsia="pl-PL"/>
        </w:rPr>
        <w:lastRenderedPageBreak/>
        <w:t>str. 7) tzw. Dyrektywy Siedliskowej, oraz gatunki zagrożone wyg</w:t>
      </w:r>
      <w:r w:rsidR="00C22A81" w:rsidRPr="00C83ACF">
        <w:rPr>
          <w:rFonts w:ascii="Times New Roman" w:eastAsia="Times New Roman" w:hAnsi="Times New Roman" w:cs="Times New Roman"/>
          <w:sz w:val="24"/>
          <w:szCs w:val="24"/>
          <w:lang w:eastAsia="pl-PL"/>
        </w:rPr>
        <w:t>inięciem (np. znajdujące się na</w:t>
      </w:r>
      <w:r w:rsidRPr="00C83ACF">
        <w:rPr>
          <w:rFonts w:ascii="Times New Roman" w:eastAsia="Times New Roman" w:hAnsi="Times New Roman" w:cs="Times New Roman"/>
          <w:sz w:val="24"/>
          <w:szCs w:val="24"/>
          <w:lang w:eastAsia="pl-PL"/>
        </w:rPr>
        <w:t xml:space="preserve"> krajowej bądź regionalnej czerwonej liście) lub rzadkie</w:t>
      </w:r>
      <w:r w:rsidR="0026359C" w:rsidRPr="00C83ACF">
        <w:rPr>
          <w:rFonts w:ascii="Times New Roman" w:eastAsia="Times New Roman" w:hAnsi="Times New Roman" w:cs="Times New Roman"/>
          <w:sz w:val="24"/>
          <w:szCs w:val="24"/>
          <w:lang w:eastAsia="pl-PL"/>
        </w:rPr>
        <w:t>.</w:t>
      </w:r>
    </w:p>
    <w:p w14:paraId="5788A236" w14:textId="77777777" w:rsidR="00C22A81" w:rsidRPr="00C83ACF" w:rsidRDefault="00C22A81" w:rsidP="00D84C10">
      <w:pPr>
        <w:spacing w:before="240"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Organ opracowujący prognozę powinien także uwzględnić wpływ realizacji ustaleń projektu planu na cele ochrony obszaru chronionego krajobrazu „Dąbrowy Krotoszyńskie Baszków- </w:t>
      </w:r>
      <w:proofErr w:type="spellStart"/>
      <w:r w:rsidRPr="00C83ACF">
        <w:rPr>
          <w:rFonts w:ascii="Times New Roman" w:eastAsia="Times New Roman" w:hAnsi="Times New Roman" w:cs="Times New Roman"/>
          <w:sz w:val="24"/>
          <w:szCs w:val="24"/>
          <w:lang w:eastAsia="pl-PL"/>
        </w:rPr>
        <w:t>Rochy</w:t>
      </w:r>
      <w:proofErr w:type="spellEnd"/>
      <w:r w:rsidRPr="00C83ACF">
        <w:rPr>
          <w:rFonts w:ascii="Times New Roman" w:eastAsia="Times New Roman" w:hAnsi="Times New Roman" w:cs="Times New Roman"/>
          <w:sz w:val="24"/>
          <w:szCs w:val="24"/>
          <w:lang w:eastAsia="pl-PL"/>
        </w:rPr>
        <w:t>", na cele i przedmioty ochrony obszarów Natura 2000 Dąbrowy Krotoszyńskie PLB300007 i Uroczyska Płyty Krotoszyńskiej PLH300002, integralność obszarów i spójność sieci, a także na rośliny, grzyby i zwierzęta (w tym na gatunki chronione), na różnorodność biologiczną. Należy przeanalizować wpływ realizacji ustaleń projektu planu na główne tendencje w zakresie zmiany klimatu i różnorodności biologicznej oraz wpływające na nie czynniki. Powinno się zaproponować rozwiązania mające na celu zapobieganie, ograniczanie lub kompensację przyrodniczą negatywnych oddziaływań na cele ochrony ww. obszarów objętych ochroną prawną oraz na różnorodność biologiczną, mogących być rezultatem realizacji ustaleń projektu planu.</w:t>
      </w:r>
    </w:p>
    <w:p w14:paraId="2FC3C58A" w14:textId="77777777" w:rsidR="000961F7" w:rsidRPr="00C83ACF" w:rsidRDefault="00C22A81" w:rsidP="00D84C10">
      <w:pPr>
        <w:spacing w:before="240"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Ponieważ w przepisach nie wskazano na możliwość odstąpienia od wymagań, co do zawartości prognozy oddziaływania na środowisko stwierdzono, że prognoza winna być sporządzona w pełnym zakresie, ze szczególnym uwzględnieniem zagadnień, o których mowa powyżej.</w:t>
      </w:r>
    </w:p>
    <w:p w14:paraId="047E0365" w14:textId="77777777" w:rsidR="0024712A" w:rsidRPr="00C83ACF" w:rsidRDefault="0024712A" w:rsidP="00D84C10">
      <w:pPr>
        <w:spacing w:line="276" w:lineRule="auto"/>
        <w:jc w:val="both"/>
        <w:rPr>
          <w:rFonts w:ascii="Times New Roman" w:eastAsia="Times New Roman" w:hAnsi="Times New Roman" w:cs="Times New Roman"/>
          <w:lang w:eastAsia="pl-PL"/>
        </w:rPr>
      </w:pPr>
    </w:p>
    <w:p w14:paraId="7154FF5F" w14:textId="77777777" w:rsidR="00024BB4" w:rsidRPr="00C83ACF" w:rsidRDefault="0080244C" w:rsidP="00D84C10">
      <w:pPr>
        <w:pStyle w:val="Akapitzlist"/>
        <w:numPr>
          <w:ilvl w:val="1"/>
          <w:numId w:val="4"/>
        </w:numPr>
        <w:spacing w:line="276" w:lineRule="auto"/>
        <w:jc w:val="both"/>
        <w:rPr>
          <w:rFonts w:ascii="Times New Roman" w:hAnsi="Times New Roman" w:cs="Times New Roman"/>
          <w:sz w:val="24"/>
          <w:szCs w:val="24"/>
        </w:rPr>
      </w:pPr>
      <w:r w:rsidRPr="00C83ACF">
        <w:rPr>
          <w:rFonts w:ascii="Times New Roman" w:hAnsi="Times New Roman" w:cs="Times New Roman"/>
          <w:b/>
          <w:sz w:val="24"/>
          <w:szCs w:val="24"/>
        </w:rPr>
        <w:t>Metoda</w:t>
      </w:r>
      <w:r w:rsidR="00B01A9D" w:rsidRPr="00C83ACF">
        <w:rPr>
          <w:rFonts w:ascii="Times New Roman" w:hAnsi="Times New Roman" w:cs="Times New Roman"/>
          <w:b/>
          <w:sz w:val="24"/>
          <w:szCs w:val="24"/>
        </w:rPr>
        <w:t xml:space="preserve"> opracowania</w:t>
      </w:r>
      <w:r w:rsidR="00080029" w:rsidRPr="00C83ACF">
        <w:rPr>
          <w:rFonts w:ascii="Times New Roman" w:hAnsi="Times New Roman" w:cs="Times New Roman"/>
          <w:b/>
          <w:sz w:val="24"/>
          <w:szCs w:val="24"/>
        </w:rPr>
        <w:t xml:space="preserve"> </w:t>
      </w:r>
      <w:r w:rsidRPr="00C83ACF">
        <w:rPr>
          <w:rFonts w:ascii="Times New Roman" w:hAnsi="Times New Roman" w:cs="Times New Roman"/>
          <w:b/>
          <w:sz w:val="24"/>
          <w:szCs w:val="24"/>
        </w:rPr>
        <w:t>i wykorzystane materiały</w:t>
      </w:r>
    </w:p>
    <w:p w14:paraId="64D5DCDD" w14:textId="77777777" w:rsidR="00024BB4" w:rsidRPr="00C83ACF" w:rsidRDefault="00024BB4" w:rsidP="00D84C10">
      <w:pPr>
        <w:pStyle w:val="Tekstpodstawowyzwciciem"/>
        <w:spacing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Przy opracowaniu prognozy zastosowano metodę ekstrapolacji, czyli projekcji wiedzy o teraźniejszości i przeszłości w przyszłość, przy założeniu postulatywnym, że prawa obowiązujące w chwili dokonywania prognozy będą obowiązywały również w przyszłości. Prognozę sporządzono przy zastosowaniu metod opisowych. Analizę i ocenę stanu środowiska wykonano na podstawie danych państwowego monitoringu środowiska na poziomach krajowym i regionalnym oraz danych z dostępnych dokumentów strategicznych.</w:t>
      </w:r>
    </w:p>
    <w:p w14:paraId="7B870623" w14:textId="77777777" w:rsidR="00024BB4" w:rsidRPr="00C83ACF" w:rsidRDefault="00024BB4" w:rsidP="00D84C10">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Uwzględniono obecny stan środowiska, jego podatność oraz odporność na degradację wskutek antropopresji, a także zdolność środowiska do </w:t>
      </w:r>
      <w:proofErr w:type="spellStart"/>
      <w:r w:rsidRPr="00C83ACF">
        <w:rPr>
          <w:rFonts w:ascii="Times New Roman" w:eastAsia="Times New Roman" w:hAnsi="Times New Roman" w:cs="Times New Roman"/>
          <w:sz w:val="24"/>
          <w:szCs w:val="24"/>
          <w:lang w:eastAsia="pl-PL"/>
        </w:rPr>
        <w:t>samoregeneracji</w:t>
      </w:r>
      <w:proofErr w:type="spellEnd"/>
      <w:r w:rsidRPr="00C83ACF">
        <w:rPr>
          <w:rFonts w:ascii="Times New Roman" w:eastAsia="Times New Roman" w:hAnsi="Times New Roman" w:cs="Times New Roman"/>
          <w:sz w:val="24"/>
          <w:szCs w:val="24"/>
          <w:lang w:eastAsia="pl-PL"/>
        </w:rPr>
        <w:t>.</w:t>
      </w:r>
    </w:p>
    <w:p w14:paraId="06037696" w14:textId="77777777" w:rsidR="00024BB4" w:rsidRPr="00C83ACF" w:rsidRDefault="00024BB4" w:rsidP="00D84C10">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Uwzględniono także informacje zawarte w prognozach oddziaływania na środowisko sporządzonych dla przyjętych dokumentów powiązanych z planem, w tym wypadku do Prognozy do zmiany Studium uwarunkowań i kierunków zagospodarowania przestrzennego gminy Dobrzyca, obowiązującego Planu zagospodarowania przestrzennego województwa wielkopolskiego, a także Strategii Rozwoju Województwa Wielkopolskiego odnoszące się bezpośrednio jak i pośrednio do ochrony środowiska, przyrody oraz zdrowia i życia ludzi.</w:t>
      </w:r>
    </w:p>
    <w:p w14:paraId="4DE9145C" w14:textId="77777777" w:rsidR="00024BB4" w:rsidRPr="00C83ACF" w:rsidRDefault="00024BB4" w:rsidP="00D84C10">
      <w:pPr>
        <w:spacing w:after="120" w:line="276" w:lineRule="auto"/>
        <w:ind w:firstLine="708"/>
        <w:jc w:val="both"/>
        <w:rPr>
          <w:rFonts w:ascii="Times New Roman" w:eastAsia="Times New Roman" w:hAnsi="Times New Roman" w:cs="Times New Roman"/>
          <w:color w:val="FF0000"/>
          <w:sz w:val="24"/>
          <w:szCs w:val="24"/>
          <w:lang w:eastAsia="pl-PL"/>
        </w:rPr>
      </w:pPr>
      <w:r w:rsidRPr="00C83ACF">
        <w:rPr>
          <w:rFonts w:ascii="Times New Roman" w:eastAsia="Times New Roman" w:hAnsi="Times New Roman" w:cs="Times New Roman"/>
          <w:sz w:val="24"/>
          <w:szCs w:val="24"/>
          <w:lang w:eastAsia="pl-PL"/>
        </w:rPr>
        <w:t>Dokonano analizy rozwiązań planistycznych, identyfikacji i wartościowania najważniejszych oddziaływań, jakie mogą wystąpić w wyniku realizacji ustaleń planu.</w:t>
      </w:r>
    </w:p>
    <w:p w14:paraId="01BEEC49" w14:textId="77777777" w:rsidR="00024BB4" w:rsidRPr="00C83ACF" w:rsidRDefault="00024BB4" w:rsidP="00D84C10">
      <w:pPr>
        <w:spacing w:after="120"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Ilekroć w prognozie mówi się o uciążliwościach dla środowiska, to</w:t>
      </w:r>
      <w:r w:rsidRPr="00C83ACF">
        <w:rPr>
          <w:rFonts w:ascii="Times New Roman" w:eastAsia="Times New Roman" w:hAnsi="Times New Roman" w:cs="Times New Roman"/>
          <w:b/>
          <w:bCs/>
          <w:sz w:val="24"/>
          <w:szCs w:val="24"/>
          <w:lang w:eastAsia="pl-PL"/>
        </w:rPr>
        <w:t xml:space="preserve"> </w:t>
      </w:r>
      <w:r w:rsidRPr="00C83ACF">
        <w:rPr>
          <w:rFonts w:ascii="Times New Roman" w:eastAsia="Times New Roman" w:hAnsi="Times New Roman" w:cs="Times New Roman"/>
          <w:sz w:val="24"/>
          <w:szCs w:val="24"/>
          <w:lang w:eastAsia="pl-PL"/>
        </w:rPr>
        <w:t>należy przez to rozumieć zjawiska fizyczne lub stany powodujące przekroczenie standardów jakości środowiska określonych w obowiązujących przepisach odrębnych, za wyjątkiem inwestycji celu publicznego z zakresu łączności publicznej.</w:t>
      </w:r>
    </w:p>
    <w:p w14:paraId="147B5E5A" w14:textId="77777777" w:rsidR="00024BB4" w:rsidRPr="00C83ACF" w:rsidRDefault="00024BB4" w:rsidP="00D84C10">
      <w:pPr>
        <w:spacing w:after="120"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lastRenderedPageBreak/>
        <w:t>Ilekroć w prognozie mówi się o nieuciążliwej działalności gospodarczej, nieuciążliwych usługach, nieuciążliwej produkcji, należy przez to rozumieć działalność, której oddziaływanie nie powoduje przekroczenia standardów środowiska określonych w przepisach odrębnych.</w:t>
      </w:r>
    </w:p>
    <w:p w14:paraId="5BDF4E28" w14:textId="77777777" w:rsidR="00024BB4" w:rsidRPr="00C83ACF" w:rsidRDefault="00024BB4" w:rsidP="00D84C10">
      <w:pPr>
        <w:keepNext/>
        <w:spacing w:before="240" w:after="60" w:line="276" w:lineRule="auto"/>
        <w:outlineLvl w:val="2"/>
        <w:rPr>
          <w:rFonts w:ascii="Times New Roman" w:eastAsia="Times New Roman" w:hAnsi="Times New Roman" w:cs="Times New Roman"/>
          <w:b/>
          <w:sz w:val="24"/>
          <w:szCs w:val="24"/>
          <w:lang w:eastAsia="pl-PL"/>
        </w:rPr>
      </w:pPr>
      <w:r w:rsidRPr="00C83ACF">
        <w:rPr>
          <w:rFonts w:ascii="Times New Roman" w:eastAsia="Times New Roman" w:hAnsi="Times New Roman" w:cs="Times New Roman"/>
          <w:b/>
          <w:sz w:val="24"/>
          <w:szCs w:val="24"/>
          <w:lang w:eastAsia="pl-PL"/>
        </w:rPr>
        <w:t xml:space="preserve">Przy opracowaniu prognozy wykorzystano m.in. następujące materiały: </w:t>
      </w:r>
    </w:p>
    <w:p w14:paraId="20C62C80" w14:textId="77777777" w:rsidR="00024BB4" w:rsidRPr="00C83ACF" w:rsidRDefault="00024BB4" w:rsidP="00441946">
      <w:pPr>
        <w:numPr>
          <w:ilvl w:val="0"/>
          <w:numId w:val="23"/>
        </w:numPr>
        <w:spacing w:after="0" w:line="276" w:lineRule="auto"/>
        <w:jc w:val="both"/>
        <w:rPr>
          <w:rFonts w:ascii="Times New Roman" w:eastAsia="Times New Roman" w:hAnsi="Times New Roman" w:cs="Times New Roman"/>
          <w:i/>
          <w:iCs/>
          <w:sz w:val="24"/>
          <w:szCs w:val="24"/>
          <w:lang w:eastAsia="pl-PL"/>
        </w:rPr>
      </w:pPr>
      <w:r w:rsidRPr="00C83ACF">
        <w:rPr>
          <w:rFonts w:ascii="Times New Roman" w:eastAsia="Times New Roman" w:hAnsi="Times New Roman" w:cs="Times New Roman"/>
          <w:i/>
          <w:iCs/>
          <w:sz w:val="24"/>
          <w:szCs w:val="24"/>
          <w:lang w:eastAsia="pl-PL"/>
        </w:rPr>
        <w:t xml:space="preserve">Studium uwarunkowań i kierunków zagospodarowania przestrzennego gminy Dobrzyca uchwalone uchwałą Nr XXXIII/314/2022 Rady Miejskiej Gminy Dobrzyca z dnia 28 kwietnia 2022 r. </w:t>
      </w:r>
    </w:p>
    <w:p w14:paraId="6DA5E76A" w14:textId="77777777" w:rsidR="00024BB4" w:rsidRPr="00C83ACF" w:rsidRDefault="00024BB4" w:rsidP="00441946">
      <w:pPr>
        <w:numPr>
          <w:ilvl w:val="0"/>
          <w:numId w:val="23"/>
        </w:numPr>
        <w:spacing w:after="0" w:line="276" w:lineRule="auto"/>
        <w:jc w:val="both"/>
        <w:rPr>
          <w:rFonts w:ascii="Times New Roman" w:eastAsia="Times New Roman" w:hAnsi="Times New Roman" w:cs="Times New Roman"/>
          <w:i/>
          <w:iCs/>
          <w:sz w:val="24"/>
          <w:szCs w:val="24"/>
          <w:lang w:eastAsia="pl-PL"/>
        </w:rPr>
      </w:pPr>
      <w:r w:rsidRPr="00C83ACF">
        <w:rPr>
          <w:rFonts w:ascii="Times New Roman" w:eastAsia="Times New Roman" w:hAnsi="Times New Roman" w:cs="Times New Roman"/>
          <w:i/>
          <w:iCs/>
          <w:sz w:val="24"/>
          <w:szCs w:val="24"/>
          <w:lang w:eastAsia="pl-PL"/>
        </w:rPr>
        <w:t xml:space="preserve">Miejscowy plan zagospodarowania przestrzennego gminy Dobrzyca, uchwała XXXVII/210/2006 Rady Gminy Dobrzyca z dnia 23 października 2006 r. </w:t>
      </w:r>
    </w:p>
    <w:p w14:paraId="10ABC133" w14:textId="77777777" w:rsidR="00024BB4" w:rsidRPr="00C83ACF" w:rsidRDefault="00024BB4" w:rsidP="00441946">
      <w:pPr>
        <w:numPr>
          <w:ilvl w:val="0"/>
          <w:numId w:val="23"/>
        </w:numPr>
        <w:spacing w:after="0" w:line="276" w:lineRule="auto"/>
        <w:jc w:val="both"/>
        <w:rPr>
          <w:rFonts w:ascii="Times New Roman" w:eastAsia="Times New Roman" w:hAnsi="Times New Roman" w:cs="Times New Roman"/>
          <w:i/>
          <w:iCs/>
          <w:sz w:val="24"/>
          <w:szCs w:val="24"/>
          <w:lang w:eastAsia="pl-PL"/>
        </w:rPr>
      </w:pPr>
      <w:r w:rsidRPr="00C83ACF">
        <w:rPr>
          <w:rFonts w:ascii="Times New Roman" w:eastAsia="Times New Roman" w:hAnsi="Times New Roman" w:cs="Times New Roman"/>
          <w:i/>
          <w:iCs/>
          <w:sz w:val="24"/>
          <w:szCs w:val="24"/>
          <w:lang w:eastAsia="pl-PL"/>
        </w:rPr>
        <w:t xml:space="preserve">Opracowanie </w:t>
      </w:r>
      <w:proofErr w:type="spellStart"/>
      <w:r w:rsidRPr="00C83ACF">
        <w:rPr>
          <w:rFonts w:ascii="Times New Roman" w:eastAsia="Times New Roman" w:hAnsi="Times New Roman" w:cs="Times New Roman"/>
          <w:i/>
          <w:iCs/>
          <w:sz w:val="24"/>
          <w:szCs w:val="24"/>
          <w:lang w:eastAsia="pl-PL"/>
        </w:rPr>
        <w:t>ekofizjograficzne</w:t>
      </w:r>
      <w:proofErr w:type="spellEnd"/>
      <w:r w:rsidRPr="00C83ACF">
        <w:rPr>
          <w:rFonts w:ascii="Times New Roman" w:eastAsia="Times New Roman" w:hAnsi="Times New Roman" w:cs="Times New Roman"/>
          <w:i/>
          <w:iCs/>
          <w:sz w:val="24"/>
          <w:szCs w:val="24"/>
          <w:lang w:eastAsia="pl-PL"/>
        </w:rPr>
        <w:t xml:space="preserve"> podstawowe dla potrzeb sporządzenia projektu </w:t>
      </w:r>
      <w:bookmarkStart w:id="3" w:name="_Hlk108715983"/>
      <w:r w:rsidRPr="00C83ACF">
        <w:rPr>
          <w:rFonts w:ascii="Times New Roman" w:eastAsia="Times New Roman" w:hAnsi="Times New Roman" w:cs="Times New Roman"/>
          <w:i/>
          <w:sz w:val="24"/>
          <w:szCs w:val="24"/>
          <w:lang w:eastAsia="pl-PL"/>
        </w:rPr>
        <w:t xml:space="preserve">miejscowego planu zagospodarowania </w:t>
      </w:r>
      <w:bookmarkEnd w:id="3"/>
      <w:r w:rsidR="00300A09" w:rsidRPr="00C83ACF">
        <w:rPr>
          <w:rFonts w:ascii="Times New Roman" w:eastAsia="Times New Roman" w:hAnsi="Times New Roman" w:cs="Times New Roman"/>
          <w:i/>
          <w:sz w:val="24"/>
          <w:szCs w:val="24"/>
          <w:lang w:eastAsia="pl-PL"/>
        </w:rPr>
        <w:t xml:space="preserve">przestrzennego gminy Dobrzyca na terenach części obrębów ewidencyjnych: Czarnuszka, Fabianów, Gustawów, Karminek, Karminiec, Koźminiec, Lutynia, miasto Dobrzyca, Polskie </w:t>
      </w:r>
      <w:proofErr w:type="spellStart"/>
      <w:r w:rsidR="00300A09" w:rsidRPr="00C83ACF">
        <w:rPr>
          <w:rFonts w:ascii="Times New Roman" w:eastAsia="Times New Roman" w:hAnsi="Times New Roman" w:cs="Times New Roman"/>
          <w:i/>
          <w:sz w:val="24"/>
          <w:szCs w:val="24"/>
          <w:lang w:eastAsia="pl-PL"/>
        </w:rPr>
        <w:t>Olędry</w:t>
      </w:r>
      <w:proofErr w:type="spellEnd"/>
      <w:r w:rsidR="00300A09" w:rsidRPr="00C83ACF">
        <w:rPr>
          <w:rFonts w:ascii="Times New Roman" w:eastAsia="Times New Roman" w:hAnsi="Times New Roman" w:cs="Times New Roman"/>
          <w:i/>
          <w:sz w:val="24"/>
          <w:szCs w:val="24"/>
          <w:lang w:eastAsia="pl-PL"/>
        </w:rPr>
        <w:t xml:space="preserve">, Strzyżew, Trzebin, Trzebowa – </w:t>
      </w:r>
      <w:r w:rsidR="009B2150" w:rsidRPr="00C83ACF">
        <w:rPr>
          <w:rFonts w:ascii="Times New Roman" w:eastAsia="Times New Roman" w:hAnsi="Times New Roman" w:cs="Times New Roman"/>
          <w:i/>
          <w:sz w:val="24"/>
          <w:szCs w:val="24"/>
          <w:lang w:eastAsia="pl-PL"/>
        </w:rPr>
        <w:t>etap I</w:t>
      </w:r>
      <w:r w:rsidR="00300A09" w:rsidRPr="00C83ACF">
        <w:rPr>
          <w:rFonts w:ascii="Times New Roman" w:eastAsia="Times New Roman" w:hAnsi="Times New Roman" w:cs="Times New Roman"/>
          <w:i/>
          <w:sz w:val="24"/>
          <w:szCs w:val="24"/>
          <w:lang w:eastAsia="pl-PL"/>
        </w:rPr>
        <w:t>(obręb Lutynia)</w:t>
      </w:r>
    </w:p>
    <w:p w14:paraId="281F8663" w14:textId="77777777" w:rsidR="00A22760" w:rsidRPr="00C83ACF" w:rsidRDefault="00A22760" w:rsidP="00441946">
      <w:pPr>
        <w:numPr>
          <w:ilvl w:val="0"/>
          <w:numId w:val="23"/>
        </w:numPr>
        <w:spacing w:after="0" w:line="276" w:lineRule="auto"/>
        <w:jc w:val="both"/>
        <w:rPr>
          <w:rFonts w:ascii="Times New Roman" w:eastAsia="Times New Roman" w:hAnsi="Times New Roman" w:cs="Times New Roman"/>
          <w:i/>
          <w:iCs/>
          <w:sz w:val="24"/>
          <w:szCs w:val="24"/>
          <w:lang w:eastAsia="pl-PL"/>
        </w:rPr>
      </w:pPr>
      <w:r w:rsidRPr="00C83ACF">
        <w:rPr>
          <w:rFonts w:ascii="Times New Roman" w:eastAsia="Times New Roman" w:hAnsi="Times New Roman" w:cs="Times New Roman"/>
          <w:i/>
          <w:sz w:val="24"/>
          <w:szCs w:val="24"/>
          <w:lang w:eastAsia="pl-PL"/>
        </w:rPr>
        <w:t xml:space="preserve">Projekt miejscowego planu zagospodarowania przestrzennego </w:t>
      </w:r>
      <w:r w:rsidRPr="00C83ACF">
        <w:rPr>
          <w:rFonts w:ascii="Times New Roman" w:eastAsia="Times New Roman" w:hAnsi="Times New Roman" w:cs="Times New Roman"/>
          <w:bCs/>
          <w:i/>
          <w:sz w:val="24"/>
          <w:szCs w:val="24"/>
          <w:lang w:eastAsia="pl-PL"/>
        </w:rPr>
        <w:t xml:space="preserve">gminy Dobrzyca na terenach części obrębów ewidencyjnych: Czarnuszka, Fabianów, Gustawów, Karminek, Karminiec, Koźminiec, Lutynia, miasto Dobrzyca, Polskie </w:t>
      </w:r>
      <w:proofErr w:type="spellStart"/>
      <w:r w:rsidRPr="00C83ACF">
        <w:rPr>
          <w:rFonts w:ascii="Times New Roman" w:eastAsia="Times New Roman" w:hAnsi="Times New Roman" w:cs="Times New Roman"/>
          <w:bCs/>
          <w:i/>
          <w:sz w:val="24"/>
          <w:szCs w:val="24"/>
          <w:lang w:eastAsia="pl-PL"/>
        </w:rPr>
        <w:t>Olędry</w:t>
      </w:r>
      <w:proofErr w:type="spellEnd"/>
      <w:r w:rsidRPr="00C83ACF">
        <w:rPr>
          <w:rFonts w:ascii="Times New Roman" w:eastAsia="Times New Roman" w:hAnsi="Times New Roman" w:cs="Times New Roman"/>
          <w:bCs/>
          <w:i/>
          <w:sz w:val="24"/>
          <w:szCs w:val="24"/>
          <w:lang w:eastAsia="pl-PL"/>
        </w:rPr>
        <w:t>, Strzyżew, Trzebin, Trzebowa – etap I</w:t>
      </w:r>
    </w:p>
    <w:p w14:paraId="5C735B08" w14:textId="77777777" w:rsidR="00024BB4" w:rsidRPr="00C83ACF"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i/>
          <w:sz w:val="24"/>
          <w:szCs w:val="24"/>
          <w:lang w:eastAsia="pl-PL"/>
        </w:rPr>
        <w:t xml:space="preserve">Plan zagospodarowania przestrzennego województwa wielkopolskiego – uchwała Nr </w:t>
      </w:r>
      <w:r w:rsidR="00A22760" w:rsidRPr="00C83ACF">
        <w:rPr>
          <w:rFonts w:ascii="Times New Roman" w:eastAsia="Times New Roman" w:hAnsi="Times New Roman" w:cs="Times New Roman"/>
          <w:i/>
          <w:sz w:val="24"/>
          <w:szCs w:val="24"/>
          <w:lang w:eastAsia="pl-PL"/>
        </w:rPr>
        <w:t> </w:t>
      </w:r>
      <w:r w:rsidRPr="00C83ACF">
        <w:rPr>
          <w:rFonts w:ascii="Times New Roman" w:eastAsia="Times New Roman" w:hAnsi="Times New Roman" w:cs="Times New Roman"/>
          <w:i/>
          <w:sz w:val="24"/>
          <w:szCs w:val="24"/>
          <w:lang w:eastAsia="pl-PL"/>
        </w:rPr>
        <w:t>V/70/19 Sejmiku Województwa Wielkopolskiego z dnia 25 marca 2019 r.</w:t>
      </w:r>
    </w:p>
    <w:p w14:paraId="50781E4B" w14:textId="77777777" w:rsidR="00024BB4" w:rsidRPr="00C83ACF"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i/>
          <w:sz w:val="24"/>
          <w:szCs w:val="24"/>
          <w:lang w:eastAsia="pl-PL"/>
        </w:rPr>
        <w:t>Prognoza do planu zagospodarowania przestrzennego województwa wielkopolskiego, WBPP.</w:t>
      </w:r>
    </w:p>
    <w:p w14:paraId="2B2EFBAA" w14:textId="77777777" w:rsidR="00024BB4" w:rsidRPr="00C83ACF"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i/>
          <w:sz w:val="24"/>
          <w:szCs w:val="24"/>
          <w:lang w:eastAsia="pl-PL"/>
        </w:rPr>
        <w:t>Strategia Rozwoju Województwa Wielkopolskiego do 2030 roku. Wielkopolska 2030.</w:t>
      </w:r>
    </w:p>
    <w:p w14:paraId="4479691F" w14:textId="77777777" w:rsidR="00024BB4" w:rsidRPr="00C83ACF"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i/>
          <w:sz w:val="24"/>
          <w:szCs w:val="24"/>
          <w:lang w:eastAsia="pl-PL"/>
        </w:rPr>
        <w:t>Prognoza oddziaływania na środowisko Strategii Rozwoju Województwa Wielkopolskiego do 2030 r. Wielkopolska 2030, WBPP Poznań 2030 r.</w:t>
      </w:r>
    </w:p>
    <w:p w14:paraId="00C2A53B" w14:textId="77777777" w:rsidR="00024BB4" w:rsidRPr="00C83ACF"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bookmarkStart w:id="4" w:name="_Hlk70353890"/>
      <w:r w:rsidRPr="00C83ACF">
        <w:rPr>
          <w:rFonts w:ascii="Times New Roman" w:eastAsia="Times New Roman" w:hAnsi="Times New Roman" w:cs="Times New Roman"/>
          <w:i/>
          <w:sz w:val="24"/>
          <w:szCs w:val="24"/>
          <w:lang w:eastAsia="pl-PL"/>
        </w:rPr>
        <w:t>Program Ochrony Środowiska dla Województwa Wielkopolskiego do roku 2030. Uchwała Nr XXV/472/20 Sejmiku Województwa Wielkopolskiego z dnia 21 grudnia 2020 r.</w:t>
      </w:r>
    </w:p>
    <w:p w14:paraId="4649692D" w14:textId="77777777" w:rsidR="00024BB4" w:rsidRPr="00C83ACF"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i/>
          <w:sz w:val="24"/>
          <w:szCs w:val="24"/>
          <w:lang w:eastAsia="pl-PL"/>
        </w:rPr>
        <w:t>Plan gospodarki odpadami dla województwa wielkopolskiego na lata 2019 – 2025 wraz z planem inwestycyjnym. Uchwała Nr XXII/405/20 Sejmiku Województwa Wielkopolskiego z dnia 28 września 2020 r.</w:t>
      </w:r>
    </w:p>
    <w:p w14:paraId="0954CBA7" w14:textId="77777777" w:rsidR="00024BB4" w:rsidRPr="00C83ACF"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bookmarkStart w:id="5" w:name="_Hlk20655252"/>
      <w:bookmarkEnd w:id="4"/>
      <w:r w:rsidRPr="00C83ACF">
        <w:rPr>
          <w:rFonts w:ascii="Times New Roman" w:eastAsia="Times New Roman" w:hAnsi="Times New Roman" w:cs="Times New Roman"/>
          <w:i/>
          <w:sz w:val="24"/>
          <w:szCs w:val="24"/>
          <w:lang w:eastAsia="pl-PL"/>
        </w:rPr>
        <w:t>Program ochrony powietrza w zakresie ozonu dla strefy wielkopolskiej –  Uchwała Nr IX/168/19 Sejmiku Województwa Wielkopolskiego z dnia 24 czerwca 2019 r. (</w:t>
      </w:r>
      <w:proofErr w:type="spellStart"/>
      <w:r w:rsidRPr="00C83ACF">
        <w:rPr>
          <w:rFonts w:ascii="Times New Roman" w:eastAsia="Times New Roman" w:hAnsi="Times New Roman" w:cs="Times New Roman"/>
          <w:i/>
          <w:sz w:val="24"/>
          <w:szCs w:val="24"/>
          <w:lang w:eastAsia="pl-PL"/>
        </w:rPr>
        <w:t>Dz.Urz</w:t>
      </w:r>
      <w:proofErr w:type="spellEnd"/>
      <w:r w:rsidRPr="00C83ACF">
        <w:rPr>
          <w:rFonts w:ascii="Times New Roman" w:eastAsia="Times New Roman" w:hAnsi="Times New Roman" w:cs="Times New Roman"/>
          <w:i/>
          <w:sz w:val="24"/>
          <w:szCs w:val="24"/>
          <w:lang w:eastAsia="pl-PL"/>
        </w:rPr>
        <w:t>. Woj. Wlkp. z 2019r., poz. 6240)</w:t>
      </w:r>
    </w:p>
    <w:p w14:paraId="15157E9E" w14:textId="77777777" w:rsidR="00024BB4" w:rsidRPr="00C83ACF"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bookmarkStart w:id="6" w:name="_Hlk50657173"/>
      <w:bookmarkEnd w:id="5"/>
      <w:r w:rsidRPr="00C83ACF">
        <w:rPr>
          <w:rFonts w:ascii="Times New Roman" w:eastAsia="Times New Roman" w:hAnsi="Times New Roman" w:cs="Times New Roman"/>
          <w:i/>
          <w:sz w:val="24"/>
          <w:szCs w:val="24"/>
          <w:lang w:eastAsia="pl-PL"/>
        </w:rPr>
        <w:t>Program ochrony powietrza dla strefy wielkopolskiej – Uchwała Nr XXI/891/20 Sejmiku Województwa Wielkopolskiego z dnia 13 lipca 2020 r. (Dz. Urz. Woj. Wlkp. 2020r., poz. 5954</w:t>
      </w:r>
    </w:p>
    <w:p w14:paraId="74A728AB" w14:textId="77777777" w:rsidR="00024BB4" w:rsidRPr="00C83ACF"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i/>
          <w:sz w:val="24"/>
          <w:szCs w:val="24"/>
          <w:lang w:eastAsia="pl-PL"/>
        </w:rPr>
        <w:t>.</w:t>
      </w:r>
      <w:bookmarkEnd w:id="6"/>
      <w:r w:rsidRPr="00C83ACF">
        <w:rPr>
          <w:rFonts w:ascii="Times New Roman" w:eastAsia="Times New Roman" w:hAnsi="Times New Roman" w:cs="Times New Roman"/>
          <w:i/>
          <w:iCs/>
          <w:sz w:val="24"/>
          <w:szCs w:val="24"/>
          <w:lang w:eastAsia="pl-PL"/>
        </w:rPr>
        <w:t xml:space="preserve">Sieć Natura 2000, </w:t>
      </w:r>
      <w:hyperlink r:id="rId7" w:history="1">
        <w:r w:rsidRPr="00C83ACF">
          <w:rPr>
            <w:rFonts w:ascii="Times New Roman" w:eastAsia="Times New Roman" w:hAnsi="Times New Roman" w:cs="Times New Roman"/>
            <w:i/>
            <w:iCs/>
            <w:sz w:val="24"/>
            <w:szCs w:val="24"/>
            <w:lang w:eastAsia="pl-PL"/>
          </w:rPr>
          <w:t>www.geoservis.gdos.gov.pl</w:t>
        </w:r>
      </w:hyperlink>
    </w:p>
    <w:p w14:paraId="4BD02DF1" w14:textId="77777777" w:rsidR="00384ABC" w:rsidRPr="00C83ACF"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i/>
          <w:iCs/>
          <w:sz w:val="24"/>
          <w:szCs w:val="24"/>
          <w:lang w:eastAsia="pl-PL"/>
        </w:rPr>
        <w:t>CBDG MIDAS Państwowy Instytut Geologiczny</w:t>
      </w:r>
      <w:r w:rsidR="00D16750" w:rsidRPr="00C83ACF">
        <w:rPr>
          <w:rFonts w:ascii="Times New Roman" w:eastAsia="Times New Roman" w:hAnsi="Times New Roman" w:cs="Times New Roman"/>
          <w:i/>
          <w:iCs/>
          <w:sz w:val="24"/>
          <w:szCs w:val="24"/>
          <w:lang w:eastAsia="pl-PL"/>
        </w:rPr>
        <w:t>.</w:t>
      </w:r>
    </w:p>
    <w:p w14:paraId="0C7F6047" w14:textId="77777777" w:rsidR="00086D84" w:rsidRPr="00C83ACF" w:rsidRDefault="00086D84" w:rsidP="00086D84">
      <w:pPr>
        <w:spacing w:after="0" w:line="276" w:lineRule="auto"/>
        <w:jc w:val="both"/>
        <w:rPr>
          <w:rFonts w:ascii="Times New Roman" w:eastAsia="Times New Roman" w:hAnsi="Times New Roman" w:cs="Times New Roman"/>
          <w:sz w:val="24"/>
          <w:szCs w:val="24"/>
          <w:lang w:eastAsia="pl-PL"/>
        </w:rPr>
      </w:pPr>
    </w:p>
    <w:p w14:paraId="0D9D4296" w14:textId="77777777" w:rsidR="00283232" w:rsidRPr="00C83ACF" w:rsidRDefault="00283232" w:rsidP="00086D84">
      <w:pPr>
        <w:spacing w:after="0" w:line="276" w:lineRule="auto"/>
        <w:jc w:val="both"/>
        <w:rPr>
          <w:rFonts w:ascii="Times New Roman" w:eastAsia="Times New Roman" w:hAnsi="Times New Roman" w:cs="Times New Roman"/>
          <w:sz w:val="24"/>
          <w:szCs w:val="24"/>
          <w:lang w:eastAsia="pl-PL"/>
        </w:rPr>
      </w:pPr>
    </w:p>
    <w:p w14:paraId="65103035" w14:textId="77777777" w:rsidR="00024BB4" w:rsidRPr="00C83ACF" w:rsidRDefault="00024BB4" w:rsidP="00D84C10">
      <w:pPr>
        <w:pStyle w:val="Akapitzlist"/>
        <w:numPr>
          <w:ilvl w:val="0"/>
          <w:numId w:val="4"/>
        </w:numPr>
        <w:spacing w:after="0" w:line="276" w:lineRule="auto"/>
        <w:ind w:left="709"/>
        <w:jc w:val="both"/>
        <w:rPr>
          <w:rFonts w:ascii="Times New Roman" w:hAnsi="Times New Roman" w:cs="Times New Roman"/>
          <w:b/>
          <w:sz w:val="24"/>
        </w:rPr>
      </w:pPr>
      <w:r w:rsidRPr="00C83ACF">
        <w:rPr>
          <w:rFonts w:ascii="Times New Roman" w:hAnsi="Times New Roman" w:cs="Times New Roman"/>
          <w:b/>
          <w:sz w:val="24"/>
        </w:rPr>
        <w:lastRenderedPageBreak/>
        <w:t>Informacje o  zawartości i głównych celach projektu miejscowego planu zagospodarowania przestrzennego i jego powiązań z innymi dokumentami</w:t>
      </w:r>
    </w:p>
    <w:p w14:paraId="3916588A" w14:textId="77777777" w:rsidR="00024BB4" w:rsidRPr="00C83ACF" w:rsidRDefault="00024BB4" w:rsidP="00D84C10">
      <w:pPr>
        <w:pStyle w:val="Akapitzlist"/>
        <w:numPr>
          <w:ilvl w:val="1"/>
          <w:numId w:val="4"/>
        </w:numPr>
        <w:spacing w:line="276" w:lineRule="auto"/>
        <w:rPr>
          <w:rFonts w:ascii="Times New Roman" w:hAnsi="Times New Roman" w:cs="Times New Roman"/>
          <w:b/>
          <w:bCs/>
          <w:sz w:val="24"/>
        </w:rPr>
      </w:pPr>
      <w:r w:rsidRPr="00C83ACF">
        <w:rPr>
          <w:rFonts w:ascii="Times New Roman" w:hAnsi="Times New Roman" w:cs="Times New Roman"/>
          <w:b/>
          <w:bCs/>
          <w:sz w:val="24"/>
        </w:rPr>
        <w:t>Zawartość projektu miejscowego planu zagospodarowania przestrzennego</w:t>
      </w:r>
    </w:p>
    <w:p w14:paraId="294F8691" w14:textId="77777777" w:rsidR="00024BB4" w:rsidRPr="00C83ACF" w:rsidRDefault="00024BB4" w:rsidP="00D84C10">
      <w:pPr>
        <w:pStyle w:val="Tekstpodstawowyzwciciem"/>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 xml:space="preserve">Podstawą sporządzenia projektu </w:t>
      </w:r>
      <w:r w:rsidR="00A22760" w:rsidRPr="00C83ACF">
        <w:rPr>
          <w:rFonts w:ascii="Times New Roman" w:hAnsi="Times New Roman" w:cs="Times New Roman"/>
          <w:bCs/>
          <w:i/>
          <w:iCs/>
          <w:sz w:val="24"/>
          <w:szCs w:val="24"/>
        </w:rPr>
        <w:t xml:space="preserve">miejscowego planu zagospodarowania przestrzennego gminy Dobrzyca na terenach części obrębów ewidencyjnych: Czarnuszka, Fabianów, Gustawów, Karminek, Karminiec, Koźminiec, Lutynia, miasto Dobrzyca, Polskie </w:t>
      </w:r>
      <w:proofErr w:type="spellStart"/>
      <w:r w:rsidR="00A22760" w:rsidRPr="00C83ACF">
        <w:rPr>
          <w:rFonts w:ascii="Times New Roman" w:hAnsi="Times New Roman" w:cs="Times New Roman"/>
          <w:bCs/>
          <w:i/>
          <w:iCs/>
          <w:sz w:val="24"/>
          <w:szCs w:val="24"/>
        </w:rPr>
        <w:t>Olędry</w:t>
      </w:r>
      <w:proofErr w:type="spellEnd"/>
      <w:r w:rsidR="00A22760" w:rsidRPr="00C83ACF">
        <w:rPr>
          <w:rFonts w:ascii="Times New Roman" w:hAnsi="Times New Roman" w:cs="Times New Roman"/>
          <w:bCs/>
          <w:i/>
          <w:iCs/>
          <w:sz w:val="24"/>
          <w:szCs w:val="24"/>
        </w:rPr>
        <w:t>, Strzyżew, Trzebin, Trzebowa – etap I (obręb Lutynia)</w:t>
      </w:r>
      <w:r w:rsidRPr="00C83ACF">
        <w:rPr>
          <w:rFonts w:ascii="Times New Roman" w:hAnsi="Times New Roman" w:cs="Times New Roman"/>
          <w:sz w:val="24"/>
          <w:szCs w:val="24"/>
        </w:rPr>
        <w:t>, jest:</w:t>
      </w:r>
    </w:p>
    <w:p w14:paraId="6AEA39BF" w14:textId="77777777" w:rsidR="00A96F72" w:rsidRPr="00C83ACF" w:rsidRDefault="00024BB4" w:rsidP="00441946">
      <w:pPr>
        <w:pStyle w:val="Listapunktowana2"/>
        <w:numPr>
          <w:ilvl w:val="0"/>
          <w:numId w:val="24"/>
        </w:numPr>
        <w:spacing w:line="276" w:lineRule="auto"/>
        <w:jc w:val="both"/>
      </w:pPr>
      <w:r w:rsidRPr="00C83ACF">
        <w:rPr>
          <w:i/>
        </w:rPr>
        <w:t>ustawa z dnia 27 marca 2003 r. o planowaniu i zagospodarowaniu przestrzennym</w:t>
      </w:r>
      <w:r w:rsidRPr="00C83ACF">
        <w:t xml:space="preserve"> (Dz. U. 202</w:t>
      </w:r>
      <w:r w:rsidR="001F1035" w:rsidRPr="00C83ACF">
        <w:t>3</w:t>
      </w:r>
      <w:r w:rsidRPr="00C83ACF">
        <w:t xml:space="preserve">, poz. </w:t>
      </w:r>
      <w:r w:rsidR="001F1035" w:rsidRPr="00C83ACF">
        <w:t>977</w:t>
      </w:r>
      <w:r w:rsidRPr="00C83ACF">
        <w:t xml:space="preserve"> ze zm.),</w:t>
      </w:r>
    </w:p>
    <w:p w14:paraId="36B642C2" w14:textId="77777777" w:rsidR="00024BB4" w:rsidRPr="00C83ACF" w:rsidRDefault="00A96F72" w:rsidP="00441946">
      <w:pPr>
        <w:pStyle w:val="Listapunktowana2"/>
        <w:numPr>
          <w:ilvl w:val="0"/>
          <w:numId w:val="24"/>
        </w:numPr>
        <w:spacing w:after="240" w:line="276" w:lineRule="auto"/>
        <w:jc w:val="both"/>
      </w:pPr>
      <w:r w:rsidRPr="00C83ACF">
        <w:rPr>
          <w:i/>
        </w:rPr>
        <w:t xml:space="preserve">Uchwała nr XXXIV/322/2022 Rady Miejskiej Gminy Dobrzyca z dnia 26 maja 2022 r. w </w:t>
      </w:r>
      <w:r w:rsidR="00FD46B8" w:rsidRPr="00C83ACF">
        <w:rPr>
          <w:i/>
        </w:rPr>
        <w:t> </w:t>
      </w:r>
      <w:r w:rsidRPr="00C83ACF">
        <w:rPr>
          <w:i/>
        </w:rPr>
        <w:t xml:space="preserve">sprawie przystąpienia do sporządzenia miejscowego planu zagospodarowania przestrzennego gminy Dobrzyca na terenach części obrębów ewidencyjnych: miasto Dobrzyca, Fabianów, Galew, Gustawów, Izbiczno, Karminek, Karminiec, Koźminiec, Lutynia, Polskie </w:t>
      </w:r>
      <w:proofErr w:type="spellStart"/>
      <w:r w:rsidRPr="00C83ACF">
        <w:rPr>
          <w:i/>
        </w:rPr>
        <w:t>Olędry</w:t>
      </w:r>
      <w:proofErr w:type="spellEnd"/>
      <w:r w:rsidRPr="00C83ACF">
        <w:rPr>
          <w:i/>
        </w:rPr>
        <w:t>, Sośnica, Trzebin i Trzebowa</w:t>
      </w:r>
      <w:r w:rsidR="00FD46B8" w:rsidRPr="00C83ACF">
        <w:rPr>
          <w:i/>
        </w:rPr>
        <w:t xml:space="preserve"> – etap I</w:t>
      </w:r>
    </w:p>
    <w:p w14:paraId="092BD563" w14:textId="77777777" w:rsidR="00024BB4" w:rsidRPr="00C83ACF" w:rsidRDefault="00024BB4" w:rsidP="00D84C10">
      <w:pPr>
        <w:pStyle w:val="Tekstpodstawowy"/>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 xml:space="preserve">Zgodnie z art. 14 ustawy z dnia 27 marca 2003 r. </w:t>
      </w:r>
      <w:r w:rsidRPr="00C83ACF">
        <w:rPr>
          <w:rFonts w:ascii="Times New Roman" w:hAnsi="Times New Roman" w:cs="Times New Roman"/>
          <w:i/>
          <w:sz w:val="24"/>
          <w:szCs w:val="24"/>
        </w:rPr>
        <w:t>o planowaniu i zagospodarowaniu przestrzennym</w:t>
      </w:r>
      <w:r w:rsidRPr="00C83ACF">
        <w:rPr>
          <w:rFonts w:ascii="Times New Roman" w:hAnsi="Times New Roman" w:cs="Times New Roman"/>
          <w:sz w:val="24"/>
          <w:szCs w:val="24"/>
        </w:rPr>
        <w:t xml:space="preserve"> (</w:t>
      </w:r>
      <w:r w:rsidRPr="00C83ACF">
        <w:rPr>
          <w:rFonts w:ascii="Times New Roman" w:hAnsi="Times New Roman" w:cs="Times New Roman"/>
          <w:iCs/>
          <w:sz w:val="24"/>
          <w:szCs w:val="24"/>
        </w:rPr>
        <w:t>Dz. U. 202</w:t>
      </w:r>
      <w:r w:rsidR="001F1035" w:rsidRPr="00C83ACF">
        <w:rPr>
          <w:rFonts w:ascii="Times New Roman" w:hAnsi="Times New Roman" w:cs="Times New Roman"/>
          <w:iCs/>
          <w:sz w:val="24"/>
          <w:szCs w:val="24"/>
        </w:rPr>
        <w:t>3</w:t>
      </w:r>
      <w:r w:rsidRPr="00C83ACF">
        <w:rPr>
          <w:rFonts w:ascii="Times New Roman" w:hAnsi="Times New Roman" w:cs="Times New Roman"/>
          <w:iCs/>
          <w:sz w:val="24"/>
          <w:szCs w:val="24"/>
        </w:rPr>
        <w:t xml:space="preserve">, poz. </w:t>
      </w:r>
      <w:r w:rsidR="001F1035" w:rsidRPr="00C83ACF">
        <w:rPr>
          <w:rFonts w:ascii="Times New Roman" w:hAnsi="Times New Roman" w:cs="Times New Roman"/>
          <w:iCs/>
          <w:sz w:val="24"/>
          <w:szCs w:val="24"/>
        </w:rPr>
        <w:t>977</w:t>
      </w:r>
      <w:r w:rsidRPr="00C83ACF">
        <w:rPr>
          <w:rFonts w:ascii="Times New Roman" w:hAnsi="Times New Roman" w:cs="Times New Roman"/>
          <w:iCs/>
          <w:sz w:val="24"/>
          <w:szCs w:val="24"/>
        </w:rPr>
        <w:t xml:space="preserve"> ze zm.</w:t>
      </w:r>
      <w:r w:rsidRPr="00C83ACF">
        <w:rPr>
          <w:rFonts w:ascii="Times New Roman" w:hAnsi="Times New Roman" w:cs="Times New Roman"/>
          <w:sz w:val="24"/>
          <w:szCs w:val="24"/>
        </w:rPr>
        <w:t>) „w celu ustalenia przeznaczenia terenów, w tym dla inwestycji celu publicznego, oraz określenia sposobów ich zagospodarowania i zabudowy rada gminy podejmuje uchwałę o przystąpieniu do sporządzenia miejscowego planu zagospodarowania przestrzennego”.</w:t>
      </w:r>
    </w:p>
    <w:p w14:paraId="71A5E053" w14:textId="77777777" w:rsidR="00024BB4" w:rsidRPr="00C83ACF" w:rsidRDefault="00024BB4" w:rsidP="00D84C10">
      <w:pPr>
        <w:pStyle w:val="Tekstpodstawowyzwciciem"/>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Zawartość projektu miejscowego planu zagospodarowania przestrzennego wynika z treści art. 15 ustawy z dnia 27 marca 2003 r.</w:t>
      </w:r>
      <w:r w:rsidRPr="00C83ACF">
        <w:rPr>
          <w:rFonts w:ascii="Times New Roman" w:hAnsi="Times New Roman" w:cs="Times New Roman"/>
          <w:i/>
          <w:sz w:val="24"/>
          <w:szCs w:val="24"/>
        </w:rPr>
        <w:t xml:space="preserve"> o planowaniu i zagospodarowaniu przestrzennym</w:t>
      </w:r>
      <w:r w:rsidRPr="00C83ACF">
        <w:rPr>
          <w:rFonts w:ascii="Times New Roman" w:hAnsi="Times New Roman" w:cs="Times New Roman"/>
          <w:sz w:val="24"/>
          <w:szCs w:val="24"/>
        </w:rPr>
        <w:t>.</w:t>
      </w:r>
    </w:p>
    <w:p w14:paraId="039BB430" w14:textId="77777777" w:rsidR="00024BB4" w:rsidRPr="00C83ACF" w:rsidRDefault="00024BB4" w:rsidP="00D84C10">
      <w:pPr>
        <w:pStyle w:val="Tekstpodstawowy"/>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Wszczęcie procedury w sprawie opracowania miejscowego planu zagospodarowania przestrzennego poprzedzone zostało analizą aktualności Studium uwarunkowań i kierunków zagospodarowania przestrzennego gminy Dobrzyca  i planów miejscowych wynikającą z art.32 ust.1. obowiązującej ustawy.</w:t>
      </w:r>
    </w:p>
    <w:p w14:paraId="075C3570" w14:textId="77777777" w:rsidR="00D84C10" w:rsidRPr="00C83ACF" w:rsidRDefault="00024BB4" w:rsidP="00D84C10">
      <w:pPr>
        <w:pStyle w:val="Tekstpodstawowy"/>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 xml:space="preserve">Projekt planu opracowano zgodnie z art. 15 ust.2. ustawy </w:t>
      </w:r>
      <w:r w:rsidRPr="00C83ACF">
        <w:rPr>
          <w:rFonts w:ascii="Times New Roman" w:hAnsi="Times New Roman" w:cs="Times New Roman"/>
          <w:i/>
          <w:sz w:val="24"/>
          <w:szCs w:val="24"/>
        </w:rPr>
        <w:t xml:space="preserve">z dnia 27 marca 2003 r. o planowaniu i zagospodarowaniu przestrzennym </w:t>
      </w:r>
      <w:r w:rsidRPr="00C83ACF">
        <w:rPr>
          <w:rFonts w:ascii="Times New Roman" w:hAnsi="Times New Roman" w:cs="Times New Roman"/>
          <w:sz w:val="24"/>
          <w:szCs w:val="24"/>
        </w:rPr>
        <w:t>(Dz. U. 202</w:t>
      </w:r>
      <w:r w:rsidR="001F1035" w:rsidRPr="00C83ACF">
        <w:rPr>
          <w:rFonts w:ascii="Times New Roman" w:hAnsi="Times New Roman" w:cs="Times New Roman"/>
          <w:sz w:val="24"/>
          <w:szCs w:val="24"/>
        </w:rPr>
        <w:t>3</w:t>
      </w:r>
      <w:r w:rsidRPr="00C83ACF">
        <w:rPr>
          <w:rFonts w:ascii="Times New Roman" w:hAnsi="Times New Roman" w:cs="Times New Roman"/>
          <w:sz w:val="24"/>
          <w:szCs w:val="24"/>
        </w:rPr>
        <w:t xml:space="preserve">, poz. </w:t>
      </w:r>
      <w:r w:rsidR="001F1035" w:rsidRPr="00C83ACF">
        <w:rPr>
          <w:rFonts w:ascii="Times New Roman" w:hAnsi="Times New Roman" w:cs="Times New Roman"/>
          <w:sz w:val="24"/>
          <w:szCs w:val="24"/>
        </w:rPr>
        <w:t>977</w:t>
      </w:r>
      <w:r w:rsidRPr="00C83ACF">
        <w:rPr>
          <w:rFonts w:ascii="Times New Roman" w:hAnsi="Times New Roman" w:cs="Times New Roman"/>
          <w:sz w:val="24"/>
          <w:szCs w:val="24"/>
        </w:rPr>
        <w:t xml:space="preserve"> ze zm.).</w:t>
      </w:r>
    </w:p>
    <w:p w14:paraId="777AAC4D" w14:textId="77777777" w:rsidR="00024BB4" w:rsidRPr="00C83ACF" w:rsidRDefault="00024BB4" w:rsidP="00D84C10">
      <w:pPr>
        <w:pStyle w:val="Tekstpodstawowy"/>
        <w:numPr>
          <w:ilvl w:val="1"/>
          <w:numId w:val="4"/>
        </w:numPr>
        <w:spacing w:line="276" w:lineRule="auto"/>
        <w:jc w:val="both"/>
        <w:rPr>
          <w:rFonts w:ascii="Times New Roman" w:hAnsi="Times New Roman" w:cs="Times New Roman"/>
          <w:b/>
          <w:sz w:val="24"/>
          <w:szCs w:val="24"/>
        </w:rPr>
      </w:pPr>
      <w:r w:rsidRPr="00C83ACF">
        <w:rPr>
          <w:rFonts w:ascii="Times New Roman" w:hAnsi="Times New Roman" w:cs="Times New Roman"/>
          <w:b/>
          <w:sz w:val="24"/>
          <w:szCs w:val="24"/>
        </w:rPr>
        <w:t>Cele projektowanego planu zagospodarowania przestrzennego</w:t>
      </w:r>
    </w:p>
    <w:p w14:paraId="38310307" w14:textId="77777777" w:rsidR="00024BB4" w:rsidRPr="00C83ACF" w:rsidRDefault="00024BB4" w:rsidP="00D84C10">
      <w:pPr>
        <w:spacing w:after="120"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Główne cele i zasady rozwoju zagospodarowania przestrzennego określa Koncepcja zagospodarowania przestrzennego kraju, do której nawiązuje Plan zagospodarowania przestrzennego województwa wielkopolskiego. Studia gminne nawiązują z kolei do celów określonych w planie zagospodarowania przestrzennego województwa. Plan zagospodarowania przestrzennego natomiast musi być zgodny z ustaleniami Studium uwarunkowań i kierunków zagospodarowania przestrzennego zgodnie z art.15 ust.1. ustawy o </w:t>
      </w:r>
      <w:r w:rsidR="00283232"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planowaniu i zagospodarowaniu przestrzennym z dnia 27 marca 2003 r.</w:t>
      </w:r>
    </w:p>
    <w:p w14:paraId="4B4E0387" w14:textId="77777777" w:rsidR="00D84C10" w:rsidRPr="00C83ACF" w:rsidRDefault="00024BB4" w:rsidP="00D84C10">
      <w:pPr>
        <w:spacing w:after="0" w:line="276" w:lineRule="auto"/>
        <w:jc w:val="both"/>
        <w:rPr>
          <w:rFonts w:ascii="Times New Roman" w:eastAsia="Times New Roman" w:hAnsi="Times New Roman" w:cs="Times New Roman"/>
          <w:b/>
          <w:sz w:val="24"/>
          <w:szCs w:val="24"/>
          <w:lang w:eastAsia="pl-PL"/>
        </w:rPr>
      </w:pPr>
      <w:r w:rsidRPr="00C83ACF">
        <w:rPr>
          <w:rFonts w:ascii="Times New Roman" w:eastAsia="Times New Roman" w:hAnsi="Times New Roman" w:cs="Times New Roman"/>
          <w:b/>
          <w:sz w:val="24"/>
          <w:szCs w:val="24"/>
          <w:lang w:eastAsia="pl-PL"/>
        </w:rPr>
        <w:t>Przedmiote</w:t>
      </w:r>
      <w:r w:rsidR="00D84C10" w:rsidRPr="00C83ACF">
        <w:rPr>
          <w:rFonts w:ascii="Times New Roman" w:eastAsia="Times New Roman" w:hAnsi="Times New Roman" w:cs="Times New Roman"/>
          <w:b/>
          <w:sz w:val="24"/>
          <w:szCs w:val="24"/>
          <w:lang w:eastAsia="pl-PL"/>
        </w:rPr>
        <w:t xml:space="preserve">m opracowania planu miejscowego są tereny rozrzucone po obszarze całej gminy w następujących miejscowościach: </w:t>
      </w:r>
      <w:r w:rsidR="00D84C10" w:rsidRPr="00C83ACF">
        <w:rPr>
          <w:rFonts w:ascii="Times New Roman" w:eastAsia="Times New Roman" w:hAnsi="Times New Roman" w:cs="Times New Roman"/>
          <w:b/>
          <w:bCs/>
          <w:sz w:val="24"/>
          <w:szCs w:val="24"/>
          <w:lang w:eastAsia="pl-PL"/>
        </w:rPr>
        <w:t xml:space="preserve">Czarnuszka, Fabianów, Gustawów, Karminek, Karminiec, Koźminiec, Lutynia, miasto Dobrzyca, Polskie </w:t>
      </w:r>
      <w:proofErr w:type="spellStart"/>
      <w:r w:rsidR="00D84C10" w:rsidRPr="00C83ACF">
        <w:rPr>
          <w:rFonts w:ascii="Times New Roman" w:eastAsia="Times New Roman" w:hAnsi="Times New Roman" w:cs="Times New Roman"/>
          <w:b/>
          <w:bCs/>
          <w:sz w:val="24"/>
          <w:szCs w:val="24"/>
          <w:lang w:eastAsia="pl-PL"/>
        </w:rPr>
        <w:t>Olędry</w:t>
      </w:r>
      <w:proofErr w:type="spellEnd"/>
      <w:r w:rsidR="00D84C10" w:rsidRPr="00C83ACF">
        <w:rPr>
          <w:rFonts w:ascii="Times New Roman" w:eastAsia="Times New Roman" w:hAnsi="Times New Roman" w:cs="Times New Roman"/>
          <w:b/>
          <w:bCs/>
          <w:sz w:val="24"/>
          <w:szCs w:val="24"/>
          <w:lang w:eastAsia="pl-PL"/>
        </w:rPr>
        <w:t xml:space="preserve">, Strzyżew, Trzebin, </w:t>
      </w:r>
      <w:r w:rsidR="00D84C10" w:rsidRPr="00C83ACF">
        <w:rPr>
          <w:rFonts w:ascii="Times New Roman" w:eastAsia="Times New Roman" w:hAnsi="Times New Roman" w:cs="Times New Roman"/>
          <w:b/>
          <w:bCs/>
          <w:sz w:val="24"/>
          <w:szCs w:val="24"/>
          <w:lang w:eastAsia="pl-PL"/>
        </w:rPr>
        <w:lastRenderedPageBreak/>
        <w:t xml:space="preserve">Trzebowa. Niniejsza prognoza dotyczy terenu położonego w obrębie Lutynia, którego granicę wyznacza działka ew. nr 96/5. </w:t>
      </w:r>
    </w:p>
    <w:p w14:paraId="0AEA1FAC" w14:textId="77777777" w:rsidR="00D84C10" w:rsidRPr="00C83ACF" w:rsidRDefault="00024BB4" w:rsidP="00D84C10">
      <w:pPr>
        <w:spacing w:before="240" w:line="276" w:lineRule="auto"/>
        <w:jc w:val="both"/>
        <w:rPr>
          <w:rFonts w:ascii="Times New Roman" w:eastAsia="Times New Roman" w:hAnsi="Times New Roman" w:cs="Times New Roman"/>
          <w:b/>
          <w:sz w:val="24"/>
          <w:szCs w:val="24"/>
          <w:lang w:eastAsia="pl-PL"/>
        </w:rPr>
      </w:pPr>
      <w:r w:rsidRPr="00C83ACF">
        <w:rPr>
          <w:rFonts w:ascii="Times New Roman" w:eastAsia="Times New Roman" w:hAnsi="Times New Roman" w:cs="Times New Roman"/>
          <w:sz w:val="24"/>
          <w:szCs w:val="24"/>
          <w:lang w:eastAsia="pl-PL"/>
        </w:rPr>
        <w:t xml:space="preserve">Dla obszarów objętych sporządzeniem planu miejscowego aktualnie obowiązuje miejscowy plan zagospodarowania przestrzennego zatwierdzony </w:t>
      </w:r>
      <w:r w:rsidRPr="00C83ACF">
        <w:rPr>
          <w:rFonts w:ascii="Times New Roman" w:eastAsia="Times New Roman" w:hAnsi="Times New Roman" w:cs="Times New Roman"/>
          <w:bCs/>
          <w:sz w:val="24"/>
          <w:szCs w:val="24"/>
          <w:lang w:eastAsia="pl-PL"/>
        </w:rPr>
        <w:t xml:space="preserve">uchwałą Nr XXXVII/210/06 z dnia 23 </w:t>
      </w:r>
      <w:r w:rsidR="00283232" w:rsidRPr="00C83ACF">
        <w:rPr>
          <w:rFonts w:ascii="Times New Roman" w:eastAsia="Times New Roman" w:hAnsi="Times New Roman" w:cs="Times New Roman"/>
          <w:bCs/>
          <w:sz w:val="24"/>
          <w:szCs w:val="24"/>
          <w:lang w:eastAsia="pl-PL"/>
        </w:rPr>
        <w:t> </w:t>
      </w:r>
      <w:r w:rsidRPr="00C83ACF">
        <w:rPr>
          <w:rFonts w:ascii="Times New Roman" w:eastAsia="Times New Roman" w:hAnsi="Times New Roman" w:cs="Times New Roman"/>
          <w:bCs/>
          <w:sz w:val="24"/>
          <w:szCs w:val="24"/>
          <w:lang w:eastAsia="pl-PL"/>
        </w:rPr>
        <w:t>października 2006 r. w sprawie uchwalenia miejscowego planu zagospodarowania przestrzennego gminy Dobrzyca.</w:t>
      </w:r>
    </w:p>
    <w:p w14:paraId="52CDC3DA" w14:textId="77777777" w:rsidR="00024BB4" w:rsidRPr="00C83ACF" w:rsidRDefault="00024BB4" w:rsidP="00283232">
      <w:pPr>
        <w:spacing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Celem opracowania planu </w:t>
      </w:r>
      <w:r w:rsidR="00D84C10" w:rsidRPr="00C83ACF">
        <w:rPr>
          <w:rFonts w:ascii="Times New Roman" w:eastAsia="Times New Roman" w:hAnsi="Times New Roman" w:cs="Times New Roman"/>
          <w:sz w:val="24"/>
          <w:szCs w:val="24"/>
          <w:lang w:eastAsia="pl-PL"/>
        </w:rPr>
        <w:t>jest dostosowanie jego ustaleń do występujących uwarunkowań funkcjonalno-przestrzennych oraz do aktualnej sytuacji ekonomiczno-prawnej. Określenie nowych terenów o różnym przeznaczeniu i różnych zasadach zagospodarowania oraz zasad kształtowania ładu przestrzennego i zabudowy, będzie służyło uporządkowaniu struktury przestrzennej przedmiotowego obszaru i poprawie struktury sieci komunikacyjnej. Sporządzenie ww. zmiany planu miejscowego ma również na celu wyznaczenie nowych terenów w zgodności z obowiązującym studium uwarunkowań i kierunków zagospodarowania przestrzennego w związku z zamierzeniami Inwestorów lub bieżącym potrzebom gminy oraz korektę niektórych zapisów obowiązującego planu, które uniemożliwiają planowane inwestycje, zarówno w sektorze pry</w:t>
      </w:r>
      <w:r w:rsidR="002468F1" w:rsidRPr="00C83ACF">
        <w:rPr>
          <w:rFonts w:ascii="Times New Roman" w:eastAsia="Times New Roman" w:hAnsi="Times New Roman" w:cs="Times New Roman"/>
          <w:sz w:val="24"/>
          <w:szCs w:val="24"/>
          <w:lang w:eastAsia="pl-PL"/>
        </w:rPr>
        <w:t>watnym, jak i publicznym. Teren objęty planowaną zmianą nie będzie wymagał</w:t>
      </w:r>
      <w:r w:rsidR="00D84C10" w:rsidRPr="00C83ACF">
        <w:rPr>
          <w:rFonts w:ascii="Times New Roman" w:eastAsia="Times New Roman" w:hAnsi="Times New Roman" w:cs="Times New Roman"/>
          <w:sz w:val="24"/>
          <w:szCs w:val="24"/>
          <w:lang w:eastAsia="pl-PL"/>
        </w:rPr>
        <w:t xml:space="preserve"> przeznaczenia na cele nierolnicze i nieleśne.</w:t>
      </w:r>
    </w:p>
    <w:p w14:paraId="3ADF6F24" w14:textId="77777777" w:rsidR="00024BB4" w:rsidRPr="00C83ACF" w:rsidRDefault="00024BB4" w:rsidP="00024BB4">
      <w:pPr>
        <w:pStyle w:val="Akapitzlist"/>
        <w:numPr>
          <w:ilvl w:val="1"/>
          <w:numId w:val="4"/>
        </w:numPr>
        <w:spacing w:after="0" w:line="360" w:lineRule="auto"/>
        <w:jc w:val="both"/>
        <w:rPr>
          <w:rFonts w:ascii="Times New Roman" w:hAnsi="Times New Roman" w:cs="Times New Roman"/>
          <w:b/>
          <w:sz w:val="24"/>
        </w:rPr>
      </w:pPr>
      <w:r w:rsidRPr="00C83ACF">
        <w:rPr>
          <w:rFonts w:ascii="Times New Roman" w:hAnsi="Times New Roman" w:cs="Times New Roman"/>
          <w:b/>
          <w:sz w:val="24"/>
        </w:rPr>
        <w:t>Powiązania  planu z innymi dokumentami</w:t>
      </w:r>
    </w:p>
    <w:p w14:paraId="28B795F7" w14:textId="77777777" w:rsidR="00024BB4" w:rsidRPr="00C83ACF" w:rsidRDefault="00024BB4" w:rsidP="00024BB4">
      <w:pPr>
        <w:spacing w:after="0" w:line="276" w:lineRule="auto"/>
        <w:ind w:firstLine="709"/>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Przy sporządzaniu Prognozy uwzględniono dokumenty, które zostały opracowane na różnych poziomach: wspólnotowym, krajowym, regionalnym i lokalnym. W dokumentach tych ważne miejsce zajmują zagadnienia ochrony środowiska i zrównoważonego rozwoju.</w:t>
      </w:r>
    </w:p>
    <w:p w14:paraId="2600EF10" w14:textId="77777777" w:rsidR="00024BB4" w:rsidRPr="00C83ACF" w:rsidRDefault="00024BB4" w:rsidP="00024BB4">
      <w:pPr>
        <w:spacing w:before="120" w:after="120"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Konstytucja Rzeczypospolitej Polskiej zawiera zapis, że Rzeczpospolita Polska zapewnia ochronę środowiska, kierując się zasadą zrównoważonego rozwoju (art. 5), ustala także, że ochrona środowiska jest obowiązkiem m. in. władz publicznych, które poprzez swą politykę powinny zapewnić bezpieczeństwo ekologiczne współczesnemu i przyszłym pokoleniom (art. 74). Zgodnie z Konstytucją, ustawa z dnia 27 kwietnia 2001 </w:t>
      </w:r>
      <w:r w:rsidRPr="00C83ACF">
        <w:rPr>
          <w:rFonts w:ascii="Times New Roman" w:eastAsia="Times New Roman" w:hAnsi="Times New Roman" w:cs="Times New Roman"/>
          <w:i/>
          <w:sz w:val="24"/>
          <w:szCs w:val="24"/>
          <w:lang w:eastAsia="pl-PL"/>
        </w:rPr>
        <w:t>Prawo ochrony środowiska</w:t>
      </w:r>
      <w:r w:rsidRPr="00C83ACF">
        <w:rPr>
          <w:rFonts w:ascii="Times New Roman" w:eastAsia="Times New Roman" w:hAnsi="Times New Roman" w:cs="Times New Roman"/>
          <w:sz w:val="24"/>
          <w:szCs w:val="24"/>
          <w:lang w:eastAsia="pl-PL"/>
        </w:rPr>
        <w:t xml:space="preserve"> (Dz. U. z 202</w:t>
      </w:r>
      <w:r w:rsidR="001F1035" w:rsidRPr="00C83ACF">
        <w:rPr>
          <w:rFonts w:ascii="Times New Roman" w:eastAsia="Times New Roman" w:hAnsi="Times New Roman" w:cs="Times New Roman"/>
          <w:sz w:val="24"/>
          <w:szCs w:val="24"/>
          <w:lang w:eastAsia="pl-PL"/>
        </w:rPr>
        <w:t>2</w:t>
      </w:r>
      <w:r w:rsidRPr="00C83ACF">
        <w:rPr>
          <w:rFonts w:ascii="Times New Roman" w:eastAsia="Times New Roman" w:hAnsi="Times New Roman" w:cs="Times New Roman"/>
          <w:sz w:val="24"/>
          <w:szCs w:val="24"/>
          <w:lang w:eastAsia="pl-PL"/>
        </w:rPr>
        <w:t xml:space="preserve"> r., poz. </w:t>
      </w:r>
      <w:r w:rsidR="001F1035" w:rsidRPr="00C83ACF">
        <w:rPr>
          <w:rFonts w:ascii="Times New Roman" w:eastAsia="Times New Roman" w:hAnsi="Times New Roman" w:cs="Times New Roman"/>
          <w:sz w:val="24"/>
          <w:szCs w:val="24"/>
          <w:lang w:eastAsia="pl-PL"/>
        </w:rPr>
        <w:t>2556</w:t>
      </w:r>
      <w:r w:rsidRPr="00C83ACF">
        <w:rPr>
          <w:rFonts w:ascii="Times New Roman" w:eastAsia="Times New Roman" w:hAnsi="Times New Roman" w:cs="Times New Roman"/>
          <w:sz w:val="24"/>
          <w:szCs w:val="24"/>
          <w:lang w:eastAsia="pl-PL"/>
        </w:rPr>
        <w:t xml:space="preserve"> ze zm.) oraz ustawy jej pokrewne zobowiązują do kierowania się zasadą zrównoważonego rozwoju na różnych etapach działań: planistycznych, realizacyjnych i zarządzania. </w:t>
      </w:r>
    </w:p>
    <w:p w14:paraId="0CDFF37C" w14:textId="77777777" w:rsidR="00024BB4" w:rsidRPr="00C83ACF" w:rsidRDefault="00024BB4" w:rsidP="00024BB4">
      <w:pPr>
        <w:spacing w:before="120" w:after="120"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Aktualizacja Krajowego Programu Ochrony Powietrza do roku 2025 (z perspektywą do 2030 r. oraz do 2040 r.) to dokument strategiczny wyznaczający cele i kierunki działań, jakie powinny zostać uwzględnione, szczególnie na szczeblu lokalnym oraz w programach ochrony powietrza. Ponadto obowiązuje dokument Czyste Powietrze i Mój Prąd. Ustalenia planu zagospodarowania przestrzennego gminy Dobrzyca wpisują się w te dokumenty poprzez zapis dotyczący zastosowania do celów grzewczych technologii niskoemisyjnych, w oparciu o</w:t>
      </w:r>
      <w:r w:rsidR="00283232"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 paliwa charakteryzujące się najniższymi wskaźnikami emisyjnymi oraz urządzenia do ich spalania charakteryzujące się wysokim stopniem sprawności albo </w:t>
      </w:r>
      <w:bookmarkStart w:id="7" w:name="_Hlk96504615"/>
      <w:r w:rsidRPr="00C83ACF">
        <w:rPr>
          <w:rFonts w:ascii="Times New Roman" w:eastAsia="Times New Roman" w:hAnsi="Times New Roman" w:cs="Times New Roman"/>
          <w:sz w:val="24"/>
          <w:szCs w:val="24"/>
          <w:lang w:eastAsia="pl-PL"/>
        </w:rPr>
        <w:t xml:space="preserve">wykorzystanie alternatywnych źródeł energii </w:t>
      </w:r>
      <w:bookmarkEnd w:id="7"/>
      <w:r w:rsidRPr="00C83ACF">
        <w:rPr>
          <w:rFonts w:ascii="Times New Roman" w:eastAsia="Times New Roman" w:hAnsi="Times New Roman" w:cs="Times New Roman"/>
          <w:sz w:val="24"/>
          <w:szCs w:val="24"/>
          <w:lang w:eastAsia="pl-PL"/>
        </w:rPr>
        <w:t>i wyznaczenie terenów pod lokalizację elektrowni słonecznych.</w:t>
      </w:r>
    </w:p>
    <w:p w14:paraId="068C9825" w14:textId="77777777" w:rsidR="00024BB4" w:rsidRPr="00C83ACF" w:rsidRDefault="00024BB4" w:rsidP="00024BB4">
      <w:pPr>
        <w:spacing w:before="120"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Strategiczny plan adaptacji dla sektorów i obszarów wrażliwych na zmiany klimatu do roku 2020 z perspektywą do roku 2030 (SPA 2020) – to pierwszy dokument strategiczny, który </w:t>
      </w:r>
      <w:r w:rsidRPr="00C83ACF">
        <w:rPr>
          <w:rFonts w:ascii="Times New Roman" w:eastAsia="Times New Roman" w:hAnsi="Times New Roman" w:cs="Times New Roman"/>
          <w:sz w:val="24"/>
          <w:szCs w:val="24"/>
          <w:lang w:eastAsia="pl-PL"/>
        </w:rPr>
        <w:lastRenderedPageBreak/>
        <w:t xml:space="preserve">bezpośrednio dotyczy kwestii adaptacji do zachodzących zmian klimatu. Założenia tego planu zostały uwzględnione w planie zagospodarowania przestrzennego w gminie Dobrzyca poprzez zapisy dotyczące zastosowania do celów grzewczych technologii niskoemisyjnych w oparciu o </w:t>
      </w:r>
      <w:r w:rsidR="00283232"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paliwa charakteryzujące się najniższymi wskaźnikami emisyjnymi oraz urządzenia do ich spalania charakteryzujące się wysokim stopniem sprawności albo wykorzystanie alternatywnych źródeł energii i wyznaczenie terenów pod lokalizację elektrowni słonecznych oraz zapisy dotyczące sposobu odprowadzania ścieków i wód opadowych i roztopowych.</w:t>
      </w:r>
    </w:p>
    <w:p w14:paraId="5AB56A7A" w14:textId="77777777" w:rsidR="00D84C10" w:rsidRPr="00C83ACF" w:rsidRDefault="00024BB4" w:rsidP="00D84C10">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Krajowy plan gospodarki odpadami 2022 r. przyjęty przez Radę Ministrów uchwałą nr 88 z</w:t>
      </w:r>
      <w:r w:rsidR="00BF0956"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 dnia 1 lipca 2016 r. Ustalenia planu zagospodarowania przestrzennego gminy Dobrzyca wpisują się w założenia tego programu poprzez ustalenia dotyczące prowadzenia na terenach gminy objęt</w:t>
      </w:r>
      <w:r w:rsidR="00D84C10" w:rsidRPr="00C83ACF">
        <w:rPr>
          <w:rFonts w:ascii="Times New Roman" w:eastAsia="Times New Roman" w:hAnsi="Times New Roman" w:cs="Times New Roman"/>
          <w:sz w:val="24"/>
          <w:szCs w:val="24"/>
          <w:lang w:eastAsia="pl-PL"/>
        </w:rPr>
        <w:t>ych planem gospodarki odpadami.</w:t>
      </w:r>
    </w:p>
    <w:p w14:paraId="7CC2BC82" w14:textId="77777777" w:rsidR="00D84C10" w:rsidRPr="00C83ACF" w:rsidRDefault="00024BB4" w:rsidP="00D84C10">
      <w:pPr>
        <w:spacing w:after="0"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rPr>
        <w:t>W Polityce energetycznej państwa do 2040 roku zapisano, że udział </w:t>
      </w:r>
      <w:hyperlink r:id="rId8" w:tooltip="Odnawialne źródła energii" w:history="1">
        <w:r w:rsidRPr="00C83ACF">
          <w:rPr>
            <w:rFonts w:ascii="Times New Roman" w:eastAsia="Times New Roman" w:hAnsi="Times New Roman" w:cs="Times New Roman"/>
            <w:sz w:val="24"/>
            <w:szCs w:val="24"/>
          </w:rPr>
          <w:t>odnawialnych źródeł energii</w:t>
        </w:r>
      </w:hyperlink>
      <w:r w:rsidRPr="00C83ACF">
        <w:rPr>
          <w:rFonts w:ascii="Times New Roman" w:eastAsia="Times New Roman" w:hAnsi="Times New Roman" w:cs="Times New Roman"/>
          <w:sz w:val="24"/>
          <w:szCs w:val="24"/>
        </w:rPr>
        <w:t xml:space="preserve"> w końcowym zużyciu brutto w Polsce ma wzrosnąć do co najmniej 23% w 2030 roku. Ustalenia planu w gminie Dobrzyca wpisują się w te założenia poprzez zapisy dotyczące </w:t>
      </w:r>
      <w:r w:rsidRPr="00C83ACF">
        <w:rPr>
          <w:rFonts w:ascii="Times New Roman" w:eastAsia="Times New Roman" w:hAnsi="Times New Roman" w:cs="Times New Roman"/>
          <w:sz w:val="24"/>
          <w:szCs w:val="24"/>
          <w:lang w:eastAsia="pl-PL"/>
        </w:rPr>
        <w:t>wykorzystania alternatywnych źródeł energii.</w:t>
      </w:r>
    </w:p>
    <w:p w14:paraId="55C6C089" w14:textId="77777777" w:rsidR="00D84C10" w:rsidRPr="00C83ACF" w:rsidRDefault="00024BB4" w:rsidP="00D84C10">
      <w:pPr>
        <w:spacing w:before="240"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 projekcie planu gminy Dobrzyca uwzględniono również kierunki określone w Programie ochrony środowiska dla województwa wielkopolskiego do roku 2030.</w:t>
      </w:r>
      <w:bookmarkStart w:id="8" w:name="_Hlk46144658"/>
      <w:bookmarkStart w:id="9" w:name="_Hlk53222177"/>
    </w:p>
    <w:p w14:paraId="44D5249B" w14:textId="77777777" w:rsidR="00D84C10" w:rsidRPr="00C83ACF" w:rsidRDefault="00024BB4" w:rsidP="00D84C10">
      <w:pPr>
        <w:spacing w:before="240"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 projekcie planu gminy Dobrzyca uwzględniono także kierunki określone w Strategii Rozwoju Województwa Wielkopolskiego</w:t>
      </w:r>
      <w:r w:rsidR="00D84C10" w:rsidRPr="00C83ACF">
        <w:rPr>
          <w:rFonts w:ascii="Times New Roman" w:eastAsia="Times New Roman" w:hAnsi="Times New Roman" w:cs="Times New Roman"/>
          <w:sz w:val="24"/>
          <w:szCs w:val="24"/>
          <w:lang w:eastAsia="pl-PL"/>
        </w:rPr>
        <w:t xml:space="preserve"> do 2030 r. Wielkopolska 2030. </w:t>
      </w:r>
    </w:p>
    <w:p w14:paraId="3FEA2A2C" w14:textId="77777777" w:rsidR="00D84C10" w:rsidRPr="00C83ACF" w:rsidRDefault="00024BB4" w:rsidP="00D84C10">
      <w:pPr>
        <w:spacing w:before="240" w:after="0" w:line="276" w:lineRule="auto"/>
        <w:jc w:val="both"/>
        <w:rPr>
          <w:rFonts w:ascii="Times New Roman" w:eastAsia="Times New Roman" w:hAnsi="Times New Roman" w:cs="Times New Roman"/>
          <w:i/>
          <w:iCs/>
          <w:sz w:val="24"/>
          <w:szCs w:val="24"/>
          <w:lang w:eastAsia="pl-PL"/>
        </w:rPr>
      </w:pPr>
      <w:r w:rsidRPr="00C83ACF">
        <w:rPr>
          <w:rFonts w:ascii="Times New Roman" w:eastAsia="Times New Roman" w:hAnsi="Times New Roman" w:cs="Times New Roman"/>
          <w:sz w:val="24"/>
          <w:szCs w:val="24"/>
          <w:lang w:eastAsia="pl-PL"/>
        </w:rPr>
        <w:t>W Strategii określono wizję rozwoju województwa do 2030 roku – „</w:t>
      </w:r>
      <w:r w:rsidRPr="00C83ACF">
        <w:rPr>
          <w:rFonts w:ascii="Times New Roman" w:eastAsia="Times New Roman" w:hAnsi="Times New Roman" w:cs="Times New Roman"/>
          <w:i/>
          <w:iCs/>
          <w:sz w:val="24"/>
          <w:szCs w:val="24"/>
          <w:lang w:eastAsia="pl-PL"/>
        </w:rPr>
        <w:t>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w:t>
      </w:r>
      <w:r w:rsidR="00D84C10" w:rsidRPr="00C83ACF">
        <w:rPr>
          <w:rFonts w:ascii="Times New Roman" w:eastAsia="Times New Roman" w:hAnsi="Times New Roman" w:cs="Times New Roman"/>
          <w:i/>
          <w:iCs/>
          <w:sz w:val="24"/>
          <w:szCs w:val="24"/>
          <w:lang w:eastAsia="pl-PL"/>
        </w:rPr>
        <w:t xml:space="preserve"> na całym obszarze województwa”.</w:t>
      </w:r>
    </w:p>
    <w:p w14:paraId="1560A7FD" w14:textId="77777777" w:rsidR="00D84C10" w:rsidRPr="00C83ACF" w:rsidRDefault="00024BB4" w:rsidP="00D84C10">
      <w:pPr>
        <w:spacing w:before="240"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 oparciu o zidentyfikowane wyzwania określone zostały cele rozwojowe województwa uwzględniające podejście koncentracji tematycznej. Interwencje podejmowane w ramach Strategii mają zapewnić:</w:t>
      </w:r>
    </w:p>
    <w:p w14:paraId="38194BC2" w14:textId="77777777" w:rsidR="00024BB4" w:rsidRPr="00C83ACF" w:rsidRDefault="00024BB4" w:rsidP="00024BB4">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b/>
          <w:bCs/>
          <w:sz w:val="24"/>
          <w:szCs w:val="24"/>
          <w:lang w:eastAsia="pl-PL"/>
        </w:rPr>
        <w:t xml:space="preserve">Cel 1. </w:t>
      </w:r>
      <w:r w:rsidRPr="00C83ACF">
        <w:rPr>
          <w:rFonts w:ascii="Times New Roman" w:eastAsia="Times New Roman" w:hAnsi="Times New Roman" w:cs="Times New Roman"/>
          <w:sz w:val="24"/>
          <w:szCs w:val="24"/>
          <w:lang w:eastAsia="pl-PL"/>
        </w:rPr>
        <w:t>Wzrost gospodarczy Wielkopolski bazujący na wiedzy swoich mieszkańców</w:t>
      </w:r>
    </w:p>
    <w:p w14:paraId="3D7C29D1" w14:textId="77777777" w:rsidR="00024BB4" w:rsidRPr="00C83ACF" w:rsidRDefault="00024BB4" w:rsidP="00024BB4">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b/>
          <w:bCs/>
          <w:sz w:val="24"/>
          <w:szCs w:val="24"/>
          <w:lang w:eastAsia="pl-PL"/>
        </w:rPr>
        <w:t xml:space="preserve">Cel 2. </w:t>
      </w:r>
      <w:r w:rsidRPr="00C83ACF">
        <w:rPr>
          <w:rFonts w:ascii="Times New Roman" w:eastAsia="Times New Roman" w:hAnsi="Times New Roman" w:cs="Times New Roman"/>
          <w:sz w:val="24"/>
          <w:szCs w:val="24"/>
          <w:lang w:eastAsia="pl-PL"/>
        </w:rPr>
        <w:t>Rozwój społeczny Wielkopolski oparty na zasobach materialnych i niematerialnych regionu.</w:t>
      </w:r>
    </w:p>
    <w:p w14:paraId="5F5D16AF" w14:textId="77777777" w:rsidR="00024BB4" w:rsidRPr="00C83ACF" w:rsidRDefault="00024BB4" w:rsidP="00024BB4">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b/>
          <w:bCs/>
          <w:sz w:val="24"/>
          <w:szCs w:val="24"/>
          <w:lang w:eastAsia="pl-PL"/>
        </w:rPr>
        <w:t xml:space="preserve">Cel 3. </w:t>
      </w:r>
      <w:r w:rsidRPr="00C83ACF">
        <w:rPr>
          <w:rFonts w:ascii="Times New Roman" w:eastAsia="Times New Roman" w:hAnsi="Times New Roman" w:cs="Times New Roman"/>
          <w:sz w:val="24"/>
          <w:szCs w:val="24"/>
          <w:lang w:eastAsia="pl-PL"/>
        </w:rPr>
        <w:t>Rozwój infrastruktury z poszanowaniem środowiska przyrodniczego Wielkopolski.</w:t>
      </w:r>
    </w:p>
    <w:p w14:paraId="113C16A9" w14:textId="77777777" w:rsidR="00D84C10" w:rsidRPr="00C83ACF" w:rsidRDefault="00024BB4" w:rsidP="00D84C10">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b/>
          <w:bCs/>
          <w:sz w:val="24"/>
          <w:szCs w:val="24"/>
          <w:lang w:eastAsia="pl-PL"/>
        </w:rPr>
        <w:t xml:space="preserve">Cel 4. </w:t>
      </w:r>
      <w:r w:rsidRPr="00C83ACF">
        <w:rPr>
          <w:rFonts w:ascii="Times New Roman" w:eastAsia="Times New Roman" w:hAnsi="Times New Roman" w:cs="Times New Roman"/>
          <w:sz w:val="24"/>
          <w:szCs w:val="24"/>
          <w:lang w:eastAsia="pl-PL"/>
        </w:rPr>
        <w:t>Wzrost skuteczności wielkopolskich instytucji i s</w:t>
      </w:r>
      <w:r w:rsidR="00D84C10" w:rsidRPr="00C83ACF">
        <w:rPr>
          <w:rFonts w:ascii="Times New Roman" w:eastAsia="Times New Roman" w:hAnsi="Times New Roman" w:cs="Times New Roman"/>
          <w:sz w:val="24"/>
          <w:szCs w:val="24"/>
          <w:lang w:eastAsia="pl-PL"/>
        </w:rPr>
        <w:t>prawności zarządzania regionem.</w:t>
      </w:r>
    </w:p>
    <w:p w14:paraId="493E1820" w14:textId="77777777" w:rsidR="00024BB4" w:rsidRPr="00C83ACF" w:rsidRDefault="00024BB4" w:rsidP="00D84C10">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 Strategii wskazuje się model funkcjonalny rozwoju regionalnego. Został on tak zaprojektowany, aby zapewnić rozwój naszego województwa jako społecznie, gospodarczo i </w:t>
      </w:r>
      <w:r w:rsidR="00283232"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terytorialnie zrównoważony oraz, dzięki któremu efektywnie będą rozwijane i </w:t>
      </w:r>
      <w:r w:rsidR="00283232"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wykorzystywane miejscowe zasoby i potencjały wszystkich obszarów województwa.</w:t>
      </w:r>
      <w:bookmarkEnd w:id="8"/>
    </w:p>
    <w:bookmarkEnd w:id="9"/>
    <w:p w14:paraId="6E306F72" w14:textId="77777777" w:rsidR="00D84C10" w:rsidRPr="00C83ACF" w:rsidRDefault="00024BB4" w:rsidP="00D84C10">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Projekt planu uwzględnia także działania naprawcze zawarte w </w:t>
      </w:r>
      <w:r w:rsidRPr="00C83ACF">
        <w:rPr>
          <w:rFonts w:ascii="Times New Roman" w:eastAsia="Times New Roman" w:hAnsi="Times New Roman" w:cs="Times New Roman"/>
          <w:i/>
          <w:sz w:val="24"/>
          <w:szCs w:val="24"/>
          <w:lang w:eastAsia="pl-PL"/>
        </w:rPr>
        <w:t xml:space="preserve">Programie ochrony powietrza w zakresie ozonu dla strefy wielkopolskiej –  Uchwała Nr IX/168/19 Sejmiku Województwa </w:t>
      </w:r>
      <w:r w:rsidRPr="00C83ACF">
        <w:rPr>
          <w:rFonts w:ascii="Times New Roman" w:eastAsia="Times New Roman" w:hAnsi="Times New Roman" w:cs="Times New Roman"/>
          <w:i/>
          <w:sz w:val="24"/>
          <w:szCs w:val="24"/>
          <w:lang w:eastAsia="pl-PL"/>
        </w:rPr>
        <w:lastRenderedPageBreak/>
        <w:t xml:space="preserve">Wielkopolskiego z dnia 24 czerwca 2019 r. (Dz. Urz. Woj. Wlkp. z 2019 r., poz. 6240), </w:t>
      </w:r>
      <w:r w:rsidRPr="00C83ACF">
        <w:rPr>
          <w:rFonts w:ascii="Times New Roman" w:eastAsia="Times New Roman" w:hAnsi="Times New Roman" w:cs="Times New Roman"/>
          <w:sz w:val="24"/>
          <w:szCs w:val="24"/>
          <w:lang w:eastAsia="pl-PL"/>
        </w:rPr>
        <w:t xml:space="preserve">a także w </w:t>
      </w:r>
      <w:r w:rsidRPr="00C83ACF">
        <w:rPr>
          <w:rFonts w:ascii="Times New Roman" w:eastAsia="Times New Roman" w:hAnsi="Times New Roman" w:cs="Times New Roman"/>
          <w:i/>
          <w:sz w:val="24"/>
          <w:szCs w:val="24"/>
          <w:lang w:eastAsia="pl-PL"/>
        </w:rPr>
        <w:t>„Programie ochrony powietrza dla strefy wielkopolskiej”</w:t>
      </w:r>
      <w:r w:rsidRPr="00C83ACF">
        <w:rPr>
          <w:rFonts w:ascii="Times New Roman" w:eastAsia="Times New Roman" w:hAnsi="Times New Roman" w:cs="Times New Roman"/>
          <w:sz w:val="24"/>
          <w:szCs w:val="24"/>
          <w:lang w:eastAsia="pl-PL"/>
        </w:rPr>
        <w:t xml:space="preserve"> przyjętym uchwałą nr XXI/391/20 Sejmiku Województwa Wielkopolskiego z dnia 13 lipca 2020 r. (Dz. Urz. W</w:t>
      </w:r>
      <w:r w:rsidR="00D84C10" w:rsidRPr="00C83ACF">
        <w:rPr>
          <w:rFonts w:ascii="Times New Roman" w:eastAsia="Times New Roman" w:hAnsi="Times New Roman" w:cs="Times New Roman"/>
          <w:sz w:val="24"/>
          <w:szCs w:val="24"/>
          <w:lang w:eastAsia="pl-PL"/>
        </w:rPr>
        <w:t>oj. Wlkp. z 2020r., poz. 5954).</w:t>
      </w:r>
    </w:p>
    <w:p w14:paraId="533050DD" w14:textId="77777777" w:rsidR="00D84C10" w:rsidRPr="00C83ACF" w:rsidRDefault="00024BB4" w:rsidP="00D84C10">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Projekt planu w gminie Dobrzyca nie jest sprzeczny z zapisami Planu zagospodarowania przestrzennego województwa wielkopolskiego zatwierdzonego Uchwałą Sejmiku Województwa Wielkopolskiego Nr V/70/19 z dnia 25 marca 2019 r.</w:t>
      </w:r>
      <w:r w:rsidR="00D84C10" w:rsidRPr="00C83ACF">
        <w:rPr>
          <w:rFonts w:ascii="Times New Roman" w:eastAsia="Times New Roman" w:hAnsi="Times New Roman" w:cs="Times New Roman"/>
          <w:sz w:val="24"/>
          <w:szCs w:val="24"/>
          <w:lang w:eastAsia="pl-PL"/>
        </w:rPr>
        <w:t xml:space="preserve"> </w:t>
      </w:r>
    </w:p>
    <w:p w14:paraId="7F9B1036" w14:textId="77777777" w:rsidR="00024BB4" w:rsidRPr="00C83ACF" w:rsidRDefault="00024BB4" w:rsidP="00D84C10">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Plan jest jednym z trzech dokumentów, obok Strategii Rozwoju Województwa Wielkopolskiego i Wielkopolskiego Regionalnego Programu Operacyjnego, które współdecydują o przyszłości regionu. Plan zawiera uszczegółowienia oraz wskazania dla działań w przestrzeni, których realizacja jest wypełnieniem zadań określonych przez Strategię. Jest dokumentem, który wypełnia pośredni szczebel planistyczny miedzy Koncepcją Zagospodarowania Przestrzennego Kraju a studiami uwarunkowań i kierunków zagospodarowania przestrzennego gmin. Plan województwa wyraża podstawowe priorytety planistyczne dla kształtowania rozwoju przestrzennego Wielkopolski w najważniejszych jego aspektach – ochrony przyrody, transportu i infrastruktury oraz rozwoju osadnictwa. Ich </w:t>
      </w:r>
      <w:r w:rsidR="00283232"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realizacja nastąpi na szczeblu gminnym, w tym również poprzez lokalizację inwestycji celu publicznego o znaczeniu ponadlokalnym. </w:t>
      </w:r>
    </w:p>
    <w:p w14:paraId="7AC9F754" w14:textId="77777777" w:rsidR="00024BB4" w:rsidRPr="00C83ACF" w:rsidRDefault="00024BB4" w:rsidP="00024BB4">
      <w:pPr>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 Planie zagospodarowania przestrzennego województwa obszar gminy Dobrzyca znalazł się w strefie wiejskiego obszaru funkcjonalnego ośrodka. Kluczowym celem rozwoju przestrzennego będzie kształtowanie struktury funkcjonalno-przestrzennej ukierunkowane na podnoszenie jakości życia mieszkańców, poprawę dostępności do usług oraz osiągnięcie wysokiego poziomu konkurencyjności i dostępności obszaru.</w:t>
      </w:r>
    </w:p>
    <w:p w14:paraId="31223A57" w14:textId="77777777" w:rsidR="00024BB4" w:rsidRPr="00C83ACF" w:rsidRDefault="00024BB4" w:rsidP="00D84C10">
      <w:pPr>
        <w:suppressAutoHyphens/>
        <w:overflowPunct w:val="0"/>
        <w:autoSpaceDE w:val="0"/>
        <w:autoSpaceDN w:val="0"/>
        <w:adjustRightInd w:val="0"/>
        <w:spacing w:line="276" w:lineRule="auto"/>
        <w:jc w:val="both"/>
        <w:textAlignment w:val="baseline"/>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Ponadto w koncepcji systemu przyrodniczego wskazano korytarz ekologiczny rzeki Lutynia i </w:t>
      </w:r>
      <w:r w:rsidR="00283232"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korytarz rzeki Orla o znaczeniu regionalnym jako umożliwiające rozprzestrzenianie się gatunków pomiędzy obszarami węzłowymi oraz terenami przylegającymi, w większości położone poza formami ochrony przyrody.</w:t>
      </w:r>
    </w:p>
    <w:p w14:paraId="0924F9F2" w14:textId="77777777" w:rsidR="003E216A" w:rsidRPr="00C83ACF" w:rsidRDefault="00024BB4" w:rsidP="00D84C10">
      <w:pPr>
        <w:spacing w:after="0" w:line="276" w:lineRule="auto"/>
        <w:contextualSpacing/>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Projekt planu wykazuje zgodność z innymi dokumentami gminnymi, takimi jak </w:t>
      </w:r>
      <w:bookmarkStart w:id="10" w:name="_Hlk52565944"/>
      <w:r w:rsidRPr="00C83ACF">
        <w:rPr>
          <w:rFonts w:ascii="Times New Roman" w:eastAsia="Times New Roman" w:hAnsi="Times New Roman" w:cs="Times New Roman"/>
          <w:sz w:val="24"/>
          <w:szCs w:val="24"/>
          <w:lang w:eastAsia="pl-PL"/>
        </w:rPr>
        <w:t xml:space="preserve">np. Program Ochrony Środowiska dla Gminy Dobrzyca na lata 2019-2022 z perspektywą na lata 2023-2026, a także z Regulaminem utrzymania czystości i porządku w gminie. </w:t>
      </w:r>
      <w:bookmarkEnd w:id="10"/>
    </w:p>
    <w:p w14:paraId="6A956053" w14:textId="77777777" w:rsidR="00283232" w:rsidRPr="00C83ACF" w:rsidRDefault="00283232" w:rsidP="00D84C10">
      <w:pPr>
        <w:spacing w:after="0" w:line="276" w:lineRule="auto"/>
        <w:contextualSpacing/>
        <w:jc w:val="both"/>
        <w:rPr>
          <w:rFonts w:ascii="Times New Roman" w:eastAsia="Times New Roman" w:hAnsi="Times New Roman" w:cs="Times New Roman"/>
          <w:sz w:val="24"/>
          <w:szCs w:val="24"/>
          <w:lang w:eastAsia="pl-PL"/>
        </w:rPr>
      </w:pPr>
    </w:p>
    <w:p w14:paraId="7F9D3ED1" w14:textId="77777777" w:rsidR="00283232" w:rsidRPr="00C83ACF" w:rsidRDefault="00283232" w:rsidP="00D84C10">
      <w:pPr>
        <w:spacing w:after="0" w:line="276" w:lineRule="auto"/>
        <w:contextualSpacing/>
        <w:jc w:val="both"/>
        <w:rPr>
          <w:rFonts w:ascii="Times New Roman" w:eastAsia="Times New Roman" w:hAnsi="Times New Roman" w:cs="Times New Roman"/>
          <w:sz w:val="24"/>
          <w:szCs w:val="24"/>
          <w:lang w:eastAsia="pl-PL"/>
        </w:rPr>
      </w:pPr>
    </w:p>
    <w:p w14:paraId="4E7FE2FE" w14:textId="77777777" w:rsidR="00283232" w:rsidRPr="00C83ACF" w:rsidRDefault="00283232" w:rsidP="00D84C10">
      <w:pPr>
        <w:spacing w:after="0" w:line="276" w:lineRule="auto"/>
        <w:contextualSpacing/>
        <w:jc w:val="both"/>
        <w:rPr>
          <w:rFonts w:ascii="Times New Roman" w:eastAsia="Times New Roman" w:hAnsi="Times New Roman" w:cs="Times New Roman"/>
          <w:sz w:val="24"/>
          <w:szCs w:val="24"/>
          <w:lang w:eastAsia="pl-PL"/>
        </w:rPr>
      </w:pPr>
    </w:p>
    <w:p w14:paraId="1B3408E9" w14:textId="77777777" w:rsidR="00283232" w:rsidRPr="00C83ACF" w:rsidRDefault="00283232" w:rsidP="00D84C10">
      <w:pPr>
        <w:spacing w:after="0" w:line="276" w:lineRule="auto"/>
        <w:contextualSpacing/>
        <w:jc w:val="both"/>
        <w:rPr>
          <w:rFonts w:ascii="Times New Roman" w:eastAsia="Times New Roman" w:hAnsi="Times New Roman" w:cs="Times New Roman"/>
          <w:sz w:val="24"/>
          <w:szCs w:val="24"/>
          <w:lang w:eastAsia="pl-PL"/>
        </w:rPr>
      </w:pPr>
    </w:p>
    <w:p w14:paraId="364695EE" w14:textId="77777777" w:rsidR="00283232" w:rsidRPr="00C83ACF" w:rsidRDefault="00283232" w:rsidP="00D84C10">
      <w:pPr>
        <w:spacing w:after="0" w:line="276" w:lineRule="auto"/>
        <w:contextualSpacing/>
        <w:jc w:val="both"/>
        <w:rPr>
          <w:rFonts w:ascii="Times New Roman" w:eastAsia="Times New Roman" w:hAnsi="Times New Roman" w:cs="Times New Roman"/>
          <w:sz w:val="24"/>
          <w:szCs w:val="24"/>
          <w:lang w:eastAsia="pl-PL"/>
        </w:rPr>
      </w:pPr>
    </w:p>
    <w:p w14:paraId="4CF2A9A5" w14:textId="77777777" w:rsidR="00283232" w:rsidRPr="00C83ACF" w:rsidRDefault="00283232" w:rsidP="00D84C10">
      <w:pPr>
        <w:spacing w:after="0" w:line="276" w:lineRule="auto"/>
        <w:contextualSpacing/>
        <w:jc w:val="both"/>
        <w:rPr>
          <w:rFonts w:ascii="Times New Roman" w:eastAsia="Times New Roman" w:hAnsi="Times New Roman" w:cs="Times New Roman"/>
          <w:sz w:val="24"/>
          <w:szCs w:val="24"/>
          <w:lang w:eastAsia="pl-PL"/>
        </w:rPr>
      </w:pPr>
    </w:p>
    <w:p w14:paraId="14630526" w14:textId="77777777" w:rsidR="00283232" w:rsidRPr="00C83ACF" w:rsidRDefault="00283232" w:rsidP="00D84C10">
      <w:pPr>
        <w:spacing w:after="0" w:line="276" w:lineRule="auto"/>
        <w:contextualSpacing/>
        <w:jc w:val="both"/>
        <w:rPr>
          <w:rFonts w:ascii="Times New Roman" w:eastAsia="Times New Roman" w:hAnsi="Times New Roman" w:cs="Times New Roman"/>
          <w:sz w:val="24"/>
          <w:szCs w:val="24"/>
          <w:lang w:eastAsia="pl-PL"/>
        </w:rPr>
      </w:pPr>
    </w:p>
    <w:p w14:paraId="35C92CFE" w14:textId="77777777" w:rsidR="00283232" w:rsidRPr="00C83ACF" w:rsidRDefault="00283232" w:rsidP="00D84C10">
      <w:pPr>
        <w:spacing w:after="0" w:line="276" w:lineRule="auto"/>
        <w:contextualSpacing/>
        <w:jc w:val="both"/>
        <w:rPr>
          <w:rFonts w:ascii="Times New Roman" w:eastAsia="Times New Roman" w:hAnsi="Times New Roman" w:cs="Times New Roman"/>
          <w:sz w:val="24"/>
          <w:szCs w:val="24"/>
          <w:lang w:eastAsia="pl-PL"/>
        </w:rPr>
      </w:pPr>
    </w:p>
    <w:p w14:paraId="01CFC9DE" w14:textId="77777777" w:rsidR="003E216A" w:rsidRPr="00C83ACF" w:rsidRDefault="003E216A" w:rsidP="00D84C10">
      <w:pPr>
        <w:spacing w:after="0" w:line="276" w:lineRule="auto"/>
        <w:contextualSpacing/>
        <w:jc w:val="both"/>
        <w:rPr>
          <w:rFonts w:ascii="Times New Roman" w:eastAsia="Times New Roman" w:hAnsi="Times New Roman" w:cs="Times New Roman"/>
          <w:sz w:val="24"/>
          <w:szCs w:val="24"/>
          <w:lang w:eastAsia="pl-PL"/>
        </w:rPr>
      </w:pPr>
    </w:p>
    <w:p w14:paraId="1B8008F7" w14:textId="77777777" w:rsidR="00BF0956" w:rsidRPr="00C83ACF" w:rsidRDefault="00BF0956" w:rsidP="00384ABC">
      <w:pPr>
        <w:pStyle w:val="Akapitzlist"/>
        <w:numPr>
          <w:ilvl w:val="0"/>
          <w:numId w:val="4"/>
        </w:numPr>
        <w:spacing w:after="0" w:line="360" w:lineRule="auto"/>
        <w:ind w:left="709"/>
        <w:jc w:val="both"/>
        <w:rPr>
          <w:rFonts w:ascii="Times New Roman" w:hAnsi="Times New Roman" w:cs="Times New Roman"/>
          <w:b/>
          <w:sz w:val="24"/>
        </w:rPr>
      </w:pPr>
      <w:r w:rsidRPr="00C83ACF">
        <w:rPr>
          <w:rFonts w:ascii="Times New Roman" w:hAnsi="Times New Roman" w:cs="Times New Roman"/>
          <w:b/>
          <w:sz w:val="24"/>
        </w:rPr>
        <w:lastRenderedPageBreak/>
        <w:t>Analiza uwarunkowań przyrodniczych i ocena stanu środowiska oraz potencjalnych zmian tego stanu w przypadku braku realizacji projektowanego planu</w:t>
      </w:r>
    </w:p>
    <w:p w14:paraId="19E4B1DE" w14:textId="77777777" w:rsidR="0037377E" w:rsidRPr="00C83ACF" w:rsidRDefault="00BF0956" w:rsidP="0037377E">
      <w:pPr>
        <w:pStyle w:val="Akapitzlist"/>
        <w:numPr>
          <w:ilvl w:val="1"/>
          <w:numId w:val="4"/>
        </w:numPr>
        <w:spacing w:after="0" w:line="360" w:lineRule="auto"/>
        <w:jc w:val="both"/>
        <w:rPr>
          <w:rFonts w:ascii="Times New Roman" w:hAnsi="Times New Roman" w:cs="Times New Roman"/>
          <w:b/>
          <w:sz w:val="24"/>
        </w:rPr>
      </w:pPr>
      <w:r w:rsidRPr="00C83ACF">
        <w:rPr>
          <w:rFonts w:ascii="Times New Roman" w:hAnsi="Times New Roman" w:cs="Times New Roman"/>
          <w:b/>
          <w:sz w:val="24"/>
        </w:rPr>
        <w:t>Aktualne zagospodarowanie i użytkowanie terenu</w:t>
      </w:r>
      <w:r w:rsidR="0048656B" w:rsidRPr="00C83ACF">
        <w:rPr>
          <w:rFonts w:ascii="Times New Roman" w:hAnsi="Times New Roman" w:cs="Times New Roman"/>
          <w:b/>
          <w:sz w:val="24"/>
        </w:rPr>
        <w:t xml:space="preserve"> </w:t>
      </w:r>
    </w:p>
    <w:p w14:paraId="75885CB9" w14:textId="77777777" w:rsidR="0037377E" w:rsidRPr="00C83ACF" w:rsidRDefault="00AD070C" w:rsidP="0037377E">
      <w:pPr>
        <w:spacing w:line="276" w:lineRule="auto"/>
        <w:ind w:firstLine="708"/>
        <w:jc w:val="both"/>
        <w:rPr>
          <w:rFonts w:ascii="Times New Roman" w:hAnsi="Times New Roman" w:cs="Times New Roman"/>
          <w:sz w:val="24"/>
        </w:rPr>
      </w:pPr>
      <w:r w:rsidRPr="00C83ACF">
        <w:rPr>
          <w:rFonts w:ascii="Times New Roman" w:hAnsi="Times New Roman" w:cs="Times New Roman"/>
          <w:noProof/>
          <w:sz w:val="24"/>
          <w:lang w:eastAsia="pl-PL"/>
        </w:rPr>
        <w:drawing>
          <wp:anchor distT="0" distB="0" distL="114300" distR="114300" simplePos="0" relativeHeight="251671552" behindDoc="0" locked="0" layoutInCell="1" allowOverlap="1" wp14:anchorId="6BF1ADFF" wp14:editId="31ACF252">
            <wp:simplePos x="0" y="0"/>
            <wp:positionH relativeFrom="column">
              <wp:posOffset>-12065</wp:posOffset>
            </wp:positionH>
            <wp:positionV relativeFrom="paragraph">
              <wp:posOffset>2631440</wp:posOffset>
            </wp:positionV>
            <wp:extent cx="5856605" cy="3365500"/>
            <wp:effectExtent l="0" t="0" r="0"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ozenie_adm.png"/>
                    <pic:cNvPicPr/>
                  </pic:nvPicPr>
                  <pic:blipFill rotWithShape="1">
                    <a:blip r:embed="rId9" cstate="print">
                      <a:extLst>
                        <a:ext uri="{28A0092B-C50C-407E-A947-70E740481C1C}">
                          <a14:useLocalDpi xmlns:a14="http://schemas.microsoft.com/office/drawing/2010/main" val="0"/>
                        </a:ext>
                      </a:extLst>
                    </a:blip>
                    <a:srcRect l="4326" t="19814" r="10111" b="10645"/>
                    <a:stretch/>
                  </pic:blipFill>
                  <pic:spPr bwMode="auto">
                    <a:xfrm>
                      <a:off x="0" y="0"/>
                      <a:ext cx="5856605" cy="336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377E" w:rsidRPr="00C83ACF">
        <w:rPr>
          <w:rFonts w:ascii="Times New Roman" w:hAnsi="Times New Roman" w:cs="Times New Roman"/>
          <w:sz w:val="24"/>
        </w:rPr>
        <w:t xml:space="preserve">Gmina miejsko-wiejska Dobrzyca znajduje się w środkowej Polsce, w południowo-wschodniej części województwa wielkopolskiego, jest jedną z sześciu gmin należących do powiatu pleszewskiego (Mapa 1).  Miasto Dobrzyca położone jest w odległości 12,5 km w linii prostej na południowy zachód od Pleszewa i 14 km na południowy wschód od Jarocina. Od  północy graniczy z gminą Jarocin i Kotlin, od wschodu z gminą Pleszew, od południa z  gminą Raszków i Krotoszyn, od zachodu z gminą Koźmin Wielkopolski i Rozdrażew. W </w:t>
      </w:r>
      <w:r w:rsidR="00283232" w:rsidRPr="00C83ACF">
        <w:rPr>
          <w:rFonts w:ascii="Times New Roman" w:hAnsi="Times New Roman" w:cs="Times New Roman"/>
          <w:sz w:val="24"/>
        </w:rPr>
        <w:t> </w:t>
      </w:r>
      <w:r w:rsidR="0037377E" w:rsidRPr="00C83ACF">
        <w:rPr>
          <w:rFonts w:ascii="Times New Roman" w:hAnsi="Times New Roman" w:cs="Times New Roman"/>
          <w:sz w:val="24"/>
        </w:rPr>
        <w:t xml:space="preserve">skład gminy wchodzą następujące sołectwa: Czarnuszka, Dobrzyca, Dobrzyca-Nowy Świat, Fabianów, Galew, Izbiczno, Karmin, Karminek, Karminiec, Koźminiec, Lutynia, Polskie </w:t>
      </w:r>
      <w:proofErr w:type="spellStart"/>
      <w:r w:rsidR="0037377E" w:rsidRPr="00C83ACF">
        <w:rPr>
          <w:rFonts w:ascii="Times New Roman" w:hAnsi="Times New Roman" w:cs="Times New Roman"/>
          <w:sz w:val="24"/>
        </w:rPr>
        <w:t>Olędry</w:t>
      </w:r>
      <w:proofErr w:type="spellEnd"/>
      <w:r w:rsidR="0037377E" w:rsidRPr="00C83ACF">
        <w:rPr>
          <w:rFonts w:ascii="Times New Roman" w:hAnsi="Times New Roman" w:cs="Times New Roman"/>
          <w:sz w:val="24"/>
        </w:rPr>
        <w:t>, Sośnica, Sośniczka, Strzyżew, Trzebin, Trzebowa. Gmina zajmuje łączną powierzchnię 117 km</w:t>
      </w:r>
      <w:r w:rsidR="0037377E" w:rsidRPr="00C83ACF">
        <w:rPr>
          <w:rFonts w:ascii="Times New Roman" w:hAnsi="Times New Roman" w:cs="Times New Roman"/>
          <w:sz w:val="24"/>
          <w:vertAlign w:val="superscript"/>
        </w:rPr>
        <w:t>2</w:t>
      </w:r>
      <w:r w:rsidR="0037377E" w:rsidRPr="00C83ACF">
        <w:rPr>
          <w:rFonts w:ascii="Times New Roman" w:hAnsi="Times New Roman" w:cs="Times New Roman"/>
          <w:sz w:val="24"/>
        </w:rPr>
        <w:t>, w tym 20 km</w:t>
      </w:r>
      <w:r w:rsidR="0037377E" w:rsidRPr="00C83ACF">
        <w:rPr>
          <w:rFonts w:ascii="Times New Roman" w:hAnsi="Times New Roman" w:cs="Times New Roman"/>
          <w:sz w:val="24"/>
          <w:vertAlign w:val="superscript"/>
        </w:rPr>
        <w:t>2</w:t>
      </w:r>
      <w:r w:rsidR="0037377E" w:rsidRPr="00C83ACF">
        <w:rPr>
          <w:rFonts w:ascii="Times New Roman" w:hAnsi="Times New Roman" w:cs="Times New Roman"/>
          <w:sz w:val="24"/>
        </w:rPr>
        <w:t xml:space="preserve"> miasto Dobrzyca. Według BDL gminę w  2022 roku zamieszkiwało 7696 osób, w tym 3786 mężczyzn i 3910 kobiet. Średnia gęstość zaludnienia wynosiła 65,9 osób na km</w:t>
      </w:r>
      <w:r w:rsidR="0037377E" w:rsidRPr="00C83ACF">
        <w:rPr>
          <w:rFonts w:ascii="Times New Roman" w:hAnsi="Times New Roman" w:cs="Times New Roman"/>
          <w:sz w:val="24"/>
          <w:vertAlign w:val="superscript"/>
        </w:rPr>
        <w:t>2</w:t>
      </w:r>
      <w:r w:rsidR="0037377E" w:rsidRPr="00C83ACF">
        <w:rPr>
          <w:rFonts w:ascii="Times New Roman" w:hAnsi="Times New Roman" w:cs="Times New Roman"/>
          <w:sz w:val="24"/>
        </w:rPr>
        <w:t xml:space="preserve">. </w:t>
      </w:r>
    </w:p>
    <w:p w14:paraId="0B5A2590" w14:textId="77777777" w:rsidR="0037377E" w:rsidRPr="00C83ACF" w:rsidRDefault="0037377E" w:rsidP="00AD070C">
      <w:pPr>
        <w:spacing w:after="0" w:line="240" w:lineRule="auto"/>
        <w:jc w:val="both"/>
        <w:rPr>
          <w:rFonts w:ascii="Times New Roman" w:hAnsi="Times New Roman" w:cs="Times New Roman"/>
        </w:rPr>
      </w:pPr>
      <w:r w:rsidRPr="00C83ACF">
        <w:rPr>
          <w:rFonts w:ascii="Times New Roman" w:hAnsi="Times New Roman" w:cs="Times New Roman"/>
        </w:rPr>
        <w:t>Mapa 1. Położenie administracyjne gminy Dobrzyca  i obszaru opracowania w stosunku do granicy państwa, województwa, powiatu i gmin.</w:t>
      </w:r>
    </w:p>
    <w:p w14:paraId="1C5FBEA3" w14:textId="77777777" w:rsidR="0037377E" w:rsidRPr="00C83ACF" w:rsidRDefault="0037377E" w:rsidP="00AD070C">
      <w:pPr>
        <w:spacing w:line="240" w:lineRule="auto"/>
        <w:jc w:val="both"/>
        <w:rPr>
          <w:rFonts w:ascii="Times New Roman" w:hAnsi="Times New Roman" w:cs="Times New Roman"/>
        </w:rPr>
      </w:pPr>
      <w:r w:rsidRPr="00C83ACF">
        <w:rPr>
          <w:rFonts w:ascii="Times New Roman" w:hAnsi="Times New Roman" w:cs="Times New Roman"/>
        </w:rPr>
        <w:t xml:space="preserve">Źródło: opracowanie własne w programie </w:t>
      </w:r>
      <w:proofErr w:type="spellStart"/>
      <w:r w:rsidRPr="00C83ACF">
        <w:rPr>
          <w:rFonts w:ascii="Times New Roman" w:hAnsi="Times New Roman" w:cs="Times New Roman"/>
        </w:rPr>
        <w:t>QGis</w:t>
      </w:r>
      <w:proofErr w:type="spellEnd"/>
    </w:p>
    <w:p w14:paraId="202124F8" w14:textId="77777777" w:rsidR="0037377E" w:rsidRPr="00C83ACF" w:rsidRDefault="0037377E" w:rsidP="0037377E">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Jest to gmina o charakterze rolniczym rozwijająca się w kierunku przemysłowym. Grunty rolne stanowią 89% powierzchni użytkowania gruntów, grunty leśne zajmują powierzchnię 7% - lesistość poniżej średniej w skali kraju. Grunty zabudowane i </w:t>
      </w:r>
      <w:r w:rsidR="00283232" w:rsidRPr="00C83ACF">
        <w:rPr>
          <w:rFonts w:ascii="Times New Roman" w:hAnsi="Times New Roman" w:cs="Times New Roman"/>
          <w:sz w:val="24"/>
        </w:rPr>
        <w:t> </w:t>
      </w:r>
      <w:r w:rsidRPr="00C83ACF">
        <w:rPr>
          <w:rFonts w:ascii="Times New Roman" w:hAnsi="Times New Roman" w:cs="Times New Roman"/>
          <w:sz w:val="24"/>
        </w:rPr>
        <w:t>zurbanizowane stanowią 3% powierzchni gminy, pozostałe tereny – 1% – to grunty pod wodami.</w:t>
      </w:r>
      <w:r w:rsidRPr="00C83ACF">
        <w:t xml:space="preserve"> </w:t>
      </w:r>
      <w:r w:rsidRPr="00C83ACF">
        <w:rPr>
          <w:rFonts w:ascii="Times New Roman" w:hAnsi="Times New Roman" w:cs="Times New Roman"/>
          <w:sz w:val="24"/>
        </w:rPr>
        <w:t xml:space="preserve">Na terenie gminy Dobrzyca przeważają gleby dobre i bardzo dobre, co wskazuje na </w:t>
      </w:r>
      <w:r w:rsidRPr="00C83ACF">
        <w:rPr>
          <w:rFonts w:ascii="Times New Roman" w:hAnsi="Times New Roman" w:cs="Times New Roman"/>
          <w:sz w:val="24"/>
        </w:rPr>
        <w:lastRenderedPageBreak/>
        <w:t>predyspozycje do rozwoju rolnictwa. Przeważa III b klasa bonitacyjna gruntów ornych. Miejscami w północnej części gminy występują gleby II klasy gruntów ornych. Gleby te zajmują rozległe obszary. W rolnictwie dominują indywidualne gospodarstwa rolne. Uprawia się przede wszystkim  jęczmień ozimy, jęczmień jary, pszenicę ozimą, pszenżyto, buraki cukrowe, kukurydzę. W produkcji zwierzęcej dominuje chów trzody chlewnej oraz bydła.</w:t>
      </w:r>
    </w:p>
    <w:p w14:paraId="329408F3" w14:textId="77777777" w:rsidR="0037377E" w:rsidRPr="00C83ACF" w:rsidRDefault="0037377E" w:rsidP="0037377E">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Drogowa sieć komunikacyjna w gminie jest względnie dobrze rozwinięta, występują połączenia drogami gminnymi i powiatowymi. Sieć dróg powiatowych wynosi 91,7 km, sieć dróg gminnych 93 km z czego 48,76 km to drogi asfaltowe. Dobrzyca leży na skrzyżowaniu dróg powiatowych z Ostrowa Wlkp. do Jarocina i z Pleszewa do Krotoszyna i Koźmina Wlkp. </w:t>
      </w:r>
    </w:p>
    <w:p w14:paraId="7428175C" w14:textId="77777777" w:rsidR="0037377E" w:rsidRPr="00C83ACF" w:rsidRDefault="0037377E" w:rsidP="0037377E">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Siedzibą gminy jest miasto Dobrzyca. Jest ona prawie całkowicie zwodociągowana. Do </w:t>
      </w:r>
      <w:r w:rsidR="00283232" w:rsidRPr="00C83ACF">
        <w:rPr>
          <w:rFonts w:ascii="Times New Roman" w:hAnsi="Times New Roman" w:cs="Times New Roman"/>
          <w:sz w:val="24"/>
        </w:rPr>
        <w:t> </w:t>
      </w:r>
      <w:r w:rsidRPr="00C83ACF">
        <w:rPr>
          <w:rFonts w:ascii="Times New Roman" w:hAnsi="Times New Roman" w:cs="Times New Roman"/>
          <w:sz w:val="24"/>
        </w:rPr>
        <w:t>wodociągu podłączone są wszystkie wsie. Pozbawione sieci wodociągowej są jedynie najdalej położone przysiółki i pojedyncze gospodarstwa.</w:t>
      </w:r>
    </w:p>
    <w:p w14:paraId="41151065" w14:textId="77777777" w:rsidR="0037377E" w:rsidRPr="00C83ACF" w:rsidRDefault="0037377E" w:rsidP="0037377E">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Na terenie gminy funkcjonują 4 stacje uzdatniania wody: Dobrzyca, Karminek, Koźminiec, Ruda.</w:t>
      </w:r>
    </w:p>
    <w:p w14:paraId="6022C2CA" w14:textId="77777777" w:rsidR="0037377E" w:rsidRPr="00C83ACF" w:rsidRDefault="0037377E" w:rsidP="0037377E">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Oczyszczalnia ścieków znajduje się w Dobrzycy, natomiast nie wszystkie wsie są podłączone do sieci kanalizacyjnej sanitarnej. Część mieszkańców korzysta z przydomowych oczyszczalni ścieków. Zaopatrzenie w energię elektryczną odbywa liniami średniego napięcia 15 </w:t>
      </w:r>
      <w:proofErr w:type="spellStart"/>
      <w:r w:rsidRPr="00C83ACF">
        <w:rPr>
          <w:rFonts w:ascii="Times New Roman" w:hAnsi="Times New Roman" w:cs="Times New Roman"/>
          <w:sz w:val="24"/>
        </w:rPr>
        <w:t>kV</w:t>
      </w:r>
      <w:proofErr w:type="spellEnd"/>
      <w:r w:rsidRPr="00C83ACF">
        <w:rPr>
          <w:rFonts w:ascii="Times New Roman" w:hAnsi="Times New Roman" w:cs="Times New Roman"/>
          <w:sz w:val="24"/>
        </w:rPr>
        <w:t xml:space="preserve"> ze stacjami transformatorowymi 15/0,4kV oraz liniami niskiego napięcia, głównie napowietrznymi. Odpady komunalne zebrane z terenu gminy Dobrzyca trafiają do Regionalnej Instalacji Przetwarzania Odpadów w Witaszyczkach k. Jarocina.</w:t>
      </w:r>
    </w:p>
    <w:p w14:paraId="30979FE4" w14:textId="77777777" w:rsidR="0037377E" w:rsidRPr="00C83ACF" w:rsidRDefault="0037377E" w:rsidP="0037377E">
      <w:pPr>
        <w:spacing w:after="0" w:line="276" w:lineRule="auto"/>
        <w:jc w:val="both"/>
        <w:rPr>
          <w:rFonts w:ascii="Times New Roman" w:hAnsi="Times New Roman" w:cs="Times New Roman"/>
          <w:sz w:val="24"/>
        </w:rPr>
      </w:pPr>
      <w:r w:rsidRPr="00C83ACF">
        <w:rPr>
          <w:rFonts w:ascii="Times New Roman" w:hAnsi="Times New Roman" w:cs="Times New Roman"/>
          <w:sz w:val="24"/>
        </w:rPr>
        <w:t>Dobrzyca jest niewielkim ponadgminnym ośrodkiem handlowo-usługowym (policja, poczta, ośrodek zdrowia, bank spółdzielczy, wyodrębnione niewielkie centrum) oraz przemysłowym.</w:t>
      </w:r>
    </w:p>
    <w:p w14:paraId="43DDC5DE" w14:textId="77777777" w:rsidR="0037377E" w:rsidRPr="00C83ACF" w:rsidRDefault="0037377E" w:rsidP="0037377E">
      <w:pPr>
        <w:spacing w:after="0" w:line="276" w:lineRule="auto"/>
        <w:jc w:val="both"/>
        <w:rPr>
          <w:rFonts w:ascii="Times New Roman" w:hAnsi="Times New Roman" w:cs="Times New Roman"/>
          <w:sz w:val="24"/>
        </w:rPr>
      </w:pPr>
      <w:r w:rsidRPr="00C83ACF">
        <w:rPr>
          <w:rFonts w:ascii="Times New Roman" w:hAnsi="Times New Roman" w:cs="Times New Roman"/>
          <w:sz w:val="24"/>
        </w:rPr>
        <w:t>Najbardziej liczące się firmy na terenie gminy Dobrzyca to:</w:t>
      </w:r>
    </w:p>
    <w:p w14:paraId="2DFCBFE6" w14:textId="77777777" w:rsidR="0037377E" w:rsidRPr="00C83ACF" w:rsidRDefault="0037377E" w:rsidP="00441946">
      <w:pPr>
        <w:pStyle w:val="Akapitzlist"/>
        <w:numPr>
          <w:ilvl w:val="0"/>
          <w:numId w:val="28"/>
        </w:numPr>
        <w:spacing w:after="0" w:line="276" w:lineRule="auto"/>
        <w:jc w:val="both"/>
        <w:rPr>
          <w:rFonts w:ascii="Times New Roman" w:hAnsi="Times New Roman" w:cs="Times New Roman"/>
          <w:sz w:val="24"/>
        </w:rPr>
      </w:pPr>
      <w:r w:rsidRPr="00C83ACF">
        <w:rPr>
          <w:rFonts w:ascii="Times New Roman" w:hAnsi="Times New Roman" w:cs="Times New Roman"/>
          <w:sz w:val="24"/>
        </w:rPr>
        <w:t>Dobrzyca gospodarstwo zielarskie – Grupa Producentów Ziół Sp. z o.o. ul. Parkowa 5, 63-330 Dobrzyca – uprawa ziół</w:t>
      </w:r>
    </w:p>
    <w:p w14:paraId="545AA3C2" w14:textId="77777777" w:rsidR="0037377E" w:rsidRPr="00C83ACF" w:rsidRDefault="0037377E" w:rsidP="00441946">
      <w:pPr>
        <w:pStyle w:val="Akapitzlist"/>
        <w:numPr>
          <w:ilvl w:val="0"/>
          <w:numId w:val="28"/>
        </w:numPr>
        <w:spacing w:after="0" w:line="276" w:lineRule="auto"/>
        <w:jc w:val="both"/>
        <w:rPr>
          <w:rFonts w:ascii="Times New Roman" w:hAnsi="Times New Roman" w:cs="Times New Roman"/>
          <w:sz w:val="24"/>
        </w:rPr>
      </w:pPr>
      <w:r w:rsidRPr="00C83ACF">
        <w:rPr>
          <w:rFonts w:ascii="Times New Roman" w:hAnsi="Times New Roman" w:cs="Times New Roman"/>
          <w:sz w:val="24"/>
        </w:rPr>
        <w:t>ADROS SP. Z O.O.  Dobrzyca ul. Jesionowa 12, 63-330 Dobrzyca – ubojnia drobiu,</w:t>
      </w:r>
    </w:p>
    <w:p w14:paraId="34493513" w14:textId="77777777" w:rsidR="0037377E" w:rsidRPr="00C83ACF" w:rsidRDefault="0037377E" w:rsidP="00441946">
      <w:pPr>
        <w:pStyle w:val="Akapitzlist"/>
        <w:numPr>
          <w:ilvl w:val="0"/>
          <w:numId w:val="28"/>
        </w:numPr>
        <w:spacing w:after="0" w:line="276" w:lineRule="auto"/>
        <w:jc w:val="both"/>
        <w:rPr>
          <w:rFonts w:ascii="Times New Roman" w:hAnsi="Times New Roman" w:cs="Times New Roman"/>
          <w:sz w:val="24"/>
        </w:rPr>
      </w:pPr>
      <w:r w:rsidRPr="00C83ACF">
        <w:rPr>
          <w:rFonts w:ascii="Times New Roman" w:hAnsi="Times New Roman" w:cs="Times New Roman"/>
          <w:sz w:val="24"/>
        </w:rPr>
        <w:t>ADROS PASZE SPÓŁKA Z O.O. ADROS PASZE  Dobrzyca ul. Krotoszyńska 49, 63-330 Dobrzyca – produkcja pasz dla drobiu,</w:t>
      </w:r>
    </w:p>
    <w:p w14:paraId="7785ED72" w14:textId="77777777" w:rsidR="0037377E" w:rsidRPr="00C83ACF" w:rsidRDefault="0037377E" w:rsidP="00441946">
      <w:pPr>
        <w:pStyle w:val="Akapitzlist"/>
        <w:numPr>
          <w:ilvl w:val="0"/>
          <w:numId w:val="28"/>
        </w:numPr>
        <w:spacing w:after="0" w:line="276" w:lineRule="auto"/>
        <w:jc w:val="both"/>
        <w:rPr>
          <w:rFonts w:ascii="Times New Roman" w:hAnsi="Times New Roman" w:cs="Times New Roman"/>
          <w:sz w:val="24"/>
        </w:rPr>
      </w:pPr>
      <w:proofErr w:type="spellStart"/>
      <w:r w:rsidRPr="00C83ACF">
        <w:rPr>
          <w:rFonts w:ascii="Times New Roman" w:hAnsi="Times New Roman" w:cs="Times New Roman"/>
          <w:sz w:val="24"/>
        </w:rPr>
        <w:t>Multeafil</w:t>
      </w:r>
      <w:proofErr w:type="spellEnd"/>
      <w:r w:rsidRPr="00C83ACF">
        <w:rPr>
          <w:rFonts w:ascii="Times New Roman" w:hAnsi="Times New Roman" w:cs="Times New Roman"/>
          <w:sz w:val="24"/>
        </w:rPr>
        <w:t xml:space="preserve"> Sp. z o.o.  Dobrzyca ul. Parkowa 5, 63-330 Dobrzyca – produkcja herbat ziołowych</w:t>
      </w:r>
    </w:p>
    <w:p w14:paraId="67F31C8E" w14:textId="77777777" w:rsidR="0037377E" w:rsidRPr="00C83ACF" w:rsidRDefault="0037377E" w:rsidP="00441946">
      <w:pPr>
        <w:pStyle w:val="Akapitzlist"/>
        <w:numPr>
          <w:ilvl w:val="0"/>
          <w:numId w:val="28"/>
        </w:numPr>
        <w:spacing w:after="0" w:line="276" w:lineRule="auto"/>
        <w:jc w:val="both"/>
        <w:rPr>
          <w:rFonts w:ascii="Times New Roman" w:hAnsi="Times New Roman" w:cs="Times New Roman"/>
          <w:sz w:val="24"/>
        </w:rPr>
      </w:pPr>
      <w:r w:rsidRPr="00C83ACF">
        <w:rPr>
          <w:rFonts w:ascii="Times New Roman" w:hAnsi="Times New Roman" w:cs="Times New Roman"/>
          <w:sz w:val="24"/>
        </w:rPr>
        <w:t>P.P.U.H. MAT-TAR Sp. J. Władysław i Dorota Ma</w:t>
      </w:r>
      <w:r w:rsidR="00283232" w:rsidRPr="00C83ACF">
        <w:rPr>
          <w:rFonts w:ascii="Times New Roman" w:hAnsi="Times New Roman" w:cs="Times New Roman"/>
          <w:sz w:val="24"/>
        </w:rPr>
        <w:t>tuszkiewicz   Koźminiec 127, 63- </w:t>
      </w:r>
      <w:r w:rsidRPr="00C83ACF">
        <w:rPr>
          <w:rFonts w:ascii="Times New Roman" w:hAnsi="Times New Roman" w:cs="Times New Roman"/>
          <w:sz w:val="24"/>
        </w:rPr>
        <w:t>330 Dobrzyca – tartak</w:t>
      </w:r>
    </w:p>
    <w:p w14:paraId="749B7463" w14:textId="77777777" w:rsidR="0048656B" w:rsidRPr="00C83ACF" w:rsidRDefault="0037377E" w:rsidP="00441946">
      <w:pPr>
        <w:pStyle w:val="Akapitzlist"/>
        <w:numPr>
          <w:ilvl w:val="0"/>
          <w:numId w:val="28"/>
        </w:numPr>
        <w:spacing w:after="0" w:line="276" w:lineRule="auto"/>
        <w:jc w:val="both"/>
        <w:rPr>
          <w:rFonts w:ascii="Times New Roman" w:hAnsi="Times New Roman" w:cs="Times New Roman"/>
          <w:sz w:val="24"/>
        </w:rPr>
      </w:pPr>
      <w:r w:rsidRPr="00C83ACF">
        <w:rPr>
          <w:rFonts w:ascii="Times New Roman" w:hAnsi="Times New Roman" w:cs="Times New Roman"/>
          <w:sz w:val="24"/>
        </w:rPr>
        <w:t>PŁOMYK CIERNIEWSCY S. J.  Koźminiec 109, 63-330 Dobrzyca – produkcja Zniczy</w:t>
      </w:r>
    </w:p>
    <w:p w14:paraId="0ACCDD06" w14:textId="77777777" w:rsidR="005D1E7B" w:rsidRPr="00C83ACF" w:rsidRDefault="005D1E7B" w:rsidP="005D1E7B">
      <w:pPr>
        <w:pStyle w:val="Akapitzlist"/>
        <w:spacing w:after="0" w:line="276" w:lineRule="auto"/>
        <w:jc w:val="both"/>
        <w:rPr>
          <w:rFonts w:ascii="Times New Roman" w:hAnsi="Times New Roman" w:cs="Times New Roman"/>
          <w:sz w:val="24"/>
        </w:rPr>
      </w:pPr>
    </w:p>
    <w:p w14:paraId="7047E7BF" w14:textId="77777777" w:rsidR="005D1E7B" w:rsidRPr="00C83ACF" w:rsidRDefault="00EE63EB" w:rsidP="00AB2931">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Granice terenu objętego planem wyznacza Uchwała Nr XXXIV/322/2022 Rady Miejskiej Gminy Dobrzyca z dnia 26 maja 2022 r. w sprawie przystąpienia do sporządzenia miejscowego planu zagospodarowania przestrzennego gminy Dobrzyca na terenach części obrębów ewidencyjnych: miasto Dobrzyca, Fabianów, Galew, Gustawów, Izbiczno, Karminek, Karminiec, Koźminiec, Lutynia, Polskie </w:t>
      </w:r>
      <w:proofErr w:type="spellStart"/>
      <w:r w:rsidRPr="00C83ACF">
        <w:rPr>
          <w:rFonts w:ascii="Times New Roman" w:hAnsi="Times New Roman" w:cs="Times New Roman"/>
          <w:sz w:val="24"/>
        </w:rPr>
        <w:t>Olędry</w:t>
      </w:r>
      <w:proofErr w:type="spellEnd"/>
      <w:r w:rsidRPr="00C83ACF">
        <w:rPr>
          <w:rFonts w:ascii="Times New Roman" w:hAnsi="Times New Roman" w:cs="Times New Roman"/>
          <w:sz w:val="24"/>
        </w:rPr>
        <w:t xml:space="preserve">, Sośnica, Trzebin i Trzebowa. Przedmiotowa działka nr ew. 96/5 znajduje się w obrębie Lutynia, na północny-wschód od miasta Dobrzyca. Teren usytuowany jest w pobliżu wschodniej granicy wsi, ok. 360 m na wschód od lasu, ok. 250 m na </w:t>
      </w:r>
      <w:r w:rsidR="00F054B1" w:rsidRPr="00C83ACF">
        <w:rPr>
          <w:rFonts w:ascii="Times New Roman" w:hAnsi="Times New Roman" w:cs="Times New Roman"/>
          <w:sz w:val="24"/>
        </w:rPr>
        <w:t>południowy zachód</w:t>
      </w:r>
      <w:r w:rsidRPr="00C83ACF">
        <w:rPr>
          <w:rFonts w:ascii="Times New Roman" w:hAnsi="Times New Roman" w:cs="Times New Roman"/>
          <w:sz w:val="24"/>
        </w:rPr>
        <w:t xml:space="preserve"> </w:t>
      </w:r>
      <w:r w:rsidR="00950E3D" w:rsidRPr="00C83ACF">
        <w:rPr>
          <w:rFonts w:ascii="Times New Roman" w:hAnsi="Times New Roman" w:cs="Times New Roman"/>
          <w:sz w:val="24"/>
        </w:rPr>
        <w:t xml:space="preserve">od </w:t>
      </w:r>
      <w:r w:rsidRPr="00C83ACF">
        <w:rPr>
          <w:rFonts w:ascii="Times New Roman" w:hAnsi="Times New Roman" w:cs="Times New Roman"/>
          <w:sz w:val="24"/>
        </w:rPr>
        <w:t>cieku Lutynia</w:t>
      </w:r>
      <w:r w:rsidR="00950E3D" w:rsidRPr="00C83ACF">
        <w:rPr>
          <w:rFonts w:ascii="Times New Roman" w:hAnsi="Times New Roman" w:cs="Times New Roman"/>
          <w:sz w:val="24"/>
        </w:rPr>
        <w:t>, przy drodze o nawierzchni gruntowej</w:t>
      </w:r>
      <w:r w:rsidR="005D1E7B" w:rsidRPr="00C83ACF">
        <w:rPr>
          <w:rFonts w:ascii="Times New Roman" w:hAnsi="Times New Roman" w:cs="Times New Roman"/>
          <w:sz w:val="24"/>
        </w:rPr>
        <w:t xml:space="preserve"> (mapa  2)</w:t>
      </w:r>
      <w:r w:rsidR="00950E3D" w:rsidRPr="00C83ACF">
        <w:rPr>
          <w:rFonts w:ascii="Times New Roman" w:hAnsi="Times New Roman" w:cs="Times New Roman"/>
          <w:sz w:val="24"/>
        </w:rPr>
        <w:t xml:space="preserve">. </w:t>
      </w:r>
    </w:p>
    <w:p w14:paraId="11928FE9" w14:textId="77777777" w:rsidR="00F054B1" w:rsidRPr="00C83ACF" w:rsidRDefault="00950E3D" w:rsidP="00283232">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lastRenderedPageBreak/>
        <w:t xml:space="preserve">W sąsiedztwie znajduje się boisko sportowe i </w:t>
      </w:r>
      <w:r w:rsidR="00F054B1" w:rsidRPr="00C83ACF">
        <w:rPr>
          <w:rFonts w:ascii="Times New Roman" w:hAnsi="Times New Roman" w:cs="Times New Roman"/>
          <w:sz w:val="24"/>
        </w:rPr>
        <w:t xml:space="preserve">niska, zwarta </w:t>
      </w:r>
      <w:r w:rsidRPr="00C83ACF">
        <w:rPr>
          <w:rFonts w:ascii="Times New Roman" w:hAnsi="Times New Roman" w:cs="Times New Roman"/>
          <w:sz w:val="24"/>
        </w:rPr>
        <w:t xml:space="preserve">zabudowa </w:t>
      </w:r>
      <w:r w:rsidR="00F054B1" w:rsidRPr="00C83ACF">
        <w:rPr>
          <w:rFonts w:ascii="Times New Roman" w:hAnsi="Times New Roman" w:cs="Times New Roman"/>
          <w:sz w:val="24"/>
        </w:rPr>
        <w:t xml:space="preserve">wielorodzinna </w:t>
      </w:r>
      <w:r w:rsidRPr="00C83ACF">
        <w:rPr>
          <w:rFonts w:ascii="Times New Roman" w:hAnsi="Times New Roman" w:cs="Times New Roman"/>
          <w:sz w:val="24"/>
        </w:rPr>
        <w:t xml:space="preserve">z </w:t>
      </w:r>
      <w:r w:rsidR="005D1E7B" w:rsidRPr="00C83ACF">
        <w:rPr>
          <w:rFonts w:ascii="Times New Roman" w:hAnsi="Times New Roman" w:cs="Times New Roman"/>
          <w:sz w:val="24"/>
        </w:rPr>
        <w:t> </w:t>
      </w:r>
      <w:r w:rsidRPr="00C83ACF">
        <w:rPr>
          <w:rFonts w:ascii="Times New Roman" w:hAnsi="Times New Roman" w:cs="Times New Roman"/>
          <w:sz w:val="24"/>
        </w:rPr>
        <w:t xml:space="preserve">towarzyszącymi budynkami gospodarczymi (mapa </w:t>
      </w:r>
      <w:r w:rsidR="005D1E7B" w:rsidRPr="00C83ACF">
        <w:rPr>
          <w:rFonts w:ascii="Times New Roman" w:hAnsi="Times New Roman" w:cs="Times New Roman"/>
          <w:sz w:val="24"/>
        </w:rPr>
        <w:t>3</w:t>
      </w:r>
      <w:r w:rsidRPr="00C83ACF">
        <w:rPr>
          <w:rFonts w:ascii="Times New Roman" w:hAnsi="Times New Roman" w:cs="Times New Roman"/>
          <w:sz w:val="24"/>
        </w:rPr>
        <w:t>).</w:t>
      </w:r>
      <w:r w:rsidR="00957B7C" w:rsidRPr="00C83ACF">
        <w:rPr>
          <w:rFonts w:ascii="Times New Roman" w:hAnsi="Times New Roman" w:cs="Times New Roman"/>
          <w:sz w:val="24"/>
        </w:rPr>
        <w:t xml:space="preserve"> Jest to teren dotychczas użytkowany rolniczo, częściowo porastany przez drzewa owocowe i zbiorowisko roślin śródpolnych. Na </w:t>
      </w:r>
      <w:r w:rsidR="00283232" w:rsidRPr="00C83ACF">
        <w:rPr>
          <w:rFonts w:ascii="Times New Roman" w:hAnsi="Times New Roman" w:cs="Times New Roman"/>
          <w:sz w:val="24"/>
        </w:rPr>
        <w:t> </w:t>
      </w:r>
      <w:r w:rsidR="00957B7C" w:rsidRPr="00C83ACF">
        <w:rPr>
          <w:rFonts w:ascii="Times New Roman" w:hAnsi="Times New Roman" w:cs="Times New Roman"/>
          <w:sz w:val="24"/>
        </w:rPr>
        <w:t xml:space="preserve">północnej granicy </w:t>
      </w:r>
      <w:r w:rsidR="005D1E7B" w:rsidRPr="00C83ACF">
        <w:rPr>
          <w:rFonts w:ascii="Times New Roman" w:hAnsi="Times New Roman" w:cs="Times New Roman"/>
          <w:sz w:val="24"/>
        </w:rPr>
        <w:t xml:space="preserve">znajduje się obiekt budowlany o stosunkowo małej powierzchni zabudowy, co widoczne jest na </w:t>
      </w:r>
      <w:proofErr w:type="spellStart"/>
      <w:r w:rsidR="005D1E7B" w:rsidRPr="00C83ACF">
        <w:rPr>
          <w:rFonts w:ascii="Times New Roman" w:hAnsi="Times New Roman" w:cs="Times New Roman"/>
          <w:sz w:val="24"/>
        </w:rPr>
        <w:t>ortofotomapie</w:t>
      </w:r>
      <w:proofErr w:type="spellEnd"/>
      <w:r w:rsidR="005D1E7B" w:rsidRPr="00C83ACF">
        <w:rPr>
          <w:rFonts w:ascii="Times New Roman" w:hAnsi="Times New Roman" w:cs="Times New Roman"/>
          <w:sz w:val="24"/>
        </w:rPr>
        <w:t xml:space="preserve"> poniżej. </w:t>
      </w:r>
      <w:r w:rsidR="00957B7C" w:rsidRPr="00C83ACF">
        <w:rPr>
          <w:rFonts w:ascii="Times New Roman" w:hAnsi="Times New Roman" w:cs="Times New Roman"/>
          <w:sz w:val="24"/>
        </w:rPr>
        <w:t xml:space="preserve">   </w:t>
      </w:r>
    </w:p>
    <w:p w14:paraId="3EA7AB7F" w14:textId="77777777" w:rsidR="00F054B1" w:rsidRPr="00C83ACF" w:rsidRDefault="00F054B1" w:rsidP="00F054B1">
      <w:pPr>
        <w:spacing w:after="0" w:line="276" w:lineRule="auto"/>
        <w:jc w:val="both"/>
        <w:rPr>
          <w:rFonts w:ascii="Times New Roman" w:hAnsi="Times New Roman" w:cs="Times New Roman"/>
          <w:sz w:val="24"/>
        </w:rPr>
      </w:pPr>
      <w:r w:rsidRPr="00C83ACF">
        <w:rPr>
          <w:rFonts w:ascii="Times New Roman" w:hAnsi="Times New Roman" w:cs="Times New Roman"/>
          <w:sz w:val="24"/>
        </w:rPr>
        <w:t>Granice terenu wyznaczają:</w:t>
      </w:r>
    </w:p>
    <w:p w14:paraId="416AF669" w14:textId="77777777" w:rsidR="00F054B1" w:rsidRPr="00C83ACF" w:rsidRDefault="00F054B1" w:rsidP="00993C62">
      <w:pPr>
        <w:pStyle w:val="Akapitzlist"/>
        <w:numPr>
          <w:ilvl w:val="0"/>
          <w:numId w:val="50"/>
        </w:numPr>
        <w:spacing w:after="0" w:line="276" w:lineRule="auto"/>
        <w:jc w:val="both"/>
        <w:rPr>
          <w:rFonts w:ascii="Times New Roman" w:hAnsi="Times New Roman" w:cs="Times New Roman"/>
          <w:sz w:val="24"/>
        </w:rPr>
      </w:pPr>
      <w:r w:rsidRPr="00C83ACF">
        <w:rPr>
          <w:rFonts w:ascii="Times New Roman" w:hAnsi="Times New Roman" w:cs="Times New Roman"/>
          <w:sz w:val="24"/>
        </w:rPr>
        <w:t>Od północy działka ew. nr 96/4 – zabudowa zwarta wielorodzinna</w:t>
      </w:r>
    </w:p>
    <w:p w14:paraId="3F7BFABA" w14:textId="77777777" w:rsidR="00F054B1" w:rsidRPr="00C83ACF" w:rsidRDefault="00F054B1" w:rsidP="00993C62">
      <w:pPr>
        <w:pStyle w:val="Akapitzlist"/>
        <w:numPr>
          <w:ilvl w:val="0"/>
          <w:numId w:val="50"/>
        </w:numPr>
        <w:spacing w:after="0" w:line="276" w:lineRule="auto"/>
        <w:jc w:val="both"/>
        <w:rPr>
          <w:rFonts w:ascii="Times New Roman" w:hAnsi="Times New Roman" w:cs="Times New Roman"/>
          <w:sz w:val="24"/>
        </w:rPr>
      </w:pPr>
      <w:r w:rsidRPr="00C83ACF">
        <w:rPr>
          <w:rFonts w:ascii="Times New Roman" w:hAnsi="Times New Roman" w:cs="Times New Roman"/>
          <w:sz w:val="24"/>
        </w:rPr>
        <w:t>Od wschodu działka ew. nr 96/3 – zabudowa zwarta wielorodzinna</w:t>
      </w:r>
      <w:r w:rsidR="00AC3537" w:rsidRPr="00C83ACF">
        <w:rPr>
          <w:rFonts w:ascii="Times New Roman" w:hAnsi="Times New Roman" w:cs="Times New Roman"/>
          <w:sz w:val="24"/>
        </w:rPr>
        <w:t xml:space="preserve"> (obiekty wpisane do gminnej ewidencji zabytków)</w:t>
      </w:r>
    </w:p>
    <w:p w14:paraId="124E9095" w14:textId="77777777" w:rsidR="00F054B1" w:rsidRPr="00C83ACF" w:rsidRDefault="00F054B1" w:rsidP="00993C62">
      <w:pPr>
        <w:pStyle w:val="Akapitzlist"/>
        <w:numPr>
          <w:ilvl w:val="0"/>
          <w:numId w:val="50"/>
        </w:numPr>
        <w:spacing w:after="0" w:line="276" w:lineRule="auto"/>
        <w:jc w:val="both"/>
        <w:rPr>
          <w:rFonts w:ascii="Times New Roman" w:hAnsi="Times New Roman" w:cs="Times New Roman"/>
          <w:sz w:val="24"/>
        </w:rPr>
      </w:pPr>
      <w:r w:rsidRPr="00C83ACF">
        <w:rPr>
          <w:rFonts w:ascii="Times New Roman" w:hAnsi="Times New Roman" w:cs="Times New Roman"/>
          <w:sz w:val="24"/>
        </w:rPr>
        <w:t>Od południa działka ew. nr 111/1 – pola uprawne</w:t>
      </w:r>
    </w:p>
    <w:p w14:paraId="6B0D63E4" w14:textId="77777777" w:rsidR="00F054B1" w:rsidRPr="00C83ACF" w:rsidRDefault="00F054B1" w:rsidP="00993C62">
      <w:pPr>
        <w:pStyle w:val="Akapitzlist"/>
        <w:numPr>
          <w:ilvl w:val="0"/>
          <w:numId w:val="50"/>
        </w:numPr>
        <w:spacing w:after="0" w:line="276" w:lineRule="auto"/>
        <w:jc w:val="both"/>
        <w:rPr>
          <w:rFonts w:ascii="Times New Roman" w:hAnsi="Times New Roman" w:cs="Times New Roman"/>
          <w:sz w:val="24"/>
        </w:rPr>
      </w:pPr>
      <w:r w:rsidRPr="00C83ACF">
        <w:rPr>
          <w:rFonts w:ascii="Times New Roman" w:hAnsi="Times New Roman" w:cs="Times New Roman"/>
          <w:sz w:val="24"/>
        </w:rPr>
        <w:t>Od zachodu działka ew. nr 49 – droga o nawierzchni gruntowej oraz dz. nr 141/1 – pola uprawne</w:t>
      </w:r>
    </w:p>
    <w:p w14:paraId="7BBE11C5" w14:textId="77777777" w:rsidR="005D1E7B" w:rsidRPr="00C83ACF" w:rsidRDefault="00283232" w:rsidP="003E216A">
      <w:pPr>
        <w:spacing w:after="0" w:line="276" w:lineRule="auto"/>
        <w:jc w:val="both"/>
        <w:rPr>
          <w:rFonts w:ascii="Times New Roman" w:hAnsi="Times New Roman" w:cs="Times New Roman"/>
          <w:sz w:val="24"/>
        </w:rPr>
      </w:pPr>
      <w:r w:rsidRPr="00C83ACF">
        <w:rPr>
          <w:rFonts w:ascii="Times New Roman" w:hAnsi="Times New Roman" w:cs="Times New Roman"/>
          <w:noProof/>
          <w:sz w:val="24"/>
          <w:lang w:eastAsia="pl-PL"/>
        </w:rPr>
        <w:drawing>
          <wp:anchor distT="0" distB="0" distL="114300" distR="114300" simplePos="0" relativeHeight="251679744" behindDoc="0" locked="0" layoutInCell="1" allowOverlap="1" wp14:anchorId="58D2D28C" wp14:editId="2AE43B3F">
            <wp:simplePos x="0" y="0"/>
            <wp:positionH relativeFrom="column">
              <wp:posOffset>-393480</wp:posOffset>
            </wp:positionH>
            <wp:positionV relativeFrom="paragraph">
              <wp:posOffset>263160</wp:posOffset>
            </wp:positionV>
            <wp:extent cx="6457315" cy="4483100"/>
            <wp:effectExtent l="0" t="0" r="635"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po_Lutynia965.png"/>
                    <pic:cNvPicPr/>
                  </pic:nvPicPr>
                  <pic:blipFill rotWithShape="1">
                    <a:blip r:embed="rId10" cstate="print">
                      <a:extLst>
                        <a:ext uri="{28A0092B-C50C-407E-A947-70E740481C1C}">
                          <a14:useLocalDpi xmlns:a14="http://schemas.microsoft.com/office/drawing/2010/main" val="0"/>
                        </a:ext>
                      </a:extLst>
                    </a:blip>
                    <a:srcRect t="15995" b="34919"/>
                    <a:stretch/>
                  </pic:blipFill>
                  <pic:spPr bwMode="auto">
                    <a:xfrm>
                      <a:off x="0" y="0"/>
                      <a:ext cx="6457315" cy="448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C9ACB" w14:textId="77777777" w:rsidR="005D1E7B" w:rsidRPr="00C83ACF" w:rsidRDefault="005D1E7B" w:rsidP="005D1E7B">
      <w:pPr>
        <w:spacing w:after="0" w:line="240" w:lineRule="auto"/>
        <w:jc w:val="both"/>
        <w:rPr>
          <w:rFonts w:ascii="Times New Roman" w:hAnsi="Times New Roman" w:cs="Times New Roman"/>
        </w:rPr>
      </w:pPr>
      <w:r w:rsidRPr="00C83ACF">
        <w:rPr>
          <w:rFonts w:ascii="Times New Roman" w:hAnsi="Times New Roman" w:cs="Times New Roman"/>
        </w:rPr>
        <w:t>Mapa 2. Położenie obszaru opracowania na tle jednostki osadniczej</w:t>
      </w:r>
    </w:p>
    <w:p w14:paraId="6F8B2AB2" w14:textId="77777777" w:rsidR="005D1E7B" w:rsidRPr="00C83ACF" w:rsidRDefault="005D1E7B" w:rsidP="005D1E7B">
      <w:pPr>
        <w:spacing w:after="0" w:line="240" w:lineRule="auto"/>
        <w:jc w:val="both"/>
        <w:rPr>
          <w:rFonts w:ascii="Times New Roman" w:hAnsi="Times New Roman" w:cs="Times New Roman"/>
        </w:rPr>
      </w:pPr>
      <w:r w:rsidRPr="00C83ACF">
        <w:rPr>
          <w:rFonts w:ascii="Times New Roman" w:hAnsi="Times New Roman" w:cs="Times New Roman"/>
        </w:rPr>
        <w:t xml:space="preserve">Źródło: opracowanie własne w programie </w:t>
      </w:r>
      <w:proofErr w:type="spellStart"/>
      <w:r w:rsidRPr="00C83ACF">
        <w:rPr>
          <w:rFonts w:ascii="Times New Roman" w:hAnsi="Times New Roman" w:cs="Times New Roman"/>
        </w:rPr>
        <w:t>QGis</w:t>
      </w:r>
      <w:proofErr w:type="spellEnd"/>
    </w:p>
    <w:p w14:paraId="48F1DD68" w14:textId="77777777" w:rsidR="005D1E7B" w:rsidRPr="00C83ACF" w:rsidRDefault="005D1E7B" w:rsidP="005D1E7B">
      <w:pPr>
        <w:spacing w:after="0" w:line="240" w:lineRule="auto"/>
        <w:jc w:val="both"/>
        <w:rPr>
          <w:rFonts w:ascii="Times New Roman" w:hAnsi="Times New Roman" w:cs="Times New Roman"/>
          <w:sz w:val="24"/>
        </w:rPr>
      </w:pPr>
      <w:r w:rsidRPr="00C83ACF">
        <w:rPr>
          <w:rFonts w:ascii="Times New Roman" w:hAnsi="Times New Roman" w:cs="Times New Roman"/>
          <w:noProof/>
          <w:sz w:val="24"/>
          <w:lang w:eastAsia="pl-PL"/>
        </w:rPr>
        <w:lastRenderedPageBreak/>
        <w:drawing>
          <wp:anchor distT="0" distB="0" distL="114300" distR="114300" simplePos="0" relativeHeight="251678720" behindDoc="0" locked="0" layoutInCell="1" allowOverlap="1" wp14:anchorId="051C3847" wp14:editId="26A7B304">
            <wp:simplePos x="0" y="0"/>
            <wp:positionH relativeFrom="column">
              <wp:posOffset>-345832</wp:posOffset>
            </wp:positionH>
            <wp:positionV relativeFrom="paragraph">
              <wp:posOffset>175260</wp:posOffset>
            </wp:positionV>
            <wp:extent cx="6464300" cy="4504055"/>
            <wp:effectExtent l="0" t="0" r="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tofoto_Lutynia965.png"/>
                    <pic:cNvPicPr/>
                  </pic:nvPicPr>
                  <pic:blipFill rotWithShape="1">
                    <a:blip r:embed="rId11" cstate="print">
                      <a:extLst>
                        <a:ext uri="{28A0092B-C50C-407E-A947-70E740481C1C}">
                          <a14:useLocalDpi xmlns:a14="http://schemas.microsoft.com/office/drawing/2010/main" val="0"/>
                        </a:ext>
                      </a:extLst>
                    </a:blip>
                    <a:srcRect t="15432" b="35308"/>
                    <a:stretch/>
                  </pic:blipFill>
                  <pic:spPr bwMode="auto">
                    <a:xfrm>
                      <a:off x="0" y="0"/>
                      <a:ext cx="6464300" cy="450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C7CA9B" w14:textId="77777777" w:rsidR="005D1E7B" w:rsidRPr="00C83ACF" w:rsidRDefault="005D1E7B" w:rsidP="005D1E7B">
      <w:pPr>
        <w:spacing w:after="0" w:line="240" w:lineRule="auto"/>
        <w:jc w:val="both"/>
        <w:rPr>
          <w:rFonts w:ascii="Times New Roman" w:hAnsi="Times New Roman" w:cs="Times New Roman"/>
        </w:rPr>
      </w:pPr>
      <w:r w:rsidRPr="00C83ACF">
        <w:rPr>
          <w:rFonts w:ascii="Times New Roman" w:hAnsi="Times New Roman" w:cs="Times New Roman"/>
        </w:rPr>
        <w:t xml:space="preserve">Mapa 3. Położenie </w:t>
      </w:r>
      <w:r w:rsidR="00A147BA" w:rsidRPr="00C83ACF">
        <w:rPr>
          <w:rFonts w:ascii="Times New Roman" w:hAnsi="Times New Roman" w:cs="Times New Roman"/>
        </w:rPr>
        <w:t xml:space="preserve">obszaru opracowania na tle </w:t>
      </w:r>
      <w:proofErr w:type="spellStart"/>
      <w:r w:rsidR="00A147BA" w:rsidRPr="00C83ACF">
        <w:rPr>
          <w:rFonts w:ascii="Times New Roman" w:hAnsi="Times New Roman" w:cs="Times New Roman"/>
        </w:rPr>
        <w:t>ortofotomapy</w:t>
      </w:r>
      <w:proofErr w:type="spellEnd"/>
    </w:p>
    <w:p w14:paraId="68B45E65" w14:textId="77777777" w:rsidR="00F054B1" w:rsidRPr="00C83ACF" w:rsidRDefault="005D1E7B" w:rsidP="005D1E7B">
      <w:pPr>
        <w:spacing w:line="240" w:lineRule="auto"/>
        <w:jc w:val="both"/>
        <w:rPr>
          <w:rFonts w:ascii="Times New Roman" w:hAnsi="Times New Roman" w:cs="Times New Roman"/>
        </w:rPr>
      </w:pPr>
      <w:r w:rsidRPr="00C83ACF">
        <w:rPr>
          <w:rFonts w:ascii="Times New Roman" w:hAnsi="Times New Roman" w:cs="Times New Roman"/>
        </w:rPr>
        <w:t xml:space="preserve">Źródło: opracowanie własne w programie </w:t>
      </w:r>
      <w:proofErr w:type="spellStart"/>
      <w:r w:rsidRPr="00C83ACF">
        <w:rPr>
          <w:rFonts w:ascii="Times New Roman" w:hAnsi="Times New Roman" w:cs="Times New Roman"/>
        </w:rPr>
        <w:t>QGis</w:t>
      </w:r>
      <w:proofErr w:type="spellEnd"/>
    </w:p>
    <w:p w14:paraId="6A962A79" w14:textId="77777777" w:rsidR="005D1E7B" w:rsidRPr="00C83ACF" w:rsidRDefault="005D1E7B" w:rsidP="00283232">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Lutynia to wieś o charakterze ulicówki, gdzie występuje luźna zabudowa mieszkaniowa wymieszana z zabudową zagrodową. Cechuje się dobrą strukturą agrarną. </w:t>
      </w:r>
      <w:r w:rsidR="00C13F43" w:rsidRPr="00C83ACF">
        <w:rPr>
          <w:rFonts w:ascii="Times New Roman" w:hAnsi="Times New Roman" w:cs="Times New Roman"/>
          <w:sz w:val="24"/>
        </w:rPr>
        <w:t>Znajdują się tu</w:t>
      </w:r>
      <w:r w:rsidRPr="00C83ACF">
        <w:rPr>
          <w:rFonts w:ascii="Times New Roman" w:hAnsi="Times New Roman" w:cs="Times New Roman"/>
          <w:sz w:val="24"/>
        </w:rPr>
        <w:t xml:space="preserve"> szkoła podstawowa, kościół</w:t>
      </w:r>
      <w:r w:rsidR="007B4AC9" w:rsidRPr="00C83ACF">
        <w:rPr>
          <w:rFonts w:ascii="Times New Roman" w:hAnsi="Times New Roman" w:cs="Times New Roman"/>
          <w:sz w:val="24"/>
        </w:rPr>
        <w:t xml:space="preserve"> wpisany do rejestru zabytków</w:t>
      </w:r>
      <w:r w:rsidRPr="00C83ACF">
        <w:rPr>
          <w:rFonts w:ascii="Times New Roman" w:hAnsi="Times New Roman" w:cs="Times New Roman"/>
          <w:sz w:val="24"/>
        </w:rPr>
        <w:t>, ruiny dworku Lutyńskich oraz dwa przystanki autobusowe.</w:t>
      </w:r>
      <w:r w:rsidR="00C13F43" w:rsidRPr="00C83ACF">
        <w:rPr>
          <w:rFonts w:ascii="Times New Roman" w:hAnsi="Times New Roman" w:cs="Times New Roman"/>
          <w:sz w:val="24"/>
        </w:rPr>
        <w:t xml:space="preserve"> Według BDL w 2021 r. wieś zamieszkiwały 374 osoby, w tym 191 kobiet i 183 mężczyzn.</w:t>
      </w:r>
    </w:p>
    <w:p w14:paraId="1DE85660" w14:textId="77777777" w:rsidR="0048656B" w:rsidRPr="00C83ACF" w:rsidRDefault="00BF0956" w:rsidP="0048656B">
      <w:pPr>
        <w:pStyle w:val="Akapitzlist"/>
        <w:numPr>
          <w:ilvl w:val="1"/>
          <w:numId w:val="4"/>
        </w:numPr>
        <w:spacing w:after="0" w:line="360" w:lineRule="auto"/>
        <w:jc w:val="both"/>
        <w:rPr>
          <w:rFonts w:ascii="Times New Roman" w:hAnsi="Times New Roman" w:cs="Times New Roman"/>
          <w:b/>
          <w:sz w:val="24"/>
        </w:rPr>
      </w:pPr>
      <w:r w:rsidRPr="00C83ACF">
        <w:rPr>
          <w:rFonts w:ascii="Times New Roman" w:eastAsia="Times New Roman" w:hAnsi="Times New Roman" w:cs="Times New Roman"/>
          <w:b/>
          <w:sz w:val="24"/>
          <w:szCs w:val="24"/>
          <w:lang w:eastAsia="pl-PL"/>
        </w:rPr>
        <w:t>Charakterystyka środowiska przyrodniczego i kulturowego wynikająca z  opracowania ekofizjograficznego</w:t>
      </w:r>
    </w:p>
    <w:p w14:paraId="7546625C" w14:textId="77777777" w:rsidR="0048656B" w:rsidRPr="00C83ACF" w:rsidRDefault="00BF0956" w:rsidP="003B0AD3">
      <w:pPr>
        <w:spacing w:after="0" w:line="276" w:lineRule="auto"/>
        <w:jc w:val="both"/>
        <w:rPr>
          <w:rFonts w:ascii="Times New Roman" w:hAnsi="Times New Roman" w:cs="Times New Roman"/>
          <w:b/>
          <w:sz w:val="24"/>
        </w:rPr>
      </w:pPr>
      <w:r w:rsidRPr="00C83ACF">
        <w:rPr>
          <w:rFonts w:ascii="Times New Roman" w:hAnsi="Times New Roman" w:cs="Times New Roman"/>
          <w:b/>
          <w:sz w:val="24"/>
        </w:rPr>
        <w:t>R</w:t>
      </w:r>
      <w:r w:rsidR="0048656B" w:rsidRPr="00C83ACF">
        <w:rPr>
          <w:rFonts w:ascii="Times New Roman" w:hAnsi="Times New Roman" w:cs="Times New Roman"/>
          <w:b/>
          <w:sz w:val="24"/>
        </w:rPr>
        <w:t>zeźba terenu</w:t>
      </w:r>
    </w:p>
    <w:p w14:paraId="28385A2F" w14:textId="77777777" w:rsidR="0048656B" w:rsidRPr="00C83ACF" w:rsidRDefault="0048656B" w:rsidP="003B0AD3">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Według podziału fizyczno-geograficznego Polski miasto i gmina Dobrzyca położone są w obrębie </w:t>
      </w:r>
      <w:proofErr w:type="spellStart"/>
      <w:r w:rsidRPr="00C83ACF">
        <w:rPr>
          <w:rFonts w:ascii="Times New Roman" w:hAnsi="Times New Roman" w:cs="Times New Roman"/>
          <w:sz w:val="24"/>
        </w:rPr>
        <w:t>mezoregionu</w:t>
      </w:r>
      <w:proofErr w:type="spellEnd"/>
      <w:r w:rsidRPr="00C83ACF">
        <w:rPr>
          <w:rFonts w:ascii="Times New Roman" w:hAnsi="Times New Roman" w:cs="Times New Roman"/>
          <w:sz w:val="24"/>
        </w:rPr>
        <w:t xml:space="preserve"> Wysoczyzny Kaliskiej, w jej północno-zachodniej części, na południe od maksymalnego zasięgu zlodowacenia bałtyckiego. Jest to wysoczyzna morenowa płaska o  wysokościach bezwzględnych 140 – 158 m n.p.m. Wysokości względne nie przekraczają 2 - 3 m na odległościach kilkuset metrów, spadki nie przekraczają na ogół 2%. Mimo niewielkich deniwelacji charakterystyczny jest układ bardzo łagodnych dostrzegalnych w  terenie pagórków i obniżeń. Liczne są także drobne zagłębienia bezodpływowe. W  południowo-wschodniej części gminy na powierzchni wysoczyzny występują niewielkie wydmy (porośnięte lasem). Wzdłuż linii Galew – Dobrzyca – Lutynia wysoczyzna obniża się </w:t>
      </w:r>
      <w:r w:rsidRPr="00C83ACF">
        <w:rPr>
          <w:rFonts w:ascii="Times New Roman" w:hAnsi="Times New Roman" w:cs="Times New Roman"/>
          <w:sz w:val="24"/>
        </w:rPr>
        <w:lastRenderedPageBreak/>
        <w:t>w kierunku północnym łagodnym spadkiem. Na północ od tego łagodnego zbocza wysokości bezwzględne wysoczyzny kształtują się na poziomie 140 – 145 m n.p.m. Spadki terenu są niewielkie w granicach 2%.</w:t>
      </w:r>
    </w:p>
    <w:p w14:paraId="14E8932B" w14:textId="77777777" w:rsidR="0048656B" w:rsidRPr="00C83ACF" w:rsidRDefault="0048656B" w:rsidP="00C0329C">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Wysoczyzna morenowa rozcięta jest przez malowniczą dolinę rzeki Lutyni. Wysoczyzna w kierunku doliny obniża się łagodnymi zboczami o nachyleniu 2 – 5% już w  odległości 500 m od dna doliny, dopiero w bezpośrednim sąsiedztwie dna spadki są większe i wynoszą 5 – 10%, a nawet 10 – 15%. Dno doliny jest podmokłe. W górnym biegu rzeki zbocza doliny zacierają się w rzeźbie. Podobny wygląd ma dolina rzeki Patoki będąca lewym dopływem Lutyni. Źródła swoje ma na południe od Dobrzycy. W klimacie peryglacjalnym w pobliżu doliny utworzyły się dolinki denudacyjne mające charakter szerokich niecek na kilkaset metrów przy spadkach nie przekraczających 5%. Są one widoczne w płaskim krajobrazie.</w:t>
      </w:r>
      <w:r w:rsidRPr="00C83ACF">
        <w:t xml:space="preserve"> </w:t>
      </w:r>
      <w:r w:rsidRPr="00C83ACF">
        <w:rPr>
          <w:rFonts w:ascii="Times New Roman" w:hAnsi="Times New Roman" w:cs="Times New Roman"/>
          <w:sz w:val="24"/>
        </w:rPr>
        <w:t xml:space="preserve">Na terenie gminy występują formy antropogeniczne – wyrobisko po eksploatacji iłów i glin w </w:t>
      </w:r>
      <w:r w:rsidR="00A7142B" w:rsidRPr="00C83ACF">
        <w:rPr>
          <w:rFonts w:ascii="Times New Roman" w:hAnsi="Times New Roman" w:cs="Times New Roman"/>
          <w:sz w:val="24"/>
        </w:rPr>
        <w:t> </w:t>
      </w:r>
      <w:r w:rsidRPr="00C83ACF">
        <w:rPr>
          <w:rFonts w:ascii="Times New Roman" w:hAnsi="Times New Roman" w:cs="Times New Roman"/>
          <w:sz w:val="24"/>
        </w:rPr>
        <w:t>Fabianowie.</w:t>
      </w:r>
    </w:p>
    <w:p w14:paraId="3962A726" w14:textId="77777777" w:rsidR="0063570A" w:rsidRPr="00C83ACF" w:rsidRDefault="0048656B" w:rsidP="003E216A">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Teren w granicach opracowania</w:t>
      </w:r>
      <w:r w:rsidR="007953F0" w:rsidRPr="00C83ACF">
        <w:rPr>
          <w:rFonts w:ascii="Times New Roman" w:hAnsi="Times New Roman" w:cs="Times New Roman"/>
          <w:sz w:val="24"/>
        </w:rPr>
        <w:t xml:space="preserve"> jest płaski, </w:t>
      </w:r>
      <w:r w:rsidRPr="00C83ACF">
        <w:rPr>
          <w:rFonts w:ascii="Times New Roman" w:hAnsi="Times New Roman" w:cs="Times New Roman"/>
          <w:sz w:val="24"/>
        </w:rPr>
        <w:t>wysokość n.p.m. waha się od 1</w:t>
      </w:r>
      <w:r w:rsidR="007953F0" w:rsidRPr="00C83ACF">
        <w:rPr>
          <w:rFonts w:ascii="Times New Roman" w:hAnsi="Times New Roman" w:cs="Times New Roman"/>
          <w:sz w:val="24"/>
        </w:rPr>
        <w:t>32.9</w:t>
      </w:r>
      <w:r w:rsidRPr="00C83ACF">
        <w:rPr>
          <w:rFonts w:ascii="Times New Roman" w:hAnsi="Times New Roman" w:cs="Times New Roman"/>
          <w:sz w:val="24"/>
        </w:rPr>
        <w:t xml:space="preserve"> do 1</w:t>
      </w:r>
      <w:r w:rsidR="007953F0" w:rsidRPr="00C83ACF">
        <w:rPr>
          <w:rFonts w:ascii="Times New Roman" w:hAnsi="Times New Roman" w:cs="Times New Roman"/>
          <w:sz w:val="24"/>
        </w:rPr>
        <w:t>34</w:t>
      </w:r>
      <w:r w:rsidRPr="00C83ACF">
        <w:rPr>
          <w:rFonts w:ascii="Times New Roman" w:hAnsi="Times New Roman" w:cs="Times New Roman"/>
          <w:sz w:val="24"/>
        </w:rPr>
        <w:t>,</w:t>
      </w:r>
      <w:r w:rsidR="007953F0" w:rsidRPr="00C83ACF">
        <w:rPr>
          <w:rFonts w:ascii="Times New Roman" w:hAnsi="Times New Roman" w:cs="Times New Roman"/>
          <w:sz w:val="24"/>
        </w:rPr>
        <w:t>4</w:t>
      </w:r>
      <w:r w:rsidRPr="00C83ACF">
        <w:rPr>
          <w:rFonts w:ascii="Times New Roman" w:hAnsi="Times New Roman" w:cs="Times New Roman"/>
          <w:sz w:val="24"/>
        </w:rPr>
        <w:t xml:space="preserve"> m </w:t>
      </w:r>
      <w:proofErr w:type="spellStart"/>
      <w:r w:rsidRPr="00C83ACF">
        <w:rPr>
          <w:rFonts w:ascii="Times New Roman" w:hAnsi="Times New Roman" w:cs="Times New Roman"/>
          <w:sz w:val="24"/>
        </w:rPr>
        <w:t>n.p.m</w:t>
      </w:r>
      <w:proofErr w:type="spellEnd"/>
      <w:r w:rsidRPr="00C83ACF">
        <w:rPr>
          <w:rFonts w:ascii="Times New Roman" w:hAnsi="Times New Roman" w:cs="Times New Roman"/>
          <w:sz w:val="24"/>
        </w:rPr>
        <w:t xml:space="preserve"> co oznacza, że deniwelacja wynosi blisko 1,5 m (</w:t>
      </w:r>
      <w:r w:rsidR="00C0329C" w:rsidRPr="00C83ACF">
        <w:rPr>
          <w:rFonts w:ascii="Times New Roman" w:hAnsi="Times New Roman" w:cs="Times New Roman"/>
          <w:sz w:val="24"/>
        </w:rPr>
        <w:t>mapa 4</w:t>
      </w:r>
      <w:r w:rsidRPr="00C83ACF">
        <w:rPr>
          <w:rFonts w:ascii="Times New Roman" w:hAnsi="Times New Roman" w:cs="Times New Roman"/>
          <w:sz w:val="24"/>
        </w:rPr>
        <w:t xml:space="preserve">). </w:t>
      </w:r>
    </w:p>
    <w:p w14:paraId="18B31E12" w14:textId="77777777" w:rsidR="00283232" w:rsidRPr="00C83ACF" w:rsidRDefault="00283232" w:rsidP="003E216A">
      <w:pPr>
        <w:spacing w:line="276" w:lineRule="auto"/>
        <w:ind w:firstLine="708"/>
        <w:jc w:val="both"/>
        <w:rPr>
          <w:rFonts w:ascii="Times New Roman" w:hAnsi="Times New Roman" w:cs="Times New Roman"/>
          <w:sz w:val="24"/>
        </w:rPr>
      </w:pPr>
      <w:r w:rsidRPr="00C83ACF">
        <w:rPr>
          <w:rFonts w:ascii="Times New Roman" w:hAnsi="Times New Roman" w:cs="Times New Roman"/>
          <w:noProof/>
          <w:sz w:val="24"/>
          <w:lang w:eastAsia="pl-PL"/>
        </w:rPr>
        <w:drawing>
          <wp:anchor distT="0" distB="0" distL="114300" distR="114300" simplePos="0" relativeHeight="251680768" behindDoc="0" locked="0" layoutInCell="1" allowOverlap="1" wp14:anchorId="470C07B5" wp14:editId="33907A67">
            <wp:simplePos x="0" y="0"/>
            <wp:positionH relativeFrom="column">
              <wp:posOffset>55410</wp:posOffset>
            </wp:positionH>
            <wp:positionV relativeFrom="paragraph">
              <wp:posOffset>200025</wp:posOffset>
            </wp:positionV>
            <wp:extent cx="5686425" cy="4107815"/>
            <wp:effectExtent l="0" t="0" r="9525" b="698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mt.png"/>
                    <pic:cNvPicPr/>
                  </pic:nvPicPr>
                  <pic:blipFill rotWithShape="1">
                    <a:blip r:embed="rId12" cstate="print">
                      <a:extLst>
                        <a:ext uri="{28A0092B-C50C-407E-A947-70E740481C1C}">
                          <a14:useLocalDpi xmlns:a14="http://schemas.microsoft.com/office/drawing/2010/main" val="0"/>
                        </a:ext>
                      </a:extLst>
                    </a:blip>
                    <a:srcRect l="5820" t="16275" r="5545" b="38457"/>
                    <a:stretch/>
                  </pic:blipFill>
                  <pic:spPr bwMode="auto">
                    <a:xfrm>
                      <a:off x="0" y="0"/>
                      <a:ext cx="5686425" cy="410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55409" w14:textId="77777777" w:rsidR="00C0329C" w:rsidRPr="00C83ACF" w:rsidRDefault="00C0329C" w:rsidP="00C0329C">
      <w:pPr>
        <w:spacing w:after="0" w:line="240" w:lineRule="auto"/>
        <w:jc w:val="both"/>
        <w:rPr>
          <w:rFonts w:ascii="Times New Roman" w:hAnsi="Times New Roman" w:cs="Times New Roman"/>
        </w:rPr>
      </w:pPr>
      <w:r w:rsidRPr="00C83ACF">
        <w:rPr>
          <w:rFonts w:ascii="Times New Roman" w:hAnsi="Times New Roman" w:cs="Times New Roman"/>
        </w:rPr>
        <w:t>Mapa 4. Ukształtowanie powierzchni obszaru opracowania na podstawie numerycznego modelu terenu 1 x 1 m.</w:t>
      </w:r>
    </w:p>
    <w:p w14:paraId="3DC5994A" w14:textId="77777777" w:rsidR="003E216A" w:rsidRPr="00C83ACF" w:rsidRDefault="00C0329C" w:rsidP="00283232">
      <w:pPr>
        <w:spacing w:line="240" w:lineRule="auto"/>
        <w:jc w:val="both"/>
        <w:rPr>
          <w:rFonts w:ascii="Times New Roman" w:hAnsi="Times New Roman" w:cs="Times New Roman"/>
        </w:rPr>
      </w:pPr>
      <w:r w:rsidRPr="00C83ACF">
        <w:rPr>
          <w:rFonts w:ascii="Times New Roman" w:hAnsi="Times New Roman" w:cs="Times New Roman"/>
        </w:rPr>
        <w:t xml:space="preserve">Źródło: opracowanie własne na podstawie danych </w:t>
      </w:r>
      <w:r w:rsidRPr="00C83ACF">
        <w:rPr>
          <w:rFonts w:ascii="Times New Roman" w:hAnsi="Times New Roman" w:cs="Times New Roman"/>
          <w:i/>
        </w:rPr>
        <w:t xml:space="preserve">NMT </w:t>
      </w:r>
      <w:proofErr w:type="spellStart"/>
      <w:r w:rsidRPr="00C83ACF">
        <w:rPr>
          <w:rFonts w:ascii="Times New Roman" w:hAnsi="Times New Roman" w:cs="Times New Roman"/>
          <w:i/>
        </w:rPr>
        <w:t>Geoportal</w:t>
      </w:r>
      <w:proofErr w:type="spellEnd"/>
      <w:r w:rsidRPr="00C83ACF">
        <w:rPr>
          <w:rFonts w:ascii="Times New Roman" w:hAnsi="Times New Roman" w:cs="Times New Roman"/>
        </w:rPr>
        <w:t xml:space="preserve"> w programie </w:t>
      </w:r>
      <w:proofErr w:type="spellStart"/>
      <w:r w:rsidRPr="00C83ACF">
        <w:rPr>
          <w:rFonts w:ascii="Times New Roman" w:hAnsi="Times New Roman" w:cs="Times New Roman"/>
        </w:rPr>
        <w:t>QGis</w:t>
      </w:r>
      <w:proofErr w:type="spellEnd"/>
    </w:p>
    <w:p w14:paraId="60967250" w14:textId="77777777" w:rsidR="005641D8" w:rsidRPr="00C83ACF" w:rsidRDefault="005641D8" w:rsidP="00BF0956">
      <w:pPr>
        <w:spacing w:after="0" w:line="360" w:lineRule="auto"/>
        <w:jc w:val="both"/>
        <w:rPr>
          <w:rFonts w:ascii="Times New Roman" w:hAnsi="Times New Roman" w:cs="Times New Roman"/>
          <w:b/>
          <w:sz w:val="24"/>
        </w:rPr>
      </w:pPr>
    </w:p>
    <w:p w14:paraId="06AC5D61" w14:textId="77777777" w:rsidR="0063570A" w:rsidRPr="00C83ACF" w:rsidRDefault="0063570A" w:rsidP="00BF0956">
      <w:pPr>
        <w:spacing w:after="0" w:line="360" w:lineRule="auto"/>
        <w:jc w:val="both"/>
        <w:rPr>
          <w:rFonts w:ascii="Times New Roman" w:hAnsi="Times New Roman" w:cs="Times New Roman"/>
          <w:b/>
          <w:sz w:val="24"/>
        </w:rPr>
      </w:pPr>
    </w:p>
    <w:p w14:paraId="1D86FE73" w14:textId="77777777" w:rsidR="0063570A" w:rsidRPr="00C83ACF" w:rsidRDefault="0063570A" w:rsidP="00BF0956">
      <w:pPr>
        <w:spacing w:after="0" w:line="360" w:lineRule="auto"/>
        <w:jc w:val="both"/>
        <w:rPr>
          <w:rFonts w:ascii="Times New Roman" w:hAnsi="Times New Roman" w:cs="Times New Roman"/>
          <w:b/>
          <w:sz w:val="24"/>
        </w:rPr>
      </w:pPr>
    </w:p>
    <w:p w14:paraId="5EDC3BB2" w14:textId="77777777" w:rsidR="003B0AD3" w:rsidRPr="00C83ACF" w:rsidRDefault="003B0AD3" w:rsidP="00BF0956">
      <w:pPr>
        <w:spacing w:after="0" w:line="360" w:lineRule="auto"/>
        <w:jc w:val="both"/>
        <w:rPr>
          <w:rFonts w:ascii="Times New Roman" w:hAnsi="Times New Roman" w:cs="Times New Roman"/>
          <w:b/>
          <w:sz w:val="24"/>
        </w:rPr>
      </w:pPr>
      <w:r w:rsidRPr="00C83ACF">
        <w:rPr>
          <w:rFonts w:ascii="Times New Roman" w:hAnsi="Times New Roman" w:cs="Times New Roman"/>
          <w:b/>
          <w:sz w:val="24"/>
        </w:rPr>
        <w:lastRenderedPageBreak/>
        <w:t>Budowa geologiczna</w:t>
      </w:r>
    </w:p>
    <w:p w14:paraId="41EB052A" w14:textId="77777777" w:rsidR="003B0AD3" w:rsidRPr="00C83ACF" w:rsidRDefault="003B0AD3" w:rsidP="003B0AD3">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Na utworach permsko-mezozoicznych (monoklina </w:t>
      </w:r>
      <w:proofErr w:type="spellStart"/>
      <w:r w:rsidRPr="00C83ACF">
        <w:rPr>
          <w:rFonts w:ascii="Times New Roman" w:hAnsi="Times New Roman" w:cs="Times New Roman"/>
          <w:sz w:val="24"/>
        </w:rPr>
        <w:t>przedsudecka</w:t>
      </w:r>
      <w:proofErr w:type="spellEnd"/>
      <w:r w:rsidRPr="00C83ACF">
        <w:rPr>
          <w:rFonts w:ascii="Times New Roman" w:hAnsi="Times New Roman" w:cs="Times New Roman"/>
          <w:sz w:val="24"/>
        </w:rPr>
        <w:t xml:space="preserve">) występują utwory trzeciorzędowe. Trzeciorzęd odsłania się na powierzchni w rejonie Fabianowa, gdzie były eksploatowane iły pstre (złoże Fabianów). Kry utworów plioceńskich występują w rejonie wsi Polskie </w:t>
      </w:r>
      <w:proofErr w:type="spellStart"/>
      <w:r w:rsidRPr="00C83ACF">
        <w:rPr>
          <w:rFonts w:ascii="Times New Roman" w:hAnsi="Times New Roman" w:cs="Times New Roman"/>
          <w:sz w:val="24"/>
        </w:rPr>
        <w:t>Olędry</w:t>
      </w:r>
      <w:proofErr w:type="spellEnd"/>
      <w:r w:rsidRPr="00C83ACF">
        <w:rPr>
          <w:rFonts w:ascii="Times New Roman" w:hAnsi="Times New Roman" w:cs="Times New Roman"/>
          <w:sz w:val="24"/>
        </w:rPr>
        <w:t xml:space="preserve"> oraz na północny wschód od wsi Lutynia. Rzędne stropu utworów trzeciorzędowych w m n. p. m. mieszczą się w granicach od +80 m na południe od Koźmińca do nieco powyżej 130 m n.p.m. w południowo-wschodniej części gminy w rejonie </w:t>
      </w:r>
      <w:proofErr w:type="spellStart"/>
      <w:r w:rsidRPr="00C83ACF">
        <w:rPr>
          <w:rFonts w:ascii="Times New Roman" w:hAnsi="Times New Roman" w:cs="Times New Roman"/>
          <w:sz w:val="24"/>
        </w:rPr>
        <w:t>Karmina</w:t>
      </w:r>
      <w:proofErr w:type="spellEnd"/>
      <w:r w:rsidRPr="00C83ACF">
        <w:rPr>
          <w:rFonts w:ascii="Times New Roman" w:hAnsi="Times New Roman" w:cs="Times New Roman"/>
          <w:sz w:val="24"/>
        </w:rPr>
        <w:t xml:space="preserve"> II, Czarnuszki, Sośniczki. Głębokość występowania stropu iłów pstrych jest zróżnicowana. W </w:t>
      </w:r>
      <w:r w:rsidR="00283232" w:rsidRPr="00C83ACF">
        <w:rPr>
          <w:rFonts w:ascii="Times New Roman" w:hAnsi="Times New Roman" w:cs="Times New Roman"/>
          <w:sz w:val="24"/>
        </w:rPr>
        <w:t> </w:t>
      </w:r>
      <w:r w:rsidRPr="00C83ACF">
        <w:rPr>
          <w:rFonts w:ascii="Times New Roman" w:hAnsi="Times New Roman" w:cs="Times New Roman"/>
          <w:sz w:val="24"/>
        </w:rPr>
        <w:t xml:space="preserve">rejonie Rudy k/Lutyni iły występują na głębokości 9,5 do 19,3 m p.p.t., w Fabianowie na </w:t>
      </w:r>
      <w:r w:rsidR="00283232" w:rsidRPr="00C83ACF">
        <w:rPr>
          <w:rFonts w:ascii="Times New Roman" w:hAnsi="Times New Roman" w:cs="Times New Roman"/>
          <w:sz w:val="24"/>
        </w:rPr>
        <w:t> </w:t>
      </w:r>
      <w:r w:rsidRPr="00C83ACF">
        <w:rPr>
          <w:rFonts w:ascii="Times New Roman" w:hAnsi="Times New Roman" w:cs="Times New Roman"/>
          <w:sz w:val="24"/>
        </w:rPr>
        <w:t>głębokości 30 m p.p.t., Dobrzycy 70 – 30 m p.p.t., Koźmińcu 38 -73 m p.p.t., Karminie 34 -59 m p.p.t., w rejonie Czarnuszki na głębokości 49 – 17 m p.p.t. Miąższość iłów pstrych wynosi około 90 – 130 m. Na pozostałym obszarze trzeciorzęd występuje pod utworami plejstoceńskimi.</w:t>
      </w:r>
    </w:p>
    <w:p w14:paraId="7031EC81" w14:textId="77777777" w:rsidR="003B0AD3" w:rsidRPr="00C83ACF" w:rsidRDefault="003B0AD3" w:rsidP="003B0AD3">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Utwory czwartorzędowe plejstoceńskie mają zróżnicowaną miąższość. Są to w </w:t>
      </w:r>
      <w:r w:rsidR="00283232" w:rsidRPr="00C83ACF">
        <w:rPr>
          <w:rFonts w:ascii="Times New Roman" w:hAnsi="Times New Roman" w:cs="Times New Roman"/>
          <w:sz w:val="24"/>
        </w:rPr>
        <w:t> </w:t>
      </w:r>
      <w:r w:rsidRPr="00C83ACF">
        <w:rPr>
          <w:rFonts w:ascii="Times New Roman" w:hAnsi="Times New Roman" w:cs="Times New Roman"/>
          <w:sz w:val="24"/>
        </w:rPr>
        <w:t xml:space="preserve">większości 2 poziomy glin zwałowych zalegające bezpośrednio na trzeciorzędzie lub na </w:t>
      </w:r>
      <w:proofErr w:type="spellStart"/>
      <w:r w:rsidRPr="00C83ACF">
        <w:rPr>
          <w:rFonts w:ascii="Times New Roman" w:hAnsi="Times New Roman" w:cs="Times New Roman"/>
          <w:sz w:val="24"/>
        </w:rPr>
        <w:t>staroplejstoceńskich</w:t>
      </w:r>
      <w:proofErr w:type="spellEnd"/>
      <w:r w:rsidRPr="00C83ACF">
        <w:rPr>
          <w:rFonts w:ascii="Times New Roman" w:hAnsi="Times New Roman" w:cs="Times New Roman"/>
          <w:sz w:val="24"/>
        </w:rPr>
        <w:t xml:space="preserve"> piaskach i żwirach niewielkiej miąższości. Lokalnie tylko w Dobrzycy pod dwoma poziomami glin występują naprzemianlegle poziomy piasków i glin o łącznej miąższości 22 m. Dwa poziomy glin zwałowych mają łączną miąższość zazwyczaj 2-6 m, wyjątkiem są wiercenia w Koźmińcu z 30-45 m pokładem gliny. Glina dolna jest zwarta i ma barwę szarą. Górny poziom glin ma barwę żółtą lub żółtobrązową, glina jest zwarta lub twardoplastyczna. Niewielka miąższość górnego poziomu stwarza przypuszczenie, że mamy do czynienia z jednym poziomem ze zmienioną barwą w stropie. </w:t>
      </w:r>
    </w:p>
    <w:p w14:paraId="464AFF4F" w14:textId="77777777" w:rsidR="003B0AD3" w:rsidRPr="00C83ACF" w:rsidRDefault="003B0AD3" w:rsidP="003B0AD3">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Gliny zwałowe zlodowacenia Warty stanowią ciągły i dobrze rozpoznawalny poziom stratygraficzny w obrębie gminy. Jedynie analiza profili </w:t>
      </w:r>
      <w:r w:rsidR="00F0634F" w:rsidRPr="00C83ACF">
        <w:rPr>
          <w:rFonts w:ascii="Times New Roman" w:hAnsi="Times New Roman" w:cs="Times New Roman"/>
          <w:sz w:val="24"/>
        </w:rPr>
        <w:t xml:space="preserve">        </w:t>
      </w:r>
      <w:r w:rsidRPr="00C83ACF">
        <w:rPr>
          <w:rFonts w:ascii="Times New Roman" w:hAnsi="Times New Roman" w:cs="Times New Roman"/>
          <w:sz w:val="24"/>
        </w:rPr>
        <w:t>walnych otworów wiertniczych wskazuje na istnienie stref nieciągłości, związanych z erozją (w dolinach Lutyni i Kotlinki) oraz strefy zwiększonej miąższości (Sapieżyn-Dobrzyca) spowodowanych skłonnością do wyrównania silnie pofałdowanej powierzchni wysoczyzny gliniastej Odry.</w:t>
      </w:r>
    </w:p>
    <w:p w14:paraId="463149A6" w14:textId="77777777" w:rsidR="003B0AD3" w:rsidRPr="00C83ACF" w:rsidRDefault="003B0AD3" w:rsidP="003B0AD3">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Wzdłuż doliny Lutyni ciągnie się pas zwałowych piasków różnoziarnistych lokalnie pylastych lub pyłów. Utwory holoceńskie występują w dolinkach rzecznych. Są to piaski różnoziarniste w spągu zasilone o miąższości około 10 m (w dolinie Lutyni). Zalegają one na </w:t>
      </w:r>
      <w:r w:rsidR="00283232" w:rsidRPr="00C83ACF">
        <w:rPr>
          <w:rFonts w:ascii="Times New Roman" w:hAnsi="Times New Roman" w:cs="Times New Roman"/>
          <w:sz w:val="24"/>
        </w:rPr>
        <w:t> </w:t>
      </w:r>
      <w:r w:rsidRPr="00C83ACF">
        <w:rPr>
          <w:rFonts w:ascii="Times New Roman" w:hAnsi="Times New Roman" w:cs="Times New Roman"/>
          <w:sz w:val="24"/>
        </w:rPr>
        <w:t xml:space="preserve">glinie zwałowej szarej. Fakt ten świadczy o stosunkowo młodym wieku dolin i małej sile erozji. </w:t>
      </w:r>
    </w:p>
    <w:p w14:paraId="6BE337E0" w14:textId="77777777" w:rsidR="003B0AD3" w:rsidRPr="00C83ACF" w:rsidRDefault="003B0AD3" w:rsidP="003B0AD3">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Warunki podłoża budowlanego na terenie gminy, poza dolinkami, są na ogół korzystne. Zarówno piaski zagęszczone jak i gliny stanowią grunty silnie skonsolidowane i korzystne dla celów budownictwa.</w:t>
      </w:r>
    </w:p>
    <w:p w14:paraId="06E36CA9" w14:textId="77777777" w:rsidR="00DC1F5D" w:rsidRPr="00C83ACF" w:rsidRDefault="003B0AD3" w:rsidP="00283232">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Według szczegółowej mapy geologicznej Polski w skali 1:50 000 teren opracowania pokrywają całkowicie </w:t>
      </w:r>
      <w:r w:rsidR="00DC1F5D" w:rsidRPr="00C83ACF">
        <w:rPr>
          <w:rFonts w:ascii="Times New Roman" w:hAnsi="Times New Roman" w:cs="Times New Roman"/>
          <w:sz w:val="24"/>
        </w:rPr>
        <w:t>piaski, żwiry i głazy moren czołowych</w:t>
      </w:r>
      <w:r w:rsidRPr="00C83ACF">
        <w:rPr>
          <w:rFonts w:ascii="Times New Roman" w:hAnsi="Times New Roman" w:cs="Times New Roman"/>
          <w:sz w:val="24"/>
        </w:rPr>
        <w:t xml:space="preserve"> Zlodowacenia Warty. </w:t>
      </w:r>
      <w:r w:rsidR="00DC1F5D" w:rsidRPr="00C83ACF">
        <w:rPr>
          <w:rFonts w:ascii="Times New Roman" w:hAnsi="Times New Roman" w:cs="Times New Roman"/>
          <w:sz w:val="24"/>
        </w:rPr>
        <w:t xml:space="preserve">Utwory te </w:t>
      </w:r>
      <w:r w:rsidR="00283232" w:rsidRPr="00C83ACF">
        <w:rPr>
          <w:rFonts w:ascii="Times New Roman" w:hAnsi="Times New Roman" w:cs="Times New Roman"/>
          <w:sz w:val="24"/>
        </w:rPr>
        <w:t> </w:t>
      </w:r>
      <w:r w:rsidR="00DC1F5D" w:rsidRPr="00C83ACF">
        <w:rPr>
          <w:rFonts w:ascii="Times New Roman" w:hAnsi="Times New Roman" w:cs="Times New Roman"/>
          <w:sz w:val="24"/>
        </w:rPr>
        <w:t xml:space="preserve">najpełniej odsłaniają się w żwirowniach Lutyni i Kowalewa, gdzie tworzą stropowe warstwy w pagórkach morenowych. Szczyty przykryte są materiałem ablacyjnym z głazikami i głazami o średnicy do 3,0 m (Lutynia). Pod poziomem głazów leżą piaski średnioziarniste i żwiry, </w:t>
      </w:r>
      <w:proofErr w:type="spellStart"/>
      <w:r w:rsidR="00DC1F5D" w:rsidRPr="00C83ACF">
        <w:rPr>
          <w:rFonts w:ascii="Times New Roman" w:hAnsi="Times New Roman" w:cs="Times New Roman"/>
          <w:sz w:val="24"/>
        </w:rPr>
        <w:t>rudożółte</w:t>
      </w:r>
      <w:proofErr w:type="spellEnd"/>
      <w:r w:rsidR="00DC1F5D" w:rsidRPr="00C83ACF">
        <w:rPr>
          <w:rFonts w:ascii="Times New Roman" w:hAnsi="Times New Roman" w:cs="Times New Roman"/>
          <w:sz w:val="24"/>
        </w:rPr>
        <w:t xml:space="preserve">, niewarstwowane. Ku spągowi materiał zaczyna wykazywać średnie wysortowanie, i na głębokości poniżej 2,5-3,5 m, piaski i żwiry są już warstwowane skośnie i równolegle. Cechą charakterystyczną są występujące w odsłonięciach tych moren silnie zwietrzałe </w:t>
      </w:r>
      <w:r w:rsidR="00DC1F5D" w:rsidRPr="00C83ACF">
        <w:rPr>
          <w:rFonts w:ascii="Times New Roman" w:hAnsi="Times New Roman" w:cs="Times New Roman"/>
          <w:sz w:val="24"/>
        </w:rPr>
        <w:lastRenderedPageBreak/>
        <w:t xml:space="preserve">piaskowce żelaziste (czerwone, bardzo dużych rozmiarów) które dają </w:t>
      </w:r>
      <w:proofErr w:type="spellStart"/>
      <w:r w:rsidR="00DC1F5D" w:rsidRPr="00C83ACF">
        <w:rPr>
          <w:rFonts w:ascii="Times New Roman" w:hAnsi="Times New Roman" w:cs="Times New Roman"/>
          <w:sz w:val="24"/>
        </w:rPr>
        <w:t>postsedymentacyjne</w:t>
      </w:r>
      <w:proofErr w:type="spellEnd"/>
      <w:r w:rsidR="00DC1F5D" w:rsidRPr="00C83ACF">
        <w:rPr>
          <w:rFonts w:ascii="Times New Roman" w:hAnsi="Times New Roman" w:cs="Times New Roman"/>
          <w:sz w:val="24"/>
        </w:rPr>
        <w:t xml:space="preserve"> zabarwieni</w:t>
      </w:r>
      <w:r w:rsidR="00283232" w:rsidRPr="00C83ACF">
        <w:rPr>
          <w:rFonts w:ascii="Times New Roman" w:hAnsi="Times New Roman" w:cs="Times New Roman"/>
          <w:sz w:val="24"/>
        </w:rPr>
        <w:t xml:space="preserve">e osadów na kolor </w:t>
      </w:r>
      <w:proofErr w:type="spellStart"/>
      <w:r w:rsidR="00283232" w:rsidRPr="00C83ACF">
        <w:rPr>
          <w:rFonts w:ascii="Times New Roman" w:hAnsi="Times New Roman" w:cs="Times New Roman"/>
          <w:sz w:val="24"/>
        </w:rPr>
        <w:t>rdzaworudy</w:t>
      </w:r>
      <w:proofErr w:type="spellEnd"/>
      <w:r w:rsidR="00283232" w:rsidRPr="00C83ACF">
        <w:rPr>
          <w:rFonts w:ascii="Times New Roman" w:hAnsi="Times New Roman" w:cs="Times New Roman"/>
          <w:sz w:val="24"/>
        </w:rPr>
        <w:t>.</w:t>
      </w:r>
    </w:p>
    <w:p w14:paraId="5DCC529B" w14:textId="77777777" w:rsidR="003B0AD3" w:rsidRPr="00C83ACF" w:rsidRDefault="003B0AD3" w:rsidP="00283232">
      <w:pPr>
        <w:spacing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 Systemie Gospodarki i Ochrony Bogactw Mineralnych MIDAS PIG wymienione zostały złoża surowców występujące na terenie gminy Dobrzyca.</w:t>
      </w:r>
    </w:p>
    <w:p w14:paraId="0289DB87" w14:textId="77777777" w:rsidR="003B0AD3" w:rsidRPr="00C83ACF" w:rsidRDefault="003B0AD3" w:rsidP="003B0AD3">
      <w:pPr>
        <w:spacing w:after="0" w:line="276" w:lineRule="auto"/>
        <w:jc w:val="both"/>
        <w:rPr>
          <w:rFonts w:ascii="Times New Roman" w:hAnsi="Times New Roman" w:cs="Times New Roman"/>
          <w:sz w:val="24"/>
        </w:rPr>
      </w:pPr>
      <w:r w:rsidRPr="00C83ACF">
        <w:rPr>
          <w:rFonts w:ascii="Times New Roman" w:eastAsia="Times New Roman" w:hAnsi="Times New Roman" w:cs="Times New Roman"/>
          <w:sz w:val="24"/>
          <w:szCs w:val="24"/>
          <w:lang w:eastAsia="pl-PL"/>
        </w:rPr>
        <w:t>Tab. 1. Złoża na terenie gminy Dobrzyca</w:t>
      </w:r>
    </w:p>
    <w:tbl>
      <w:tblPr>
        <w:tblStyle w:val="Siatkatabelijasna"/>
        <w:tblW w:w="5000" w:type="pct"/>
        <w:tblLook w:val="04A0" w:firstRow="1" w:lastRow="0" w:firstColumn="1" w:lastColumn="0" w:noHBand="0" w:noVBand="1"/>
      </w:tblPr>
      <w:tblGrid>
        <w:gridCol w:w="586"/>
        <w:gridCol w:w="748"/>
        <w:gridCol w:w="2138"/>
        <w:gridCol w:w="1816"/>
        <w:gridCol w:w="1796"/>
        <w:gridCol w:w="1977"/>
      </w:tblGrid>
      <w:tr w:rsidR="003B0AD3" w:rsidRPr="00C83ACF" w14:paraId="7A2B99DD" w14:textId="77777777" w:rsidTr="0054725D">
        <w:tc>
          <w:tcPr>
            <w:tcW w:w="323" w:type="pct"/>
            <w:vAlign w:val="center"/>
          </w:tcPr>
          <w:p w14:paraId="7DB78E00" w14:textId="77777777" w:rsidR="003B0AD3" w:rsidRPr="00C83ACF" w:rsidRDefault="003B0AD3" w:rsidP="003B0AD3">
            <w:pPr>
              <w:spacing w:line="276" w:lineRule="auto"/>
              <w:jc w:val="center"/>
              <w:rPr>
                <w:rFonts w:ascii="Times New Roman" w:eastAsia="Times New Roman" w:hAnsi="Times New Roman" w:cs="Times New Roman"/>
                <w:b/>
                <w:sz w:val="20"/>
                <w:szCs w:val="20"/>
                <w:lang w:eastAsia="pl-PL"/>
              </w:rPr>
            </w:pPr>
            <w:r w:rsidRPr="00C83ACF">
              <w:rPr>
                <w:rFonts w:ascii="Times New Roman" w:eastAsia="Times New Roman" w:hAnsi="Times New Roman" w:cs="Times New Roman"/>
                <w:b/>
                <w:sz w:val="20"/>
                <w:szCs w:val="20"/>
                <w:lang w:eastAsia="pl-PL"/>
              </w:rPr>
              <w:t>L.p.</w:t>
            </w:r>
          </w:p>
        </w:tc>
        <w:tc>
          <w:tcPr>
            <w:tcW w:w="412" w:type="pct"/>
            <w:vAlign w:val="center"/>
          </w:tcPr>
          <w:p w14:paraId="05CF8C8B" w14:textId="77777777" w:rsidR="003B0AD3" w:rsidRPr="00C83ACF" w:rsidRDefault="003B0AD3" w:rsidP="003B0AD3">
            <w:pPr>
              <w:spacing w:line="276" w:lineRule="auto"/>
              <w:jc w:val="center"/>
              <w:rPr>
                <w:rFonts w:ascii="Times New Roman" w:eastAsia="Times New Roman" w:hAnsi="Times New Roman" w:cs="Times New Roman"/>
                <w:b/>
                <w:sz w:val="20"/>
                <w:szCs w:val="20"/>
                <w:lang w:eastAsia="pl-PL"/>
              </w:rPr>
            </w:pPr>
            <w:r w:rsidRPr="00C83ACF">
              <w:rPr>
                <w:rFonts w:ascii="Times New Roman" w:eastAsia="Times New Roman" w:hAnsi="Times New Roman" w:cs="Times New Roman"/>
                <w:b/>
                <w:sz w:val="20"/>
                <w:szCs w:val="20"/>
                <w:lang w:eastAsia="pl-PL"/>
              </w:rPr>
              <w:t>ID</w:t>
            </w:r>
          </w:p>
        </w:tc>
        <w:tc>
          <w:tcPr>
            <w:tcW w:w="1180" w:type="pct"/>
            <w:vAlign w:val="center"/>
          </w:tcPr>
          <w:p w14:paraId="064F6254" w14:textId="77777777" w:rsidR="003B0AD3" w:rsidRPr="00C83ACF" w:rsidRDefault="003B0AD3" w:rsidP="003B0AD3">
            <w:pPr>
              <w:spacing w:line="276" w:lineRule="auto"/>
              <w:jc w:val="center"/>
              <w:rPr>
                <w:rFonts w:ascii="Times New Roman" w:eastAsia="Times New Roman" w:hAnsi="Times New Roman" w:cs="Times New Roman"/>
                <w:b/>
                <w:sz w:val="20"/>
                <w:szCs w:val="20"/>
                <w:lang w:eastAsia="pl-PL"/>
              </w:rPr>
            </w:pPr>
            <w:r w:rsidRPr="00C83ACF">
              <w:rPr>
                <w:rFonts w:ascii="Times New Roman" w:eastAsia="Times New Roman" w:hAnsi="Times New Roman" w:cs="Times New Roman"/>
                <w:b/>
                <w:sz w:val="20"/>
                <w:szCs w:val="20"/>
                <w:lang w:eastAsia="pl-PL"/>
              </w:rPr>
              <w:t>Nazwa złoża</w:t>
            </w:r>
          </w:p>
        </w:tc>
        <w:tc>
          <w:tcPr>
            <w:tcW w:w="1002" w:type="pct"/>
            <w:vAlign w:val="center"/>
          </w:tcPr>
          <w:p w14:paraId="2E7BDBFA" w14:textId="77777777" w:rsidR="003B0AD3" w:rsidRPr="00C83ACF" w:rsidRDefault="003B0AD3" w:rsidP="003B0AD3">
            <w:pPr>
              <w:spacing w:line="276" w:lineRule="auto"/>
              <w:jc w:val="center"/>
              <w:rPr>
                <w:rFonts w:ascii="Times New Roman" w:eastAsia="Times New Roman" w:hAnsi="Times New Roman" w:cs="Times New Roman"/>
                <w:b/>
                <w:sz w:val="20"/>
                <w:szCs w:val="20"/>
                <w:lang w:eastAsia="pl-PL"/>
              </w:rPr>
            </w:pPr>
            <w:r w:rsidRPr="00C83ACF">
              <w:rPr>
                <w:rFonts w:ascii="Times New Roman" w:eastAsia="Times New Roman" w:hAnsi="Times New Roman" w:cs="Times New Roman"/>
                <w:b/>
                <w:sz w:val="20"/>
                <w:szCs w:val="20"/>
                <w:lang w:eastAsia="pl-PL"/>
              </w:rPr>
              <w:t>Opis położenia</w:t>
            </w:r>
          </w:p>
        </w:tc>
        <w:tc>
          <w:tcPr>
            <w:tcW w:w="991" w:type="pct"/>
            <w:vAlign w:val="center"/>
          </w:tcPr>
          <w:p w14:paraId="60B2C6C8" w14:textId="77777777" w:rsidR="003B0AD3" w:rsidRPr="00C83ACF" w:rsidRDefault="003B0AD3" w:rsidP="003B0AD3">
            <w:pPr>
              <w:spacing w:line="276" w:lineRule="auto"/>
              <w:jc w:val="center"/>
              <w:rPr>
                <w:rFonts w:ascii="Times New Roman" w:eastAsia="Times New Roman" w:hAnsi="Times New Roman" w:cs="Times New Roman"/>
                <w:b/>
                <w:sz w:val="20"/>
                <w:szCs w:val="20"/>
                <w:lang w:eastAsia="pl-PL"/>
              </w:rPr>
            </w:pPr>
            <w:r w:rsidRPr="00C83ACF">
              <w:rPr>
                <w:rFonts w:ascii="Times New Roman" w:eastAsia="Times New Roman" w:hAnsi="Times New Roman" w:cs="Times New Roman"/>
                <w:b/>
                <w:sz w:val="20"/>
                <w:szCs w:val="20"/>
                <w:lang w:eastAsia="pl-PL"/>
              </w:rPr>
              <w:t>Rodzaj kopaliny</w:t>
            </w:r>
          </w:p>
        </w:tc>
        <w:tc>
          <w:tcPr>
            <w:tcW w:w="1091" w:type="pct"/>
            <w:vAlign w:val="center"/>
          </w:tcPr>
          <w:p w14:paraId="4580D301" w14:textId="77777777" w:rsidR="003B0AD3" w:rsidRPr="00C83ACF" w:rsidRDefault="003B0AD3" w:rsidP="003B0AD3">
            <w:pPr>
              <w:spacing w:line="276" w:lineRule="auto"/>
              <w:jc w:val="center"/>
              <w:rPr>
                <w:rFonts w:ascii="Times New Roman" w:eastAsia="Times New Roman" w:hAnsi="Times New Roman" w:cs="Times New Roman"/>
                <w:b/>
                <w:sz w:val="20"/>
                <w:szCs w:val="20"/>
                <w:lang w:eastAsia="pl-PL"/>
              </w:rPr>
            </w:pPr>
            <w:r w:rsidRPr="00C83ACF">
              <w:rPr>
                <w:rFonts w:ascii="Times New Roman" w:eastAsia="Times New Roman" w:hAnsi="Times New Roman" w:cs="Times New Roman"/>
                <w:b/>
                <w:sz w:val="20"/>
                <w:szCs w:val="20"/>
                <w:lang w:eastAsia="pl-PL"/>
              </w:rPr>
              <w:t>Gmina</w:t>
            </w:r>
          </w:p>
        </w:tc>
      </w:tr>
      <w:tr w:rsidR="003B0AD3" w:rsidRPr="00C83ACF" w14:paraId="1BD88BBB" w14:textId="77777777" w:rsidTr="0054725D">
        <w:tc>
          <w:tcPr>
            <w:tcW w:w="323" w:type="pct"/>
            <w:vAlign w:val="center"/>
          </w:tcPr>
          <w:p w14:paraId="75BA9E94"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1.</w:t>
            </w:r>
          </w:p>
        </w:tc>
        <w:tc>
          <w:tcPr>
            <w:tcW w:w="412" w:type="pct"/>
            <w:vAlign w:val="center"/>
          </w:tcPr>
          <w:p w14:paraId="1362982B"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1293</w:t>
            </w:r>
          </w:p>
        </w:tc>
        <w:tc>
          <w:tcPr>
            <w:tcW w:w="1180" w:type="pct"/>
            <w:vAlign w:val="center"/>
          </w:tcPr>
          <w:p w14:paraId="48745B99"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Fabianów</w:t>
            </w:r>
          </w:p>
        </w:tc>
        <w:tc>
          <w:tcPr>
            <w:tcW w:w="1002" w:type="pct"/>
            <w:vAlign w:val="center"/>
          </w:tcPr>
          <w:p w14:paraId="32EADC57"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Fabianów</w:t>
            </w:r>
          </w:p>
        </w:tc>
        <w:tc>
          <w:tcPr>
            <w:tcW w:w="991" w:type="pct"/>
            <w:vAlign w:val="center"/>
          </w:tcPr>
          <w:p w14:paraId="7713D4B0"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Surowce ilaste</w:t>
            </w:r>
          </w:p>
        </w:tc>
        <w:tc>
          <w:tcPr>
            <w:tcW w:w="1091" w:type="pct"/>
            <w:vAlign w:val="center"/>
          </w:tcPr>
          <w:p w14:paraId="4ED35108"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Dobrzyca</w:t>
            </w:r>
          </w:p>
        </w:tc>
      </w:tr>
      <w:tr w:rsidR="003B0AD3" w:rsidRPr="00C83ACF" w14:paraId="4576389E" w14:textId="77777777" w:rsidTr="0054725D">
        <w:tc>
          <w:tcPr>
            <w:tcW w:w="323" w:type="pct"/>
            <w:vAlign w:val="center"/>
          </w:tcPr>
          <w:p w14:paraId="5D754705"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2.</w:t>
            </w:r>
          </w:p>
        </w:tc>
        <w:tc>
          <w:tcPr>
            <w:tcW w:w="412" w:type="pct"/>
            <w:vAlign w:val="center"/>
          </w:tcPr>
          <w:p w14:paraId="77326C98"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18045</w:t>
            </w:r>
          </w:p>
        </w:tc>
        <w:tc>
          <w:tcPr>
            <w:tcW w:w="1180" w:type="pct"/>
            <w:vAlign w:val="center"/>
          </w:tcPr>
          <w:p w14:paraId="647D04FE"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Sośnica</w:t>
            </w:r>
          </w:p>
        </w:tc>
        <w:tc>
          <w:tcPr>
            <w:tcW w:w="1002" w:type="pct"/>
            <w:vAlign w:val="center"/>
          </w:tcPr>
          <w:p w14:paraId="2B357531"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Sośnica dz. nr 35</w:t>
            </w:r>
          </w:p>
        </w:tc>
        <w:tc>
          <w:tcPr>
            <w:tcW w:w="991" w:type="pct"/>
            <w:vAlign w:val="center"/>
          </w:tcPr>
          <w:p w14:paraId="3CDDA860"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kopalina pospolita kruszywo naturalne</w:t>
            </w:r>
          </w:p>
        </w:tc>
        <w:tc>
          <w:tcPr>
            <w:tcW w:w="1091" w:type="pct"/>
            <w:vAlign w:val="center"/>
          </w:tcPr>
          <w:p w14:paraId="1E9140F8"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Dobrzyca</w:t>
            </w:r>
          </w:p>
        </w:tc>
      </w:tr>
      <w:tr w:rsidR="003B0AD3" w:rsidRPr="00C83ACF" w14:paraId="0727D1D4" w14:textId="77777777" w:rsidTr="0054725D">
        <w:tc>
          <w:tcPr>
            <w:tcW w:w="323" w:type="pct"/>
            <w:vAlign w:val="center"/>
          </w:tcPr>
          <w:p w14:paraId="6366ED06"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3.</w:t>
            </w:r>
          </w:p>
        </w:tc>
        <w:tc>
          <w:tcPr>
            <w:tcW w:w="412" w:type="pct"/>
            <w:vAlign w:val="center"/>
          </w:tcPr>
          <w:p w14:paraId="7E9FE108"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4659</w:t>
            </w:r>
          </w:p>
        </w:tc>
        <w:tc>
          <w:tcPr>
            <w:tcW w:w="1180" w:type="pct"/>
            <w:vAlign w:val="center"/>
          </w:tcPr>
          <w:p w14:paraId="5688F8A6"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Jarocin</w:t>
            </w:r>
          </w:p>
        </w:tc>
        <w:tc>
          <w:tcPr>
            <w:tcW w:w="1002" w:type="pct"/>
            <w:vAlign w:val="center"/>
          </w:tcPr>
          <w:p w14:paraId="5FB7E52D"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Wilcza, Kotlin, Strzyżew, Lutynia</w:t>
            </w:r>
          </w:p>
        </w:tc>
        <w:tc>
          <w:tcPr>
            <w:tcW w:w="991" w:type="pct"/>
            <w:vAlign w:val="center"/>
          </w:tcPr>
          <w:p w14:paraId="2CDFC644"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gaz ziemny</w:t>
            </w:r>
          </w:p>
        </w:tc>
        <w:tc>
          <w:tcPr>
            <w:tcW w:w="1091" w:type="pct"/>
            <w:vAlign w:val="center"/>
          </w:tcPr>
          <w:p w14:paraId="1FC5ED28"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Kotlin, Dobrzyca</w:t>
            </w:r>
          </w:p>
        </w:tc>
      </w:tr>
      <w:tr w:rsidR="003B0AD3" w:rsidRPr="00C83ACF" w14:paraId="396BEA93" w14:textId="77777777" w:rsidTr="0054725D">
        <w:tc>
          <w:tcPr>
            <w:tcW w:w="323" w:type="pct"/>
            <w:vAlign w:val="center"/>
          </w:tcPr>
          <w:p w14:paraId="1DA971A2"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4.</w:t>
            </w:r>
          </w:p>
        </w:tc>
        <w:tc>
          <w:tcPr>
            <w:tcW w:w="412" w:type="pct"/>
            <w:vAlign w:val="center"/>
          </w:tcPr>
          <w:p w14:paraId="08790F80"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18189</w:t>
            </w:r>
          </w:p>
        </w:tc>
        <w:tc>
          <w:tcPr>
            <w:tcW w:w="1180" w:type="pct"/>
            <w:vAlign w:val="center"/>
          </w:tcPr>
          <w:p w14:paraId="27544518"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Karmin</w:t>
            </w:r>
          </w:p>
        </w:tc>
        <w:tc>
          <w:tcPr>
            <w:tcW w:w="1002" w:type="pct"/>
            <w:vAlign w:val="center"/>
          </w:tcPr>
          <w:p w14:paraId="66EB67E8"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Karminiec, Gustawów, Karminek</w:t>
            </w:r>
          </w:p>
        </w:tc>
        <w:tc>
          <w:tcPr>
            <w:tcW w:w="991" w:type="pct"/>
            <w:vAlign w:val="center"/>
          </w:tcPr>
          <w:p w14:paraId="6FFE2657"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gaz ziemny</w:t>
            </w:r>
          </w:p>
        </w:tc>
        <w:tc>
          <w:tcPr>
            <w:tcW w:w="1091" w:type="pct"/>
            <w:vAlign w:val="center"/>
          </w:tcPr>
          <w:p w14:paraId="0411C980"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Dobrzyca</w:t>
            </w:r>
          </w:p>
        </w:tc>
      </w:tr>
      <w:tr w:rsidR="003B0AD3" w:rsidRPr="00C83ACF" w14:paraId="6E38238E" w14:textId="77777777" w:rsidTr="0054725D">
        <w:tc>
          <w:tcPr>
            <w:tcW w:w="323" w:type="pct"/>
            <w:vAlign w:val="center"/>
          </w:tcPr>
          <w:p w14:paraId="7C12D048"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5.</w:t>
            </w:r>
          </w:p>
        </w:tc>
        <w:tc>
          <w:tcPr>
            <w:tcW w:w="412" w:type="pct"/>
            <w:vAlign w:val="center"/>
          </w:tcPr>
          <w:p w14:paraId="78CD53E9"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20294</w:t>
            </w:r>
          </w:p>
        </w:tc>
        <w:tc>
          <w:tcPr>
            <w:tcW w:w="1180" w:type="pct"/>
            <w:vAlign w:val="center"/>
          </w:tcPr>
          <w:p w14:paraId="7819184A"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Koźminiec</w:t>
            </w:r>
          </w:p>
        </w:tc>
        <w:tc>
          <w:tcPr>
            <w:tcW w:w="1002" w:type="pct"/>
            <w:vAlign w:val="center"/>
          </w:tcPr>
          <w:p w14:paraId="75C5B874"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Koźminiec</w:t>
            </w:r>
          </w:p>
        </w:tc>
        <w:tc>
          <w:tcPr>
            <w:tcW w:w="991" w:type="pct"/>
            <w:vAlign w:val="center"/>
          </w:tcPr>
          <w:p w14:paraId="3D4237CC"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Gaz ziemny</w:t>
            </w:r>
          </w:p>
        </w:tc>
        <w:tc>
          <w:tcPr>
            <w:tcW w:w="1091" w:type="pct"/>
            <w:vAlign w:val="center"/>
          </w:tcPr>
          <w:p w14:paraId="3063581D"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Dobrzyca</w:t>
            </w:r>
          </w:p>
        </w:tc>
      </w:tr>
    </w:tbl>
    <w:p w14:paraId="7AB8E250" w14:textId="77777777" w:rsidR="003B0AD3" w:rsidRPr="00C83ACF" w:rsidRDefault="003B0AD3" w:rsidP="003B0AD3">
      <w:pPr>
        <w:spacing w:after="0" w:line="276" w:lineRule="auto"/>
        <w:jc w:val="both"/>
        <w:rPr>
          <w:rFonts w:ascii="Times New Roman" w:eastAsia="Times New Roman" w:hAnsi="Times New Roman" w:cs="Times New Roman"/>
          <w:sz w:val="24"/>
          <w:szCs w:val="24"/>
          <w:lang w:eastAsia="pl-PL"/>
        </w:rPr>
      </w:pPr>
    </w:p>
    <w:p w14:paraId="21CF0E47" w14:textId="77777777" w:rsidR="003B0AD3" w:rsidRPr="00C83ACF" w:rsidRDefault="003B0AD3" w:rsidP="003B0AD3">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Na terenie gminy Dobrzyca wg portalu MIDAS Państwowego Instytutu Geologicznego wyznaczony został obszar górniczy.</w:t>
      </w:r>
    </w:p>
    <w:p w14:paraId="1F636CF9" w14:textId="77777777" w:rsidR="003B0AD3" w:rsidRPr="00C83ACF" w:rsidRDefault="003B0AD3" w:rsidP="003B0AD3">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Tab. 2. Obszary górnicze na terenie gminy Dobrzyca</w:t>
      </w:r>
    </w:p>
    <w:tbl>
      <w:tblPr>
        <w:tblStyle w:val="Siatkatabelijasna"/>
        <w:tblW w:w="5000" w:type="pct"/>
        <w:tblLook w:val="04A0" w:firstRow="1" w:lastRow="0" w:firstColumn="1" w:lastColumn="0" w:noHBand="0" w:noVBand="1"/>
      </w:tblPr>
      <w:tblGrid>
        <w:gridCol w:w="562"/>
        <w:gridCol w:w="2001"/>
        <w:gridCol w:w="1301"/>
        <w:gridCol w:w="1283"/>
        <w:gridCol w:w="1303"/>
        <w:gridCol w:w="1299"/>
        <w:gridCol w:w="1312"/>
      </w:tblGrid>
      <w:tr w:rsidR="003B0AD3" w:rsidRPr="00C83ACF" w14:paraId="064E1DA2" w14:textId="77777777" w:rsidTr="0054725D">
        <w:tc>
          <w:tcPr>
            <w:tcW w:w="310" w:type="pct"/>
            <w:vAlign w:val="center"/>
          </w:tcPr>
          <w:p w14:paraId="44584241" w14:textId="77777777" w:rsidR="003B0AD3" w:rsidRPr="00C83ACF" w:rsidRDefault="003B0AD3" w:rsidP="003B0AD3">
            <w:pPr>
              <w:spacing w:line="276" w:lineRule="auto"/>
              <w:jc w:val="center"/>
              <w:rPr>
                <w:rFonts w:ascii="Times New Roman" w:eastAsia="Times New Roman" w:hAnsi="Times New Roman" w:cs="Times New Roman"/>
                <w:b/>
                <w:sz w:val="20"/>
                <w:szCs w:val="20"/>
                <w:lang w:eastAsia="pl-PL"/>
              </w:rPr>
            </w:pPr>
            <w:r w:rsidRPr="00C83ACF">
              <w:rPr>
                <w:rFonts w:ascii="Times New Roman" w:eastAsia="Times New Roman" w:hAnsi="Times New Roman" w:cs="Times New Roman"/>
                <w:b/>
                <w:sz w:val="20"/>
                <w:szCs w:val="20"/>
                <w:lang w:eastAsia="pl-PL"/>
              </w:rPr>
              <w:t>L.p.</w:t>
            </w:r>
          </w:p>
        </w:tc>
        <w:tc>
          <w:tcPr>
            <w:tcW w:w="1104" w:type="pct"/>
            <w:vAlign w:val="center"/>
          </w:tcPr>
          <w:p w14:paraId="08F2A17E" w14:textId="77777777" w:rsidR="003B0AD3" w:rsidRPr="00C83ACF" w:rsidRDefault="003B0AD3" w:rsidP="003B0AD3">
            <w:pPr>
              <w:spacing w:line="276" w:lineRule="auto"/>
              <w:jc w:val="center"/>
              <w:rPr>
                <w:rFonts w:ascii="Times New Roman" w:eastAsia="Times New Roman" w:hAnsi="Times New Roman" w:cs="Times New Roman"/>
                <w:b/>
                <w:sz w:val="20"/>
                <w:szCs w:val="20"/>
                <w:lang w:eastAsia="pl-PL"/>
              </w:rPr>
            </w:pPr>
            <w:r w:rsidRPr="00C83ACF">
              <w:rPr>
                <w:rFonts w:ascii="Times New Roman" w:eastAsia="Times New Roman" w:hAnsi="Times New Roman" w:cs="Times New Roman"/>
                <w:b/>
                <w:sz w:val="20"/>
                <w:szCs w:val="20"/>
                <w:lang w:eastAsia="pl-PL"/>
              </w:rPr>
              <w:t>Nazwa przestrzeni</w:t>
            </w:r>
          </w:p>
        </w:tc>
        <w:tc>
          <w:tcPr>
            <w:tcW w:w="718" w:type="pct"/>
            <w:vAlign w:val="center"/>
          </w:tcPr>
          <w:p w14:paraId="5F2A0523" w14:textId="77777777" w:rsidR="003B0AD3" w:rsidRPr="00C83ACF" w:rsidRDefault="003B0AD3" w:rsidP="003B0AD3">
            <w:pPr>
              <w:spacing w:line="276" w:lineRule="auto"/>
              <w:jc w:val="center"/>
              <w:rPr>
                <w:rFonts w:ascii="Times New Roman" w:eastAsia="Times New Roman" w:hAnsi="Times New Roman" w:cs="Times New Roman"/>
                <w:b/>
                <w:sz w:val="20"/>
                <w:szCs w:val="20"/>
                <w:lang w:eastAsia="pl-PL"/>
              </w:rPr>
            </w:pPr>
            <w:r w:rsidRPr="00C83ACF">
              <w:rPr>
                <w:rFonts w:ascii="Times New Roman" w:eastAsia="Times New Roman" w:hAnsi="Times New Roman" w:cs="Times New Roman"/>
                <w:b/>
                <w:sz w:val="20"/>
                <w:szCs w:val="20"/>
                <w:lang w:eastAsia="pl-PL"/>
              </w:rPr>
              <w:t>Nr w rejestrze</w:t>
            </w:r>
          </w:p>
        </w:tc>
        <w:tc>
          <w:tcPr>
            <w:tcW w:w="708" w:type="pct"/>
            <w:vAlign w:val="center"/>
          </w:tcPr>
          <w:p w14:paraId="6A13E98D" w14:textId="77777777" w:rsidR="003B0AD3" w:rsidRPr="00C83ACF" w:rsidRDefault="003B0AD3" w:rsidP="003B0AD3">
            <w:pPr>
              <w:spacing w:line="276" w:lineRule="auto"/>
              <w:jc w:val="center"/>
              <w:rPr>
                <w:rFonts w:ascii="Times New Roman" w:eastAsia="Times New Roman" w:hAnsi="Times New Roman" w:cs="Times New Roman"/>
                <w:b/>
                <w:sz w:val="20"/>
                <w:szCs w:val="20"/>
                <w:lang w:eastAsia="pl-PL"/>
              </w:rPr>
            </w:pPr>
            <w:r w:rsidRPr="00C83ACF">
              <w:rPr>
                <w:rFonts w:ascii="Times New Roman" w:eastAsia="Times New Roman" w:hAnsi="Times New Roman" w:cs="Times New Roman"/>
                <w:b/>
                <w:sz w:val="20"/>
                <w:szCs w:val="20"/>
                <w:lang w:eastAsia="pl-PL"/>
              </w:rPr>
              <w:t>Status</w:t>
            </w:r>
          </w:p>
        </w:tc>
        <w:tc>
          <w:tcPr>
            <w:tcW w:w="719" w:type="pct"/>
            <w:vAlign w:val="center"/>
          </w:tcPr>
          <w:p w14:paraId="18F3BE43" w14:textId="77777777" w:rsidR="003B0AD3" w:rsidRPr="00C83ACF" w:rsidRDefault="003B0AD3" w:rsidP="003B0AD3">
            <w:pPr>
              <w:spacing w:line="276" w:lineRule="auto"/>
              <w:jc w:val="center"/>
              <w:rPr>
                <w:rFonts w:ascii="Times New Roman" w:eastAsia="Times New Roman" w:hAnsi="Times New Roman" w:cs="Times New Roman"/>
                <w:b/>
                <w:sz w:val="20"/>
                <w:szCs w:val="20"/>
                <w:lang w:eastAsia="pl-PL"/>
              </w:rPr>
            </w:pPr>
            <w:r w:rsidRPr="00C83ACF">
              <w:rPr>
                <w:rFonts w:ascii="Times New Roman" w:eastAsia="Times New Roman" w:hAnsi="Times New Roman" w:cs="Times New Roman"/>
                <w:b/>
                <w:sz w:val="20"/>
                <w:szCs w:val="20"/>
                <w:lang w:eastAsia="pl-PL"/>
              </w:rPr>
              <w:t>Położenie</w:t>
            </w:r>
          </w:p>
        </w:tc>
        <w:tc>
          <w:tcPr>
            <w:tcW w:w="717" w:type="pct"/>
            <w:vAlign w:val="center"/>
          </w:tcPr>
          <w:p w14:paraId="59D6C35D" w14:textId="77777777" w:rsidR="003B0AD3" w:rsidRPr="00C83ACF" w:rsidRDefault="003B0AD3" w:rsidP="003B0AD3">
            <w:pPr>
              <w:spacing w:line="276" w:lineRule="auto"/>
              <w:jc w:val="center"/>
              <w:rPr>
                <w:rFonts w:ascii="Times New Roman" w:eastAsia="Times New Roman" w:hAnsi="Times New Roman" w:cs="Times New Roman"/>
                <w:b/>
                <w:sz w:val="20"/>
                <w:szCs w:val="20"/>
                <w:lang w:eastAsia="pl-PL"/>
              </w:rPr>
            </w:pPr>
            <w:r w:rsidRPr="00C83ACF">
              <w:rPr>
                <w:rFonts w:ascii="Times New Roman" w:eastAsia="Times New Roman" w:hAnsi="Times New Roman" w:cs="Times New Roman"/>
                <w:b/>
                <w:sz w:val="20"/>
                <w:szCs w:val="20"/>
                <w:lang w:eastAsia="pl-PL"/>
              </w:rPr>
              <w:t>Złoże</w:t>
            </w:r>
          </w:p>
        </w:tc>
        <w:tc>
          <w:tcPr>
            <w:tcW w:w="725" w:type="pct"/>
            <w:vAlign w:val="center"/>
          </w:tcPr>
          <w:p w14:paraId="1F11BB60" w14:textId="77777777" w:rsidR="003B0AD3" w:rsidRPr="00C83ACF" w:rsidRDefault="003B0AD3" w:rsidP="003B0AD3">
            <w:pPr>
              <w:spacing w:line="276" w:lineRule="auto"/>
              <w:jc w:val="center"/>
              <w:rPr>
                <w:rFonts w:ascii="Times New Roman" w:eastAsia="Times New Roman" w:hAnsi="Times New Roman" w:cs="Times New Roman"/>
                <w:b/>
                <w:sz w:val="20"/>
                <w:szCs w:val="20"/>
                <w:lang w:eastAsia="pl-PL"/>
              </w:rPr>
            </w:pPr>
            <w:r w:rsidRPr="00C83ACF">
              <w:rPr>
                <w:rFonts w:ascii="Times New Roman" w:eastAsia="Times New Roman" w:hAnsi="Times New Roman" w:cs="Times New Roman"/>
                <w:b/>
                <w:sz w:val="20"/>
                <w:szCs w:val="20"/>
                <w:lang w:eastAsia="pl-PL"/>
              </w:rPr>
              <w:t>Data wyznaczenia</w:t>
            </w:r>
          </w:p>
        </w:tc>
      </w:tr>
      <w:tr w:rsidR="003B0AD3" w:rsidRPr="00C83ACF" w14:paraId="19E32B82" w14:textId="77777777" w:rsidTr="0054725D">
        <w:tc>
          <w:tcPr>
            <w:tcW w:w="310" w:type="pct"/>
            <w:vAlign w:val="center"/>
          </w:tcPr>
          <w:p w14:paraId="7DD37576"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1.</w:t>
            </w:r>
          </w:p>
        </w:tc>
        <w:tc>
          <w:tcPr>
            <w:tcW w:w="1104" w:type="pct"/>
            <w:vAlign w:val="center"/>
          </w:tcPr>
          <w:p w14:paraId="344E371D"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Sośnica</w:t>
            </w:r>
          </w:p>
        </w:tc>
        <w:tc>
          <w:tcPr>
            <w:tcW w:w="718" w:type="pct"/>
            <w:vAlign w:val="center"/>
          </w:tcPr>
          <w:p w14:paraId="37A52821"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10-15/11/1010</w:t>
            </w:r>
          </w:p>
        </w:tc>
        <w:tc>
          <w:tcPr>
            <w:tcW w:w="708" w:type="pct"/>
            <w:vAlign w:val="center"/>
          </w:tcPr>
          <w:p w14:paraId="56015699"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aktualny</w:t>
            </w:r>
          </w:p>
        </w:tc>
        <w:tc>
          <w:tcPr>
            <w:tcW w:w="719" w:type="pct"/>
            <w:vAlign w:val="center"/>
          </w:tcPr>
          <w:p w14:paraId="0C6418E8"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Sośnica dz. 35</w:t>
            </w:r>
          </w:p>
        </w:tc>
        <w:tc>
          <w:tcPr>
            <w:tcW w:w="717" w:type="pct"/>
            <w:vAlign w:val="center"/>
          </w:tcPr>
          <w:p w14:paraId="771C3047"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Sośnica</w:t>
            </w:r>
          </w:p>
        </w:tc>
        <w:tc>
          <w:tcPr>
            <w:tcW w:w="725" w:type="pct"/>
            <w:vAlign w:val="center"/>
          </w:tcPr>
          <w:p w14:paraId="0F75163F"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2016-06-28</w:t>
            </w:r>
          </w:p>
        </w:tc>
      </w:tr>
      <w:tr w:rsidR="003B0AD3" w:rsidRPr="00C83ACF" w14:paraId="2EA4436B" w14:textId="77777777" w:rsidTr="0054725D">
        <w:tc>
          <w:tcPr>
            <w:tcW w:w="310" w:type="pct"/>
            <w:vAlign w:val="center"/>
          </w:tcPr>
          <w:p w14:paraId="3B08CBAE"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2.</w:t>
            </w:r>
          </w:p>
        </w:tc>
        <w:tc>
          <w:tcPr>
            <w:tcW w:w="1104" w:type="pct"/>
            <w:vAlign w:val="center"/>
          </w:tcPr>
          <w:p w14:paraId="5B7AA78E"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Jarocin I</w:t>
            </w:r>
          </w:p>
        </w:tc>
        <w:tc>
          <w:tcPr>
            <w:tcW w:w="718" w:type="pct"/>
            <w:vAlign w:val="center"/>
          </w:tcPr>
          <w:p w14:paraId="0B7AC828"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2/2/221</w:t>
            </w:r>
          </w:p>
        </w:tc>
        <w:tc>
          <w:tcPr>
            <w:tcW w:w="708" w:type="pct"/>
            <w:vAlign w:val="center"/>
          </w:tcPr>
          <w:p w14:paraId="005D6AA5"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aktualny</w:t>
            </w:r>
          </w:p>
        </w:tc>
        <w:tc>
          <w:tcPr>
            <w:tcW w:w="719" w:type="pct"/>
            <w:vAlign w:val="center"/>
          </w:tcPr>
          <w:p w14:paraId="1AD0F3B1"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Gm. Kotlin, Dobrzyca</w:t>
            </w:r>
          </w:p>
        </w:tc>
        <w:tc>
          <w:tcPr>
            <w:tcW w:w="717" w:type="pct"/>
            <w:vAlign w:val="center"/>
          </w:tcPr>
          <w:p w14:paraId="5D21862C"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Jarocin</w:t>
            </w:r>
          </w:p>
        </w:tc>
        <w:tc>
          <w:tcPr>
            <w:tcW w:w="725" w:type="pct"/>
            <w:vAlign w:val="center"/>
          </w:tcPr>
          <w:p w14:paraId="6A25290A"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2002-10-17</w:t>
            </w:r>
          </w:p>
        </w:tc>
      </w:tr>
      <w:tr w:rsidR="003B0AD3" w:rsidRPr="00C83ACF" w14:paraId="4776A816" w14:textId="77777777" w:rsidTr="0054725D">
        <w:tc>
          <w:tcPr>
            <w:tcW w:w="310" w:type="pct"/>
            <w:vAlign w:val="center"/>
          </w:tcPr>
          <w:p w14:paraId="6EBB3117"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3.</w:t>
            </w:r>
          </w:p>
        </w:tc>
        <w:tc>
          <w:tcPr>
            <w:tcW w:w="1104" w:type="pct"/>
            <w:vAlign w:val="center"/>
          </w:tcPr>
          <w:p w14:paraId="1E573BAA"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Karmin</w:t>
            </w:r>
          </w:p>
        </w:tc>
        <w:tc>
          <w:tcPr>
            <w:tcW w:w="718" w:type="pct"/>
            <w:vAlign w:val="center"/>
          </w:tcPr>
          <w:p w14:paraId="1398A96D"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2/2/318</w:t>
            </w:r>
          </w:p>
        </w:tc>
        <w:tc>
          <w:tcPr>
            <w:tcW w:w="708" w:type="pct"/>
            <w:vAlign w:val="center"/>
          </w:tcPr>
          <w:p w14:paraId="62A864B5"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aktualny</w:t>
            </w:r>
          </w:p>
        </w:tc>
        <w:tc>
          <w:tcPr>
            <w:tcW w:w="719" w:type="pct"/>
            <w:vAlign w:val="center"/>
          </w:tcPr>
          <w:p w14:paraId="712C50BD"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Karminiec, Gustawów, Karminek</w:t>
            </w:r>
          </w:p>
        </w:tc>
        <w:tc>
          <w:tcPr>
            <w:tcW w:w="717" w:type="pct"/>
            <w:vAlign w:val="center"/>
          </w:tcPr>
          <w:p w14:paraId="4C224C75"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Karmin</w:t>
            </w:r>
          </w:p>
        </w:tc>
        <w:tc>
          <w:tcPr>
            <w:tcW w:w="725" w:type="pct"/>
            <w:vAlign w:val="center"/>
          </w:tcPr>
          <w:p w14:paraId="5ADC10A0"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2019-12-20</w:t>
            </w:r>
          </w:p>
        </w:tc>
      </w:tr>
      <w:tr w:rsidR="003B0AD3" w:rsidRPr="00C83ACF" w14:paraId="1FD4A9A6" w14:textId="77777777" w:rsidTr="0054725D">
        <w:tc>
          <w:tcPr>
            <w:tcW w:w="310" w:type="pct"/>
            <w:vAlign w:val="center"/>
          </w:tcPr>
          <w:p w14:paraId="2E1B254A"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4.</w:t>
            </w:r>
          </w:p>
        </w:tc>
        <w:tc>
          <w:tcPr>
            <w:tcW w:w="1104" w:type="pct"/>
            <w:vAlign w:val="center"/>
          </w:tcPr>
          <w:p w14:paraId="627264CB"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Koźminiec</w:t>
            </w:r>
          </w:p>
        </w:tc>
        <w:tc>
          <w:tcPr>
            <w:tcW w:w="718" w:type="pct"/>
            <w:vAlign w:val="center"/>
          </w:tcPr>
          <w:p w14:paraId="5991A293"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2/2/329</w:t>
            </w:r>
          </w:p>
        </w:tc>
        <w:tc>
          <w:tcPr>
            <w:tcW w:w="708" w:type="pct"/>
            <w:vAlign w:val="center"/>
          </w:tcPr>
          <w:p w14:paraId="4316D1A5"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aktualny</w:t>
            </w:r>
          </w:p>
        </w:tc>
        <w:tc>
          <w:tcPr>
            <w:tcW w:w="719" w:type="pct"/>
            <w:vAlign w:val="center"/>
          </w:tcPr>
          <w:p w14:paraId="5D758486"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Koźminiec, Trzebowa</w:t>
            </w:r>
          </w:p>
        </w:tc>
        <w:tc>
          <w:tcPr>
            <w:tcW w:w="717" w:type="pct"/>
            <w:vAlign w:val="center"/>
          </w:tcPr>
          <w:p w14:paraId="006A03DE"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Koźminiec</w:t>
            </w:r>
          </w:p>
        </w:tc>
        <w:tc>
          <w:tcPr>
            <w:tcW w:w="725" w:type="pct"/>
            <w:vAlign w:val="center"/>
          </w:tcPr>
          <w:p w14:paraId="7E23006F" w14:textId="77777777" w:rsidR="003B0AD3" w:rsidRPr="00C83ACF" w:rsidRDefault="003B0AD3" w:rsidP="003B0AD3">
            <w:pPr>
              <w:spacing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2022-01-12</w:t>
            </w:r>
          </w:p>
        </w:tc>
      </w:tr>
    </w:tbl>
    <w:p w14:paraId="3C7D08D1" w14:textId="77777777" w:rsidR="003B0AD3" w:rsidRPr="00C83ACF" w:rsidRDefault="003B0AD3" w:rsidP="003B0AD3">
      <w:pPr>
        <w:spacing w:after="0" w:line="276" w:lineRule="auto"/>
        <w:jc w:val="both"/>
        <w:rPr>
          <w:rFonts w:ascii="Times New Roman" w:eastAsia="Times New Roman" w:hAnsi="Times New Roman" w:cs="Times New Roman"/>
          <w:sz w:val="24"/>
          <w:szCs w:val="24"/>
          <w:lang w:eastAsia="pl-PL"/>
        </w:rPr>
      </w:pPr>
    </w:p>
    <w:p w14:paraId="23C806A8" w14:textId="77777777" w:rsidR="003B0AD3" w:rsidRPr="00C83ACF" w:rsidRDefault="003B0AD3" w:rsidP="00086D84">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Na terenach objętych planem brak jest aktualnie udokumentowanych złóż surowców miner</w:t>
      </w:r>
      <w:r w:rsidR="00086D84" w:rsidRPr="00C83ACF">
        <w:rPr>
          <w:rFonts w:ascii="Times New Roman" w:eastAsia="Times New Roman" w:hAnsi="Times New Roman" w:cs="Times New Roman"/>
          <w:sz w:val="24"/>
          <w:szCs w:val="24"/>
          <w:lang w:eastAsia="pl-PL"/>
        </w:rPr>
        <w:t xml:space="preserve">alnych i obszarów górniczych.  </w:t>
      </w:r>
    </w:p>
    <w:p w14:paraId="4BB40E82" w14:textId="77777777" w:rsidR="00086D84" w:rsidRPr="00C83ACF" w:rsidRDefault="00086D84" w:rsidP="00086D84">
      <w:pPr>
        <w:spacing w:after="0" w:line="276" w:lineRule="auto"/>
        <w:jc w:val="both"/>
        <w:rPr>
          <w:rFonts w:ascii="Times New Roman" w:eastAsia="Times New Roman" w:hAnsi="Times New Roman" w:cs="Times New Roman"/>
          <w:sz w:val="24"/>
          <w:szCs w:val="24"/>
          <w:lang w:eastAsia="pl-PL"/>
        </w:rPr>
      </w:pPr>
    </w:p>
    <w:p w14:paraId="559D62E6" w14:textId="77777777" w:rsidR="003B0AD3" w:rsidRPr="00C83ACF" w:rsidRDefault="003B0AD3" w:rsidP="00BF0956">
      <w:pPr>
        <w:spacing w:after="0" w:line="360" w:lineRule="auto"/>
        <w:jc w:val="both"/>
        <w:rPr>
          <w:rFonts w:ascii="Times New Roman" w:hAnsi="Times New Roman" w:cs="Times New Roman"/>
          <w:b/>
          <w:sz w:val="24"/>
        </w:rPr>
      </w:pPr>
      <w:r w:rsidRPr="00C83ACF">
        <w:rPr>
          <w:rFonts w:ascii="Times New Roman" w:hAnsi="Times New Roman" w:cs="Times New Roman"/>
          <w:b/>
          <w:sz w:val="24"/>
        </w:rPr>
        <w:t xml:space="preserve">Warunki wodne </w:t>
      </w:r>
    </w:p>
    <w:p w14:paraId="11E7EAF3" w14:textId="77777777" w:rsidR="003B0AD3" w:rsidRPr="00C83ACF" w:rsidRDefault="003B0AD3" w:rsidP="00283232">
      <w:pPr>
        <w:spacing w:after="0" w:line="276" w:lineRule="auto"/>
        <w:jc w:val="both"/>
        <w:rPr>
          <w:rFonts w:ascii="Times New Roman" w:hAnsi="Times New Roman" w:cs="Times New Roman"/>
          <w:i/>
          <w:sz w:val="24"/>
        </w:rPr>
      </w:pPr>
      <w:r w:rsidRPr="00C83ACF">
        <w:rPr>
          <w:rFonts w:ascii="Times New Roman" w:hAnsi="Times New Roman" w:cs="Times New Roman"/>
          <w:i/>
          <w:sz w:val="24"/>
        </w:rPr>
        <w:t xml:space="preserve">Wody powierzchniowe </w:t>
      </w:r>
    </w:p>
    <w:p w14:paraId="092D1425" w14:textId="77777777" w:rsidR="003B0AD3" w:rsidRPr="00C83ACF" w:rsidRDefault="003B0AD3" w:rsidP="003B0AD3">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Obszar gminy Dobrzyca leży na dziale wodnym Warty i Baryczy. Sprawia to, że sieć wód powierzchniowych jest słabo zorganizowana. Głównym ciekiem omawianego terenu jest rzeka Lutynia, płynąca z południa na północ do Warty. Jej ujście znajduje się poniżej ujścia Prosny, w km 333 pod Orzechowem. Powierzchnia zlewni całkowitej wynosi 563 km2 . Spadek rzeki wynosi średnio 1,55%.</w:t>
      </w:r>
    </w:p>
    <w:p w14:paraId="216A74D5" w14:textId="77777777" w:rsidR="003B0AD3" w:rsidRPr="00C83ACF" w:rsidRDefault="003B0AD3" w:rsidP="003B0AD3">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Lutynia płynie doliną wąską, wyraźnie zaznaczającą się w rzeźbie terenu. Na całym prawie odcinku dolina ta zajęta jest przez łąki. Niewielki fragment doliny w rejonie miejscowości Fabianów i Lutynia stanowią tereny okresowo zalewane wodami rzecznymi w </w:t>
      </w:r>
      <w:r w:rsidR="00283232" w:rsidRPr="00C83ACF">
        <w:rPr>
          <w:rFonts w:ascii="Times New Roman" w:hAnsi="Times New Roman" w:cs="Times New Roman"/>
          <w:sz w:val="24"/>
        </w:rPr>
        <w:t> </w:t>
      </w:r>
      <w:r w:rsidRPr="00C83ACF">
        <w:rPr>
          <w:rFonts w:ascii="Times New Roman" w:hAnsi="Times New Roman" w:cs="Times New Roman"/>
          <w:sz w:val="24"/>
        </w:rPr>
        <w:t xml:space="preserve">czasie dużych wezbrań. Od Fabianowa w dół rzeki zaznacza się wpływ oddziaływań </w:t>
      </w:r>
      <w:r w:rsidRPr="00C83ACF">
        <w:rPr>
          <w:rFonts w:ascii="Times New Roman" w:hAnsi="Times New Roman" w:cs="Times New Roman"/>
          <w:sz w:val="24"/>
        </w:rPr>
        <w:lastRenderedPageBreak/>
        <w:t xml:space="preserve">antropogenicznych na warunki przepływu. Na Lutyni znajdują się cztery jazy, w km: 27+200, 26+800, 16+215 oraz 8+750. Na rzece Lutyni na terenie gminy Dobrzyca i Kotlin projektowany jest zbiornik retencyjny. </w:t>
      </w:r>
    </w:p>
    <w:p w14:paraId="0C10DB5C" w14:textId="77777777" w:rsidR="003B0AD3" w:rsidRPr="00C83ACF" w:rsidRDefault="003B0AD3" w:rsidP="003B0AD3">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Przez teren gminy płynie ciek Patoka uchodzący do Lutyni poza terenem gminy (lewobrzeżny dopływ). Niewielki obszar odwadniany jest rzeką Orlą należącą do zlewni rzeki Baryczy (w SW części gminy). Na terenie gminy brak jest naturalnych jezior, występują jedynie niewielkie i nieliczne zagłębienia w glinie wypełnione wodą, natomiast w dolinach rzecznych występuje szereg drobnych zbiorników wodnych pochodzenia antropogenicznego pełniących różne funkcje użytkowe (zbiorniki retencyjne, przeciwpożarowe, stawy hodowlane). </w:t>
      </w:r>
    </w:p>
    <w:p w14:paraId="7DBC12F0" w14:textId="77777777" w:rsidR="003B0AD3" w:rsidRPr="00C83ACF" w:rsidRDefault="007B4AC9" w:rsidP="003B0AD3">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W odległości około 250 m w linii prostej na północny-wschód od terenu objętego planem przepływa ciek Lutynia. C</w:t>
      </w:r>
      <w:r w:rsidR="003B0AD3" w:rsidRPr="00C83ACF">
        <w:rPr>
          <w:rFonts w:ascii="Times New Roman" w:hAnsi="Times New Roman" w:cs="Times New Roman"/>
          <w:sz w:val="24"/>
        </w:rPr>
        <w:t xml:space="preserve">harakteryzuje się </w:t>
      </w:r>
      <w:r w:rsidRPr="00C83ACF">
        <w:rPr>
          <w:rFonts w:ascii="Times New Roman" w:hAnsi="Times New Roman" w:cs="Times New Roman"/>
          <w:sz w:val="24"/>
        </w:rPr>
        <w:t xml:space="preserve">ona </w:t>
      </w:r>
      <w:r w:rsidR="003B0AD3" w:rsidRPr="00C83ACF">
        <w:rPr>
          <w:rFonts w:ascii="Times New Roman" w:hAnsi="Times New Roman" w:cs="Times New Roman"/>
          <w:sz w:val="24"/>
        </w:rPr>
        <w:t xml:space="preserve">śnieżno-deszczowym reżimem zasilania. W przebiegu stanów wody zaznacza się jedno maksimum i jedno minimum w ciągu roku. Kulminacje stanów występują na Lutyni i jej dopływach już w lutym, w okresie wezbrań typu roztopowego. Zjawiska lodowe pojawiają się przeciętnie przed 30.XI, a zanikają w czasie od 11 do 20.III, zatem średni czas ich trwania wynosi od 60 do 90 dni. Trwała pokrywa lodowa pojawiająca się od 21.XII do 31.XII, zanika przed 28.II. Na Lutyni ponad 50% wszystkich niżówek zimowych stanowią niżówki krótkie, trwające do 30 dni. Odpływ półrocza zimowego stanowi powyżej 70% odpływu całkowitego. Po wezbraniu wiosennym stany i przepływy wody na rzece obniżają się gwałtownie, osiągając swoje minimum w okresie letnim i jesiennym. </w:t>
      </w:r>
    </w:p>
    <w:p w14:paraId="332F7C12" w14:textId="77777777" w:rsidR="003B0AD3" w:rsidRPr="00C83ACF" w:rsidRDefault="003B0AD3" w:rsidP="003B0AD3">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W latach suchych z kolei natężenie przepływu w ciekach ulega znacznemu zmniejszeniu. Zjawisku niżówek towarzyszą znaczne spadki zwierciadła wody gruntowej, która jest jedynym źródłem alimentacji cieków podczas okresów posusznych.</w:t>
      </w:r>
    </w:p>
    <w:p w14:paraId="3FB7942F" w14:textId="77777777" w:rsidR="003B0AD3" w:rsidRPr="00C83ACF" w:rsidRDefault="003B0AD3" w:rsidP="003B0AD3">
      <w:pPr>
        <w:spacing w:line="276" w:lineRule="auto"/>
        <w:ind w:firstLine="708"/>
        <w:jc w:val="both"/>
        <w:rPr>
          <w:rFonts w:ascii="Times New Roman" w:hAnsi="Times New Roman" w:cs="Times New Roman"/>
          <w:sz w:val="24"/>
          <w:szCs w:val="24"/>
        </w:rPr>
      </w:pPr>
      <w:r w:rsidRPr="00C83ACF">
        <w:rPr>
          <w:rFonts w:ascii="Times New Roman" w:hAnsi="Times New Roman" w:cs="Times New Roman"/>
          <w:sz w:val="24"/>
        </w:rPr>
        <w:t xml:space="preserve">Instytut Meteorologii i Gospodarki Wodnej w Poznaniu na zlecenie wykonawcy projektu technicznego budowy zbiornika wykonał obliczenia dotyczące przepływów prawdopodobnych i przepływów charakterystycznych w rzece Lutyni, na podstawie danych uzyskanych w profilu Raszewy na Lutyni, w latach 1951-2000. Poniżej przedstawione są te </w:t>
      </w:r>
      <w:r w:rsidR="00283232" w:rsidRPr="00C83ACF">
        <w:rPr>
          <w:rFonts w:ascii="Times New Roman" w:hAnsi="Times New Roman" w:cs="Times New Roman"/>
          <w:sz w:val="24"/>
        </w:rPr>
        <w:t> </w:t>
      </w:r>
      <w:r w:rsidRPr="00C83ACF">
        <w:rPr>
          <w:rFonts w:ascii="Times New Roman" w:hAnsi="Times New Roman" w:cs="Times New Roman"/>
          <w:sz w:val="24"/>
          <w:szCs w:val="24"/>
        </w:rPr>
        <w:t>obliczenia.</w:t>
      </w:r>
    </w:p>
    <w:p w14:paraId="00BC9A28" w14:textId="77777777" w:rsidR="003B0AD3" w:rsidRPr="00C83ACF" w:rsidRDefault="003B0AD3" w:rsidP="003B0AD3">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Tab. 3.  Przepływy prawdopodobne w rzece Lutyni w przekroju Raszewy, w latach 1951-2000</w:t>
      </w:r>
    </w:p>
    <w:tbl>
      <w:tblPr>
        <w:tblStyle w:val="Siatkatabelijasna"/>
        <w:tblW w:w="5000" w:type="pct"/>
        <w:tblLook w:val="01E0" w:firstRow="1" w:lastRow="1" w:firstColumn="1" w:lastColumn="1" w:noHBand="0" w:noVBand="0"/>
      </w:tblPr>
      <w:tblGrid>
        <w:gridCol w:w="4248"/>
        <w:gridCol w:w="4813"/>
      </w:tblGrid>
      <w:tr w:rsidR="003B0AD3" w:rsidRPr="00C83ACF" w14:paraId="64F7ABB0" w14:textId="77777777" w:rsidTr="0054725D">
        <w:tc>
          <w:tcPr>
            <w:tcW w:w="2344" w:type="pct"/>
            <w:vAlign w:val="center"/>
          </w:tcPr>
          <w:p w14:paraId="5E72A428" w14:textId="77777777" w:rsidR="003B0AD3" w:rsidRPr="00C83ACF" w:rsidRDefault="003B0AD3" w:rsidP="003B0AD3">
            <w:pPr>
              <w:spacing w:line="276" w:lineRule="auto"/>
              <w:jc w:val="center"/>
              <w:rPr>
                <w:rFonts w:ascii="Times New Roman" w:eastAsia="Times New Roman" w:hAnsi="Times New Roman" w:cs="Times New Roman"/>
                <w:b/>
                <w:sz w:val="24"/>
                <w:szCs w:val="24"/>
                <w:lang w:eastAsia="pl-PL"/>
              </w:rPr>
            </w:pPr>
            <w:r w:rsidRPr="00C83ACF">
              <w:rPr>
                <w:rFonts w:ascii="Times New Roman" w:eastAsia="Times New Roman" w:hAnsi="Times New Roman" w:cs="Times New Roman"/>
                <w:b/>
                <w:sz w:val="24"/>
                <w:szCs w:val="24"/>
                <w:lang w:eastAsia="pl-PL"/>
              </w:rPr>
              <w:t>Prawdopodobieństwo</w:t>
            </w:r>
          </w:p>
        </w:tc>
        <w:tc>
          <w:tcPr>
            <w:tcW w:w="2656" w:type="pct"/>
            <w:vAlign w:val="center"/>
          </w:tcPr>
          <w:p w14:paraId="6F107223" w14:textId="77777777" w:rsidR="003B0AD3" w:rsidRPr="00C83ACF" w:rsidRDefault="003B0AD3" w:rsidP="003B0AD3">
            <w:pPr>
              <w:spacing w:line="276" w:lineRule="auto"/>
              <w:jc w:val="center"/>
              <w:rPr>
                <w:rFonts w:ascii="Times New Roman" w:eastAsia="Times New Roman" w:hAnsi="Times New Roman" w:cs="Times New Roman"/>
                <w:b/>
                <w:sz w:val="24"/>
                <w:szCs w:val="24"/>
                <w:lang w:eastAsia="pl-PL"/>
              </w:rPr>
            </w:pPr>
            <w:r w:rsidRPr="00C83ACF">
              <w:rPr>
                <w:rFonts w:ascii="Times New Roman" w:eastAsia="Times New Roman" w:hAnsi="Times New Roman" w:cs="Times New Roman"/>
                <w:b/>
                <w:sz w:val="24"/>
                <w:szCs w:val="24"/>
                <w:lang w:eastAsia="pl-PL"/>
              </w:rPr>
              <w:t>Przepływ (m</w:t>
            </w:r>
            <w:r w:rsidRPr="00C83ACF">
              <w:rPr>
                <w:rFonts w:ascii="Times New Roman" w:eastAsia="Times New Roman" w:hAnsi="Times New Roman" w:cs="Times New Roman"/>
                <w:b/>
                <w:sz w:val="24"/>
                <w:szCs w:val="24"/>
                <w:vertAlign w:val="superscript"/>
                <w:lang w:eastAsia="pl-PL"/>
              </w:rPr>
              <w:t>3</w:t>
            </w:r>
            <w:r w:rsidRPr="00C83ACF">
              <w:rPr>
                <w:rFonts w:ascii="Times New Roman" w:eastAsia="Times New Roman" w:hAnsi="Times New Roman" w:cs="Times New Roman"/>
                <w:b/>
                <w:sz w:val="24"/>
                <w:szCs w:val="24"/>
                <w:lang w:eastAsia="pl-PL"/>
              </w:rPr>
              <w:t>/s)</w:t>
            </w:r>
          </w:p>
        </w:tc>
      </w:tr>
      <w:tr w:rsidR="003B0AD3" w:rsidRPr="00C83ACF" w14:paraId="02B3B7B2" w14:textId="77777777" w:rsidTr="0054725D">
        <w:tc>
          <w:tcPr>
            <w:tcW w:w="2344" w:type="pct"/>
            <w:vAlign w:val="center"/>
          </w:tcPr>
          <w:p w14:paraId="0C826C43" w14:textId="77777777" w:rsidR="003B0AD3" w:rsidRPr="00C83ACF" w:rsidRDefault="003B0AD3" w:rsidP="003B0AD3">
            <w:pPr>
              <w:spacing w:line="276" w:lineRule="auto"/>
              <w:jc w:val="center"/>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0,2%</w:t>
            </w:r>
          </w:p>
        </w:tc>
        <w:tc>
          <w:tcPr>
            <w:tcW w:w="2656" w:type="pct"/>
            <w:vAlign w:val="center"/>
          </w:tcPr>
          <w:p w14:paraId="027FFA58" w14:textId="77777777" w:rsidR="003B0AD3" w:rsidRPr="00C83ACF" w:rsidRDefault="003B0AD3" w:rsidP="003B0AD3">
            <w:pPr>
              <w:spacing w:line="276" w:lineRule="auto"/>
              <w:jc w:val="center"/>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14,3+1,83 = 16,13</w:t>
            </w:r>
          </w:p>
        </w:tc>
      </w:tr>
      <w:tr w:rsidR="003B0AD3" w:rsidRPr="00C83ACF" w14:paraId="14CA8734" w14:textId="77777777" w:rsidTr="0054725D">
        <w:tc>
          <w:tcPr>
            <w:tcW w:w="2344" w:type="pct"/>
            <w:vAlign w:val="center"/>
          </w:tcPr>
          <w:p w14:paraId="439AE435" w14:textId="77777777" w:rsidR="003B0AD3" w:rsidRPr="00C83ACF" w:rsidRDefault="003B0AD3" w:rsidP="003B0AD3">
            <w:pPr>
              <w:spacing w:line="276" w:lineRule="auto"/>
              <w:jc w:val="center"/>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0,5%</w:t>
            </w:r>
          </w:p>
        </w:tc>
        <w:tc>
          <w:tcPr>
            <w:tcW w:w="2656" w:type="pct"/>
            <w:vAlign w:val="center"/>
          </w:tcPr>
          <w:p w14:paraId="2831AD1A" w14:textId="77777777" w:rsidR="003B0AD3" w:rsidRPr="00C83ACF" w:rsidRDefault="003B0AD3" w:rsidP="003B0AD3">
            <w:pPr>
              <w:spacing w:line="276" w:lineRule="auto"/>
              <w:jc w:val="center"/>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12,70</w:t>
            </w:r>
          </w:p>
        </w:tc>
      </w:tr>
      <w:tr w:rsidR="003B0AD3" w:rsidRPr="00C83ACF" w14:paraId="054ECECD" w14:textId="77777777" w:rsidTr="0054725D">
        <w:tc>
          <w:tcPr>
            <w:tcW w:w="2344" w:type="pct"/>
            <w:vAlign w:val="center"/>
          </w:tcPr>
          <w:p w14:paraId="38B197AE" w14:textId="77777777" w:rsidR="003B0AD3" w:rsidRPr="00C83ACF" w:rsidRDefault="003B0AD3" w:rsidP="003B0AD3">
            <w:pPr>
              <w:spacing w:line="276" w:lineRule="auto"/>
              <w:jc w:val="center"/>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1%</w:t>
            </w:r>
          </w:p>
        </w:tc>
        <w:tc>
          <w:tcPr>
            <w:tcW w:w="2656" w:type="pct"/>
            <w:vAlign w:val="center"/>
          </w:tcPr>
          <w:p w14:paraId="1014B41F" w14:textId="77777777" w:rsidR="003B0AD3" w:rsidRPr="00C83ACF" w:rsidRDefault="003B0AD3" w:rsidP="003B0AD3">
            <w:pPr>
              <w:spacing w:line="276" w:lineRule="auto"/>
              <w:jc w:val="center"/>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11,40</w:t>
            </w:r>
          </w:p>
        </w:tc>
      </w:tr>
      <w:tr w:rsidR="003B0AD3" w:rsidRPr="00C83ACF" w14:paraId="7AC91428" w14:textId="77777777" w:rsidTr="0054725D">
        <w:tc>
          <w:tcPr>
            <w:tcW w:w="2344" w:type="pct"/>
            <w:vAlign w:val="center"/>
          </w:tcPr>
          <w:p w14:paraId="3B60312A" w14:textId="77777777" w:rsidR="003B0AD3" w:rsidRPr="00C83ACF" w:rsidRDefault="003B0AD3" w:rsidP="003B0AD3">
            <w:pPr>
              <w:spacing w:line="276" w:lineRule="auto"/>
              <w:jc w:val="center"/>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10%</w:t>
            </w:r>
          </w:p>
        </w:tc>
        <w:tc>
          <w:tcPr>
            <w:tcW w:w="2656" w:type="pct"/>
            <w:vAlign w:val="center"/>
          </w:tcPr>
          <w:p w14:paraId="744AF5EA" w14:textId="77777777" w:rsidR="003B0AD3" w:rsidRPr="00C83ACF" w:rsidRDefault="003B0AD3" w:rsidP="003B0AD3">
            <w:pPr>
              <w:spacing w:line="276" w:lineRule="auto"/>
              <w:jc w:val="center"/>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7,00</w:t>
            </w:r>
          </w:p>
        </w:tc>
      </w:tr>
    </w:tbl>
    <w:p w14:paraId="0F173001" w14:textId="77777777" w:rsidR="003B0AD3" w:rsidRPr="00C83ACF" w:rsidRDefault="003B0AD3" w:rsidP="00283232">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Źródło: Raport o oddziaływaniu przedsięwzięcia na środowisko dla inwestycji „Zbiornik wodny Lutynia, Gm. Dobrzyca i Kotlin”</w:t>
      </w:r>
    </w:p>
    <w:p w14:paraId="07995861" w14:textId="77777777" w:rsidR="003B0AD3" w:rsidRPr="00C83ACF" w:rsidRDefault="003B0AD3" w:rsidP="003B0AD3">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Tab. 4. Przepływy charakterystyczne w rzece Lutyni w przekroju Raszewy, w latach 1951-2000</w:t>
      </w:r>
    </w:p>
    <w:tbl>
      <w:tblPr>
        <w:tblStyle w:val="Siatkatabelijasna"/>
        <w:tblW w:w="5000" w:type="pct"/>
        <w:tblLook w:val="01E0" w:firstRow="1" w:lastRow="1" w:firstColumn="1" w:lastColumn="1" w:noHBand="0" w:noVBand="0"/>
      </w:tblPr>
      <w:tblGrid>
        <w:gridCol w:w="4248"/>
        <w:gridCol w:w="4813"/>
      </w:tblGrid>
      <w:tr w:rsidR="003B0AD3" w:rsidRPr="00C83ACF" w14:paraId="2DE56C23" w14:textId="77777777" w:rsidTr="0054725D">
        <w:tc>
          <w:tcPr>
            <w:tcW w:w="2344" w:type="pct"/>
            <w:vAlign w:val="center"/>
          </w:tcPr>
          <w:p w14:paraId="20E035B1" w14:textId="77777777" w:rsidR="003B0AD3" w:rsidRPr="00C83ACF" w:rsidRDefault="003B0AD3" w:rsidP="003B0AD3">
            <w:pPr>
              <w:spacing w:line="276" w:lineRule="auto"/>
              <w:jc w:val="center"/>
              <w:rPr>
                <w:rFonts w:ascii="Times New Roman" w:eastAsia="Times New Roman" w:hAnsi="Times New Roman" w:cs="Times New Roman"/>
                <w:b/>
                <w:sz w:val="24"/>
                <w:szCs w:val="24"/>
                <w:lang w:eastAsia="pl-PL"/>
              </w:rPr>
            </w:pPr>
            <w:r w:rsidRPr="00C83ACF">
              <w:rPr>
                <w:rFonts w:ascii="Times New Roman" w:eastAsia="Times New Roman" w:hAnsi="Times New Roman" w:cs="Times New Roman"/>
                <w:b/>
                <w:sz w:val="24"/>
                <w:szCs w:val="24"/>
                <w:lang w:eastAsia="pl-PL"/>
              </w:rPr>
              <w:t>Charakterystyka</w:t>
            </w:r>
          </w:p>
        </w:tc>
        <w:tc>
          <w:tcPr>
            <w:tcW w:w="2656" w:type="pct"/>
            <w:vAlign w:val="center"/>
          </w:tcPr>
          <w:p w14:paraId="54788078" w14:textId="77777777" w:rsidR="003B0AD3" w:rsidRPr="00C83ACF" w:rsidRDefault="003B0AD3" w:rsidP="003B0AD3">
            <w:pPr>
              <w:spacing w:line="276" w:lineRule="auto"/>
              <w:jc w:val="center"/>
              <w:rPr>
                <w:rFonts w:ascii="Times New Roman" w:eastAsia="Times New Roman" w:hAnsi="Times New Roman" w:cs="Times New Roman"/>
                <w:b/>
                <w:sz w:val="24"/>
                <w:szCs w:val="24"/>
                <w:lang w:eastAsia="pl-PL"/>
              </w:rPr>
            </w:pPr>
            <w:r w:rsidRPr="00C83ACF">
              <w:rPr>
                <w:rFonts w:ascii="Times New Roman" w:eastAsia="Times New Roman" w:hAnsi="Times New Roman" w:cs="Times New Roman"/>
                <w:b/>
                <w:sz w:val="24"/>
                <w:szCs w:val="24"/>
                <w:lang w:eastAsia="pl-PL"/>
              </w:rPr>
              <w:t>Przepływ (m</w:t>
            </w:r>
            <w:r w:rsidRPr="00C83ACF">
              <w:rPr>
                <w:rFonts w:ascii="Times New Roman" w:eastAsia="Times New Roman" w:hAnsi="Times New Roman" w:cs="Times New Roman"/>
                <w:b/>
                <w:sz w:val="24"/>
                <w:szCs w:val="24"/>
                <w:vertAlign w:val="superscript"/>
                <w:lang w:eastAsia="pl-PL"/>
              </w:rPr>
              <w:t>3</w:t>
            </w:r>
            <w:r w:rsidRPr="00C83ACF">
              <w:rPr>
                <w:rFonts w:ascii="Times New Roman" w:eastAsia="Times New Roman" w:hAnsi="Times New Roman" w:cs="Times New Roman"/>
                <w:b/>
                <w:sz w:val="24"/>
                <w:szCs w:val="24"/>
                <w:lang w:eastAsia="pl-PL"/>
              </w:rPr>
              <w:t>/s)</w:t>
            </w:r>
          </w:p>
        </w:tc>
      </w:tr>
      <w:tr w:rsidR="003B0AD3" w:rsidRPr="00C83ACF" w14:paraId="6C368C34" w14:textId="77777777" w:rsidTr="0054725D">
        <w:tc>
          <w:tcPr>
            <w:tcW w:w="2344" w:type="pct"/>
            <w:vAlign w:val="center"/>
          </w:tcPr>
          <w:p w14:paraId="55724DCF" w14:textId="77777777" w:rsidR="003B0AD3" w:rsidRPr="00C83ACF" w:rsidRDefault="003B0AD3" w:rsidP="003B0AD3">
            <w:pPr>
              <w:spacing w:line="276" w:lineRule="auto"/>
              <w:jc w:val="center"/>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SSQ</w:t>
            </w:r>
          </w:p>
        </w:tc>
        <w:tc>
          <w:tcPr>
            <w:tcW w:w="2656" w:type="pct"/>
            <w:vAlign w:val="center"/>
          </w:tcPr>
          <w:p w14:paraId="1D1FE8E6" w14:textId="77777777" w:rsidR="003B0AD3" w:rsidRPr="00C83ACF" w:rsidRDefault="003B0AD3" w:rsidP="003B0AD3">
            <w:pPr>
              <w:spacing w:line="276" w:lineRule="auto"/>
              <w:jc w:val="center"/>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0,320</w:t>
            </w:r>
          </w:p>
        </w:tc>
      </w:tr>
      <w:tr w:rsidR="003B0AD3" w:rsidRPr="00C83ACF" w14:paraId="00E2BEA2" w14:textId="77777777" w:rsidTr="0054725D">
        <w:tc>
          <w:tcPr>
            <w:tcW w:w="2344" w:type="pct"/>
            <w:vAlign w:val="center"/>
          </w:tcPr>
          <w:p w14:paraId="03ADA021" w14:textId="77777777" w:rsidR="003B0AD3" w:rsidRPr="00C83ACF" w:rsidRDefault="003B0AD3" w:rsidP="003B0AD3">
            <w:pPr>
              <w:spacing w:line="276" w:lineRule="auto"/>
              <w:jc w:val="center"/>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SNQ</w:t>
            </w:r>
          </w:p>
        </w:tc>
        <w:tc>
          <w:tcPr>
            <w:tcW w:w="2656" w:type="pct"/>
            <w:vAlign w:val="center"/>
          </w:tcPr>
          <w:p w14:paraId="36E4C192" w14:textId="77777777" w:rsidR="003B0AD3" w:rsidRPr="00C83ACF" w:rsidRDefault="003B0AD3" w:rsidP="003B0AD3">
            <w:pPr>
              <w:spacing w:line="276" w:lineRule="auto"/>
              <w:jc w:val="center"/>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0,050</w:t>
            </w:r>
          </w:p>
        </w:tc>
      </w:tr>
      <w:tr w:rsidR="003B0AD3" w:rsidRPr="00C83ACF" w14:paraId="3640B22A" w14:textId="77777777" w:rsidTr="0054725D">
        <w:tc>
          <w:tcPr>
            <w:tcW w:w="2344" w:type="pct"/>
            <w:vAlign w:val="center"/>
          </w:tcPr>
          <w:p w14:paraId="15B7EFFF" w14:textId="77777777" w:rsidR="003B0AD3" w:rsidRPr="00C83ACF" w:rsidRDefault="003B0AD3" w:rsidP="003B0AD3">
            <w:pPr>
              <w:spacing w:line="276" w:lineRule="auto"/>
              <w:jc w:val="center"/>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Q nienaruszalny</w:t>
            </w:r>
          </w:p>
        </w:tc>
        <w:tc>
          <w:tcPr>
            <w:tcW w:w="2656" w:type="pct"/>
            <w:vAlign w:val="center"/>
          </w:tcPr>
          <w:p w14:paraId="4C7EC462" w14:textId="77777777" w:rsidR="003B0AD3" w:rsidRPr="00C83ACF" w:rsidRDefault="003B0AD3" w:rsidP="003B0AD3">
            <w:pPr>
              <w:spacing w:line="276" w:lineRule="auto"/>
              <w:jc w:val="center"/>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0,025</w:t>
            </w:r>
          </w:p>
        </w:tc>
      </w:tr>
    </w:tbl>
    <w:p w14:paraId="6AFFCD39" w14:textId="77777777" w:rsidR="003B0AD3" w:rsidRPr="00C83ACF" w:rsidRDefault="003B0AD3" w:rsidP="003B0AD3">
      <w:pPr>
        <w:spacing w:line="276" w:lineRule="auto"/>
        <w:jc w:val="both"/>
        <w:rPr>
          <w:rFonts w:ascii="Times New Roman" w:hAnsi="Times New Roman" w:cs="Times New Roman"/>
          <w:sz w:val="24"/>
        </w:rPr>
      </w:pPr>
      <w:r w:rsidRPr="00C83ACF">
        <w:rPr>
          <w:rFonts w:ascii="Times New Roman" w:hAnsi="Times New Roman" w:cs="Times New Roman"/>
          <w:sz w:val="24"/>
        </w:rPr>
        <w:t>Źródło: Raport o oddziaływaniu przedsięwzięcia na środowisko dla inwestycji „Zbiornik wodny Lutynia, Gm. Dobrzyca i Kotlin”</w:t>
      </w:r>
    </w:p>
    <w:p w14:paraId="7270E6FC" w14:textId="77777777" w:rsidR="003B0AD3" w:rsidRPr="00C83ACF" w:rsidRDefault="003B0AD3" w:rsidP="003B0AD3">
      <w:pPr>
        <w:spacing w:after="0" w:line="276" w:lineRule="auto"/>
        <w:ind w:firstLine="708"/>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lastRenderedPageBreak/>
        <w:t>Na terenie gminy liczne są rowy melioracyjne. Gminna Spółka Wodna opiekuje się 146,7 km rowami melioracyjnymi. Długość pozostałych rowów melioracyjnych jest nieznana.</w:t>
      </w:r>
    </w:p>
    <w:p w14:paraId="705A454F" w14:textId="77777777" w:rsidR="003B0AD3" w:rsidRPr="00C83ACF" w:rsidRDefault="003B0AD3" w:rsidP="003B0AD3">
      <w:pPr>
        <w:spacing w:after="0" w:line="276" w:lineRule="auto"/>
        <w:ind w:firstLine="708"/>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Ponadto przepływy wody na Lutyni i Patoce regulowane są przez zastawki i jazy. Obszar gminy jest prawie w całości zdrenowany. Poza zasięgiem drenażu znajdują się obszary zabudowane Dobrzycy i dolina Lutyni na całym odcinku.</w:t>
      </w:r>
    </w:p>
    <w:p w14:paraId="5221D9F7" w14:textId="77777777" w:rsidR="003B0AD3" w:rsidRPr="00C83ACF" w:rsidRDefault="003B0AD3" w:rsidP="003B0AD3">
      <w:pPr>
        <w:spacing w:line="276" w:lineRule="auto"/>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Przez teren gminy Dobrzyca przebiega dział wód II, III i IV rzędu.</w:t>
      </w:r>
    </w:p>
    <w:p w14:paraId="77B3B2B7" w14:textId="77777777" w:rsidR="003B0AD3" w:rsidRPr="00C83ACF" w:rsidRDefault="003B0AD3" w:rsidP="003B0AD3">
      <w:pPr>
        <w:spacing w:after="0" w:line="276" w:lineRule="auto"/>
        <w:jc w:val="both"/>
        <w:rPr>
          <w:rFonts w:ascii="Times New Roman" w:hAnsi="Times New Roman" w:cs="Times New Roman"/>
          <w:b/>
          <w:sz w:val="24"/>
        </w:rPr>
      </w:pPr>
      <w:r w:rsidRPr="00C83ACF">
        <w:rPr>
          <w:rFonts w:ascii="Times New Roman" w:hAnsi="Times New Roman" w:cs="Times New Roman"/>
          <w:b/>
          <w:sz w:val="24"/>
        </w:rPr>
        <w:t>Wody podziemne</w:t>
      </w:r>
    </w:p>
    <w:p w14:paraId="43DC1C74" w14:textId="77777777" w:rsidR="003B0AD3" w:rsidRPr="00C83ACF" w:rsidRDefault="003B0AD3" w:rsidP="00813638">
      <w:pPr>
        <w:spacing w:after="0" w:line="276" w:lineRule="auto"/>
        <w:ind w:firstLine="708"/>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 xml:space="preserve">Wody podziemne występują w obrębie dużej jednostki hydrogeologicznej zwanej Regionem Wielkopolskim, w którym główne poziomy użytkowe wykształcone zostały w  utworach czwartorzędowych i trzeciorzędowych. W podłożu występują wody szczelinowo – porowe jury. Południowa część obszaru po linię Dobrzyca – Piekarzew – Korzkwy wchodzi w skład Podregionu Poznańskiego. Głównym poziomem użytkowym są tutaj utwory czwartorzędowe – piaski i żwiry rzeczne i wodnolodowcowe występujące na głębokości 60 m, a miejscami dochodzące do 100 m. Poziomy wodonośne w tych utworach tworzą układ piętrowy, złożony z poziomu gruntowego i jednego do trzech poziomów wgłębnych. Miąższość utworów czwartorzędowych jest tu zróżnicowana od 5 do 40 m. Największe miąższości notowane są w rejonie Sośnicy. Większe struktury wodonośne w utworach czwartorzędowych stanowią doliny rzeczne, pokrywy fluwioglacjalne, </w:t>
      </w:r>
      <w:proofErr w:type="spellStart"/>
      <w:r w:rsidRPr="00C83ACF">
        <w:rPr>
          <w:rFonts w:ascii="Times New Roman" w:eastAsia="Times New Roman" w:hAnsi="Times New Roman" w:cs="Times New Roman"/>
          <w:sz w:val="24"/>
          <w:lang w:eastAsia="pl-PL"/>
        </w:rPr>
        <w:t>międzyglinowe</w:t>
      </w:r>
      <w:proofErr w:type="spellEnd"/>
      <w:r w:rsidRPr="00C83ACF">
        <w:rPr>
          <w:rFonts w:ascii="Times New Roman" w:eastAsia="Times New Roman" w:hAnsi="Times New Roman" w:cs="Times New Roman"/>
          <w:sz w:val="24"/>
          <w:lang w:eastAsia="pl-PL"/>
        </w:rPr>
        <w:t xml:space="preserve"> i </w:t>
      </w:r>
      <w:proofErr w:type="spellStart"/>
      <w:r w:rsidRPr="00C83ACF">
        <w:rPr>
          <w:rFonts w:ascii="Times New Roman" w:eastAsia="Times New Roman" w:hAnsi="Times New Roman" w:cs="Times New Roman"/>
          <w:sz w:val="24"/>
          <w:lang w:eastAsia="pl-PL"/>
        </w:rPr>
        <w:t>podglinowe</w:t>
      </w:r>
      <w:proofErr w:type="spellEnd"/>
      <w:r w:rsidRPr="00C83ACF">
        <w:rPr>
          <w:rFonts w:ascii="Times New Roman" w:eastAsia="Times New Roman" w:hAnsi="Times New Roman" w:cs="Times New Roman"/>
          <w:sz w:val="24"/>
          <w:lang w:eastAsia="pl-PL"/>
        </w:rPr>
        <w:t xml:space="preserve">. Wody podziemne tych struktur posiadają zwierciadło swobodne  (w obrębie dolin rzecznych) lub napięte  (wysoczyzny). Poziom wód trzeciorzędowych wykształcony został głównie w  utworach mioceńskich - piaskach i żwirach, na głębokości poniżej 100 m. Północna część gminy wchodzi w skład tzw. Rejonu Jarocina – Dobrzycy, w których poziom wód trzeciorzędowych stanowi główny poziom użytkowy wód podziemnych. Wody te posiadają zwierciadło silnie napięte, a ich spływ odbywa się w kierunku północno – zachodnim. </w:t>
      </w:r>
    </w:p>
    <w:p w14:paraId="6E3C5F49" w14:textId="77777777" w:rsidR="003B0AD3" w:rsidRPr="00C83ACF" w:rsidRDefault="003B0AD3" w:rsidP="00813638">
      <w:pPr>
        <w:spacing w:after="0" w:line="276" w:lineRule="auto"/>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 xml:space="preserve">Poziom wód czwartorzędowych natomiast w tym rejonie jest nieciągły, lokalnie tworzy się w  strefie przypowierzchniowej, piasków i żwirów, osiągających przeważnie miąższości do 5  m lokalnie do 15 m. </w:t>
      </w:r>
    </w:p>
    <w:p w14:paraId="1D2068DC" w14:textId="77777777" w:rsidR="003B0AD3" w:rsidRPr="00C83ACF" w:rsidRDefault="003B0AD3" w:rsidP="00813638">
      <w:pPr>
        <w:spacing w:line="276" w:lineRule="auto"/>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 xml:space="preserve">Na terenach objętych planem nie ma ujęć wody i teren planu nie jest położony w strefie ochronnej ujęcia wody. </w:t>
      </w:r>
    </w:p>
    <w:p w14:paraId="7F6384C7" w14:textId="77777777" w:rsidR="003B0AD3" w:rsidRPr="00C83ACF" w:rsidRDefault="003B0AD3" w:rsidP="00813638">
      <w:pPr>
        <w:spacing w:line="276" w:lineRule="auto"/>
        <w:ind w:firstLine="708"/>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 xml:space="preserve">Ścisły związek z budową geologiczną i rzeźbą terenu wykazują wody podziemne pierwszego poziomu drenowane przez powierzchniową sieć hydrograficzną. Na terenie gminy występują one płytko z reguły do 5 m. Najpłycej, do 1 m występują wody podziemne w </w:t>
      </w:r>
      <w:r w:rsidR="00283232" w:rsidRPr="00C83ACF">
        <w:rPr>
          <w:rFonts w:ascii="Times New Roman" w:eastAsia="Times New Roman" w:hAnsi="Times New Roman" w:cs="Times New Roman"/>
          <w:sz w:val="24"/>
          <w:lang w:eastAsia="pl-PL"/>
        </w:rPr>
        <w:t> </w:t>
      </w:r>
      <w:r w:rsidRPr="00C83ACF">
        <w:rPr>
          <w:rFonts w:ascii="Times New Roman" w:eastAsia="Times New Roman" w:hAnsi="Times New Roman" w:cs="Times New Roman"/>
          <w:sz w:val="24"/>
          <w:lang w:eastAsia="pl-PL"/>
        </w:rPr>
        <w:t>dolinach rzecznych. Roczne amplitudy wahań poziomu wód podziemnych w dolinach dochodzą do 2 m, co uzależnione jest od sytuacji hydrometeorologicznej. Na wysoczyźnie obserwuje się większe zróżnicowanie głębokości występowania wód podziemnych co wiąże się z większym urozmaiceniem rzeźby terenu. Poziom wód podziemnych kształtuje się tutaj przeważnie na głębokości 2 m, czasami od 2-5 m.</w:t>
      </w:r>
    </w:p>
    <w:p w14:paraId="27E9C3BA" w14:textId="77777777" w:rsidR="003B0AD3" w:rsidRPr="00C83ACF" w:rsidRDefault="003B0AD3" w:rsidP="00813638">
      <w:pPr>
        <w:spacing w:line="276" w:lineRule="auto"/>
        <w:ind w:firstLine="708"/>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 xml:space="preserve">Z badań </w:t>
      </w:r>
      <w:proofErr w:type="spellStart"/>
      <w:r w:rsidRPr="00C83ACF">
        <w:rPr>
          <w:rFonts w:ascii="Times New Roman" w:eastAsia="Times New Roman" w:hAnsi="Times New Roman" w:cs="Times New Roman"/>
          <w:sz w:val="24"/>
          <w:lang w:eastAsia="pl-PL"/>
        </w:rPr>
        <w:t>IMiGW</w:t>
      </w:r>
      <w:proofErr w:type="spellEnd"/>
      <w:r w:rsidRPr="00C83ACF">
        <w:rPr>
          <w:rFonts w:ascii="Times New Roman" w:eastAsia="Times New Roman" w:hAnsi="Times New Roman" w:cs="Times New Roman"/>
          <w:sz w:val="24"/>
          <w:lang w:eastAsia="pl-PL"/>
        </w:rPr>
        <w:t xml:space="preserve"> zaczerpniętych dla sporządzenia mapy hydrograficznej wynika, że </w:t>
      </w:r>
      <w:r w:rsidR="00283232" w:rsidRPr="00C83ACF">
        <w:rPr>
          <w:rFonts w:ascii="Times New Roman" w:eastAsia="Times New Roman" w:hAnsi="Times New Roman" w:cs="Times New Roman"/>
          <w:sz w:val="24"/>
          <w:lang w:eastAsia="pl-PL"/>
        </w:rPr>
        <w:t> </w:t>
      </w:r>
      <w:r w:rsidRPr="00C83ACF">
        <w:rPr>
          <w:rFonts w:ascii="Times New Roman" w:eastAsia="Times New Roman" w:hAnsi="Times New Roman" w:cs="Times New Roman"/>
          <w:sz w:val="24"/>
          <w:lang w:eastAsia="pl-PL"/>
        </w:rPr>
        <w:t xml:space="preserve">w  przebiegu średnich stanów miesięcznych obserwuje się okres wezbraniowy  (roztopów wiosennych) przypadający na marzec. Od momentu osiągnięcia maksimum stany wód podziemnych ulegają stopniowemu obniżeniu aż do końca roku hydrologicznego. Minimum </w:t>
      </w:r>
      <w:r w:rsidRPr="00C83ACF">
        <w:rPr>
          <w:rFonts w:ascii="Times New Roman" w:eastAsia="Times New Roman" w:hAnsi="Times New Roman" w:cs="Times New Roman"/>
          <w:sz w:val="24"/>
          <w:lang w:eastAsia="pl-PL"/>
        </w:rPr>
        <w:lastRenderedPageBreak/>
        <w:t>stanów wód podziemnych występuje we wrześniu, przy czym w ich przebiegu nie zaznacza się wpływ opadów letnich.</w:t>
      </w:r>
    </w:p>
    <w:p w14:paraId="4E066CBE" w14:textId="77777777" w:rsidR="003B0AD3" w:rsidRPr="00C83ACF" w:rsidRDefault="003B0AD3" w:rsidP="00813638">
      <w:pPr>
        <w:spacing w:line="276" w:lineRule="auto"/>
        <w:ind w:firstLine="708"/>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 xml:space="preserve">Znaczne wahania zwierciadła wód podziemnych w strefie wysoczyznowej zbudowanej z glin zwałowych wiążą się z nieciągłym charakterem oraz niewielką zasobnością warstw wodonośnych, a także sposobem zasilania wód podziemnych. Przewaga gliny zwałowej w  litologii utworów powierzchniowych obszaru ogranicza  infiltrację opadów atmosferycznych, a tym samym zwiększa prawdopodobieństwo pojawienia się spływu powierzchniowego. </w:t>
      </w:r>
    </w:p>
    <w:p w14:paraId="67869B60" w14:textId="77777777" w:rsidR="003B0AD3" w:rsidRPr="00C83ACF" w:rsidRDefault="003B0AD3" w:rsidP="00813638">
      <w:pPr>
        <w:spacing w:after="0" w:line="276" w:lineRule="auto"/>
        <w:ind w:firstLine="708"/>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 xml:space="preserve">Obszar gminy Dobrzyca znajduje się poza zasięgiem Głównych Zbiorników Wód Podziemnych GZWP (wg Mapy obszarów głównych zbiorników wód podziemnych  - GZWP) w Polsce wymagających szczególnej ochrony (Kleczkowski A.S., 1988). </w:t>
      </w:r>
    </w:p>
    <w:p w14:paraId="3203905C" w14:textId="77777777" w:rsidR="00813638" w:rsidRPr="00C83ACF" w:rsidRDefault="00813638" w:rsidP="00813638">
      <w:pPr>
        <w:spacing w:after="0" w:line="276" w:lineRule="auto"/>
        <w:ind w:firstLine="708"/>
        <w:jc w:val="both"/>
        <w:rPr>
          <w:rFonts w:ascii="Times New Roman" w:eastAsia="Times New Roman" w:hAnsi="Times New Roman" w:cs="Times New Roman"/>
          <w:sz w:val="24"/>
          <w:lang w:eastAsia="pl-PL"/>
        </w:rPr>
      </w:pPr>
    </w:p>
    <w:p w14:paraId="4DC5F522" w14:textId="77777777" w:rsidR="003B0AD3" w:rsidRPr="00C83ACF" w:rsidRDefault="003B0AD3" w:rsidP="00813638">
      <w:pPr>
        <w:spacing w:after="0" w:line="276" w:lineRule="auto"/>
        <w:jc w:val="both"/>
        <w:rPr>
          <w:rFonts w:ascii="Times New Roman" w:hAnsi="Times New Roman" w:cs="Times New Roman"/>
          <w:b/>
          <w:sz w:val="24"/>
        </w:rPr>
      </w:pPr>
      <w:r w:rsidRPr="00C83ACF">
        <w:rPr>
          <w:rFonts w:ascii="Times New Roman" w:hAnsi="Times New Roman" w:cs="Times New Roman"/>
          <w:b/>
          <w:sz w:val="24"/>
        </w:rPr>
        <w:t xml:space="preserve">Warunki </w:t>
      </w:r>
      <w:r w:rsidR="00BF0956" w:rsidRPr="00C83ACF">
        <w:rPr>
          <w:rFonts w:ascii="Times New Roman" w:hAnsi="Times New Roman" w:cs="Times New Roman"/>
          <w:b/>
          <w:sz w:val="24"/>
        </w:rPr>
        <w:t>klimat</w:t>
      </w:r>
      <w:r w:rsidR="007B4AC9" w:rsidRPr="00C83ACF">
        <w:rPr>
          <w:rFonts w:ascii="Times New Roman" w:hAnsi="Times New Roman" w:cs="Times New Roman"/>
          <w:b/>
          <w:sz w:val="24"/>
        </w:rPr>
        <w:t>yczne</w:t>
      </w:r>
    </w:p>
    <w:p w14:paraId="3E59FFC7" w14:textId="77777777" w:rsidR="003B0AD3" w:rsidRPr="00C83ACF" w:rsidRDefault="003B0AD3" w:rsidP="00813638">
      <w:pPr>
        <w:spacing w:after="0" w:line="276" w:lineRule="auto"/>
        <w:ind w:firstLine="708"/>
        <w:jc w:val="both"/>
      </w:pPr>
      <w:r w:rsidRPr="00C83ACF">
        <w:rPr>
          <w:rFonts w:ascii="Times New Roman" w:hAnsi="Times New Roman" w:cs="Times New Roman"/>
          <w:sz w:val="24"/>
        </w:rPr>
        <w:t xml:space="preserve">Według regionalizacji klimatycznej A. </w:t>
      </w:r>
      <w:proofErr w:type="spellStart"/>
      <w:r w:rsidRPr="00C83ACF">
        <w:rPr>
          <w:rFonts w:ascii="Times New Roman" w:hAnsi="Times New Roman" w:cs="Times New Roman"/>
          <w:sz w:val="24"/>
        </w:rPr>
        <w:t>Wosia</w:t>
      </w:r>
      <w:proofErr w:type="spellEnd"/>
      <w:r w:rsidRPr="00C83ACF">
        <w:rPr>
          <w:rFonts w:ascii="Times New Roman" w:hAnsi="Times New Roman" w:cs="Times New Roman"/>
          <w:sz w:val="24"/>
        </w:rPr>
        <w:t xml:space="preserve"> (A. </w:t>
      </w:r>
      <w:proofErr w:type="spellStart"/>
      <w:r w:rsidRPr="00C83ACF">
        <w:rPr>
          <w:rFonts w:ascii="Times New Roman" w:hAnsi="Times New Roman" w:cs="Times New Roman"/>
          <w:sz w:val="24"/>
        </w:rPr>
        <w:t>Woś</w:t>
      </w:r>
      <w:proofErr w:type="spellEnd"/>
      <w:r w:rsidRPr="00C83ACF">
        <w:rPr>
          <w:rFonts w:ascii="Times New Roman" w:hAnsi="Times New Roman" w:cs="Times New Roman"/>
          <w:sz w:val="24"/>
        </w:rPr>
        <w:t xml:space="preserve">, 1994) gmina Dobrzyca zaliczona została do regionu Klimatycznego XV – Środkowowielkopolskiego. Znajduje się w  zasięgu trzech mas powietrza: polarnej, arktycznej i zwrotnikowej. Masa powietrza polarnego dominuje w ciągu całego roku. Napływa jako powietrze polarno-morskie lub polarno-kontynentalne. Powietrze polarno-morskie napływa znad północnej części Atlantyku i  cechuje się znaczną wilgotnością i przynosi wzrost zachmurzenia nieba. W zimie napływowi tej masy powietrza towarzyszy ocieplenie i odwilże oraz opady atmosferyczne (śnieg, deszcz), natomiast latem ochłodzenie oraz opady atmosferyczne i burze atmosferyczne. Powietrze </w:t>
      </w:r>
      <w:proofErr w:type="spellStart"/>
      <w:r w:rsidRPr="00C83ACF">
        <w:rPr>
          <w:rFonts w:ascii="Times New Roman" w:hAnsi="Times New Roman" w:cs="Times New Roman"/>
          <w:sz w:val="24"/>
        </w:rPr>
        <w:t>polarno</w:t>
      </w:r>
      <w:proofErr w:type="spellEnd"/>
      <w:r w:rsidRPr="00C83ACF">
        <w:rPr>
          <w:rFonts w:ascii="Times New Roman" w:hAnsi="Times New Roman" w:cs="Times New Roman"/>
          <w:sz w:val="24"/>
        </w:rPr>
        <w:t>–kontynentalne napływa z rejonów umiarkowanych szerokości geograficznych Azji i  Europy Wschodniej. Charakteryzuje się stosunkowo małą wilgotnością, małym zachmurzeniem oraz brakiem opadów atmosferycznych. W zimie tej masie powietrza towarzyszą znaczne spadki temperatury, natomiast latem przynosi ona pogodę słoneczną, gorącą i suchą z zachmurzeniem o charakterze konwekcyjnym. Nad Wielkopolską, średnio masa powietrza polarnego występuje przez około 82 % dni w roku, najczęściej w lipcu (92,6%) i sierpniu, najrzadziej w kwietniu (71,0 %), listopadzie i grudniu.</w:t>
      </w:r>
      <w:r w:rsidRPr="00C83ACF">
        <w:t xml:space="preserve"> </w:t>
      </w:r>
    </w:p>
    <w:p w14:paraId="1DB65AC0" w14:textId="77777777" w:rsidR="007B4AC9" w:rsidRPr="00C83ACF" w:rsidRDefault="007B4AC9" w:rsidP="003B0AD3">
      <w:pPr>
        <w:spacing w:after="0" w:line="240" w:lineRule="auto"/>
        <w:jc w:val="both"/>
        <w:rPr>
          <w:rFonts w:ascii="Times New Roman" w:hAnsi="Times New Roman" w:cs="Times New Roman"/>
          <w:sz w:val="24"/>
        </w:rPr>
      </w:pPr>
    </w:p>
    <w:p w14:paraId="77C428FA" w14:textId="77777777" w:rsidR="00DC1F5D" w:rsidRPr="00C83ACF" w:rsidRDefault="00DC1F5D" w:rsidP="003B0AD3">
      <w:pPr>
        <w:spacing w:after="0" w:line="240" w:lineRule="auto"/>
        <w:jc w:val="both"/>
        <w:rPr>
          <w:rFonts w:ascii="Times New Roman" w:hAnsi="Times New Roman" w:cs="Times New Roman"/>
          <w:sz w:val="24"/>
        </w:rPr>
      </w:pPr>
    </w:p>
    <w:p w14:paraId="3B64E59F" w14:textId="77777777" w:rsidR="00086D84" w:rsidRPr="00C83ACF" w:rsidRDefault="00086D84" w:rsidP="003B0AD3">
      <w:pPr>
        <w:spacing w:after="0" w:line="240" w:lineRule="auto"/>
        <w:jc w:val="both"/>
        <w:rPr>
          <w:rFonts w:ascii="Times New Roman" w:hAnsi="Times New Roman" w:cs="Times New Roman"/>
          <w:sz w:val="24"/>
        </w:rPr>
      </w:pPr>
    </w:p>
    <w:p w14:paraId="28C9E6B2" w14:textId="77777777" w:rsidR="00086D84" w:rsidRPr="00C83ACF" w:rsidRDefault="00086D84" w:rsidP="003B0AD3">
      <w:pPr>
        <w:spacing w:after="0" w:line="240" w:lineRule="auto"/>
        <w:jc w:val="both"/>
        <w:rPr>
          <w:rFonts w:ascii="Times New Roman" w:hAnsi="Times New Roman" w:cs="Times New Roman"/>
          <w:sz w:val="24"/>
        </w:rPr>
      </w:pPr>
    </w:p>
    <w:p w14:paraId="64A3FDA6" w14:textId="77777777" w:rsidR="00086D84" w:rsidRPr="00C83ACF" w:rsidRDefault="00086D84" w:rsidP="003B0AD3">
      <w:pPr>
        <w:spacing w:after="0" w:line="240" w:lineRule="auto"/>
        <w:jc w:val="both"/>
        <w:rPr>
          <w:rFonts w:ascii="Times New Roman" w:hAnsi="Times New Roman" w:cs="Times New Roman"/>
          <w:sz w:val="24"/>
        </w:rPr>
      </w:pPr>
    </w:p>
    <w:p w14:paraId="0246B1FC" w14:textId="77777777" w:rsidR="00086D84" w:rsidRPr="00C83ACF" w:rsidRDefault="00086D84" w:rsidP="003B0AD3">
      <w:pPr>
        <w:spacing w:after="0" w:line="240" w:lineRule="auto"/>
        <w:jc w:val="both"/>
        <w:rPr>
          <w:rFonts w:ascii="Times New Roman" w:hAnsi="Times New Roman" w:cs="Times New Roman"/>
          <w:sz w:val="24"/>
        </w:rPr>
      </w:pPr>
    </w:p>
    <w:p w14:paraId="6D26BA81" w14:textId="77777777" w:rsidR="00086D84" w:rsidRPr="00C83ACF" w:rsidRDefault="00086D84" w:rsidP="003B0AD3">
      <w:pPr>
        <w:spacing w:after="0" w:line="240" w:lineRule="auto"/>
        <w:jc w:val="both"/>
        <w:rPr>
          <w:rFonts w:ascii="Times New Roman" w:hAnsi="Times New Roman" w:cs="Times New Roman"/>
          <w:sz w:val="24"/>
        </w:rPr>
      </w:pPr>
    </w:p>
    <w:p w14:paraId="01CDDC48" w14:textId="77777777" w:rsidR="00086D84" w:rsidRPr="00C83ACF" w:rsidRDefault="00086D84" w:rsidP="003B0AD3">
      <w:pPr>
        <w:spacing w:after="0" w:line="240" w:lineRule="auto"/>
        <w:jc w:val="both"/>
        <w:rPr>
          <w:rFonts w:ascii="Times New Roman" w:hAnsi="Times New Roman" w:cs="Times New Roman"/>
          <w:sz w:val="24"/>
        </w:rPr>
      </w:pPr>
    </w:p>
    <w:p w14:paraId="51887279" w14:textId="77777777" w:rsidR="00086D84" w:rsidRPr="00C83ACF" w:rsidRDefault="00086D84" w:rsidP="003B0AD3">
      <w:pPr>
        <w:spacing w:after="0" w:line="240" w:lineRule="auto"/>
        <w:jc w:val="both"/>
        <w:rPr>
          <w:rFonts w:ascii="Times New Roman" w:hAnsi="Times New Roman" w:cs="Times New Roman"/>
          <w:sz w:val="24"/>
        </w:rPr>
      </w:pPr>
    </w:p>
    <w:p w14:paraId="7A9C6E43" w14:textId="77777777" w:rsidR="00086D84" w:rsidRPr="00C83ACF" w:rsidRDefault="00086D84" w:rsidP="003B0AD3">
      <w:pPr>
        <w:spacing w:after="0" w:line="240" w:lineRule="auto"/>
        <w:jc w:val="both"/>
        <w:rPr>
          <w:rFonts w:ascii="Times New Roman" w:hAnsi="Times New Roman" w:cs="Times New Roman"/>
          <w:sz w:val="24"/>
        </w:rPr>
      </w:pPr>
    </w:p>
    <w:p w14:paraId="5E3EFD2B" w14:textId="77777777" w:rsidR="00086D84" w:rsidRPr="00C83ACF" w:rsidRDefault="00086D84" w:rsidP="003B0AD3">
      <w:pPr>
        <w:spacing w:after="0" w:line="240" w:lineRule="auto"/>
        <w:jc w:val="both"/>
        <w:rPr>
          <w:rFonts w:ascii="Times New Roman" w:hAnsi="Times New Roman" w:cs="Times New Roman"/>
          <w:sz w:val="24"/>
        </w:rPr>
      </w:pPr>
    </w:p>
    <w:p w14:paraId="31834C23" w14:textId="77777777" w:rsidR="00086D84" w:rsidRPr="00C83ACF" w:rsidRDefault="00086D84" w:rsidP="003B0AD3">
      <w:pPr>
        <w:spacing w:after="0" w:line="240" w:lineRule="auto"/>
        <w:jc w:val="both"/>
        <w:rPr>
          <w:rFonts w:ascii="Times New Roman" w:hAnsi="Times New Roman" w:cs="Times New Roman"/>
          <w:sz w:val="24"/>
        </w:rPr>
      </w:pPr>
    </w:p>
    <w:p w14:paraId="150CBBAD" w14:textId="77777777" w:rsidR="003B0AD3" w:rsidRPr="00C83ACF" w:rsidRDefault="00086D84" w:rsidP="003B0AD3">
      <w:pPr>
        <w:spacing w:after="0" w:line="240" w:lineRule="auto"/>
        <w:jc w:val="both"/>
        <w:rPr>
          <w:rFonts w:ascii="Times New Roman" w:hAnsi="Times New Roman" w:cs="Times New Roman"/>
        </w:rPr>
      </w:pPr>
      <w:r w:rsidRPr="00C83ACF">
        <w:rPr>
          <w:rStyle w:val="Hipercze"/>
          <w:rFonts w:ascii="Times New Roman" w:hAnsi="Times New Roman" w:cs="Times New Roman"/>
          <w:b/>
          <w:noProof/>
          <w:lang w:eastAsia="pl-PL"/>
        </w:rPr>
        <w:lastRenderedPageBreak/>
        <w:drawing>
          <wp:anchor distT="0" distB="0" distL="114300" distR="114300" simplePos="0" relativeHeight="251676672" behindDoc="0" locked="0" layoutInCell="1" allowOverlap="1" wp14:anchorId="65589835" wp14:editId="12D41CCC">
            <wp:simplePos x="0" y="0"/>
            <wp:positionH relativeFrom="column">
              <wp:posOffset>-179463</wp:posOffset>
            </wp:positionH>
            <wp:positionV relativeFrom="paragraph">
              <wp:posOffset>71919</wp:posOffset>
            </wp:positionV>
            <wp:extent cx="6096000" cy="4064000"/>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jpeg"/>
                    <pic:cNvPicPr/>
                  </pic:nvPicPr>
                  <pic:blipFill>
                    <a:blip r:embed="rId13">
                      <a:extLst>
                        <a:ext uri="{28A0092B-C50C-407E-A947-70E740481C1C}">
                          <a14:useLocalDpi xmlns:a14="http://schemas.microsoft.com/office/drawing/2010/main" val="0"/>
                        </a:ext>
                      </a:extLst>
                    </a:blip>
                    <a:stretch>
                      <a:fillRect/>
                    </a:stretch>
                  </pic:blipFill>
                  <pic:spPr>
                    <a:xfrm>
                      <a:off x="0" y="0"/>
                      <a:ext cx="6096000" cy="4064000"/>
                    </a:xfrm>
                    <a:prstGeom prst="rect">
                      <a:avLst/>
                    </a:prstGeom>
                  </pic:spPr>
                </pic:pic>
              </a:graphicData>
            </a:graphic>
            <wp14:sizeRelH relativeFrom="page">
              <wp14:pctWidth>0</wp14:pctWidth>
            </wp14:sizeRelH>
            <wp14:sizeRelV relativeFrom="page">
              <wp14:pctHeight>0</wp14:pctHeight>
            </wp14:sizeRelV>
          </wp:anchor>
        </w:drawing>
      </w:r>
      <w:r w:rsidR="003B0AD3" w:rsidRPr="00C83ACF">
        <w:rPr>
          <w:rFonts w:ascii="Times New Roman" w:hAnsi="Times New Roman" w:cs="Times New Roman"/>
        </w:rPr>
        <w:t xml:space="preserve">Rys. 1. </w:t>
      </w:r>
      <w:proofErr w:type="spellStart"/>
      <w:r w:rsidR="003B0AD3" w:rsidRPr="00C83ACF">
        <w:rPr>
          <w:rFonts w:ascii="Times New Roman" w:hAnsi="Times New Roman" w:cs="Times New Roman"/>
        </w:rPr>
        <w:t>Klimatogram</w:t>
      </w:r>
      <w:proofErr w:type="spellEnd"/>
      <w:r w:rsidR="003B0AD3" w:rsidRPr="00C83ACF">
        <w:rPr>
          <w:rFonts w:ascii="Times New Roman" w:hAnsi="Times New Roman" w:cs="Times New Roman"/>
        </w:rPr>
        <w:t xml:space="preserve"> dla obrębu </w:t>
      </w:r>
      <w:r w:rsidR="007B4AC9" w:rsidRPr="00C83ACF">
        <w:rPr>
          <w:rFonts w:ascii="Times New Roman" w:hAnsi="Times New Roman" w:cs="Times New Roman"/>
        </w:rPr>
        <w:t>Lutynia</w:t>
      </w:r>
      <w:r w:rsidR="003B0AD3" w:rsidRPr="00C83ACF">
        <w:rPr>
          <w:rFonts w:ascii="Times New Roman" w:hAnsi="Times New Roman" w:cs="Times New Roman"/>
        </w:rPr>
        <w:t xml:space="preserve"> według danych z </w:t>
      </w:r>
      <w:proofErr w:type="spellStart"/>
      <w:r w:rsidR="003B0AD3" w:rsidRPr="00C83ACF">
        <w:rPr>
          <w:rFonts w:ascii="Times New Roman" w:hAnsi="Times New Roman" w:cs="Times New Roman"/>
        </w:rPr>
        <w:t>wielolecia</w:t>
      </w:r>
      <w:proofErr w:type="spellEnd"/>
      <w:r w:rsidR="003B0AD3" w:rsidRPr="00C83ACF">
        <w:rPr>
          <w:rFonts w:ascii="Times New Roman" w:hAnsi="Times New Roman" w:cs="Times New Roman"/>
        </w:rPr>
        <w:t xml:space="preserve"> – 1985-2021</w:t>
      </w:r>
    </w:p>
    <w:p w14:paraId="248890F9" w14:textId="77777777" w:rsidR="003B0AD3" w:rsidRPr="00C83ACF" w:rsidRDefault="003B0AD3" w:rsidP="003B0AD3">
      <w:pPr>
        <w:spacing w:line="240" w:lineRule="auto"/>
        <w:jc w:val="both"/>
        <w:rPr>
          <w:rFonts w:ascii="Times New Roman" w:hAnsi="Times New Roman" w:cs="Times New Roman"/>
        </w:rPr>
      </w:pPr>
      <w:r w:rsidRPr="00C83ACF">
        <w:rPr>
          <w:rFonts w:ascii="Times New Roman" w:hAnsi="Times New Roman" w:cs="Times New Roman"/>
        </w:rPr>
        <w:t xml:space="preserve">Źródło: </w:t>
      </w:r>
      <w:hyperlink r:id="rId14" w:history="1">
        <w:r w:rsidRPr="00C83ACF">
          <w:rPr>
            <w:rStyle w:val="Hipercze"/>
            <w:rFonts w:ascii="Times New Roman" w:hAnsi="Times New Roman" w:cs="Times New Roman"/>
            <w:color w:val="auto"/>
            <w:u w:val="none"/>
          </w:rPr>
          <w:t>https://www.meteoblue.com/pl/pogoda/historyclimate/climatemodelled/dobrzyca_polska_3100280\</w:t>
        </w:r>
      </w:hyperlink>
    </w:p>
    <w:p w14:paraId="262E71FB" w14:textId="77777777" w:rsidR="003B0AD3" w:rsidRPr="00C83ACF" w:rsidRDefault="003B0AD3" w:rsidP="007B4AC9">
      <w:pPr>
        <w:spacing w:before="240" w:after="0"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Powietrze arktyczne napływające z północy charakteryzuje się stosunkowo niewielką wilgotnością oraz dużą przeźroczystością. Towarzyszą mu znaczne spadki temperatury będące przyczyną bardzo późnych przymrozków wiosennych i wczesnych przymrozków jesiennych. Masy powietrza arktycznego zalegają przeciętnie przez około 16 % dni w roku, najczęściej w </w:t>
      </w:r>
      <w:r w:rsidR="00813638" w:rsidRPr="00C83ACF">
        <w:rPr>
          <w:rFonts w:ascii="Times New Roman" w:hAnsi="Times New Roman" w:cs="Times New Roman"/>
          <w:sz w:val="24"/>
        </w:rPr>
        <w:t> </w:t>
      </w:r>
      <w:r w:rsidRPr="00C83ACF">
        <w:rPr>
          <w:rFonts w:ascii="Times New Roman" w:hAnsi="Times New Roman" w:cs="Times New Roman"/>
          <w:sz w:val="24"/>
        </w:rPr>
        <w:t>kwietniu (28 %) oraz listopadzie, najrzadziej w sierpniu (2,9 %) oraz lipcu. Rzadko, bo przez około 2 % dni w roku, zalegają nad Wielkopolską masy powietrza zwrotnikowego. Towarzyszą im gwałtowne ocieplenia zimą i okresy bardzo gorącej pogody latem. Powietrze zwrotnikowe napływa od strony Azorów jako morskie, albo od strony Afryki i Bliskiego Wschodu jako suche kontynentalne. Masy powietrza zwrotnikowego najczęściej napływają w okresie od sierpnia (5,5 %) do października oraz w czerwcu i maju, a najrzadziej – raz na kilka lat w listopadzie oraz w styczniu i lutym.</w:t>
      </w:r>
    </w:p>
    <w:p w14:paraId="5ED775A3" w14:textId="77777777" w:rsidR="003B0AD3" w:rsidRPr="00C83ACF" w:rsidRDefault="003B0AD3" w:rsidP="007B4AC9">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Powyższe cechy klimatyczne kształtują klimat obszaru opracowania, który dzięki danym pomiarowym – w tym przypadku z </w:t>
      </w:r>
      <w:proofErr w:type="spellStart"/>
      <w:r w:rsidRPr="00C83ACF">
        <w:rPr>
          <w:rFonts w:ascii="Times New Roman" w:hAnsi="Times New Roman" w:cs="Times New Roman"/>
          <w:sz w:val="24"/>
        </w:rPr>
        <w:t>wielolecia</w:t>
      </w:r>
      <w:proofErr w:type="spellEnd"/>
      <w:r w:rsidRPr="00C83ACF">
        <w:rPr>
          <w:rFonts w:ascii="Times New Roman" w:hAnsi="Times New Roman" w:cs="Times New Roman"/>
          <w:sz w:val="24"/>
        </w:rPr>
        <w:t xml:space="preserve"> (</w:t>
      </w:r>
      <w:proofErr w:type="spellStart"/>
      <w:r w:rsidRPr="00C83ACF">
        <w:rPr>
          <w:rFonts w:ascii="Times New Roman" w:hAnsi="Times New Roman" w:cs="Times New Roman"/>
          <w:sz w:val="24"/>
        </w:rPr>
        <w:t>Meteoblue</w:t>
      </w:r>
      <w:proofErr w:type="spellEnd"/>
      <w:r w:rsidRPr="00C83ACF">
        <w:rPr>
          <w:rFonts w:ascii="Times New Roman" w:hAnsi="Times New Roman" w:cs="Times New Roman"/>
          <w:sz w:val="24"/>
        </w:rPr>
        <w:t xml:space="preserve">), można przedstawić na </w:t>
      </w:r>
      <w:proofErr w:type="spellStart"/>
      <w:r w:rsidRPr="00C83ACF">
        <w:rPr>
          <w:rFonts w:ascii="Times New Roman" w:hAnsi="Times New Roman" w:cs="Times New Roman"/>
          <w:sz w:val="24"/>
        </w:rPr>
        <w:t>klimatogramie</w:t>
      </w:r>
      <w:proofErr w:type="spellEnd"/>
      <w:r w:rsidRPr="00C83ACF">
        <w:rPr>
          <w:rFonts w:ascii="Times New Roman" w:hAnsi="Times New Roman" w:cs="Times New Roman"/>
          <w:sz w:val="24"/>
        </w:rPr>
        <w:t xml:space="preserve"> (rys. 1). Średnia temperatura powietrza w roku wynosi 9,2°C. Najcieplejszym miesiącem jest lipiec, ze średnią wynoszącą 19°C, natomiast najzimniejszy jest styczeń (- 0,5°C). Cały obszar Niziny Wielkopolskiej położony jest w strefie niedoborów opadów. Przyczyną tego stanu rzeczy jest m.in. niski stopień zalesienia całego regionu. Ponadto obszar gminy znajduje się w cieniu opadowym Wzgórz Żerkowskich. Najwyższe sumy opadów przypadają na miesiące od maja do sierpnia, natomiast najniższe występują w lutym, kwietniu i październiku. Średnie sumy opadów z </w:t>
      </w:r>
      <w:proofErr w:type="spellStart"/>
      <w:r w:rsidRPr="00C83ACF">
        <w:rPr>
          <w:rFonts w:ascii="Times New Roman" w:hAnsi="Times New Roman" w:cs="Times New Roman"/>
          <w:sz w:val="24"/>
        </w:rPr>
        <w:t>wielolecia</w:t>
      </w:r>
      <w:proofErr w:type="spellEnd"/>
      <w:r w:rsidRPr="00C83ACF">
        <w:rPr>
          <w:rFonts w:ascii="Times New Roman" w:hAnsi="Times New Roman" w:cs="Times New Roman"/>
          <w:sz w:val="24"/>
        </w:rPr>
        <w:t xml:space="preserve"> 1985 – 2021 kształtują się na poziomie </w:t>
      </w:r>
      <w:r w:rsidRPr="00C83ACF">
        <w:rPr>
          <w:rFonts w:ascii="Times New Roman" w:hAnsi="Times New Roman" w:cs="Times New Roman"/>
          <w:sz w:val="24"/>
        </w:rPr>
        <w:lastRenderedPageBreak/>
        <w:t xml:space="preserve">590mm. Przeważające kierunki wiatrów nawiązują do kierunku napływu mas powietrza. Stąd najczęściej obserwowane wiatry pochodzą z sektora zachodniego i południowo– zachodniego. </w:t>
      </w:r>
    </w:p>
    <w:p w14:paraId="0AC8C4B0" w14:textId="77777777" w:rsidR="003B0AD3" w:rsidRPr="00C83ACF" w:rsidRDefault="003B0AD3" w:rsidP="007B4AC9">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Klimat lokalny na terenie gminy nie wykazuje dużego zróżnicowania ze względu na monotonną rzeźbę. Sprzyja ona swobodnemu przepływowi mas powietrza i występowaniu silnych wiatrów. Silne wiatry wymusiły sadzenie w gminie pasów wiatrochronnych. Najwięcej posadzono ich w północno – wschodniej części gminy. Mają one kierunek NW – SE, co </w:t>
      </w:r>
      <w:r w:rsidR="00813638" w:rsidRPr="00C83ACF">
        <w:rPr>
          <w:rFonts w:ascii="Times New Roman" w:hAnsi="Times New Roman" w:cs="Times New Roman"/>
          <w:sz w:val="24"/>
        </w:rPr>
        <w:t> </w:t>
      </w:r>
      <w:r w:rsidRPr="00C83ACF">
        <w:rPr>
          <w:rFonts w:ascii="Times New Roman" w:hAnsi="Times New Roman" w:cs="Times New Roman"/>
          <w:sz w:val="24"/>
        </w:rPr>
        <w:t>ochrania grunty przed wiatrami z SW. Część pasów ma kierunek SW – NE, ochraniają one grunty przed wiatrami północno – zachodnimi.</w:t>
      </w:r>
    </w:p>
    <w:p w14:paraId="532E3894" w14:textId="77777777" w:rsidR="003B0AD3" w:rsidRPr="00C83ACF" w:rsidRDefault="003B0AD3" w:rsidP="007B4AC9">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Poniższa róża wiatrów</w:t>
      </w:r>
      <w:r w:rsidR="00813638" w:rsidRPr="00C83ACF">
        <w:rPr>
          <w:rFonts w:ascii="Times New Roman" w:hAnsi="Times New Roman" w:cs="Times New Roman"/>
          <w:sz w:val="24"/>
        </w:rPr>
        <w:t xml:space="preserve"> (rys. 2) </w:t>
      </w:r>
      <w:r w:rsidRPr="00C83ACF">
        <w:rPr>
          <w:rFonts w:ascii="Times New Roman" w:hAnsi="Times New Roman" w:cs="Times New Roman"/>
          <w:sz w:val="24"/>
        </w:rPr>
        <w:t xml:space="preserve"> dla obszaru opracowania pokazuje liczbę godzin w ciągu roku, gdy wiatr wieje we wskazanym kierunku.</w:t>
      </w:r>
    </w:p>
    <w:p w14:paraId="2F3D58CA" w14:textId="77777777" w:rsidR="003B0AD3" w:rsidRPr="00C83ACF" w:rsidRDefault="003B0AD3" w:rsidP="007B4AC9">
      <w:pPr>
        <w:spacing w:after="0" w:line="360" w:lineRule="auto"/>
        <w:jc w:val="both"/>
        <w:rPr>
          <w:rFonts w:ascii="Times New Roman" w:hAnsi="Times New Roman" w:cs="Times New Roman"/>
          <w:sz w:val="24"/>
        </w:rPr>
      </w:pPr>
    </w:p>
    <w:p w14:paraId="5F83FABF" w14:textId="77777777" w:rsidR="003B0AD3" w:rsidRPr="00C83ACF" w:rsidRDefault="003B0AD3" w:rsidP="003B0AD3">
      <w:pPr>
        <w:spacing w:after="0" w:line="360" w:lineRule="auto"/>
        <w:ind w:firstLine="708"/>
        <w:jc w:val="both"/>
        <w:rPr>
          <w:rFonts w:ascii="Times New Roman" w:hAnsi="Times New Roman" w:cs="Times New Roman"/>
          <w:sz w:val="24"/>
        </w:rPr>
      </w:pPr>
      <w:r w:rsidRPr="00C83ACF">
        <w:rPr>
          <w:rFonts w:ascii="Times New Roman" w:hAnsi="Times New Roman" w:cs="Times New Roman"/>
          <w:b/>
          <w:noProof/>
          <w:sz w:val="24"/>
          <w:lang w:eastAsia="pl-PL"/>
        </w:rPr>
        <w:drawing>
          <wp:anchor distT="0" distB="0" distL="114300" distR="114300" simplePos="0" relativeHeight="251675648" behindDoc="0" locked="0" layoutInCell="1" allowOverlap="1" wp14:anchorId="416C245F" wp14:editId="6CBC15E5">
            <wp:simplePos x="0" y="0"/>
            <wp:positionH relativeFrom="column">
              <wp:posOffset>230505</wp:posOffset>
            </wp:positionH>
            <wp:positionV relativeFrom="paragraph">
              <wp:posOffset>1905</wp:posOffset>
            </wp:positionV>
            <wp:extent cx="5219700" cy="5628005"/>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t (1).jpeg"/>
                    <pic:cNvPicPr/>
                  </pic:nvPicPr>
                  <pic:blipFill rotWithShape="1">
                    <a:blip r:embed="rId15">
                      <a:extLst>
                        <a:ext uri="{28A0092B-C50C-407E-A947-70E740481C1C}">
                          <a14:useLocalDpi xmlns:a14="http://schemas.microsoft.com/office/drawing/2010/main" val="0"/>
                        </a:ext>
                      </a:extLst>
                    </a:blip>
                    <a:srcRect t="6418" b="1180"/>
                    <a:stretch/>
                  </pic:blipFill>
                  <pic:spPr bwMode="auto">
                    <a:xfrm>
                      <a:off x="0" y="0"/>
                      <a:ext cx="5219700" cy="562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376885" w14:textId="77777777" w:rsidR="003B0AD3" w:rsidRPr="00C83ACF" w:rsidRDefault="003B0AD3" w:rsidP="003B0AD3">
      <w:pPr>
        <w:spacing w:after="0" w:line="240" w:lineRule="auto"/>
        <w:jc w:val="both"/>
        <w:rPr>
          <w:rFonts w:ascii="Times New Roman" w:hAnsi="Times New Roman" w:cs="Times New Roman"/>
        </w:rPr>
      </w:pPr>
      <w:r w:rsidRPr="00C83ACF">
        <w:rPr>
          <w:rFonts w:ascii="Times New Roman" w:hAnsi="Times New Roman" w:cs="Times New Roman"/>
        </w:rPr>
        <w:t xml:space="preserve">Rys. 2. Róża wiatrów dla obrębu </w:t>
      </w:r>
      <w:r w:rsidR="007B4AC9" w:rsidRPr="00C83ACF">
        <w:rPr>
          <w:rFonts w:ascii="Times New Roman" w:hAnsi="Times New Roman" w:cs="Times New Roman"/>
        </w:rPr>
        <w:t>Lutynia</w:t>
      </w:r>
      <w:r w:rsidRPr="00C83ACF">
        <w:rPr>
          <w:rFonts w:ascii="Times New Roman" w:hAnsi="Times New Roman" w:cs="Times New Roman"/>
        </w:rPr>
        <w:t xml:space="preserve"> według danych z </w:t>
      </w:r>
      <w:proofErr w:type="spellStart"/>
      <w:r w:rsidRPr="00C83ACF">
        <w:rPr>
          <w:rFonts w:ascii="Times New Roman" w:hAnsi="Times New Roman" w:cs="Times New Roman"/>
        </w:rPr>
        <w:t>wielolecia</w:t>
      </w:r>
      <w:proofErr w:type="spellEnd"/>
      <w:r w:rsidRPr="00C83ACF">
        <w:rPr>
          <w:rFonts w:ascii="Times New Roman" w:hAnsi="Times New Roman" w:cs="Times New Roman"/>
        </w:rPr>
        <w:t xml:space="preserve"> – 1985-2021</w:t>
      </w:r>
    </w:p>
    <w:p w14:paraId="19B1AF2E" w14:textId="77777777" w:rsidR="003B0AD3" w:rsidRPr="00C83ACF" w:rsidRDefault="003B0AD3" w:rsidP="003B0AD3">
      <w:pPr>
        <w:spacing w:line="240" w:lineRule="auto"/>
        <w:jc w:val="both"/>
        <w:rPr>
          <w:rFonts w:ascii="Times New Roman" w:hAnsi="Times New Roman" w:cs="Times New Roman"/>
        </w:rPr>
      </w:pPr>
      <w:r w:rsidRPr="00C83ACF">
        <w:rPr>
          <w:rFonts w:ascii="Times New Roman" w:hAnsi="Times New Roman" w:cs="Times New Roman"/>
        </w:rPr>
        <w:t xml:space="preserve">Źródło: </w:t>
      </w:r>
      <w:hyperlink r:id="rId16" w:history="1">
        <w:r w:rsidRPr="00C83ACF">
          <w:rPr>
            <w:rStyle w:val="Hipercze"/>
            <w:rFonts w:ascii="Times New Roman" w:hAnsi="Times New Roman" w:cs="Times New Roman"/>
            <w:color w:val="auto"/>
            <w:u w:val="none"/>
          </w:rPr>
          <w:t>https://www.meteoblue.com/pl/pogoda/historyclimate/climatemodelled/dobrzyca_polska_3100280</w:t>
        </w:r>
      </w:hyperlink>
      <w:r w:rsidRPr="00C83ACF">
        <w:t xml:space="preserve"> </w:t>
      </w:r>
    </w:p>
    <w:p w14:paraId="509A2AA9" w14:textId="77777777" w:rsidR="003B0AD3" w:rsidRPr="00C83ACF" w:rsidRDefault="003B0AD3" w:rsidP="00813638">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lastRenderedPageBreak/>
        <w:t>Antropogeniczna emisja gazów cieplarnianych do atmosfery to główna przyczyna wzrostu średniej temperatury powietrza na Ziemi. Według raportu IPCC z 2007 roku wzrost ten nie jest spowodowany tylko i wyłącznie czynnikami naturalnymi. Zdaniem klimatologów obecny system klimatyczny jest w stanie przyjąć ocieplenie rzędu ok. 1-2°C. Przy kolejnym wzroście nastąpi diametralna przemiana atmosfery, co wywoła przesunięcie dotychczasowych stref klimatycznych, zaburzy się cyrkulacja powietrza. Wzrost temperatury powoduje naruszenie globalnego cyklu hydrologicznego. W wyniku wzmożonego parowania wody nad oceanami nasilają się opady deszczu nad lądami</w:t>
      </w:r>
      <w:r w:rsidRPr="00C83ACF">
        <w:t xml:space="preserve"> </w:t>
      </w:r>
      <w:r w:rsidRPr="00C83ACF">
        <w:rPr>
          <w:rFonts w:ascii="Times New Roman" w:hAnsi="Times New Roman" w:cs="Times New Roman"/>
          <w:sz w:val="24"/>
        </w:rPr>
        <w:t>(Dobrzańska B. i in., 2009). W związku z  powyższym należy mieć na uwadze fakt, że średnie wartości temperatury i sumy opadów z  </w:t>
      </w:r>
      <w:proofErr w:type="spellStart"/>
      <w:r w:rsidRPr="00C83ACF">
        <w:rPr>
          <w:rFonts w:ascii="Times New Roman" w:hAnsi="Times New Roman" w:cs="Times New Roman"/>
          <w:sz w:val="24"/>
        </w:rPr>
        <w:t>wielolecia</w:t>
      </w:r>
      <w:proofErr w:type="spellEnd"/>
      <w:r w:rsidRPr="00C83ACF">
        <w:rPr>
          <w:rFonts w:ascii="Times New Roman" w:hAnsi="Times New Roman" w:cs="Times New Roman"/>
          <w:sz w:val="24"/>
        </w:rPr>
        <w:t xml:space="preserve"> przedstawione na </w:t>
      </w:r>
      <w:proofErr w:type="spellStart"/>
      <w:r w:rsidRPr="00C83ACF">
        <w:rPr>
          <w:rFonts w:ascii="Times New Roman" w:hAnsi="Times New Roman" w:cs="Times New Roman"/>
          <w:sz w:val="24"/>
        </w:rPr>
        <w:t>klimatogramie</w:t>
      </w:r>
      <w:proofErr w:type="spellEnd"/>
      <w:r w:rsidRPr="00C83ACF">
        <w:rPr>
          <w:rFonts w:ascii="Times New Roman" w:hAnsi="Times New Roman" w:cs="Times New Roman"/>
          <w:sz w:val="24"/>
        </w:rPr>
        <w:t xml:space="preserve"> (rys. 1), mogą być inne niż w roku 2023, gdyż sytuacja klimatyczna w Polsce jak i na całym świecie w ciągu ostatnich lat ulega dynamicznym zmianom. Trendy zmian przedstawia poniższy wykres (rys. 3). Górny wykres przedstawia szacunkową wartość średniej rocznej temperatury dla obrębu </w:t>
      </w:r>
      <w:r w:rsidR="002C2742" w:rsidRPr="00C83ACF">
        <w:rPr>
          <w:rFonts w:ascii="Times New Roman" w:hAnsi="Times New Roman" w:cs="Times New Roman"/>
          <w:sz w:val="24"/>
        </w:rPr>
        <w:t>Lutynia</w:t>
      </w:r>
      <w:r w:rsidRPr="00C83ACF">
        <w:rPr>
          <w:rFonts w:ascii="Times New Roman" w:hAnsi="Times New Roman" w:cs="Times New Roman"/>
          <w:sz w:val="24"/>
        </w:rPr>
        <w:t xml:space="preserve"> i okolic. Przerywana niebieska linia to liniowy trend zmian klimatycznych. W dolnej części wykresu znajdują się tzw. paski ocieplenia. Każdy kolorowy pasek reprezentuje średnią temperaturę dla danego roku - niebieski dla lat chłodniejszych, a czerwony dla cieplejszych. </w:t>
      </w:r>
    </w:p>
    <w:p w14:paraId="45638304" w14:textId="77777777" w:rsidR="003B0AD3" w:rsidRPr="00C83ACF" w:rsidRDefault="003B0AD3" w:rsidP="00813638">
      <w:pPr>
        <w:spacing w:line="276" w:lineRule="auto"/>
        <w:jc w:val="both"/>
        <w:rPr>
          <w:rFonts w:ascii="Times New Roman" w:hAnsi="Times New Roman" w:cs="Times New Roman"/>
          <w:sz w:val="24"/>
        </w:rPr>
      </w:pPr>
      <w:r w:rsidRPr="00C83ACF">
        <w:rPr>
          <w:rFonts w:ascii="Times New Roman" w:hAnsi="Times New Roman" w:cs="Times New Roman"/>
          <w:noProof/>
          <w:lang w:eastAsia="pl-PL"/>
        </w:rPr>
        <w:drawing>
          <wp:anchor distT="0" distB="0" distL="114300" distR="114300" simplePos="0" relativeHeight="251677696" behindDoc="0" locked="0" layoutInCell="1" allowOverlap="1" wp14:anchorId="06A0D3AD" wp14:editId="62E55376">
            <wp:simplePos x="0" y="0"/>
            <wp:positionH relativeFrom="column">
              <wp:posOffset>-168275</wp:posOffset>
            </wp:positionH>
            <wp:positionV relativeFrom="paragraph">
              <wp:posOffset>771525</wp:posOffset>
            </wp:positionV>
            <wp:extent cx="6127115" cy="3676650"/>
            <wp:effectExtent l="0" t="0" r="6985"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an-yearly-tempera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7115" cy="3676650"/>
                    </a:xfrm>
                    <a:prstGeom prst="rect">
                      <a:avLst/>
                    </a:prstGeom>
                  </pic:spPr>
                </pic:pic>
              </a:graphicData>
            </a:graphic>
            <wp14:sizeRelH relativeFrom="page">
              <wp14:pctWidth>0</wp14:pctWidth>
            </wp14:sizeRelH>
            <wp14:sizeRelV relativeFrom="page">
              <wp14:pctHeight>0</wp14:pctHeight>
            </wp14:sizeRelV>
          </wp:anchor>
        </w:drawing>
      </w:r>
      <w:r w:rsidRPr="00C83ACF">
        <w:rPr>
          <w:rFonts w:ascii="Times New Roman" w:hAnsi="Times New Roman" w:cs="Times New Roman"/>
          <w:sz w:val="24"/>
        </w:rPr>
        <w:t xml:space="preserve">Reasumując, obszar gminy Dobrzyca charakteryzuje się przeciętnymi warunkami klimatyczno-zdrowotnymi. Warunki dla rozwoju rolnictwa są korzystne z wyjątkiem opadów, których suma jest niższa od przeciętnej. </w:t>
      </w:r>
    </w:p>
    <w:p w14:paraId="15A60054" w14:textId="77777777" w:rsidR="003B0AD3" w:rsidRPr="00C83ACF" w:rsidRDefault="003B0AD3" w:rsidP="00813638">
      <w:pPr>
        <w:spacing w:after="0" w:line="276" w:lineRule="auto"/>
        <w:jc w:val="both"/>
        <w:rPr>
          <w:rFonts w:ascii="Times New Roman" w:hAnsi="Times New Roman" w:cs="Times New Roman"/>
        </w:rPr>
      </w:pPr>
      <w:r w:rsidRPr="00C83ACF">
        <w:rPr>
          <w:rFonts w:ascii="Times New Roman" w:hAnsi="Times New Roman" w:cs="Times New Roman"/>
        </w:rPr>
        <w:t xml:space="preserve">Rys. 3. Trendy zmian temperatury powietrza dla </w:t>
      </w:r>
      <w:r w:rsidR="00AD070C" w:rsidRPr="00C83ACF">
        <w:rPr>
          <w:rFonts w:ascii="Times New Roman" w:hAnsi="Times New Roman" w:cs="Times New Roman"/>
        </w:rPr>
        <w:t>miasta Dobrzyca</w:t>
      </w:r>
      <w:r w:rsidRPr="00C83ACF">
        <w:rPr>
          <w:rFonts w:ascii="Times New Roman" w:hAnsi="Times New Roman" w:cs="Times New Roman"/>
        </w:rPr>
        <w:t xml:space="preserve"> według danych z </w:t>
      </w:r>
      <w:proofErr w:type="spellStart"/>
      <w:r w:rsidRPr="00C83ACF">
        <w:rPr>
          <w:rFonts w:ascii="Times New Roman" w:hAnsi="Times New Roman" w:cs="Times New Roman"/>
        </w:rPr>
        <w:t>wielolecia</w:t>
      </w:r>
      <w:proofErr w:type="spellEnd"/>
      <w:r w:rsidRPr="00C83ACF">
        <w:rPr>
          <w:rFonts w:ascii="Times New Roman" w:hAnsi="Times New Roman" w:cs="Times New Roman"/>
        </w:rPr>
        <w:t xml:space="preserve"> 1979-2023</w:t>
      </w:r>
    </w:p>
    <w:p w14:paraId="1C67621F" w14:textId="77777777" w:rsidR="003B0AD3" w:rsidRPr="00C83ACF" w:rsidRDefault="003B0AD3" w:rsidP="00813638">
      <w:pPr>
        <w:spacing w:after="0" w:line="276" w:lineRule="auto"/>
        <w:jc w:val="both"/>
        <w:rPr>
          <w:rFonts w:ascii="Times New Roman" w:hAnsi="Times New Roman" w:cs="Times New Roman"/>
        </w:rPr>
      </w:pPr>
      <w:r w:rsidRPr="00C83ACF">
        <w:rPr>
          <w:rFonts w:ascii="Times New Roman" w:hAnsi="Times New Roman" w:cs="Times New Roman"/>
        </w:rPr>
        <w:t xml:space="preserve">Źródło: </w:t>
      </w:r>
      <w:hyperlink r:id="rId18" w:history="1">
        <w:r w:rsidRPr="00C83ACF">
          <w:rPr>
            <w:rStyle w:val="Hipercze"/>
            <w:rFonts w:ascii="Times New Roman" w:hAnsi="Times New Roman" w:cs="Times New Roman"/>
            <w:color w:val="auto"/>
            <w:u w:val="none"/>
          </w:rPr>
          <w:t>https://www.meteoblue.com/pl/climate-change/dobrzyca_polska_3100280</w:t>
        </w:r>
      </w:hyperlink>
      <w:r w:rsidRPr="00C83ACF">
        <w:t xml:space="preserve"> </w:t>
      </w:r>
    </w:p>
    <w:p w14:paraId="452BFD4D" w14:textId="77777777" w:rsidR="003B0AD3" w:rsidRPr="00C83ACF" w:rsidRDefault="003B0AD3" w:rsidP="00813638">
      <w:pPr>
        <w:spacing w:after="0" w:line="276" w:lineRule="auto"/>
        <w:jc w:val="both"/>
        <w:rPr>
          <w:rFonts w:ascii="Times New Roman" w:hAnsi="Times New Roman" w:cs="Times New Roman"/>
          <w:b/>
          <w:sz w:val="24"/>
        </w:rPr>
      </w:pPr>
    </w:p>
    <w:p w14:paraId="43A15C19" w14:textId="77777777" w:rsidR="00086D84" w:rsidRPr="00C83ACF" w:rsidRDefault="00086D84" w:rsidP="00813638">
      <w:pPr>
        <w:spacing w:after="0" w:line="276" w:lineRule="auto"/>
        <w:jc w:val="both"/>
        <w:rPr>
          <w:rFonts w:ascii="Times New Roman" w:hAnsi="Times New Roman" w:cs="Times New Roman"/>
          <w:b/>
          <w:sz w:val="24"/>
        </w:rPr>
      </w:pPr>
    </w:p>
    <w:p w14:paraId="2056FEDB" w14:textId="77777777" w:rsidR="00301700" w:rsidRPr="00C83ACF" w:rsidRDefault="00301700" w:rsidP="00813638">
      <w:pPr>
        <w:spacing w:after="0" w:line="276" w:lineRule="auto"/>
        <w:jc w:val="both"/>
        <w:rPr>
          <w:rFonts w:ascii="Times New Roman" w:hAnsi="Times New Roman" w:cs="Times New Roman"/>
          <w:b/>
          <w:sz w:val="24"/>
        </w:rPr>
      </w:pPr>
      <w:r w:rsidRPr="00C83ACF">
        <w:rPr>
          <w:rFonts w:ascii="Times New Roman" w:hAnsi="Times New Roman" w:cs="Times New Roman"/>
          <w:b/>
          <w:sz w:val="24"/>
        </w:rPr>
        <w:lastRenderedPageBreak/>
        <w:t>Warunki glebowe</w:t>
      </w:r>
    </w:p>
    <w:p w14:paraId="447BCDE2" w14:textId="77777777" w:rsidR="00301700" w:rsidRPr="00C83ACF" w:rsidRDefault="00301700" w:rsidP="00813638">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Występujące typy i rodzaje gleb związane są z budową geologiczną i geomorfologiczną. Na terenie gminy Dobrzyca przeważają gleby dobre i bardzo dobre, o kompleksach przydatności gruntów 1-5 i 8 (wg ustaleń Planu zagospodarowania przestrzennego województwa wielkopolskiego). Są to przeważnie gleby brunatne wytworzone z piasków gliniastych średnich lub mocnych, płytkich, na glinie średniej lub ciężkiej. Gleby są strukturalne, zwięzłe, trudne do uprawiania. Są one okresowo za suche, okresowo nadmiernie wilgotne. Przeważa III b klasa bonitacyjna gruntów ornych. Miejscami w północnej części gminy występują gleby II klasy gruntów ornych. Gleby te zajmują rozległe obszary i  predysponowane są do rozwoju rolnictwa.</w:t>
      </w:r>
    </w:p>
    <w:p w14:paraId="5C962507" w14:textId="77777777" w:rsidR="00301700" w:rsidRPr="00C83ACF" w:rsidRDefault="00301700" w:rsidP="00813638">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Gleby IV klasy bonitacyjnej to przeważnie gleby brunatne wytworzone z piasków gliniastych lekkich i </w:t>
      </w:r>
      <w:proofErr w:type="spellStart"/>
      <w:r w:rsidRPr="00C83ACF">
        <w:rPr>
          <w:rFonts w:ascii="Times New Roman" w:hAnsi="Times New Roman" w:cs="Times New Roman"/>
          <w:sz w:val="24"/>
        </w:rPr>
        <w:t>słabogliniastych</w:t>
      </w:r>
      <w:proofErr w:type="spellEnd"/>
      <w:r w:rsidRPr="00C83ACF">
        <w:rPr>
          <w:rFonts w:ascii="Times New Roman" w:hAnsi="Times New Roman" w:cs="Times New Roman"/>
          <w:sz w:val="24"/>
        </w:rPr>
        <w:t xml:space="preserve"> płytkich lub </w:t>
      </w:r>
      <w:proofErr w:type="spellStart"/>
      <w:r w:rsidRPr="00C83ACF">
        <w:rPr>
          <w:rFonts w:ascii="Times New Roman" w:hAnsi="Times New Roman" w:cs="Times New Roman"/>
          <w:sz w:val="24"/>
        </w:rPr>
        <w:t>średniogłębokich</w:t>
      </w:r>
      <w:proofErr w:type="spellEnd"/>
      <w:r w:rsidRPr="00C83ACF">
        <w:rPr>
          <w:rFonts w:ascii="Times New Roman" w:hAnsi="Times New Roman" w:cs="Times New Roman"/>
          <w:sz w:val="24"/>
        </w:rPr>
        <w:t xml:space="preserve"> na glinie średniej. Lokalnie przypowierzchniową warstwę gleby budują piaski </w:t>
      </w:r>
      <w:proofErr w:type="spellStart"/>
      <w:r w:rsidRPr="00C83ACF">
        <w:rPr>
          <w:rFonts w:ascii="Times New Roman" w:hAnsi="Times New Roman" w:cs="Times New Roman"/>
          <w:sz w:val="24"/>
        </w:rPr>
        <w:t>słabogliniaste</w:t>
      </w:r>
      <w:proofErr w:type="spellEnd"/>
      <w:r w:rsidRPr="00C83ACF">
        <w:rPr>
          <w:rFonts w:ascii="Times New Roman" w:hAnsi="Times New Roman" w:cs="Times New Roman"/>
          <w:sz w:val="24"/>
        </w:rPr>
        <w:t xml:space="preserve"> podlegające silnym dobowym wahaniom temperatury. Gleby te są przydatne do upraw wszelkich roślin zbożowych, okopowych i pastewnych. Są  odpowiednie dla warzywnictwa i sadownictwa. Gleby te  wymagają ochrony przed zmianą użytkowania na cele nierolnicze.</w:t>
      </w:r>
    </w:p>
    <w:p w14:paraId="071753CA" w14:textId="77777777" w:rsidR="00301700" w:rsidRPr="00C83ACF" w:rsidRDefault="00301700" w:rsidP="00813638">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Zdecydowanie mniejsze obszary zajmują gleby słabsze V i VI klasy bonitacyjnej. Są to gleby brunatne, lokalnie </w:t>
      </w:r>
      <w:proofErr w:type="spellStart"/>
      <w:r w:rsidRPr="00C83ACF">
        <w:rPr>
          <w:rFonts w:ascii="Times New Roman" w:hAnsi="Times New Roman" w:cs="Times New Roman"/>
          <w:sz w:val="24"/>
        </w:rPr>
        <w:t>pseudobielicowe</w:t>
      </w:r>
      <w:proofErr w:type="spellEnd"/>
      <w:r w:rsidRPr="00C83ACF">
        <w:rPr>
          <w:rFonts w:ascii="Times New Roman" w:hAnsi="Times New Roman" w:cs="Times New Roman"/>
          <w:sz w:val="24"/>
        </w:rPr>
        <w:t xml:space="preserve"> wytworzone z piasków gliniastych lekkich całkowitych, lokalnie żwirów. Gleby te są ubogie w składniki pokarmowe i mają mało wilgoci. Występują na wierzchowinach i zboczach o spadkach większych od 5 %. Podlegają lokalnie erozji.</w:t>
      </w:r>
    </w:p>
    <w:p w14:paraId="24F6227C" w14:textId="77777777" w:rsidR="00301700" w:rsidRPr="00C83ACF" w:rsidRDefault="00301700" w:rsidP="00813638">
      <w:pPr>
        <w:spacing w:line="276" w:lineRule="auto"/>
        <w:jc w:val="both"/>
        <w:rPr>
          <w:rFonts w:ascii="Times New Roman" w:hAnsi="Times New Roman" w:cs="Times New Roman"/>
          <w:sz w:val="24"/>
        </w:rPr>
      </w:pPr>
      <w:r w:rsidRPr="00C83ACF">
        <w:rPr>
          <w:rFonts w:ascii="Times New Roman" w:hAnsi="Times New Roman" w:cs="Times New Roman"/>
          <w:sz w:val="24"/>
        </w:rPr>
        <w:t>Gleby są wyraźnie przesuszone na obszarze całej gminy.</w:t>
      </w:r>
    </w:p>
    <w:p w14:paraId="1195A812" w14:textId="77777777" w:rsidR="00301700" w:rsidRPr="00C83ACF" w:rsidRDefault="00301700" w:rsidP="00813638">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Kompleksy przydatności rolniczej gruntów ornych na tle powiatu pleszewskiego przedstawia poniższa tabela.</w:t>
      </w:r>
    </w:p>
    <w:p w14:paraId="355D76C8" w14:textId="77777777" w:rsidR="00301700" w:rsidRPr="00C83ACF" w:rsidRDefault="00301700" w:rsidP="00301700">
      <w:pPr>
        <w:spacing w:after="0" w:line="240" w:lineRule="auto"/>
        <w:jc w:val="both"/>
        <w:rPr>
          <w:rFonts w:ascii="Times New Roman" w:eastAsia="Times New Roman" w:hAnsi="Times New Roman" w:cs="Times New Roman"/>
          <w:lang w:eastAsia="pl-PL"/>
        </w:rPr>
      </w:pPr>
    </w:p>
    <w:p w14:paraId="5DA2B1FE" w14:textId="77777777" w:rsidR="00301700" w:rsidRPr="00C83ACF" w:rsidRDefault="00301700" w:rsidP="00301700">
      <w:pPr>
        <w:spacing w:after="0" w:line="276" w:lineRule="auto"/>
        <w:jc w:val="both"/>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Tab. 5. Kompleksy przydatności rolniczej gruntów ornych gminy na tle powiatu pleszewskiego</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935"/>
        <w:gridCol w:w="902"/>
        <w:gridCol w:w="946"/>
        <w:gridCol w:w="816"/>
        <w:gridCol w:w="709"/>
        <w:gridCol w:w="639"/>
        <w:gridCol w:w="789"/>
        <w:gridCol w:w="1083"/>
        <w:gridCol w:w="1076"/>
      </w:tblGrid>
      <w:tr w:rsidR="00301700" w:rsidRPr="00C83ACF" w14:paraId="72E12A22" w14:textId="77777777" w:rsidTr="00301700">
        <w:tc>
          <w:tcPr>
            <w:tcW w:w="0" w:type="auto"/>
          </w:tcPr>
          <w:p w14:paraId="45934739"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Jednostka</w:t>
            </w:r>
          </w:p>
        </w:tc>
        <w:tc>
          <w:tcPr>
            <w:tcW w:w="0" w:type="auto"/>
            <w:gridSpan w:val="9"/>
          </w:tcPr>
          <w:p w14:paraId="3E202967" w14:textId="77777777" w:rsidR="00301700" w:rsidRPr="00C83ACF" w:rsidRDefault="00301700" w:rsidP="00301700">
            <w:pPr>
              <w:spacing w:after="0" w:line="276" w:lineRule="auto"/>
              <w:jc w:val="center"/>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Grunty orne w % powierzchni</w:t>
            </w:r>
          </w:p>
        </w:tc>
      </w:tr>
      <w:tr w:rsidR="00301700" w:rsidRPr="00C83ACF" w14:paraId="778AA7E4" w14:textId="77777777" w:rsidTr="00301700">
        <w:tc>
          <w:tcPr>
            <w:tcW w:w="0" w:type="auto"/>
          </w:tcPr>
          <w:p w14:paraId="431A52C3"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p>
        </w:tc>
        <w:tc>
          <w:tcPr>
            <w:tcW w:w="0" w:type="auto"/>
          </w:tcPr>
          <w:p w14:paraId="63E5D8C8"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pszenny bardzo dobry</w:t>
            </w:r>
          </w:p>
        </w:tc>
        <w:tc>
          <w:tcPr>
            <w:tcW w:w="0" w:type="auto"/>
          </w:tcPr>
          <w:p w14:paraId="03BA579D"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pszenny dobry</w:t>
            </w:r>
          </w:p>
        </w:tc>
        <w:tc>
          <w:tcPr>
            <w:tcW w:w="0" w:type="auto"/>
          </w:tcPr>
          <w:p w14:paraId="1EBFC52E"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pszenny wadliwy</w:t>
            </w:r>
          </w:p>
        </w:tc>
        <w:tc>
          <w:tcPr>
            <w:tcW w:w="0" w:type="auto"/>
          </w:tcPr>
          <w:p w14:paraId="3DFC3075"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żytni bardzo dobry</w:t>
            </w:r>
          </w:p>
        </w:tc>
        <w:tc>
          <w:tcPr>
            <w:tcW w:w="0" w:type="auto"/>
          </w:tcPr>
          <w:p w14:paraId="0EDBBB91"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żytni dobry</w:t>
            </w:r>
          </w:p>
        </w:tc>
        <w:tc>
          <w:tcPr>
            <w:tcW w:w="0" w:type="auto"/>
          </w:tcPr>
          <w:p w14:paraId="1EB772F5"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żytni</w:t>
            </w:r>
          </w:p>
          <w:p w14:paraId="7EC1ED34"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słaby</w:t>
            </w:r>
          </w:p>
        </w:tc>
        <w:tc>
          <w:tcPr>
            <w:tcW w:w="0" w:type="auto"/>
          </w:tcPr>
          <w:p w14:paraId="70B5D9AD"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Żytni bardzo</w:t>
            </w:r>
          </w:p>
          <w:p w14:paraId="0B6CB05F"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słaby</w:t>
            </w:r>
          </w:p>
        </w:tc>
        <w:tc>
          <w:tcPr>
            <w:tcW w:w="0" w:type="auto"/>
          </w:tcPr>
          <w:p w14:paraId="63B6DCFD"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zbożowo-pastewny mocny</w:t>
            </w:r>
          </w:p>
        </w:tc>
        <w:tc>
          <w:tcPr>
            <w:tcW w:w="0" w:type="auto"/>
          </w:tcPr>
          <w:p w14:paraId="7948C3C0"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zbożowo-pastewny słaby</w:t>
            </w:r>
          </w:p>
        </w:tc>
      </w:tr>
      <w:tr w:rsidR="00301700" w:rsidRPr="00C83ACF" w14:paraId="016E6480" w14:textId="77777777" w:rsidTr="00301700">
        <w:tc>
          <w:tcPr>
            <w:tcW w:w="0" w:type="auto"/>
          </w:tcPr>
          <w:p w14:paraId="1D57BB82"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Powiat pleszewski</w:t>
            </w:r>
          </w:p>
        </w:tc>
        <w:tc>
          <w:tcPr>
            <w:tcW w:w="0" w:type="auto"/>
          </w:tcPr>
          <w:p w14:paraId="49C1306F"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0</w:t>
            </w:r>
          </w:p>
        </w:tc>
        <w:tc>
          <w:tcPr>
            <w:tcW w:w="0" w:type="auto"/>
          </w:tcPr>
          <w:p w14:paraId="136BF3BC"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18</w:t>
            </w:r>
          </w:p>
        </w:tc>
        <w:tc>
          <w:tcPr>
            <w:tcW w:w="0" w:type="auto"/>
          </w:tcPr>
          <w:p w14:paraId="2F722BDE"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1</w:t>
            </w:r>
          </w:p>
        </w:tc>
        <w:tc>
          <w:tcPr>
            <w:tcW w:w="0" w:type="auto"/>
          </w:tcPr>
          <w:p w14:paraId="4A09C2CF"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17</w:t>
            </w:r>
          </w:p>
        </w:tc>
        <w:tc>
          <w:tcPr>
            <w:tcW w:w="0" w:type="auto"/>
          </w:tcPr>
          <w:p w14:paraId="73834CE6"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18</w:t>
            </w:r>
          </w:p>
        </w:tc>
        <w:tc>
          <w:tcPr>
            <w:tcW w:w="0" w:type="auto"/>
          </w:tcPr>
          <w:p w14:paraId="0F29FB42"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24</w:t>
            </w:r>
          </w:p>
        </w:tc>
        <w:tc>
          <w:tcPr>
            <w:tcW w:w="0" w:type="auto"/>
          </w:tcPr>
          <w:p w14:paraId="5898D570"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13</w:t>
            </w:r>
          </w:p>
        </w:tc>
        <w:tc>
          <w:tcPr>
            <w:tcW w:w="0" w:type="auto"/>
          </w:tcPr>
          <w:p w14:paraId="7A4107F2"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3</w:t>
            </w:r>
          </w:p>
        </w:tc>
        <w:tc>
          <w:tcPr>
            <w:tcW w:w="0" w:type="auto"/>
          </w:tcPr>
          <w:p w14:paraId="2BDABC16"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6</w:t>
            </w:r>
          </w:p>
        </w:tc>
      </w:tr>
      <w:tr w:rsidR="00301700" w:rsidRPr="00C83ACF" w14:paraId="6F43DC91" w14:textId="77777777" w:rsidTr="00301700">
        <w:tc>
          <w:tcPr>
            <w:tcW w:w="0" w:type="auto"/>
          </w:tcPr>
          <w:p w14:paraId="03122113"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Gmina Dobrzyca</w:t>
            </w:r>
          </w:p>
        </w:tc>
        <w:tc>
          <w:tcPr>
            <w:tcW w:w="0" w:type="auto"/>
          </w:tcPr>
          <w:p w14:paraId="698B8D93"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0</w:t>
            </w:r>
          </w:p>
        </w:tc>
        <w:tc>
          <w:tcPr>
            <w:tcW w:w="0" w:type="auto"/>
          </w:tcPr>
          <w:p w14:paraId="29C3242B"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41</w:t>
            </w:r>
          </w:p>
        </w:tc>
        <w:tc>
          <w:tcPr>
            <w:tcW w:w="0" w:type="auto"/>
          </w:tcPr>
          <w:p w14:paraId="3E4F5618"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0</w:t>
            </w:r>
          </w:p>
        </w:tc>
        <w:tc>
          <w:tcPr>
            <w:tcW w:w="0" w:type="auto"/>
          </w:tcPr>
          <w:p w14:paraId="04A6B3B5"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25</w:t>
            </w:r>
          </w:p>
        </w:tc>
        <w:tc>
          <w:tcPr>
            <w:tcW w:w="0" w:type="auto"/>
          </w:tcPr>
          <w:p w14:paraId="0A48EA31"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15</w:t>
            </w:r>
          </w:p>
        </w:tc>
        <w:tc>
          <w:tcPr>
            <w:tcW w:w="0" w:type="auto"/>
          </w:tcPr>
          <w:p w14:paraId="2A4D1F90"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15</w:t>
            </w:r>
          </w:p>
        </w:tc>
        <w:tc>
          <w:tcPr>
            <w:tcW w:w="0" w:type="auto"/>
          </w:tcPr>
          <w:p w14:paraId="6BC08EE8"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3</w:t>
            </w:r>
          </w:p>
        </w:tc>
        <w:tc>
          <w:tcPr>
            <w:tcW w:w="0" w:type="auto"/>
          </w:tcPr>
          <w:p w14:paraId="553751F1"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1</w:t>
            </w:r>
          </w:p>
        </w:tc>
        <w:tc>
          <w:tcPr>
            <w:tcW w:w="0" w:type="auto"/>
          </w:tcPr>
          <w:p w14:paraId="464F6789" w14:textId="77777777" w:rsidR="00301700" w:rsidRPr="00C83ACF" w:rsidRDefault="00301700" w:rsidP="00301700">
            <w:pPr>
              <w:spacing w:after="0" w:line="276" w:lineRule="auto"/>
              <w:jc w:val="both"/>
              <w:rPr>
                <w:rFonts w:ascii="Times New Roman" w:eastAsia="Times New Roman" w:hAnsi="Times New Roman" w:cs="Times New Roman"/>
                <w:sz w:val="20"/>
                <w:szCs w:val="20"/>
                <w:lang w:eastAsia="pl-PL"/>
              </w:rPr>
            </w:pPr>
            <w:r w:rsidRPr="00C83ACF">
              <w:rPr>
                <w:rFonts w:ascii="Times New Roman" w:eastAsia="Times New Roman" w:hAnsi="Times New Roman" w:cs="Times New Roman"/>
                <w:sz w:val="20"/>
                <w:szCs w:val="20"/>
                <w:lang w:eastAsia="pl-PL"/>
              </w:rPr>
              <w:t>0</w:t>
            </w:r>
          </w:p>
        </w:tc>
      </w:tr>
    </w:tbl>
    <w:p w14:paraId="197192CD" w14:textId="77777777" w:rsidR="00301700" w:rsidRPr="00C83ACF" w:rsidRDefault="00301700" w:rsidP="00813638">
      <w:pPr>
        <w:spacing w:line="276" w:lineRule="auto"/>
        <w:jc w:val="both"/>
        <w:rPr>
          <w:rFonts w:ascii="Times New Roman" w:eastAsia="Times New Roman" w:hAnsi="Times New Roman" w:cs="Times New Roman"/>
          <w:i/>
          <w:lang w:eastAsia="pl-PL"/>
        </w:rPr>
      </w:pPr>
      <w:r w:rsidRPr="00C83ACF">
        <w:rPr>
          <w:rFonts w:ascii="Times New Roman" w:eastAsia="Times New Roman" w:hAnsi="Times New Roman" w:cs="Times New Roman"/>
          <w:i/>
          <w:lang w:eastAsia="pl-PL"/>
        </w:rPr>
        <w:t>Źródło: Agrochem</w:t>
      </w:r>
      <w:r w:rsidR="00813638" w:rsidRPr="00C83ACF">
        <w:rPr>
          <w:rFonts w:ascii="Times New Roman" w:eastAsia="Times New Roman" w:hAnsi="Times New Roman" w:cs="Times New Roman"/>
          <w:i/>
          <w:lang w:eastAsia="pl-PL"/>
        </w:rPr>
        <w:t>iczne badania gleb Wielkopolski</w:t>
      </w:r>
    </w:p>
    <w:p w14:paraId="35197A25" w14:textId="77777777" w:rsidR="002C2742" w:rsidRPr="00C83ACF" w:rsidRDefault="00301700" w:rsidP="00301700">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Obszar opracowania</w:t>
      </w:r>
      <w:r w:rsidR="00261BC7" w:rsidRPr="00C83ACF">
        <w:rPr>
          <w:rFonts w:ascii="Times New Roman" w:hAnsi="Times New Roman" w:cs="Times New Roman"/>
          <w:sz w:val="24"/>
        </w:rPr>
        <w:t xml:space="preserve"> – działka nr. ew. 96/5 obręb Lutynia –</w:t>
      </w:r>
      <w:r w:rsidRPr="00C83ACF">
        <w:rPr>
          <w:rFonts w:ascii="Times New Roman" w:hAnsi="Times New Roman" w:cs="Times New Roman"/>
          <w:sz w:val="24"/>
        </w:rPr>
        <w:t xml:space="preserve"> jest </w:t>
      </w:r>
      <w:r w:rsidR="002C2742" w:rsidRPr="00C83ACF">
        <w:rPr>
          <w:rFonts w:ascii="Times New Roman" w:hAnsi="Times New Roman" w:cs="Times New Roman"/>
          <w:sz w:val="24"/>
        </w:rPr>
        <w:t xml:space="preserve">użytkowany rolniczo </w:t>
      </w:r>
      <w:r w:rsidRPr="00C83ACF">
        <w:rPr>
          <w:rFonts w:ascii="Times New Roman" w:hAnsi="Times New Roman" w:cs="Times New Roman"/>
          <w:sz w:val="24"/>
        </w:rPr>
        <w:t xml:space="preserve">i </w:t>
      </w:r>
      <w:r w:rsidR="00261BC7" w:rsidRPr="00C83ACF">
        <w:rPr>
          <w:rFonts w:ascii="Times New Roman" w:hAnsi="Times New Roman" w:cs="Times New Roman"/>
          <w:sz w:val="24"/>
        </w:rPr>
        <w:t> według mapy glebowo-rolniczej województwa Wielkopolskiego</w:t>
      </w:r>
      <w:r w:rsidRPr="00C83ACF">
        <w:rPr>
          <w:rFonts w:ascii="Times New Roman" w:hAnsi="Times New Roman" w:cs="Times New Roman"/>
          <w:sz w:val="24"/>
        </w:rPr>
        <w:t xml:space="preserve"> występują tu gleby </w:t>
      </w:r>
      <w:r w:rsidR="002966AC" w:rsidRPr="00C83ACF">
        <w:rPr>
          <w:rFonts w:ascii="Times New Roman" w:hAnsi="Times New Roman" w:cs="Times New Roman"/>
          <w:sz w:val="24"/>
        </w:rPr>
        <w:t xml:space="preserve">bielicowe i </w:t>
      </w:r>
      <w:r w:rsidR="00261BC7" w:rsidRPr="00C83ACF">
        <w:rPr>
          <w:rFonts w:ascii="Times New Roman" w:hAnsi="Times New Roman" w:cs="Times New Roman"/>
          <w:sz w:val="24"/>
        </w:rPr>
        <w:t> </w:t>
      </w:r>
      <w:proofErr w:type="spellStart"/>
      <w:r w:rsidR="002966AC" w:rsidRPr="00C83ACF">
        <w:rPr>
          <w:rFonts w:ascii="Times New Roman" w:hAnsi="Times New Roman" w:cs="Times New Roman"/>
          <w:sz w:val="24"/>
        </w:rPr>
        <w:t>pseudobielicowe</w:t>
      </w:r>
      <w:proofErr w:type="spellEnd"/>
      <w:r w:rsidR="002966AC" w:rsidRPr="00C83ACF">
        <w:rPr>
          <w:rFonts w:ascii="Times New Roman" w:hAnsi="Times New Roman" w:cs="Times New Roman"/>
          <w:sz w:val="24"/>
        </w:rPr>
        <w:t xml:space="preserve"> –</w:t>
      </w:r>
      <w:r w:rsidR="00DC1F5D" w:rsidRPr="00C83ACF">
        <w:rPr>
          <w:rFonts w:ascii="Times New Roman" w:hAnsi="Times New Roman" w:cs="Times New Roman"/>
          <w:sz w:val="24"/>
        </w:rPr>
        <w:t xml:space="preserve"> </w:t>
      </w:r>
      <w:r w:rsidR="002966AC" w:rsidRPr="00C83ACF">
        <w:rPr>
          <w:rFonts w:ascii="Times New Roman" w:hAnsi="Times New Roman" w:cs="Times New Roman"/>
          <w:sz w:val="24"/>
        </w:rPr>
        <w:t>k</w:t>
      </w:r>
      <w:r w:rsidR="002C2742" w:rsidRPr="00C83ACF">
        <w:rPr>
          <w:rFonts w:ascii="Times New Roman" w:hAnsi="Times New Roman" w:cs="Times New Roman"/>
          <w:sz w:val="24"/>
        </w:rPr>
        <w:t>ompleks żytni dobry</w:t>
      </w:r>
      <w:r w:rsidR="002966AC" w:rsidRPr="00C83ACF">
        <w:rPr>
          <w:rFonts w:ascii="Times New Roman" w:hAnsi="Times New Roman" w:cs="Times New Roman"/>
          <w:sz w:val="24"/>
        </w:rPr>
        <w:t xml:space="preserve">. </w:t>
      </w:r>
      <w:r w:rsidR="002C2742" w:rsidRPr="00C83ACF">
        <w:rPr>
          <w:rFonts w:ascii="Times New Roman" w:hAnsi="Times New Roman" w:cs="Times New Roman"/>
          <w:sz w:val="24"/>
        </w:rPr>
        <w:t xml:space="preserve"> </w:t>
      </w:r>
      <w:r w:rsidR="002966AC" w:rsidRPr="00C83ACF">
        <w:rPr>
          <w:rFonts w:ascii="Times New Roman" w:hAnsi="Times New Roman" w:cs="Times New Roman"/>
          <w:sz w:val="24"/>
        </w:rPr>
        <w:t>Do tego kompleksu przeważnie należą gleby wytworzone z piasków, całkowite oraz gleby wytworzone z piasków gliniastych lekkich, zalegających na zwięźlejszym podłożu. Gleby te są wrażliwe na suszę i najczęściej są </w:t>
      </w:r>
      <w:hyperlink r:id="rId19" w:tooltip="Skala pH" w:history="1">
        <w:r w:rsidR="002966AC" w:rsidRPr="00C83ACF">
          <w:rPr>
            <w:rStyle w:val="Hipercze"/>
            <w:rFonts w:ascii="Times New Roman" w:hAnsi="Times New Roman" w:cs="Times New Roman"/>
            <w:color w:val="auto"/>
            <w:sz w:val="24"/>
            <w:u w:val="none"/>
          </w:rPr>
          <w:t>zakwaszone</w:t>
        </w:r>
      </w:hyperlink>
      <w:r w:rsidR="002966AC" w:rsidRPr="00C83ACF">
        <w:rPr>
          <w:rFonts w:ascii="Times New Roman" w:hAnsi="Times New Roman" w:cs="Times New Roman"/>
          <w:sz w:val="24"/>
        </w:rPr>
        <w:t>.</w:t>
      </w:r>
      <w:r w:rsidR="00261BC7" w:rsidRPr="00C83ACF">
        <w:rPr>
          <w:rFonts w:ascii="Times New Roman" w:hAnsi="Times New Roman" w:cs="Times New Roman"/>
          <w:sz w:val="24"/>
        </w:rPr>
        <w:t xml:space="preserve"> W</w:t>
      </w:r>
      <w:r w:rsidR="002966AC" w:rsidRPr="00C83ACF">
        <w:rPr>
          <w:rFonts w:ascii="Times New Roman" w:hAnsi="Times New Roman" w:cs="Times New Roman"/>
          <w:sz w:val="24"/>
        </w:rPr>
        <w:t> </w:t>
      </w:r>
      <w:hyperlink r:id="rId20" w:tooltip="Bonitacja (gleboznawstwo)" w:history="1">
        <w:r w:rsidR="002966AC" w:rsidRPr="00C83ACF">
          <w:rPr>
            <w:rStyle w:val="Hipercze"/>
            <w:rFonts w:ascii="Times New Roman" w:hAnsi="Times New Roman" w:cs="Times New Roman"/>
            <w:color w:val="auto"/>
            <w:sz w:val="24"/>
            <w:u w:val="none"/>
          </w:rPr>
          <w:t>klasyfikacji bonitacyjnej</w:t>
        </w:r>
      </w:hyperlink>
      <w:r w:rsidR="002966AC" w:rsidRPr="00C83ACF">
        <w:rPr>
          <w:rFonts w:ascii="Times New Roman" w:hAnsi="Times New Roman" w:cs="Times New Roman"/>
          <w:sz w:val="24"/>
        </w:rPr>
        <w:t> zaliczane są do klasy IV a i IV b.</w:t>
      </w:r>
    </w:p>
    <w:p w14:paraId="2D6FB5B5" w14:textId="77777777" w:rsidR="00301700" w:rsidRPr="00C83ACF" w:rsidRDefault="00301700" w:rsidP="00086D84">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 </w:t>
      </w:r>
    </w:p>
    <w:p w14:paraId="319AB98C" w14:textId="77777777" w:rsidR="00301700" w:rsidRPr="00C83ACF" w:rsidRDefault="00301700" w:rsidP="00301700">
      <w:pPr>
        <w:spacing w:after="0" w:line="360" w:lineRule="auto"/>
        <w:jc w:val="both"/>
        <w:rPr>
          <w:rFonts w:ascii="Times New Roman" w:hAnsi="Times New Roman" w:cs="Times New Roman"/>
          <w:b/>
          <w:sz w:val="24"/>
        </w:rPr>
      </w:pPr>
      <w:r w:rsidRPr="00C83ACF">
        <w:rPr>
          <w:rFonts w:ascii="Times New Roman" w:hAnsi="Times New Roman" w:cs="Times New Roman"/>
          <w:b/>
          <w:sz w:val="24"/>
        </w:rPr>
        <w:lastRenderedPageBreak/>
        <w:t>Szata</w:t>
      </w:r>
      <w:r w:rsidR="00BF0956" w:rsidRPr="00C83ACF">
        <w:rPr>
          <w:rFonts w:ascii="Times New Roman" w:hAnsi="Times New Roman" w:cs="Times New Roman"/>
          <w:b/>
          <w:sz w:val="24"/>
        </w:rPr>
        <w:t xml:space="preserve"> roślinna i </w:t>
      </w:r>
      <w:r w:rsidRPr="00C83ACF">
        <w:rPr>
          <w:rFonts w:ascii="Times New Roman" w:hAnsi="Times New Roman" w:cs="Times New Roman"/>
          <w:b/>
          <w:sz w:val="24"/>
        </w:rPr>
        <w:t xml:space="preserve">świat </w:t>
      </w:r>
      <w:r w:rsidR="00BF0956" w:rsidRPr="00C83ACF">
        <w:rPr>
          <w:rFonts w:ascii="Times New Roman" w:hAnsi="Times New Roman" w:cs="Times New Roman"/>
          <w:b/>
          <w:sz w:val="24"/>
        </w:rPr>
        <w:t>z</w:t>
      </w:r>
      <w:r w:rsidRPr="00C83ACF">
        <w:rPr>
          <w:rFonts w:ascii="Times New Roman" w:hAnsi="Times New Roman" w:cs="Times New Roman"/>
          <w:b/>
          <w:sz w:val="24"/>
        </w:rPr>
        <w:t>wierząt</w:t>
      </w:r>
    </w:p>
    <w:p w14:paraId="17CCECB4" w14:textId="77777777" w:rsidR="00301700" w:rsidRPr="00C83ACF" w:rsidRDefault="00301700" w:rsidP="00301700">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Obszar gminy Dobrzyca wg podziału J.M. Matuszkiewicza na regiony geobotaniczne leży w Dziale Wielkopolsko-Brandenbursko-Wielkopolskim, Krainie Południowo-wielkopolsko-łużyckiej, </w:t>
      </w:r>
      <w:proofErr w:type="spellStart"/>
      <w:r w:rsidRPr="00C83ACF">
        <w:rPr>
          <w:rFonts w:ascii="Times New Roman" w:hAnsi="Times New Roman" w:cs="Times New Roman"/>
          <w:sz w:val="24"/>
        </w:rPr>
        <w:t>Podkrainie</w:t>
      </w:r>
      <w:proofErr w:type="spellEnd"/>
      <w:r w:rsidRPr="00C83ACF">
        <w:rPr>
          <w:rFonts w:ascii="Times New Roman" w:hAnsi="Times New Roman" w:cs="Times New Roman"/>
          <w:sz w:val="24"/>
        </w:rPr>
        <w:t xml:space="preserve"> Wschodniej, Okręgu Wysoczyzny Kaliskiej. Wg podziału Tadeusza </w:t>
      </w:r>
      <w:proofErr w:type="spellStart"/>
      <w:r w:rsidRPr="00C83ACF">
        <w:rPr>
          <w:rFonts w:ascii="Times New Roman" w:hAnsi="Times New Roman" w:cs="Times New Roman"/>
          <w:sz w:val="24"/>
        </w:rPr>
        <w:t>Tramplera</w:t>
      </w:r>
      <w:proofErr w:type="spellEnd"/>
      <w:r w:rsidRPr="00C83ACF">
        <w:rPr>
          <w:rFonts w:ascii="Times New Roman" w:hAnsi="Times New Roman" w:cs="Times New Roman"/>
          <w:sz w:val="24"/>
        </w:rPr>
        <w:t xml:space="preserve"> na regiony przyrodniczo-leśne położony jest w Krainie Wielkopolsko-Pomorskiej, dzielnicy Krotoszyńskiej. </w:t>
      </w:r>
    </w:p>
    <w:p w14:paraId="2BA17BC0" w14:textId="77777777" w:rsidR="00301700" w:rsidRPr="00C83ACF" w:rsidRDefault="00301700" w:rsidP="00813638">
      <w:pPr>
        <w:spacing w:line="276" w:lineRule="auto"/>
        <w:jc w:val="both"/>
        <w:rPr>
          <w:rFonts w:ascii="Times New Roman" w:hAnsi="Times New Roman" w:cs="Times New Roman"/>
          <w:sz w:val="24"/>
        </w:rPr>
      </w:pPr>
      <w:r w:rsidRPr="00C83ACF">
        <w:rPr>
          <w:rFonts w:ascii="Times New Roman" w:hAnsi="Times New Roman" w:cs="Times New Roman"/>
          <w:sz w:val="24"/>
        </w:rPr>
        <w:t xml:space="preserve">Wielowiekowa działalność człowieka doprowadziła do przekształcenia naturalnych zbiorowisk roślinnych, w tym również lasów. Gmina Dobrzyca jest przykładem wykarczowania lasów na rzecz upraw polowych. Stało się to na skutek działalności człowieka, w celu prowadzenia gospodarki rolnej. </w:t>
      </w:r>
    </w:p>
    <w:p w14:paraId="6D153DBA" w14:textId="77777777" w:rsidR="00301700" w:rsidRPr="00C83ACF" w:rsidRDefault="00301700" w:rsidP="00813638">
      <w:pPr>
        <w:spacing w:line="276" w:lineRule="auto"/>
        <w:jc w:val="both"/>
        <w:rPr>
          <w:rFonts w:ascii="Times New Roman" w:hAnsi="Times New Roman" w:cs="Times New Roman"/>
          <w:sz w:val="24"/>
        </w:rPr>
      </w:pPr>
      <w:r w:rsidRPr="00C83ACF">
        <w:rPr>
          <w:rFonts w:ascii="Times New Roman" w:hAnsi="Times New Roman" w:cs="Times New Roman"/>
          <w:sz w:val="24"/>
        </w:rPr>
        <w:t xml:space="preserve">Powierzchnia gruntów leśnych wynosi 833,6 ha, w tym lasy 815,9 ha, w tym w mieście odpowiednio 129 ha i 125,5 ha. Lesistość gminy jest niska i wynosi 7%, w tym w mieście 6,4% i jest niższa od lesistości powiatu pleszewskiego, która wynosi 19,3% i średniej dla województwa wielkopolskiego wynoszącej 25,8%. </w:t>
      </w:r>
    </w:p>
    <w:p w14:paraId="62EE05A0" w14:textId="77777777" w:rsidR="00301700" w:rsidRPr="00C83ACF" w:rsidRDefault="00301700" w:rsidP="00813638">
      <w:pPr>
        <w:spacing w:line="276" w:lineRule="auto"/>
        <w:jc w:val="both"/>
      </w:pPr>
      <w:r w:rsidRPr="00C83ACF">
        <w:rPr>
          <w:rFonts w:ascii="Times New Roman" w:hAnsi="Times New Roman" w:cs="Times New Roman"/>
          <w:sz w:val="24"/>
        </w:rPr>
        <w:t>Lasy państwowe należą do Nadleśnictwa Taczanów oraz częściowo do Nadleśnictwa Krotoszyn.</w:t>
      </w:r>
      <w:r w:rsidRPr="00C83ACF">
        <w:t xml:space="preserve"> </w:t>
      </w:r>
    </w:p>
    <w:p w14:paraId="605AAB1B" w14:textId="77777777" w:rsidR="00301700" w:rsidRPr="00C83ACF" w:rsidRDefault="00301700" w:rsidP="00813638">
      <w:pPr>
        <w:spacing w:line="276" w:lineRule="auto"/>
        <w:jc w:val="both"/>
        <w:rPr>
          <w:rFonts w:ascii="Times New Roman" w:hAnsi="Times New Roman" w:cs="Times New Roman"/>
          <w:sz w:val="24"/>
        </w:rPr>
      </w:pPr>
      <w:r w:rsidRPr="00C83ACF">
        <w:rPr>
          <w:rFonts w:ascii="Times New Roman" w:hAnsi="Times New Roman" w:cs="Times New Roman"/>
          <w:sz w:val="24"/>
        </w:rPr>
        <w:t xml:space="preserve">Przeważają tu nizinne typy lasu. Są to siedliska borów świeżych i lasów mieszanych świeżych o przewadze sosny. Monokulturowy charakter lasów sprawia, że są one mniej odporne na działanie wielu szkodliwych czynników biotycznych i abiotycznych, a przede wszystkim antropogenicznych. </w:t>
      </w:r>
    </w:p>
    <w:p w14:paraId="11631ECD" w14:textId="77777777" w:rsidR="00301700" w:rsidRPr="00C83ACF" w:rsidRDefault="00301700" w:rsidP="00813638">
      <w:pPr>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 xml:space="preserve">W krajobrazie gminy Dobrzyca charakterystycznym elementem są pasy wiatrochronne. Posadzone są one </w:t>
      </w:r>
      <w:proofErr w:type="spellStart"/>
      <w:r w:rsidRPr="00C83ACF">
        <w:rPr>
          <w:rFonts w:ascii="Times New Roman" w:hAnsi="Times New Roman" w:cs="Times New Roman"/>
          <w:sz w:val="24"/>
          <w:szCs w:val="24"/>
        </w:rPr>
        <w:t>wzdłuź</w:t>
      </w:r>
      <w:proofErr w:type="spellEnd"/>
      <w:r w:rsidRPr="00C83ACF">
        <w:rPr>
          <w:rFonts w:ascii="Times New Roman" w:hAnsi="Times New Roman" w:cs="Times New Roman"/>
          <w:sz w:val="24"/>
          <w:szCs w:val="24"/>
        </w:rPr>
        <w:t xml:space="preserve"> kierunku NW – SE w celu ochrony pól uprawnych przed wiatrami południowo-zachodnimi i wzdłuż kierunku SW – NE w celu ochrony przed wiatrami północno – zachodnimi. Elementem składowym pasów wiatrochronnych są głównie świerki oraz krzewy: kruszyna i tarnina. Wzdłuż rowów rosną topole. Największe skupiska pasów wiatrochronnych występują w północno-wschodniej części gminy.</w:t>
      </w:r>
    </w:p>
    <w:p w14:paraId="22A158D8" w14:textId="77777777" w:rsidR="00301700" w:rsidRPr="00C83ACF" w:rsidRDefault="00301700" w:rsidP="00813638">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Teren objęty planem jest w  pewnym stopniu zabudowany. W pobliżu zabudowań istnieje zieleń urządzona z roślinnością krzewiastą. Występuje roślinność przydomowa, zadrzewienia i  zakrzewienia – przydrożne o znaczeniu ekologicznym i krajobrazowym. Roślinność synantropijna (</w:t>
      </w:r>
      <w:proofErr w:type="spellStart"/>
      <w:r w:rsidRPr="00C83ACF">
        <w:rPr>
          <w:rFonts w:ascii="Times New Roman" w:eastAsia="Times New Roman" w:hAnsi="Times New Roman" w:cs="Times New Roman"/>
          <w:sz w:val="24"/>
          <w:szCs w:val="24"/>
          <w:lang w:eastAsia="pl-PL"/>
        </w:rPr>
        <w:t>segetalna</w:t>
      </w:r>
      <w:proofErr w:type="spellEnd"/>
      <w:r w:rsidRPr="00C83ACF">
        <w:rPr>
          <w:rFonts w:ascii="Times New Roman" w:eastAsia="Times New Roman" w:hAnsi="Times New Roman" w:cs="Times New Roman"/>
          <w:sz w:val="24"/>
          <w:szCs w:val="24"/>
          <w:lang w:eastAsia="pl-PL"/>
        </w:rPr>
        <w:t xml:space="preserve">, ruderalna) – towarzysząca od zawsze człowiekowi – są to </w:t>
      </w:r>
      <w:r w:rsidR="00813638"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przeważnie rośliny jednoroczne, rozmaite chwasty na polach, miedzach, nieużytkach oraz w ogrodach. </w:t>
      </w:r>
    </w:p>
    <w:p w14:paraId="22DA1D0E" w14:textId="77777777" w:rsidR="00301700" w:rsidRPr="00C83ACF" w:rsidRDefault="00301700" w:rsidP="00813638">
      <w:pPr>
        <w:spacing w:line="276" w:lineRule="auto"/>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 xml:space="preserve">Lasy, zadrzewienia, ekosystemy polne i łąkowe z </w:t>
      </w:r>
      <w:proofErr w:type="spellStart"/>
      <w:r w:rsidRPr="00C83ACF">
        <w:rPr>
          <w:rFonts w:ascii="Times New Roman" w:eastAsia="Times New Roman" w:hAnsi="Times New Roman" w:cs="Times New Roman"/>
          <w:bCs/>
          <w:sz w:val="24"/>
          <w:szCs w:val="24"/>
          <w:lang w:eastAsia="pl-PL"/>
        </w:rPr>
        <w:t>zadrzewieniami</w:t>
      </w:r>
      <w:proofErr w:type="spellEnd"/>
      <w:r w:rsidRPr="00C83ACF">
        <w:rPr>
          <w:rFonts w:ascii="Times New Roman" w:eastAsia="Times New Roman" w:hAnsi="Times New Roman" w:cs="Times New Roman"/>
          <w:bCs/>
          <w:sz w:val="24"/>
          <w:szCs w:val="24"/>
          <w:lang w:eastAsia="pl-PL"/>
        </w:rPr>
        <w:t xml:space="preserve"> pełnią istotną rolę ekologiczną i estetyczną w krajobrazie. Umożliwiają rozwój flory i fauny oraz przemieszczanie się różnych gatunków zwierząt. Wpływają pozytywnie na warunki życia ludzi. Zbiorowiska nieleśne są biotopem dla wielu gatunków fauny nie występującej na terenach leśnych. W lasach występują jelenie (</w:t>
      </w:r>
      <w:proofErr w:type="spellStart"/>
      <w:r w:rsidRPr="00C83ACF">
        <w:rPr>
          <w:rFonts w:ascii="Times New Roman" w:eastAsia="Times New Roman" w:hAnsi="Times New Roman" w:cs="Times New Roman"/>
          <w:bCs/>
          <w:i/>
          <w:sz w:val="24"/>
          <w:szCs w:val="24"/>
          <w:lang w:eastAsia="pl-PL"/>
        </w:rPr>
        <w:t>Cervus</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elaphus</w:t>
      </w:r>
      <w:proofErr w:type="spellEnd"/>
      <w:r w:rsidRPr="00C83ACF">
        <w:rPr>
          <w:rFonts w:ascii="Times New Roman" w:eastAsia="Times New Roman" w:hAnsi="Times New Roman" w:cs="Times New Roman"/>
          <w:bCs/>
          <w:sz w:val="24"/>
          <w:szCs w:val="24"/>
          <w:lang w:eastAsia="pl-PL"/>
        </w:rPr>
        <w:t>), sarny (</w:t>
      </w:r>
      <w:proofErr w:type="spellStart"/>
      <w:r w:rsidRPr="00C83ACF">
        <w:rPr>
          <w:rFonts w:ascii="Times New Roman" w:eastAsia="Times New Roman" w:hAnsi="Times New Roman" w:cs="Times New Roman"/>
          <w:bCs/>
          <w:i/>
          <w:sz w:val="24"/>
          <w:szCs w:val="24"/>
          <w:lang w:eastAsia="pl-PL"/>
        </w:rPr>
        <w:t>Capreolus</w:t>
      </w:r>
      <w:proofErr w:type="spellEnd"/>
      <w:r w:rsidRPr="00C83ACF">
        <w:rPr>
          <w:rFonts w:ascii="Times New Roman" w:eastAsia="Times New Roman" w:hAnsi="Times New Roman" w:cs="Times New Roman"/>
          <w:bCs/>
          <w:sz w:val="24"/>
          <w:szCs w:val="24"/>
          <w:lang w:eastAsia="pl-PL"/>
        </w:rPr>
        <w:t>), dziki (</w:t>
      </w:r>
      <w:r w:rsidRPr="00C83ACF">
        <w:rPr>
          <w:rFonts w:ascii="Times New Roman" w:eastAsia="Times New Roman" w:hAnsi="Times New Roman" w:cs="Times New Roman"/>
          <w:bCs/>
          <w:i/>
          <w:sz w:val="24"/>
          <w:szCs w:val="24"/>
          <w:lang w:eastAsia="pl-PL"/>
        </w:rPr>
        <w:t xml:space="preserve">Sus </w:t>
      </w:r>
      <w:proofErr w:type="spellStart"/>
      <w:r w:rsidRPr="00C83ACF">
        <w:rPr>
          <w:rFonts w:ascii="Times New Roman" w:eastAsia="Times New Roman" w:hAnsi="Times New Roman" w:cs="Times New Roman"/>
          <w:bCs/>
          <w:i/>
          <w:sz w:val="24"/>
          <w:szCs w:val="24"/>
          <w:lang w:eastAsia="pl-PL"/>
        </w:rPr>
        <w:t>scrofa</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domesticus</w:t>
      </w:r>
      <w:proofErr w:type="spellEnd"/>
      <w:r w:rsidRPr="00C83ACF">
        <w:rPr>
          <w:rFonts w:ascii="Times New Roman" w:eastAsia="Times New Roman" w:hAnsi="Times New Roman" w:cs="Times New Roman"/>
          <w:bCs/>
          <w:sz w:val="24"/>
          <w:szCs w:val="24"/>
          <w:lang w:eastAsia="pl-PL"/>
        </w:rPr>
        <w:t>). Zwierzyna drobna reprezentowana jest przez zające (</w:t>
      </w:r>
      <w:proofErr w:type="spellStart"/>
      <w:r w:rsidRPr="00C83ACF">
        <w:rPr>
          <w:rFonts w:ascii="Times New Roman" w:eastAsia="Times New Roman" w:hAnsi="Times New Roman" w:cs="Times New Roman"/>
          <w:bCs/>
          <w:i/>
          <w:sz w:val="24"/>
          <w:szCs w:val="24"/>
          <w:lang w:eastAsia="pl-PL"/>
        </w:rPr>
        <w:t>Lepus</w:t>
      </w:r>
      <w:proofErr w:type="spellEnd"/>
      <w:r w:rsidRPr="00C83ACF">
        <w:rPr>
          <w:rFonts w:ascii="Times New Roman" w:eastAsia="Times New Roman" w:hAnsi="Times New Roman" w:cs="Times New Roman"/>
          <w:bCs/>
          <w:sz w:val="24"/>
          <w:szCs w:val="24"/>
          <w:lang w:eastAsia="pl-PL"/>
        </w:rPr>
        <w:t>), lisy (</w:t>
      </w:r>
      <w:proofErr w:type="spellStart"/>
      <w:r w:rsidRPr="00C83ACF">
        <w:rPr>
          <w:rFonts w:ascii="Times New Roman" w:eastAsia="Times New Roman" w:hAnsi="Times New Roman" w:cs="Times New Roman"/>
          <w:bCs/>
          <w:i/>
          <w:sz w:val="24"/>
          <w:szCs w:val="24"/>
          <w:lang w:eastAsia="pl-PL"/>
        </w:rPr>
        <w:t>Vulpes</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vulpes</w:t>
      </w:r>
      <w:proofErr w:type="spellEnd"/>
      <w:r w:rsidRPr="00C83ACF">
        <w:rPr>
          <w:rFonts w:ascii="Times New Roman" w:eastAsia="Times New Roman" w:hAnsi="Times New Roman" w:cs="Times New Roman"/>
          <w:bCs/>
          <w:sz w:val="24"/>
          <w:szCs w:val="24"/>
          <w:lang w:eastAsia="pl-PL"/>
        </w:rPr>
        <w:t>), jenoty (</w:t>
      </w:r>
      <w:proofErr w:type="spellStart"/>
      <w:r w:rsidRPr="00C83ACF">
        <w:rPr>
          <w:rFonts w:ascii="Times New Roman" w:eastAsia="Times New Roman" w:hAnsi="Times New Roman" w:cs="Times New Roman"/>
          <w:bCs/>
          <w:i/>
          <w:sz w:val="24"/>
          <w:szCs w:val="24"/>
          <w:lang w:eastAsia="pl-PL"/>
        </w:rPr>
        <w:t>Nyctereutes</w:t>
      </w:r>
      <w:proofErr w:type="spellEnd"/>
      <w:r w:rsidRPr="00C83ACF">
        <w:rPr>
          <w:rFonts w:ascii="Times New Roman" w:eastAsia="Times New Roman" w:hAnsi="Times New Roman" w:cs="Times New Roman"/>
          <w:bCs/>
          <w:sz w:val="24"/>
          <w:szCs w:val="24"/>
          <w:lang w:eastAsia="pl-PL"/>
        </w:rPr>
        <w:t>), borsuki (</w:t>
      </w:r>
      <w:proofErr w:type="spellStart"/>
      <w:r w:rsidRPr="00C83ACF">
        <w:rPr>
          <w:rFonts w:ascii="Times New Roman" w:eastAsia="Times New Roman" w:hAnsi="Times New Roman" w:cs="Times New Roman"/>
          <w:bCs/>
          <w:i/>
          <w:sz w:val="24"/>
          <w:szCs w:val="24"/>
          <w:lang w:eastAsia="pl-PL"/>
        </w:rPr>
        <w:t>Meles</w:t>
      </w:r>
      <w:proofErr w:type="spellEnd"/>
      <w:r w:rsidRPr="00C83ACF">
        <w:rPr>
          <w:rFonts w:ascii="Times New Roman" w:eastAsia="Times New Roman" w:hAnsi="Times New Roman" w:cs="Times New Roman"/>
          <w:bCs/>
          <w:sz w:val="24"/>
          <w:szCs w:val="24"/>
          <w:lang w:eastAsia="pl-PL"/>
        </w:rPr>
        <w:t>), kuny (</w:t>
      </w:r>
      <w:proofErr w:type="spellStart"/>
      <w:r w:rsidRPr="00C83ACF">
        <w:rPr>
          <w:rFonts w:ascii="Times New Roman" w:eastAsia="Times New Roman" w:hAnsi="Times New Roman" w:cs="Times New Roman"/>
          <w:bCs/>
          <w:i/>
          <w:sz w:val="24"/>
          <w:szCs w:val="24"/>
          <w:lang w:eastAsia="pl-PL"/>
        </w:rPr>
        <w:t>Martes</w:t>
      </w:r>
      <w:proofErr w:type="spellEnd"/>
      <w:r w:rsidRPr="00C83ACF">
        <w:rPr>
          <w:rFonts w:ascii="Times New Roman" w:eastAsia="Times New Roman" w:hAnsi="Times New Roman" w:cs="Times New Roman"/>
          <w:bCs/>
          <w:sz w:val="24"/>
          <w:szCs w:val="24"/>
          <w:lang w:eastAsia="pl-PL"/>
        </w:rPr>
        <w:t>), tchórze zwyczajne (</w:t>
      </w:r>
      <w:proofErr w:type="spellStart"/>
      <w:r w:rsidRPr="00C83ACF">
        <w:rPr>
          <w:rFonts w:ascii="Times New Roman" w:eastAsia="Times New Roman" w:hAnsi="Times New Roman" w:cs="Times New Roman"/>
          <w:bCs/>
          <w:i/>
          <w:sz w:val="24"/>
          <w:szCs w:val="24"/>
          <w:lang w:eastAsia="pl-PL"/>
        </w:rPr>
        <w:t>Mustela</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putorius</w:t>
      </w:r>
      <w:proofErr w:type="spellEnd"/>
      <w:r w:rsidRPr="00C83ACF">
        <w:rPr>
          <w:rFonts w:ascii="Times New Roman" w:eastAsia="Times New Roman" w:hAnsi="Times New Roman" w:cs="Times New Roman"/>
          <w:bCs/>
          <w:sz w:val="24"/>
          <w:szCs w:val="24"/>
          <w:lang w:eastAsia="pl-PL"/>
        </w:rPr>
        <w:t>), piżmaki (</w:t>
      </w:r>
      <w:proofErr w:type="spellStart"/>
      <w:r w:rsidRPr="00C83ACF">
        <w:rPr>
          <w:rFonts w:ascii="Times New Roman" w:eastAsia="Times New Roman" w:hAnsi="Times New Roman" w:cs="Times New Roman"/>
          <w:bCs/>
          <w:i/>
          <w:sz w:val="24"/>
          <w:szCs w:val="24"/>
          <w:lang w:eastAsia="pl-PL"/>
        </w:rPr>
        <w:t>Ondatra</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zibethicus</w:t>
      </w:r>
      <w:proofErr w:type="spellEnd"/>
      <w:r w:rsidRPr="00C83ACF">
        <w:rPr>
          <w:rFonts w:ascii="Times New Roman" w:eastAsia="Times New Roman" w:hAnsi="Times New Roman" w:cs="Times New Roman"/>
          <w:bCs/>
          <w:sz w:val="24"/>
          <w:szCs w:val="24"/>
          <w:lang w:eastAsia="pl-PL"/>
        </w:rPr>
        <w:t>), bażanty (</w:t>
      </w:r>
      <w:proofErr w:type="spellStart"/>
      <w:r w:rsidRPr="00C83ACF">
        <w:rPr>
          <w:rFonts w:ascii="Times New Roman" w:eastAsia="Times New Roman" w:hAnsi="Times New Roman" w:cs="Times New Roman"/>
          <w:bCs/>
          <w:i/>
          <w:sz w:val="24"/>
          <w:szCs w:val="24"/>
          <w:lang w:eastAsia="pl-PL"/>
        </w:rPr>
        <w:t>Phasianus</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colchicus</w:t>
      </w:r>
      <w:proofErr w:type="spellEnd"/>
      <w:r w:rsidRPr="00C83ACF">
        <w:rPr>
          <w:rFonts w:ascii="Times New Roman" w:eastAsia="Times New Roman" w:hAnsi="Times New Roman" w:cs="Times New Roman"/>
          <w:bCs/>
          <w:sz w:val="24"/>
          <w:szCs w:val="24"/>
          <w:lang w:eastAsia="pl-PL"/>
        </w:rPr>
        <w:t>), kuropatwy (</w:t>
      </w:r>
      <w:proofErr w:type="spellStart"/>
      <w:r w:rsidRPr="00C83ACF">
        <w:rPr>
          <w:rFonts w:ascii="Times New Roman" w:eastAsia="Times New Roman" w:hAnsi="Times New Roman" w:cs="Times New Roman"/>
          <w:bCs/>
          <w:i/>
          <w:sz w:val="24"/>
          <w:szCs w:val="24"/>
          <w:lang w:eastAsia="pl-PL"/>
        </w:rPr>
        <w:t>Perdix</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perdix</w:t>
      </w:r>
      <w:proofErr w:type="spellEnd"/>
      <w:r w:rsidRPr="00C83ACF">
        <w:rPr>
          <w:rFonts w:ascii="Times New Roman" w:eastAsia="Times New Roman" w:hAnsi="Times New Roman" w:cs="Times New Roman"/>
          <w:bCs/>
          <w:sz w:val="24"/>
          <w:szCs w:val="24"/>
          <w:lang w:eastAsia="pl-PL"/>
        </w:rPr>
        <w:t xml:space="preserve">),  dzikie gęsi (gęgawy – </w:t>
      </w:r>
      <w:proofErr w:type="spellStart"/>
      <w:r w:rsidRPr="00C83ACF">
        <w:rPr>
          <w:rFonts w:ascii="Times New Roman" w:eastAsia="Times New Roman" w:hAnsi="Times New Roman" w:cs="Times New Roman"/>
          <w:bCs/>
          <w:i/>
          <w:sz w:val="24"/>
          <w:szCs w:val="24"/>
          <w:lang w:eastAsia="pl-PL"/>
        </w:rPr>
        <w:t>Anser</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anser</w:t>
      </w:r>
      <w:proofErr w:type="spellEnd"/>
      <w:r w:rsidRPr="00C83ACF">
        <w:rPr>
          <w:rFonts w:ascii="Times New Roman" w:eastAsia="Times New Roman" w:hAnsi="Times New Roman" w:cs="Times New Roman"/>
          <w:bCs/>
          <w:sz w:val="24"/>
          <w:szCs w:val="24"/>
          <w:lang w:eastAsia="pl-PL"/>
        </w:rPr>
        <w:t xml:space="preserve">, zbożowe – </w:t>
      </w:r>
      <w:proofErr w:type="spellStart"/>
      <w:r w:rsidRPr="00C83ACF">
        <w:rPr>
          <w:rFonts w:ascii="Times New Roman" w:eastAsia="Times New Roman" w:hAnsi="Times New Roman" w:cs="Times New Roman"/>
          <w:bCs/>
          <w:i/>
          <w:sz w:val="24"/>
          <w:szCs w:val="24"/>
          <w:lang w:eastAsia="pl-PL"/>
        </w:rPr>
        <w:t>Anser</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fabalis</w:t>
      </w:r>
      <w:proofErr w:type="spellEnd"/>
      <w:r w:rsidRPr="00C83ACF">
        <w:rPr>
          <w:rFonts w:ascii="Times New Roman" w:eastAsia="Times New Roman" w:hAnsi="Times New Roman" w:cs="Times New Roman"/>
          <w:bCs/>
          <w:sz w:val="24"/>
          <w:szCs w:val="24"/>
          <w:lang w:eastAsia="pl-PL"/>
        </w:rPr>
        <w:t xml:space="preserve">, białoczelne – </w:t>
      </w:r>
      <w:proofErr w:type="spellStart"/>
      <w:r w:rsidRPr="00C83ACF">
        <w:rPr>
          <w:rFonts w:ascii="Times New Roman" w:eastAsia="Times New Roman" w:hAnsi="Times New Roman" w:cs="Times New Roman"/>
          <w:bCs/>
          <w:i/>
          <w:sz w:val="24"/>
          <w:szCs w:val="24"/>
          <w:lang w:eastAsia="pl-PL"/>
        </w:rPr>
        <w:t>Anser</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albifrons</w:t>
      </w:r>
      <w:proofErr w:type="spellEnd"/>
      <w:r w:rsidRPr="00C83ACF">
        <w:rPr>
          <w:rFonts w:ascii="Times New Roman" w:eastAsia="Times New Roman" w:hAnsi="Times New Roman" w:cs="Times New Roman"/>
          <w:bCs/>
          <w:sz w:val="24"/>
          <w:szCs w:val="24"/>
          <w:lang w:eastAsia="pl-PL"/>
        </w:rPr>
        <w:t xml:space="preserve">), dzikie kaczki </w:t>
      </w:r>
      <w:r w:rsidRPr="00C83ACF">
        <w:rPr>
          <w:rFonts w:ascii="Times New Roman" w:eastAsia="Times New Roman" w:hAnsi="Times New Roman" w:cs="Times New Roman"/>
          <w:bCs/>
          <w:sz w:val="24"/>
          <w:szCs w:val="24"/>
          <w:lang w:eastAsia="pl-PL"/>
        </w:rPr>
        <w:lastRenderedPageBreak/>
        <w:t xml:space="preserve">(krzyżówki – </w:t>
      </w:r>
      <w:proofErr w:type="spellStart"/>
      <w:r w:rsidRPr="00C83ACF">
        <w:rPr>
          <w:rFonts w:ascii="Times New Roman" w:eastAsia="Times New Roman" w:hAnsi="Times New Roman" w:cs="Times New Roman"/>
          <w:bCs/>
          <w:i/>
          <w:sz w:val="24"/>
          <w:szCs w:val="24"/>
          <w:lang w:eastAsia="pl-PL"/>
        </w:rPr>
        <w:t>Anas</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platyrhynchos</w:t>
      </w:r>
      <w:proofErr w:type="spellEnd"/>
      <w:r w:rsidRPr="00C83ACF">
        <w:rPr>
          <w:rFonts w:ascii="Times New Roman" w:eastAsia="Times New Roman" w:hAnsi="Times New Roman" w:cs="Times New Roman"/>
          <w:bCs/>
          <w:sz w:val="24"/>
          <w:szCs w:val="24"/>
          <w:lang w:eastAsia="pl-PL"/>
        </w:rPr>
        <w:t xml:space="preserve">, cyraneczki – </w:t>
      </w:r>
      <w:proofErr w:type="spellStart"/>
      <w:r w:rsidRPr="00C83ACF">
        <w:rPr>
          <w:rFonts w:ascii="Times New Roman" w:eastAsia="Times New Roman" w:hAnsi="Times New Roman" w:cs="Times New Roman"/>
          <w:bCs/>
          <w:i/>
          <w:sz w:val="24"/>
          <w:szCs w:val="24"/>
          <w:lang w:eastAsia="pl-PL"/>
        </w:rPr>
        <w:t>Anas</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crecca</w:t>
      </w:r>
      <w:proofErr w:type="spellEnd"/>
      <w:r w:rsidRPr="00C83ACF">
        <w:rPr>
          <w:rFonts w:ascii="Times New Roman" w:eastAsia="Times New Roman" w:hAnsi="Times New Roman" w:cs="Times New Roman"/>
          <w:bCs/>
          <w:sz w:val="24"/>
          <w:szCs w:val="24"/>
          <w:lang w:eastAsia="pl-PL"/>
        </w:rPr>
        <w:t>), gołębie grzywacze (</w:t>
      </w:r>
      <w:proofErr w:type="spellStart"/>
      <w:r w:rsidRPr="00C83ACF">
        <w:rPr>
          <w:rFonts w:ascii="Times New Roman" w:eastAsia="Times New Roman" w:hAnsi="Times New Roman" w:cs="Times New Roman"/>
          <w:bCs/>
          <w:i/>
          <w:sz w:val="24"/>
          <w:szCs w:val="24"/>
          <w:lang w:eastAsia="pl-PL"/>
        </w:rPr>
        <w:t>Columba</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palumbus</w:t>
      </w:r>
      <w:proofErr w:type="spellEnd"/>
      <w:r w:rsidRPr="00C83ACF">
        <w:rPr>
          <w:rFonts w:ascii="Times New Roman" w:eastAsia="Times New Roman" w:hAnsi="Times New Roman" w:cs="Times New Roman"/>
          <w:bCs/>
          <w:sz w:val="24"/>
          <w:szCs w:val="24"/>
          <w:lang w:eastAsia="pl-PL"/>
        </w:rPr>
        <w:t>), słonki (</w:t>
      </w:r>
      <w:proofErr w:type="spellStart"/>
      <w:r w:rsidRPr="00C83ACF">
        <w:rPr>
          <w:rFonts w:ascii="Times New Roman" w:eastAsia="Times New Roman" w:hAnsi="Times New Roman" w:cs="Times New Roman"/>
          <w:bCs/>
          <w:i/>
          <w:sz w:val="24"/>
          <w:szCs w:val="24"/>
          <w:lang w:eastAsia="pl-PL"/>
        </w:rPr>
        <w:t>Scolopax</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rusticola</w:t>
      </w:r>
      <w:proofErr w:type="spellEnd"/>
      <w:r w:rsidRPr="00C83ACF">
        <w:rPr>
          <w:rFonts w:ascii="Times New Roman" w:eastAsia="Times New Roman" w:hAnsi="Times New Roman" w:cs="Times New Roman"/>
          <w:bCs/>
          <w:sz w:val="24"/>
          <w:szCs w:val="24"/>
          <w:lang w:eastAsia="pl-PL"/>
        </w:rPr>
        <w:t>). Ponadto z ptaków należy wymienić bociany (</w:t>
      </w:r>
      <w:proofErr w:type="spellStart"/>
      <w:r w:rsidRPr="00C83ACF">
        <w:rPr>
          <w:rFonts w:ascii="Times New Roman" w:eastAsia="Times New Roman" w:hAnsi="Times New Roman" w:cs="Times New Roman"/>
          <w:bCs/>
          <w:i/>
          <w:sz w:val="24"/>
          <w:szCs w:val="24"/>
          <w:lang w:eastAsia="pl-PL"/>
        </w:rPr>
        <w:t>Ciconia</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ciconia</w:t>
      </w:r>
      <w:proofErr w:type="spellEnd"/>
      <w:r w:rsidRPr="00C83ACF">
        <w:rPr>
          <w:rFonts w:ascii="Times New Roman" w:eastAsia="Times New Roman" w:hAnsi="Times New Roman" w:cs="Times New Roman"/>
          <w:bCs/>
          <w:sz w:val="24"/>
          <w:szCs w:val="24"/>
          <w:lang w:eastAsia="pl-PL"/>
        </w:rPr>
        <w:t>), a także gatunki pospolite: wróble (</w:t>
      </w:r>
      <w:proofErr w:type="spellStart"/>
      <w:r w:rsidRPr="00C83ACF">
        <w:rPr>
          <w:rFonts w:ascii="Times New Roman" w:eastAsia="Times New Roman" w:hAnsi="Times New Roman" w:cs="Times New Roman"/>
          <w:bCs/>
          <w:i/>
          <w:sz w:val="24"/>
          <w:szCs w:val="24"/>
          <w:lang w:eastAsia="pl-PL"/>
        </w:rPr>
        <w:t>Passer</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domesticus</w:t>
      </w:r>
      <w:proofErr w:type="spellEnd"/>
      <w:r w:rsidRPr="00C83ACF">
        <w:rPr>
          <w:rFonts w:ascii="Times New Roman" w:eastAsia="Times New Roman" w:hAnsi="Times New Roman" w:cs="Times New Roman"/>
          <w:bCs/>
          <w:sz w:val="24"/>
          <w:szCs w:val="24"/>
          <w:lang w:eastAsia="pl-PL"/>
        </w:rPr>
        <w:t>), sójki (</w:t>
      </w:r>
      <w:proofErr w:type="spellStart"/>
      <w:r w:rsidRPr="00C83ACF">
        <w:rPr>
          <w:rFonts w:ascii="Times New Roman" w:eastAsia="Times New Roman" w:hAnsi="Times New Roman" w:cs="Times New Roman"/>
          <w:bCs/>
          <w:i/>
          <w:sz w:val="24"/>
          <w:szCs w:val="24"/>
          <w:lang w:eastAsia="pl-PL"/>
        </w:rPr>
        <w:t>Garrulus</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glandarius</w:t>
      </w:r>
      <w:proofErr w:type="spellEnd"/>
      <w:r w:rsidRPr="00C83ACF">
        <w:rPr>
          <w:rFonts w:ascii="Times New Roman" w:eastAsia="Times New Roman" w:hAnsi="Times New Roman" w:cs="Times New Roman"/>
          <w:bCs/>
          <w:sz w:val="24"/>
          <w:szCs w:val="24"/>
          <w:lang w:eastAsia="pl-PL"/>
        </w:rPr>
        <w:t>), kawki (</w:t>
      </w:r>
      <w:proofErr w:type="spellStart"/>
      <w:r w:rsidRPr="00C83ACF">
        <w:rPr>
          <w:rFonts w:ascii="Times New Roman" w:eastAsia="Times New Roman" w:hAnsi="Times New Roman" w:cs="Times New Roman"/>
          <w:bCs/>
          <w:i/>
          <w:sz w:val="24"/>
          <w:szCs w:val="24"/>
          <w:lang w:eastAsia="pl-PL"/>
        </w:rPr>
        <w:t>Corvus</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monedula</w:t>
      </w:r>
      <w:proofErr w:type="spellEnd"/>
      <w:r w:rsidRPr="00C83ACF">
        <w:rPr>
          <w:rFonts w:ascii="Times New Roman" w:eastAsia="Times New Roman" w:hAnsi="Times New Roman" w:cs="Times New Roman"/>
          <w:bCs/>
          <w:i/>
          <w:sz w:val="24"/>
          <w:szCs w:val="24"/>
          <w:lang w:eastAsia="pl-PL"/>
        </w:rPr>
        <w:t>),</w:t>
      </w:r>
      <w:r w:rsidRPr="00C83ACF">
        <w:rPr>
          <w:rFonts w:ascii="Times New Roman" w:eastAsia="Times New Roman" w:hAnsi="Times New Roman" w:cs="Times New Roman"/>
          <w:bCs/>
          <w:sz w:val="24"/>
          <w:szCs w:val="24"/>
          <w:lang w:eastAsia="pl-PL"/>
        </w:rPr>
        <w:t xml:space="preserve"> dzięcioły (</w:t>
      </w:r>
      <w:proofErr w:type="spellStart"/>
      <w:r w:rsidRPr="00C83ACF">
        <w:rPr>
          <w:rFonts w:ascii="Times New Roman" w:eastAsia="Times New Roman" w:hAnsi="Times New Roman" w:cs="Times New Roman"/>
          <w:bCs/>
          <w:i/>
          <w:sz w:val="24"/>
          <w:szCs w:val="24"/>
          <w:lang w:eastAsia="pl-PL"/>
        </w:rPr>
        <w:t>Picidae</w:t>
      </w:r>
      <w:proofErr w:type="spellEnd"/>
      <w:r w:rsidRPr="00C83ACF">
        <w:rPr>
          <w:rFonts w:ascii="Times New Roman" w:eastAsia="Times New Roman" w:hAnsi="Times New Roman" w:cs="Times New Roman"/>
          <w:bCs/>
          <w:sz w:val="24"/>
          <w:szCs w:val="24"/>
          <w:lang w:eastAsia="pl-PL"/>
        </w:rPr>
        <w:t>), szpaki (</w:t>
      </w:r>
      <w:proofErr w:type="spellStart"/>
      <w:r w:rsidRPr="00C83ACF">
        <w:rPr>
          <w:rFonts w:ascii="Times New Roman" w:eastAsia="Times New Roman" w:hAnsi="Times New Roman" w:cs="Times New Roman"/>
          <w:bCs/>
          <w:i/>
          <w:sz w:val="24"/>
          <w:szCs w:val="24"/>
          <w:lang w:eastAsia="pl-PL"/>
        </w:rPr>
        <w:t>Sturnus</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vulgaris</w:t>
      </w:r>
      <w:proofErr w:type="spellEnd"/>
      <w:r w:rsidRPr="00C83ACF">
        <w:rPr>
          <w:rFonts w:ascii="Times New Roman" w:eastAsia="Times New Roman" w:hAnsi="Times New Roman" w:cs="Times New Roman"/>
          <w:bCs/>
          <w:sz w:val="24"/>
          <w:szCs w:val="24"/>
          <w:lang w:eastAsia="pl-PL"/>
        </w:rPr>
        <w:t>), gawrony (</w:t>
      </w:r>
      <w:proofErr w:type="spellStart"/>
      <w:r w:rsidRPr="00C83ACF">
        <w:rPr>
          <w:rFonts w:ascii="Times New Roman" w:eastAsia="Times New Roman" w:hAnsi="Times New Roman" w:cs="Times New Roman"/>
          <w:bCs/>
          <w:i/>
          <w:sz w:val="24"/>
          <w:szCs w:val="24"/>
          <w:lang w:eastAsia="pl-PL"/>
        </w:rPr>
        <w:t>Corvus</w:t>
      </w:r>
      <w:proofErr w:type="spellEnd"/>
      <w:r w:rsidRPr="00C83ACF">
        <w:rPr>
          <w:rFonts w:ascii="Times New Roman" w:eastAsia="Times New Roman" w:hAnsi="Times New Roman" w:cs="Times New Roman"/>
          <w:bCs/>
          <w:i/>
          <w:sz w:val="24"/>
          <w:szCs w:val="24"/>
          <w:lang w:eastAsia="pl-PL"/>
        </w:rPr>
        <w:t xml:space="preserve"> </w:t>
      </w:r>
      <w:proofErr w:type="spellStart"/>
      <w:r w:rsidRPr="00C83ACF">
        <w:rPr>
          <w:rFonts w:ascii="Times New Roman" w:eastAsia="Times New Roman" w:hAnsi="Times New Roman" w:cs="Times New Roman"/>
          <w:bCs/>
          <w:i/>
          <w:sz w:val="24"/>
          <w:szCs w:val="24"/>
          <w:lang w:eastAsia="pl-PL"/>
        </w:rPr>
        <w:t>frugilegus</w:t>
      </w:r>
      <w:proofErr w:type="spellEnd"/>
      <w:r w:rsidRPr="00C83ACF">
        <w:rPr>
          <w:rFonts w:ascii="Times New Roman" w:eastAsia="Times New Roman" w:hAnsi="Times New Roman" w:cs="Times New Roman"/>
          <w:bCs/>
          <w:i/>
          <w:sz w:val="24"/>
          <w:szCs w:val="24"/>
          <w:lang w:eastAsia="pl-PL"/>
        </w:rPr>
        <w:t>)</w:t>
      </w:r>
      <w:r w:rsidRPr="00C83ACF">
        <w:rPr>
          <w:rFonts w:ascii="Times New Roman" w:eastAsia="Times New Roman" w:hAnsi="Times New Roman" w:cs="Times New Roman"/>
          <w:bCs/>
          <w:sz w:val="24"/>
          <w:szCs w:val="24"/>
          <w:lang w:eastAsia="pl-PL"/>
        </w:rPr>
        <w:t>, sroki (</w:t>
      </w:r>
      <w:r w:rsidRPr="00C83ACF">
        <w:rPr>
          <w:rFonts w:ascii="Times New Roman" w:eastAsia="Times New Roman" w:hAnsi="Times New Roman" w:cs="Times New Roman"/>
          <w:bCs/>
          <w:i/>
          <w:sz w:val="24"/>
          <w:szCs w:val="24"/>
          <w:lang w:eastAsia="pl-PL"/>
        </w:rPr>
        <w:t>Pica pica</w:t>
      </w:r>
      <w:r w:rsidRPr="00C83ACF">
        <w:rPr>
          <w:rFonts w:ascii="Times New Roman" w:eastAsia="Times New Roman" w:hAnsi="Times New Roman" w:cs="Times New Roman"/>
          <w:bCs/>
          <w:sz w:val="24"/>
          <w:szCs w:val="24"/>
          <w:lang w:eastAsia="pl-PL"/>
        </w:rPr>
        <w:t xml:space="preserve">). Większość z tych zwierząt i ptaków podlega ochronie prawnej na mocy ustawy </w:t>
      </w:r>
      <w:r w:rsidRPr="00C83ACF">
        <w:rPr>
          <w:rFonts w:ascii="Times New Roman" w:eastAsia="Times New Roman" w:hAnsi="Times New Roman" w:cs="Times New Roman"/>
          <w:bCs/>
          <w:i/>
          <w:sz w:val="24"/>
          <w:szCs w:val="24"/>
          <w:lang w:eastAsia="pl-PL"/>
        </w:rPr>
        <w:t xml:space="preserve">o ochronie przyrody </w:t>
      </w:r>
      <w:r w:rsidRPr="00C83ACF">
        <w:rPr>
          <w:rFonts w:ascii="Times New Roman" w:eastAsia="Times New Roman" w:hAnsi="Times New Roman" w:cs="Times New Roman"/>
          <w:bCs/>
          <w:sz w:val="24"/>
          <w:szCs w:val="24"/>
          <w:lang w:eastAsia="pl-PL"/>
        </w:rPr>
        <w:t xml:space="preserve">(Dz.U. 2022, poz. 916) i </w:t>
      </w:r>
      <w:r w:rsidRPr="00C83ACF">
        <w:rPr>
          <w:rFonts w:ascii="Times New Roman" w:eastAsia="Times New Roman" w:hAnsi="Times New Roman" w:cs="Times New Roman"/>
          <w:bCs/>
          <w:i/>
          <w:sz w:val="24"/>
          <w:szCs w:val="24"/>
          <w:lang w:eastAsia="pl-PL"/>
        </w:rPr>
        <w:t>Rozporządzenia Ministra Środowiska</w:t>
      </w:r>
      <w:r w:rsidRPr="00C83ACF">
        <w:rPr>
          <w:rFonts w:ascii="Times New Roman" w:eastAsia="Times New Roman" w:hAnsi="Times New Roman" w:cs="Times New Roman"/>
          <w:bCs/>
          <w:sz w:val="24"/>
          <w:szCs w:val="24"/>
          <w:lang w:eastAsia="pl-PL"/>
        </w:rPr>
        <w:t xml:space="preserve">  z 16 grudnia 2016 r. w sprawie ochrony gatunkowej zwierząt (Dz.U. 2016 r. poz. 2183).</w:t>
      </w:r>
    </w:p>
    <w:p w14:paraId="2499599C" w14:textId="77777777" w:rsidR="00301700" w:rsidRPr="00C83ACF" w:rsidRDefault="00301700" w:rsidP="00813638">
      <w:pPr>
        <w:spacing w:line="276" w:lineRule="auto"/>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 xml:space="preserve">W opracowaniu sporządzonym na zlecenie Wielkopolskiego Biura Planowania Przestrzennego w Poznaniu dla potrzeb Planu zagospodarowania przestrzennego województwa wielkopolskiego p.t. „Obszary ważne dla ptaków w okresie gniazdowania oraz migracji na </w:t>
      </w:r>
      <w:r w:rsidR="00813638" w:rsidRPr="00C83ACF">
        <w:rPr>
          <w:rFonts w:ascii="Times New Roman" w:eastAsia="Times New Roman" w:hAnsi="Times New Roman" w:cs="Times New Roman"/>
          <w:bCs/>
          <w:sz w:val="24"/>
          <w:szCs w:val="24"/>
          <w:lang w:eastAsia="pl-PL"/>
        </w:rPr>
        <w:t> </w:t>
      </w:r>
      <w:r w:rsidRPr="00C83ACF">
        <w:rPr>
          <w:rFonts w:ascii="Times New Roman" w:eastAsia="Times New Roman" w:hAnsi="Times New Roman" w:cs="Times New Roman"/>
          <w:bCs/>
          <w:sz w:val="24"/>
          <w:szCs w:val="24"/>
          <w:lang w:eastAsia="pl-PL"/>
        </w:rPr>
        <w:t>terenie województwa wielkopolskiego” (P. Wylegała, S. Kuźniak, P.T. Dolata) obszar gminy Dobrzyca nie został wymieniony.</w:t>
      </w:r>
    </w:p>
    <w:p w14:paraId="2A0F8001" w14:textId="77777777" w:rsidR="00301700" w:rsidRPr="00C83ACF" w:rsidRDefault="00301700" w:rsidP="00301700">
      <w:pPr>
        <w:spacing w:line="276" w:lineRule="auto"/>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Na terenie gminy prowadzi się polowania na gatunki łowne zgodnie z przepisami ustawy Prawo łowieckie z dn. 13 października 1995 r. (Dz.U. 2022 r. poz. 1173 ze zm.).</w:t>
      </w:r>
    </w:p>
    <w:p w14:paraId="2FAE6109" w14:textId="77777777" w:rsidR="00301700" w:rsidRPr="00C83ACF" w:rsidRDefault="00301700" w:rsidP="00301700">
      <w:pPr>
        <w:spacing w:line="276" w:lineRule="auto"/>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 xml:space="preserve">Na terenie gminy obowiązuje, podobnie jak w całym kraju, ochrona gatunkowa roślin zgodnie z Rozporządzeniem Ministra Środowiska z dnia 9 października 2014 r. w sprawie ochrony gatunkowej roślin (Dz.U. z 2014 r. poz. 1409) i ochrona gatunkowa grzybów zgodnie z  Rozporządzeniem Ministra Środowiska z dnia 9 października 2014 r. w sprawie ochrony gatunkowej grzybów (Dz.U. z 2014 r. poz. 1408).   </w:t>
      </w:r>
    </w:p>
    <w:p w14:paraId="4FCD525D" w14:textId="77777777" w:rsidR="00301700" w:rsidRPr="00C83ACF" w:rsidRDefault="00301700" w:rsidP="00813638">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Stwierdzenie występowania gatunków roślin, grzybów i zwierząt objętych ochroną gatunkową na podstawie </w:t>
      </w:r>
      <w:r w:rsidRPr="00C83ACF">
        <w:rPr>
          <w:rFonts w:ascii="Times New Roman" w:eastAsia="Times New Roman" w:hAnsi="Times New Roman" w:cs="Times New Roman"/>
          <w:i/>
          <w:sz w:val="24"/>
          <w:szCs w:val="24"/>
          <w:lang w:eastAsia="pl-PL"/>
        </w:rPr>
        <w:t>ustawy z dnia 16 kwietnia 2004 r. o ochronie przyrody</w:t>
      </w:r>
      <w:r w:rsidRPr="00C83ACF">
        <w:rPr>
          <w:rFonts w:ascii="Times New Roman" w:eastAsia="Times New Roman" w:hAnsi="Times New Roman" w:cs="Times New Roman"/>
          <w:sz w:val="24"/>
          <w:szCs w:val="24"/>
          <w:lang w:eastAsia="pl-PL"/>
        </w:rPr>
        <w:t xml:space="preserve"> (Dz.U. 2022, poz. 916 ze zm.) oraz wymienione w: </w:t>
      </w:r>
      <w:r w:rsidRPr="00C83ACF">
        <w:rPr>
          <w:rFonts w:ascii="Times New Roman" w:eastAsia="Times New Roman" w:hAnsi="Times New Roman" w:cs="Times New Roman"/>
          <w:i/>
          <w:sz w:val="24"/>
          <w:szCs w:val="24"/>
          <w:lang w:eastAsia="pl-PL"/>
        </w:rPr>
        <w:t>rozporządzeniu Ministra Środowiska z dnia 9  października 2014 r. w sprawie ochrony gatunkowej roślin</w:t>
      </w:r>
      <w:r w:rsidRPr="00C83ACF">
        <w:rPr>
          <w:rFonts w:ascii="Times New Roman" w:eastAsia="Times New Roman" w:hAnsi="Times New Roman" w:cs="Times New Roman"/>
          <w:sz w:val="24"/>
          <w:szCs w:val="24"/>
          <w:lang w:eastAsia="pl-PL"/>
        </w:rPr>
        <w:t xml:space="preserve"> (Dz.U. z 2014 r., poz. 1409), </w:t>
      </w:r>
      <w:r w:rsidRPr="00C83ACF">
        <w:rPr>
          <w:rFonts w:ascii="Times New Roman" w:eastAsia="Times New Roman" w:hAnsi="Times New Roman" w:cs="Times New Roman"/>
          <w:i/>
          <w:sz w:val="24"/>
          <w:szCs w:val="24"/>
          <w:lang w:eastAsia="pl-PL"/>
        </w:rPr>
        <w:t>rozporządzeniu Ministra Środowiska z dnia 9 października 2014 r. w sprawie ochrony gatunkowej grzybów</w:t>
      </w:r>
      <w:r w:rsidRPr="00C83ACF">
        <w:rPr>
          <w:rFonts w:ascii="Times New Roman" w:eastAsia="Times New Roman" w:hAnsi="Times New Roman" w:cs="Times New Roman"/>
          <w:sz w:val="24"/>
          <w:szCs w:val="24"/>
          <w:lang w:eastAsia="pl-PL"/>
        </w:rPr>
        <w:t xml:space="preserve"> (Dz.U. z </w:t>
      </w:r>
      <w:r w:rsidR="00813638"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2014 r., poz. 1408) oraz </w:t>
      </w:r>
      <w:r w:rsidRPr="00C83ACF">
        <w:rPr>
          <w:rFonts w:ascii="Times New Roman" w:eastAsia="Times New Roman" w:hAnsi="Times New Roman" w:cs="Times New Roman"/>
          <w:i/>
          <w:sz w:val="24"/>
          <w:szCs w:val="24"/>
          <w:lang w:eastAsia="pl-PL"/>
        </w:rPr>
        <w:t xml:space="preserve">rozporządzeniu Ministra Środowiska z  dnia 16 grudnia 2016 r. w </w:t>
      </w:r>
      <w:r w:rsidR="00A7142B" w:rsidRPr="00C83ACF">
        <w:rPr>
          <w:rFonts w:ascii="Times New Roman" w:eastAsia="Times New Roman" w:hAnsi="Times New Roman" w:cs="Times New Roman"/>
          <w:i/>
          <w:sz w:val="24"/>
          <w:szCs w:val="24"/>
          <w:lang w:eastAsia="pl-PL"/>
        </w:rPr>
        <w:t> </w:t>
      </w:r>
      <w:r w:rsidRPr="00C83ACF">
        <w:rPr>
          <w:rFonts w:ascii="Times New Roman" w:eastAsia="Times New Roman" w:hAnsi="Times New Roman" w:cs="Times New Roman"/>
          <w:i/>
          <w:sz w:val="24"/>
          <w:szCs w:val="24"/>
          <w:lang w:eastAsia="pl-PL"/>
        </w:rPr>
        <w:t>sprawie ochrony gatunkowej zwierząt</w:t>
      </w:r>
      <w:r w:rsidRPr="00C83ACF">
        <w:rPr>
          <w:rFonts w:ascii="Times New Roman" w:eastAsia="Times New Roman" w:hAnsi="Times New Roman" w:cs="Times New Roman"/>
          <w:sz w:val="24"/>
          <w:szCs w:val="24"/>
          <w:lang w:eastAsia="pl-PL"/>
        </w:rPr>
        <w:t xml:space="preserve"> (Dz.U. z 2016 r., poz. 2183) wymaga jednak szczegółowych, terenowych badań florystycznych i faunistycznych wykraczających poza zakres niniejszego opracowania. </w:t>
      </w:r>
    </w:p>
    <w:p w14:paraId="12DD8730" w14:textId="77777777" w:rsidR="00301700" w:rsidRPr="00C83ACF" w:rsidRDefault="00301700" w:rsidP="00301700">
      <w:pPr>
        <w:spacing w:after="0" w:line="360" w:lineRule="auto"/>
        <w:jc w:val="both"/>
        <w:rPr>
          <w:rFonts w:ascii="Times New Roman" w:hAnsi="Times New Roman" w:cs="Times New Roman"/>
          <w:b/>
          <w:sz w:val="24"/>
        </w:rPr>
      </w:pPr>
      <w:r w:rsidRPr="00C83ACF">
        <w:rPr>
          <w:rFonts w:ascii="Times New Roman" w:hAnsi="Times New Roman" w:cs="Times New Roman"/>
          <w:b/>
          <w:sz w:val="24"/>
        </w:rPr>
        <w:t xml:space="preserve">Ochrona </w:t>
      </w:r>
      <w:r w:rsidR="0054725D" w:rsidRPr="00C83ACF">
        <w:rPr>
          <w:rFonts w:ascii="Times New Roman" w:hAnsi="Times New Roman" w:cs="Times New Roman"/>
          <w:b/>
          <w:sz w:val="24"/>
        </w:rPr>
        <w:t xml:space="preserve">zasobów środowiska, przyrody i krajobrazu </w:t>
      </w:r>
    </w:p>
    <w:p w14:paraId="57980844" w14:textId="77777777" w:rsidR="0054725D" w:rsidRPr="00C83ACF" w:rsidRDefault="0054725D" w:rsidP="0054725D">
      <w:pPr>
        <w:spacing w:after="0" w:line="360" w:lineRule="auto"/>
        <w:jc w:val="both"/>
        <w:rPr>
          <w:rFonts w:ascii="Times New Roman" w:hAnsi="Times New Roman" w:cs="Times New Roman"/>
          <w:b/>
          <w:i/>
          <w:sz w:val="24"/>
        </w:rPr>
      </w:pPr>
      <w:r w:rsidRPr="00C83ACF">
        <w:rPr>
          <w:rFonts w:ascii="Times New Roman" w:hAnsi="Times New Roman" w:cs="Times New Roman"/>
          <w:b/>
          <w:i/>
          <w:sz w:val="24"/>
        </w:rPr>
        <w:t xml:space="preserve">Obszar opracowania </w:t>
      </w:r>
    </w:p>
    <w:p w14:paraId="7E81EBA5" w14:textId="77777777" w:rsidR="0054725D" w:rsidRPr="00C83ACF" w:rsidRDefault="0054725D" w:rsidP="0054725D">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Południowa i południowo-wschodnia część obszaru gminy Dobrzyca położona jest w</w:t>
      </w:r>
      <w:r w:rsidR="00261BC7" w:rsidRPr="00C83ACF">
        <w:rPr>
          <w:rFonts w:ascii="Times New Roman" w:hAnsi="Times New Roman" w:cs="Times New Roman"/>
          <w:sz w:val="24"/>
        </w:rPr>
        <w:t> </w:t>
      </w:r>
      <w:r w:rsidRPr="00C83ACF">
        <w:rPr>
          <w:rFonts w:ascii="Times New Roman" w:hAnsi="Times New Roman" w:cs="Times New Roman"/>
          <w:sz w:val="24"/>
        </w:rPr>
        <w:t xml:space="preserve"> obszarze chronionego krajobrazu „Dąbrowy Krotoszyńskie Baszków </w:t>
      </w:r>
      <w:proofErr w:type="spellStart"/>
      <w:r w:rsidRPr="00C83ACF">
        <w:rPr>
          <w:rFonts w:ascii="Times New Roman" w:hAnsi="Times New Roman" w:cs="Times New Roman"/>
          <w:sz w:val="24"/>
        </w:rPr>
        <w:t>Rochy</w:t>
      </w:r>
      <w:proofErr w:type="spellEnd"/>
      <w:r w:rsidRPr="00C83ACF">
        <w:rPr>
          <w:rFonts w:ascii="Times New Roman" w:hAnsi="Times New Roman" w:cs="Times New Roman"/>
          <w:sz w:val="24"/>
        </w:rPr>
        <w:t xml:space="preserve">”, ustanowionym Rozporządzeniem Wojewody Kaliskiego nr 6 z dnia 22 stycznia 1993 r. ze </w:t>
      </w:r>
      <w:r w:rsidR="00813638" w:rsidRPr="00C83ACF">
        <w:rPr>
          <w:rFonts w:ascii="Times New Roman" w:hAnsi="Times New Roman" w:cs="Times New Roman"/>
          <w:sz w:val="24"/>
        </w:rPr>
        <w:t> </w:t>
      </w:r>
      <w:r w:rsidRPr="00C83ACF">
        <w:rPr>
          <w:rFonts w:ascii="Times New Roman" w:hAnsi="Times New Roman" w:cs="Times New Roman"/>
          <w:sz w:val="24"/>
        </w:rPr>
        <w:t xml:space="preserve">względu na unikalne w skali europejskiej walory przyrodnicze – bardzo duże skupienie dębowych lasów z  charakterystyczną fitosocjologią zespołów roślinnych. </w:t>
      </w:r>
    </w:p>
    <w:p w14:paraId="593A1C11" w14:textId="77777777" w:rsidR="0054725D" w:rsidRPr="00C83ACF" w:rsidRDefault="0054725D" w:rsidP="0054725D">
      <w:pPr>
        <w:spacing w:after="0" w:line="276" w:lineRule="auto"/>
        <w:jc w:val="both"/>
        <w:rPr>
          <w:rFonts w:ascii="Times New Roman" w:hAnsi="Times New Roman" w:cs="Times New Roman"/>
          <w:sz w:val="24"/>
        </w:rPr>
      </w:pPr>
      <w:r w:rsidRPr="00C83ACF">
        <w:rPr>
          <w:rFonts w:ascii="Times New Roman" w:hAnsi="Times New Roman" w:cs="Times New Roman"/>
          <w:sz w:val="24"/>
        </w:rPr>
        <w:t xml:space="preserve">Południowo-wschodnia część gminy Dobrzyca znajduje się w obszarze Natura 2000: </w:t>
      </w:r>
    </w:p>
    <w:p w14:paraId="25538D39" w14:textId="77777777" w:rsidR="0054725D" w:rsidRPr="00C83ACF" w:rsidRDefault="0054725D" w:rsidP="00C856B4">
      <w:pPr>
        <w:numPr>
          <w:ilvl w:val="0"/>
          <w:numId w:val="8"/>
        </w:numPr>
        <w:spacing w:after="0" w:line="276" w:lineRule="auto"/>
        <w:jc w:val="both"/>
        <w:rPr>
          <w:rFonts w:ascii="Times New Roman" w:hAnsi="Times New Roman" w:cs="Times New Roman"/>
          <w:sz w:val="24"/>
        </w:rPr>
      </w:pPr>
      <w:r w:rsidRPr="00C83ACF">
        <w:rPr>
          <w:rFonts w:ascii="Times New Roman" w:hAnsi="Times New Roman" w:cs="Times New Roman"/>
          <w:sz w:val="24"/>
        </w:rPr>
        <w:t xml:space="preserve">Obszar specjalnej ochrony ptaków (OSO) „Dąbrowy Krotoszyńskie” PLB 300007, </w:t>
      </w:r>
    </w:p>
    <w:p w14:paraId="115D7D68" w14:textId="77777777" w:rsidR="0054725D" w:rsidRPr="00C83ACF" w:rsidRDefault="0054725D" w:rsidP="00C856B4">
      <w:pPr>
        <w:numPr>
          <w:ilvl w:val="0"/>
          <w:numId w:val="8"/>
        </w:numPr>
        <w:spacing w:after="0" w:line="276" w:lineRule="auto"/>
        <w:jc w:val="both"/>
        <w:rPr>
          <w:rFonts w:ascii="Times New Roman" w:hAnsi="Times New Roman" w:cs="Times New Roman"/>
          <w:sz w:val="24"/>
        </w:rPr>
      </w:pPr>
      <w:r w:rsidRPr="00C83ACF">
        <w:rPr>
          <w:rFonts w:ascii="Times New Roman" w:hAnsi="Times New Roman" w:cs="Times New Roman"/>
          <w:sz w:val="24"/>
        </w:rPr>
        <w:t>Specjalny obszar ochrony siedlisk (SOO) „Uroczyska Płyty Krotoszyńskiej” PLH 300002.</w:t>
      </w:r>
    </w:p>
    <w:p w14:paraId="4AA0AD03" w14:textId="77777777" w:rsidR="0054725D" w:rsidRPr="00C83ACF" w:rsidRDefault="0054725D" w:rsidP="0054725D">
      <w:pPr>
        <w:spacing w:line="276" w:lineRule="auto"/>
        <w:jc w:val="both"/>
        <w:rPr>
          <w:rFonts w:ascii="Times New Roman" w:hAnsi="Times New Roman" w:cs="Times New Roman"/>
          <w:sz w:val="24"/>
        </w:rPr>
      </w:pPr>
      <w:r w:rsidRPr="00C83ACF">
        <w:rPr>
          <w:rFonts w:ascii="Times New Roman" w:hAnsi="Times New Roman" w:cs="Times New Roman"/>
          <w:sz w:val="24"/>
        </w:rPr>
        <w:lastRenderedPageBreak/>
        <w:t>Ponadto na niewielkiej części południowo wschodniej przebiega korytarz ekologiczny „Dolina Warty – Stawy Milickie” i „Krotoszyn – Pleszew” o znaczeniu ponadlokalnym</w:t>
      </w:r>
    </w:p>
    <w:p w14:paraId="111A28B4" w14:textId="77777777" w:rsidR="0054725D" w:rsidRPr="00C83ACF" w:rsidRDefault="0054725D" w:rsidP="0054725D">
      <w:pPr>
        <w:spacing w:line="276" w:lineRule="auto"/>
        <w:jc w:val="both"/>
        <w:rPr>
          <w:rFonts w:ascii="Times New Roman" w:hAnsi="Times New Roman" w:cs="Times New Roman"/>
          <w:sz w:val="24"/>
        </w:rPr>
      </w:pPr>
      <w:r w:rsidRPr="00C83ACF">
        <w:rPr>
          <w:rFonts w:ascii="Times New Roman" w:hAnsi="Times New Roman" w:cs="Times New Roman"/>
          <w:sz w:val="24"/>
        </w:rPr>
        <w:t xml:space="preserve">Nazwą „Płyta Krotoszyńska” określana jest zachodnia część Wysoczyzny Kaliskiej charakteryzująca się zaleganiem ciężkich utworów geologicznych na powierzchni oraz dominacją lasów dębowych budowanych głównie przez </w:t>
      </w:r>
      <w:proofErr w:type="spellStart"/>
      <w:r w:rsidRPr="00C83ACF">
        <w:rPr>
          <w:rFonts w:ascii="Times New Roman" w:hAnsi="Times New Roman" w:cs="Times New Roman"/>
          <w:sz w:val="24"/>
        </w:rPr>
        <w:t>Quercus</w:t>
      </w:r>
      <w:proofErr w:type="spellEnd"/>
      <w:r w:rsidRPr="00C83ACF">
        <w:rPr>
          <w:rFonts w:ascii="Times New Roman" w:hAnsi="Times New Roman" w:cs="Times New Roman"/>
          <w:sz w:val="24"/>
        </w:rPr>
        <w:t xml:space="preserve"> robur. Ostoja stanowi część płaskiej, </w:t>
      </w:r>
      <w:proofErr w:type="spellStart"/>
      <w:r w:rsidRPr="00C83ACF">
        <w:rPr>
          <w:rFonts w:ascii="Times New Roman" w:hAnsi="Times New Roman" w:cs="Times New Roman"/>
          <w:sz w:val="24"/>
        </w:rPr>
        <w:t>zdenudowanej</w:t>
      </w:r>
      <w:proofErr w:type="spellEnd"/>
      <w:r w:rsidRPr="00C83ACF">
        <w:rPr>
          <w:rFonts w:ascii="Times New Roman" w:hAnsi="Times New Roman" w:cs="Times New Roman"/>
          <w:sz w:val="24"/>
        </w:rPr>
        <w:t xml:space="preserve"> wysoczyzny </w:t>
      </w:r>
      <w:proofErr w:type="spellStart"/>
      <w:r w:rsidRPr="00C83ACF">
        <w:rPr>
          <w:rFonts w:ascii="Times New Roman" w:hAnsi="Times New Roman" w:cs="Times New Roman"/>
          <w:sz w:val="24"/>
        </w:rPr>
        <w:t>dennomorenowej</w:t>
      </w:r>
      <w:proofErr w:type="spellEnd"/>
      <w:r w:rsidRPr="00C83ACF">
        <w:rPr>
          <w:rFonts w:ascii="Times New Roman" w:hAnsi="Times New Roman" w:cs="Times New Roman"/>
          <w:sz w:val="24"/>
        </w:rPr>
        <w:t>, zbudowanej głównie z glin zwałowych szarych zlodowacenia środkowopolskiego, o miąższości od 18 do 22 m. Skały macierzyste wykazują na rozległych obszarach znaczną spoistość, co powoduje długotrwałe stagnowanie wód opadowych w lokalnych zagłębieniach na powierzchni gruntu. W takich warunkach wykształciły się tam. m.in. specyficzne gleby zaliczane do opadowo-glejowych.</w:t>
      </w:r>
    </w:p>
    <w:p w14:paraId="33984859" w14:textId="77777777" w:rsidR="0054725D" w:rsidRPr="00C83ACF" w:rsidRDefault="0054725D" w:rsidP="0054725D">
      <w:pPr>
        <w:spacing w:line="276" w:lineRule="auto"/>
        <w:jc w:val="both"/>
        <w:rPr>
          <w:rFonts w:ascii="Times New Roman" w:hAnsi="Times New Roman" w:cs="Times New Roman"/>
          <w:b/>
          <w:sz w:val="24"/>
        </w:rPr>
      </w:pPr>
      <w:r w:rsidRPr="00C83ACF">
        <w:rPr>
          <w:rFonts w:ascii="Times New Roman" w:hAnsi="Times New Roman" w:cs="Times New Roman"/>
          <w:b/>
          <w:sz w:val="24"/>
        </w:rPr>
        <w:t xml:space="preserve">Obszar specjalnej ochrony ptaków (OSO) „Dąbrowy Krotoszyńskie” PLB 300007 </w:t>
      </w:r>
    </w:p>
    <w:p w14:paraId="741C58B1" w14:textId="77777777" w:rsidR="0054725D" w:rsidRPr="00C83ACF" w:rsidRDefault="0054725D" w:rsidP="0054725D">
      <w:pPr>
        <w:spacing w:line="276" w:lineRule="auto"/>
        <w:jc w:val="both"/>
        <w:rPr>
          <w:rFonts w:ascii="Times New Roman" w:hAnsi="Times New Roman" w:cs="Times New Roman"/>
          <w:sz w:val="24"/>
        </w:rPr>
      </w:pPr>
      <w:r w:rsidRPr="00C83ACF">
        <w:rPr>
          <w:rFonts w:ascii="Times New Roman" w:hAnsi="Times New Roman" w:cs="Times New Roman"/>
          <w:sz w:val="24"/>
        </w:rPr>
        <w:t xml:space="preserve">Na tym obszarze stwierdzono do tej pory występowanie 13 typów siedlisk z Załącznika I Dyrektywy Siedliskowej, w tym 3 uznane za priorytetowe oraz 4 mające znaczenie dla przedmiotów ochrony obszaru. Stwierdzono występowanie 23 gatunków ptaków z Załącznika I Dyrektywy Ptasiej oraz kolejnych 42 migrujących gatunków ptaków, niewymienionych w  załączniku I Dyrektywy Ptasiej. Jest to bardzo ważna ostoja dzięcioła średniego i dzięcioła zielonosiwego. </w:t>
      </w:r>
    </w:p>
    <w:p w14:paraId="7E8380BF" w14:textId="77777777" w:rsidR="0054725D" w:rsidRPr="00C83ACF" w:rsidRDefault="0054725D" w:rsidP="0054725D">
      <w:pPr>
        <w:spacing w:line="276" w:lineRule="auto"/>
        <w:jc w:val="both"/>
        <w:rPr>
          <w:rFonts w:ascii="Times New Roman" w:hAnsi="Times New Roman" w:cs="Times New Roman"/>
          <w:sz w:val="24"/>
        </w:rPr>
      </w:pPr>
      <w:r w:rsidRPr="00C83ACF">
        <w:rPr>
          <w:rFonts w:ascii="Times New Roman" w:hAnsi="Times New Roman" w:cs="Times New Roman"/>
          <w:sz w:val="24"/>
        </w:rPr>
        <w:t xml:space="preserve">Obszar cechuje się dużym bogactwem florystycznym (ponad 850) oraz występowaniem licznych roślin zagrożonych i ginących w skali kraju i regionu (ponad 80). Wśród tych pierwszych na szczególne podkreślenie zasługuje populacja turzycy </w:t>
      </w:r>
      <w:proofErr w:type="spellStart"/>
      <w:r w:rsidRPr="00C83ACF">
        <w:rPr>
          <w:rFonts w:ascii="Times New Roman" w:hAnsi="Times New Roman" w:cs="Times New Roman"/>
          <w:sz w:val="24"/>
        </w:rPr>
        <w:t>Buxbauma</w:t>
      </w:r>
      <w:proofErr w:type="spellEnd"/>
      <w:r w:rsidRPr="00C83ACF">
        <w:rPr>
          <w:rFonts w:ascii="Times New Roman" w:hAnsi="Times New Roman" w:cs="Times New Roman"/>
          <w:sz w:val="24"/>
        </w:rPr>
        <w:t xml:space="preserve"> </w:t>
      </w:r>
      <w:proofErr w:type="spellStart"/>
      <w:r w:rsidRPr="00C83ACF">
        <w:rPr>
          <w:rFonts w:ascii="Times New Roman" w:hAnsi="Times New Roman" w:cs="Times New Roman"/>
          <w:sz w:val="24"/>
        </w:rPr>
        <w:t>Carex</w:t>
      </w:r>
      <w:proofErr w:type="spellEnd"/>
      <w:r w:rsidRPr="00C83ACF">
        <w:rPr>
          <w:rFonts w:ascii="Times New Roman" w:hAnsi="Times New Roman" w:cs="Times New Roman"/>
          <w:sz w:val="24"/>
        </w:rPr>
        <w:t xml:space="preserve"> </w:t>
      </w:r>
      <w:proofErr w:type="spellStart"/>
      <w:r w:rsidRPr="00C83ACF">
        <w:rPr>
          <w:rFonts w:ascii="Times New Roman" w:hAnsi="Times New Roman" w:cs="Times New Roman"/>
          <w:sz w:val="24"/>
        </w:rPr>
        <w:t>buxbaumii</w:t>
      </w:r>
      <w:proofErr w:type="spellEnd"/>
      <w:r w:rsidRPr="00C83ACF">
        <w:rPr>
          <w:rFonts w:ascii="Times New Roman" w:hAnsi="Times New Roman" w:cs="Times New Roman"/>
          <w:sz w:val="24"/>
        </w:rPr>
        <w:t xml:space="preserve"> – taksonu zagrożonego w Polsce i do niedawna uważanego za wymarły w  Wielkopolsce. </w:t>
      </w:r>
    </w:p>
    <w:p w14:paraId="15EF28BC" w14:textId="77777777" w:rsidR="0054725D" w:rsidRPr="00C83ACF" w:rsidRDefault="0054725D" w:rsidP="0054725D">
      <w:pPr>
        <w:spacing w:line="276" w:lineRule="auto"/>
        <w:jc w:val="both"/>
        <w:rPr>
          <w:rFonts w:ascii="Times New Roman" w:hAnsi="Times New Roman" w:cs="Times New Roman"/>
          <w:sz w:val="24"/>
        </w:rPr>
      </w:pPr>
      <w:r w:rsidRPr="00C83ACF">
        <w:rPr>
          <w:rFonts w:ascii="Times New Roman" w:hAnsi="Times New Roman" w:cs="Times New Roman"/>
          <w:sz w:val="24"/>
        </w:rPr>
        <w:t>Ponadto obszar stanowi ważne skupienie flory górskiej na niżu. Rezultaty dotychczasowych badań faunistycznych wskazują na obecność w granicach obszaru co najmniej 4 gatunków bezkręgowców z Załącznika II Dyrektywy Siedliskowej oraz kilkunastu kolejnych gatunków bezkręgowców uznanych za zagrożone w Polsce.</w:t>
      </w:r>
    </w:p>
    <w:p w14:paraId="12FA65D4" w14:textId="77777777" w:rsidR="0054725D" w:rsidRPr="00C83ACF" w:rsidRDefault="0054725D" w:rsidP="0054725D">
      <w:pPr>
        <w:spacing w:line="276" w:lineRule="auto"/>
        <w:jc w:val="both"/>
        <w:rPr>
          <w:rFonts w:ascii="Times New Roman" w:hAnsi="Times New Roman" w:cs="Times New Roman"/>
          <w:sz w:val="24"/>
        </w:rPr>
      </w:pPr>
      <w:r w:rsidRPr="00C83ACF">
        <w:rPr>
          <w:rFonts w:ascii="Times New Roman" w:hAnsi="Times New Roman" w:cs="Times New Roman"/>
          <w:b/>
          <w:sz w:val="24"/>
        </w:rPr>
        <w:t>Specjalny obszar ochrony siedlisk (SOO) „Uroczyska Płyty Krotoszyńskiej” PLH 300002</w:t>
      </w:r>
      <w:r w:rsidRPr="00C83ACF">
        <w:rPr>
          <w:rFonts w:ascii="Times New Roman" w:hAnsi="Times New Roman" w:cs="Times New Roman"/>
          <w:sz w:val="24"/>
        </w:rPr>
        <w:t xml:space="preserve"> </w:t>
      </w:r>
    </w:p>
    <w:p w14:paraId="2B212BF7" w14:textId="77777777" w:rsidR="0054725D" w:rsidRPr="00C83ACF" w:rsidRDefault="0054725D" w:rsidP="0054725D">
      <w:pPr>
        <w:spacing w:line="276" w:lineRule="auto"/>
        <w:jc w:val="both"/>
        <w:rPr>
          <w:rFonts w:ascii="Times New Roman" w:hAnsi="Times New Roman" w:cs="Times New Roman"/>
          <w:sz w:val="24"/>
        </w:rPr>
      </w:pPr>
      <w:r w:rsidRPr="00C83ACF">
        <w:rPr>
          <w:rFonts w:ascii="Times New Roman" w:hAnsi="Times New Roman" w:cs="Times New Roman"/>
          <w:sz w:val="24"/>
        </w:rPr>
        <w:t xml:space="preserve">Jest to obszar o wybitnym znaczeniu z punktu widzenia Dyrektywy Rady 92/43/EWG. Na omawianym obszarze stwierdzono dotychczas występowanie 12 typów siedlisk z Załącznika I tej Dyrektywy, w tym 3 uznane za priorytetowe. </w:t>
      </w:r>
    </w:p>
    <w:p w14:paraId="32A0742E" w14:textId="77777777" w:rsidR="0054725D" w:rsidRPr="00C83ACF" w:rsidRDefault="0054725D" w:rsidP="0054725D">
      <w:pPr>
        <w:spacing w:line="276" w:lineRule="auto"/>
        <w:jc w:val="both"/>
        <w:rPr>
          <w:rFonts w:ascii="Times New Roman" w:hAnsi="Times New Roman" w:cs="Times New Roman"/>
          <w:sz w:val="24"/>
        </w:rPr>
      </w:pPr>
      <w:r w:rsidRPr="00C83ACF">
        <w:rPr>
          <w:rFonts w:ascii="Times New Roman" w:hAnsi="Times New Roman" w:cs="Times New Roman"/>
          <w:sz w:val="24"/>
        </w:rPr>
        <w:t xml:space="preserve">Obszar cechuje się dużym bogactwem florystycznym (ponad 850) oraz występowaniem licznych roślin zagrożonych i ginących w skali kraju i regionu (ponad 80). Wśród tych pierwszych na szczególne podkreślenie zasługuje populacja turzycy </w:t>
      </w:r>
      <w:proofErr w:type="spellStart"/>
      <w:r w:rsidRPr="00C83ACF">
        <w:rPr>
          <w:rFonts w:ascii="Times New Roman" w:hAnsi="Times New Roman" w:cs="Times New Roman"/>
          <w:sz w:val="24"/>
        </w:rPr>
        <w:t>Buxbauma</w:t>
      </w:r>
      <w:proofErr w:type="spellEnd"/>
      <w:r w:rsidRPr="00C83ACF">
        <w:rPr>
          <w:rFonts w:ascii="Times New Roman" w:hAnsi="Times New Roman" w:cs="Times New Roman"/>
          <w:sz w:val="24"/>
        </w:rPr>
        <w:t xml:space="preserve"> </w:t>
      </w:r>
      <w:proofErr w:type="spellStart"/>
      <w:r w:rsidRPr="00C83ACF">
        <w:rPr>
          <w:rFonts w:ascii="Times New Roman" w:hAnsi="Times New Roman" w:cs="Times New Roman"/>
          <w:sz w:val="24"/>
        </w:rPr>
        <w:t>Carex</w:t>
      </w:r>
      <w:proofErr w:type="spellEnd"/>
      <w:r w:rsidRPr="00C83ACF">
        <w:rPr>
          <w:rFonts w:ascii="Times New Roman" w:hAnsi="Times New Roman" w:cs="Times New Roman"/>
          <w:sz w:val="24"/>
        </w:rPr>
        <w:t xml:space="preserve"> </w:t>
      </w:r>
      <w:proofErr w:type="spellStart"/>
      <w:r w:rsidRPr="00C83ACF">
        <w:rPr>
          <w:rFonts w:ascii="Times New Roman" w:hAnsi="Times New Roman" w:cs="Times New Roman"/>
          <w:sz w:val="24"/>
        </w:rPr>
        <w:t>buxbaumii</w:t>
      </w:r>
      <w:proofErr w:type="spellEnd"/>
      <w:r w:rsidRPr="00C83ACF">
        <w:rPr>
          <w:rFonts w:ascii="Times New Roman" w:hAnsi="Times New Roman" w:cs="Times New Roman"/>
          <w:sz w:val="24"/>
        </w:rPr>
        <w:t xml:space="preserve"> – taksonu zagrożonego w Polsce i do niedawna uważanego za wymarły w  Wielkopolsce. </w:t>
      </w:r>
    </w:p>
    <w:p w14:paraId="5095CD32" w14:textId="77777777" w:rsidR="0054725D" w:rsidRPr="00C83ACF" w:rsidRDefault="0054725D" w:rsidP="0054725D">
      <w:pPr>
        <w:spacing w:line="276" w:lineRule="auto"/>
        <w:jc w:val="both"/>
        <w:rPr>
          <w:rFonts w:ascii="Times New Roman" w:hAnsi="Times New Roman" w:cs="Times New Roman"/>
          <w:sz w:val="24"/>
        </w:rPr>
      </w:pPr>
      <w:r w:rsidRPr="00C83ACF">
        <w:rPr>
          <w:rFonts w:ascii="Times New Roman" w:hAnsi="Times New Roman" w:cs="Times New Roman"/>
          <w:sz w:val="24"/>
        </w:rPr>
        <w:t>Ponadto obszar stanowi ważne skupienie flory górskiej na niżu. Rezultaty dotychczasowych badań faunistycznych wskazują na obecność w granicach obszaru co najmniej 3 gatunków kręgowców z Załącznika II Dyrektywy Rady 92/43/EWG oraz 17 gatunków bezkręgowców uznanych za zagrożone w Polsce. Obszar ma również duże znaczenie dla ochrony ptaków.</w:t>
      </w:r>
    </w:p>
    <w:p w14:paraId="1DEDD1C1" w14:textId="77777777" w:rsidR="0054725D" w:rsidRPr="00C83ACF" w:rsidRDefault="0054725D" w:rsidP="0054725D">
      <w:pPr>
        <w:spacing w:line="276" w:lineRule="auto"/>
        <w:jc w:val="both"/>
        <w:rPr>
          <w:rFonts w:ascii="Times New Roman" w:hAnsi="Times New Roman" w:cs="Times New Roman"/>
          <w:sz w:val="24"/>
        </w:rPr>
      </w:pPr>
      <w:r w:rsidRPr="00C83ACF">
        <w:rPr>
          <w:rFonts w:ascii="Times New Roman" w:hAnsi="Times New Roman" w:cs="Times New Roman"/>
          <w:b/>
          <w:sz w:val="24"/>
        </w:rPr>
        <w:lastRenderedPageBreak/>
        <w:t>Pomniki przyrody</w:t>
      </w:r>
      <w:r w:rsidRPr="00C83ACF">
        <w:rPr>
          <w:rFonts w:ascii="Times New Roman" w:hAnsi="Times New Roman" w:cs="Times New Roman"/>
          <w:sz w:val="24"/>
        </w:rPr>
        <w:t xml:space="preserve"> </w:t>
      </w:r>
    </w:p>
    <w:p w14:paraId="4794A3BE" w14:textId="77777777" w:rsidR="0054725D" w:rsidRPr="00C83ACF" w:rsidRDefault="0054725D" w:rsidP="0054725D">
      <w:pPr>
        <w:spacing w:line="276" w:lineRule="auto"/>
        <w:jc w:val="both"/>
        <w:rPr>
          <w:rFonts w:ascii="Times New Roman" w:hAnsi="Times New Roman" w:cs="Times New Roman"/>
          <w:sz w:val="24"/>
        </w:rPr>
      </w:pPr>
      <w:r w:rsidRPr="00C83ACF">
        <w:rPr>
          <w:rFonts w:ascii="Times New Roman" w:hAnsi="Times New Roman" w:cs="Times New Roman"/>
          <w:sz w:val="24"/>
        </w:rPr>
        <w:t>W poniższej tabeli przedstawione zostały pomniki przyrody występujące na terenie gminy Dobrzyca.</w:t>
      </w:r>
    </w:p>
    <w:p w14:paraId="2C5A8691" w14:textId="77777777" w:rsidR="0054725D" w:rsidRPr="00C83ACF" w:rsidRDefault="0054725D" w:rsidP="0054725D">
      <w:pPr>
        <w:spacing w:line="276" w:lineRule="auto"/>
        <w:jc w:val="both"/>
        <w:rPr>
          <w:rFonts w:ascii="Times New Roman" w:hAnsi="Times New Roman" w:cs="Times New Roman"/>
        </w:rPr>
      </w:pPr>
      <w:r w:rsidRPr="00C83ACF">
        <w:rPr>
          <w:rFonts w:ascii="Times New Roman" w:hAnsi="Times New Roman" w:cs="Times New Roman"/>
        </w:rPr>
        <w:t xml:space="preserve">Tab. </w:t>
      </w:r>
      <w:r w:rsidR="00B108EB" w:rsidRPr="00C83ACF">
        <w:rPr>
          <w:rFonts w:ascii="Times New Roman" w:hAnsi="Times New Roman" w:cs="Times New Roman"/>
        </w:rPr>
        <w:t>6</w:t>
      </w:r>
      <w:r w:rsidRPr="00C83ACF">
        <w:rPr>
          <w:rFonts w:ascii="Times New Roman" w:hAnsi="Times New Roman" w:cs="Times New Roman"/>
        </w:rPr>
        <w:t>. Pomniki przyrody na terenie gminy Dobrzyca</w:t>
      </w:r>
    </w:p>
    <w:tbl>
      <w:tblPr>
        <w:tblStyle w:val="Siatkatabelijasna"/>
        <w:tblW w:w="0" w:type="auto"/>
        <w:jc w:val="center"/>
        <w:tblLook w:val="04A0" w:firstRow="1" w:lastRow="0" w:firstColumn="1" w:lastColumn="0" w:noHBand="0" w:noVBand="1"/>
      </w:tblPr>
      <w:tblGrid>
        <w:gridCol w:w="596"/>
        <w:gridCol w:w="2160"/>
        <w:gridCol w:w="1492"/>
        <w:gridCol w:w="1979"/>
        <w:gridCol w:w="1872"/>
        <w:gridCol w:w="962"/>
      </w:tblGrid>
      <w:tr w:rsidR="0054725D" w:rsidRPr="00C83ACF" w14:paraId="5AB70DEB" w14:textId="77777777" w:rsidTr="0054725D">
        <w:trPr>
          <w:jc w:val="center"/>
        </w:trPr>
        <w:tc>
          <w:tcPr>
            <w:tcW w:w="0" w:type="auto"/>
            <w:vAlign w:val="center"/>
          </w:tcPr>
          <w:p w14:paraId="27E93AA6" w14:textId="77777777" w:rsidR="0054725D" w:rsidRPr="00C83ACF" w:rsidRDefault="0054725D" w:rsidP="0054725D">
            <w:pPr>
              <w:spacing w:line="276" w:lineRule="auto"/>
              <w:jc w:val="center"/>
              <w:rPr>
                <w:rFonts w:ascii="Times New Roman" w:hAnsi="Times New Roman" w:cs="Times New Roman"/>
                <w:b/>
                <w:bCs/>
              </w:rPr>
            </w:pPr>
            <w:r w:rsidRPr="00C83ACF">
              <w:rPr>
                <w:rFonts w:ascii="Times New Roman" w:hAnsi="Times New Roman" w:cs="Times New Roman"/>
                <w:b/>
                <w:bCs/>
              </w:rPr>
              <w:t>L.p.</w:t>
            </w:r>
          </w:p>
        </w:tc>
        <w:tc>
          <w:tcPr>
            <w:tcW w:w="2160" w:type="dxa"/>
            <w:vAlign w:val="center"/>
          </w:tcPr>
          <w:p w14:paraId="397BC134" w14:textId="77777777" w:rsidR="0054725D" w:rsidRPr="00C83ACF" w:rsidRDefault="0054725D" w:rsidP="0054725D">
            <w:pPr>
              <w:spacing w:line="276" w:lineRule="auto"/>
              <w:jc w:val="center"/>
              <w:rPr>
                <w:rFonts w:ascii="Times New Roman" w:hAnsi="Times New Roman" w:cs="Times New Roman"/>
                <w:b/>
                <w:bCs/>
              </w:rPr>
            </w:pPr>
            <w:r w:rsidRPr="00C83ACF">
              <w:rPr>
                <w:rFonts w:ascii="Times New Roman" w:hAnsi="Times New Roman" w:cs="Times New Roman"/>
                <w:b/>
                <w:bCs/>
              </w:rPr>
              <w:t>Nazwa</w:t>
            </w:r>
          </w:p>
        </w:tc>
        <w:tc>
          <w:tcPr>
            <w:tcW w:w="1492" w:type="dxa"/>
            <w:vAlign w:val="center"/>
          </w:tcPr>
          <w:p w14:paraId="5BAFCBFE" w14:textId="77777777" w:rsidR="0054725D" w:rsidRPr="00C83ACF" w:rsidRDefault="0054725D" w:rsidP="0054725D">
            <w:pPr>
              <w:spacing w:line="276" w:lineRule="auto"/>
              <w:jc w:val="center"/>
              <w:rPr>
                <w:rFonts w:ascii="Times New Roman" w:hAnsi="Times New Roman" w:cs="Times New Roman"/>
                <w:b/>
                <w:bCs/>
              </w:rPr>
            </w:pPr>
            <w:r w:rsidRPr="00C83ACF">
              <w:rPr>
                <w:rFonts w:ascii="Times New Roman" w:hAnsi="Times New Roman" w:cs="Times New Roman"/>
                <w:b/>
                <w:bCs/>
              </w:rPr>
              <w:t>Obręb ewidencyjny</w:t>
            </w:r>
          </w:p>
        </w:tc>
        <w:tc>
          <w:tcPr>
            <w:tcW w:w="1979" w:type="dxa"/>
            <w:vAlign w:val="center"/>
          </w:tcPr>
          <w:p w14:paraId="0231C2E4" w14:textId="77777777" w:rsidR="0054725D" w:rsidRPr="00C83ACF" w:rsidRDefault="0054725D" w:rsidP="0054725D">
            <w:pPr>
              <w:spacing w:line="276" w:lineRule="auto"/>
              <w:jc w:val="center"/>
              <w:rPr>
                <w:rFonts w:ascii="Times New Roman" w:hAnsi="Times New Roman" w:cs="Times New Roman"/>
                <w:b/>
                <w:bCs/>
              </w:rPr>
            </w:pPr>
            <w:r w:rsidRPr="00C83ACF">
              <w:rPr>
                <w:rFonts w:ascii="Times New Roman" w:hAnsi="Times New Roman" w:cs="Times New Roman"/>
                <w:b/>
                <w:bCs/>
              </w:rPr>
              <w:t>Lokalizacja</w:t>
            </w:r>
          </w:p>
        </w:tc>
        <w:tc>
          <w:tcPr>
            <w:tcW w:w="0" w:type="auto"/>
            <w:vAlign w:val="center"/>
          </w:tcPr>
          <w:p w14:paraId="4A0E62B8" w14:textId="77777777" w:rsidR="0054725D" w:rsidRPr="00C83ACF" w:rsidRDefault="0054725D" w:rsidP="0054725D">
            <w:pPr>
              <w:spacing w:line="276" w:lineRule="auto"/>
              <w:jc w:val="center"/>
              <w:rPr>
                <w:rFonts w:ascii="Times New Roman" w:hAnsi="Times New Roman" w:cs="Times New Roman"/>
                <w:b/>
                <w:bCs/>
              </w:rPr>
            </w:pPr>
            <w:r w:rsidRPr="00C83ACF">
              <w:rPr>
                <w:rFonts w:ascii="Times New Roman" w:hAnsi="Times New Roman" w:cs="Times New Roman"/>
                <w:b/>
                <w:bCs/>
              </w:rPr>
              <w:t>Opis</w:t>
            </w:r>
          </w:p>
        </w:tc>
        <w:tc>
          <w:tcPr>
            <w:tcW w:w="0" w:type="auto"/>
            <w:vAlign w:val="center"/>
          </w:tcPr>
          <w:p w14:paraId="24EE0809" w14:textId="77777777" w:rsidR="0054725D" w:rsidRPr="00C83ACF" w:rsidRDefault="0054725D" w:rsidP="0054725D">
            <w:pPr>
              <w:spacing w:line="276" w:lineRule="auto"/>
              <w:jc w:val="center"/>
              <w:rPr>
                <w:rFonts w:ascii="Times New Roman" w:hAnsi="Times New Roman" w:cs="Times New Roman"/>
                <w:b/>
                <w:bCs/>
              </w:rPr>
            </w:pPr>
            <w:r w:rsidRPr="00C83ACF">
              <w:rPr>
                <w:rFonts w:ascii="Times New Roman" w:hAnsi="Times New Roman" w:cs="Times New Roman"/>
                <w:b/>
                <w:bCs/>
              </w:rPr>
              <w:t>Nr rejestru</w:t>
            </w:r>
          </w:p>
        </w:tc>
      </w:tr>
      <w:tr w:rsidR="0054725D" w:rsidRPr="00C83ACF" w14:paraId="3B8C283D" w14:textId="77777777" w:rsidTr="0054725D">
        <w:trPr>
          <w:jc w:val="center"/>
        </w:trPr>
        <w:tc>
          <w:tcPr>
            <w:tcW w:w="0" w:type="auto"/>
            <w:vAlign w:val="center"/>
          </w:tcPr>
          <w:p w14:paraId="3B9DE99B"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w:t>
            </w:r>
          </w:p>
        </w:tc>
        <w:tc>
          <w:tcPr>
            <w:tcW w:w="2160" w:type="dxa"/>
            <w:vAlign w:val="center"/>
          </w:tcPr>
          <w:p w14:paraId="3417B51A"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Głaz narzutowy</w:t>
            </w:r>
          </w:p>
        </w:tc>
        <w:tc>
          <w:tcPr>
            <w:tcW w:w="1492" w:type="dxa"/>
            <w:vAlign w:val="center"/>
          </w:tcPr>
          <w:p w14:paraId="0C8B7F77"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Ruda</w:t>
            </w:r>
          </w:p>
        </w:tc>
        <w:tc>
          <w:tcPr>
            <w:tcW w:w="1979" w:type="dxa"/>
            <w:vAlign w:val="center"/>
          </w:tcPr>
          <w:p w14:paraId="5EA5A39D"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zachodnia strona drogi Ruda - Kotlin</w:t>
            </w:r>
          </w:p>
        </w:tc>
        <w:tc>
          <w:tcPr>
            <w:tcW w:w="0" w:type="auto"/>
            <w:vAlign w:val="center"/>
          </w:tcPr>
          <w:p w14:paraId="13829E6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wys. 2,15 m</w:t>
            </w:r>
          </w:p>
        </w:tc>
        <w:tc>
          <w:tcPr>
            <w:tcW w:w="0" w:type="auto"/>
            <w:vAlign w:val="center"/>
          </w:tcPr>
          <w:p w14:paraId="150352CC"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173</w:t>
            </w:r>
          </w:p>
        </w:tc>
      </w:tr>
      <w:tr w:rsidR="0054725D" w:rsidRPr="00C83ACF" w14:paraId="3D61FA69" w14:textId="77777777" w:rsidTr="0054725D">
        <w:trPr>
          <w:jc w:val="center"/>
        </w:trPr>
        <w:tc>
          <w:tcPr>
            <w:tcW w:w="0" w:type="auto"/>
            <w:vAlign w:val="center"/>
          </w:tcPr>
          <w:p w14:paraId="0AF0749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2.</w:t>
            </w:r>
          </w:p>
        </w:tc>
        <w:tc>
          <w:tcPr>
            <w:tcW w:w="2160" w:type="dxa"/>
            <w:vAlign w:val="center"/>
          </w:tcPr>
          <w:p w14:paraId="45B69DAD"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Dąb szypułkowy</w:t>
            </w:r>
          </w:p>
        </w:tc>
        <w:tc>
          <w:tcPr>
            <w:tcW w:w="1492" w:type="dxa"/>
            <w:vAlign w:val="center"/>
          </w:tcPr>
          <w:p w14:paraId="09CBCC3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Karmin</w:t>
            </w:r>
          </w:p>
        </w:tc>
        <w:tc>
          <w:tcPr>
            <w:tcW w:w="1979" w:type="dxa"/>
            <w:vAlign w:val="center"/>
          </w:tcPr>
          <w:p w14:paraId="6A672A8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parku przy ścieżce w pobliżu pomieszczeń administracji</w:t>
            </w:r>
          </w:p>
        </w:tc>
        <w:tc>
          <w:tcPr>
            <w:tcW w:w="0" w:type="auto"/>
            <w:vAlign w:val="center"/>
          </w:tcPr>
          <w:p w14:paraId="12D88718"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350cm, wys. 18 m</w:t>
            </w:r>
          </w:p>
        </w:tc>
        <w:tc>
          <w:tcPr>
            <w:tcW w:w="0" w:type="auto"/>
            <w:vAlign w:val="center"/>
          </w:tcPr>
          <w:p w14:paraId="17C360B7"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176</w:t>
            </w:r>
          </w:p>
        </w:tc>
      </w:tr>
      <w:tr w:rsidR="0054725D" w:rsidRPr="00C83ACF" w14:paraId="2C8FA290" w14:textId="77777777" w:rsidTr="0054725D">
        <w:trPr>
          <w:jc w:val="center"/>
        </w:trPr>
        <w:tc>
          <w:tcPr>
            <w:tcW w:w="0" w:type="auto"/>
            <w:vAlign w:val="center"/>
          </w:tcPr>
          <w:p w14:paraId="72D0753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3.</w:t>
            </w:r>
          </w:p>
        </w:tc>
        <w:tc>
          <w:tcPr>
            <w:tcW w:w="2160" w:type="dxa"/>
            <w:vAlign w:val="center"/>
          </w:tcPr>
          <w:p w14:paraId="422EC95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Dąb szypułkowy</w:t>
            </w:r>
          </w:p>
        </w:tc>
        <w:tc>
          <w:tcPr>
            <w:tcW w:w="1492" w:type="dxa"/>
            <w:vAlign w:val="center"/>
          </w:tcPr>
          <w:p w14:paraId="17EE747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Karmin</w:t>
            </w:r>
          </w:p>
        </w:tc>
        <w:tc>
          <w:tcPr>
            <w:tcW w:w="1979" w:type="dxa"/>
            <w:vAlign w:val="center"/>
          </w:tcPr>
          <w:p w14:paraId="31F67749"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parku</w:t>
            </w:r>
          </w:p>
        </w:tc>
        <w:tc>
          <w:tcPr>
            <w:tcW w:w="0" w:type="auto"/>
            <w:vAlign w:val="center"/>
          </w:tcPr>
          <w:p w14:paraId="574AE9A2"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400cm, wys. 17 m</w:t>
            </w:r>
          </w:p>
        </w:tc>
        <w:tc>
          <w:tcPr>
            <w:tcW w:w="0" w:type="auto"/>
            <w:vAlign w:val="center"/>
          </w:tcPr>
          <w:p w14:paraId="6FF1DBF1"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177</w:t>
            </w:r>
          </w:p>
        </w:tc>
      </w:tr>
      <w:tr w:rsidR="0054725D" w:rsidRPr="00C83ACF" w14:paraId="3F961B0E" w14:textId="77777777" w:rsidTr="0054725D">
        <w:trPr>
          <w:jc w:val="center"/>
        </w:trPr>
        <w:tc>
          <w:tcPr>
            <w:tcW w:w="0" w:type="auto"/>
            <w:vAlign w:val="center"/>
          </w:tcPr>
          <w:p w14:paraId="1D5C4B73"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4.</w:t>
            </w:r>
          </w:p>
        </w:tc>
        <w:tc>
          <w:tcPr>
            <w:tcW w:w="2160" w:type="dxa"/>
            <w:vAlign w:val="center"/>
          </w:tcPr>
          <w:p w14:paraId="78C74C2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Dąb szypułkowy</w:t>
            </w:r>
          </w:p>
        </w:tc>
        <w:tc>
          <w:tcPr>
            <w:tcW w:w="1492" w:type="dxa"/>
            <w:vAlign w:val="center"/>
          </w:tcPr>
          <w:p w14:paraId="10C131B0"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Karmin</w:t>
            </w:r>
          </w:p>
        </w:tc>
        <w:tc>
          <w:tcPr>
            <w:tcW w:w="1979" w:type="dxa"/>
            <w:vAlign w:val="center"/>
          </w:tcPr>
          <w:p w14:paraId="5E9BE55B"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parku</w:t>
            </w:r>
          </w:p>
        </w:tc>
        <w:tc>
          <w:tcPr>
            <w:tcW w:w="0" w:type="auto"/>
            <w:vAlign w:val="center"/>
          </w:tcPr>
          <w:p w14:paraId="1DBACBA6"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600cm, wys. 17 m</w:t>
            </w:r>
          </w:p>
        </w:tc>
        <w:tc>
          <w:tcPr>
            <w:tcW w:w="0" w:type="auto"/>
            <w:vAlign w:val="center"/>
          </w:tcPr>
          <w:p w14:paraId="22234EE3"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178</w:t>
            </w:r>
          </w:p>
        </w:tc>
      </w:tr>
      <w:tr w:rsidR="0054725D" w:rsidRPr="00C83ACF" w14:paraId="40C3E6B8" w14:textId="77777777" w:rsidTr="0054725D">
        <w:trPr>
          <w:jc w:val="center"/>
        </w:trPr>
        <w:tc>
          <w:tcPr>
            <w:tcW w:w="0" w:type="auto"/>
            <w:vAlign w:val="center"/>
          </w:tcPr>
          <w:p w14:paraId="7C98B196"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5.</w:t>
            </w:r>
          </w:p>
        </w:tc>
        <w:tc>
          <w:tcPr>
            <w:tcW w:w="2160" w:type="dxa"/>
            <w:vAlign w:val="center"/>
          </w:tcPr>
          <w:p w14:paraId="08E1CEF7"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Dąb szypułkowy</w:t>
            </w:r>
          </w:p>
        </w:tc>
        <w:tc>
          <w:tcPr>
            <w:tcW w:w="1492" w:type="dxa"/>
            <w:vAlign w:val="center"/>
          </w:tcPr>
          <w:p w14:paraId="59CD9CCA"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Karmin</w:t>
            </w:r>
          </w:p>
        </w:tc>
        <w:tc>
          <w:tcPr>
            <w:tcW w:w="1979" w:type="dxa"/>
            <w:vAlign w:val="center"/>
          </w:tcPr>
          <w:p w14:paraId="4004E107"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parku</w:t>
            </w:r>
          </w:p>
        </w:tc>
        <w:tc>
          <w:tcPr>
            <w:tcW w:w="0" w:type="auto"/>
            <w:vAlign w:val="center"/>
          </w:tcPr>
          <w:p w14:paraId="163995BF"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450cm, wys. 16 m</w:t>
            </w:r>
          </w:p>
        </w:tc>
        <w:tc>
          <w:tcPr>
            <w:tcW w:w="0" w:type="auto"/>
            <w:vAlign w:val="center"/>
          </w:tcPr>
          <w:p w14:paraId="3A328FD0"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179</w:t>
            </w:r>
          </w:p>
        </w:tc>
      </w:tr>
      <w:tr w:rsidR="0054725D" w:rsidRPr="00C83ACF" w14:paraId="23B7ED14" w14:textId="77777777" w:rsidTr="0054725D">
        <w:trPr>
          <w:jc w:val="center"/>
        </w:trPr>
        <w:tc>
          <w:tcPr>
            <w:tcW w:w="0" w:type="auto"/>
            <w:vAlign w:val="center"/>
          </w:tcPr>
          <w:p w14:paraId="3676F79D"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6.</w:t>
            </w:r>
          </w:p>
        </w:tc>
        <w:tc>
          <w:tcPr>
            <w:tcW w:w="2160" w:type="dxa"/>
            <w:vAlign w:val="center"/>
          </w:tcPr>
          <w:p w14:paraId="0D06028D"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Dąb szypułkowy</w:t>
            </w:r>
          </w:p>
        </w:tc>
        <w:tc>
          <w:tcPr>
            <w:tcW w:w="1492" w:type="dxa"/>
            <w:vAlign w:val="center"/>
          </w:tcPr>
          <w:p w14:paraId="3A9C9DC2"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Karmin</w:t>
            </w:r>
          </w:p>
        </w:tc>
        <w:tc>
          <w:tcPr>
            <w:tcW w:w="1979" w:type="dxa"/>
            <w:vAlign w:val="center"/>
          </w:tcPr>
          <w:p w14:paraId="255D00B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parku</w:t>
            </w:r>
          </w:p>
        </w:tc>
        <w:tc>
          <w:tcPr>
            <w:tcW w:w="0" w:type="auto"/>
            <w:vAlign w:val="center"/>
          </w:tcPr>
          <w:p w14:paraId="7BF0E270"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450cm, wys. 19 m</w:t>
            </w:r>
          </w:p>
        </w:tc>
        <w:tc>
          <w:tcPr>
            <w:tcW w:w="0" w:type="auto"/>
            <w:vAlign w:val="center"/>
          </w:tcPr>
          <w:p w14:paraId="632BD5DA"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180</w:t>
            </w:r>
          </w:p>
        </w:tc>
      </w:tr>
      <w:tr w:rsidR="0054725D" w:rsidRPr="00C83ACF" w14:paraId="02235C37" w14:textId="77777777" w:rsidTr="0054725D">
        <w:trPr>
          <w:jc w:val="center"/>
        </w:trPr>
        <w:tc>
          <w:tcPr>
            <w:tcW w:w="0" w:type="auto"/>
            <w:vAlign w:val="center"/>
          </w:tcPr>
          <w:p w14:paraId="620EECC8"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7.</w:t>
            </w:r>
          </w:p>
        </w:tc>
        <w:tc>
          <w:tcPr>
            <w:tcW w:w="2160" w:type="dxa"/>
            <w:vAlign w:val="center"/>
          </w:tcPr>
          <w:p w14:paraId="719EB0A9"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Dąb szypułkowy</w:t>
            </w:r>
          </w:p>
        </w:tc>
        <w:tc>
          <w:tcPr>
            <w:tcW w:w="1492" w:type="dxa"/>
            <w:vAlign w:val="center"/>
          </w:tcPr>
          <w:p w14:paraId="6FEC34D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Karmin</w:t>
            </w:r>
          </w:p>
        </w:tc>
        <w:tc>
          <w:tcPr>
            <w:tcW w:w="1979" w:type="dxa"/>
            <w:vAlign w:val="center"/>
          </w:tcPr>
          <w:p w14:paraId="53B3CFE1"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parku na polanie parkowej</w:t>
            </w:r>
          </w:p>
        </w:tc>
        <w:tc>
          <w:tcPr>
            <w:tcW w:w="0" w:type="auto"/>
            <w:vAlign w:val="center"/>
          </w:tcPr>
          <w:p w14:paraId="343AD85C"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480cm, wys. 18 m</w:t>
            </w:r>
          </w:p>
        </w:tc>
        <w:tc>
          <w:tcPr>
            <w:tcW w:w="0" w:type="auto"/>
            <w:vAlign w:val="center"/>
          </w:tcPr>
          <w:p w14:paraId="508B114B"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181</w:t>
            </w:r>
          </w:p>
        </w:tc>
      </w:tr>
      <w:tr w:rsidR="0054725D" w:rsidRPr="00C83ACF" w14:paraId="59BDA4EF" w14:textId="77777777" w:rsidTr="0054725D">
        <w:trPr>
          <w:jc w:val="center"/>
        </w:trPr>
        <w:tc>
          <w:tcPr>
            <w:tcW w:w="0" w:type="auto"/>
            <w:vAlign w:val="center"/>
          </w:tcPr>
          <w:p w14:paraId="21956806"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8.</w:t>
            </w:r>
          </w:p>
        </w:tc>
        <w:tc>
          <w:tcPr>
            <w:tcW w:w="2160" w:type="dxa"/>
            <w:vAlign w:val="center"/>
          </w:tcPr>
          <w:p w14:paraId="7BC470F1"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Wierzba</w:t>
            </w:r>
          </w:p>
        </w:tc>
        <w:tc>
          <w:tcPr>
            <w:tcW w:w="1492" w:type="dxa"/>
            <w:vAlign w:val="center"/>
          </w:tcPr>
          <w:p w14:paraId="3A2DB853"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07051BDA"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parku wśród drzew przy stawie</w:t>
            </w:r>
          </w:p>
        </w:tc>
        <w:tc>
          <w:tcPr>
            <w:tcW w:w="0" w:type="auto"/>
            <w:vAlign w:val="center"/>
          </w:tcPr>
          <w:p w14:paraId="6A0A298C"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378cm, wys. 20 m</w:t>
            </w:r>
          </w:p>
        </w:tc>
        <w:tc>
          <w:tcPr>
            <w:tcW w:w="0" w:type="auto"/>
            <w:vAlign w:val="center"/>
          </w:tcPr>
          <w:p w14:paraId="22E8D84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182</w:t>
            </w:r>
          </w:p>
        </w:tc>
      </w:tr>
      <w:tr w:rsidR="0054725D" w:rsidRPr="00C83ACF" w14:paraId="4F5FD383" w14:textId="77777777" w:rsidTr="0054725D">
        <w:trPr>
          <w:jc w:val="center"/>
        </w:trPr>
        <w:tc>
          <w:tcPr>
            <w:tcW w:w="0" w:type="auto"/>
            <w:vAlign w:val="center"/>
          </w:tcPr>
          <w:p w14:paraId="5B6D44C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9.</w:t>
            </w:r>
          </w:p>
        </w:tc>
        <w:tc>
          <w:tcPr>
            <w:tcW w:w="2160" w:type="dxa"/>
            <w:vAlign w:val="center"/>
          </w:tcPr>
          <w:p w14:paraId="09F586D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Klon polny, paklon</w:t>
            </w:r>
          </w:p>
        </w:tc>
        <w:tc>
          <w:tcPr>
            <w:tcW w:w="1492" w:type="dxa"/>
            <w:vAlign w:val="center"/>
          </w:tcPr>
          <w:p w14:paraId="2B422D63"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24D3F58D"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parku</w:t>
            </w:r>
          </w:p>
        </w:tc>
        <w:tc>
          <w:tcPr>
            <w:tcW w:w="0" w:type="auto"/>
            <w:vAlign w:val="center"/>
          </w:tcPr>
          <w:p w14:paraId="727FD9BE"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240cm, wys. 15 m</w:t>
            </w:r>
          </w:p>
        </w:tc>
        <w:tc>
          <w:tcPr>
            <w:tcW w:w="0" w:type="auto"/>
            <w:vAlign w:val="center"/>
          </w:tcPr>
          <w:p w14:paraId="2DD13EB8"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183</w:t>
            </w:r>
          </w:p>
        </w:tc>
      </w:tr>
      <w:tr w:rsidR="0054725D" w:rsidRPr="00C83ACF" w14:paraId="5DBA16C0" w14:textId="77777777" w:rsidTr="0054725D">
        <w:trPr>
          <w:jc w:val="center"/>
        </w:trPr>
        <w:tc>
          <w:tcPr>
            <w:tcW w:w="0" w:type="auto"/>
            <w:vAlign w:val="center"/>
          </w:tcPr>
          <w:p w14:paraId="2A422B0C"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10.</w:t>
            </w:r>
          </w:p>
        </w:tc>
        <w:tc>
          <w:tcPr>
            <w:tcW w:w="2160" w:type="dxa"/>
            <w:vAlign w:val="center"/>
          </w:tcPr>
          <w:p w14:paraId="477A38C3"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Klon polny, paklon</w:t>
            </w:r>
          </w:p>
        </w:tc>
        <w:tc>
          <w:tcPr>
            <w:tcW w:w="1492" w:type="dxa"/>
            <w:vAlign w:val="center"/>
          </w:tcPr>
          <w:p w14:paraId="36E05CAB"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584FDF11"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parku obok loży masońskiej</w:t>
            </w:r>
          </w:p>
        </w:tc>
        <w:tc>
          <w:tcPr>
            <w:tcW w:w="0" w:type="auto"/>
            <w:vAlign w:val="center"/>
          </w:tcPr>
          <w:p w14:paraId="0B2D6BF1"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250cm, wys. 15 m</w:t>
            </w:r>
          </w:p>
        </w:tc>
        <w:tc>
          <w:tcPr>
            <w:tcW w:w="0" w:type="auto"/>
            <w:vAlign w:val="center"/>
          </w:tcPr>
          <w:p w14:paraId="6892AB1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184</w:t>
            </w:r>
          </w:p>
        </w:tc>
      </w:tr>
      <w:tr w:rsidR="0054725D" w:rsidRPr="00C83ACF" w14:paraId="3A4D222C" w14:textId="77777777" w:rsidTr="0054725D">
        <w:trPr>
          <w:jc w:val="center"/>
        </w:trPr>
        <w:tc>
          <w:tcPr>
            <w:tcW w:w="0" w:type="auto"/>
            <w:vAlign w:val="center"/>
          </w:tcPr>
          <w:p w14:paraId="4707A096"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11.</w:t>
            </w:r>
          </w:p>
        </w:tc>
        <w:tc>
          <w:tcPr>
            <w:tcW w:w="2160" w:type="dxa"/>
            <w:vAlign w:val="center"/>
          </w:tcPr>
          <w:p w14:paraId="0AA8765C"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Klon polny, paklon</w:t>
            </w:r>
          </w:p>
        </w:tc>
        <w:tc>
          <w:tcPr>
            <w:tcW w:w="1492" w:type="dxa"/>
            <w:vAlign w:val="center"/>
          </w:tcPr>
          <w:p w14:paraId="7BD14F0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27D2CFA9"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parku obok loży masońskiej</w:t>
            </w:r>
          </w:p>
        </w:tc>
        <w:tc>
          <w:tcPr>
            <w:tcW w:w="0" w:type="auto"/>
            <w:vAlign w:val="center"/>
          </w:tcPr>
          <w:p w14:paraId="5D755EBC"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260cm, wys. 15 m</w:t>
            </w:r>
          </w:p>
        </w:tc>
        <w:tc>
          <w:tcPr>
            <w:tcW w:w="0" w:type="auto"/>
            <w:vAlign w:val="center"/>
          </w:tcPr>
          <w:p w14:paraId="7AC0320D"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185</w:t>
            </w:r>
          </w:p>
        </w:tc>
      </w:tr>
      <w:tr w:rsidR="0054725D" w:rsidRPr="00C83ACF" w14:paraId="5CC684D5" w14:textId="77777777" w:rsidTr="0054725D">
        <w:trPr>
          <w:jc w:val="center"/>
        </w:trPr>
        <w:tc>
          <w:tcPr>
            <w:tcW w:w="0" w:type="auto"/>
            <w:vAlign w:val="center"/>
          </w:tcPr>
          <w:p w14:paraId="3C24B8CB"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12.</w:t>
            </w:r>
          </w:p>
        </w:tc>
        <w:tc>
          <w:tcPr>
            <w:tcW w:w="2160" w:type="dxa"/>
            <w:vAlign w:val="center"/>
          </w:tcPr>
          <w:p w14:paraId="67D2102C"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Klon polny, paklon</w:t>
            </w:r>
          </w:p>
        </w:tc>
        <w:tc>
          <w:tcPr>
            <w:tcW w:w="1492" w:type="dxa"/>
            <w:vAlign w:val="center"/>
          </w:tcPr>
          <w:p w14:paraId="00C34C51"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5F537B38"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pobliżu pałacu przy ścieżce parkowej</w:t>
            </w:r>
          </w:p>
        </w:tc>
        <w:tc>
          <w:tcPr>
            <w:tcW w:w="0" w:type="auto"/>
            <w:vAlign w:val="center"/>
          </w:tcPr>
          <w:p w14:paraId="20AAEB3D"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390cm, wys. 17 m</w:t>
            </w:r>
          </w:p>
        </w:tc>
        <w:tc>
          <w:tcPr>
            <w:tcW w:w="0" w:type="auto"/>
            <w:vAlign w:val="center"/>
          </w:tcPr>
          <w:p w14:paraId="580F4492"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186</w:t>
            </w:r>
          </w:p>
        </w:tc>
      </w:tr>
      <w:tr w:rsidR="0054725D" w:rsidRPr="00C83ACF" w14:paraId="567488F1" w14:textId="77777777" w:rsidTr="0054725D">
        <w:trPr>
          <w:jc w:val="center"/>
        </w:trPr>
        <w:tc>
          <w:tcPr>
            <w:tcW w:w="0" w:type="auto"/>
            <w:vAlign w:val="center"/>
          </w:tcPr>
          <w:p w14:paraId="46E2B98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13.</w:t>
            </w:r>
          </w:p>
        </w:tc>
        <w:tc>
          <w:tcPr>
            <w:tcW w:w="2160" w:type="dxa"/>
            <w:vAlign w:val="center"/>
          </w:tcPr>
          <w:p w14:paraId="02F3EA81"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Lipa drobnolistna</w:t>
            </w:r>
          </w:p>
        </w:tc>
        <w:tc>
          <w:tcPr>
            <w:tcW w:w="1492" w:type="dxa"/>
            <w:vAlign w:val="center"/>
          </w:tcPr>
          <w:p w14:paraId="6277F967"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p w14:paraId="2FA7DA82" w14:textId="77777777" w:rsidR="0054725D" w:rsidRPr="00C83ACF" w:rsidRDefault="0054725D" w:rsidP="0054725D">
            <w:pPr>
              <w:spacing w:line="276" w:lineRule="auto"/>
              <w:jc w:val="center"/>
              <w:rPr>
                <w:rFonts w:ascii="Times New Roman" w:hAnsi="Times New Roman" w:cs="Times New Roman"/>
              </w:rPr>
            </w:pPr>
          </w:p>
        </w:tc>
        <w:tc>
          <w:tcPr>
            <w:tcW w:w="1979" w:type="dxa"/>
            <w:vAlign w:val="center"/>
          </w:tcPr>
          <w:p w14:paraId="557681E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parku wśród drzew</w:t>
            </w:r>
          </w:p>
        </w:tc>
        <w:tc>
          <w:tcPr>
            <w:tcW w:w="0" w:type="auto"/>
            <w:vAlign w:val="center"/>
          </w:tcPr>
          <w:p w14:paraId="3E6211C6"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305cm, wys. 25 m</w:t>
            </w:r>
          </w:p>
        </w:tc>
        <w:tc>
          <w:tcPr>
            <w:tcW w:w="0" w:type="auto"/>
            <w:vAlign w:val="center"/>
          </w:tcPr>
          <w:p w14:paraId="53509BC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188</w:t>
            </w:r>
          </w:p>
        </w:tc>
      </w:tr>
      <w:tr w:rsidR="0054725D" w:rsidRPr="00C83ACF" w14:paraId="34BC9621" w14:textId="77777777" w:rsidTr="0054725D">
        <w:trPr>
          <w:jc w:val="center"/>
        </w:trPr>
        <w:tc>
          <w:tcPr>
            <w:tcW w:w="0" w:type="auto"/>
            <w:vAlign w:val="center"/>
          </w:tcPr>
          <w:p w14:paraId="4FB65E1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14.</w:t>
            </w:r>
          </w:p>
        </w:tc>
        <w:tc>
          <w:tcPr>
            <w:tcW w:w="2160" w:type="dxa"/>
            <w:vAlign w:val="center"/>
          </w:tcPr>
          <w:p w14:paraId="22457333"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Lipa drobnolistna</w:t>
            </w:r>
          </w:p>
        </w:tc>
        <w:tc>
          <w:tcPr>
            <w:tcW w:w="1492" w:type="dxa"/>
            <w:vAlign w:val="center"/>
          </w:tcPr>
          <w:p w14:paraId="5D613E3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769DE51A"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parku wśród drzew</w:t>
            </w:r>
          </w:p>
        </w:tc>
        <w:tc>
          <w:tcPr>
            <w:tcW w:w="0" w:type="auto"/>
            <w:vAlign w:val="center"/>
          </w:tcPr>
          <w:p w14:paraId="226B1E11"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320cm, wys. 25 m</w:t>
            </w:r>
          </w:p>
        </w:tc>
        <w:tc>
          <w:tcPr>
            <w:tcW w:w="0" w:type="auto"/>
            <w:vAlign w:val="center"/>
          </w:tcPr>
          <w:p w14:paraId="026D435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189</w:t>
            </w:r>
          </w:p>
        </w:tc>
      </w:tr>
      <w:tr w:rsidR="0054725D" w:rsidRPr="00C83ACF" w14:paraId="4D22586E" w14:textId="77777777" w:rsidTr="0054725D">
        <w:trPr>
          <w:jc w:val="center"/>
        </w:trPr>
        <w:tc>
          <w:tcPr>
            <w:tcW w:w="0" w:type="auto"/>
            <w:vAlign w:val="center"/>
          </w:tcPr>
          <w:p w14:paraId="41D834B3"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15.</w:t>
            </w:r>
          </w:p>
        </w:tc>
        <w:tc>
          <w:tcPr>
            <w:tcW w:w="2160" w:type="dxa"/>
            <w:vAlign w:val="center"/>
          </w:tcPr>
          <w:p w14:paraId="1E6A972A"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 xml:space="preserve">Platan </w:t>
            </w:r>
            <w:proofErr w:type="spellStart"/>
            <w:r w:rsidRPr="00C83ACF">
              <w:rPr>
                <w:rFonts w:ascii="Times New Roman" w:hAnsi="Times New Roman" w:cs="Times New Roman"/>
              </w:rPr>
              <w:t>klonolistny</w:t>
            </w:r>
            <w:proofErr w:type="spellEnd"/>
          </w:p>
        </w:tc>
        <w:tc>
          <w:tcPr>
            <w:tcW w:w="1492" w:type="dxa"/>
            <w:vAlign w:val="center"/>
          </w:tcPr>
          <w:p w14:paraId="7A35DB7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7F30EFF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parku po lewej stronie wjazdu w pobliżu zabytkowego pałacu</w:t>
            </w:r>
          </w:p>
        </w:tc>
        <w:tc>
          <w:tcPr>
            <w:tcW w:w="0" w:type="auto"/>
            <w:vAlign w:val="center"/>
          </w:tcPr>
          <w:p w14:paraId="1373D10C"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830cm, wys. 27 m</w:t>
            </w:r>
          </w:p>
        </w:tc>
        <w:tc>
          <w:tcPr>
            <w:tcW w:w="0" w:type="auto"/>
            <w:vAlign w:val="center"/>
          </w:tcPr>
          <w:p w14:paraId="5D2770E1"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190</w:t>
            </w:r>
          </w:p>
        </w:tc>
      </w:tr>
      <w:tr w:rsidR="0054725D" w:rsidRPr="00C83ACF" w14:paraId="2BA94018" w14:textId="77777777" w:rsidTr="0054725D">
        <w:trPr>
          <w:jc w:val="center"/>
        </w:trPr>
        <w:tc>
          <w:tcPr>
            <w:tcW w:w="0" w:type="auto"/>
            <w:vAlign w:val="center"/>
          </w:tcPr>
          <w:p w14:paraId="39A754F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16.</w:t>
            </w:r>
          </w:p>
        </w:tc>
        <w:tc>
          <w:tcPr>
            <w:tcW w:w="2160" w:type="dxa"/>
            <w:vAlign w:val="center"/>
          </w:tcPr>
          <w:p w14:paraId="637476BA"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Głaz narzutowy</w:t>
            </w:r>
          </w:p>
        </w:tc>
        <w:tc>
          <w:tcPr>
            <w:tcW w:w="1492" w:type="dxa"/>
            <w:vAlign w:val="center"/>
          </w:tcPr>
          <w:p w14:paraId="05FBB157"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Karmin II</w:t>
            </w:r>
          </w:p>
        </w:tc>
        <w:tc>
          <w:tcPr>
            <w:tcW w:w="1979" w:type="dxa"/>
            <w:vAlign w:val="center"/>
          </w:tcPr>
          <w:p w14:paraId="23CEFC12"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w:t>
            </w:r>
            <w:proofErr w:type="spellStart"/>
            <w:r w:rsidRPr="00C83ACF">
              <w:rPr>
                <w:rFonts w:ascii="Times New Roman" w:hAnsi="Times New Roman" w:cs="Times New Roman"/>
              </w:rPr>
              <w:t>ctwo</w:t>
            </w:r>
            <w:proofErr w:type="spellEnd"/>
            <w:r w:rsidRPr="00C83ACF">
              <w:rPr>
                <w:rFonts w:ascii="Times New Roman" w:hAnsi="Times New Roman" w:cs="Times New Roman"/>
              </w:rPr>
              <w:t xml:space="preserve"> Taczanów, L-</w:t>
            </w:r>
            <w:proofErr w:type="spellStart"/>
            <w:r w:rsidRPr="00C83ACF">
              <w:rPr>
                <w:rFonts w:ascii="Times New Roman" w:hAnsi="Times New Roman" w:cs="Times New Roman"/>
              </w:rPr>
              <w:t>ctwo</w:t>
            </w:r>
            <w:proofErr w:type="spellEnd"/>
            <w:r w:rsidRPr="00C83ACF">
              <w:rPr>
                <w:rFonts w:ascii="Times New Roman" w:hAnsi="Times New Roman" w:cs="Times New Roman"/>
              </w:rPr>
              <w:t xml:space="preserve"> Karmin, oddz. 186</w:t>
            </w:r>
          </w:p>
        </w:tc>
        <w:tc>
          <w:tcPr>
            <w:tcW w:w="0" w:type="auto"/>
            <w:vAlign w:val="center"/>
          </w:tcPr>
          <w:p w14:paraId="56A9117C"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 xml:space="preserve">kształt prostopadłościanu, </w:t>
            </w:r>
            <w:proofErr w:type="spellStart"/>
            <w:r w:rsidRPr="00C83ACF">
              <w:rPr>
                <w:rFonts w:ascii="Times New Roman" w:hAnsi="Times New Roman" w:cs="Times New Roman"/>
              </w:rPr>
              <w:t>obw</w:t>
            </w:r>
            <w:proofErr w:type="spellEnd"/>
            <w:r w:rsidRPr="00C83ACF">
              <w:rPr>
                <w:rFonts w:ascii="Times New Roman" w:hAnsi="Times New Roman" w:cs="Times New Roman"/>
              </w:rPr>
              <w:t xml:space="preserve">. 1015 cm, dł. </w:t>
            </w:r>
            <w:r w:rsidRPr="00C83ACF">
              <w:rPr>
                <w:rFonts w:ascii="Times New Roman" w:hAnsi="Times New Roman" w:cs="Times New Roman"/>
              </w:rPr>
              <w:lastRenderedPageBreak/>
              <w:t>250 cm, szer. 200 cm, wys. 100 cm – nad ziemią</w:t>
            </w:r>
          </w:p>
        </w:tc>
        <w:tc>
          <w:tcPr>
            <w:tcW w:w="0" w:type="auto"/>
            <w:vAlign w:val="center"/>
          </w:tcPr>
          <w:p w14:paraId="2F109EC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lastRenderedPageBreak/>
              <w:t>192</w:t>
            </w:r>
          </w:p>
        </w:tc>
      </w:tr>
      <w:tr w:rsidR="0054725D" w:rsidRPr="00C83ACF" w14:paraId="5E5CC231" w14:textId="77777777" w:rsidTr="0054725D">
        <w:trPr>
          <w:jc w:val="center"/>
        </w:trPr>
        <w:tc>
          <w:tcPr>
            <w:tcW w:w="0" w:type="auto"/>
            <w:vAlign w:val="center"/>
          </w:tcPr>
          <w:p w14:paraId="170CAAD8"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17.</w:t>
            </w:r>
          </w:p>
        </w:tc>
        <w:tc>
          <w:tcPr>
            <w:tcW w:w="2160" w:type="dxa"/>
            <w:vAlign w:val="center"/>
          </w:tcPr>
          <w:p w14:paraId="5C02D6F1"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Głaz narzutowy</w:t>
            </w:r>
          </w:p>
        </w:tc>
        <w:tc>
          <w:tcPr>
            <w:tcW w:w="1492" w:type="dxa"/>
            <w:vAlign w:val="center"/>
          </w:tcPr>
          <w:p w14:paraId="73FCB769"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Karmin</w:t>
            </w:r>
          </w:p>
        </w:tc>
        <w:tc>
          <w:tcPr>
            <w:tcW w:w="1979" w:type="dxa"/>
            <w:vAlign w:val="center"/>
          </w:tcPr>
          <w:p w14:paraId="41152B82"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parku wśród drzew N-</w:t>
            </w:r>
            <w:proofErr w:type="spellStart"/>
            <w:r w:rsidRPr="00C83ACF">
              <w:rPr>
                <w:rFonts w:ascii="Times New Roman" w:hAnsi="Times New Roman" w:cs="Times New Roman"/>
              </w:rPr>
              <w:t>ctwo</w:t>
            </w:r>
            <w:proofErr w:type="spellEnd"/>
            <w:r w:rsidRPr="00C83ACF">
              <w:rPr>
                <w:rFonts w:ascii="Times New Roman" w:hAnsi="Times New Roman" w:cs="Times New Roman"/>
              </w:rPr>
              <w:t xml:space="preserve"> Taczanów, L-</w:t>
            </w:r>
            <w:proofErr w:type="spellStart"/>
            <w:r w:rsidRPr="00C83ACF">
              <w:rPr>
                <w:rFonts w:ascii="Times New Roman" w:hAnsi="Times New Roman" w:cs="Times New Roman"/>
              </w:rPr>
              <w:t>ctwo</w:t>
            </w:r>
            <w:proofErr w:type="spellEnd"/>
            <w:r w:rsidRPr="00C83ACF">
              <w:rPr>
                <w:rFonts w:ascii="Times New Roman" w:hAnsi="Times New Roman" w:cs="Times New Roman"/>
              </w:rPr>
              <w:t xml:space="preserve"> Karmin, oddz. 177</w:t>
            </w:r>
          </w:p>
        </w:tc>
        <w:tc>
          <w:tcPr>
            <w:tcW w:w="0" w:type="auto"/>
            <w:vAlign w:val="center"/>
          </w:tcPr>
          <w:p w14:paraId="6432F783"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600 cm, dł. 200 cm, szer. 150 cm, wys. 45 cm</w:t>
            </w:r>
          </w:p>
        </w:tc>
        <w:tc>
          <w:tcPr>
            <w:tcW w:w="0" w:type="auto"/>
            <w:vAlign w:val="center"/>
          </w:tcPr>
          <w:p w14:paraId="124E3BE7"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193</w:t>
            </w:r>
          </w:p>
        </w:tc>
      </w:tr>
      <w:tr w:rsidR="0054725D" w:rsidRPr="00C83ACF" w14:paraId="1FE356D9" w14:textId="77777777" w:rsidTr="0054725D">
        <w:trPr>
          <w:jc w:val="center"/>
        </w:trPr>
        <w:tc>
          <w:tcPr>
            <w:tcW w:w="0" w:type="auto"/>
            <w:vAlign w:val="center"/>
          </w:tcPr>
          <w:p w14:paraId="2792B143"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18.</w:t>
            </w:r>
          </w:p>
        </w:tc>
        <w:tc>
          <w:tcPr>
            <w:tcW w:w="2160" w:type="dxa"/>
            <w:vAlign w:val="center"/>
          </w:tcPr>
          <w:p w14:paraId="41A71A8D"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Dąb szypułkowy</w:t>
            </w:r>
          </w:p>
        </w:tc>
        <w:tc>
          <w:tcPr>
            <w:tcW w:w="1492" w:type="dxa"/>
            <w:vAlign w:val="center"/>
          </w:tcPr>
          <w:p w14:paraId="42B26A70"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Lutynia</w:t>
            </w:r>
          </w:p>
        </w:tc>
        <w:tc>
          <w:tcPr>
            <w:tcW w:w="1979" w:type="dxa"/>
            <w:vAlign w:val="center"/>
          </w:tcPr>
          <w:p w14:paraId="51AA3503"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parku w miejscowości Lutynia, przy dworze z lewej strony</w:t>
            </w:r>
          </w:p>
        </w:tc>
        <w:tc>
          <w:tcPr>
            <w:tcW w:w="0" w:type="auto"/>
            <w:vAlign w:val="center"/>
          </w:tcPr>
          <w:p w14:paraId="09C08444"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330cm/126cm, wys. 2 m/26m</w:t>
            </w:r>
          </w:p>
        </w:tc>
        <w:tc>
          <w:tcPr>
            <w:tcW w:w="0" w:type="auto"/>
            <w:vAlign w:val="center"/>
          </w:tcPr>
          <w:p w14:paraId="399EE5D1"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557</w:t>
            </w:r>
          </w:p>
        </w:tc>
      </w:tr>
      <w:tr w:rsidR="0054725D" w:rsidRPr="00C83ACF" w14:paraId="4AA5772B" w14:textId="77777777" w:rsidTr="0054725D">
        <w:trPr>
          <w:jc w:val="center"/>
        </w:trPr>
        <w:tc>
          <w:tcPr>
            <w:tcW w:w="0" w:type="auto"/>
            <w:vAlign w:val="center"/>
          </w:tcPr>
          <w:p w14:paraId="6F878717"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19.</w:t>
            </w:r>
          </w:p>
        </w:tc>
        <w:tc>
          <w:tcPr>
            <w:tcW w:w="2160" w:type="dxa"/>
            <w:vAlign w:val="center"/>
          </w:tcPr>
          <w:p w14:paraId="3D566967"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Kasztanowiec pospolity</w:t>
            </w:r>
          </w:p>
        </w:tc>
        <w:tc>
          <w:tcPr>
            <w:tcW w:w="1492" w:type="dxa"/>
            <w:vAlign w:val="center"/>
          </w:tcPr>
          <w:p w14:paraId="37166B8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Lutynia</w:t>
            </w:r>
          </w:p>
        </w:tc>
        <w:tc>
          <w:tcPr>
            <w:tcW w:w="1979" w:type="dxa"/>
            <w:vAlign w:val="center"/>
          </w:tcPr>
          <w:p w14:paraId="7229304D"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parku w miejscowości Lutynia</w:t>
            </w:r>
          </w:p>
        </w:tc>
        <w:tc>
          <w:tcPr>
            <w:tcW w:w="0" w:type="auto"/>
            <w:vAlign w:val="center"/>
          </w:tcPr>
          <w:p w14:paraId="312EF4A2"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250cm/57cm, wys. 25 m/16m</w:t>
            </w:r>
          </w:p>
        </w:tc>
        <w:tc>
          <w:tcPr>
            <w:tcW w:w="0" w:type="auto"/>
            <w:vAlign w:val="center"/>
          </w:tcPr>
          <w:p w14:paraId="716BABA9"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558</w:t>
            </w:r>
          </w:p>
        </w:tc>
      </w:tr>
      <w:tr w:rsidR="0054725D" w:rsidRPr="00C83ACF" w14:paraId="381BFF6B" w14:textId="77777777" w:rsidTr="0054725D">
        <w:trPr>
          <w:jc w:val="center"/>
        </w:trPr>
        <w:tc>
          <w:tcPr>
            <w:tcW w:w="0" w:type="auto"/>
            <w:vAlign w:val="center"/>
          </w:tcPr>
          <w:p w14:paraId="48D9815D"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20.</w:t>
            </w:r>
          </w:p>
        </w:tc>
        <w:tc>
          <w:tcPr>
            <w:tcW w:w="2160" w:type="dxa"/>
            <w:vAlign w:val="center"/>
          </w:tcPr>
          <w:p w14:paraId="5B44B75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Kasztanowiec pospolity</w:t>
            </w:r>
          </w:p>
        </w:tc>
        <w:tc>
          <w:tcPr>
            <w:tcW w:w="1492" w:type="dxa"/>
            <w:vAlign w:val="center"/>
          </w:tcPr>
          <w:p w14:paraId="763A1CF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Lutynia</w:t>
            </w:r>
          </w:p>
        </w:tc>
        <w:tc>
          <w:tcPr>
            <w:tcW w:w="1979" w:type="dxa"/>
            <w:vAlign w:val="center"/>
          </w:tcPr>
          <w:p w14:paraId="2E75BE1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 parku w miejscowości Lutynia</w:t>
            </w:r>
          </w:p>
        </w:tc>
        <w:tc>
          <w:tcPr>
            <w:tcW w:w="0" w:type="auto"/>
            <w:vAlign w:val="center"/>
          </w:tcPr>
          <w:p w14:paraId="760B59F0"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400cm, wys. 20 cm/19m</w:t>
            </w:r>
          </w:p>
        </w:tc>
        <w:tc>
          <w:tcPr>
            <w:tcW w:w="0" w:type="auto"/>
            <w:vAlign w:val="center"/>
          </w:tcPr>
          <w:p w14:paraId="2C86529C"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559</w:t>
            </w:r>
          </w:p>
        </w:tc>
      </w:tr>
      <w:tr w:rsidR="0054725D" w:rsidRPr="00C83ACF" w14:paraId="5158F881" w14:textId="77777777" w:rsidTr="0054725D">
        <w:trPr>
          <w:jc w:val="center"/>
        </w:trPr>
        <w:tc>
          <w:tcPr>
            <w:tcW w:w="0" w:type="auto"/>
            <w:vAlign w:val="center"/>
          </w:tcPr>
          <w:p w14:paraId="2522700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21.</w:t>
            </w:r>
          </w:p>
        </w:tc>
        <w:tc>
          <w:tcPr>
            <w:tcW w:w="2160" w:type="dxa"/>
            <w:vAlign w:val="center"/>
          </w:tcPr>
          <w:p w14:paraId="3531AE2A"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Wiąz pospolity/szypułkowy</w:t>
            </w:r>
          </w:p>
        </w:tc>
        <w:tc>
          <w:tcPr>
            <w:tcW w:w="1492" w:type="dxa"/>
            <w:vAlign w:val="center"/>
          </w:tcPr>
          <w:p w14:paraId="4DF35C5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Fabianów</w:t>
            </w:r>
          </w:p>
        </w:tc>
        <w:tc>
          <w:tcPr>
            <w:tcW w:w="1979" w:type="dxa"/>
            <w:vAlign w:val="center"/>
          </w:tcPr>
          <w:p w14:paraId="0C2B7D8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 xml:space="preserve">na terenie parku </w:t>
            </w:r>
            <w:proofErr w:type="spellStart"/>
            <w:r w:rsidRPr="00C83ACF">
              <w:rPr>
                <w:rFonts w:ascii="Times New Roman" w:hAnsi="Times New Roman" w:cs="Times New Roman"/>
              </w:rPr>
              <w:t>pomajątkowego</w:t>
            </w:r>
            <w:proofErr w:type="spellEnd"/>
            <w:r w:rsidRPr="00C83ACF">
              <w:rPr>
                <w:rFonts w:ascii="Times New Roman" w:hAnsi="Times New Roman" w:cs="Times New Roman"/>
              </w:rPr>
              <w:t>,</w:t>
            </w:r>
          </w:p>
          <w:p w14:paraId="7B7C90A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obecnie PDPS</w:t>
            </w:r>
          </w:p>
        </w:tc>
        <w:tc>
          <w:tcPr>
            <w:tcW w:w="0" w:type="auto"/>
            <w:vAlign w:val="center"/>
          </w:tcPr>
          <w:p w14:paraId="74C5DE88"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275cm, wys. 25cm/31m</w:t>
            </w:r>
          </w:p>
        </w:tc>
        <w:tc>
          <w:tcPr>
            <w:tcW w:w="0" w:type="auto"/>
            <w:vAlign w:val="center"/>
          </w:tcPr>
          <w:p w14:paraId="65F70A7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560</w:t>
            </w:r>
          </w:p>
        </w:tc>
      </w:tr>
      <w:tr w:rsidR="0054725D" w:rsidRPr="00C83ACF" w14:paraId="53F2EBB6" w14:textId="77777777" w:rsidTr="0054725D">
        <w:trPr>
          <w:jc w:val="center"/>
        </w:trPr>
        <w:tc>
          <w:tcPr>
            <w:tcW w:w="0" w:type="auto"/>
            <w:vAlign w:val="center"/>
          </w:tcPr>
          <w:p w14:paraId="5D424A13"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22.</w:t>
            </w:r>
          </w:p>
        </w:tc>
        <w:tc>
          <w:tcPr>
            <w:tcW w:w="2160" w:type="dxa"/>
            <w:vAlign w:val="center"/>
          </w:tcPr>
          <w:p w14:paraId="5320933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Dąb błotny</w:t>
            </w:r>
          </w:p>
        </w:tc>
        <w:tc>
          <w:tcPr>
            <w:tcW w:w="1492" w:type="dxa"/>
            <w:vAlign w:val="center"/>
          </w:tcPr>
          <w:p w14:paraId="23BD9149"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Fabianów</w:t>
            </w:r>
          </w:p>
        </w:tc>
        <w:tc>
          <w:tcPr>
            <w:tcW w:w="1979" w:type="dxa"/>
            <w:vAlign w:val="center"/>
          </w:tcPr>
          <w:p w14:paraId="3A7B563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 xml:space="preserve">na terenie parku </w:t>
            </w:r>
            <w:proofErr w:type="spellStart"/>
            <w:r w:rsidRPr="00C83ACF">
              <w:rPr>
                <w:rFonts w:ascii="Times New Roman" w:hAnsi="Times New Roman" w:cs="Times New Roman"/>
              </w:rPr>
              <w:t>pomajątkowego</w:t>
            </w:r>
            <w:proofErr w:type="spellEnd"/>
            <w:r w:rsidRPr="00C83ACF">
              <w:rPr>
                <w:rFonts w:ascii="Times New Roman" w:hAnsi="Times New Roman" w:cs="Times New Roman"/>
              </w:rPr>
              <w:t>,</w:t>
            </w:r>
          </w:p>
          <w:p w14:paraId="28A84F42"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obecnie PDPS</w:t>
            </w:r>
          </w:p>
        </w:tc>
        <w:tc>
          <w:tcPr>
            <w:tcW w:w="0" w:type="auto"/>
            <w:vAlign w:val="center"/>
          </w:tcPr>
          <w:p w14:paraId="5BF55C6F"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261cm, wys. 21cm/26m</w:t>
            </w:r>
          </w:p>
        </w:tc>
        <w:tc>
          <w:tcPr>
            <w:tcW w:w="0" w:type="auto"/>
            <w:vAlign w:val="center"/>
          </w:tcPr>
          <w:p w14:paraId="6EE7F6C6"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561</w:t>
            </w:r>
          </w:p>
        </w:tc>
      </w:tr>
      <w:tr w:rsidR="0054725D" w:rsidRPr="00C83ACF" w14:paraId="0ADD191D" w14:textId="77777777" w:rsidTr="0054725D">
        <w:trPr>
          <w:jc w:val="center"/>
        </w:trPr>
        <w:tc>
          <w:tcPr>
            <w:tcW w:w="0" w:type="auto"/>
            <w:vAlign w:val="center"/>
          </w:tcPr>
          <w:p w14:paraId="2949809B"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23.</w:t>
            </w:r>
          </w:p>
        </w:tc>
        <w:tc>
          <w:tcPr>
            <w:tcW w:w="2160" w:type="dxa"/>
            <w:vAlign w:val="center"/>
          </w:tcPr>
          <w:p w14:paraId="03D78BD6"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9 lip drobnolistnych</w:t>
            </w:r>
          </w:p>
        </w:tc>
        <w:tc>
          <w:tcPr>
            <w:tcW w:w="1492" w:type="dxa"/>
            <w:vAlign w:val="center"/>
          </w:tcPr>
          <w:p w14:paraId="7F1C35D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Fabianów</w:t>
            </w:r>
          </w:p>
        </w:tc>
        <w:tc>
          <w:tcPr>
            <w:tcW w:w="1979" w:type="dxa"/>
            <w:vAlign w:val="center"/>
          </w:tcPr>
          <w:p w14:paraId="784A02D8"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 xml:space="preserve">na terenie parku </w:t>
            </w:r>
            <w:proofErr w:type="spellStart"/>
            <w:r w:rsidRPr="00C83ACF">
              <w:rPr>
                <w:rFonts w:ascii="Times New Roman" w:hAnsi="Times New Roman" w:cs="Times New Roman"/>
              </w:rPr>
              <w:t>pomajątkowego</w:t>
            </w:r>
            <w:proofErr w:type="spellEnd"/>
            <w:r w:rsidRPr="00C83ACF">
              <w:rPr>
                <w:rFonts w:ascii="Times New Roman" w:hAnsi="Times New Roman" w:cs="Times New Roman"/>
              </w:rPr>
              <w:t>,</w:t>
            </w:r>
          </w:p>
          <w:p w14:paraId="4A5C09FC"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obecnie PDPS</w:t>
            </w:r>
          </w:p>
        </w:tc>
        <w:tc>
          <w:tcPr>
            <w:tcW w:w="0" w:type="auto"/>
            <w:vAlign w:val="center"/>
          </w:tcPr>
          <w:p w14:paraId="47F7E994"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260 - 303cm, wys. 25cm/16-19m</w:t>
            </w:r>
          </w:p>
        </w:tc>
        <w:tc>
          <w:tcPr>
            <w:tcW w:w="0" w:type="auto"/>
            <w:vAlign w:val="center"/>
          </w:tcPr>
          <w:p w14:paraId="0CC8B53A"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562</w:t>
            </w:r>
          </w:p>
        </w:tc>
      </w:tr>
      <w:tr w:rsidR="0054725D" w:rsidRPr="00C83ACF" w14:paraId="103F5EE8" w14:textId="77777777" w:rsidTr="0054725D">
        <w:trPr>
          <w:jc w:val="center"/>
        </w:trPr>
        <w:tc>
          <w:tcPr>
            <w:tcW w:w="0" w:type="auto"/>
            <w:vAlign w:val="center"/>
          </w:tcPr>
          <w:p w14:paraId="5F1912F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24.</w:t>
            </w:r>
          </w:p>
        </w:tc>
        <w:tc>
          <w:tcPr>
            <w:tcW w:w="2160" w:type="dxa"/>
            <w:vAlign w:val="center"/>
          </w:tcPr>
          <w:p w14:paraId="5FFAB9F2"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Kasztanowiec pospolity/biały</w:t>
            </w:r>
          </w:p>
        </w:tc>
        <w:tc>
          <w:tcPr>
            <w:tcW w:w="1492" w:type="dxa"/>
            <w:vAlign w:val="center"/>
          </w:tcPr>
          <w:p w14:paraId="30BC55AD"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Fabianów</w:t>
            </w:r>
          </w:p>
        </w:tc>
        <w:tc>
          <w:tcPr>
            <w:tcW w:w="1979" w:type="dxa"/>
            <w:vAlign w:val="center"/>
          </w:tcPr>
          <w:p w14:paraId="442FA2B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 xml:space="preserve">na terenie parku </w:t>
            </w:r>
            <w:proofErr w:type="spellStart"/>
            <w:r w:rsidRPr="00C83ACF">
              <w:rPr>
                <w:rFonts w:ascii="Times New Roman" w:hAnsi="Times New Roman" w:cs="Times New Roman"/>
              </w:rPr>
              <w:t>pomajątkowego</w:t>
            </w:r>
            <w:proofErr w:type="spellEnd"/>
            <w:r w:rsidRPr="00C83ACF">
              <w:rPr>
                <w:rFonts w:ascii="Times New Roman" w:hAnsi="Times New Roman" w:cs="Times New Roman"/>
              </w:rPr>
              <w:t>,</w:t>
            </w:r>
          </w:p>
          <w:p w14:paraId="7283252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obecnie PDPS</w:t>
            </w:r>
          </w:p>
        </w:tc>
        <w:tc>
          <w:tcPr>
            <w:tcW w:w="0" w:type="auto"/>
            <w:vAlign w:val="center"/>
          </w:tcPr>
          <w:p w14:paraId="2C34D947"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291cm, wys. 20cm/19m</w:t>
            </w:r>
          </w:p>
        </w:tc>
        <w:tc>
          <w:tcPr>
            <w:tcW w:w="0" w:type="auto"/>
            <w:vAlign w:val="center"/>
          </w:tcPr>
          <w:p w14:paraId="028054BC"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563</w:t>
            </w:r>
          </w:p>
        </w:tc>
      </w:tr>
      <w:tr w:rsidR="0054725D" w:rsidRPr="00C83ACF" w14:paraId="1B94CAED" w14:textId="77777777" w:rsidTr="0054725D">
        <w:trPr>
          <w:jc w:val="center"/>
        </w:trPr>
        <w:tc>
          <w:tcPr>
            <w:tcW w:w="0" w:type="auto"/>
            <w:vAlign w:val="center"/>
          </w:tcPr>
          <w:p w14:paraId="6A289D02"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25.</w:t>
            </w:r>
          </w:p>
        </w:tc>
        <w:tc>
          <w:tcPr>
            <w:tcW w:w="2160" w:type="dxa"/>
            <w:vAlign w:val="center"/>
          </w:tcPr>
          <w:p w14:paraId="331C4572"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Dąb szypułkowy</w:t>
            </w:r>
          </w:p>
        </w:tc>
        <w:tc>
          <w:tcPr>
            <w:tcW w:w="1492" w:type="dxa"/>
            <w:vAlign w:val="center"/>
          </w:tcPr>
          <w:p w14:paraId="5EA0F99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6093BACB"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293</w:t>
            </w:r>
          </w:p>
        </w:tc>
        <w:tc>
          <w:tcPr>
            <w:tcW w:w="0" w:type="auto"/>
            <w:vAlign w:val="center"/>
          </w:tcPr>
          <w:p w14:paraId="1E71ECA4"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310cm, wys. 26m/30m</w:t>
            </w:r>
          </w:p>
        </w:tc>
        <w:tc>
          <w:tcPr>
            <w:tcW w:w="0" w:type="auto"/>
            <w:vAlign w:val="center"/>
          </w:tcPr>
          <w:p w14:paraId="139022D4"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59EB1A82" w14:textId="77777777" w:rsidTr="0054725D">
        <w:trPr>
          <w:jc w:val="center"/>
        </w:trPr>
        <w:tc>
          <w:tcPr>
            <w:tcW w:w="0" w:type="auto"/>
            <w:vAlign w:val="center"/>
          </w:tcPr>
          <w:p w14:paraId="3639AA82"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26.</w:t>
            </w:r>
          </w:p>
        </w:tc>
        <w:tc>
          <w:tcPr>
            <w:tcW w:w="2160" w:type="dxa"/>
            <w:vAlign w:val="center"/>
          </w:tcPr>
          <w:p w14:paraId="5D4F10D8"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Jesion wyniosły</w:t>
            </w:r>
          </w:p>
        </w:tc>
        <w:tc>
          <w:tcPr>
            <w:tcW w:w="1492" w:type="dxa"/>
            <w:vAlign w:val="center"/>
          </w:tcPr>
          <w:p w14:paraId="3D46239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46CFE14C"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129</w:t>
            </w:r>
          </w:p>
        </w:tc>
        <w:tc>
          <w:tcPr>
            <w:tcW w:w="0" w:type="auto"/>
            <w:vAlign w:val="center"/>
          </w:tcPr>
          <w:p w14:paraId="3002F61B"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260cm, wys. 25m/28m</w:t>
            </w:r>
          </w:p>
        </w:tc>
        <w:tc>
          <w:tcPr>
            <w:tcW w:w="0" w:type="auto"/>
            <w:vAlign w:val="center"/>
          </w:tcPr>
          <w:p w14:paraId="7CA826F2"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73C05368" w14:textId="77777777" w:rsidTr="0054725D">
        <w:trPr>
          <w:jc w:val="center"/>
        </w:trPr>
        <w:tc>
          <w:tcPr>
            <w:tcW w:w="0" w:type="auto"/>
            <w:vAlign w:val="center"/>
          </w:tcPr>
          <w:p w14:paraId="2B64CC2A"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27.</w:t>
            </w:r>
          </w:p>
        </w:tc>
        <w:tc>
          <w:tcPr>
            <w:tcW w:w="2160" w:type="dxa"/>
            <w:vAlign w:val="center"/>
          </w:tcPr>
          <w:p w14:paraId="54F9200D"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Jesion wyniosły</w:t>
            </w:r>
          </w:p>
        </w:tc>
        <w:tc>
          <w:tcPr>
            <w:tcW w:w="1492" w:type="dxa"/>
            <w:vAlign w:val="center"/>
          </w:tcPr>
          <w:p w14:paraId="744F86C9"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29F2B4B9"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 xml:space="preserve">na terenie zespołu pałacowo-parkowego w Dobrzycy w </w:t>
            </w:r>
            <w:r w:rsidRPr="00C83ACF">
              <w:rPr>
                <w:rFonts w:ascii="Times New Roman" w:hAnsi="Times New Roman" w:cs="Times New Roman"/>
              </w:rPr>
              <w:lastRenderedPageBreak/>
              <w:t>inwentaryzacji parku pod nr 146</w:t>
            </w:r>
          </w:p>
        </w:tc>
        <w:tc>
          <w:tcPr>
            <w:tcW w:w="0" w:type="auto"/>
            <w:vAlign w:val="center"/>
          </w:tcPr>
          <w:p w14:paraId="5F0BDFAB"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lastRenderedPageBreak/>
              <w:t>obw</w:t>
            </w:r>
            <w:proofErr w:type="spellEnd"/>
            <w:r w:rsidRPr="00C83ACF">
              <w:rPr>
                <w:rFonts w:ascii="Times New Roman" w:hAnsi="Times New Roman" w:cs="Times New Roman"/>
              </w:rPr>
              <w:t>. 250cm, wys. 23m</w:t>
            </w:r>
          </w:p>
        </w:tc>
        <w:tc>
          <w:tcPr>
            <w:tcW w:w="0" w:type="auto"/>
            <w:vAlign w:val="center"/>
          </w:tcPr>
          <w:p w14:paraId="65908161"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16E0819E" w14:textId="77777777" w:rsidTr="0054725D">
        <w:trPr>
          <w:jc w:val="center"/>
        </w:trPr>
        <w:tc>
          <w:tcPr>
            <w:tcW w:w="0" w:type="auto"/>
            <w:vAlign w:val="center"/>
          </w:tcPr>
          <w:p w14:paraId="344CAF93"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28.</w:t>
            </w:r>
          </w:p>
        </w:tc>
        <w:tc>
          <w:tcPr>
            <w:tcW w:w="2160" w:type="dxa"/>
            <w:vAlign w:val="center"/>
          </w:tcPr>
          <w:p w14:paraId="7CF8585D"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Dąb szypułkowy</w:t>
            </w:r>
          </w:p>
        </w:tc>
        <w:tc>
          <w:tcPr>
            <w:tcW w:w="1492" w:type="dxa"/>
            <w:vAlign w:val="center"/>
          </w:tcPr>
          <w:p w14:paraId="5E62F04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14A9B861"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176</w:t>
            </w:r>
          </w:p>
        </w:tc>
        <w:tc>
          <w:tcPr>
            <w:tcW w:w="0" w:type="auto"/>
            <w:vAlign w:val="center"/>
          </w:tcPr>
          <w:p w14:paraId="4E13251F"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305cm, wys. 29m/24m</w:t>
            </w:r>
          </w:p>
        </w:tc>
        <w:tc>
          <w:tcPr>
            <w:tcW w:w="0" w:type="auto"/>
            <w:vAlign w:val="center"/>
          </w:tcPr>
          <w:p w14:paraId="4F8405D4"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7AE10625" w14:textId="77777777" w:rsidTr="0054725D">
        <w:trPr>
          <w:jc w:val="center"/>
        </w:trPr>
        <w:tc>
          <w:tcPr>
            <w:tcW w:w="0" w:type="auto"/>
            <w:vAlign w:val="center"/>
          </w:tcPr>
          <w:p w14:paraId="3DD9379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29.</w:t>
            </w:r>
          </w:p>
        </w:tc>
        <w:tc>
          <w:tcPr>
            <w:tcW w:w="2160" w:type="dxa"/>
            <w:vAlign w:val="center"/>
          </w:tcPr>
          <w:p w14:paraId="513616E9"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Jesion wyniosły</w:t>
            </w:r>
          </w:p>
        </w:tc>
        <w:tc>
          <w:tcPr>
            <w:tcW w:w="1492" w:type="dxa"/>
            <w:vAlign w:val="center"/>
          </w:tcPr>
          <w:p w14:paraId="2319C2E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2E581FF2"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133</w:t>
            </w:r>
          </w:p>
        </w:tc>
        <w:tc>
          <w:tcPr>
            <w:tcW w:w="0" w:type="auto"/>
            <w:vAlign w:val="center"/>
          </w:tcPr>
          <w:p w14:paraId="05CE4795"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310cm, wys. 24m</w:t>
            </w:r>
          </w:p>
        </w:tc>
        <w:tc>
          <w:tcPr>
            <w:tcW w:w="0" w:type="auto"/>
            <w:vAlign w:val="center"/>
          </w:tcPr>
          <w:p w14:paraId="559CC93D"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2EE4CB2D" w14:textId="77777777" w:rsidTr="0054725D">
        <w:trPr>
          <w:jc w:val="center"/>
        </w:trPr>
        <w:tc>
          <w:tcPr>
            <w:tcW w:w="0" w:type="auto"/>
            <w:vAlign w:val="center"/>
          </w:tcPr>
          <w:p w14:paraId="25B5A33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30.</w:t>
            </w:r>
          </w:p>
        </w:tc>
        <w:tc>
          <w:tcPr>
            <w:tcW w:w="2160" w:type="dxa"/>
            <w:vAlign w:val="center"/>
          </w:tcPr>
          <w:p w14:paraId="44444748"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Jesion wyniosły</w:t>
            </w:r>
          </w:p>
        </w:tc>
        <w:tc>
          <w:tcPr>
            <w:tcW w:w="1492" w:type="dxa"/>
            <w:vAlign w:val="center"/>
          </w:tcPr>
          <w:p w14:paraId="0A6F731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70A01731"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262</w:t>
            </w:r>
          </w:p>
        </w:tc>
        <w:tc>
          <w:tcPr>
            <w:tcW w:w="0" w:type="auto"/>
            <w:vAlign w:val="center"/>
          </w:tcPr>
          <w:p w14:paraId="48A6B613"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360cm, wys. 27m/26m</w:t>
            </w:r>
          </w:p>
        </w:tc>
        <w:tc>
          <w:tcPr>
            <w:tcW w:w="0" w:type="auto"/>
            <w:vAlign w:val="center"/>
          </w:tcPr>
          <w:p w14:paraId="3EA3D9BC"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0ACB13A9" w14:textId="77777777" w:rsidTr="0054725D">
        <w:trPr>
          <w:jc w:val="center"/>
        </w:trPr>
        <w:tc>
          <w:tcPr>
            <w:tcW w:w="0" w:type="auto"/>
            <w:vAlign w:val="center"/>
          </w:tcPr>
          <w:p w14:paraId="1A535AF0"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31.</w:t>
            </w:r>
          </w:p>
        </w:tc>
        <w:tc>
          <w:tcPr>
            <w:tcW w:w="2160" w:type="dxa"/>
            <w:vAlign w:val="center"/>
          </w:tcPr>
          <w:p w14:paraId="0AD457A6"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Dąb szypułkowy</w:t>
            </w:r>
          </w:p>
        </w:tc>
        <w:tc>
          <w:tcPr>
            <w:tcW w:w="1492" w:type="dxa"/>
            <w:vAlign w:val="center"/>
          </w:tcPr>
          <w:p w14:paraId="0F332019"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376319AD"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278</w:t>
            </w:r>
          </w:p>
        </w:tc>
        <w:tc>
          <w:tcPr>
            <w:tcW w:w="0" w:type="auto"/>
            <w:vAlign w:val="center"/>
          </w:tcPr>
          <w:p w14:paraId="6FDCDD55"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360cm, wys. 23m/25m</w:t>
            </w:r>
          </w:p>
        </w:tc>
        <w:tc>
          <w:tcPr>
            <w:tcW w:w="0" w:type="auto"/>
            <w:vAlign w:val="center"/>
          </w:tcPr>
          <w:p w14:paraId="0723FDC5"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68D9B792" w14:textId="77777777" w:rsidTr="0054725D">
        <w:trPr>
          <w:jc w:val="center"/>
        </w:trPr>
        <w:tc>
          <w:tcPr>
            <w:tcW w:w="0" w:type="auto"/>
            <w:vAlign w:val="center"/>
          </w:tcPr>
          <w:p w14:paraId="2BBDEA80"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32.</w:t>
            </w:r>
          </w:p>
        </w:tc>
        <w:tc>
          <w:tcPr>
            <w:tcW w:w="2160" w:type="dxa"/>
            <w:vAlign w:val="center"/>
          </w:tcPr>
          <w:p w14:paraId="2FD9FB81"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 xml:space="preserve">Platan </w:t>
            </w:r>
            <w:proofErr w:type="spellStart"/>
            <w:r w:rsidRPr="00C83ACF">
              <w:rPr>
                <w:rFonts w:ascii="Times New Roman" w:hAnsi="Times New Roman" w:cs="Times New Roman"/>
              </w:rPr>
              <w:t>klonolistny</w:t>
            </w:r>
            <w:proofErr w:type="spellEnd"/>
          </w:p>
        </w:tc>
        <w:tc>
          <w:tcPr>
            <w:tcW w:w="1492" w:type="dxa"/>
            <w:vAlign w:val="center"/>
          </w:tcPr>
          <w:p w14:paraId="589256E2"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011BFFD6"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292</w:t>
            </w:r>
          </w:p>
        </w:tc>
        <w:tc>
          <w:tcPr>
            <w:tcW w:w="0" w:type="auto"/>
            <w:vAlign w:val="center"/>
          </w:tcPr>
          <w:p w14:paraId="2A325F27"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390cm, wys. 28m/27m</w:t>
            </w:r>
          </w:p>
        </w:tc>
        <w:tc>
          <w:tcPr>
            <w:tcW w:w="0" w:type="auto"/>
            <w:vAlign w:val="center"/>
          </w:tcPr>
          <w:p w14:paraId="69792DAA"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647CA21D" w14:textId="77777777" w:rsidTr="0054725D">
        <w:trPr>
          <w:jc w:val="center"/>
        </w:trPr>
        <w:tc>
          <w:tcPr>
            <w:tcW w:w="0" w:type="auto"/>
            <w:vAlign w:val="center"/>
          </w:tcPr>
          <w:p w14:paraId="03645846"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33.</w:t>
            </w:r>
          </w:p>
        </w:tc>
        <w:tc>
          <w:tcPr>
            <w:tcW w:w="2160" w:type="dxa"/>
            <w:vAlign w:val="center"/>
          </w:tcPr>
          <w:p w14:paraId="3B9B2F0D"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 xml:space="preserve">Surmia </w:t>
            </w:r>
            <w:proofErr w:type="spellStart"/>
            <w:r w:rsidRPr="00C83ACF">
              <w:rPr>
                <w:rFonts w:ascii="Times New Roman" w:hAnsi="Times New Roman" w:cs="Times New Roman"/>
              </w:rPr>
              <w:t>bignioniowa</w:t>
            </w:r>
            <w:proofErr w:type="spellEnd"/>
          </w:p>
        </w:tc>
        <w:tc>
          <w:tcPr>
            <w:tcW w:w="1492" w:type="dxa"/>
            <w:vAlign w:val="center"/>
          </w:tcPr>
          <w:p w14:paraId="4B68D359"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0F80DE11"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309</w:t>
            </w:r>
          </w:p>
        </w:tc>
        <w:tc>
          <w:tcPr>
            <w:tcW w:w="0" w:type="auto"/>
            <w:vAlign w:val="center"/>
          </w:tcPr>
          <w:p w14:paraId="5DD3F8C2"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255cm, wys. 17m</w:t>
            </w:r>
          </w:p>
        </w:tc>
        <w:tc>
          <w:tcPr>
            <w:tcW w:w="0" w:type="auto"/>
            <w:vAlign w:val="center"/>
          </w:tcPr>
          <w:p w14:paraId="27FB085D"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51512C52" w14:textId="77777777" w:rsidTr="0054725D">
        <w:trPr>
          <w:jc w:val="center"/>
        </w:trPr>
        <w:tc>
          <w:tcPr>
            <w:tcW w:w="0" w:type="auto"/>
            <w:vAlign w:val="center"/>
          </w:tcPr>
          <w:p w14:paraId="1C641392"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34.</w:t>
            </w:r>
          </w:p>
        </w:tc>
        <w:tc>
          <w:tcPr>
            <w:tcW w:w="2160" w:type="dxa"/>
            <w:vAlign w:val="center"/>
          </w:tcPr>
          <w:p w14:paraId="464F8422"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Jesion wyniosły</w:t>
            </w:r>
          </w:p>
        </w:tc>
        <w:tc>
          <w:tcPr>
            <w:tcW w:w="1492" w:type="dxa"/>
            <w:vAlign w:val="center"/>
          </w:tcPr>
          <w:p w14:paraId="738CD9C0"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7D8A8CF0"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179</w:t>
            </w:r>
          </w:p>
        </w:tc>
        <w:tc>
          <w:tcPr>
            <w:tcW w:w="0" w:type="auto"/>
            <w:vAlign w:val="center"/>
          </w:tcPr>
          <w:p w14:paraId="474DCC7F"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440cm, wys. 30m/29m</w:t>
            </w:r>
          </w:p>
        </w:tc>
        <w:tc>
          <w:tcPr>
            <w:tcW w:w="0" w:type="auto"/>
            <w:vAlign w:val="center"/>
          </w:tcPr>
          <w:p w14:paraId="0EAB00FA"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4E503682" w14:textId="77777777" w:rsidTr="0054725D">
        <w:trPr>
          <w:jc w:val="center"/>
        </w:trPr>
        <w:tc>
          <w:tcPr>
            <w:tcW w:w="0" w:type="auto"/>
            <w:vAlign w:val="center"/>
          </w:tcPr>
          <w:p w14:paraId="321E13CA"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35.</w:t>
            </w:r>
          </w:p>
        </w:tc>
        <w:tc>
          <w:tcPr>
            <w:tcW w:w="2160" w:type="dxa"/>
            <w:vAlign w:val="center"/>
          </w:tcPr>
          <w:p w14:paraId="46EA0998"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Grab pospolity</w:t>
            </w:r>
          </w:p>
        </w:tc>
        <w:tc>
          <w:tcPr>
            <w:tcW w:w="1492" w:type="dxa"/>
            <w:vAlign w:val="center"/>
          </w:tcPr>
          <w:p w14:paraId="1B7EE490"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6E1321B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 xml:space="preserve">na terenie zespołu pałacowo-parkowego w </w:t>
            </w:r>
            <w:r w:rsidRPr="00C83ACF">
              <w:rPr>
                <w:rFonts w:ascii="Times New Roman" w:hAnsi="Times New Roman" w:cs="Times New Roman"/>
              </w:rPr>
              <w:lastRenderedPageBreak/>
              <w:t>Dobrzycy w inwentaryzacji parku pod nr 230</w:t>
            </w:r>
          </w:p>
        </w:tc>
        <w:tc>
          <w:tcPr>
            <w:tcW w:w="0" w:type="auto"/>
            <w:vAlign w:val="center"/>
          </w:tcPr>
          <w:p w14:paraId="6F00FBD6"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lastRenderedPageBreak/>
              <w:t>obw</w:t>
            </w:r>
            <w:proofErr w:type="spellEnd"/>
            <w:r w:rsidRPr="00C83ACF">
              <w:rPr>
                <w:rFonts w:ascii="Times New Roman" w:hAnsi="Times New Roman" w:cs="Times New Roman"/>
              </w:rPr>
              <w:t>. 210cm, wys. 26m</w:t>
            </w:r>
          </w:p>
        </w:tc>
        <w:tc>
          <w:tcPr>
            <w:tcW w:w="0" w:type="auto"/>
            <w:vAlign w:val="center"/>
          </w:tcPr>
          <w:p w14:paraId="13CA2DEA"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0EB33023" w14:textId="77777777" w:rsidTr="0054725D">
        <w:trPr>
          <w:jc w:val="center"/>
        </w:trPr>
        <w:tc>
          <w:tcPr>
            <w:tcW w:w="0" w:type="auto"/>
            <w:vAlign w:val="center"/>
          </w:tcPr>
          <w:p w14:paraId="7648048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36.</w:t>
            </w:r>
          </w:p>
        </w:tc>
        <w:tc>
          <w:tcPr>
            <w:tcW w:w="2160" w:type="dxa"/>
            <w:vAlign w:val="center"/>
          </w:tcPr>
          <w:p w14:paraId="43E266B7"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Klon jawor</w:t>
            </w:r>
          </w:p>
        </w:tc>
        <w:tc>
          <w:tcPr>
            <w:tcW w:w="1492" w:type="dxa"/>
            <w:vAlign w:val="center"/>
          </w:tcPr>
          <w:p w14:paraId="5F8B52D2"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7EF5220B"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389</w:t>
            </w:r>
          </w:p>
        </w:tc>
        <w:tc>
          <w:tcPr>
            <w:tcW w:w="0" w:type="auto"/>
            <w:vAlign w:val="center"/>
          </w:tcPr>
          <w:p w14:paraId="1D280572"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275cm, wys. 25m/19m</w:t>
            </w:r>
          </w:p>
        </w:tc>
        <w:tc>
          <w:tcPr>
            <w:tcW w:w="0" w:type="auto"/>
            <w:vAlign w:val="center"/>
          </w:tcPr>
          <w:p w14:paraId="2365AD39"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14AC84A8" w14:textId="77777777" w:rsidTr="0054725D">
        <w:trPr>
          <w:jc w:val="center"/>
        </w:trPr>
        <w:tc>
          <w:tcPr>
            <w:tcW w:w="0" w:type="auto"/>
            <w:vAlign w:val="center"/>
          </w:tcPr>
          <w:p w14:paraId="0B4A6CA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37.</w:t>
            </w:r>
          </w:p>
        </w:tc>
        <w:tc>
          <w:tcPr>
            <w:tcW w:w="2160" w:type="dxa"/>
            <w:vAlign w:val="center"/>
          </w:tcPr>
          <w:p w14:paraId="4138315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 xml:space="preserve">Platan </w:t>
            </w:r>
            <w:proofErr w:type="spellStart"/>
            <w:r w:rsidRPr="00C83ACF">
              <w:rPr>
                <w:rFonts w:ascii="Times New Roman" w:hAnsi="Times New Roman" w:cs="Times New Roman"/>
              </w:rPr>
              <w:t>klonolistny</w:t>
            </w:r>
            <w:proofErr w:type="spellEnd"/>
          </w:p>
        </w:tc>
        <w:tc>
          <w:tcPr>
            <w:tcW w:w="1492" w:type="dxa"/>
            <w:vAlign w:val="center"/>
          </w:tcPr>
          <w:p w14:paraId="23CABB0B"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33764AF2"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411</w:t>
            </w:r>
          </w:p>
        </w:tc>
        <w:tc>
          <w:tcPr>
            <w:tcW w:w="0" w:type="auto"/>
            <w:vAlign w:val="center"/>
          </w:tcPr>
          <w:p w14:paraId="5C25F75C"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500cm, wys. 32m/26m</w:t>
            </w:r>
          </w:p>
        </w:tc>
        <w:tc>
          <w:tcPr>
            <w:tcW w:w="0" w:type="auto"/>
            <w:vAlign w:val="center"/>
          </w:tcPr>
          <w:p w14:paraId="378F6F45"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536858AB" w14:textId="77777777" w:rsidTr="0054725D">
        <w:trPr>
          <w:jc w:val="center"/>
        </w:trPr>
        <w:tc>
          <w:tcPr>
            <w:tcW w:w="0" w:type="auto"/>
            <w:vAlign w:val="center"/>
          </w:tcPr>
          <w:p w14:paraId="3969EBA9"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38.</w:t>
            </w:r>
          </w:p>
        </w:tc>
        <w:tc>
          <w:tcPr>
            <w:tcW w:w="2160" w:type="dxa"/>
            <w:vAlign w:val="center"/>
          </w:tcPr>
          <w:p w14:paraId="2F8288F0"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Topola biała</w:t>
            </w:r>
          </w:p>
        </w:tc>
        <w:tc>
          <w:tcPr>
            <w:tcW w:w="1492" w:type="dxa"/>
            <w:vAlign w:val="center"/>
          </w:tcPr>
          <w:p w14:paraId="3DCC3129"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5D86C0CB"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424</w:t>
            </w:r>
          </w:p>
        </w:tc>
        <w:tc>
          <w:tcPr>
            <w:tcW w:w="0" w:type="auto"/>
            <w:vAlign w:val="center"/>
          </w:tcPr>
          <w:p w14:paraId="159F0FDA"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420cm, wys. 28m/27m</w:t>
            </w:r>
          </w:p>
        </w:tc>
        <w:tc>
          <w:tcPr>
            <w:tcW w:w="0" w:type="auto"/>
            <w:vAlign w:val="center"/>
          </w:tcPr>
          <w:p w14:paraId="122FEB73"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2CA78C0D" w14:textId="77777777" w:rsidTr="0054725D">
        <w:trPr>
          <w:jc w:val="center"/>
        </w:trPr>
        <w:tc>
          <w:tcPr>
            <w:tcW w:w="0" w:type="auto"/>
            <w:vAlign w:val="center"/>
          </w:tcPr>
          <w:p w14:paraId="651E734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39.</w:t>
            </w:r>
          </w:p>
        </w:tc>
        <w:tc>
          <w:tcPr>
            <w:tcW w:w="2160" w:type="dxa"/>
            <w:vAlign w:val="center"/>
          </w:tcPr>
          <w:p w14:paraId="5C3A79B6"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Buk zwyczajny</w:t>
            </w:r>
          </w:p>
        </w:tc>
        <w:tc>
          <w:tcPr>
            <w:tcW w:w="1492" w:type="dxa"/>
            <w:vAlign w:val="center"/>
          </w:tcPr>
          <w:p w14:paraId="4A5C170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49ED490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444</w:t>
            </w:r>
          </w:p>
        </w:tc>
        <w:tc>
          <w:tcPr>
            <w:tcW w:w="0" w:type="auto"/>
            <w:vAlign w:val="center"/>
          </w:tcPr>
          <w:p w14:paraId="2F18772D"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365cm, wys. 24m</w:t>
            </w:r>
          </w:p>
        </w:tc>
        <w:tc>
          <w:tcPr>
            <w:tcW w:w="0" w:type="auto"/>
            <w:vAlign w:val="center"/>
          </w:tcPr>
          <w:p w14:paraId="58A0D210"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2B9EB5A6" w14:textId="77777777" w:rsidTr="0054725D">
        <w:trPr>
          <w:jc w:val="center"/>
        </w:trPr>
        <w:tc>
          <w:tcPr>
            <w:tcW w:w="0" w:type="auto"/>
            <w:vAlign w:val="center"/>
          </w:tcPr>
          <w:p w14:paraId="32B4993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40.</w:t>
            </w:r>
          </w:p>
        </w:tc>
        <w:tc>
          <w:tcPr>
            <w:tcW w:w="2160" w:type="dxa"/>
            <w:vAlign w:val="center"/>
          </w:tcPr>
          <w:p w14:paraId="5566287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Grab pospolity</w:t>
            </w:r>
          </w:p>
        </w:tc>
        <w:tc>
          <w:tcPr>
            <w:tcW w:w="1492" w:type="dxa"/>
            <w:vAlign w:val="center"/>
          </w:tcPr>
          <w:p w14:paraId="4B2C6A5A"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01F8CCDA"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467</w:t>
            </w:r>
          </w:p>
        </w:tc>
        <w:tc>
          <w:tcPr>
            <w:tcW w:w="0" w:type="auto"/>
            <w:vAlign w:val="center"/>
          </w:tcPr>
          <w:p w14:paraId="40D7659E"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245cm, wys. 24m/19m</w:t>
            </w:r>
          </w:p>
        </w:tc>
        <w:tc>
          <w:tcPr>
            <w:tcW w:w="0" w:type="auto"/>
            <w:vAlign w:val="center"/>
          </w:tcPr>
          <w:p w14:paraId="22622E80"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33FA4A23" w14:textId="77777777" w:rsidTr="0054725D">
        <w:trPr>
          <w:jc w:val="center"/>
        </w:trPr>
        <w:tc>
          <w:tcPr>
            <w:tcW w:w="0" w:type="auto"/>
            <w:vAlign w:val="center"/>
          </w:tcPr>
          <w:p w14:paraId="02AB7048"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41.</w:t>
            </w:r>
          </w:p>
        </w:tc>
        <w:tc>
          <w:tcPr>
            <w:tcW w:w="2160" w:type="dxa"/>
            <w:vAlign w:val="center"/>
          </w:tcPr>
          <w:p w14:paraId="05FF3ED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Tulipanowiec amerykański</w:t>
            </w:r>
          </w:p>
        </w:tc>
        <w:tc>
          <w:tcPr>
            <w:tcW w:w="1492" w:type="dxa"/>
            <w:vAlign w:val="center"/>
          </w:tcPr>
          <w:p w14:paraId="2C1B93C8"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390134EB"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469</w:t>
            </w:r>
          </w:p>
        </w:tc>
        <w:tc>
          <w:tcPr>
            <w:tcW w:w="0" w:type="auto"/>
            <w:vAlign w:val="center"/>
          </w:tcPr>
          <w:p w14:paraId="7E57DAB8"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170cm, wys. 20m/22m</w:t>
            </w:r>
          </w:p>
        </w:tc>
        <w:tc>
          <w:tcPr>
            <w:tcW w:w="0" w:type="auto"/>
            <w:vAlign w:val="center"/>
          </w:tcPr>
          <w:p w14:paraId="0B6EC7F9"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56692CEF" w14:textId="77777777" w:rsidTr="0054725D">
        <w:trPr>
          <w:jc w:val="center"/>
        </w:trPr>
        <w:tc>
          <w:tcPr>
            <w:tcW w:w="0" w:type="auto"/>
            <w:vAlign w:val="center"/>
          </w:tcPr>
          <w:p w14:paraId="23FB00C6"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42.</w:t>
            </w:r>
          </w:p>
        </w:tc>
        <w:tc>
          <w:tcPr>
            <w:tcW w:w="2160" w:type="dxa"/>
            <w:vAlign w:val="center"/>
          </w:tcPr>
          <w:p w14:paraId="6F59808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Klon jawor</w:t>
            </w:r>
          </w:p>
        </w:tc>
        <w:tc>
          <w:tcPr>
            <w:tcW w:w="1492" w:type="dxa"/>
            <w:vAlign w:val="center"/>
          </w:tcPr>
          <w:p w14:paraId="57A4714A"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5A9B113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487</w:t>
            </w:r>
          </w:p>
        </w:tc>
        <w:tc>
          <w:tcPr>
            <w:tcW w:w="0" w:type="auto"/>
            <w:vAlign w:val="center"/>
          </w:tcPr>
          <w:p w14:paraId="09EFD242"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215cm, wys. 17m/27m</w:t>
            </w:r>
          </w:p>
        </w:tc>
        <w:tc>
          <w:tcPr>
            <w:tcW w:w="0" w:type="auto"/>
            <w:vAlign w:val="center"/>
          </w:tcPr>
          <w:p w14:paraId="5061E3B3"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5A0A5C50" w14:textId="77777777" w:rsidTr="0054725D">
        <w:trPr>
          <w:jc w:val="center"/>
        </w:trPr>
        <w:tc>
          <w:tcPr>
            <w:tcW w:w="0" w:type="auto"/>
            <w:vAlign w:val="center"/>
          </w:tcPr>
          <w:p w14:paraId="1BED9DAD"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43.</w:t>
            </w:r>
          </w:p>
        </w:tc>
        <w:tc>
          <w:tcPr>
            <w:tcW w:w="2160" w:type="dxa"/>
            <w:vAlign w:val="center"/>
          </w:tcPr>
          <w:p w14:paraId="05C6A8F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Grab pospolity</w:t>
            </w:r>
          </w:p>
        </w:tc>
        <w:tc>
          <w:tcPr>
            <w:tcW w:w="1492" w:type="dxa"/>
            <w:vAlign w:val="center"/>
          </w:tcPr>
          <w:p w14:paraId="314C4779"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565EB496"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w:t>
            </w:r>
            <w:r w:rsidRPr="00C83ACF">
              <w:rPr>
                <w:rFonts w:ascii="Times New Roman" w:hAnsi="Times New Roman" w:cs="Times New Roman"/>
              </w:rPr>
              <w:lastRenderedPageBreak/>
              <w:t>parkowego w Dobrzycy w inwentaryzacji parku pod nr 643</w:t>
            </w:r>
          </w:p>
        </w:tc>
        <w:tc>
          <w:tcPr>
            <w:tcW w:w="0" w:type="auto"/>
            <w:vAlign w:val="center"/>
          </w:tcPr>
          <w:p w14:paraId="0A42D136"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lastRenderedPageBreak/>
              <w:t>obw</w:t>
            </w:r>
            <w:proofErr w:type="spellEnd"/>
            <w:r w:rsidRPr="00C83ACF">
              <w:rPr>
                <w:rFonts w:ascii="Times New Roman" w:hAnsi="Times New Roman" w:cs="Times New Roman"/>
              </w:rPr>
              <w:t>. 205cm, wys. 20m/19m</w:t>
            </w:r>
          </w:p>
        </w:tc>
        <w:tc>
          <w:tcPr>
            <w:tcW w:w="0" w:type="auto"/>
            <w:vAlign w:val="center"/>
          </w:tcPr>
          <w:p w14:paraId="4060BB9D"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6799077A" w14:textId="77777777" w:rsidTr="0054725D">
        <w:trPr>
          <w:jc w:val="center"/>
        </w:trPr>
        <w:tc>
          <w:tcPr>
            <w:tcW w:w="0" w:type="auto"/>
            <w:vAlign w:val="center"/>
          </w:tcPr>
          <w:p w14:paraId="5A84409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44.</w:t>
            </w:r>
          </w:p>
        </w:tc>
        <w:tc>
          <w:tcPr>
            <w:tcW w:w="2160" w:type="dxa"/>
            <w:vAlign w:val="center"/>
          </w:tcPr>
          <w:p w14:paraId="1EAE4D9A"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Olsza czarna</w:t>
            </w:r>
          </w:p>
        </w:tc>
        <w:tc>
          <w:tcPr>
            <w:tcW w:w="1492" w:type="dxa"/>
            <w:vAlign w:val="center"/>
          </w:tcPr>
          <w:p w14:paraId="1FE3CCA3"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012E4BD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484</w:t>
            </w:r>
          </w:p>
        </w:tc>
        <w:tc>
          <w:tcPr>
            <w:tcW w:w="0" w:type="auto"/>
            <w:vAlign w:val="center"/>
          </w:tcPr>
          <w:p w14:paraId="681FC9D9"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255cm, wys. 25m/26m</w:t>
            </w:r>
          </w:p>
        </w:tc>
        <w:tc>
          <w:tcPr>
            <w:tcW w:w="0" w:type="auto"/>
            <w:vAlign w:val="center"/>
          </w:tcPr>
          <w:p w14:paraId="268F6EC3"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1DD19E48" w14:textId="77777777" w:rsidTr="0054725D">
        <w:trPr>
          <w:jc w:val="center"/>
        </w:trPr>
        <w:tc>
          <w:tcPr>
            <w:tcW w:w="0" w:type="auto"/>
            <w:vAlign w:val="center"/>
          </w:tcPr>
          <w:p w14:paraId="74C0CEF3"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45.</w:t>
            </w:r>
          </w:p>
        </w:tc>
        <w:tc>
          <w:tcPr>
            <w:tcW w:w="2160" w:type="dxa"/>
            <w:vAlign w:val="center"/>
          </w:tcPr>
          <w:p w14:paraId="23D0353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Grab pospolity</w:t>
            </w:r>
          </w:p>
        </w:tc>
        <w:tc>
          <w:tcPr>
            <w:tcW w:w="1492" w:type="dxa"/>
            <w:vAlign w:val="center"/>
          </w:tcPr>
          <w:p w14:paraId="059753D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1977D0B9"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711</w:t>
            </w:r>
          </w:p>
        </w:tc>
        <w:tc>
          <w:tcPr>
            <w:tcW w:w="0" w:type="auto"/>
            <w:vAlign w:val="center"/>
          </w:tcPr>
          <w:p w14:paraId="248F017B"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245cm, wys. 23m</w:t>
            </w:r>
          </w:p>
        </w:tc>
        <w:tc>
          <w:tcPr>
            <w:tcW w:w="0" w:type="auto"/>
            <w:vAlign w:val="center"/>
          </w:tcPr>
          <w:p w14:paraId="1D388EF9"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2F91A6B8" w14:textId="77777777" w:rsidTr="0054725D">
        <w:trPr>
          <w:jc w:val="center"/>
        </w:trPr>
        <w:tc>
          <w:tcPr>
            <w:tcW w:w="0" w:type="auto"/>
            <w:vAlign w:val="center"/>
          </w:tcPr>
          <w:p w14:paraId="0DB1F000"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46.</w:t>
            </w:r>
          </w:p>
        </w:tc>
        <w:tc>
          <w:tcPr>
            <w:tcW w:w="2160" w:type="dxa"/>
            <w:vAlign w:val="center"/>
          </w:tcPr>
          <w:p w14:paraId="7E50DA2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Olsza czarna</w:t>
            </w:r>
          </w:p>
        </w:tc>
        <w:tc>
          <w:tcPr>
            <w:tcW w:w="1492" w:type="dxa"/>
            <w:vAlign w:val="center"/>
          </w:tcPr>
          <w:p w14:paraId="7ECF2106"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6B32EF5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764</w:t>
            </w:r>
          </w:p>
        </w:tc>
        <w:tc>
          <w:tcPr>
            <w:tcW w:w="0" w:type="auto"/>
            <w:vAlign w:val="center"/>
          </w:tcPr>
          <w:p w14:paraId="1C15E3A9"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225cm, wys. 22m/23m</w:t>
            </w:r>
          </w:p>
        </w:tc>
        <w:tc>
          <w:tcPr>
            <w:tcW w:w="0" w:type="auto"/>
            <w:vAlign w:val="center"/>
          </w:tcPr>
          <w:p w14:paraId="0ECB7D46"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51A37F6D" w14:textId="77777777" w:rsidTr="0054725D">
        <w:trPr>
          <w:jc w:val="center"/>
        </w:trPr>
        <w:tc>
          <w:tcPr>
            <w:tcW w:w="0" w:type="auto"/>
            <w:vAlign w:val="center"/>
          </w:tcPr>
          <w:p w14:paraId="01B5B4D8"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47.</w:t>
            </w:r>
          </w:p>
        </w:tc>
        <w:tc>
          <w:tcPr>
            <w:tcW w:w="2160" w:type="dxa"/>
            <w:vAlign w:val="center"/>
          </w:tcPr>
          <w:p w14:paraId="32E76756"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Wierzba żałobna/wierzba biała</w:t>
            </w:r>
          </w:p>
        </w:tc>
        <w:tc>
          <w:tcPr>
            <w:tcW w:w="1492" w:type="dxa"/>
            <w:vAlign w:val="center"/>
          </w:tcPr>
          <w:p w14:paraId="72740FC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698F403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794</w:t>
            </w:r>
          </w:p>
        </w:tc>
        <w:tc>
          <w:tcPr>
            <w:tcW w:w="0" w:type="auto"/>
            <w:vAlign w:val="center"/>
          </w:tcPr>
          <w:p w14:paraId="379EFA29"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380 i 360cm, wys. 20m/18m</w:t>
            </w:r>
          </w:p>
        </w:tc>
        <w:tc>
          <w:tcPr>
            <w:tcW w:w="0" w:type="auto"/>
            <w:vAlign w:val="center"/>
          </w:tcPr>
          <w:p w14:paraId="68EFC69E"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415A7BF4" w14:textId="77777777" w:rsidTr="0054725D">
        <w:trPr>
          <w:jc w:val="center"/>
        </w:trPr>
        <w:tc>
          <w:tcPr>
            <w:tcW w:w="0" w:type="auto"/>
            <w:vAlign w:val="center"/>
          </w:tcPr>
          <w:p w14:paraId="085C653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48.</w:t>
            </w:r>
          </w:p>
        </w:tc>
        <w:tc>
          <w:tcPr>
            <w:tcW w:w="2160" w:type="dxa"/>
            <w:vAlign w:val="center"/>
          </w:tcPr>
          <w:p w14:paraId="5BA4E3E6"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Kasztanowiec pospolity</w:t>
            </w:r>
          </w:p>
        </w:tc>
        <w:tc>
          <w:tcPr>
            <w:tcW w:w="1492" w:type="dxa"/>
            <w:vAlign w:val="center"/>
          </w:tcPr>
          <w:p w14:paraId="5FC7C95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0E84FAA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798</w:t>
            </w:r>
          </w:p>
        </w:tc>
        <w:tc>
          <w:tcPr>
            <w:tcW w:w="0" w:type="auto"/>
            <w:vAlign w:val="center"/>
          </w:tcPr>
          <w:p w14:paraId="1E91D5C1"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300cm, wys. 20m/17m</w:t>
            </w:r>
          </w:p>
        </w:tc>
        <w:tc>
          <w:tcPr>
            <w:tcW w:w="0" w:type="auto"/>
            <w:vAlign w:val="center"/>
          </w:tcPr>
          <w:p w14:paraId="5BC22035"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7A2E5A12" w14:textId="77777777" w:rsidTr="0054725D">
        <w:trPr>
          <w:jc w:val="center"/>
        </w:trPr>
        <w:tc>
          <w:tcPr>
            <w:tcW w:w="0" w:type="auto"/>
            <w:vAlign w:val="center"/>
          </w:tcPr>
          <w:p w14:paraId="47520C4B"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49.</w:t>
            </w:r>
          </w:p>
        </w:tc>
        <w:tc>
          <w:tcPr>
            <w:tcW w:w="2160" w:type="dxa"/>
            <w:vAlign w:val="center"/>
          </w:tcPr>
          <w:p w14:paraId="31AE6C1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Olsza czarna</w:t>
            </w:r>
          </w:p>
        </w:tc>
        <w:tc>
          <w:tcPr>
            <w:tcW w:w="1492" w:type="dxa"/>
            <w:vAlign w:val="center"/>
          </w:tcPr>
          <w:p w14:paraId="0B7690B2"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5E99AF50"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805</w:t>
            </w:r>
          </w:p>
        </w:tc>
        <w:tc>
          <w:tcPr>
            <w:tcW w:w="0" w:type="auto"/>
            <w:vAlign w:val="center"/>
          </w:tcPr>
          <w:p w14:paraId="48E7882C"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220cm, wys. 17m/19m</w:t>
            </w:r>
          </w:p>
        </w:tc>
        <w:tc>
          <w:tcPr>
            <w:tcW w:w="0" w:type="auto"/>
            <w:vAlign w:val="center"/>
          </w:tcPr>
          <w:p w14:paraId="755FE057"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7184E598" w14:textId="77777777" w:rsidTr="0054725D">
        <w:trPr>
          <w:jc w:val="center"/>
        </w:trPr>
        <w:tc>
          <w:tcPr>
            <w:tcW w:w="0" w:type="auto"/>
            <w:vAlign w:val="center"/>
          </w:tcPr>
          <w:p w14:paraId="5F42571A"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50.</w:t>
            </w:r>
          </w:p>
        </w:tc>
        <w:tc>
          <w:tcPr>
            <w:tcW w:w="2160" w:type="dxa"/>
            <w:vAlign w:val="center"/>
          </w:tcPr>
          <w:p w14:paraId="0F147650"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Grab pospolity</w:t>
            </w:r>
          </w:p>
        </w:tc>
        <w:tc>
          <w:tcPr>
            <w:tcW w:w="1492" w:type="dxa"/>
            <w:vAlign w:val="center"/>
          </w:tcPr>
          <w:p w14:paraId="1F0B83D3"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17CD084D"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473</w:t>
            </w:r>
          </w:p>
        </w:tc>
        <w:tc>
          <w:tcPr>
            <w:tcW w:w="0" w:type="auto"/>
            <w:vAlign w:val="center"/>
          </w:tcPr>
          <w:p w14:paraId="2FC432DD"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250cm, wys. 30m/18m</w:t>
            </w:r>
          </w:p>
        </w:tc>
        <w:tc>
          <w:tcPr>
            <w:tcW w:w="0" w:type="auto"/>
            <w:vAlign w:val="center"/>
          </w:tcPr>
          <w:p w14:paraId="14E0074E"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1F6821E9" w14:textId="77777777" w:rsidTr="0054725D">
        <w:trPr>
          <w:jc w:val="center"/>
        </w:trPr>
        <w:tc>
          <w:tcPr>
            <w:tcW w:w="0" w:type="auto"/>
            <w:vAlign w:val="center"/>
          </w:tcPr>
          <w:p w14:paraId="1268E32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lastRenderedPageBreak/>
              <w:t>51.</w:t>
            </w:r>
          </w:p>
        </w:tc>
        <w:tc>
          <w:tcPr>
            <w:tcW w:w="2160" w:type="dxa"/>
            <w:vAlign w:val="center"/>
          </w:tcPr>
          <w:p w14:paraId="5CDEBDB5"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Wiąz pospolity szypułkowy</w:t>
            </w:r>
          </w:p>
        </w:tc>
        <w:tc>
          <w:tcPr>
            <w:tcW w:w="1492" w:type="dxa"/>
            <w:vAlign w:val="center"/>
          </w:tcPr>
          <w:p w14:paraId="6820BC97"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4AEFE604"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641</w:t>
            </w:r>
          </w:p>
        </w:tc>
        <w:tc>
          <w:tcPr>
            <w:tcW w:w="0" w:type="auto"/>
            <w:vAlign w:val="center"/>
          </w:tcPr>
          <w:p w14:paraId="7057F646"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320cm, wys. 30m/27m</w:t>
            </w:r>
          </w:p>
        </w:tc>
        <w:tc>
          <w:tcPr>
            <w:tcW w:w="0" w:type="auto"/>
            <w:vAlign w:val="center"/>
          </w:tcPr>
          <w:p w14:paraId="798FDEED"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3F87102C" w14:textId="77777777" w:rsidTr="0054725D">
        <w:trPr>
          <w:jc w:val="center"/>
        </w:trPr>
        <w:tc>
          <w:tcPr>
            <w:tcW w:w="0" w:type="auto"/>
            <w:vAlign w:val="center"/>
          </w:tcPr>
          <w:p w14:paraId="78E9AC33"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52.</w:t>
            </w:r>
          </w:p>
        </w:tc>
        <w:tc>
          <w:tcPr>
            <w:tcW w:w="2160" w:type="dxa"/>
            <w:vAlign w:val="center"/>
          </w:tcPr>
          <w:p w14:paraId="37802873"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Jesion wyniosły</w:t>
            </w:r>
          </w:p>
        </w:tc>
        <w:tc>
          <w:tcPr>
            <w:tcW w:w="1492" w:type="dxa"/>
            <w:vAlign w:val="center"/>
          </w:tcPr>
          <w:p w14:paraId="4A9C8A6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7277A92D"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na terenie zespołu pałacowo-parkowego w Dobrzycy w inwentaryzacji parku pod nr 261</w:t>
            </w:r>
          </w:p>
        </w:tc>
        <w:tc>
          <w:tcPr>
            <w:tcW w:w="0" w:type="auto"/>
            <w:vAlign w:val="center"/>
          </w:tcPr>
          <w:p w14:paraId="73A20FEA"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365cm, wys. 30m/26m</w:t>
            </w:r>
          </w:p>
        </w:tc>
        <w:tc>
          <w:tcPr>
            <w:tcW w:w="0" w:type="auto"/>
            <w:vAlign w:val="center"/>
          </w:tcPr>
          <w:p w14:paraId="2B498BDB" w14:textId="77777777" w:rsidR="0054725D" w:rsidRPr="00C83ACF" w:rsidRDefault="0054725D" w:rsidP="0054725D">
            <w:pPr>
              <w:spacing w:line="276" w:lineRule="auto"/>
              <w:jc w:val="center"/>
              <w:rPr>
                <w:rFonts w:ascii="Times New Roman" w:hAnsi="Times New Roman" w:cs="Times New Roman"/>
              </w:rPr>
            </w:pPr>
          </w:p>
        </w:tc>
      </w:tr>
      <w:tr w:rsidR="0054725D" w:rsidRPr="00C83ACF" w14:paraId="2FADB6B0" w14:textId="77777777" w:rsidTr="0054725D">
        <w:trPr>
          <w:jc w:val="center"/>
        </w:trPr>
        <w:tc>
          <w:tcPr>
            <w:tcW w:w="0" w:type="auto"/>
            <w:vAlign w:val="center"/>
          </w:tcPr>
          <w:p w14:paraId="3B8449FE"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53.</w:t>
            </w:r>
          </w:p>
        </w:tc>
        <w:tc>
          <w:tcPr>
            <w:tcW w:w="2160" w:type="dxa"/>
            <w:vAlign w:val="center"/>
          </w:tcPr>
          <w:p w14:paraId="5D175F3A"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Metasekwoja chińska</w:t>
            </w:r>
          </w:p>
        </w:tc>
        <w:tc>
          <w:tcPr>
            <w:tcW w:w="1492" w:type="dxa"/>
            <w:vAlign w:val="center"/>
          </w:tcPr>
          <w:p w14:paraId="64AD189F"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Dobrzyca</w:t>
            </w:r>
          </w:p>
        </w:tc>
        <w:tc>
          <w:tcPr>
            <w:tcW w:w="1979" w:type="dxa"/>
            <w:vAlign w:val="center"/>
          </w:tcPr>
          <w:p w14:paraId="5F9682D2" w14:textId="77777777" w:rsidR="0054725D" w:rsidRPr="00C83ACF" w:rsidRDefault="0054725D" w:rsidP="0054725D">
            <w:pPr>
              <w:spacing w:line="276" w:lineRule="auto"/>
              <w:jc w:val="center"/>
              <w:rPr>
                <w:rFonts w:ascii="Times New Roman" w:hAnsi="Times New Roman" w:cs="Times New Roman"/>
              </w:rPr>
            </w:pPr>
            <w:r w:rsidRPr="00C83ACF">
              <w:rPr>
                <w:rFonts w:ascii="Times New Roman" w:hAnsi="Times New Roman" w:cs="Times New Roman"/>
              </w:rPr>
              <w:t>Przy kościele</w:t>
            </w:r>
          </w:p>
        </w:tc>
        <w:tc>
          <w:tcPr>
            <w:tcW w:w="0" w:type="auto"/>
            <w:vAlign w:val="center"/>
          </w:tcPr>
          <w:p w14:paraId="2C25A42E" w14:textId="77777777" w:rsidR="0054725D" w:rsidRPr="00C83ACF" w:rsidRDefault="0054725D" w:rsidP="0054725D">
            <w:pPr>
              <w:spacing w:line="276" w:lineRule="auto"/>
              <w:jc w:val="center"/>
              <w:rPr>
                <w:rFonts w:ascii="Times New Roman" w:hAnsi="Times New Roman" w:cs="Times New Roman"/>
              </w:rPr>
            </w:pPr>
            <w:proofErr w:type="spellStart"/>
            <w:r w:rsidRPr="00C83ACF">
              <w:rPr>
                <w:rFonts w:ascii="Times New Roman" w:hAnsi="Times New Roman" w:cs="Times New Roman"/>
              </w:rPr>
              <w:t>obw</w:t>
            </w:r>
            <w:proofErr w:type="spellEnd"/>
            <w:r w:rsidRPr="00C83ACF">
              <w:rPr>
                <w:rFonts w:ascii="Times New Roman" w:hAnsi="Times New Roman" w:cs="Times New Roman"/>
              </w:rPr>
              <w:t>. 240cm, wys. 19m/20m</w:t>
            </w:r>
          </w:p>
        </w:tc>
        <w:tc>
          <w:tcPr>
            <w:tcW w:w="0" w:type="auto"/>
            <w:vAlign w:val="center"/>
          </w:tcPr>
          <w:p w14:paraId="3B185626" w14:textId="77777777" w:rsidR="0054725D" w:rsidRPr="00C83ACF" w:rsidRDefault="0054725D" w:rsidP="0054725D">
            <w:pPr>
              <w:spacing w:line="276" w:lineRule="auto"/>
              <w:jc w:val="center"/>
              <w:rPr>
                <w:rFonts w:ascii="Times New Roman" w:hAnsi="Times New Roman" w:cs="Times New Roman"/>
              </w:rPr>
            </w:pPr>
          </w:p>
        </w:tc>
      </w:tr>
    </w:tbl>
    <w:p w14:paraId="36465155" w14:textId="77777777" w:rsidR="0054725D" w:rsidRPr="00C83ACF" w:rsidRDefault="0054725D" w:rsidP="0054725D">
      <w:pPr>
        <w:spacing w:line="276" w:lineRule="auto"/>
        <w:jc w:val="both"/>
        <w:rPr>
          <w:rFonts w:ascii="Times New Roman" w:hAnsi="Times New Roman" w:cs="Times New Roman"/>
          <w:iCs/>
        </w:rPr>
      </w:pPr>
      <w:r w:rsidRPr="00C83ACF">
        <w:rPr>
          <w:rFonts w:ascii="Times New Roman" w:hAnsi="Times New Roman" w:cs="Times New Roman"/>
          <w:iCs/>
        </w:rPr>
        <w:t>Źródło: Dane</w:t>
      </w:r>
      <w:r w:rsidR="00B108EB" w:rsidRPr="00C83ACF">
        <w:rPr>
          <w:rFonts w:ascii="Times New Roman" w:hAnsi="Times New Roman" w:cs="Times New Roman"/>
          <w:iCs/>
        </w:rPr>
        <w:t xml:space="preserve"> Urzędu Miasta i Gminy Dobrzyca</w:t>
      </w:r>
    </w:p>
    <w:p w14:paraId="42AB0A16" w14:textId="77777777" w:rsidR="0054725D" w:rsidRPr="00C83ACF" w:rsidRDefault="0054725D" w:rsidP="0054725D">
      <w:pPr>
        <w:spacing w:line="276" w:lineRule="auto"/>
        <w:jc w:val="both"/>
        <w:rPr>
          <w:rFonts w:ascii="Times New Roman" w:hAnsi="Times New Roman" w:cs="Times New Roman"/>
          <w:sz w:val="24"/>
        </w:rPr>
      </w:pPr>
      <w:r w:rsidRPr="00C83ACF">
        <w:rPr>
          <w:rFonts w:ascii="Times New Roman" w:hAnsi="Times New Roman" w:cs="Times New Roman"/>
          <w:sz w:val="24"/>
        </w:rPr>
        <w:t xml:space="preserve">Występowanie na analizowanym terenie chronionych gatunków roślin, zwierząt i grzybów zostało omówione we wcześniejszych rozdziałach opracowania. </w:t>
      </w:r>
    </w:p>
    <w:p w14:paraId="36AED086" w14:textId="77777777" w:rsidR="0054725D" w:rsidRPr="00C83ACF" w:rsidRDefault="0054725D" w:rsidP="00B108EB">
      <w:pPr>
        <w:spacing w:line="276" w:lineRule="auto"/>
        <w:jc w:val="both"/>
        <w:rPr>
          <w:rFonts w:ascii="Times New Roman" w:hAnsi="Times New Roman" w:cs="Times New Roman"/>
          <w:sz w:val="24"/>
        </w:rPr>
      </w:pPr>
      <w:r w:rsidRPr="00C83ACF">
        <w:rPr>
          <w:rFonts w:ascii="Times New Roman" w:hAnsi="Times New Roman" w:cs="Times New Roman"/>
          <w:sz w:val="24"/>
        </w:rPr>
        <w:t>Na terenie objętym planem miejscowym nie znajdują się żadne formy ochrony przyrody prawnie ustanowione.</w:t>
      </w:r>
      <w:r w:rsidR="00B108EB" w:rsidRPr="00C83ACF">
        <w:rPr>
          <w:rFonts w:ascii="Times New Roman" w:hAnsi="Times New Roman" w:cs="Times New Roman"/>
          <w:sz w:val="24"/>
        </w:rPr>
        <w:t xml:space="preserve"> </w:t>
      </w:r>
    </w:p>
    <w:p w14:paraId="6B82790C" w14:textId="77777777" w:rsidR="0054725D" w:rsidRPr="00C83ACF" w:rsidRDefault="0054725D" w:rsidP="0054725D">
      <w:pPr>
        <w:spacing w:after="0" w:line="360" w:lineRule="auto"/>
        <w:jc w:val="both"/>
        <w:rPr>
          <w:rFonts w:ascii="Times New Roman" w:hAnsi="Times New Roman" w:cs="Times New Roman"/>
          <w:sz w:val="24"/>
        </w:rPr>
      </w:pPr>
      <w:r w:rsidRPr="00C83ACF">
        <w:rPr>
          <w:rFonts w:ascii="Times New Roman" w:hAnsi="Times New Roman" w:cs="Times New Roman"/>
          <w:b/>
          <w:sz w:val="24"/>
        </w:rPr>
        <w:t>Otoczenie obszaru opracowania</w:t>
      </w:r>
    </w:p>
    <w:p w14:paraId="076AAF6F" w14:textId="77777777" w:rsidR="0054725D" w:rsidRPr="00C83ACF" w:rsidRDefault="0054725D" w:rsidP="00B108EB">
      <w:pPr>
        <w:spacing w:line="276" w:lineRule="auto"/>
        <w:jc w:val="both"/>
        <w:rPr>
          <w:rFonts w:ascii="Times New Roman" w:hAnsi="Times New Roman" w:cs="Times New Roman"/>
          <w:sz w:val="24"/>
        </w:rPr>
      </w:pPr>
      <w:r w:rsidRPr="00C83ACF">
        <w:rPr>
          <w:rFonts w:ascii="Times New Roman" w:hAnsi="Times New Roman" w:cs="Times New Roman"/>
          <w:sz w:val="24"/>
        </w:rPr>
        <w:t xml:space="preserve">W dalekim otoczeniu gminy Dobrzyca znajdują się następujące obszary objęte formami ochrony przyrody ustanowionymi na podstawie </w:t>
      </w:r>
      <w:r w:rsidRPr="00C83ACF">
        <w:rPr>
          <w:rFonts w:ascii="Times New Roman" w:hAnsi="Times New Roman" w:cs="Times New Roman"/>
          <w:i/>
          <w:iCs/>
          <w:sz w:val="24"/>
        </w:rPr>
        <w:t>ustawy o ochronie przyrody</w:t>
      </w:r>
      <w:r w:rsidRPr="00C83ACF">
        <w:rPr>
          <w:rFonts w:ascii="Times New Roman" w:hAnsi="Times New Roman" w:cs="Times New Roman"/>
          <w:sz w:val="24"/>
        </w:rPr>
        <w:t xml:space="preserve"> (Dz. U. 2018 r. poz. 1614 ze zm.):</w:t>
      </w:r>
    </w:p>
    <w:p w14:paraId="22D8E25C" w14:textId="77777777" w:rsidR="0054725D" w:rsidRPr="00C83ACF" w:rsidRDefault="0054725D" w:rsidP="00B108EB">
      <w:pPr>
        <w:spacing w:after="0" w:line="276" w:lineRule="auto"/>
        <w:jc w:val="both"/>
        <w:rPr>
          <w:rFonts w:ascii="Times New Roman" w:hAnsi="Times New Roman" w:cs="Times New Roman"/>
          <w:bCs/>
          <w:i/>
          <w:sz w:val="24"/>
        </w:rPr>
      </w:pPr>
      <w:r w:rsidRPr="00C83ACF">
        <w:rPr>
          <w:rFonts w:ascii="Times New Roman" w:hAnsi="Times New Roman" w:cs="Times New Roman"/>
          <w:bCs/>
          <w:i/>
          <w:sz w:val="24"/>
        </w:rPr>
        <w:t>Parki krajobrazowe</w:t>
      </w:r>
    </w:p>
    <w:p w14:paraId="75709D43" w14:textId="77777777" w:rsidR="0054725D" w:rsidRPr="00C83ACF" w:rsidRDefault="0054725D" w:rsidP="00C856B4">
      <w:pPr>
        <w:numPr>
          <w:ilvl w:val="0"/>
          <w:numId w:val="10"/>
        </w:numPr>
        <w:spacing w:after="0" w:line="276" w:lineRule="auto"/>
        <w:jc w:val="both"/>
        <w:rPr>
          <w:rFonts w:ascii="Times New Roman" w:hAnsi="Times New Roman" w:cs="Times New Roman"/>
          <w:sz w:val="24"/>
        </w:rPr>
      </w:pPr>
      <w:r w:rsidRPr="00C83ACF">
        <w:rPr>
          <w:rFonts w:ascii="Times New Roman" w:hAnsi="Times New Roman" w:cs="Times New Roman"/>
          <w:sz w:val="24"/>
        </w:rPr>
        <w:t>Park Krajobrazowy Dolina Baryczy – odległość 23 km,</w:t>
      </w:r>
    </w:p>
    <w:p w14:paraId="7C4E1C3B" w14:textId="77777777" w:rsidR="0054725D" w:rsidRPr="00C83ACF" w:rsidRDefault="0054725D" w:rsidP="00C856B4">
      <w:pPr>
        <w:numPr>
          <w:ilvl w:val="0"/>
          <w:numId w:val="10"/>
        </w:numPr>
        <w:spacing w:after="0" w:line="276" w:lineRule="auto"/>
        <w:jc w:val="both"/>
        <w:rPr>
          <w:rFonts w:ascii="Times New Roman" w:hAnsi="Times New Roman" w:cs="Times New Roman"/>
          <w:sz w:val="24"/>
        </w:rPr>
      </w:pPr>
      <w:r w:rsidRPr="00C83ACF">
        <w:rPr>
          <w:rFonts w:ascii="Times New Roman" w:hAnsi="Times New Roman" w:cs="Times New Roman"/>
          <w:sz w:val="24"/>
        </w:rPr>
        <w:t>Nadwarciański Park Krajobrazowy – odległość 24,2 km</w:t>
      </w:r>
    </w:p>
    <w:p w14:paraId="5B9DFE3D" w14:textId="77777777" w:rsidR="0054725D" w:rsidRPr="00C83ACF" w:rsidRDefault="0054725D" w:rsidP="00B108EB">
      <w:pPr>
        <w:spacing w:after="0" w:line="276" w:lineRule="auto"/>
        <w:jc w:val="both"/>
        <w:rPr>
          <w:rFonts w:ascii="Times New Roman" w:hAnsi="Times New Roman" w:cs="Times New Roman"/>
          <w:bCs/>
          <w:i/>
          <w:sz w:val="24"/>
        </w:rPr>
      </w:pPr>
      <w:r w:rsidRPr="00C83ACF">
        <w:rPr>
          <w:rFonts w:ascii="Times New Roman" w:hAnsi="Times New Roman" w:cs="Times New Roman"/>
          <w:bCs/>
          <w:i/>
          <w:sz w:val="24"/>
        </w:rPr>
        <w:t>Obszary chronionego krajobrazu</w:t>
      </w:r>
    </w:p>
    <w:p w14:paraId="572F5F46" w14:textId="77777777" w:rsidR="0054725D" w:rsidRPr="00C83ACF" w:rsidRDefault="0054725D" w:rsidP="00C856B4">
      <w:pPr>
        <w:numPr>
          <w:ilvl w:val="0"/>
          <w:numId w:val="11"/>
        </w:numPr>
        <w:spacing w:after="0" w:line="276" w:lineRule="auto"/>
        <w:jc w:val="both"/>
        <w:rPr>
          <w:rFonts w:ascii="Times New Roman" w:hAnsi="Times New Roman" w:cs="Times New Roman"/>
          <w:sz w:val="24"/>
        </w:rPr>
      </w:pPr>
      <w:r w:rsidRPr="00C83ACF">
        <w:rPr>
          <w:rFonts w:ascii="Times New Roman" w:hAnsi="Times New Roman" w:cs="Times New Roman"/>
          <w:sz w:val="24"/>
        </w:rPr>
        <w:t>Dolina rz. Ciemnej – odległość 10,3 km,</w:t>
      </w:r>
    </w:p>
    <w:p w14:paraId="4F66D699" w14:textId="77777777" w:rsidR="0054725D" w:rsidRPr="00C83ACF" w:rsidRDefault="0054725D" w:rsidP="00C856B4">
      <w:pPr>
        <w:numPr>
          <w:ilvl w:val="0"/>
          <w:numId w:val="11"/>
        </w:numPr>
        <w:spacing w:after="0" w:line="276" w:lineRule="auto"/>
        <w:jc w:val="both"/>
        <w:rPr>
          <w:rFonts w:ascii="Times New Roman" w:hAnsi="Times New Roman" w:cs="Times New Roman"/>
          <w:sz w:val="24"/>
        </w:rPr>
      </w:pPr>
      <w:r w:rsidRPr="00C83ACF">
        <w:rPr>
          <w:rFonts w:ascii="Times New Roman" w:hAnsi="Times New Roman" w:cs="Times New Roman"/>
          <w:sz w:val="24"/>
        </w:rPr>
        <w:t>Szwajcaria Żerkowska – odległość 12,1 km,</w:t>
      </w:r>
    </w:p>
    <w:p w14:paraId="37438113" w14:textId="77777777" w:rsidR="0054725D" w:rsidRPr="00C83ACF" w:rsidRDefault="0054725D" w:rsidP="00C856B4">
      <w:pPr>
        <w:numPr>
          <w:ilvl w:val="0"/>
          <w:numId w:val="11"/>
        </w:numPr>
        <w:spacing w:after="0" w:line="276" w:lineRule="auto"/>
        <w:jc w:val="both"/>
        <w:rPr>
          <w:rFonts w:ascii="Times New Roman" w:hAnsi="Times New Roman" w:cs="Times New Roman"/>
          <w:sz w:val="24"/>
        </w:rPr>
      </w:pPr>
      <w:r w:rsidRPr="00C83ACF">
        <w:rPr>
          <w:rFonts w:ascii="Times New Roman" w:hAnsi="Times New Roman" w:cs="Times New Roman"/>
          <w:sz w:val="24"/>
        </w:rPr>
        <w:t xml:space="preserve">Krzywińsko-Osiecki wraz z </w:t>
      </w:r>
      <w:proofErr w:type="spellStart"/>
      <w:r w:rsidRPr="00C83ACF">
        <w:rPr>
          <w:rFonts w:ascii="Times New Roman" w:hAnsi="Times New Roman" w:cs="Times New Roman"/>
          <w:sz w:val="24"/>
        </w:rPr>
        <w:t>zadrzewieniami</w:t>
      </w:r>
      <w:proofErr w:type="spellEnd"/>
      <w:r w:rsidRPr="00C83ACF">
        <w:rPr>
          <w:rFonts w:ascii="Times New Roman" w:hAnsi="Times New Roman" w:cs="Times New Roman"/>
          <w:sz w:val="24"/>
        </w:rPr>
        <w:t xml:space="preserve"> gen. Dezyderego Chłapowskiego i  kompleksami leśnymi Osieczna -Góra – odległość 17,2 km,</w:t>
      </w:r>
    </w:p>
    <w:p w14:paraId="33BB9968" w14:textId="77777777" w:rsidR="0054725D" w:rsidRPr="00C83ACF" w:rsidRDefault="0054725D" w:rsidP="00C856B4">
      <w:pPr>
        <w:numPr>
          <w:ilvl w:val="0"/>
          <w:numId w:val="11"/>
        </w:numPr>
        <w:spacing w:after="0" w:line="276" w:lineRule="auto"/>
        <w:jc w:val="both"/>
        <w:rPr>
          <w:rFonts w:ascii="Times New Roman" w:hAnsi="Times New Roman" w:cs="Times New Roman"/>
          <w:sz w:val="24"/>
        </w:rPr>
      </w:pPr>
      <w:r w:rsidRPr="00C83ACF">
        <w:rPr>
          <w:rFonts w:ascii="Times New Roman" w:hAnsi="Times New Roman" w:cs="Times New Roman"/>
          <w:sz w:val="24"/>
        </w:rPr>
        <w:t>Pyzdrski – odległość 18,3 km,</w:t>
      </w:r>
    </w:p>
    <w:p w14:paraId="3EF90D03" w14:textId="77777777" w:rsidR="0054725D" w:rsidRPr="00C83ACF" w:rsidRDefault="0054725D" w:rsidP="00C856B4">
      <w:pPr>
        <w:numPr>
          <w:ilvl w:val="0"/>
          <w:numId w:val="11"/>
        </w:numPr>
        <w:spacing w:after="0" w:line="276" w:lineRule="auto"/>
        <w:jc w:val="both"/>
        <w:rPr>
          <w:rFonts w:ascii="Times New Roman" w:hAnsi="Times New Roman" w:cs="Times New Roman"/>
          <w:sz w:val="24"/>
        </w:rPr>
      </w:pPr>
      <w:r w:rsidRPr="00C83ACF">
        <w:rPr>
          <w:rFonts w:ascii="Times New Roman" w:hAnsi="Times New Roman" w:cs="Times New Roman"/>
          <w:sz w:val="24"/>
        </w:rPr>
        <w:t>Wzgórza Ostrzeszowskie i Kotlina Odolanowska – odległość 20,2 km,</w:t>
      </w:r>
    </w:p>
    <w:p w14:paraId="73750AF2" w14:textId="77777777" w:rsidR="0054725D" w:rsidRPr="00C83ACF" w:rsidRDefault="0054725D" w:rsidP="00C856B4">
      <w:pPr>
        <w:numPr>
          <w:ilvl w:val="0"/>
          <w:numId w:val="10"/>
        </w:numPr>
        <w:spacing w:after="0" w:line="276" w:lineRule="auto"/>
        <w:jc w:val="both"/>
        <w:rPr>
          <w:rFonts w:ascii="Times New Roman" w:hAnsi="Times New Roman" w:cs="Times New Roman"/>
          <w:sz w:val="24"/>
        </w:rPr>
      </w:pPr>
      <w:r w:rsidRPr="00C83ACF">
        <w:rPr>
          <w:rFonts w:ascii="Times New Roman" w:hAnsi="Times New Roman" w:cs="Times New Roman"/>
          <w:sz w:val="24"/>
        </w:rPr>
        <w:t>Żerkowsko-</w:t>
      </w:r>
      <w:proofErr w:type="spellStart"/>
      <w:r w:rsidRPr="00C83ACF">
        <w:rPr>
          <w:rFonts w:ascii="Times New Roman" w:hAnsi="Times New Roman" w:cs="Times New Roman"/>
          <w:sz w:val="24"/>
        </w:rPr>
        <w:t>Czeszewski</w:t>
      </w:r>
      <w:proofErr w:type="spellEnd"/>
      <w:r w:rsidRPr="00C83ACF">
        <w:rPr>
          <w:rFonts w:ascii="Times New Roman" w:hAnsi="Times New Roman" w:cs="Times New Roman"/>
          <w:sz w:val="24"/>
        </w:rPr>
        <w:t xml:space="preserve"> Park Krajobrazowy – odległość 14,6 km.</w:t>
      </w:r>
    </w:p>
    <w:p w14:paraId="6C31E477" w14:textId="77777777" w:rsidR="0054725D" w:rsidRPr="00C83ACF" w:rsidRDefault="0054725D" w:rsidP="003B0AD3">
      <w:pPr>
        <w:spacing w:after="0" w:line="276" w:lineRule="auto"/>
        <w:jc w:val="both"/>
        <w:rPr>
          <w:rFonts w:ascii="Times New Roman" w:hAnsi="Times New Roman" w:cs="Times New Roman"/>
          <w:sz w:val="24"/>
        </w:rPr>
      </w:pPr>
    </w:p>
    <w:p w14:paraId="5116A17D" w14:textId="77777777" w:rsidR="0054725D" w:rsidRPr="00C83ACF" w:rsidRDefault="00301700" w:rsidP="0054725D">
      <w:pPr>
        <w:spacing w:after="0" w:line="360" w:lineRule="auto"/>
        <w:jc w:val="both"/>
        <w:rPr>
          <w:rFonts w:ascii="Times New Roman" w:hAnsi="Times New Roman" w:cs="Times New Roman"/>
          <w:b/>
          <w:sz w:val="24"/>
        </w:rPr>
      </w:pPr>
      <w:r w:rsidRPr="00C83ACF">
        <w:rPr>
          <w:rFonts w:ascii="Times New Roman" w:hAnsi="Times New Roman" w:cs="Times New Roman"/>
          <w:b/>
          <w:sz w:val="24"/>
        </w:rPr>
        <w:t>Walory kulturowe</w:t>
      </w:r>
      <w:r w:rsidR="0054725D" w:rsidRPr="00C83ACF">
        <w:rPr>
          <w:rFonts w:ascii="Times New Roman" w:hAnsi="Times New Roman" w:cs="Times New Roman"/>
          <w:b/>
          <w:sz w:val="24"/>
        </w:rPr>
        <w:t xml:space="preserve"> </w:t>
      </w:r>
    </w:p>
    <w:p w14:paraId="6C3E26C7" w14:textId="77777777" w:rsidR="0054725D" w:rsidRPr="00C83ACF" w:rsidRDefault="0054725D" w:rsidP="0054725D">
      <w:pPr>
        <w:spacing w:line="276" w:lineRule="auto"/>
        <w:ind w:firstLine="708"/>
        <w:jc w:val="both"/>
        <w:rPr>
          <w:rFonts w:ascii="Times New Roman" w:hAnsi="Times New Roman" w:cs="Times New Roman"/>
          <w:sz w:val="24"/>
          <w:szCs w:val="24"/>
        </w:rPr>
      </w:pPr>
      <w:r w:rsidRPr="00C83ACF">
        <w:rPr>
          <w:rFonts w:ascii="Times New Roman" w:hAnsi="Times New Roman" w:cs="Times New Roman"/>
          <w:sz w:val="24"/>
          <w:szCs w:val="24"/>
        </w:rPr>
        <w:t xml:space="preserve">Historia osadnictwa w okolicach Dobrzycy sięga schyłku epoki kamienia i związana jest z występującymi na terenie gminy znaleziskami archeologicznymi potwierdzającymi obecność ludzi na tym terenie w okresie pomiędzy 3900 – 1900 p.n.e. Dużo liczniejsza grupa zabytków archeologicznych potwierdza ciągłość zagospodarowania okolicznych terenów w </w:t>
      </w:r>
      <w:r w:rsidR="00813638" w:rsidRPr="00C83ACF">
        <w:rPr>
          <w:rFonts w:ascii="Times New Roman" w:hAnsi="Times New Roman" w:cs="Times New Roman"/>
          <w:sz w:val="24"/>
          <w:szCs w:val="24"/>
        </w:rPr>
        <w:t> </w:t>
      </w:r>
      <w:r w:rsidRPr="00C83ACF">
        <w:rPr>
          <w:rFonts w:ascii="Times New Roman" w:hAnsi="Times New Roman" w:cs="Times New Roman"/>
          <w:sz w:val="24"/>
          <w:szCs w:val="24"/>
        </w:rPr>
        <w:t xml:space="preserve">ramach osadnictwa pradziejowego związanego z kulturą łużycką (1300 – 400 p.n.e.), kulturą </w:t>
      </w:r>
      <w:r w:rsidRPr="00C83ACF">
        <w:rPr>
          <w:rFonts w:ascii="Times New Roman" w:hAnsi="Times New Roman" w:cs="Times New Roman"/>
          <w:sz w:val="24"/>
          <w:szCs w:val="24"/>
        </w:rPr>
        <w:lastRenderedPageBreak/>
        <w:t xml:space="preserve">pomorską (600 – 200 p.n.e.) i kulturą przeworską w okresie wpływów rzymskich (300 p.n.e. – 400 n.e.). Poza zabytkami archeologicznymi wskazującymi na istnienie osadnictwa na terenie gminy w okresie wczesnego średniowiecza nie ma informacji historycznych potwierdzających intensywne i usystematyzowane zasiedlanie okolicznych terenów. Intensywna kolonizacja obszaru dzisiejszej gminy Dobrzyca następuje w XV i XVI wieku. Wówczas pojawiają się pierwsze wsie lokowane na prawie polskim i niemieckim: Czarnuszka, Dobrzyca, Galew, Karmin, Lutynia, Sośnica (XIV w.), Fabianów, Strzyżew (XV w.), Karminek, Trzebowa (XVI w.). W I połowie XV w. Dobrzyca uzyskuje prawa miejskie zmieniając układ przestrzenny z </w:t>
      </w:r>
      <w:r w:rsidR="00813638" w:rsidRPr="00C83ACF">
        <w:rPr>
          <w:rFonts w:ascii="Times New Roman" w:hAnsi="Times New Roman" w:cs="Times New Roman"/>
          <w:sz w:val="24"/>
          <w:szCs w:val="24"/>
        </w:rPr>
        <w:t> </w:t>
      </w:r>
      <w:r w:rsidRPr="00C83ACF">
        <w:rPr>
          <w:rFonts w:ascii="Times New Roman" w:hAnsi="Times New Roman" w:cs="Times New Roman"/>
          <w:sz w:val="24"/>
          <w:szCs w:val="24"/>
        </w:rPr>
        <w:t xml:space="preserve">wiejskiego na miejski. Kolejna fala zorganizowanego osadnictwa przypada na przełom XVII i XVIII wieku. Wówczas kształtują się następujące miejscowości: Polskie </w:t>
      </w:r>
      <w:proofErr w:type="spellStart"/>
      <w:r w:rsidRPr="00C83ACF">
        <w:rPr>
          <w:rFonts w:ascii="Times New Roman" w:hAnsi="Times New Roman" w:cs="Times New Roman"/>
          <w:sz w:val="24"/>
          <w:szCs w:val="24"/>
        </w:rPr>
        <w:t>Olędry</w:t>
      </w:r>
      <w:proofErr w:type="spellEnd"/>
      <w:r w:rsidRPr="00C83ACF">
        <w:rPr>
          <w:rFonts w:ascii="Times New Roman" w:hAnsi="Times New Roman" w:cs="Times New Roman"/>
          <w:sz w:val="24"/>
          <w:szCs w:val="24"/>
        </w:rPr>
        <w:t xml:space="preserve">, Koźminiec, Izbiczno, Karminiec i Sośniczka, które oparte są na typie tzw. osadnictwa </w:t>
      </w:r>
      <w:proofErr w:type="spellStart"/>
      <w:r w:rsidRPr="00C83ACF">
        <w:rPr>
          <w:rFonts w:ascii="Times New Roman" w:hAnsi="Times New Roman" w:cs="Times New Roman"/>
          <w:sz w:val="24"/>
          <w:szCs w:val="24"/>
        </w:rPr>
        <w:t>olęderskiego</w:t>
      </w:r>
      <w:proofErr w:type="spellEnd"/>
      <w:r w:rsidRPr="00C83ACF">
        <w:rPr>
          <w:rFonts w:ascii="Times New Roman" w:hAnsi="Times New Roman" w:cs="Times New Roman"/>
          <w:sz w:val="24"/>
          <w:szCs w:val="24"/>
        </w:rPr>
        <w:t xml:space="preserve">. Okolice Dobrzycy od czasów średniowiecznych funkcjonowały zawsze jako integralna część Wielkopolski. Nieprzerwanie do II rozbioru Polski Ziemia Dobrzycka stanowiła część Państwa Polskiego, po 1793 r. weszła w skład Prus funkcjonując – za wyjątkiem krótkiego okresu Księstwa Warszawskiego (1807 - 1815) – po 1815 r. w ramach administracyjnych Wielkiego Księstwa Poznańskiego. Ponownie w granicach Rzeczypospolitej Dobrzyca i okoliczne miejscowości znajdują się po zwycięskim Powstaniu Wielkopolskim z początkiem 1919 r. i </w:t>
      </w:r>
      <w:r w:rsidR="00813638" w:rsidRPr="00C83ACF">
        <w:rPr>
          <w:rFonts w:ascii="Times New Roman" w:hAnsi="Times New Roman" w:cs="Times New Roman"/>
          <w:sz w:val="24"/>
          <w:szCs w:val="24"/>
        </w:rPr>
        <w:t> </w:t>
      </w:r>
      <w:r w:rsidRPr="00C83ACF">
        <w:rPr>
          <w:rFonts w:ascii="Times New Roman" w:hAnsi="Times New Roman" w:cs="Times New Roman"/>
          <w:sz w:val="24"/>
          <w:szCs w:val="24"/>
        </w:rPr>
        <w:t>poza okresem II wojny światowej na powrót współtworząc historyczną Wielkopolskę początkowo w ramach województwa poznańskiego, potem województwa kaliskiego i obecnie województwa wielkopolskiego.</w:t>
      </w:r>
    </w:p>
    <w:p w14:paraId="27628F7D" w14:textId="77777777" w:rsidR="0054725D" w:rsidRPr="00C83ACF" w:rsidRDefault="0054725D" w:rsidP="0054725D">
      <w:pPr>
        <w:spacing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Na obszarze gminy Dobrzyca znajduje się wiele zabytków. Do rejestru zabytków nieruchomych wpisano obiekty podane w poniższej tabelce. </w:t>
      </w:r>
    </w:p>
    <w:p w14:paraId="0B27772B" w14:textId="77777777" w:rsidR="0054725D" w:rsidRPr="00C83ACF" w:rsidRDefault="0054725D" w:rsidP="0054725D">
      <w:pPr>
        <w:spacing w:line="276" w:lineRule="auto"/>
        <w:jc w:val="both"/>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 xml:space="preserve">Tab. </w:t>
      </w:r>
      <w:r w:rsidR="00DD389D" w:rsidRPr="00C83ACF">
        <w:rPr>
          <w:rFonts w:ascii="Times New Roman" w:eastAsia="Times New Roman" w:hAnsi="Times New Roman" w:cs="Times New Roman"/>
          <w:lang w:eastAsia="pl-PL"/>
        </w:rPr>
        <w:t>7</w:t>
      </w:r>
      <w:r w:rsidRPr="00C83ACF">
        <w:rPr>
          <w:rFonts w:ascii="Times New Roman" w:eastAsia="Times New Roman" w:hAnsi="Times New Roman" w:cs="Times New Roman"/>
          <w:lang w:eastAsia="pl-PL"/>
        </w:rPr>
        <w:t>. Rejestr zabytków nieruchomych</w:t>
      </w:r>
    </w:p>
    <w:tbl>
      <w:tblPr>
        <w:tblStyle w:val="Siatkatabelijasna"/>
        <w:tblW w:w="0" w:type="auto"/>
        <w:tblLayout w:type="fixed"/>
        <w:tblLook w:val="04A0" w:firstRow="1" w:lastRow="0" w:firstColumn="1" w:lastColumn="0" w:noHBand="0" w:noVBand="1"/>
      </w:tblPr>
      <w:tblGrid>
        <w:gridCol w:w="1413"/>
        <w:gridCol w:w="2449"/>
        <w:gridCol w:w="1236"/>
        <w:gridCol w:w="1032"/>
        <w:gridCol w:w="1559"/>
        <w:gridCol w:w="1242"/>
      </w:tblGrid>
      <w:tr w:rsidR="0054725D" w:rsidRPr="00C83ACF" w14:paraId="3860CAC5" w14:textId="77777777" w:rsidTr="0054725D">
        <w:tc>
          <w:tcPr>
            <w:tcW w:w="1413" w:type="dxa"/>
            <w:vAlign w:val="center"/>
            <w:hideMark/>
          </w:tcPr>
          <w:p w14:paraId="04136E6A" w14:textId="77777777" w:rsidR="0054725D" w:rsidRPr="00C83ACF" w:rsidRDefault="0054725D" w:rsidP="0054725D">
            <w:pPr>
              <w:spacing w:line="276" w:lineRule="auto"/>
              <w:jc w:val="center"/>
              <w:rPr>
                <w:rFonts w:ascii="Times New Roman" w:eastAsia="Times New Roman" w:hAnsi="Times New Roman" w:cs="Times New Roman"/>
                <w:b/>
                <w:lang w:eastAsia="pl-PL"/>
              </w:rPr>
            </w:pPr>
            <w:r w:rsidRPr="00C83ACF">
              <w:rPr>
                <w:rFonts w:ascii="Times New Roman" w:eastAsia="Times New Roman" w:hAnsi="Times New Roman" w:cs="Times New Roman"/>
                <w:b/>
                <w:lang w:eastAsia="pl-PL"/>
              </w:rPr>
              <w:t>Miejscowość</w:t>
            </w:r>
          </w:p>
        </w:tc>
        <w:tc>
          <w:tcPr>
            <w:tcW w:w="2449" w:type="dxa"/>
            <w:vAlign w:val="center"/>
            <w:hideMark/>
          </w:tcPr>
          <w:p w14:paraId="787F780D" w14:textId="77777777" w:rsidR="0054725D" w:rsidRPr="00C83ACF" w:rsidRDefault="0054725D" w:rsidP="0054725D">
            <w:pPr>
              <w:spacing w:line="276" w:lineRule="auto"/>
              <w:jc w:val="center"/>
              <w:rPr>
                <w:rFonts w:ascii="Times New Roman" w:eastAsia="Times New Roman" w:hAnsi="Times New Roman" w:cs="Times New Roman"/>
                <w:b/>
                <w:lang w:eastAsia="pl-PL"/>
              </w:rPr>
            </w:pPr>
            <w:r w:rsidRPr="00C83ACF">
              <w:rPr>
                <w:rFonts w:ascii="Times New Roman" w:eastAsia="Times New Roman" w:hAnsi="Times New Roman" w:cs="Times New Roman"/>
                <w:b/>
                <w:lang w:eastAsia="pl-PL"/>
              </w:rPr>
              <w:t>Obiekt</w:t>
            </w:r>
          </w:p>
        </w:tc>
        <w:tc>
          <w:tcPr>
            <w:tcW w:w="1236" w:type="dxa"/>
            <w:vAlign w:val="center"/>
            <w:hideMark/>
          </w:tcPr>
          <w:p w14:paraId="4D2D769E" w14:textId="77777777" w:rsidR="0054725D" w:rsidRPr="00C83ACF" w:rsidRDefault="0054725D" w:rsidP="0054725D">
            <w:pPr>
              <w:spacing w:line="276" w:lineRule="auto"/>
              <w:jc w:val="center"/>
              <w:rPr>
                <w:rFonts w:ascii="Times New Roman" w:eastAsia="Times New Roman" w:hAnsi="Times New Roman" w:cs="Times New Roman"/>
                <w:b/>
                <w:lang w:eastAsia="pl-PL"/>
              </w:rPr>
            </w:pPr>
            <w:r w:rsidRPr="00C83ACF">
              <w:rPr>
                <w:rFonts w:ascii="Times New Roman" w:eastAsia="Times New Roman" w:hAnsi="Times New Roman" w:cs="Times New Roman"/>
                <w:b/>
                <w:lang w:eastAsia="pl-PL"/>
              </w:rPr>
              <w:t>Nr</w:t>
            </w:r>
          </w:p>
          <w:p w14:paraId="642C7AD1" w14:textId="77777777" w:rsidR="0054725D" w:rsidRPr="00C83ACF" w:rsidRDefault="0054725D" w:rsidP="0054725D">
            <w:pPr>
              <w:spacing w:line="276" w:lineRule="auto"/>
              <w:jc w:val="center"/>
              <w:rPr>
                <w:rFonts w:ascii="Times New Roman" w:eastAsia="Times New Roman" w:hAnsi="Times New Roman" w:cs="Times New Roman"/>
                <w:b/>
                <w:lang w:eastAsia="pl-PL"/>
              </w:rPr>
            </w:pPr>
            <w:r w:rsidRPr="00C83ACF">
              <w:rPr>
                <w:rFonts w:ascii="Times New Roman" w:eastAsia="Times New Roman" w:hAnsi="Times New Roman" w:cs="Times New Roman"/>
                <w:b/>
                <w:lang w:eastAsia="pl-PL"/>
              </w:rPr>
              <w:t>w rejestrze zabytków</w:t>
            </w:r>
          </w:p>
        </w:tc>
        <w:tc>
          <w:tcPr>
            <w:tcW w:w="1032" w:type="dxa"/>
            <w:vAlign w:val="center"/>
            <w:hideMark/>
          </w:tcPr>
          <w:p w14:paraId="19708197" w14:textId="77777777" w:rsidR="0054725D" w:rsidRPr="00C83ACF" w:rsidRDefault="0054725D" w:rsidP="0054725D">
            <w:pPr>
              <w:spacing w:line="276" w:lineRule="auto"/>
              <w:jc w:val="center"/>
              <w:rPr>
                <w:rFonts w:ascii="Times New Roman" w:eastAsia="Times New Roman" w:hAnsi="Times New Roman" w:cs="Times New Roman"/>
                <w:b/>
                <w:lang w:eastAsia="pl-PL"/>
              </w:rPr>
            </w:pPr>
            <w:r w:rsidRPr="00C83ACF">
              <w:rPr>
                <w:rFonts w:ascii="Times New Roman" w:eastAsia="Times New Roman" w:hAnsi="Times New Roman" w:cs="Times New Roman"/>
                <w:b/>
                <w:lang w:eastAsia="pl-PL"/>
              </w:rPr>
              <w:t>Data wpisu</w:t>
            </w:r>
          </w:p>
        </w:tc>
        <w:tc>
          <w:tcPr>
            <w:tcW w:w="1559" w:type="dxa"/>
            <w:vAlign w:val="center"/>
            <w:hideMark/>
          </w:tcPr>
          <w:p w14:paraId="0C283348" w14:textId="77777777" w:rsidR="0054725D" w:rsidRPr="00C83ACF" w:rsidRDefault="0054725D" w:rsidP="0054725D">
            <w:pPr>
              <w:spacing w:line="276" w:lineRule="auto"/>
              <w:jc w:val="center"/>
              <w:rPr>
                <w:rFonts w:ascii="Times New Roman" w:eastAsia="Times New Roman" w:hAnsi="Times New Roman" w:cs="Times New Roman"/>
                <w:b/>
                <w:lang w:eastAsia="pl-PL"/>
              </w:rPr>
            </w:pPr>
            <w:r w:rsidRPr="00C83ACF">
              <w:rPr>
                <w:rFonts w:ascii="Times New Roman" w:eastAsia="Times New Roman" w:hAnsi="Times New Roman" w:cs="Times New Roman"/>
                <w:b/>
                <w:lang w:eastAsia="pl-PL"/>
              </w:rPr>
              <w:t>Właściciel</w:t>
            </w:r>
          </w:p>
        </w:tc>
        <w:tc>
          <w:tcPr>
            <w:tcW w:w="1242" w:type="dxa"/>
            <w:vAlign w:val="center"/>
            <w:hideMark/>
          </w:tcPr>
          <w:p w14:paraId="7D44182F" w14:textId="77777777" w:rsidR="0054725D" w:rsidRPr="00C83ACF" w:rsidRDefault="0054725D" w:rsidP="0054725D">
            <w:pPr>
              <w:spacing w:line="276" w:lineRule="auto"/>
              <w:jc w:val="center"/>
              <w:rPr>
                <w:rFonts w:ascii="Times New Roman" w:eastAsia="Times New Roman" w:hAnsi="Times New Roman" w:cs="Times New Roman"/>
                <w:b/>
                <w:lang w:eastAsia="pl-PL"/>
              </w:rPr>
            </w:pPr>
            <w:r w:rsidRPr="00C83ACF">
              <w:rPr>
                <w:rFonts w:ascii="Times New Roman" w:eastAsia="Times New Roman" w:hAnsi="Times New Roman" w:cs="Times New Roman"/>
                <w:b/>
                <w:lang w:eastAsia="pl-PL"/>
              </w:rPr>
              <w:t>Stan zachowania</w:t>
            </w:r>
          </w:p>
        </w:tc>
      </w:tr>
      <w:tr w:rsidR="0054725D" w:rsidRPr="00C83ACF" w14:paraId="3319166F" w14:textId="77777777" w:rsidTr="0054725D">
        <w:tc>
          <w:tcPr>
            <w:tcW w:w="1413" w:type="dxa"/>
            <w:vAlign w:val="center"/>
            <w:hideMark/>
          </w:tcPr>
          <w:p w14:paraId="744FBF9B"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Dobrzyca</w:t>
            </w:r>
          </w:p>
        </w:tc>
        <w:tc>
          <w:tcPr>
            <w:tcW w:w="2449" w:type="dxa"/>
            <w:vAlign w:val="center"/>
            <w:hideMark/>
          </w:tcPr>
          <w:p w14:paraId="3276878F"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Kościół par. pw. Św. Tekli</w:t>
            </w:r>
          </w:p>
        </w:tc>
        <w:tc>
          <w:tcPr>
            <w:tcW w:w="1236" w:type="dxa"/>
            <w:vAlign w:val="center"/>
            <w:hideMark/>
          </w:tcPr>
          <w:p w14:paraId="083B424F"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KI.IV-73/71/53</w:t>
            </w:r>
          </w:p>
        </w:tc>
        <w:tc>
          <w:tcPr>
            <w:tcW w:w="1032" w:type="dxa"/>
            <w:vAlign w:val="center"/>
            <w:hideMark/>
          </w:tcPr>
          <w:p w14:paraId="646B7D81"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30.10.1953</w:t>
            </w:r>
          </w:p>
        </w:tc>
        <w:tc>
          <w:tcPr>
            <w:tcW w:w="1559" w:type="dxa"/>
            <w:vAlign w:val="center"/>
            <w:hideMark/>
          </w:tcPr>
          <w:p w14:paraId="0ABAAF88"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parafia rzymskokatolicka</w:t>
            </w:r>
          </w:p>
        </w:tc>
        <w:tc>
          <w:tcPr>
            <w:tcW w:w="1242" w:type="dxa"/>
            <w:vAlign w:val="center"/>
            <w:hideMark/>
          </w:tcPr>
          <w:p w14:paraId="36ECBCF0"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dobry</w:t>
            </w:r>
          </w:p>
        </w:tc>
      </w:tr>
      <w:tr w:rsidR="0054725D" w:rsidRPr="00C83ACF" w14:paraId="2017067E" w14:textId="77777777" w:rsidTr="0054725D">
        <w:tc>
          <w:tcPr>
            <w:tcW w:w="1413" w:type="dxa"/>
            <w:vAlign w:val="center"/>
            <w:hideMark/>
          </w:tcPr>
          <w:p w14:paraId="647E7298"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Dobrzyca</w:t>
            </w:r>
          </w:p>
        </w:tc>
        <w:tc>
          <w:tcPr>
            <w:tcW w:w="2449" w:type="dxa"/>
            <w:vAlign w:val="center"/>
            <w:hideMark/>
          </w:tcPr>
          <w:p w14:paraId="61FF1BFD"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Zbór ewangelicki, ob. rzymskokatolicki kościół filialny pw. Matki Bożej Wspomożenia Wiernych</w:t>
            </w:r>
          </w:p>
        </w:tc>
        <w:tc>
          <w:tcPr>
            <w:tcW w:w="1236" w:type="dxa"/>
            <w:vAlign w:val="center"/>
            <w:hideMark/>
          </w:tcPr>
          <w:p w14:paraId="12E1B2E6"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439/A</w:t>
            </w:r>
          </w:p>
        </w:tc>
        <w:tc>
          <w:tcPr>
            <w:tcW w:w="1032" w:type="dxa"/>
            <w:vAlign w:val="center"/>
            <w:hideMark/>
          </w:tcPr>
          <w:p w14:paraId="7798C9F0"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30.04.1986</w:t>
            </w:r>
          </w:p>
        </w:tc>
        <w:tc>
          <w:tcPr>
            <w:tcW w:w="1559" w:type="dxa"/>
            <w:vAlign w:val="center"/>
            <w:hideMark/>
          </w:tcPr>
          <w:p w14:paraId="3B87F8B8"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parafia rzymskokatolicka</w:t>
            </w:r>
          </w:p>
        </w:tc>
        <w:tc>
          <w:tcPr>
            <w:tcW w:w="1242" w:type="dxa"/>
            <w:vAlign w:val="center"/>
            <w:hideMark/>
          </w:tcPr>
          <w:p w14:paraId="6A5D807C"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dostateczny</w:t>
            </w:r>
          </w:p>
        </w:tc>
      </w:tr>
      <w:tr w:rsidR="0054725D" w:rsidRPr="00C83ACF" w14:paraId="14E06D97" w14:textId="77777777" w:rsidTr="0054725D">
        <w:tc>
          <w:tcPr>
            <w:tcW w:w="1413" w:type="dxa"/>
            <w:vAlign w:val="center"/>
            <w:hideMark/>
          </w:tcPr>
          <w:p w14:paraId="2E60C367"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Dobrzyca</w:t>
            </w:r>
          </w:p>
        </w:tc>
        <w:tc>
          <w:tcPr>
            <w:tcW w:w="2449" w:type="dxa"/>
            <w:vAlign w:val="center"/>
            <w:hideMark/>
          </w:tcPr>
          <w:p w14:paraId="5134FFAA"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Pałac</w:t>
            </w:r>
          </w:p>
        </w:tc>
        <w:tc>
          <w:tcPr>
            <w:tcW w:w="1236" w:type="dxa"/>
            <w:vAlign w:val="center"/>
            <w:hideMark/>
          </w:tcPr>
          <w:p w14:paraId="7940EDE7"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848/</w:t>
            </w:r>
            <w:proofErr w:type="spellStart"/>
            <w:r w:rsidRPr="00C83ACF">
              <w:rPr>
                <w:rFonts w:ascii="Times New Roman" w:eastAsia="Times New Roman" w:hAnsi="Times New Roman" w:cs="Times New Roman"/>
                <w:bCs/>
                <w:lang w:eastAsia="pl-PL"/>
              </w:rPr>
              <w:t>Wlkp</w:t>
            </w:r>
            <w:proofErr w:type="spellEnd"/>
            <w:r w:rsidRPr="00C83ACF">
              <w:rPr>
                <w:rFonts w:ascii="Times New Roman" w:eastAsia="Times New Roman" w:hAnsi="Times New Roman" w:cs="Times New Roman"/>
                <w:bCs/>
                <w:lang w:eastAsia="pl-PL"/>
              </w:rPr>
              <w:t>/A</w:t>
            </w:r>
          </w:p>
        </w:tc>
        <w:tc>
          <w:tcPr>
            <w:tcW w:w="1032" w:type="dxa"/>
            <w:vAlign w:val="center"/>
            <w:hideMark/>
          </w:tcPr>
          <w:p w14:paraId="4AF3AC41"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03.10.1949</w:t>
            </w:r>
          </w:p>
        </w:tc>
        <w:tc>
          <w:tcPr>
            <w:tcW w:w="1559" w:type="dxa"/>
            <w:vAlign w:val="center"/>
            <w:hideMark/>
          </w:tcPr>
          <w:p w14:paraId="012424D7"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woj. wielkopolskie</w:t>
            </w:r>
          </w:p>
        </w:tc>
        <w:tc>
          <w:tcPr>
            <w:tcW w:w="1242" w:type="dxa"/>
            <w:vAlign w:val="center"/>
            <w:hideMark/>
          </w:tcPr>
          <w:p w14:paraId="62A5FCCF"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dobry</w:t>
            </w:r>
          </w:p>
        </w:tc>
      </w:tr>
      <w:tr w:rsidR="0054725D" w:rsidRPr="00C83ACF" w14:paraId="321EF155" w14:textId="77777777" w:rsidTr="0054725D">
        <w:tc>
          <w:tcPr>
            <w:tcW w:w="1413" w:type="dxa"/>
            <w:vAlign w:val="center"/>
            <w:hideMark/>
          </w:tcPr>
          <w:p w14:paraId="00D8F760"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Dobrzyca</w:t>
            </w:r>
          </w:p>
        </w:tc>
        <w:tc>
          <w:tcPr>
            <w:tcW w:w="2449" w:type="dxa"/>
            <w:vAlign w:val="center"/>
            <w:hideMark/>
          </w:tcPr>
          <w:p w14:paraId="1E96D639"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Park pałacowy (park, ogród użytkowy tzw. „słodki ogródek” i ogród użytkowy)</w:t>
            </w:r>
          </w:p>
        </w:tc>
        <w:tc>
          <w:tcPr>
            <w:tcW w:w="1236" w:type="dxa"/>
            <w:vAlign w:val="center"/>
            <w:hideMark/>
          </w:tcPr>
          <w:p w14:paraId="1BA512F7"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848/</w:t>
            </w:r>
            <w:proofErr w:type="spellStart"/>
            <w:r w:rsidRPr="00C83ACF">
              <w:rPr>
                <w:rFonts w:ascii="Times New Roman" w:eastAsia="Times New Roman" w:hAnsi="Times New Roman" w:cs="Times New Roman"/>
                <w:bCs/>
                <w:lang w:eastAsia="pl-PL"/>
              </w:rPr>
              <w:t>Wlkp</w:t>
            </w:r>
            <w:proofErr w:type="spellEnd"/>
            <w:r w:rsidRPr="00C83ACF">
              <w:rPr>
                <w:rFonts w:ascii="Times New Roman" w:eastAsia="Times New Roman" w:hAnsi="Times New Roman" w:cs="Times New Roman"/>
                <w:bCs/>
                <w:lang w:eastAsia="pl-PL"/>
              </w:rPr>
              <w:t>/A</w:t>
            </w:r>
          </w:p>
        </w:tc>
        <w:tc>
          <w:tcPr>
            <w:tcW w:w="1032" w:type="dxa"/>
            <w:vAlign w:val="center"/>
            <w:hideMark/>
          </w:tcPr>
          <w:p w14:paraId="26D54CEF"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14.10.1958 i 05.10.2011</w:t>
            </w:r>
          </w:p>
        </w:tc>
        <w:tc>
          <w:tcPr>
            <w:tcW w:w="1559" w:type="dxa"/>
            <w:vAlign w:val="center"/>
            <w:hideMark/>
          </w:tcPr>
          <w:p w14:paraId="5FF53BAF"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woj. wielkopolskie</w:t>
            </w:r>
          </w:p>
        </w:tc>
        <w:tc>
          <w:tcPr>
            <w:tcW w:w="1242" w:type="dxa"/>
            <w:vAlign w:val="center"/>
            <w:hideMark/>
          </w:tcPr>
          <w:p w14:paraId="5DFF9C60"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bardzo bobry</w:t>
            </w:r>
          </w:p>
        </w:tc>
      </w:tr>
      <w:tr w:rsidR="0054725D" w:rsidRPr="00C83ACF" w14:paraId="62D46B93" w14:textId="77777777" w:rsidTr="0054725D">
        <w:tc>
          <w:tcPr>
            <w:tcW w:w="1413" w:type="dxa"/>
            <w:vAlign w:val="center"/>
            <w:hideMark/>
          </w:tcPr>
          <w:p w14:paraId="681D1747"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Dobrzyca</w:t>
            </w:r>
          </w:p>
        </w:tc>
        <w:tc>
          <w:tcPr>
            <w:tcW w:w="2449" w:type="dxa"/>
            <w:vAlign w:val="center"/>
            <w:hideMark/>
          </w:tcPr>
          <w:p w14:paraId="3F12F0FC"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 xml:space="preserve">Oficyna pałacowa oraz dwa pawilony ogrodowe (tzw. Panteon i tzw. </w:t>
            </w:r>
            <w:r w:rsidRPr="00C83ACF">
              <w:rPr>
                <w:rFonts w:ascii="Times New Roman" w:eastAsia="Times New Roman" w:hAnsi="Times New Roman" w:cs="Times New Roman"/>
                <w:bCs/>
                <w:lang w:eastAsia="pl-PL"/>
              </w:rPr>
              <w:lastRenderedPageBreak/>
              <w:t>Monopter) w parku pałacowym</w:t>
            </w:r>
          </w:p>
        </w:tc>
        <w:tc>
          <w:tcPr>
            <w:tcW w:w="1236" w:type="dxa"/>
            <w:vAlign w:val="center"/>
            <w:hideMark/>
          </w:tcPr>
          <w:p w14:paraId="54B3C67E"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lastRenderedPageBreak/>
              <w:t>848/</w:t>
            </w:r>
            <w:proofErr w:type="spellStart"/>
            <w:r w:rsidRPr="00C83ACF">
              <w:rPr>
                <w:rFonts w:ascii="Times New Roman" w:eastAsia="Times New Roman" w:hAnsi="Times New Roman" w:cs="Times New Roman"/>
                <w:bCs/>
                <w:lang w:eastAsia="pl-PL"/>
              </w:rPr>
              <w:t>Wlkp</w:t>
            </w:r>
            <w:proofErr w:type="spellEnd"/>
            <w:r w:rsidRPr="00C83ACF">
              <w:rPr>
                <w:rFonts w:ascii="Times New Roman" w:eastAsia="Times New Roman" w:hAnsi="Times New Roman" w:cs="Times New Roman"/>
                <w:bCs/>
                <w:lang w:eastAsia="pl-PL"/>
              </w:rPr>
              <w:t>/A</w:t>
            </w:r>
          </w:p>
        </w:tc>
        <w:tc>
          <w:tcPr>
            <w:tcW w:w="1032" w:type="dxa"/>
            <w:vAlign w:val="center"/>
            <w:hideMark/>
          </w:tcPr>
          <w:p w14:paraId="0FD2AC8A"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21.02.1964</w:t>
            </w:r>
          </w:p>
        </w:tc>
        <w:tc>
          <w:tcPr>
            <w:tcW w:w="1559" w:type="dxa"/>
            <w:vAlign w:val="center"/>
            <w:hideMark/>
          </w:tcPr>
          <w:p w14:paraId="2031D8AA"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woj. wielkopolskie</w:t>
            </w:r>
          </w:p>
        </w:tc>
        <w:tc>
          <w:tcPr>
            <w:tcW w:w="1242" w:type="dxa"/>
            <w:vAlign w:val="center"/>
            <w:hideMark/>
          </w:tcPr>
          <w:p w14:paraId="3351C3E1"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bardzo bobry</w:t>
            </w:r>
          </w:p>
        </w:tc>
      </w:tr>
      <w:tr w:rsidR="0054725D" w:rsidRPr="00C83ACF" w14:paraId="3A157279" w14:textId="77777777" w:rsidTr="0054725D">
        <w:tc>
          <w:tcPr>
            <w:tcW w:w="1413" w:type="dxa"/>
            <w:vAlign w:val="center"/>
            <w:hideMark/>
          </w:tcPr>
          <w:p w14:paraId="0A2FC245"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Dobrzyca</w:t>
            </w:r>
          </w:p>
        </w:tc>
        <w:tc>
          <w:tcPr>
            <w:tcW w:w="2449" w:type="dxa"/>
            <w:vAlign w:val="center"/>
            <w:hideMark/>
          </w:tcPr>
          <w:p w14:paraId="653C78B4"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Dom przy Rynku (wpisany do rejestru jako dom przy ul. Pleszewskiej 1)</w:t>
            </w:r>
          </w:p>
        </w:tc>
        <w:tc>
          <w:tcPr>
            <w:tcW w:w="1236" w:type="dxa"/>
            <w:vAlign w:val="center"/>
            <w:hideMark/>
          </w:tcPr>
          <w:p w14:paraId="5BEF6E9A"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1209/A</w:t>
            </w:r>
          </w:p>
        </w:tc>
        <w:tc>
          <w:tcPr>
            <w:tcW w:w="1032" w:type="dxa"/>
            <w:vAlign w:val="center"/>
            <w:hideMark/>
          </w:tcPr>
          <w:p w14:paraId="0B72E24A"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02.09.1970</w:t>
            </w:r>
          </w:p>
        </w:tc>
        <w:tc>
          <w:tcPr>
            <w:tcW w:w="1559" w:type="dxa"/>
            <w:vAlign w:val="center"/>
            <w:hideMark/>
          </w:tcPr>
          <w:p w14:paraId="515FEA47"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osoba prywatna</w:t>
            </w:r>
          </w:p>
        </w:tc>
        <w:tc>
          <w:tcPr>
            <w:tcW w:w="1242" w:type="dxa"/>
            <w:vAlign w:val="center"/>
            <w:hideMark/>
          </w:tcPr>
          <w:p w14:paraId="67AB84E0"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zły</w:t>
            </w:r>
          </w:p>
        </w:tc>
      </w:tr>
      <w:tr w:rsidR="0054725D" w:rsidRPr="00C83ACF" w14:paraId="7B526F06" w14:textId="77777777" w:rsidTr="0054725D">
        <w:tc>
          <w:tcPr>
            <w:tcW w:w="1413" w:type="dxa"/>
            <w:vAlign w:val="center"/>
            <w:hideMark/>
          </w:tcPr>
          <w:p w14:paraId="63D5516A"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Dobrzyca</w:t>
            </w:r>
          </w:p>
        </w:tc>
        <w:tc>
          <w:tcPr>
            <w:tcW w:w="2449" w:type="dxa"/>
            <w:vAlign w:val="center"/>
            <w:hideMark/>
          </w:tcPr>
          <w:p w14:paraId="09A137F6"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Dawny zajazd pocztowy ze stanem (zajazd dla wozów i koni). Ob. dom ze sklepem przy Rynku 16</w:t>
            </w:r>
          </w:p>
        </w:tc>
        <w:tc>
          <w:tcPr>
            <w:tcW w:w="1236" w:type="dxa"/>
            <w:vAlign w:val="center"/>
            <w:hideMark/>
          </w:tcPr>
          <w:p w14:paraId="08EC93CA"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1204/A</w:t>
            </w:r>
          </w:p>
        </w:tc>
        <w:tc>
          <w:tcPr>
            <w:tcW w:w="1032" w:type="dxa"/>
            <w:vAlign w:val="center"/>
            <w:hideMark/>
          </w:tcPr>
          <w:p w14:paraId="76EE616E"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02.09.1970</w:t>
            </w:r>
          </w:p>
        </w:tc>
        <w:tc>
          <w:tcPr>
            <w:tcW w:w="1559" w:type="dxa"/>
            <w:vAlign w:val="center"/>
            <w:hideMark/>
          </w:tcPr>
          <w:p w14:paraId="321CA9E1"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osoba prywatna</w:t>
            </w:r>
          </w:p>
        </w:tc>
        <w:tc>
          <w:tcPr>
            <w:tcW w:w="1242" w:type="dxa"/>
            <w:vAlign w:val="center"/>
            <w:hideMark/>
          </w:tcPr>
          <w:p w14:paraId="10ADEC64"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dobry</w:t>
            </w:r>
          </w:p>
        </w:tc>
      </w:tr>
      <w:tr w:rsidR="0054725D" w:rsidRPr="00C83ACF" w14:paraId="2FFFE5E8" w14:textId="77777777" w:rsidTr="0054725D">
        <w:tc>
          <w:tcPr>
            <w:tcW w:w="1413" w:type="dxa"/>
            <w:vAlign w:val="center"/>
            <w:hideMark/>
          </w:tcPr>
          <w:p w14:paraId="247A29F3"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Fabianów</w:t>
            </w:r>
          </w:p>
        </w:tc>
        <w:tc>
          <w:tcPr>
            <w:tcW w:w="2449" w:type="dxa"/>
            <w:vAlign w:val="center"/>
            <w:hideMark/>
          </w:tcPr>
          <w:p w14:paraId="7DA810FC"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Pałac, ob. Dom Pomocy Społecznej</w:t>
            </w:r>
          </w:p>
        </w:tc>
        <w:tc>
          <w:tcPr>
            <w:tcW w:w="1236" w:type="dxa"/>
            <w:vAlign w:val="center"/>
            <w:hideMark/>
          </w:tcPr>
          <w:p w14:paraId="33A09F37"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530/A</w:t>
            </w:r>
          </w:p>
        </w:tc>
        <w:tc>
          <w:tcPr>
            <w:tcW w:w="1032" w:type="dxa"/>
            <w:vAlign w:val="center"/>
            <w:hideMark/>
          </w:tcPr>
          <w:p w14:paraId="3408CAA3"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31.12.1990</w:t>
            </w:r>
          </w:p>
        </w:tc>
        <w:tc>
          <w:tcPr>
            <w:tcW w:w="1559" w:type="dxa"/>
            <w:vAlign w:val="center"/>
            <w:hideMark/>
          </w:tcPr>
          <w:p w14:paraId="505297E5"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powiat pleszewski</w:t>
            </w:r>
          </w:p>
        </w:tc>
        <w:tc>
          <w:tcPr>
            <w:tcW w:w="1242" w:type="dxa"/>
            <w:vAlign w:val="center"/>
            <w:hideMark/>
          </w:tcPr>
          <w:p w14:paraId="0B9A0D60"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dobry</w:t>
            </w:r>
          </w:p>
        </w:tc>
      </w:tr>
      <w:tr w:rsidR="0054725D" w:rsidRPr="00C83ACF" w14:paraId="328FC5DC" w14:textId="77777777" w:rsidTr="0054725D">
        <w:tc>
          <w:tcPr>
            <w:tcW w:w="1413" w:type="dxa"/>
            <w:vAlign w:val="center"/>
            <w:hideMark/>
          </w:tcPr>
          <w:p w14:paraId="0723BA72"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Fabianów</w:t>
            </w:r>
          </w:p>
        </w:tc>
        <w:tc>
          <w:tcPr>
            <w:tcW w:w="2449" w:type="dxa"/>
            <w:vAlign w:val="center"/>
            <w:hideMark/>
          </w:tcPr>
          <w:p w14:paraId="00B44DA2"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Park pałacowy</w:t>
            </w:r>
          </w:p>
        </w:tc>
        <w:tc>
          <w:tcPr>
            <w:tcW w:w="1236" w:type="dxa"/>
            <w:vAlign w:val="center"/>
            <w:hideMark/>
          </w:tcPr>
          <w:p w14:paraId="2012E565"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634/A</w:t>
            </w:r>
          </w:p>
        </w:tc>
        <w:tc>
          <w:tcPr>
            <w:tcW w:w="1032" w:type="dxa"/>
            <w:vAlign w:val="center"/>
            <w:hideMark/>
          </w:tcPr>
          <w:p w14:paraId="0FF7073F"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13.12.1991</w:t>
            </w:r>
          </w:p>
        </w:tc>
        <w:tc>
          <w:tcPr>
            <w:tcW w:w="1559" w:type="dxa"/>
            <w:vAlign w:val="center"/>
            <w:hideMark/>
          </w:tcPr>
          <w:p w14:paraId="12DDB9AB"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powiat pleszewski</w:t>
            </w:r>
          </w:p>
        </w:tc>
        <w:tc>
          <w:tcPr>
            <w:tcW w:w="1242" w:type="dxa"/>
            <w:vAlign w:val="center"/>
            <w:hideMark/>
          </w:tcPr>
          <w:p w14:paraId="5F2892AC"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dostateczny</w:t>
            </w:r>
          </w:p>
        </w:tc>
      </w:tr>
      <w:tr w:rsidR="0054725D" w:rsidRPr="00C83ACF" w14:paraId="0853E09C" w14:textId="77777777" w:rsidTr="0054725D">
        <w:tc>
          <w:tcPr>
            <w:tcW w:w="1413" w:type="dxa"/>
            <w:vAlign w:val="center"/>
            <w:hideMark/>
          </w:tcPr>
          <w:p w14:paraId="50A66455"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Karmin</w:t>
            </w:r>
          </w:p>
        </w:tc>
        <w:tc>
          <w:tcPr>
            <w:tcW w:w="2449" w:type="dxa"/>
            <w:vAlign w:val="center"/>
            <w:hideMark/>
          </w:tcPr>
          <w:p w14:paraId="1A6401CC"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Kościół parafialny pw. Św. Barbary</w:t>
            </w:r>
          </w:p>
        </w:tc>
        <w:tc>
          <w:tcPr>
            <w:tcW w:w="1236" w:type="dxa"/>
            <w:vAlign w:val="center"/>
            <w:hideMark/>
          </w:tcPr>
          <w:p w14:paraId="09A5BEB0"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1702/A</w:t>
            </w:r>
          </w:p>
        </w:tc>
        <w:tc>
          <w:tcPr>
            <w:tcW w:w="1032" w:type="dxa"/>
            <w:vAlign w:val="center"/>
            <w:hideMark/>
          </w:tcPr>
          <w:p w14:paraId="369115AB"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08.04.1975</w:t>
            </w:r>
          </w:p>
        </w:tc>
        <w:tc>
          <w:tcPr>
            <w:tcW w:w="1559" w:type="dxa"/>
            <w:vAlign w:val="center"/>
            <w:hideMark/>
          </w:tcPr>
          <w:p w14:paraId="76F90FA5"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parafia rzymskokatolicka</w:t>
            </w:r>
          </w:p>
        </w:tc>
        <w:tc>
          <w:tcPr>
            <w:tcW w:w="1242" w:type="dxa"/>
            <w:vAlign w:val="center"/>
            <w:hideMark/>
          </w:tcPr>
          <w:p w14:paraId="4BDA1491"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dobry</w:t>
            </w:r>
          </w:p>
        </w:tc>
      </w:tr>
      <w:tr w:rsidR="0054725D" w:rsidRPr="00C83ACF" w14:paraId="793E9FED" w14:textId="77777777" w:rsidTr="0054725D">
        <w:tc>
          <w:tcPr>
            <w:tcW w:w="1413" w:type="dxa"/>
            <w:vAlign w:val="center"/>
            <w:hideMark/>
          </w:tcPr>
          <w:p w14:paraId="14DC83A9"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Karmin</w:t>
            </w:r>
          </w:p>
        </w:tc>
        <w:tc>
          <w:tcPr>
            <w:tcW w:w="2449" w:type="dxa"/>
            <w:vAlign w:val="center"/>
            <w:hideMark/>
          </w:tcPr>
          <w:p w14:paraId="6AB3ACB4"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Spichlerz</w:t>
            </w:r>
          </w:p>
        </w:tc>
        <w:tc>
          <w:tcPr>
            <w:tcW w:w="1236" w:type="dxa"/>
            <w:vAlign w:val="center"/>
            <w:hideMark/>
          </w:tcPr>
          <w:p w14:paraId="09F56C15"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640/A</w:t>
            </w:r>
          </w:p>
        </w:tc>
        <w:tc>
          <w:tcPr>
            <w:tcW w:w="1032" w:type="dxa"/>
            <w:vAlign w:val="center"/>
            <w:hideMark/>
          </w:tcPr>
          <w:p w14:paraId="27400A51"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31.12.1991</w:t>
            </w:r>
          </w:p>
        </w:tc>
        <w:tc>
          <w:tcPr>
            <w:tcW w:w="1559" w:type="dxa"/>
            <w:vAlign w:val="center"/>
            <w:hideMark/>
          </w:tcPr>
          <w:p w14:paraId="5ED8911A"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osoba prywatna</w:t>
            </w:r>
          </w:p>
        </w:tc>
        <w:tc>
          <w:tcPr>
            <w:tcW w:w="1242" w:type="dxa"/>
            <w:vAlign w:val="center"/>
            <w:hideMark/>
          </w:tcPr>
          <w:p w14:paraId="35437DD2"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bardzo zły</w:t>
            </w:r>
          </w:p>
        </w:tc>
      </w:tr>
      <w:tr w:rsidR="0054725D" w:rsidRPr="00C83ACF" w14:paraId="61247D2C" w14:textId="77777777" w:rsidTr="0054725D">
        <w:tc>
          <w:tcPr>
            <w:tcW w:w="1413" w:type="dxa"/>
            <w:vAlign w:val="center"/>
            <w:hideMark/>
          </w:tcPr>
          <w:p w14:paraId="728A419A"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Koźminiec</w:t>
            </w:r>
          </w:p>
        </w:tc>
        <w:tc>
          <w:tcPr>
            <w:tcW w:w="2449" w:type="dxa"/>
            <w:vAlign w:val="center"/>
            <w:hideMark/>
          </w:tcPr>
          <w:p w14:paraId="3D03B08C"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Zespół kościoła ewangelickiego, ob. rzymskokatolickiego pw. Podwyższenia Krzyża Świętego: Kościół Filialny pw. Podwyższenia Krzyża Świętego, cmentarz przykościelny, pastorówka, ob. dom mieszkalny nr 52 wraz z otoczeniem</w:t>
            </w:r>
          </w:p>
        </w:tc>
        <w:tc>
          <w:tcPr>
            <w:tcW w:w="1236" w:type="dxa"/>
            <w:vAlign w:val="center"/>
            <w:hideMark/>
          </w:tcPr>
          <w:p w14:paraId="5198D196"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882/</w:t>
            </w:r>
            <w:proofErr w:type="spellStart"/>
            <w:r w:rsidRPr="00C83ACF">
              <w:rPr>
                <w:rFonts w:ascii="Times New Roman" w:eastAsia="Times New Roman" w:hAnsi="Times New Roman" w:cs="Times New Roman"/>
                <w:bCs/>
                <w:lang w:eastAsia="pl-PL"/>
              </w:rPr>
              <w:t>Wlkp</w:t>
            </w:r>
            <w:proofErr w:type="spellEnd"/>
            <w:r w:rsidRPr="00C83ACF">
              <w:rPr>
                <w:rFonts w:ascii="Times New Roman" w:eastAsia="Times New Roman" w:hAnsi="Times New Roman" w:cs="Times New Roman"/>
                <w:bCs/>
                <w:lang w:eastAsia="pl-PL"/>
              </w:rPr>
              <w:t>/A</w:t>
            </w:r>
          </w:p>
        </w:tc>
        <w:tc>
          <w:tcPr>
            <w:tcW w:w="1032" w:type="dxa"/>
            <w:vAlign w:val="center"/>
            <w:hideMark/>
          </w:tcPr>
          <w:p w14:paraId="6EAD4274"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23.01.2013</w:t>
            </w:r>
          </w:p>
        </w:tc>
        <w:tc>
          <w:tcPr>
            <w:tcW w:w="1559" w:type="dxa"/>
            <w:vAlign w:val="center"/>
            <w:hideMark/>
          </w:tcPr>
          <w:p w14:paraId="07DB499D"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parafia rzymskokatolicka</w:t>
            </w:r>
          </w:p>
        </w:tc>
        <w:tc>
          <w:tcPr>
            <w:tcW w:w="1242" w:type="dxa"/>
            <w:vAlign w:val="center"/>
            <w:hideMark/>
          </w:tcPr>
          <w:p w14:paraId="02A3CE0D"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dobry/zły</w:t>
            </w:r>
          </w:p>
        </w:tc>
      </w:tr>
      <w:tr w:rsidR="0054725D" w:rsidRPr="00C83ACF" w14:paraId="7B301EDD" w14:textId="77777777" w:rsidTr="0054725D">
        <w:tc>
          <w:tcPr>
            <w:tcW w:w="1413" w:type="dxa"/>
            <w:vAlign w:val="center"/>
            <w:hideMark/>
          </w:tcPr>
          <w:p w14:paraId="4FE2E085" w14:textId="77777777" w:rsidR="0054725D" w:rsidRPr="00C83ACF" w:rsidRDefault="0054725D" w:rsidP="0054725D">
            <w:pPr>
              <w:spacing w:line="276" w:lineRule="auto"/>
              <w:jc w:val="center"/>
              <w:rPr>
                <w:rFonts w:ascii="Times New Roman" w:eastAsia="Times New Roman" w:hAnsi="Times New Roman" w:cs="Times New Roman"/>
                <w:b/>
                <w:bCs/>
                <w:lang w:eastAsia="pl-PL"/>
              </w:rPr>
            </w:pPr>
            <w:r w:rsidRPr="00C83ACF">
              <w:rPr>
                <w:rFonts w:ascii="Times New Roman" w:eastAsia="Times New Roman" w:hAnsi="Times New Roman" w:cs="Times New Roman"/>
                <w:b/>
                <w:bCs/>
                <w:lang w:eastAsia="pl-PL"/>
              </w:rPr>
              <w:t>Lutynia</w:t>
            </w:r>
          </w:p>
        </w:tc>
        <w:tc>
          <w:tcPr>
            <w:tcW w:w="2449" w:type="dxa"/>
            <w:vAlign w:val="center"/>
            <w:hideMark/>
          </w:tcPr>
          <w:p w14:paraId="4DCC2F7F" w14:textId="77777777" w:rsidR="0054725D" w:rsidRPr="00C83ACF" w:rsidRDefault="0054725D" w:rsidP="0054725D">
            <w:pPr>
              <w:spacing w:line="276" w:lineRule="auto"/>
              <w:jc w:val="center"/>
              <w:rPr>
                <w:rFonts w:ascii="Times New Roman" w:eastAsia="Times New Roman" w:hAnsi="Times New Roman" w:cs="Times New Roman"/>
                <w:b/>
                <w:bCs/>
                <w:lang w:eastAsia="pl-PL"/>
              </w:rPr>
            </w:pPr>
            <w:r w:rsidRPr="00C83ACF">
              <w:rPr>
                <w:rFonts w:ascii="Times New Roman" w:eastAsia="Times New Roman" w:hAnsi="Times New Roman" w:cs="Times New Roman"/>
                <w:b/>
                <w:bCs/>
                <w:lang w:eastAsia="pl-PL"/>
              </w:rPr>
              <w:t>Kościół parafialny pw. Wniebowzięcia Najświętszej Marii Panny</w:t>
            </w:r>
          </w:p>
        </w:tc>
        <w:tc>
          <w:tcPr>
            <w:tcW w:w="1236" w:type="dxa"/>
            <w:vAlign w:val="center"/>
            <w:hideMark/>
          </w:tcPr>
          <w:p w14:paraId="2D470B88" w14:textId="77777777" w:rsidR="0054725D" w:rsidRPr="00C83ACF" w:rsidRDefault="0054725D" w:rsidP="0054725D">
            <w:pPr>
              <w:spacing w:line="276" w:lineRule="auto"/>
              <w:jc w:val="center"/>
              <w:rPr>
                <w:rFonts w:ascii="Times New Roman" w:eastAsia="Times New Roman" w:hAnsi="Times New Roman" w:cs="Times New Roman"/>
                <w:b/>
                <w:bCs/>
                <w:lang w:eastAsia="pl-PL"/>
              </w:rPr>
            </w:pPr>
            <w:r w:rsidRPr="00C83ACF">
              <w:rPr>
                <w:rFonts w:ascii="Times New Roman" w:eastAsia="Times New Roman" w:hAnsi="Times New Roman" w:cs="Times New Roman"/>
                <w:b/>
                <w:bCs/>
                <w:lang w:eastAsia="pl-PL"/>
              </w:rPr>
              <w:t>1206/A</w:t>
            </w:r>
          </w:p>
        </w:tc>
        <w:tc>
          <w:tcPr>
            <w:tcW w:w="1032" w:type="dxa"/>
            <w:vAlign w:val="center"/>
            <w:hideMark/>
          </w:tcPr>
          <w:p w14:paraId="19922591" w14:textId="77777777" w:rsidR="0054725D" w:rsidRPr="00C83ACF" w:rsidRDefault="0054725D" w:rsidP="0054725D">
            <w:pPr>
              <w:spacing w:line="276" w:lineRule="auto"/>
              <w:jc w:val="center"/>
              <w:rPr>
                <w:rFonts w:ascii="Times New Roman" w:eastAsia="Times New Roman" w:hAnsi="Times New Roman" w:cs="Times New Roman"/>
                <w:b/>
                <w:bCs/>
                <w:lang w:eastAsia="pl-PL"/>
              </w:rPr>
            </w:pPr>
            <w:r w:rsidRPr="00C83ACF">
              <w:rPr>
                <w:rFonts w:ascii="Times New Roman" w:eastAsia="Times New Roman" w:hAnsi="Times New Roman" w:cs="Times New Roman"/>
                <w:b/>
                <w:bCs/>
                <w:lang w:eastAsia="pl-PL"/>
              </w:rPr>
              <w:t>02.09.1970</w:t>
            </w:r>
          </w:p>
        </w:tc>
        <w:tc>
          <w:tcPr>
            <w:tcW w:w="1559" w:type="dxa"/>
            <w:vAlign w:val="center"/>
            <w:hideMark/>
          </w:tcPr>
          <w:p w14:paraId="16B7F841" w14:textId="77777777" w:rsidR="0054725D" w:rsidRPr="00C83ACF" w:rsidRDefault="0054725D" w:rsidP="0054725D">
            <w:pPr>
              <w:spacing w:line="276" w:lineRule="auto"/>
              <w:jc w:val="center"/>
              <w:rPr>
                <w:rFonts w:ascii="Times New Roman" w:eastAsia="Times New Roman" w:hAnsi="Times New Roman" w:cs="Times New Roman"/>
                <w:b/>
                <w:bCs/>
                <w:lang w:eastAsia="pl-PL"/>
              </w:rPr>
            </w:pPr>
            <w:r w:rsidRPr="00C83ACF">
              <w:rPr>
                <w:rFonts w:ascii="Times New Roman" w:eastAsia="Times New Roman" w:hAnsi="Times New Roman" w:cs="Times New Roman"/>
                <w:b/>
                <w:bCs/>
                <w:lang w:eastAsia="pl-PL"/>
              </w:rPr>
              <w:t>parafia rzymskokatolicka</w:t>
            </w:r>
          </w:p>
        </w:tc>
        <w:tc>
          <w:tcPr>
            <w:tcW w:w="1242" w:type="dxa"/>
            <w:vAlign w:val="center"/>
            <w:hideMark/>
          </w:tcPr>
          <w:p w14:paraId="2ABBA184" w14:textId="77777777" w:rsidR="0054725D" w:rsidRPr="00C83ACF" w:rsidRDefault="0054725D" w:rsidP="0054725D">
            <w:pPr>
              <w:spacing w:line="276" w:lineRule="auto"/>
              <w:jc w:val="center"/>
              <w:rPr>
                <w:rFonts w:ascii="Times New Roman" w:eastAsia="Times New Roman" w:hAnsi="Times New Roman" w:cs="Times New Roman"/>
                <w:b/>
                <w:bCs/>
                <w:lang w:eastAsia="pl-PL"/>
              </w:rPr>
            </w:pPr>
            <w:r w:rsidRPr="00C83ACF">
              <w:rPr>
                <w:rFonts w:ascii="Times New Roman" w:eastAsia="Times New Roman" w:hAnsi="Times New Roman" w:cs="Times New Roman"/>
                <w:b/>
                <w:bCs/>
                <w:lang w:eastAsia="pl-PL"/>
              </w:rPr>
              <w:t>dobry</w:t>
            </w:r>
          </w:p>
        </w:tc>
      </w:tr>
      <w:tr w:rsidR="0054725D" w:rsidRPr="00C83ACF" w14:paraId="407C8D3B" w14:textId="77777777" w:rsidTr="0054725D">
        <w:tc>
          <w:tcPr>
            <w:tcW w:w="1413" w:type="dxa"/>
            <w:vAlign w:val="center"/>
            <w:hideMark/>
          </w:tcPr>
          <w:p w14:paraId="001D034B"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Sośnica</w:t>
            </w:r>
          </w:p>
        </w:tc>
        <w:tc>
          <w:tcPr>
            <w:tcW w:w="2449" w:type="dxa"/>
            <w:vAlign w:val="center"/>
            <w:hideMark/>
          </w:tcPr>
          <w:p w14:paraId="74140339"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Kościół parafialny pw. Św. Marii Magdaleny</w:t>
            </w:r>
          </w:p>
        </w:tc>
        <w:tc>
          <w:tcPr>
            <w:tcW w:w="1236" w:type="dxa"/>
            <w:vAlign w:val="center"/>
            <w:hideMark/>
          </w:tcPr>
          <w:p w14:paraId="3ECC9DA4"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A.K.I 11a/212</w:t>
            </w:r>
          </w:p>
          <w:p w14:paraId="4AC86F13"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551/A</w:t>
            </w:r>
          </w:p>
        </w:tc>
        <w:tc>
          <w:tcPr>
            <w:tcW w:w="1032" w:type="dxa"/>
            <w:vAlign w:val="center"/>
            <w:hideMark/>
          </w:tcPr>
          <w:p w14:paraId="065A0539"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07.03.1933</w:t>
            </w:r>
          </w:p>
          <w:p w14:paraId="4686FC9A"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312.12.1991</w:t>
            </w:r>
          </w:p>
        </w:tc>
        <w:tc>
          <w:tcPr>
            <w:tcW w:w="1559" w:type="dxa"/>
            <w:vAlign w:val="center"/>
            <w:hideMark/>
          </w:tcPr>
          <w:p w14:paraId="43956FD2"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parafia rzymskokatolicka</w:t>
            </w:r>
          </w:p>
        </w:tc>
        <w:tc>
          <w:tcPr>
            <w:tcW w:w="1242" w:type="dxa"/>
            <w:vAlign w:val="center"/>
            <w:hideMark/>
          </w:tcPr>
          <w:p w14:paraId="56EF96E4"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dobry</w:t>
            </w:r>
          </w:p>
        </w:tc>
      </w:tr>
      <w:tr w:rsidR="0054725D" w:rsidRPr="00C83ACF" w14:paraId="23E838CC" w14:textId="77777777" w:rsidTr="0054725D">
        <w:tc>
          <w:tcPr>
            <w:tcW w:w="1413" w:type="dxa"/>
            <w:vAlign w:val="center"/>
            <w:hideMark/>
          </w:tcPr>
          <w:p w14:paraId="0542F990"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Sośnica</w:t>
            </w:r>
          </w:p>
        </w:tc>
        <w:tc>
          <w:tcPr>
            <w:tcW w:w="2449" w:type="dxa"/>
            <w:vAlign w:val="center"/>
            <w:hideMark/>
          </w:tcPr>
          <w:p w14:paraId="756CB6B7"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Dwór</w:t>
            </w:r>
          </w:p>
        </w:tc>
        <w:tc>
          <w:tcPr>
            <w:tcW w:w="1236" w:type="dxa"/>
            <w:vAlign w:val="center"/>
            <w:hideMark/>
          </w:tcPr>
          <w:p w14:paraId="66AA8D87"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1026/A</w:t>
            </w:r>
          </w:p>
        </w:tc>
        <w:tc>
          <w:tcPr>
            <w:tcW w:w="1032" w:type="dxa"/>
            <w:vAlign w:val="center"/>
            <w:hideMark/>
          </w:tcPr>
          <w:p w14:paraId="38046868"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12.03.1970</w:t>
            </w:r>
          </w:p>
        </w:tc>
        <w:tc>
          <w:tcPr>
            <w:tcW w:w="1559" w:type="dxa"/>
            <w:vAlign w:val="center"/>
            <w:hideMark/>
          </w:tcPr>
          <w:p w14:paraId="1C263AFF"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Gmina Dobrzyca</w:t>
            </w:r>
          </w:p>
        </w:tc>
        <w:tc>
          <w:tcPr>
            <w:tcW w:w="1242" w:type="dxa"/>
            <w:vAlign w:val="center"/>
            <w:hideMark/>
          </w:tcPr>
          <w:p w14:paraId="01B1FA9E"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bardzo dobry</w:t>
            </w:r>
          </w:p>
        </w:tc>
      </w:tr>
      <w:tr w:rsidR="0054725D" w:rsidRPr="00C83ACF" w14:paraId="402812FC" w14:textId="77777777" w:rsidTr="0054725D">
        <w:tc>
          <w:tcPr>
            <w:tcW w:w="1413" w:type="dxa"/>
            <w:vAlign w:val="center"/>
            <w:hideMark/>
          </w:tcPr>
          <w:p w14:paraId="1ED7A2D6"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Sośnica</w:t>
            </w:r>
          </w:p>
        </w:tc>
        <w:tc>
          <w:tcPr>
            <w:tcW w:w="2449" w:type="dxa"/>
            <w:vAlign w:val="center"/>
            <w:hideMark/>
          </w:tcPr>
          <w:p w14:paraId="518EA31D"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Spichlerz, ob. dom mieszkalny</w:t>
            </w:r>
          </w:p>
        </w:tc>
        <w:tc>
          <w:tcPr>
            <w:tcW w:w="1236" w:type="dxa"/>
            <w:vAlign w:val="center"/>
            <w:hideMark/>
          </w:tcPr>
          <w:p w14:paraId="6814724A"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1027/A</w:t>
            </w:r>
          </w:p>
        </w:tc>
        <w:tc>
          <w:tcPr>
            <w:tcW w:w="1032" w:type="dxa"/>
            <w:vAlign w:val="center"/>
            <w:hideMark/>
          </w:tcPr>
          <w:p w14:paraId="73716A27"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12.03.1970</w:t>
            </w:r>
          </w:p>
        </w:tc>
        <w:tc>
          <w:tcPr>
            <w:tcW w:w="1559" w:type="dxa"/>
            <w:vAlign w:val="center"/>
            <w:hideMark/>
          </w:tcPr>
          <w:p w14:paraId="6102623C"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osoba prywatna</w:t>
            </w:r>
          </w:p>
        </w:tc>
        <w:tc>
          <w:tcPr>
            <w:tcW w:w="1242" w:type="dxa"/>
            <w:vAlign w:val="center"/>
            <w:hideMark/>
          </w:tcPr>
          <w:p w14:paraId="337F929B"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zły</w:t>
            </w:r>
          </w:p>
        </w:tc>
      </w:tr>
      <w:tr w:rsidR="0054725D" w:rsidRPr="00C83ACF" w14:paraId="7768BAFA" w14:textId="77777777" w:rsidTr="0054725D">
        <w:tc>
          <w:tcPr>
            <w:tcW w:w="1413" w:type="dxa"/>
            <w:vAlign w:val="center"/>
            <w:hideMark/>
          </w:tcPr>
          <w:p w14:paraId="5C6D1CBF"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Trzebin</w:t>
            </w:r>
          </w:p>
        </w:tc>
        <w:tc>
          <w:tcPr>
            <w:tcW w:w="2449" w:type="dxa"/>
            <w:vAlign w:val="center"/>
            <w:hideMark/>
          </w:tcPr>
          <w:p w14:paraId="60F4A500"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Zespół dworsko-parkowy</w:t>
            </w:r>
          </w:p>
        </w:tc>
        <w:tc>
          <w:tcPr>
            <w:tcW w:w="1236" w:type="dxa"/>
            <w:vAlign w:val="center"/>
            <w:hideMark/>
          </w:tcPr>
          <w:p w14:paraId="246AD422"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517/A</w:t>
            </w:r>
          </w:p>
        </w:tc>
        <w:tc>
          <w:tcPr>
            <w:tcW w:w="1032" w:type="dxa"/>
            <w:vAlign w:val="center"/>
            <w:hideMark/>
          </w:tcPr>
          <w:p w14:paraId="3158DBBE"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19.06.1989</w:t>
            </w:r>
          </w:p>
        </w:tc>
        <w:tc>
          <w:tcPr>
            <w:tcW w:w="1559" w:type="dxa"/>
            <w:vAlign w:val="center"/>
            <w:hideMark/>
          </w:tcPr>
          <w:p w14:paraId="38F2D520"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Gmina Dobrzyca</w:t>
            </w:r>
          </w:p>
        </w:tc>
        <w:tc>
          <w:tcPr>
            <w:tcW w:w="1242" w:type="dxa"/>
            <w:vAlign w:val="center"/>
            <w:hideMark/>
          </w:tcPr>
          <w:p w14:paraId="56E702F1" w14:textId="77777777" w:rsidR="0054725D" w:rsidRPr="00C83ACF" w:rsidRDefault="0054725D" w:rsidP="0054725D">
            <w:pPr>
              <w:spacing w:line="276" w:lineRule="auto"/>
              <w:jc w:val="center"/>
              <w:rPr>
                <w:rFonts w:ascii="Times New Roman" w:eastAsia="Times New Roman" w:hAnsi="Times New Roman" w:cs="Times New Roman"/>
                <w:bCs/>
                <w:lang w:eastAsia="pl-PL"/>
              </w:rPr>
            </w:pPr>
            <w:r w:rsidRPr="00C83ACF">
              <w:rPr>
                <w:rFonts w:ascii="Times New Roman" w:eastAsia="Times New Roman" w:hAnsi="Times New Roman" w:cs="Times New Roman"/>
                <w:bCs/>
                <w:lang w:eastAsia="pl-PL"/>
              </w:rPr>
              <w:t>dostateczny/zły</w:t>
            </w:r>
          </w:p>
        </w:tc>
      </w:tr>
    </w:tbl>
    <w:p w14:paraId="07DA0A73" w14:textId="77777777" w:rsidR="0054725D" w:rsidRPr="00C83ACF" w:rsidRDefault="0054725D" w:rsidP="0054725D">
      <w:pPr>
        <w:spacing w:line="276" w:lineRule="auto"/>
        <w:jc w:val="both"/>
        <w:rPr>
          <w:rFonts w:ascii="Times New Roman" w:eastAsia="Times New Roman" w:hAnsi="Times New Roman" w:cs="Times New Roman"/>
          <w:bCs/>
          <w:iCs/>
          <w:lang w:eastAsia="pl-PL"/>
        </w:rPr>
      </w:pPr>
      <w:r w:rsidRPr="00C83ACF">
        <w:rPr>
          <w:rFonts w:ascii="Times New Roman" w:eastAsia="Times New Roman" w:hAnsi="Times New Roman" w:cs="Times New Roman"/>
          <w:bCs/>
          <w:iCs/>
          <w:lang w:eastAsia="pl-PL"/>
        </w:rPr>
        <w:t xml:space="preserve">Źródło: Gminny program opieki nad zabytkami dla gminy Dobrzyca na lata 2017 – 2020 </w:t>
      </w:r>
    </w:p>
    <w:p w14:paraId="52CF9A8B" w14:textId="77777777" w:rsidR="0054725D" w:rsidRPr="00C83ACF" w:rsidRDefault="0054725D" w:rsidP="00813638">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lastRenderedPageBreak/>
        <w:t>Do zabytkowych układów urbanistycznych należy układ urbanistyczny miasta Dobrzyca (XV  w.) oraz niżej wymienione układy ruralistyczne:</w:t>
      </w:r>
    </w:p>
    <w:p w14:paraId="0168AC41" w14:textId="77777777" w:rsidR="0054725D" w:rsidRPr="00C83ACF"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wsi Czarnuszka (XIV w.)</w:t>
      </w:r>
    </w:p>
    <w:p w14:paraId="27A4E05A" w14:textId="77777777" w:rsidR="0054725D" w:rsidRPr="00C83ACF"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wsi Fabianów  (XV w.)</w:t>
      </w:r>
    </w:p>
    <w:p w14:paraId="7B3FB303" w14:textId="77777777" w:rsidR="0054725D" w:rsidRPr="00C83ACF"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wsi Galew (XIV w.)</w:t>
      </w:r>
    </w:p>
    <w:p w14:paraId="55C36905" w14:textId="77777777" w:rsidR="0054725D" w:rsidRPr="00C83ACF"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wsi Izbiczno (XVIII w.)</w:t>
      </w:r>
    </w:p>
    <w:p w14:paraId="44A0CED7" w14:textId="77777777" w:rsidR="0054725D" w:rsidRPr="00C83ACF"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wsi Karmin (XIV w.)</w:t>
      </w:r>
    </w:p>
    <w:p w14:paraId="682BE8C4" w14:textId="77777777" w:rsidR="0054725D" w:rsidRPr="00C83ACF"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wsi Karminek (XVI w.)</w:t>
      </w:r>
    </w:p>
    <w:p w14:paraId="778D9F29" w14:textId="77777777" w:rsidR="0054725D" w:rsidRPr="00C83ACF"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wsi Koźminiec (XVIII w.)</w:t>
      </w:r>
    </w:p>
    <w:p w14:paraId="0F1FE0AF" w14:textId="77777777" w:rsidR="0054725D" w:rsidRPr="00C83ACF" w:rsidRDefault="0054725D" w:rsidP="00813638">
      <w:pPr>
        <w:numPr>
          <w:ilvl w:val="0"/>
          <w:numId w:val="7"/>
        </w:numPr>
        <w:spacing w:after="0" w:line="276" w:lineRule="auto"/>
        <w:jc w:val="both"/>
        <w:rPr>
          <w:rFonts w:ascii="Times New Roman" w:eastAsia="Times New Roman" w:hAnsi="Times New Roman" w:cs="Times New Roman"/>
          <w:b/>
          <w:sz w:val="24"/>
          <w:szCs w:val="24"/>
          <w:lang w:eastAsia="pl-PL"/>
        </w:rPr>
      </w:pPr>
      <w:r w:rsidRPr="00C83ACF">
        <w:rPr>
          <w:rFonts w:ascii="Times New Roman" w:eastAsia="Times New Roman" w:hAnsi="Times New Roman" w:cs="Times New Roman"/>
          <w:b/>
          <w:sz w:val="24"/>
          <w:szCs w:val="24"/>
          <w:lang w:eastAsia="pl-PL"/>
        </w:rPr>
        <w:t>wsi Lutynia (dawniej miasto XIV w.)</w:t>
      </w:r>
    </w:p>
    <w:p w14:paraId="54FB458E" w14:textId="77777777" w:rsidR="0054725D" w:rsidRPr="00C83ACF"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wsi Polskie Oledry (XVII w.)</w:t>
      </w:r>
    </w:p>
    <w:p w14:paraId="46A84A54" w14:textId="77777777" w:rsidR="0054725D" w:rsidRPr="00C83ACF"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wsi Sośnica (XIV w.)</w:t>
      </w:r>
    </w:p>
    <w:p w14:paraId="41384804" w14:textId="77777777" w:rsidR="0054725D" w:rsidRPr="00C83ACF"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wsi Strzyżew (XV w.)</w:t>
      </w:r>
    </w:p>
    <w:p w14:paraId="272F9094" w14:textId="77777777" w:rsidR="0054725D" w:rsidRPr="00C83ACF" w:rsidRDefault="0054725D" w:rsidP="00813638">
      <w:pPr>
        <w:numPr>
          <w:ilvl w:val="0"/>
          <w:numId w:val="7"/>
        </w:num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wsi Trzebowa (XVI w.)</w:t>
      </w:r>
    </w:p>
    <w:p w14:paraId="66CA5069" w14:textId="77777777" w:rsidR="0054725D" w:rsidRPr="00C83ACF" w:rsidRDefault="0054725D" w:rsidP="00813638">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Na terenie gminy Dobrzyca zlokalizowana jest duża liczba stanowisk archeologicznych. Około 60 % wszystkich stanowisk archeologicznych zewidencjonowanych metodą AZP stanowią stanowiska zlokalizowane wzdłuż rzeki Lutyni (wraz z bezimiennymi dopływami) w okolicach miejscowości Lutynia, Fabianów, Sośnica, Czarnuszka., Karmin, Karminek i Trzebowa. Drugie zgrupowanie stanowisk archeologicznych (ok. 30% z całości stanowisk na terenie gminy) zlokalizowane jest wzdłuż największego w tym rejonie dopływu Lutyni, czyli Patoki w  okolicach Dobrzycy rozdzielającej się na Patokę A i Patokę B, nad którą położone są miejscowości Strzyżew i Dobrzyca.</w:t>
      </w:r>
    </w:p>
    <w:p w14:paraId="7A7BB364" w14:textId="77777777" w:rsidR="0054725D" w:rsidRPr="00C83ACF" w:rsidRDefault="0054725D" w:rsidP="00813638">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Zlokalizowane w obydwu skupiskach stanowiska archeologiczne charakteryzują się bardzo szerokim przekrojem kulturowo-chronologicznym, gdyż wśród stanowisk odnajdujemy osady i ślady osadnicze świadczące o osadnictwie pradziejowym związanym zarówno z kulturą łużycką, pomorską, przeworską i wczesnośredniowieczną oraz średniowieczną i nowożytną. W  kilku miejscach zlokalizowano także pojedyncze stanowiska z okresu neolitu, jednak stanowią one bardzo wąską grupę znalezisk. Stosunkowo liczniej reprezentowana jest kultura łużycka z  cennym cmentarzyskiem halsztackim w okolicach Trzebina i cmentarzyskiem z  epoki brązu w okolicach Lutyni. Najliczniej reprezentowanym na terenie gminy Dobrzyca osadnictwem jest osadnictwo  związane z kulturą przeworską (Dobrzyca, Fabianów, Lutynia, Czarnuszka, Strzyżew, Sośnica, Karmin, Karminek) z kilkoma cennymi cmentarzyskami i   osadami. Równie wiele stanowisk związanych jest z okresem wczesnego średniowiecza i  średniowiecza z  osadami wiejskimi i miejskimi (Lutynia, Dobrzyca) oraz szczególnie interesującymi średniowiecznymi kopcami podworskimi (Dobrzyca, Czarnuszka, Karminek i  Karmin).  </w:t>
      </w:r>
    </w:p>
    <w:p w14:paraId="769E0F11" w14:textId="77777777" w:rsidR="00813638" w:rsidRPr="00C83ACF" w:rsidRDefault="0054725D" w:rsidP="0054725D">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Do rejestru zabytków archeologicznych wpisano obiekty podane w poniższej tabeli</w:t>
      </w:r>
      <w:r w:rsidR="00813638" w:rsidRPr="00C83ACF">
        <w:rPr>
          <w:rFonts w:ascii="Times New Roman" w:eastAsia="Times New Roman" w:hAnsi="Times New Roman" w:cs="Times New Roman"/>
          <w:sz w:val="24"/>
          <w:szCs w:val="24"/>
          <w:lang w:eastAsia="pl-PL"/>
        </w:rPr>
        <w:t xml:space="preserve"> (tab. 8).</w:t>
      </w:r>
    </w:p>
    <w:p w14:paraId="28B4F63D" w14:textId="77777777" w:rsidR="00813638" w:rsidRPr="00C83ACF" w:rsidRDefault="00813638" w:rsidP="0054725D">
      <w:pPr>
        <w:spacing w:line="276" w:lineRule="auto"/>
        <w:jc w:val="both"/>
        <w:rPr>
          <w:rFonts w:ascii="Times New Roman" w:eastAsia="Times New Roman" w:hAnsi="Times New Roman" w:cs="Times New Roman"/>
          <w:sz w:val="24"/>
          <w:szCs w:val="24"/>
          <w:lang w:eastAsia="pl-PL"/>
        </w:rPr>
      </w:pPr>
    </w:p>
    <w:p w14:paraId="41574DC3" w14:textId="77777777" w:rsidR="00813638" w:rsidRPr="00C83ACF" w:rsidRDefault="00813638" w:rsidP="0054725D">
      <w:pPr>
        <w:spacing w:line="276" w:lineRule="auto"/>
        <w:jc w:val="both"/>
        <w:rPr>
          <w:rFonts w:ascii="Times New Roman" w:eastAsia="Times New Roman" w:hAnsi="Times New Roman" w:cs="Times New Roman"/>
          <w:sz w:val="24"/>
          <w:szCs w:val="24"/>
          <w:lang w:eastAsia="pl-PL"/>
        </w:rPr>
      </w:pPr>
    </w:p>
    <w:p w14:paraId="4D4F163E" w14:textId="77777777" w:rsidR="00813638" w:rsidRPr="00C83ACF" w:rsidRDefault="00813638" w:rsidP="0054725D">
      <w:pPr>
        <w:spacing w:line="276" w:lineRule="auto"/>
        <w:jc w:val="both"/>
        <w:rPr>
          <w:rFonts w:ascii="Times New Roman" w:eastAsia="Times New Roman" w:hAnsi="Times New Roman" w:cs="Times New Roman"/>
          <w:sz w:val="24"/>
          <w:szCs w:val="24"/>
          <w:lang w:eastAsia="pl-PL"/>
        </w:rPr>
      </w:pPr>
    </w:p>
    <w:p w14:paraId="6E1531A5" w14:textId="77777777" w:rsidR="0054725D" w:rsidRPr="00C83ACF" w:rsidRDefault="0054725D" w:rsidP="00813638">
      <w:pPr>
        <w:spacing w:after="0" w:line="276" w:lineRule="auto"/>
        <w:jc w:val="both"/>
        <w:rPr>
          <w:rFonts w:ascii="Times New Roman" w:eastAsia="Times New Roman" w:hAnsi="Times New Roman" w:cs="Times New Roman"/>
          <w:szCs w:val="24"/>
          <w:lang w:eastAsia="pl-PL"/>
        </w:rPr>
      </w:pPr>
      <w:r w:rsidRPr="00C83ACF">
        <w:rPr>
          <w:rFonts w:ascii="Times New Roman" w:eastAsia="Times New Roman" w:hAnsi="Times New Roman" w:cs="Times New Roman"/>
          <w:szCs w:val="24"/>
          <w:lang w:eastAsia="pl-PL"/>
        </w:rPr>
        <w:lastRenderedPageBreak/>
        <w:t xml:space="preserve">Tab. </w:t>
      </w:r>
      <w:r w:rsidR="00DD389D" w:rsidRPr="00C83ACF">
        <w:rPr>
          <w:rFonts w:ascii="Times New Roman" w:eastAsia="Times New Roman" w:hAnsi="Times New Roman" w:cs="Times New Roman"/>
          <w:szCs w:val="24"/>
          <w:lang w:eastAsia="pl-PL"/>
        </w:rPr>
        <w:t>8</w:t>
      </w:r>
      <w:r w:rsidRPr="00C83ACF">
        <w:rPr>
          <w:rFonts w:ascii="Times New Roman" w:eastAsia="Times New Roman" w:hAnsi="Times New Roman" w:cs="Times New Roman"/>
          <w:szCs w:val="24"/>
          <w:lang w:eastAsia="pl-PL"/>
        </w:rPr>
        <w:t>. Rejestr zabytków archeologicznych</w:t>
      </w:r>
    </w:p>
    <w:tbl>
      <w:tblPr>
        <w:tblStyle w:val="Siatkatabelijasna"/>
        <w:tblW w:w="9061" w:type="dxa"/>
        <w:tblLayout w:type="fixed"/>
        <w:tblLook w:val="04A0" w:firstRow="1" w:lastRow="0" w:firstColumn="1" w:lastColumn="0" w:noHBand="0" w:noVBand="1"/>
      </w:tblPr>
      <w:tblGrid>
        <w:gridCol w:w="1413"/>
        <w:gridCol w:w="1925"/>
        <w:gridCol w:w="1171"/>
        <w:gridCol w:w="1278"/>
        <w:gridCol w:w="2093"/>
        <w:gridCol w:w="1181"/>
      </w:tblGrid>
      <w:tr w:rsidR="0054725D" w:rsidRPr="00C83ACF" w14:paraId="5C11043C" w14:textId="77777777" w:rsidTr="0054725D">
        <w:trPr>
          <w:trHeight w:val="847"/>
        </w:trPr>
        <w:tc>
          <w:tcPr>
            <w:tcW w:w="1413" w:type="dxa"/>
            <w:vAlign w:val="center"/>
            <w:hideMark/>
          </w:tcPr>
          <w:p w14:paraId="3E1E8113" w14:textId="77777777" w:rsidR="0054725D" w:rsidRPr="00C83ACF" w:rsidRDefault="0054725D" w:rsidP="0054725D">
            <w:pPr>
              <w:spacing w:line="276" w:lineRule="auto"/>
              <w:jc w:val="center"/>
              <w:rPr>
                <w:rFonts w:ascii="Times New Roman" w:eastAsia="Times New Roman" w:hAnsi="Times New Roman" w:cs="Times New Roman"/>
                <w:b/>
                <w:lang w:eastAsia="pl-PL"/>
              </w:rPr>
            </w:pPr>
            <w:r w:rsidRPr="00C83ACF">
              <w:rPr>
                <w:rFonts w:ascii="Times New Roman" w:eastAsia="Times New Roman" w:hAnsi="Times New Roman" w:cs="Times New Roman"/>
                <w:b/>
                <w:lang w:eastAsia="pl-PL"/>
              </w:rPr>
              <w:t>Miejscowość</w:t>
            </w:r>
          </w:p>
        </w:tc>
        <w:tc>
          <w:tcPr>
            <w:tcW w:w="1925" w:type="dxa"/>
            <w:vAlign w:val="center"/>
            <w:hideMark/>
          </w:tcPr>
          <w:p w14:paraId="334A92BD" w14:textId="77777777" w:rsidR="0054725D" w:rsidRPr="00C83ACF" w:rsidRDefault="0054725D" w:rsidP="0054725D">
            <w:pPr>
              <w:spacing w:line="276" w:lineRule="auto"/>
              <w:jc w:val="center"/>
              <w:rPr>
                <w:rFonts w:ascii="Times New Roman" w:eastAsia="Times New Roman" w:hAnsi="Times New Roman" w:cs="Times New Roman"/>
                <w:b/>
                <w:lang w:eastAsia="pl-PL"/>
              </w:rPr>
            </w:pPr>
            <w:r w:rsidRPr="00C83ACF">
              <w:rPr>
                <w:rFonts w:ascii="Times New Roman" w:eastAsia="Times New Roman" w:hAnsi="Times New Roman" w:cs="Times New Roman"/>
                <w:b/>
                <w:lang w:eastAsia="pl-PL"/>
              </w:rPr>
              <w:t>Obiekt</w:t>
            </w:r>
          </w:p>
        </w:tc>
        <w:tc>
          <w:tcPr>
            <w:tcW w:w="1171" w:type="dxa"/>
            <w:vAlign w:val="center"/>
            <w:hideMark/>
          </w:tcPr>
          <w:p w14:paraId="4EEC3886" w14:textId="77777777" w:rsidR="0054725D" w:rsidRPr="00C83ACF" w:rsidRDefault="0054725D" w:rsidP="0054725D">
            <w:pPr>
              <w:spacing w:line="276" w:lineRule="auto"/>
              <w:jc w:val="center"/>
              <w:rPr>
                <w:rFonts w:ascii="Times New Roman" w:eastAsia="Times New Roman" w:hAnsi="Times New Roman" w:cs="Times New Roman"/>
                <w:b/>
                <w:lang w:eastAsia="pl-PL"/>
              </w:rPr>
            </w:pPr>
            <w:r w:rsidRPr="00C83ACF">
              <w:rPr>
                <w:rFonts w:ascii="Times New Roman" w:eastAsia="Times New Roman" w:hAnsi="Times New Roman" w:cs="Times New Roman"/>
                <w:b/>
                <w:lang w:eastAsia="pl-PL"/>
              </w:rPr>
              <w:t>Nr w rejestrze zabytków</w:t>
            </w:r>
          </w:p>
        </w:tc>
        <w:tc>
          <w:tcPr>
            <w:tcW w:w="1278" w:type="dxa"/>
            <w:vAlign w:val="center"/>
            <w:hideMark/>
          </w:tcPr>
          <w:p w14:paraId="57413AAE" w14:textId="77777777" w:rsidR="0054725D" w:rsidRPr="00C83ACF" w:rsidRDefault="0054725D" w:rsidP="0054725D">
            <w:pPr>
              <w:spacing w:line="276" w:lineRule="auto"/>
              <w:jc w:val="center"/>
              <w:rPr>
                <w:rFonts w:ascii="Times New Roman" w:eastAsia="Times New Roman" w:hAnsi="Times New Roman" w:cs="Times New Roman"/>
                <w:b/>
                <w:lang w:eastAsia="pl-PL"/>
              </w:rPr>
            </w:pPr>
            <w:r w:rsidRPr="00C83ACF">
              <w:rPr>
                <w:rFonts w:ascii="Times New Roman" w:eastAsia="Times New Roman" w:hAnsi="Times New Roman" w:cs="Times New Roman"/>
                <w:b/>
                <w:lang w:eastAsia="pl-PL"/>
              </w:rPr>
              <w:t>Darta wpisu</w:t>
            </w:r>
          </w:p>
        </w:tc>
        <w:tc>
          <w:tcPr>
            <w:tcW w:w="2093" w:type="dxa"/>
            <w:vAlign w:val="center"/>
            <w:hideMark/>
          </w:tcPr>
          <w:p w14:paraId="7C75026B" w14:textId="77777777" w:rsidR="0054725D" w:rsidRPr="00C83ACF" w:rsidRDefault="0054725D" w:rsidP="0054725D">
            <w:pPr>
              <w:spacing w:line="276" w:lineRule="auto"/>
              <w:jc w:val="center"/>
              <w:rPr>
                <w:rFonts w:ascii="Times New Roman" w:eastAsia="Times New Roman" w:hAnsi="Times New Roman" w:cs="Times New Roman"/>
                <w:b/>
                <w:lang w:eastAsia="pl-PL"/>
              </w:rPr>
            </w:pPr>
            <w:r w:rsidRPr="00C83ACF">
              <w:rPr>
                <w:rFonts w:ascii="Times New Roman" w:eastAsia="Times New Roman" w:hAnsi="Times New Roman" w:cs="Times New Roman"/>
                <w:b/>
                <w:lang w:eastAsia="pl-PL"/>
              </w:rPr>
              <w:t>Właściciel</w:t>
            </w:r>
          </w:p>
        </w:tc>
        <w:tc>
          <w:tcPr>
            <w:tcW w:w="1181" w:type="dxa"/>
            <w:vAlign w:val="center"/>
            <w:hideMark/>
          </w:tcPr>
          <w:p w14:paraId="2FEAC193" w14:textId="77777777" w:rsidR="0054725D" w:rsidRPr="00C83ACF" w:rsidRDefault="0054725D" w:rsidP="0054725D">
            <w:pPr>
              <w:spacing w:line="276" w:lineRule="auto"/>
              <w:jc w:val="center"/>
              <w:rPr>
                <w:rFonts w:ascii="Times New Roman" w:eastAsia="Times New Roman" w:hAnsi="Times New Roman" w:cs="Times New Roman"/>
                <w:b/>
                <w:lang w:eastAsia="pl-PL"/>
              </w:rPr>
            </w:pPr>
            <w:r w:rsidRPr="00C83ACF">
              <w:rPr>
                <w:rFonts w:ascii="Times New Roman" w:eastAsia="Times New Roman" w:hAnsi="Times New Roman" w:cs="Times New Roman"/>
                <w:b/>
                <w:lang w:eastAsia="pl-PL"/>
              </w:rPr>
              <w:t>Stan zachowania</w:t>
            </w:r>
          </w:p>
        </w:tc>
      </w:tr>
      <w:tr w:rsidR="0054725D" w:rsidRPr="00C83ACF" w14:paraId="2DD4C93F" w14:textId="77777777" w:rsidTr="0054725D">
        <w:trPr>
          <w:trHeight w:val="864"/>
        </w:trPr>
        <w:tc>
          <w:tcPr>
            <w:tcW w:w="1413" w:type="dxa"/>
            <w:vAlign w:val="center"/>
            <w:hideMark/>
          </w:tcPr>
          <w:p w14:paraId="13DC57DA"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Czarnuszka</w:t>
            </w:r>
          </w:p>
        </w:tc>
        <w:tc>
          <w:tcPr>
            <w:tcW w:w="1925" w:type="dxa"/>
            <w:vAlign w:val="center"/>
            <w:hideMark/>
          </w:tcPr>
          <w:p w14:paraId="072308CF"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Kopiec podworski (tzw. grodzisko stożkowate)</w:t>
            </w:r>
          </w:p>
        </w:tc>
        <w:tc>
          <w:tcPr>
            <w:tcW w:w="1171" w:type="dxa"/>
            <w:vAlign w:val="center"/>
            <w:hideMark/>
          </w:tcPr>
          <w:p w14:paraId="6615B308"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362/</w:t>
            </w:r>
            <w:proofErr w:type="spellStart"/>
            <w:r w:rsidRPr="00C83ACF">
              <w:rPr>
                <w:rFonts w:ascii="Times New Roman" w:eastAsia="Times New Roman" w:hAnsi="Times New Roman" w:cs="Times New Roman"/>
                <w:lang w:eastAsia="pl-PL"/>
              </w:rPr>
              <w:t>Wlkp</w:t>
            </w:r>
            <w:proofErr w:type="spellEnd"/>
            <w:r w:rsidRPr="00C83ACF">
              <w:rPr>
                <w:rFonts w:ascii="Times New Roman" w:eastAsia="Times New Roman" w:hAnsi="Times New Roman" w:cs="Times New Roman"/>
                <w:lang w:eastAsia="pl-PL"/>
              </w:rPr>
              <w:t>/C</w:t>
            </w:r>
          </w:p>
        </w:tc>
        <w:tc>
          <w:tcPr>
            <w:tcW w:w="1278" w:type="dxa"/>
            <w:vAlign w:val="center"/>
            <w:hideMark/>
          </w:tcPr>
          <w:p w14:paraId="69821ED5"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31.12.1998*</w:t>
            </w:r>
            <w:r w:rsidRPr="00C83ACF">
              <w:rPr>
                <w:rFonts w:ascii="Times New Roman" w:eastAsia="Times New Roman" w:hAnsi="Times New Roman" w:cs="Times New Roman"/>
                <w:lang w:eastAsia="pl-PL"/>
              </w:rPr>
              <w:br/>
            </w:r>
          </w:p>
        </w:tc>
        <w:tc>
          <w:tcPr>
            <w:tcW w:w="2093" w:type="dxa"/>
            <w:vAlign w:val="center"/>
            <w:hideMark/>
          </w:tcPr>
          <w:p w14:paraId="3FE5C4EB"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Skarb Państwa</w:t>
            </w:r>
          </w:p>
          <w:p w14:paraId="6CC048A8"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(ANRSP)</w:t>
            </w:r>
          </w:p>
        </w:tc>
        <w:tc>
          <w:tcPr>
            <w:tcW w:w="1181" w:type="dxa"/>
            <w:vAlign w:val="center"/>
            <w:hideMark/>
          </w:tcPr>
          <w:p w14:paraId="27B03458"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dobry</w:t>
            </w:r>
          </w:p>
        </w:tc>
      </w:tr>
      <w:tr w:rsidR="0054725D" w:rsidRPr="00C83ACF" w14:paraId="55B5DC6B" w14:textId="77777777" w:rsidTr="0054725D">
        <w:trPr>
          <w:trHeight w:val="847"/>
        </w:trPr>
        <w:tc>
          <w:tcPr>
            <w:tcW w:w="1413" w:type="dxa"/>
            <w:vAlign w:val="center"/>
            <w:hideMark/>
          </w:tcPr>
          <w:p w14:paraId="57392EFB"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Karmin</w:t>
            </w:r>
          </w:p>
        </w:tc>
        <w:tc>
          <w:tcPr>
            <w:tcW w:w="1925" w:type="dxa"/>
            <w:vAlign w:val="center"/>
            <w:hideMark/>
          </w:tcPr>
          <w:p w14:paraId="47CC3CC2"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Kopiec podworski (tzw. grodzisko stożkowate)</w:t>
            </w:r>
          </w:p>
        </w:tc>
        <w:tc>
          <w:tcPr>
            <w:tcW w:w="1171" w:type="dxa"/>
            <w:vAlign w:val="center"/>
            <w:hideMark/>
          </w:tcPr>
          <w:p w14:paraId="0143B5B2"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363/</w:t>
            </w:r>
            <w:proofErr w:type="spellStart"/>
            <w:r w:rsidRPr="00C83ACF">
              <w:rPr>
                <w:rFonts w:ascii="Times New Roman" w:eastAsia="Times New Roman" w:hAnsi="Times New Roman" w:cs="Times New Roman"/>
                <w:lang w:eastAsia="pl-PL"/>
              </w:rPr>
              <w:t>Wlkp</w:t>
            </w:r>
            <w:proofErr w:type="spellEnd"/>
            <w:r w:rsidRPr="00C83ACF">
              <w:rPr>
                <w:rFonts w:ascii="Times New Roman" w:eastAsia="Times New Roman" w:hAnsi="Times New Roman" w:cs="Times New Roman"/>
                <w:lang w:eastAsia="pl-PL"/>
              </w:rPr>
              <w:t>/C</w:t>
            </w:r>
          </w:p>
        </w:tc>
        <w:tc>
          <w:tcPr>
            <w:tcW w:w="1278" w:type="dxa"/>
            <w:vAlign w:val="center"/>
            <w:hideMark/>
          </w:tcPr>
          <w:p w14:paraId="1D9E31A0"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31.12.1998**</w:t>
            </w:r>
          </w:p>
        </w:tc>
        <w:tc>
          <w:tcPr>
            <w:tcW w:w="2093" w:type="dxa"/>
            <w:vAlign w:val="center"/>
            <w:hideMark/>
          </w:tcPr>
          <w:p w14:paraId="58E2974C"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Skarb Państwa</w:t>
            </w:r>
          </w:p>
          <w:p w14:paraId="07D33197"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(ANRSP)</w:t>
            </w:r>
          </w:p>
        </w:tc>
        <w:tc>
          <w:tcPr>
            <w:tcW w:w="1181" w:type="dxa"/>
            <w:vAlign w:val="center"/>
            <w:hideMark/>
          </w:tcPr>
          <w:p w14:paraId="4C222A19"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dobry</w:t>
            </w:r>
          </w:p>
        </w:tc>
      </w:tr>
      <w:tr w:rsidR="0054725D" w:rsidRPr="00C83ACF" w14:paraId="1FA3793B" w14:textId="77777777" w:rsidTr="0054725D">
        <w:trPr>
          <w:trHeight w:val="1153"/>
        </w:trPr>
        <w:tc>
          <w:tcPr>
            <w:tcW w:w="1413" w:type="dxa"/>
            <w:vAlign w:val="center"/>
            <w:hideMark/>
          </w:tcPr>
          <w:p w14:paraId="3CD5DED2"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Lutynia</w:t>
            </w:r>
          </w:p>
        </w:tc>
        <w:tc>
          <w:tcPr>
            <w:tcW w:w="1925" w:type="dxa"/>
            <w:vAlign w:val="center"/>
            <w:hideMark/>
          </w:tcPr>
          <w:p w14:paraId="73D1F1FB"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Grodzisko wczesnośredniowieczne</w:t>
            </w:r>
          </w:p>
        </w:tc>
        <w:tc>
          <w:tcPr>
            <w:tcW w:w="1171" w:type="dxa"/>
            <w:vAlign w:val="center"/>
            <w:hideMark/>
          </w:tcPr>
          <w:p w14:paraId="583D2644"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443/</w:t>
            </w:r>
            <w:proofErr w:type="spellStart"/>
            <w:r w:rsidRPr="00C83ACF">
              <w:rPr>
                <w:rFonts w:ascii="Times New Roman" w:eastAsia="Times New Roman" w:hAnsi="Times New Roman" w:cs="Times New Roman"/>
                <w:lang w:eastAsia="pl-PL"/>
              </w:rPr>
              <w:t>Wlkp</w:t>
            </w:r>
            <w:proofErr w:type="spellEnd"/>
            <w:r w:rsidRPr="00C83ACF">
              <w:rPr>
                <w:rFonts w:ascii="Times New Roman" w:eastAsia="Times New Roman" w:hAnsi="Times New Roman" w:cs="Times New Roman"/>
                <w:lang w:eastAsia="pl-PL"/>
              </w:rPr>
              <w:t>/C</w:t>
            </w:r>
          </w:p>
        </w:tc>
        <w:tc>
          <w:tcPr>
            <w:tcW w:w="1278" w:type="dxa"/>
            <w:vAlign w:val="center"/>
            <w:hideMark/>
          </w:tcPr>
          <w:p w14:paraId="3CF1D0C0"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14.12.2012</w:t>
            </w:r>
          </w:p>
        </w:tc>
        <w:tc>
          <w:tcPr>
            <w:tcW w:w="2093" w:type="dxa"/>
            <w:vAlign w:val="center"/>
            <w:hideMark/>
          </w:tcPr>
          <w:p w14:paraId="23E22B9F"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Parafia rzymskokatolicka/Skarb Państwa (Lasy Państwowe)</w:t>
            </w:r>
          </w:p>
        </w:tc>
        <w:tc>
          <w:tcPr>
            <w:tcW w:w="1181" w:type="dxa"/>
            <w:vAlign w:val="center"/>
            <w:hideMark/>
          </w:tcPr>
          <w:p w14:paraId="36B02C62" w14:textId="77777777" w:rsidR="0054725D" w:rsidRPr="00C83ACF" w:rsidRDefault="0054725D" w:rsidP="0054725D">
            <w:pPr>
              <w:spacing w:line="276" w:lineRule="auto"/>
              <w:jc w:val="center"/>
              <w:rPr>
                <w:rFonts w:ascii="Times New Roman" w:eastAsia="Times New Roman" w:hAnsi="Times New Roman" w:cs="Times New Roman"/>
                <w:lang w:eastAsia="pl-PL"/>
              </w:rPr>
            </w:pPr>
            <w:r w:rsidRPr="00C83ACF">
              <w:rPr>
                <w:rFonts w:ascii="Times New Roman" w:eastAsia="Times New Roman" w:hAnsi="Times New Roman" w:cs="Times New Roman"/>
                <w:lang w:eastAsia="pl-PL"/>
              </w:rPr>
              <w:t>dobry</w:t>
            </w:r>
          </w:p>
        </w:tc>
      </w:tr>
    </w:tbl>
    <w:p w14:paraId="5D6E86CD" w14:textId="77777777" w:rsidR="0054725D" w:rsidRPr="00C83ACF" w:rsidRDefault="0054725D" w:rsidP="0054725D">
      <w:pPr>
        <w:spacing w:line="276" w:lineRule="auto"/>
        <w:jc w:val="both"/>
        <w:rPr>
          <w:rFonts w:ascii="Times New Roman" w:eastAsia="Times New Roman" w:hAnsi="Times New Roman" w:cs="Times New Roman"/>
          <w:szCs w:val="24"/>
          <w:lang w:eastAsia="pl-PL"/>
        </w:rPr>
      </w:pPr>
      <w:r w:rsidRPr="00C83ACF">
        <w:rPr>
          <w:rFonts w:ascii="Times New Roman" w:eastAsia="Times New Roman" w:hAnsi="Times New Roman" w:cs="Times New Roman"/>
          <w:szCs w:val="24"/>
          <w:lang w:eastAsia="pl-PL"/>
        </w:rPr>
        <w:t>*Obiekt wpisany do rejestru zabytków woj. kaliskiego pod numerem rejestru 766/A decyzją WKZ w</w:t>
      </w:r>
      <w:r w:rsidR="00813638" w:rsidRPr="00C83ACF">
        <w:rPr>
          <w:rFonts w:ascii="Times New Roman" w:eastAsia="Times New Roman" w:hAnsi="Times New Roman" w:cs="Times New Roman"/>
          <w:szCs w:val="24"/>
          <w:lang w:eastAsia="pl-PL"/>
        </w:rPr>
        <w:t> </w:t>
      </w:r>
      <w:r w:rsidRPr="00C83ACF">
        <w:rPr>
          <w:rFonts w:ascii="Times New Roman" w:eastAsia="Times New Roman" w:hAnsi="Times New Roman" w:cs="Times New Roman"/>
          <w:szCs w:val="24"/>
          <w:lang w:eastAsia="pl-PL"/>
        </w:rPr>
        <w:t xml:space="preserve"> Kaliszu z  dnia 31 grudnia 1998 r. przepisany do księgi województwa wielkopolskiego pod numerem rejestru 362/</w:t>
      </w:r>
      <w:proofErr w:type="spellStart"/>
      <w:r w:rsidRPr="00C83ACF">
        <w:rPr>
          <w:rFonts w:ascii="Times New Roman" w:eastAsia="Times New Roman" w:hAnsi="Times New Roman" w:cs="Times New Roman"/>
          <w:szCs w:val="24"/>
          <w:lang w:eastAsia="pl-PL"/>
        </w:rPr>
        <w:t>Wlkp</w:t>
      </w:r>
      <w:proofErr w:type="spellEnd"/>
      <w:r w:rsidRPr="00C83ACF">
        <w:rPr>
          <w:rFonts w:ascii="Times New Roman" w:eastAsia="Times New Roman" w:hAnsi="Times New Roman" w:cs="Times New Roman"/>
          <w:szCs w:val="24"/>
          <w:lang w:eastAsia="pl-PL"/>
        </w:rPr>
        <w:t>/C.</w:t>
      </w:r>
    </w:p>
    <w:p w14:paraId="7436536A" w14:textId="77777777" w:rsidR="0054725D" w:rsidRPr="00C83ACF" w:rsidRDefault="0054725D" w:rsidP="0054725D">
      <w:pPr>
        <w:spacing w:line="276" w:lineRule="auto"/>
        <w:jc w:val="both"/>
        <w:rPr>
          <w:rFonts w:ascii="Times New Roman" w:eastAsia="Times New Roman" w:hAnsi="Times New Roman" w:cs="Times New Roman"/>
          <w:szCs w:val="24"/>
          <w:lang w:eastAsia="pl-PL"/>
        </w:rPr>
      </w:pPr>
      <w:r w:rsidRPr="00C83ACF">
        <w:rPr>
          <w:rFonts w:ascii="Times New Roman" w:eastAsia="Times New Roman" w:hAnsi="Times New Roman" w:cs="Times New Roman"/>
          <w:szCs w:val="24"/>
          <w:lang w:eastAsia="pl-PL"/>
        </w:rPr>
        <w:t>**</w:t>
      </w:r>
      <w:r w:rsidRPr="00C83ACF">
        <w:rPr>
          <w:rFonts w:ascii="Arial" w:eastAsia="Times New Roman" w:hAnsi="Arial" w:cs="Times New Roman"/>
          <w:szCs w:val="24"/>
          <w:lang w:eastAsia="pl-PL"/>
        </w:rPr>
        <w:t xml:space="preserve"> </w:t>
      </w:r>
      <w:r w:rsidRPr="00C83ACF">
        <w:rPr>
          <w:rFonts w:ascii="Times New Roman" w:eastAsia="Times New Roman" w:hAnsi="Times New Roman" w:cs="Times New Roman"/>
          <w:szCs w:val="24"/>
          <w:lang w:eastAsia="pl-PL"/>
        </w:rPr>
        <w:t xml:space="preserve">Obiekt wpisany do rejestru zabytków woj. kaliskiego pod numerem rejestru 758/A decyzją WKZ w </w:t>
      </w:r>
      <w:r w:rsidR="00813638" w:rsidRPr="00C83ACF">
        <w:rPr>
          <w:rFonts w:ascii="Times New Roman" w:eastAsia="Times New Roman" w:hAnsi="Times New Roman" w:cs="Times New Roman"/>
          <w:szCs w:val="24"/>
          <w:lang w:eastAsia="pl-PL"/>
        </w:rPr>
        <w:t> </w:t>
      </w:r>
      <w:r w:rsidRPr="00C83ACF">
        <w:rPr>
          <w:rFonts w:ascii="Times New Roman" w:eastAsia="Times New Roman" w:hAnsi="Times New Roman" w:cs="Times New Roman"/>
          <w:szCs w:val="24"/>
          <w:lang w:eastAsia="pl-PL"/>
        </w:rPr>
        <w:t>Kaliszu z  dnia 31 grudnia 1998 r. przepisany do księgi województwa wielkopolskiego pod numerem rejestru 363/</w:t>
      </w:r>
      <w:proofErr w:type="spellStart"/>
      <w:r w:rsidRPr="00C83ACF">
        <w:rPr>
          <w:rFonts w:ascii="Times New Roman" w:eastAsia="Times New Roman" w:hAnsi="Times New Roman" w:cs="Times New Roman"/>
          <w:szCs w:val="24"/>
          <w:lang w:eastAsia="pl-PL"/>
        </w:rPr>
        <w:t>Wlkp</w:t>
      </w:r>
      <w:proofErr w:type="spellEnd"/>
      <w:r w:rsidRPr="00C83ACF">
        <w:rPr>
          <w:rFonts w:ascii="Times New Roman" w:eastAsia="Times New Roman" w:hAnsi="Times New Roman" w:cs="Times New Roman"/>
          <w:szCs w:val="24"/>
          <w:lang w:eastAsia="pl-PL"/>
        </w:rPr>
        <w:t>/C.</w:t>
      </w:r>
    </w:p>
    <w:p w14:paraId="632B0DC1" w14:textId="77777777" w:rsidR="0054725D" w:rsidRPr="00C83ACF" w:rsidRDefault="0054725D" w:rsidP="0054725D">
      <w:pPr>
        <w:spacing w:line="276" w:lineRule="auto"/>
        <w:jc w:val="both"/>
        <w:rPr>
          <w:rFonts w:ascii="Times New Roman" w:eastAsia="Times New Roman" w:hAnsi="Times New Roman" w:cs="Times New Roman"/>
          <w:i/>
          <w:iCs/>
          <w:szCs w:val="24"/>
          <w:lang w:eastAsia="pl-PL"/>
        </w:rPr>
      </w:pPr>
      <w:r w:rsidRPr="00C83ACF">
        <w:rPr>
          <w:rFonts w:ascii="Times New Roman" w:eastAsia="Times New Roman" w:hAnsi="Times New Roman" w:cs="Times New Roman"/>
          <w:i/>
          <w:iCs/>
          <w:szCs w:val="24"/>
          <w:lang w:eastAsia="pl-PL"/>
        </w:rPr>
        <w:t>Źródło: Gminny program opieki nad zabytkami dla gminy Dobrzyca na lata 2017 – 2020</w:t>
      </w:r>
    </w:p>
    <w:p w14:paraId="05BB95E2" w14:textId="77777777" w:rsidR="0054725D" w:rsidRPr="00C83ACF" w:rsidRDefault="0054725D" w:rsidP="0054725D">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Do gminnej ewidencji zabytków archeologicznych założonej w latach 2012 – 2013 zostało wpisanych 205 obiektów.</w:t>
      </w:r>
    </w:p>
    <w:p w14:paraId="0871C0BE" w14:textId="77777777" w:rsidR="0054725D" w:rsidRPr="00C83ACF" w:rsidRDefault="0054725D" w:rsidP="0054725D">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Na terenie gminy Dobrzyca znajdują się także pomniki i tablice </w:t>
      </w:r>
      <w:proofErr w:type="spellStart"/>
      <w:r w:rsidRPr="00C83ACF">
        <w:rPr>
          <w:rFonts w:ascii="Times New Roman" w:eastAsia="Times New Roman" w:hAnsi="Times New Roman" w:cs="Times New Roman"/>
          <w:sz w:val="24"/>
          <w:szCs w:val="24"/>
          <w:lang w:eastAsia="pl-PL"/>
        </w:rPr>
        <w:t>pamiatkowe</w:t>
      </w:r>
      <w:proofErr w:type="spellEnd"/>
      <w:r w:rsidRPr="00C83ACF">
        <w:rPr>
          <w:rFonts w:ascii="Times New Roman" w:eastAsia="Times New Roman" w:hAnsi="Times New Roman" w:cs="Times New Roman"/>
          <w:sz w:val="24"/>
          <w:szCs w:val="24"/>
          <w:lang w:eastAsia="pl-PL"/>
        </w:rPr>
        <w:t>, m.in.:</w:t>
      </w:r>
    </w:p>
    <w:p w14:paraId="0EFBF100" w14:textId="77777777" w:rsidR="0054725D" w:rsidRPr="00C83ACF" w:rsidRDefault="0054725D" w:rsidP="00441946">
      <w:pPr>
        <w:pStyle w:val="Akapitzlist"/>
        <w:numPr>
          <w:ilvl w:val="0"/>
          <w:numId w:val="30"/>
        </w:num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Obelisk działacza PSL i premiera II RP Stanisława Mikołajczyka – Dobrzyca, dz. Nr 281/3</w:t>
      </w:r>
    </w:p>
    <w:p w14:paraId="72593469" w14:textId="77777777" w:rsidR="0054725D" w:rsidRPr="00C83ACF" w:rsidRDefault="0054725D" w:rsidP="00441946">
      <w:pPr>
        <w:pStyle w:val="Akapitzlist"/>
        <w:numPr>
          <w:ilvl w:val="0"/>
          <w:numId w:val="30"/>
        </w:num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Tablica upamiętniająca 100 –lecie strajku szkolnego w Dobrzycy – Dobrzyca, dz. Nr 201</w:t>
      </w:r>
    </w:p>
    <w:p w14:paraId="633C8ED0" w14:textId="77777777" w:rsidR="0054725D" w:rsidRPr="00C83ACF" w:rsidRDefault="0054725D" w:rsidP="00441946">
      <w:pPr>
        <w:pStyle w:val="Akapitzlist"/>
        <w:numPr>
          <w:ilvl w:val="0"/>
          <w:numId w:val="30"/>
        </w:num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Pomnik Poległym w Walce o Niepodległość i Obronę Ojczyzny oraz tablice upamiętniające mieszkańców Dobrzycy i Gminy Dobrzyca poległych w I </w:t>
      </w:r>
      <w:proofErr w:type="spellStart"/>
      <w:r w:rsidRPr="00C83ACF">
        <w:rPr>
          <w:rFonts w:ascii="Times New Roman" w:eastAsia="Times New Roman" w:hAnsi="Times New Roman" w:cs="Times New Roman"/>
          <w:sz w:val="24"/>
          <w:szCs w:val="24"/>
          <w:lang w:eastAsia="pl-PL"/>
        </w:rPr>
        <w:t>i</w:t>
      </w:r>
      <w:proofErr w:type="spellEnd"/>
      <w:r w:rsidRPr="00C83ACF">
        <w:rPr>
          <w:rFonts w:ascii="Times New Roman" w:eastAsia="Times New Roman" w:hAnsi="Times New Roman" w:cs="Times New Roman"/>
          <w:sz w:val="24"/>
          <w:szCs w:val="24"/>
          <w:lang w:eastAsia="pl-PL"/>
        </w:rPr>
        <w:t xml:space="preserve"> II wojnie Światowej i Wojnie Bolszewickiej – Dobrzyca, dz. Nr 215/1 ,</w:t>
      </w:r>
    </w:p>
    <w:p w14:paraId="253FA658" w14:textId="77777777" w:rsidR="0054725D" w:rsidRPr="00C83ACF" w:rsidRDefault="0054725D" w:rsidP="00441946">
      <w:pPr>
        <w:pStyle w:val="Akapitzlist"/>
        <w:numPr>
          <w:ilvl w:val="0"/>
          <w:numId w:val="30"/>
        </w:num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Pomnik Pamięci Polaków Wymordowanych we wsi </w:t>
      </w:r>
      <w:proofErr w:type="spellStart"/>
      <w:r w:rsidRPr="00C83ACF">
        <w:rPr>
          <w:rFonts w:ascii="Times New Roman" w:eastAsia="Times New Roman" w:hAnsi="Times New Roman" w:cs="Times New Roman"/>
          <w:sz w:val="24"/>
          <w:szCs w:val="24"/>
          <w:lang w:eastAsia="pl-PL"/>
        </w:rPr>
        <w:t>Berezowica</w:t>
      </w:r>
      <w:proofErr w:type="spellEnd"/>
      <w:r w:rsidRPr="00C83ACF">
        <w:rPr>
          <w:rFonts w:ascii="Times New Roman" w:eastAsia="Times New Roman" w:hAnsi="Times New Roman" w:cs="Times New Roman"/>
          <w:sz w:val="24"/>
          <w:szCs w:val="24"/>
          <w:lang w:eastAsia="pl-PL"/>
        </w:rPr>
        <w:t xml:space="preserve"> Mała koło Zbaraża – Sośnica, dz. Nr 135. </w:t>
      </w:r>
    </w:p>
    <w:p w14:paraId="15DD3D36" w14:textId="77777777" w:rsidR="0054725D" w:rsidRPr="00C83ACF" w:rsidRDefault="0054725D" w:rsidP="0054725D">
      <w:pPr>
        <w:spacing w:line="276" w:lineRule="auto"/>
        <w:rPr>
          <w:rFonts w:ascii="Times New Roman" w:hAnsi="Times New Roman" w:cs="Times New Roman"/>
          <w:sz w:val="24"/>
          <w:szCs w:val="24"/>
        </w:rPr>
      </w:pPr>
      <w:r w:rsidRPr="00C83ACF">
        <w:rPr>
          <w:rFonts w:ascii="Times New Roman" w:hAnsi="Times New Roman" w:cs="Times New Roman"/>
          <w:sz w:val="24"/>
          <w:szCs w:val="24"/>
        </w:rPr>
        <w:t>Na terenie objętym projektem planu miejscowego brak jest obiektów zabytkowych wpisanych do rejestru zabytków, jak również stanowisk archeologicznych.</w:t>
      </w:r>
      <w:r w:rsidR="00DC1F5D" w:rsidRPr="00C83ACF">
        <w:rPr>
          <w:rFonts w:ascii="Times New Roman" w:hAnsi="Times New Roman" w:cs="Times New Roman"/>
          <w:sz w:val="24"/>
          <w:szCs w:val="24"/>
        </w:rPr>
        <w:t xml:space="preserve"> </w:t>
      </w:r>
    </w:p>
    <w:p w14:paraId="6381FFC8" w14:textId="77777777" w:rsidR="0054725D" w:rsidRPr="00C83ACF" w:rsidRDefault="0054725D" w:rsidP="0054725D">
      <w:pPr>
        <w:spacing w:line="276" w:lineRule="auto"/>
        <w:rPr>
          <w:rFonts w:ascii="Times New Roman" w:hAnsi="Times New Roman" w:cs="Times New Roman"/>
          <w:b/>
          <w:sz w:val="24"/>
          <w:szCs w:val="24"/>
        </w:rPr>
      </w:pPr>
      <w:r w:rsidRPr="00C83ACF">
        <w:rPr>
          <w:rFonts w:ascii="Times New Roman" w:hAnsi="Times New Roman" w:cs="Times New Roman"/>
          <w:b/>
          <w:sz w:val="24"/>
          <w:szCs w:val="24"/>
        </w:rPr>
        <w:t>Walory krajobrazowe</w:t>
      </w:r>
    </w:p>
    <w:p w14:paraId="0D3E7A38" w14:textId="77777777" w:rsidR="0054725D" w:rsidRPr="00C83ACF" w:rsidRDefault="0054725D" w:rsidP="0054725D">
      <w:pPr>
        <w:spacing w:line="276" w:lineRule="auto"/>
        <w:ind w:firstLine="708"/>
        <w:jc w:val="both"/>
        <w:rPr>
          <w:rFonts w:ascii="Times New Roman" w:hAnsi="Times New Roman" w:cs="Times New Roman"/>
          <w:sz w:val="24"/>
          <w:szCs w:val="24"/>
        </w:rPr>
      </w:pPr>
      <w:r w:rsidRPr="00C83ACF">
        <w:rPr>
          <w:rFonts w:ascii="Times New Roman" w:hAnsi="Times New Roman" w:cs="Times New Roman"/>
          <w:sz w:val="24"/>
          <w:szCs w:val="24"/>
        </w:rPr>
        <w:t xml:space="preserve">Gmina Dobrzyca charakteryzuje się średnimi walorami krajobrazowymi. Na terenie gminy wyróżnić można krajobraz rolniczy, leśny i zurbanizowany. Krajobraz rolniczy, dominujący, jest dość monotonny ze względu na duże połacie pól uprawnych położonych na obszarach wysoczyznowych. Urozmaiceniem krajobrazu są łąki położone w dolinkach cieków wodnych i na terenach podmokłych. </w:t>
      </w:r>
    </w:p>
    <w:p w14:paraId="30E372AA" w14:textId="77777777" w:rsidR="0054725D" w:rsidRPr="00C83ACF" w:rsidRDefault="0054725D" w:rsidP="0054725D">
      <w:pPr>
        <w:spacing w:line="276" w:lineRule="auto"/>
        <w:ind w:firstLine="708"/>
        <w:jc w:val="both"/>
        <w:rPr>
          <w:rFonts w:ascii="Times New Roman" w:hAnsi="Times New Roman" w:cs="Times New Roman"/>
          <w:sz w:val="24"/>
          <w:szCs w:val="24"/>
        </w:rPr>
      </w:pPr>
      <w:r w:rsidRPr="00C83ACF">
        <w:rPr>
          <w:rFonts w:ascii="Times New Roman" w:hAnsi="Times New Roman" w:cs="Times New Roman"/>
          <w:sz w:val="24"/>
          <w:szCs w:val="24"/>
        </w:rPr>
        <w:lastRenderedPageBreak/>
        <w:t xml:space="preserve">Z uwagi na dominujące na obszarze jednorodne, dość płaskie ukształtowanie terenu dominującą rolę w krajobrazie gminy odgrywają przede wszystkim struktury przestrzenne, których głównymi elementami są zespoły tradycyjnej zabudowy (w większości o cechach zabytkowych) skoncentrowane na terenie jedynego historycznego układu urbanistycznego (Dobrzyca) oraz wielu układów ruralistycznych (Czarnuszka, Fabianów, Galew, Izbiczno, Karmin, Karminek, Karminiec, Koźminiec, Lutynia, Polskie </w:t>
      </w:r>
      <w:proofErr w:type="spellStart"/>
      <w:r w:rsidRPr="00C83ACF">
        <w:rPr>
          <w:rFonts w:ascii="Times New Roman" w:hAnsi="Times New Roman" w:cs="Times New Roman"/>
          <w:sz w:val="24"/>
          <w:szCs w:val="24"/>
        </w:rPr>
        <w:t>Olędry</w:t>
      </w:r>
      <w:proofErr w:type="spellEnd"/>
      <w:r w:rsidRPr="00C83ACF">
        <w:rPr>
          <w:rFonts w:ascii="Times New Roman" w:hAnsi="Times New Roman" w:cs="Times New Roman"/>
          <w:sz w:val="24"/>
          <w:szCs w:val="24"/>
        </w:rPr>
        <w:t>, Sośnica, Sośniczka, Strzyżew, Trzebin, Trzebowa). To właśnie powyższe struktury przestrzenne nadają poszczególnym miejscowościom ich indywidualny charakter określając je jako skupiska zabudowy wiejskiej, małomiasteczkowej często z zachowanymi zespołami pałacowymi lub dworskimi nieodłącznie towarzyszącymi większym wsiom. W ramach tych struktur tkwią czytelne, historycznie uwarunkowane, typy i rodzaje zabudowy oraz sposób kształtowania układów komunikacyjnych i pewnych zależności przestrzennych określających jakość i rodzaj dominującego na danym obszarze osadnictwa związanego</w:t>
      </w:r>
      <w:r w:rsidRPr="00C83ACF">
        <w:rPr>
          <w:sz w:val="24"/>
          <w:szCs w:val="24"/>
        </w:rPr>
        <w:t xml:space="preserve"> </w:t>
      </w:r>
      <w:r w:rsidRPr="00C83ACF">
        <w:rPr>
          <w:rFonts w:ascii="Times New Roman" w:hAnsi="Times New Roman" w:cs="Times New Roman"/>
          <w:sz w:val="24"/>
          <w:szCs w:val="24"/>
        </w:rPr>
        <w:t xml:space="preserve">z danym rodzajem działalności gospodarczej związanej, bądź z handlem i świadczeniem usług (miasta) lub też z gospodarką rolną (wsie). </w:t>
      </w:r>
    </w:p>
    <w:p w14:paraId="20B29FB4" w14:textId="77777777" w:rsidR="0054725D" w:rsidRPr="00C83ACF" w:rsidRDefault="0054725D" w:rsidP="0054725D">
      <w:pPr>
        <w:spacing w:line="276" w:lineRule="auto"/>
        <w:ind w:firstLine="708"/>
        <w:jc w:val="both"/>
        <w:rPr>
          <w:rFonts w:ascii="Times New Roman" w:hAnsi="Times New Roman" w:cs="Times New Roman"/>
          <w:sz w:val="24"/>
          <w:szCs w:val="24"/>
        </w:rPr>
      </w:pPr>
      <w:r w:rsidRPr="00C83ACF">
        <w:rPr>
          <w:rFonts w:ascii="Times New Roman" w:hAnsi="Times New Roman" w:cs="Times New Roman"/>
          <w:sz w:val="24"/>
          <w:szCs w:val="24"/>
        </w:rPr>
        <w:t xml:space="preserve">Pewne znaczenie odgrywają także lasy, których jest jednak mało. Największy kompleks leśny znajduje się w południowo-wschodniej części gminy, który wchodzi w skład obszaru chronionego krajobrazu „Dąbrowy Krotoszyńskie Baszków </w:t>
      </w:r>
      <w:proofErr w:type="spellStart"/>
      <w:r w:rsidRPr="00C83ACF">
        <w:rPr>
          <w:rFonts w:ascii="Times New Roman" w:hAnsi="Times New Roman" w:cs="Times New Roman"/>
          <w:sz w:val="24"/>
          <w:szCs w:val="24"/>
        </w:rPr>
        <w:t>Rochy</w:t>
      </w:r>
      <w:proofErr w:type="spellEnd"/>
      <w:r w:rsidRPr="00C83ACF">
        <w:rPr>
          <w:rFonts w:ascii="Times New Roman" w:hAnsi="Times New Roman" w:cs="Times New Roman"/>
          <w:sz w:val="24"/>
          <w:szCs w:val="24"/>
        </w:rPr>
        <w:t xml:space="preserve">” i obszaru Natura 2000 „Dąbrowy Krotoszyńskie” i „Uroczyska Płyty Krotoszyńskiej”. Najbardziej jednak charakterystyczną cechą krajobrazu wschodniej części gminy Dobrzyca są pasy wiatrochronne, posiadające bardzo istotny walor przyrodniczy i kulturowy. Pasy złożone z drzew i krzewów sadzone były w celu ochrony pól uprawnych przed wiatrami. Oprócz ich aspektu kulturowego mającego związek z przenoszeniem w XIX w. na tereny Wielkopolski kultury rolnej stosowanej w krajach zachodnioeuropejskich, równie istotną rzeczą jest ich funkcja ekologiczna polegająca na osłabianiu ruchów poziomych mas powietrza. Ponadto przeciwdziałają one przesuszaniu gleby i stepowieniu oraz stanowią ostoje zwierząt, co ma szczególne znaczenie w przypadku dużej rozległości pól uprawnych w gminie. </w:t>
      </w:r>
    </w:p>
    <w:p w14:paraId="7FA57BDA" w14:textId="77777777" w:rsidR="00BF0956" w:rsidRPr="00C83ACF" w:rsidRDefault="0054725D" w:rsidP="00B108EB">
      <w:pPr>
        <w:spacing w:line="276" w:lineRule="auto"/>
        <w:ind w:firstLine="708"/>
        <w:jc w:val="both"/>
        <w:rPr>
          <w:rFonts w:ascii="Times New Roman" w:hAnsi="Times New Roman" w:cs="Times New Roman"/>
          <w:sz w:val="24"/>
          <w:szCs w:val="24"/>
        </w:rPr>
      </w:pPr>
      <w:r w:rsidRPr="00C83ACF">
        <w:rPr>
          <w:rFonts w:ascii="Times New Roman" w:hAnsi="Times New Roman" w:cs="Times New Roman"/>
          <w:sz w:val="24"/>
          <w:szCs w:val="24"/>
        </w:rPr>
        <w:t>Walory krajobrazowe są zaburzone przez prowadzoną w nielicznych miejscach eksploatację powierzchniową kruszywa. Po zakończeniu eksploatacji tereny te będą wymagały rekultywacji. Ponadto w krajobrazie widoczna jest infrastruktura związana z wydobyciem gazu ziemnego.</w:t>
      </w:r>
    </w:p>
    <w:p w14:paraId="0A8D54A2" w14:textId="77777777" w:rsidR="00BF0956" w:rsidRPr="00C83ACF" w:rsidRDefault="00BF0956" w:rsidP="00854326">
      <w:pPr>
        <w:pStyle w:val="Akapitzlist"/>
        <w:numPr>
          <w:ilvl w:val="1"/>
          <w:numId w:val="4"/>
        </w:numPr>
        <w:spacing w:after="0" w:line="360" w:lineRule="auto"/>
        <w:jc w:val="both"/>
        <w:rPr>
          <w:rFonts w:ascii="Times New Roman" w:hAnsi="Times New Roman" w:cs="Times New Roman"/>
          <w:b/>
          <w:sz w:val="24"/>
        </w:rPr>
      </w:pPr>
      <w:r w:rsidRPr="00C83ACF">
        <w:rPr>
          <w:rFonts w:ascii="Times New Roman" w:hAnsi="Times New Roman" w:cs="Times New Roman"/>
          <w:b/>
          <w:sz w:val="24"/>
        </w:rPr>
        <w:t xml:space="preserve">Powiązania przyrodnicze terenu planu zagospodarowania przestrzennego  z </w:t>
      </w:r>
      <w:r w:rsidR="00DF4952" w:rsidRPr="00C83ACF">
        <w:rPr>
          <w:rFonts w:ascii="Times New Roman" w:hAnsi="Times New Roman" w:cs="Times New Roman"/>
          <w:b/>
          <w:sz w:val="24"/>
        </w:rPr>
        <w:t> </w:t>
      </w:r>
      <w:r w:rsidRPr="00C83ACF">
        <w:rPr>
          <w:rFonts w:ascii="Times New Roman" w:hAnsi="Times New Roman" w:cs="Times New Roman"/>
          <w:b/>
          <w:sz w:val="24"/>
        </w:rPr>
        <w:t xml:space="preserve">szerszym otoczeniem </w:t>
      </w:r>
    </w:p>
    <w:p w14:paraId="6AF476D5" w14:textId="77777777" w:rsidR="00DF4952" w:rsidRPr="00C83ACF" w:rsidRDefault="00DF4952" w:rsidP="00DF4952">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Obszar poddany analizie znajduje się w pewnej przestrzeni, z którą jest powiązany mniej lub bardziej ścisłymi relacjami. Dla terenu opracowania przestrzeń tę stanowią granice gminy Dobrzyca, w województwie wielkopolskim. </w:t>
      </w:r>
    </w:p>
    <w:p w14:paraId="3F7FBB1F" w14:textId="77777777" w:rsidR="00DF4952" w:rsidRPr="00C83ACF" w:rsidRDefault="00DF4952" w:rsidP="00DF4952">
      <w:pPr>
        <w:spacing w:after="0" w:line="276" w:lineRule="auto"/>
        <w:jc w:val="both"/>
      </w:pPr>
      <w:r w:rsidRPr="00C83ACF">
        <w:rPr>
          <w:rFonts w:ascii="Times New Roman" w:hAnsi="Times New Roman" w:cs="Times New Roman"/>
          <w:sz w:val="24"/>
        </w:rPr>
        <w:t xml:space="preserve">Współrzędne geograficzne </w:t>
      </w:r>
      <w:r w:rsidR="00A147BA" w:rsidRPr="00C83ACF">
        <w:rPr>
          <w:rFonts w:ascii="Times New Roman" w:hAnsi="Times New Roman" w:cs="Times New Roman"/>
          <w:sz w:val="24"/>
        </w:rPr>
        <w:t>Lutyni</w:t>
      </w:r>
      <w:r w:rsidRPr="00C83ACF">
        <w:rPr>
          <w:rFonts w:ascii="Times New Roman" w:hAnsi="Times New Roman" w:cs="Times New Roman"/>
          <w:sz w:val="24"/>
        </w:rPr>
        <w:t xml:space="preserve"> wynoszą 51°5</w:t>
      </w:r>
      <w:r w:rsidR="00A147BA" w:rsidRPr="00C83ACF">
        <w:rPr>
          <w:rFonts w:ascii="Times New Roman" w:hAnsi="Times New Roman" w:cs="Times New Roman"/>
          <w:sz w:val="24"/>
        </w:rPr>
        <w:t>3</w:t>
      </w:r>
      <w:r w:rsidRPr="00C83ACF">
        <w:rPr>
          <w:rFonts w:ascii="Times New Roman" w:hAnsi="Times New Roman" w:cs="Times New Roman"/>
          <w:sz w:val="24"/>
        </w:rPr>
        <w:t xml:space="preserve"> N oraz 17°3</w:t>
      </w:r>
      <w:r w:rsidR="00A147BA" w:rsidRPr="00C83ACF">
        <w:rPr>
          <w:rFonts w:ascii="Times New Roman" w:hAnsi="Times New Roman" w:cs="Times New Roman"/>
          <w:sz w:val="24"/>
        </w:rPr>
        <w:t>8</w:t>
      </w:r>
      <w:r w:rsidRPr="00C83ACF">
        <w:rPr>
          <w:rFonts w:ascii="Times New Roman" w:hAnsi="Times New Roman" w:cs="Times New Roman"/>
          <w:sz w:val="24"/>
        </w:rPr>
        <w:t xml:space="preserve"> E. Według regionalizacji fizycznogeograficznej Polski gmina położona jest w  następujących jednostkach (mapa 4):</w:t>
      </w:r>
      <w:r w:rsidRPr="00C83ACF">
        <w:t xml:space="preserve"> </w:t>
      </w:r>
    </w:p>
    <w:p w14:paraId="223A63EA" w14:textId="77777777" w:rsidR="00DF4952" w:rsidRPr="00C83ACF" w:rsidRDefault="00DF4952" w:rsidP="00441946">
      <w:pPr>
        <w:pStyle w:val="Akapitzlist"/>
        <w:numPr>
          <w:ilvl w:val="0"/>
          <w:numId w:val="29"/>
        </w:numPr>
        <w:spacing w:line="276" w:lineRule="auto"/>
        <w:jc w:val="both"/>
        <w:rPr>
          <w:rFonts w:ascii="Times New Roman" w:hAnsi="Times New Roman" w:cs="Times New Roman"/>
          <w:sz w:val="24"/>
        </w:rPr>
      </w:pPr>
      <w:proofErr w:type="spellStart"/>
      <w:r w:rsidRPr="00C83ACF">
        <w:rPr>
          <w:rFonts w:ascii="Times New Roman" w:hAnsi="Times New Roman" w:cs="Times New Roman"/>
          <w:sz w:val="24"/>
        </w:rPr>
        <w:t>megaregion</w:t>
      </w:r>
      <w:proofErr w:type="spellEnd"/>
      <w:r w:rsidRPr="00C83ACF">
        <w:rPr>
          <w:rFonts w:ascii="Times New Roman" w:hAnsi="Times New Roman" w:cs="Times New Roman"/>
          <w:sz w:val="24"/>
        </w:rPr>
        <w:t xml:space="preserve"> - </w:t>
      </w:r>
      <w:proofErr w:type="spellStart"/>
      <w:r w:rsidRPr="00C83ACF">
        <w:rPr>
          <w:rFonts w:ascii="Times New Roman" w:hAnsi="Times New Roman" w:cs="Times New Roman"/>
          <w:sz w:val="24"/>
        </w:rPr>
        <w:t>Pozaalpejska</w:t>
      </w:r>
      <w:proofErr w:type="spellEnd"/>
      <w:r w:rsidRPr="00C83ACF">
        <w:rPr>
          <w:rFonts w:ascii="Times New Roman" w:hAnsi="Times New Roman" w:cs="Times New Roman"/>
          <w:sz w:val="24"/>
        </w:rPr>
        <w:t xml:space="preserve"> Europa Środkowa;</w:t>
      </w:r>
    </w:p>
    <w:p w14:paraId="3517BEB5" w14:textId="77777777" w:rsidR="00DF4952" w:rsidRPr="00C83ACF" w:rsidRDefault="00DF4952" w:rsidP="00441946">
      <w:pPr>
        <w:pStyle w:val="Akapitzlist"/>
        <w:numPr>
          <w:ilvl w:val="0"/>
          <w:numId w:val="29"/>
        </w:numPr>
        <w:spacing w:line="276" w:lineRule="auto"/>
        <w:jc w:val="both"/>
        <w:rPr>
          <w:rFonts w:ascii="Times New Roman" w:hAnsi="Times New Roman" w:cs="Times New Roman"/>
          <w:sz w:val="24"/>
        </w:rPr>
      </w:pPr>
      <w:proofErr w:type="spellStart"/>
      <w:r w:rsidRPr="00C83ACF">
        <w:rPr>
          <w:rFonts w:ascii="Times New Roman" w:hAnsi="Times New Roman" w:cs="Times New Roman"/>
          <w:sz w:val="24"/>
        </w:rPr>
        <w:t>prownicja</w:t>
      </w:r>
      <w:proofErr w:type="spellEnd"/>
      <w:r w:rsidRPr="00C83ACF">
        <w:rPr>
          <w:rFonts w:ascii="Times New Roman" w:hAnsi="Times New Roman" w:cs="Times New Roman"/>
          <w:sz w:val="24"/>
        </w:rPr>
        <w:t xml:space="preserve"> - Niż Środkowoeuropejski (31);</w:t>
      </w:r>
    </w:p>
    <w:p w14:paraId="6AFBF028" w14:textId="77777777" w:rsidR="00DF4952" w:rsidRPr="00C83ACF" w:rsidRDefault="00DF4952" w:rsidP="00441946">
      <w:pPr>
        <w:pStyle w:val="Akapitzlist"/>
        <w:numPr>
          <w:ilvl w:val="0"/>
          <w:numId w:val="29"/>
        </w:numPr>
        <w:spacing w:line="276" w:lineRule="auto"/>
        <w:jc w:val="both"/>
        <w:rPr>
          <w:rFonts w:ascii="Times New Roman" w:hAnsi="Times New Roman" w:cs="Times New Roman"/>
          <w:sz w:val="24"/>
        </w:rPr>
      </w:pPr>
      <w:proofErr w:type="spellStart"/>
      <w:r w:rsidRPr="00C83ACF">
        <w:rPr>
          <w:rFonts w:ascii="Times New Roman" w:hAnsi="Times New Roman" w:cs="Times New Roman"/>
          <w:sz w:val="24"/>
        </w:rPr>
        <w:t>podprownicja</w:t>
      </w:r>
      <w:proofErr w:type="spellEnd"/>
      <w:r w:rsidRPr="00C83ACF">
        <w:rPr>
          <w:rFonts w:ascii="Times New Roman" w:hAnsi="Times New Roman" w:cs="Times New Roman"/>
          <w:sz w:val="24"/>
        </w:rPr>
        <w:t xml:space="preserve"> - Niziny Środkowopolskie (318);</w:t>
      </w:r>
    </w:p>
    <w:p w14:paraId="5E391688" w14:textId="77777777" w:rsidR="00DF4952" w:rsidRPr="00C83ACF" w:rsidRDefault="00DF4952" w:rsidP="00441946">
      <w:pPr>
        <w:pStyle w:val="Akapitzlist"/>
        <w:numPr>
          <w:ilvl w:val="0"/>
          <w:numId w:val="29"/>
        </w:numPr>
        <w:spacing w:line="276" w:lineRule="auto"/>
        <w:jc w:val="both"/>
        <w:rPr>
          <w:rFonts w:ascii="Times New Roman" w:hAnsi="Times New Roman" w:cs="Times New Roman"/>
          <w:sz w:val="24"/>
        </w:rPr>
      </w:pPr>
      <w:r w:rsidRPr="00C83ACF">
        <w:rPr>
          <w:rFonts w:ascii="Times New Roman" w:hAnsi="Times New Roman" w:cs="Times New Roman"/>
          <w:sz w:val="24"/>
        </w:rPr>
        <w:lastRenderedPageBreak/>
        <w:t xml:space="preserve">makroregion - Nizina </w:t>
      </w:r>
      <w:proofErr w:type="spellStart"/>
      <w:r w:rsidRPr="00C83ACF">
        <w:rPr>
          <w:rFonts w:ascii="Times New Roman" w:hAnsi="Times New Roman" w:cs="Times New Roman"/>
          <w:sz w:val="24"/>
        </w:rPr>
        <w:t>Południowowielkopolska</w:t>
      </w:r>
      <w:proofErr w:type="spellEnd"/>
      <w:r w:rsidRPr="00C83ACF">
        <w:rPr>
          <w:rFonts w:ascii="Times New Roman" w:hAnsi="Times New Roman" w:cs="Times New Roman"/>
          <w:sz w:val="24"/>
        </w:rPr>
        <w:t xml:space="preserve"> (318.1);</w:t>
      </w:r>
    </w:p>
    <w:p w14:paraId="4F223DBE" w14:textId="77777777" w:rsidR="00DF4952" w:rsidRPr="00C83ACF" w:rsidRDefault="00813638" w:rsidP="00813638">
      <w:pPr>
        <w:pStyle w:val="Akapitzlist"/>
        <w:numPr>
          <w:ilvl w:val="0"/>
          <w:numId w:val="29"/>
        </w:numPr>
        <w:spacing w:line="276" w:lineRule="auto"/>
        <w:jc w:val="both"/>
        <w:rPr>
          <w:rFonts w:ascii="Times New Roman" w:hAnsi="Times New Roman" w:cs="Times New Roman"/>
          <w:sz w:val="24"/>
        </w:rPr>
      </w:pPr>
      <w:r w:rsidRPr="00C83ACF">
        <w:rPr>
          <w:noProof/>
          <w:lang w:eastAsia="pl-PL"/>
        </w:rPr>
        <w:drawing>
          <wp:anchor distT="0" distB="0" distL="114300" distR="114300" simplePos="0" relativeHeight="251673600" behindDoc="0" locked="0" layoutInCell="1" allowOverlap="1" wp14:anchorId="671CC241" wp14:editId="555534E4">
            <wp:simplePos x="0" y="0"/>
            <wp:positionH relativeFrom="column">
              <wp:posOffset>314325</wp:posOffset>
            </wp:positionH>
            <wp:positionV relativeFrom="paragraph">
              <wp:posOffset>286492</wp:posOffset>
            </wp:positionV>
            <wp:extent cx="5125085" cy="3716655"/>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125085" cy="37166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F4952" w:rsidRPr="00C83ACF">
        <w:rPr>
          <w:rFonts w:ascii="Times New Roman" w:hAnsi="Times New Roman" w:cs="Times New Roman"/>
          <w:sz w:val="24"/>
        </w:rPr>
        <w:t>mezoregion</w:t>
      </w:r>
      <w:proofErr w:type="spellEnd"/>
      <w:r w:rsidR="00DF4952" w:rsidRPr="00C83ACF">
        <w:rPr>
          <w:rFonts w:ascii="Times New Roman" w:hAnsi="Times New Roman" w:cs="Times New Roman"/>
          <w:sz w:val="24"/>
        </w:rPr>
        <w:t xml:space="preserve"> - Wysoczyzna Kaliska (318.12).</w:t>
      </w:r>
    </w:p>
    <w:p w14:paraId="6FA76FCC" w14:textId="77777777" w:rsidR="00DF4952" w:rsidRPr="00C83ACF" w:rsidRDefault="00DF4952" w:rsidP="00DF4952">
      <w:pPr>
        <w:tabs>
          <w:tab w:val="left" w:pos="888"/>
        </w:tabs>
        <w:spacing w:after="0" w:line="276" w:lineRule="auto"/>
        <w:jc w:val="both"/>
        <w:rPr>
          <w:rFonts w:ascii="Times New Roman" w:hAnsi="Times New Roman" w:cs="Times New Roman"/>
        </w:rPr>
      </w:pPr>
      <w:r w:rsidRPr="00C83ACF">
        <w:rPr>
          <w:rFonts w:ascii="Times New Roman" w:hAnsi="Times New Roman" w:cs="Times New Roman"/>
        </w:rPr>
        <w:t xml:space="preserve">Mapa </w:t>
      </w:r>
      <w:r w:rsidR="00FE1280" w:rsidRPr="00C83ACF">
        <w:rPr>
          <w:rFonts w:ascii="Times New Roman" w:hAnsi="Times New Roman" w:cs="Times New Roman"/>
        </w:rPr>
        <w:t>5</w:t>
      </w:r>
      <w:r w:rsidRPr="00C83ACF">
        <w:rPr>
          <w:rFonts w:ascii="Times New Roman" w:hAnsi="Times New Roman" w:cs="Times New Roman"/>
        </w:rPr>
        <w:t>. Położenie gminy Dobrzyca na mapie uaktualnionego podziału fizycznogeograficznego opartego na Kondrackim 2002</w:t>
      </w:r>
    </w:p>
    <w:p w14:paraId="0578D3C8" w14:textId="77777777" w:rsidR="00DF4952" w:rsidRPr="00C83ACF" w:rsidRDefault="00DF4952" w:rsidP="00DF4952">
      <w:pPr>
        <w:spacing w:line="276" w:lineRule="auto"/>
        <w:jc w:val="both"/>
        <w:rPr>
          <w:rFonts w:ascii="Times New Roman" w:hAnsi="Times New Roman" w:cs="Times New Roman"/>
        </w:rPr>
      </w:pPr>
      <w:r w:rsidRPr="00C83ACF">
        <w:rPr>
          <w:rFonts w:ascii="Times New Roman" w:hAnsi="Times New Roman" w:cs="Times New Roman"/>
        </w:rPr>
        <w:t xml:space="preserve">Źródło: opracowanie na podstawie danych </w:t>
      </w:r>
      <w:proofErr w:type="spellStart"/>
      <w:r w:rsidRPr="00C83ACF">
        <w:rPr>
          <w:rFonts w:ascii="Times New Roman" w:hAnsi="Times New Roman" w:cs="Times New Roman"/>
        </w:rPr>
        <w:t>shp</w:t>
      </w:r>
      <w:proofErr w:type="spellEnd"/>
      <w:r w:rsidRPr="00C83ACF">
        <w:rPr>
          <w:rFonts w:ascii="Times New Roman" w:hAnsi="Times New Roman" w:cs="Times New Roman"/>
        </w:rPr>
        <w:t xml:space="preserve"> w programie </w:t>
      </w:r>
      <w:proofErr w:type="spellStart"/>
      <w:r w:rsidRPr="00C83ACF">
        <w:rPr>
          <w:rFonts w:ascii="Times New Roman" w:hAnsi="Times New Roman" w:cs="Times New Roman"/>
        </w:rPr>
        <w:t>QGis</w:t>
      </w:r>
      <w:proofErr w:type="spellEnd"/>
      <w:r w:rsidRPr="00C83ACF">
        <w:rPr>
          <w:rFonts w:ascii="Times New Roman" w:hAnsi="Times New Roman" w:cs="Times New Roman"/>
        </w:rPr>
        <w:t xml:space="preserve"> </w:t>
      </w:r>
    </w:p>
    <w:p w14:paraId="07615E13" w14:textId="77777777" w:rsidR="00DF4952" w:rsidRPr="00C83ACF" w:rsidRDefault="00DF4952" w:rsidP="00DF4952">
      <w:pPr>
        <w:spacing w:after="0" w:line="276" w:lineRule="auto"/>
        <w:jc w:val="both"/>
        <w:rPr>
          <w:rFonts w:ascii="Times New Roman" w:hAnsi="Times New Roman" w:cs="Times New Roman"/>
          <w:sz w:val="24"/>
        </w:rPr>
      </w:pPr>
      <w:r w:rsidRPr="00C83ACF">
        <w:rPr>
          <w:rFonts w:ascii="Times New Roman" w:hAnsi="Times New Roman" w:cs="Times New Roman"/>
          <w:sz w:val="24"/>
        </w:rPr>
        <w:t>Powiązania pr</w:t>
      </w:r>
      <w:r w:rsidR="002468F1" w:rsidRPr="00C83ACF">
        <w:rPr>
          <w:rFonts w:ascii="Times New Roman" w:hAnsi="Times New Roman" w:cs="Times New Roman"/>
          <w:sz w:val="24"/>
        </w:rPr>
        <w:t>zyrodnicze analizowanego terenu</w:t>
      </w:r>
      <w:r w:rsidRPr="00C83ACF">
        <w:rPr>
          <w:rFonts w:ascii="Times New Roman" w:hAnsi="Times New Roman" w:cs="Times New Roman"/>
          <w:sz w:val="24"/>
        </w:rPr>
        <w:t xml:space="preserve"> odnoszą się głównie do liniowych i  powierzchniowych  struktur przyrodniczych i odznaczają się:</w:t>
      </w:r>
    </w:p>
    <w:p w14:paraId="3D62BE24" w14:textId="77777777" w:rsidR="00DF4952" w:rsidRPr="00C83ACF" w:rsidRDefault="00DF4952" w:rsidP="00DF4952">
      <w:pPr>
        <w:numPr>
          <w:ilvl w:val="0"/>
          <w:numId w:val="5"/>
        </w:numPr>
        <w:spacing w:after="0" w:line="276" w:lineRule="auto"/>
        <w:jc w:val="both"/>
        <w:rPr>
          <w:rFonts w:ascii="Times New Roman" w:hAnsi="Times New Roman" w:cs="Times New Roman"/>
          <w:sz w:val="24"/>
        </w:rPr>
      </w:pPr>
      <w:r w:rsidRPr="00C83ACF">
        <w:rPr>
          <w:rFonts w:ascii="Times New Roman" w:hAnsi="Times New Roman" w:cs="Times New Roman"/>
          <w:sz w:val="24"/>
        </w:rPr>
        <w:t xml:space="preserve">położeniem w </w:t>
      </w:r>
      <w:proofErr w:type="spellStart"/>
      <w:r w:rsidRPr="00C83ACF">
        <w:rPr>
          <w:rFonts w:ascii="Times New Roman" w:hAnsi="Times New Roman" w:cs="Times New Roman"/>
          <w:sz w:val="24"/>
        </w:rPr>
        <w:t>mezoregionie</w:t>
      </w:r>
      <w:proofErr w:type="spellEnd"/>
      <w:r w:rsidRPr="00C83ACF">
        <w:rPr>
          <w:rFonts w:ascii="Times New Roman" w:hAnsi="Times New Roman" w:cs="Times New Roman"/>
          <w:sz w:val="24"/>
        </w:rPr>
        <w:t xml:space="preserve"> Wysoczyzna Kaliska,</w:t>
      </w:r>
    </w:p>
    <w:p w14:paraId="1025509C" w14:textId="77777777" w:rsidR="00DF4952" w:rsidRPr="00C83ACF" w:rsidRDefault="00DF4952" w:rsidP="00DF4952">
      <w:pPr>
        <w:numPr>
          <w:ilvl w:val="0"/>
          <w:numId w:val="5"/>
        </w:numPr>
        <w:spacing w:after="0" w:line="276" w:lineRule="auto"/>
        <w:jc w:val="both"/>
        <w:rPr>
          <w:rFonts w:ascii="Times New Roman" w:hAnsi="Times New Roman" w:cs="Times New Roman"/>
          <w:sz w:val="24"/>
        </w:rPr>
      </w:pPr>
      <w:r w:rsidRPr="00C83ACF">
        <w:rPr>
          <w:rFonts w:ascii="Times New Roman" w:hAnsi="Times New Roman" w:cs="Times New Roman"/>
          <w:sz w:val="24"/>
        </w:rPr>
        <w:t>położeniem na dziale wodnym Warty i Baryczy, w obszarze dorzecza Odry i regionie wodnym Środkowej Odry</w:t>
      </w:r>
    </w:p>
    <w:p w14:paraId="029228DF" w14:textId="77777777" w:rsidR="00DF4952" w:rsidRPr="00C83ACF" w:rsidRDefault="00DF4952" w:rsidP="00DF4952">
      <w:pPr>
        <w:numPr>
          <w:ilvl w:val="0"/>
          <w:numId w:val="5"/>
        </w:numPr>
        <w:spacing w:after="0" w:line="276" w:lineRule="auto"/>
        <w:jc w:val="both"/>
        <w:rPr>
          <w:rFonts w:ascii="Times New Roman" w:hAnsi="Times New Roman" w:cs="Times New Roman"/>
          <w:sz w:val="24"/>
        </w:rPr>
      </w:pPr>
      <w:r w:rsidRPr="00C83ACF">
        <w:rPr>
          <w:rFonts w:ascii="Times New Roman" w:hAnsi="Times New Roman" w:cs="Times New Roman"/>
          <w:sz w:val="24"/>
        </w:rPr>
        <w:t>położeniem terenu objętego planem poza korytarzami ekologicznymi ECONET – PL,</w:t>
      </w:r>
    </w:p>
    <w:p w14:paraId="3C36AF54" w14:textId="77777777" w:rsidR="00DF4952" w:rsidRPr="00C83ACF" w:rsidRDefault="00DF4952" w:rsidP="00DF4952">
      <w:pPr>
        <w:numPr>
          <w:ilvl w:val="0"/>
          <w:numId w:val="5"/>
        </w:numPr>
        <w:spacing w:after="0" w:line="276" w:lineRule="auto"/>
        <w:jc w:val="both"/>
        <w:rPr>
          <w:rFonts w:ascii="Times New Roman" w:hAnsi="Times New Roman" w:cs="Times New Roman"/>
          <w:sz w:val="24"/>
        </w:rPr>
      </w:pPr>
      <w:r w:rsidRPr="00C83ACF">
        <w:rPr>
          <w:rFonts w:ascii="Times New Roman" w:hAnsi="Times New Roman" w:cs="Times New Roman"/>
          <w:sz w:val="24"/>
        </w:rPr>
        <w:t>przebieg przez teren gminy regionalnego korytarza ekologicznego doliny Lutyni i  doliny rzeki Orla,</w:t>
      </w:r>
    </w:p>
    <w:p w14:paraId="18F10BD4" w14:textId="77777777" w:rsidR="00DF4952" w:rsidRPr="00C83ACF" w:rsidRDefault="00DF4952" w:rsidP="00DF4952">
      <w:pPr>
        <w:numPr>
          <w:ilvl w:val="0"/>
          <w:numId w:val="5"/>
        </w:numPr>
        <w:spacing w:after="0" w:line="276" w:lineRule="auto"/>
        <w:jc w:val="both"/>
        <w:rPr>
          <w:rFonts w:ascii="Times New Roman" w:hAnsi="Times New Roman" w:cs="Times New Roman"/>
          <w:sz w:val="24"/>
        </w:rPr>
      </w:pPr>
      <w:r w:rsidRPr="00C83ACF">
        <w:rPr>
          <w:rFonts w:ascii="Times New Roman" w:hAnsi="Times New Roman" w:cs="Times New Roman"/>
          <w:sz w:val="24"/>
        </w:rPr>
        <w:t>położeniem południowo-wschodniej części gminy w obszarze chronionego krajobrazu „Dąbrowy Krotoszyńskie”, ustanowionym Rozporządzeniem Wojewody Kaliskiego nr  6 z dnia 22 stycznia 1993r. – obszar ten został utworzony ze względu na unikalne w  skali europejskiej walory przyrodnicze – bardzo duże skupienie dębowych lasów z  charakterystyczną fitosocjologią zespołów roślinnych,</w:t>
      </w:r>
    </w:p>
    <w:p w14:paraId="725F741E" w14:textId="77777777" w:rsidR="00DF4952" w:rsidRPr="00C83ACF" w:rsidRDefault="00DF4952" w:rsidP="00DF4952">
      <w:pPr>
        <w:numPr>
          <w:ilvl w:val="0"/>
          <w:numId w:val="5"/>
        </w:numPr>
        <w:spacing w:after="0" w:line="276" w:lineRule="auto"/>
        <w:jc w:val="both"/>
        <w:rPr>
          <w:rFonts w:ascii="Times New Roman" w:hAnsi="Times New Roman" w:cs="Times New Roman"/>
          <w:sz w:val="24"/>
        </w:rPr>
      </w:pPr>
      <w:r w:rsidRPr="00C83ACF">
        <w:rPr>
          <w:rFonts w:ascii="Times New Roman" w:hAnsi="Times New Roman" w:cs="Times New Roman"/>
          <w:sz w:val="24"/>
        </w:rPr>
        <w:t>położeniem południowo-wschodniej części gminy w obszarze NATURA 2000 OSO „Dąbrowy Krotoszyńskie” PLB 300007 i w obszarze Natura 2000 SOO „Uroczyska Płyty Krotoszyńskiej” PLH300002,</w:t>
      </w:r>
    </w:p>
    <w:p w14:paraId="52F69444" w14:textId="77777777" w:rsidR="00DF4952" w:rsidRPr="00C83ACF" w:rsidRDefault="00DF4952" w:rsidP="00DF4952">
      <w:pPr>
        <w:numPr>
          <w:ilvl w:val="0"/>
          <w:numId w:val="5"/>
        </w:numPr>
        <w:spacing w:after="0" w:line="276" w:lineRule="auto"/>
        <w:jc w:val="both"/>
        <w:rPr>
          <w:rFonts w:ascii="Times New Roman" w:hAnsi="Times New Roman" w:cs="Times New Roman"/>
          <w:sz w:val="24"/>
        </w:rPr>
      </w:pPr>
      <w:r w:rsidRPr="00C83ACF">
        <w:rPr>
          <w:rFonts w:ascii="Times New Roman" w:hAnsi="Times New Roman" w:cs="Times New Roman"/>
          <w:sz w:val="24"/>
        </w:rPr>
        <w:t>położeniem poza obszarami Głównych Zbiorników Wód Podziemnych wysokiej i  najwyższej ochrony,</w:t>
      </w:r>
    </w:p>
    <w:p w14:paraId="58A2C7CC" w14:textId="77777777" w:rsidR="00DF4952" w:rsidRPr="00C83ACF" w:rsidRDefault="00DF4952" w:rsidP="00DF4952">
      <w:pPr>
        <w:numPr>
          <w:ilvl w:val="0"/>
          <w:numId w:val="5"/>
        </w:numPr>
        <w:spacing w:after="0" w:line="276" w:lineRule="auto"/>
        <w:jc w:val="both"/>
        <w:rPr>
          <w:rFonts w:ascii="Times New Roman" w:hAnsi="Times New Roman" w:cs="Times New Roman"/>
          <w:sz w:val="24"/>
        </w:rPr>
      </w:pPr>
      <w:r w:rsidRPr="00C83ACF">
        <w:rPr>
          <w:rFonts w:ascii="Times New Roman" w:hAnsi="Times New Roman" w:cs="Times New Roman"/>
          <w:sz w:val="24"/>
        </w:rPr>
        <w:lastRenderedPageBreak/>
        <w:t>analizowany obszar znajduje się w strefie wpływu wiatrów zachodnich, należy zatem do terenów dobrze przewietrzanych.</w:t>
      </w:r>
    </w:p>
    <w:p w14:paraId="77D7C7CE" w14:textId="77777777" w:rsidR="00DF4952" w:rsidRPr="00C83ACF" w:rsidRDefault="00DF4952" w:rsidP="00DF4952">
      <w:pPr>
        <w:spacing w:after="0" w:line="276" w:lineRule="auto"/>
        <w:jc w:val="both"/>
        <w:rPr>
          <w:rFonts w:ascii="Times New Roman" w:hAnsi="Times New Roman" w:cs="Times New Roman"/>
          <w:sz w:val="24"/>
        </w:rPr>
      </w:pPr>
      <w:r w:rsidRPr="00C83ACF">
        <w:rPr>
          <w:rFonts w:ascii="Times New Roman" w:hAnsi="Times New Roman" w:cs="Times New Roman"/>
          <w:sz w:val="24"/>
        </w:rPr>
        <w:t>W powiązaniach przyrodniczych ważne jest również uwzględnienie zagrożeń, do których należą:</w:t>
      </w:r>
    </w:p>
    <w:p w14:paraId="2C191CDA" w14:textId="77777777" w:rsidR="00DF4952" w:rsidRPr="00C83ACF" w:rsidRDefault="00DF4952" w:rsidP="00DF4952">
      <w:pPr>
        <w:pStyle w:val="Akapitzlist"/>
        <w:numPr>
          <w:ilvl w:val="0"/>
          <w:numId w:val="6"/>
        </w:numPr>
        <w:spacing w:after="0" w:line="276" w:lineRule="auto"/>
        <w:jc w:val="both"/>
        <w:rPr>
          <w:rFonts w:ascii="Times New Roman" w:hAnsi="Times New Roman" w:cs="Times New Roman"/>
          <w:sz w:val="24"/>
        </w:rPr>
      </w:pPr>
      <w:r w:rsidRPr="00C83ACF">
        <w:rPr>
          <w:rFonts w:ascii="Times New Roman" w:hAnsi="Times New Roman" w:cs="Times New Roman"/>
          <w:sz w:val="24"/>
        </w:rPr>
        <w:t>położenie w strefie dużych deficytów wodnych, obszary o niskich zasobach wodnych</w:t>
      </w:r>
    </w:p>
    <w:p w14:paraId="5A74AA24" w14:textId="77777777" w:rsidR="00DF4952" w:rsidRPr="00C83ACF" w:rsidRDefault="00DF4952" w:rsidP="00DF4952">
      <w:pPr>
        <w:pStyle w:val="Akapitzlist"/>
        <w:numPr>
          <w:ilvl w:val="0"/>
          <w:numId w:val="6"/>
        </w:numPr>
        <w:spacing w:after="0" w:line="276" w:lineRule="auto"/>
        <w:jc w:val="both"/>
        <w:rPr>
          <w:rFonts w:ascii="Times New Roman" w:hAnsi="Times New Roman" w:cs="Times New Roman"/>
          <w:sz w:val="24"/>
        </w:rPr>
      </w:pPr>
      <w:r w:rsidRPr="00C83ACF">
        <w:rPr>
          <w:rFonts w:ascii="Times New Roman" w:hAnsi="Times New Roman" w:cs="Times New Roman"/>
          <w:sz w:val="24"/>
        </w:rPr>
        <w:t>występowanie silnego zagrożenia suszą</w:t>
      </w:r>
      <w:r w:rsidRPr="00C83ACF">
        <w:rPr>
          <w:rFonts w:ascii="Arial" w:hAnsi="Arial" w:cs="Arial"/>
          <w:shd w:val="clear" w:color="auto" w:fill="FFFFFF"/>
        </w:rPr>
        <w:t xml:space="preserve"> </w:t>
      </w:r>
      <w:r w:rsidRPr="00C83ACF">
        <w:rPr>
          <w:rFonts w:ascii="Times New Roman" w:hAnsi="Times New Roman" w:cs="Times New Roman"/>
          <w:sz w:val="24"/>
        </w:rPr>
        <w:t>rolniczą, hydrologiczną i hydrogeologiczną (</w:t>
      </w:r>
      <w:r w:rsidRPr="00C83ACF">
        <w:rPr>
          <w:rFonts w:ascii="Times New Roman" w:hAnsi="Times New Roman" w:cs="Times New Roman"/>
          <w:i/>
          <w:sz w:val="24"/>
        </w:rPr>
        <w:t>Rozporządzenie Ministra Infrastruktury z dnia 15 lipca 2021 r. w sprawie przyjęcia Planu przeciwdziałania skutkom suszy, s. 37</w:t>
      </w:r>
      <w:r w:rsidRPr="00C83ACF">
        <w:rPr>
          <w:rFonts w:ascii="Times New Roman" w:hAnsi="Times New Roman" w:cs="Times New Roman"/>
          <w:sz w:val="24"/>
        </w:rPr>
        <w:t>),</w:t>
      </w:r>
    </w:p>
    <w:p w14:paraId="48B003D7" w14:textId="77777777" w:rsidR="00813638" w:rsidRPr="00C83ACF" w:rsidRDefault="00DF4952" w:rsidP="00813638">
      <w:pPr>
        <w:numPr>
          <w:ilvl w:val="0"/>
          <w:numId w:val="6"/>
        </w:numPr>
        <w:spacing w:line="276" w:lineRule="auto"/>
        <w:jc w:val="both"/>
        <w:rPr>
          <w:rFonts w:ascii="Times New Roman" w:hAnsi="Times New Roman" w:cs="Times New Roman"/>
          <w:sz w:val="24"/>
        </w:rPr>
      </w:pPr>
      <w:r w:rsidRPr="00C83ACF">
        <w:rPr>
          <w:rFonts w:ascii="Times New Roman" w:hAnsi="Times New Roman" w:cs="Times New Roman"/>
          <w:sz w:val="24"/>
        </w:rPr>
        <w:t>występowanie terenów zagrożonych powodzią i podtopieniami w północnej, północno-wschodniej i wschodniej części gminy wzdłuż cieku Lutynia</w:t>
      </w:r>
      <w:r w:rsidR="00CE61BD" w:rsidRPr="00C83ACF">
        <w:rPr>
          <w:rFonts w:ascii="Times New Roman" w:hAnsi="Times New Roman" w:cs="Times New Roman"/>
          <w:sz w:val="24"/>
        </w:rPr>
        <w:t xml:space="preserve"> (w tym 250 m od przedmiotowego terenu)</w:t>
      </w:r>
      <w:r w:rsidRPr="00C83ACF">
        <w:rPr>
          <w:rFonts w:ascii="Times New Roman" w:hAnsi="Times New Roman" w:cs="Times New Roman"/>
          <w:sz w:val="24"/>
        </w:rPr>
        <w:t>.</w:t>
      </w:r>
    </w:p>
    <w:p w14:paraId="23902400" w14:textId="77777777" w:rsidR="00B108EB" w:rsidRPr="00C83ACF" w:rsidRDefault="00BF0956" w:rsidP="00B108EB">
      <w:pPr>
        <w:pStyle w:val="Akapitzlist"/>
        <w:numPr>
          <w:ilvl w:val="1"/>
          <w:numId w:val="4"/>
        </w:numPr>
        <w:spacing w:after="120" w:line="276" w:lineRule="auto"/>
        <w:jc w:val="both"/>
        <w:rPr>
          <w:rFonts w:ascii="Times New Roman" w:hAnsi="Times New Roman" w:cs="Times New Roman"/>
          <w:b/>
          <w:sz w:val="24"/>
        </w:rPr>
      </w:pPr>
      <w:r w:rsidRPr="00C83ACF">
        <w:rPr>
          <w:rFonts w:ascii="Times New Roman" w:hAnsi="Times New Roman" w:cs="Times New Roman"/>
          <w:b/>
          <w:sz w:val="24"/>
        </w:rPr>
        <w:t>Ocena istniejącego stanu środowiska, w tym na obszarach objętych przewidywanym znaczący</w:t>
      </w:r>
      <w:r w:rsidR="00B108EB" w:rsidRPr="00C83ACF">
        <w:rPr>
          <w:rFonts w:ascii="Times New Roman" w:hAnsi="Times New Roman" w:cs="Times New Roman"/>
          <w:b/>
          <w:sz w:val="24"/>
        </w:rPr>
        <w:t>m oddziaływaniem</w:t>
      </w:r>
    </w:p>
    <w:p w14:paraId="6BC1E61E" w14:textId="77777777" w:rsidR="00B108EB" w:rsidRPr="00C83ACF" w:rsidRDefault="00B108EB" w:rsidP="00813638">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Według Encyklopedii Leśnej antropopresją nazywamy całokształt działań ludzkich wywierająca wpływ na </w:t>
      </w:r>
      <w:hyperlink r:id="rId22" w:history="1">
        <w:r w:rsidRPr="00C83ACF">
          <w:rPr>
            <w:rStyle w:val="Hipercze"/>
            <w:rFonts w:ascii="Times New Roman" w:hAnsi="Times New Roman" w:cs="Times New Roman"/>
            <w:color w:val="auto"/>
            <w:sz w:val="24"/>
            <w:u w:val="none"/>
          </w:rPr>
          <w:t>środowisko</w:t>
        </w:r>
      </w:hyperlink>
      <w:r w:rsidRPr="00C83ACF">
        <w:rPr>
          <w:rFonts w:ascii="Times New Roman" w:hAnsi="Times New Roman" w:cs="Times New Roman"/>
          <w:sz w:val="24"/>
        </w:rPr>
        <w:t> przyrodnicze, w tym na gleby. Często są to zanieczyszczenia wody, emisja hałasu, zaśmiecanie, wycinanie  lasu, </w:t>
      </w:r>
      <w:hyperlink r:id="rId23" w:history="1">
        <w:r w:rsidRPr="00C83ACF">
          <w:rPr>
            <w:rStyle w:val="Hipercze"/>
            <w:rFonts w:ascii="Times New Roman" w:hAnsi="Times New Roman" w:cs="Times New Roman"/>
            <w:color w:val="auto"/>
            <w:sz w:val="24"/>
            <w:u w:val="none"/>
          </w:rPr>
          <w:t>emisja</w:t>
        </w:r>
      </w:hyperlink>
      <w:r w:rsidRPr="00C83ACF">
        <w:rPr>
          <w:rFonts w:ascii="Times New Roman" w:hAnsi="Times New Roman" w:cs="Times New Roman"/>
          <w:sz w:val="24"/>
        </w:rPr>
        <w:t> zanieczyszczeń do wody, powietrza i gleby. Skutkami antropopresji są przemiany środowiska, zwane ogólnie jego degradacją. Poniżej przedstawione zostały źródła emisji zanieczyszczeń i stan środowiska gminy Dobrzyca.</w:t>
      </w:r>
    </w:p>
    <w:p w14:paraId="08A6101A" w14:textId="77777777" w:rsidR="00BF0956" w:rsidRPr="00C83ACF" w:rsidRDefault="00CD504B" w:rsidP="00CD504B">
      <w:pPr>
        <w:pStyle w:val="Akapitzlist"/>
        <w:numPr>
          <w:ilvl w:val="2"/>
          <w:numId w:val="4"/>
        </w:numPr>
        <w:spacing w:line="276" w:lineRule="auto"/>
        <w:jc w:val="both"/>
        <w:rPr>
          <w:rFonts w:ascii="Times New Roman" w:hAnsi="Times New Roman" w:cs="Times New Roman"/>
          <w:b/>
          <w:sz w:val="24"/>
        </w:rPr>
      </w:pPr>
      <w:r w:rsidRPr="00C83ACF">
        <w:rPr>
          <w:rFonts w:ascii="Times New Roman" w:hAnsi="Times New Roman" w:cs="Times New Roman"/>
          <w:b/>
          <w:sz w:val="24"/>
        </w:rPr>
        <w:t>Degradacja powierzchni ziemi i gleby</w:t>
      </w:r>
    </w:p>
    <w:p w14:paraId="65C46B04" w14:textId="77777777" w:rsidR="00B108EB" w:rsidRPr="00C83ACF" w:rsidRDefault="00B108EB" w:rsidP="00B108EB">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Ukształtowanie terenu i niszczenie warstwy glebowej może ulegać zmianie przez rozwój infrastrukturalny gminy, zwłaszcza przez budowę nowych dróg i sieci uzbrojenia terenu. Zjawisko to można zauważyć dokładnie na mapie hipsometrycznej przy wykorzystaniu numerycznego modelu terenu o interwale siatki 1 x 1m – są to wały, nasypy, czy też rowy melioracyjne. Najwyraźniejsze zmiany związane są jednak z eksploatacją surowców mineralnych w Fabianowie – (eksploatacja iłu dawno zakończona). Teren w Fabianowie po zakończeniu eksploatacji porasta zieleń i znajdują się fragmenty pokryte wodą.  W Sośnicy na </w:t>
      </w:r>
      <w:r w:rsidR="00813638" w:rsidRPr="00C83ACF">
        <w:rPr>
          <w:rFonts w:ascii="Times New Roman" w:hAnsi="Times New Roman" w:cs="Times New Roman"/>
          <w:sz w:val="24"/>
        </w:rPr>
        <w:t> </w:t>
      </w:r>
      <w:r w:rsidRPr="00C83ACF">
        <w:rPr>
          <w:rFonts w:ascii="Times New Roman" w:hAnsi="Times New Roman" w:cs="Times New Roman"/>
          <w:sz w:val="24"/>
        </w:rPr>
        <w:t xml:space="preserve">dz. nr </w:t>
      </w:r>
      <w:proofErr w:type="spellStart"/>
      <w:r w:rsidRPr="00C83ACF">
        <w:rPr>
          <w:rFonts w:ascii="Times New Roman" w:hAnsi="Times New Roman" w:cs="Times New Roman"/>
          <w:sz w:val="24"/>
        </w:rPr>
        <w:t>ewid</w:t>
      </w:r>
      <w:proofErr w:type="spellEnd"/>
      <w:r w:rsidRPr="00C83ACF">
        <w:rPr>
          <w:rFonts w:ascii="Times New Roman" w:hAnsi="Times New Roman" w:cs="Times New Roman"/>
          <w:sz w:val="24"/>
        </w:rPr>
        <w:t xml:space="preserve">. 35 prowadzona jest eksploatacja kruszywa naturalnego.  </w:t>
      </w:r>
    </w:p>
    <w:p w14:paraId="3B4A73C9" w14:textId="77777777" w:rsidR="00CD504B" w:rsidRPr="00C83ACF" w:rsidRDefault="00B108EB" w:rsidP="00B108EB">
      <w:pPr>
        <w:spacing w:line="276" w:lineRule="auto"/>
        <w:jc w:val="both"/>
        <w:rPr>
          <w:rFonts w:ascii="Times New Roman" w:hAnsi="Times New Roman" w:cs="Times New Roman"/>
          <w:sz w:val="24"/>
        </w:rPr>
      </w:pPr>
      <w:r w:rsidRPr="00C83ACF">
        <w:rPr>
          <w:rFonts w:ascii="Times New Roman" w:hAnsi="Times New Roman" w:cs="Times New Roman"/>
          <w:sz w:val="24"/>
        </w:rPr>
        <w:t xml:space="preserve">Przekształcenia litosfery powiązać można również z działalnością rolniczą. Na terenie gminy występują w dużym odsetku gleby wysokich klas bonitacyjnych omówione we wcześniejszym rozdziale opracowania. Gleby uległy niewielkiej degradacji w związku z uprawą rolną. Najpoważniejsze zagrożenia dla gleb polegają na zmianach chemicznych na skutek nawożenia i stosowania środków ochrony roślin lub wprowadzania bezpośrednio do gleby zanieczyszczeń oraz ich przekształceniach mechanicznych. Mogą wykazywać także ślady zanieczyszczenia w </w:t>
      </w:r>
      <w:r w:rsidR="00813638" w:rsidRPr="00C83ACF">
        <w:rPr>
          <w:rFonts w:ascii="Times New Roman" w:hAnsi="Times New Roman" w:cs="Times New Roman"/>
          <w:sz w:val="24"/>
        </w:rPr>
        <w:t> </w:t>
      </w:r>
      <w:r w:rsidRPr="00C83ACF">
        <w:rPr>
          <w:rFonts w:ascii="Times New Roman" w:hAnsi="Times New Roman" w:cs="Times New Roman"/>
          <w:sz w:val="24"/>
        </w:rPr>
        <w:t xml:space="preserve">związku z położeniem przy drogach. Zanieczyszczenia gleb mogą powstawać w związku z </w:t>
      </w:r>
      <w:r w:rsidR="00813638" w:rsidRPr="00C83ACF">
        <w:rPr>
          <w:rFonts w:ascii="Times New Roman" w:hAnsi="Times New Roman" w:cs="Times New Roman"/>
          <w:sz w:val="24"/>
        </w:rPr>
        <w:t> </w:t>
      </w:r>
      <w:r w:rsidRPr="00C83ACF">
        <w:rPr>
          <w:rFonts w:ascii="Times New Roman" w:hAnsi="Times New Roman" w:cs="Times New Roman"/>
          <w:sz w:val="24"/>
        </w:rPr>
        <w:t>położeniem przy drogach.</w:t>
      </w:r>
    </w:p>
    <w:p w14:paraId="3248BF1C" w14:textId="77777777" w:rsidR="00813638" w:rsidRPr="00C83ACF" w:rsidRDefault="00813638" w:rsidP="00B108EB">
      <w:pPr>
        <w:spacing w:line="276" w:lineRule="auto"/>
        <w:jc w:val="both"/>
        <w:rPr>
          <w:rFonts w:ascii="Times New Roman" w:hAnsi="Times New Roman" w:cs="Times New Roman"/>
          <w:sz w:val="24"/>
        </w:rPr>
      </w:pPr>
    </w:p>
    <w:p w14:paraId="2BD86DE3" w14:textId="77777777" w:rsidR="00813638" w:rsidRPr="00C83ACF" w:rsidRDefault="00813638" w:rsidP="00B108EB">
      <w:pPr>
        <w:spacing w:line="276" w:lineRule="auto"/>
        <w:jc w:val="both"/>
        <w:rPr>
          <w:rFonts w:ascii="Times New Roman" w:hAnsi="Times New Roman" w:cs="Times New Roman"/>
          <w:sz w:val="24"/>
        </w:rPr>
      </w:pPr>
    </w:p>
    <w:p w14:paraId="28FC79B4" w14:textId="77777777" w:rsidR="00813638" w:rsidRPr="00C83ACF" w:rsidRDefault="00813638" w:rsidP="00B108EB">
      <w:pPr>
        <w:spacing w:line="276" w:lineRule="auto"/>
        <w:jc w:val="both"/>
        <w:rPr>
          <w:rFonts w:ascii="Times New Roman" w:hAnsi="Times New Roman" w:cs="Times New Roman"/>
          <w:sz w:val="24"/>
        </w:rPr>
      </w:pPr>
    </w:p>
    <w:p w14:paraId="78D5B8DE" w14:textId="77777777" w:rsidR="00CD504B" w:rsidRPr="00C83ACF" w:rsidRDefault="00CD504B" w:rsidP="00CD504B">
      <w:pPr>
        <w:pStyle w:val="Akapitzlist"/>
        <w:numPr>
          <w:ilvl w:val="2"/>
          <w:numId w:val="4"/>
        </w:numPr>
        <w:spacing w:line="276" w:lineRule="auto"/>
        <w:jc w:val="both"/>
        <w:rPr>
          <w:rFonts w:ascii="Times New Roman" w:hAnsi="Times New Roman" w:cs="Times New Roman"/>
          <w:sz w:val="24"/>
        </w:rPr>
      </w:pPr>
      <w:r w:rsidRPr="00C83ACF">
        <w:rPr>
          <w:rFonts w:ascii="Times New Roman" w:hAnsi="Times New Roman" w:cs="Times New Roman"/>
          <w:b/>
          <w:sz w:val="24"/>
        </w:rPr>
        <w:lastRenderedPageBreak/>
        <w:t>Jakość wód powierzchniowych i podziemnych</w:t>
      </w:r>
    </w:p>
    <w:p w14:paraId="3A220B9E" w14:textId="77777777" w:rsidR="00B108EB" w:rsidRPr="00C83ACF" w:rsidRDefault="00B108EB" w:rsidP="00813638">
      <w:pPr>
        <w:spacing w:after="0" w:line="276" w:lineRule="auto"/>
        <w:rPr>
          <w:rFonts w:ascii="Times New Roman" w:hAnsi="Times New Roman" w:cs="Times New Roman"/>
          <w:b/>
          <w:sz w:val="24"/>
        </w:rPr>
      </w:pPr>
      <w:r w:rsidRPr="00C83ACF">
        <w:rPr>
          <w:rFonts w:ascii="Times New Roman" w:hAnsi="Times New Roman" w:cs="Times New Roman"/>
          <w:b/>
          <w:sz w:val="24"/>
        </w:rPr>
        <w:t xml:space="preserve">Stan wód powierzchniowych </w:t>
      </w:r>
    </w:p>
    <w:p w14:paraId="472486B0" w14:textId="77777777" w:rsidR="00B108EB" w:rsidRPr="00C83ACF" w:rsidRDefault="00B108EB" w:rsidP="00891874">
      <w:pPr>
        <w:spacing w:after="0" w:line="276" w:lineRule="auto"/>
        <w:rPr>
          <w:rFonts w:ascii="Times New Roman" w:hAnsi="Times New Roman" w:cs="Times New Roman"/>
          <w:sz w:val="24"/>
        </w:rPr>
      </w:pPr>
      <w:r w:rsidRPr="00C83ACF">
        <w:rPr>
          <w:rFonts w:ascii="Times New Roman" w:hAnsi="Times New Roman" w:cs="Times New Roman"/>
          <w:sz w:val="24"/>
        </w:rPr>
        <w:t xml:space="preserve">Na terenie gminy Dobrzyca wyodrębniono następujące JCWP rzecznych: </w:t>
      </w:r>
    </w:p>
    <w:p w14:paraId="5F4FE30E" w14:textId="77777777" w:rsidR="00B108EB" w:rsidRPr="00C83ACF" w:rsidRDefault="00B108EB" w:rsidP="00B108EB">
      <w:pPr>
        <w:pStyle w:val="Akapitzlist"/>
        <w:numPr>
          <w:ilvl w:val="1"/>
          <w:numId w:val="6"/>
        </w:numPr>
        <w:spacing w:line="276" w:lineRule="auto"/>
        <w:rPr>
          <w:rFonts w:ascii="Times New Roman" w:hAnsi="Times New Roman" w:cs="Times New Roman"/>
          <w:sz w:val="24"/>
        </w:rPr>
      </w:pPr>
      <w:r w:rsidRPr="00C83ACF">
        <w:rPr>
          <w:rFonts w:ascii="Times New Roman" w:hAnsi="Times New Roman" w:cs="Times New Roman"/>
          <w:sz w:val="24"/>
        </w:rPr>
        <w:t xml:space="preserve">JCWP </w:t>
      </w:r>
      <w:proofErr w:type="spellStart"/>
      <w:r w:rsidRPr="00C83ACF">
        <w:rPr>
          <w:rFonts w:ascii="Times New Roman" w:hAnsi="Times New Roman" w:cs="Times New Roman"/>
          <w:sz w:val="24"/>
        </w:rPr>
        <w:t>Giszka</w:t>
      </w:r>
      <w:proofErr w:type="spellEnd"/>
      <w:r w:rsidRPr="00C83ACF">
        <w:rPr>
          <w:rFonts w:ascii="Times New Roman" w:hAnsi="Times New Roman" w:cs="Times New Roman"/>
          <w:sz w:val="24"/>
        </w:rPr>
        <w:t xml:space="preserve">, kod PLRW6000161849329, </w:t>
      </w:r>
    </w:p>
    <w:p w14:paraId="16C6771D" w14:textId="77777777" w:rsidR="00B108EB" w:rsidRPr="00C83ACF" w:rsidRDefault="00B108EB" w:rsidP="00B108EB">
      <w:pPr>
        <w:pStyle w:val="Akapitzlist"/>
        <w:numPr>
          <w:ilvl w:val="1"/>
          <w:numId w:val="6"/>
        </w:numPr>
        <w:spacing w:line="276" w:lineRule="auto"/>
        <w:rPr>
          <w:rFonts w:ascii="Times New Roman" w:hAnsi="Times New Roman" w:cs="Times New Roman"/>
          <w:sz w:val="24"/>
        </w:rPr>
      </w:pPr>
      <w:r w:rsidRPr="00C83ACF">
        <w:rPr>
          <w:rFonts w:ascii="Times New Roman" w:hAnsi="Times New Roman" w:cs="Times New Roman"/>
          <w:sz w:val="24"/>
        </w:rPr>
        <w:t xml:space="preserve">JCWP Ner, kod PLRW600017184949, </w:t>
      </w:r>
    </w:p>
    <w:p w14:paraId="56D46402" w14:textId="77777777" w:rsidR="00B108EB" w:rsidRPr="00C83ACF" w:rsidRDefault="00B108EB" w:rsidP="00B108EB">
      <w:pPr>
        <w:pStyle w:val="Akapitzlist"/>
        <w:numPr>
          <w:ilvl w:val="1"/>
          <w:numId w:val="6"/>
        </w:numPr>
        <w:spacing w:line="276" w:lineRule="auto"/>
        <w:rPr>
          <w:rFonts w:ascii="Times New Roman" w:hAnsi="Times New Roman" w:cs="Times New Roman"/>
          <w:sz w:val="24"/>
        </w:rPr>
      </w:pPr>
      <w:r w:rsidRPr="00C83ACF">
        <w:rPr>
          <w:rFonts w:ascii="Times New Roman" w:hAnsi="Times New Roman" w:cs="Times New Roman"/>
          <w:sz w:val="24"/>
        </w:rPr>
        <w:t xml:space="preserve">JCWP </w:t>
      </w:r>
      <w:proofErr w:type="spellStart"/>
      <w:r w:rsidRPr="00C83ACF">
        <w:rPr>
          <w:rFonts w:ascii="Times New Roman" w:hAnsi="Times New Roman" w:cs="Times New Roman"/>
          <w:sz w:val="24"/>
        </w:rPr>
        <w:t>Lubieszka</w:t>
      </w:r>
      <w:proofErr w:type="spellEnd"/>
      <w:r w:rsidRPr="00C83ACF">
        <w:rPr>
          <w:rFonts w:ascii="Times New Roman" w:hAnsi="Times New Roman" w:cs="Times New Roman"/>
          <w:sz w:val="24"/>
        </w:rPr>
        <w:t xml:space="preserve">, kod PLRW600016185269, </w:t>
      </w:r>
    </w:p>
    <w:p w14:paraId="2D0D7DB7" w14:textId="77777777" w:rsidR="00B108EB" w:rsidRPr="00C83ACF" w:rsidRDefault="00B108EB" w:rsidP="00B108EB">
      <w:pPr>
        <w:pStyle w:val="Akapitzlist"/>
        <w:numPr>
          <w:ilvl w:val="1"/>
          <w:numId w:val="6"/>
        </w:numPr>
        <w:spacing w:line="276" w:lineRule="auto"/>
        <w:rPr>
          <w:rFonts w:ascii="Times New Roman" w:hAnsi="Times New Roman" w:cs="Times New Roman"/>
          <w:sz w:val="24"/>
        </w:rPr>
      </w:pPr>
      <w:r w:rsidRPr="00C83ACF">
        <w:rPr>
          <w:rFonts w:ascii="Times New Roman" w:hAnsi="Times New Roman" w:cs="Times New Roman"/>
          <w:sz w:val="24"/>
        </w:rPr>
        <w:t xml:space="preserve">JCWP Orla od źródła do </w:t>
      </w:r>
      <w:proofErr w:type="spellStart"/>
      <w:r w:rsidRPr="00C83ACF">
        <w:rPr>
          <w:rFonts w:ascii="Times New Roman" w:hAnsi="Times New Roman" w:cs="Times New Roman"/>
          <w:sz w:val="24"/>
        </w:rPr>
        <w:t>Rdęcy</w:t>
      </w:r>
      <w:proofErr w:type="spellEnd"/>
      <w:r w:rsidRPr="00C83ACF">
        <w:rPr>
          <w:rFonts w:ascii="Times New Roman" w:hAnsi="Times New Roman" w:cs="Times New Roman"/>
          <w:sz w:val="24"/>
        </w:rPr>
        <w:t xml:space="preserve">, kod PLRW60001714639, </w:t>
      </w:r>
    </w:p>
    <w:p w14:paraId="799C98EA" w14:textId="77777777" w:rsidR="00B108EB" w:rsidRPr="00C83ACF" w:rsidRDefault="00B108EB" w:rsidP="00B108EB">
      <w:pPr>
        <w:pStyle w:val="Akapitzlist"/>
        <w:numPr>
          <w:ilvl w:val="1"/>
          <w:numId w:val="6"/>
        </w:numPr>
        <w:spacing w:line="276" w:lineRule="auto"/>
        <w:rPr>
          <w:rFonts w:ascii="Times New Roman" w:hAnsi="Times New Roman" w:cs="Times New Roman"/>
          <w:sz w:val="24"/>
        </w:rPr>
      </w:pPr>
      <w:r w:rsidRPr="00C83ACF">
        <w:rPr>
          <w:rFonts w:ascii="Times New Roman" w:hAnsi="Times New Roman" w:cs="Times New Roman"/>
          <w:sz w:val="24"/>
        </w:rPr>
        <w:t xml:space="preserve">JCWP Lutynia do </w:t>
      </w:r>
      <w:proofErr w:type="spellStart"/>
      <w:r w:rsidRPr="00C83ACF">
        <w:rPr>
          <w:rFonts w:ascii="Times New Roman" w:hAnsi="Times New Roman" w:cs="Times New Roman"/>
          <w:sz w:val="24"/>
        </w:rPr>
        <w:t>Radowicy</w:t>
      </w:r>
      <w:proofErr w:type="spellEnd"/>
      <w:r w:rsidRPr="00C83ACF">
        <w:rPr>
          <w:rFonts w:ascii="Times New Roman" w:hAnsi="Times New Roman" w:cs="Times New Roman"/>
          <w:sz w:val="24"/>
        </w:rPr>
        <w:t>, kod PLRW60001618524.</w:t>
      </w:r>
    </w:p>
    <w:p w14:paraId="07A33522" w14:textId="77777777" w:rsidR="00B108EB" w:rsidRPr="00C83ACF" w:rsidRDefault="00B108EB" w:rsidP="00B108EB">
      <w:pPr>
        <w:spacing w:line="276" w:lineRule="auto"/>
        <w:jc w:val="both"/>
        <w:rPr>
          <w:rFonts w:ascii="Times New Roman" w:hAnsi="Times New Roman" w:cs="Times New Roman"/>
          <w:sz w:val="24"/>
        </w:rPr>
      </w:pPr>
      <w:r w:rsidRPr="00C83ACF">
        <w:rPr>
          <w:rFonts w:ascii="Times New Roman" w:hAnsi="Times New Roman" w:cs="Times New Roman"/>
          <w:sz w:val="24"/>
        </w:rPr>
        <w:t xml:space="preserve">Obszar opracowania znajduje się w zasięgu zlewni Lutynia do </w:t>
      </w:r>
      <w:proofErr w:type="spellStart"/>
      <w:r w:rsidRPr="00C83ACF">
        <w:rPr>
          <w:rFonts w:ascii="Times New Roman" w:hAnsi="Times New Roman" w:cs="Times New Roman"/>
          <w:sz w:val="24"/>
        </w:rPr>
        <w:t>Radowicy</w:t>
      </w:r>
      <w:proofErr w:type="spellEnd"/>
      <w:r w:rsidRPr="00C83ACF">
        <w:rPr>
          <w:rFonts w:ascii="Times New Roman" w:hAnsi="Times New Roman" w:cs="Times New Roman"/>
          <w:sz w:val="24"/>
        </w:rPr>
        <w:t xml:space="preserve"> (Mapa planów gospodarowania wodami, </w:t>
      </w:r>
      <w:proofErr w:type="spellStart"/>
      <w:r w:rsidRPr="00C83ACF">
        <w:rPr>
          <w:rFonts w:ascii="Times New Roman" w:hAnsi="Times New Roman" w:cs="Times New Roman"/>
          <w:sz w:val="24"/>
        </w:rPr>
        <w:t>Hydroportal</w:t>
      </w:r>
      <w:proofErr w:type="spellEnd"/>
      <w:r w:rsidRPr="00C83ACF">
        <w:rPr>
          <w:rFonts w:ascii="Times New Roman" w:hAnsi="Times New Roman" w:cs="Times New Roman"/>
          <w:sz w:val="24"/>
        </w:rPr>
        <w:t xml:space="preserve"> ISOK).</w:t>
      </w:r>
    </w:p>
    <w:p w14:paraId="1B3A1107" w14:textId="77777777" w:rsidR="00B108EB" w:rsidRPr="00C83ACF" w:rsidRDefault="00B108EB" w:rsidP="00891874">
      <w:pPr>
        <w:spacing w:after="0" w:line="276" w:lineRule="auto"/>
        <w:jc w:val="both"/>
        <w:rPr>
          <w:rFonts w:ascii="Times New Roman" w:hAnsi="Times New Roman" w:cs="Times New Roman"/>
          <w:sz w:val="24"/>
        </w:rPr>
      </w:pPr>
      <w:r w:rsidRPr="00C83ACF">
        <w:rPr>
          <w:rFonts w:ascii="Times New Roman" w:hAnsi="Times New Roman" w:cs="Times New Roman"/>
          <w:sz w:val="24"/>
        </w:rPr>
        <w:t xml:space="preserve">Według Wojewódzkiego Inspektoratu Ochrony Środowiska rzeka Lutynia została określona jako potok nizinny lessowy lub gliniasty, typ 16. Ocena stanu JCW rzek i zbiorników zaporowych w latach 2014 – 2019 na podstawie monitoringu (GIOŚ) wskazuje dla JCW Lutynia do </w:t>
      </w:r>
      <w:proofErr w:type="spellStart"/>
      <w:r w:rsidRPr="00C83ACF">
        <w:rPr>
          <w:rFonts w:ascii="Times New Roman" w:hAnsi="Times New Roman" w:cs="Times New Roman"/>
          <w:sz w:val="24"/>
        </w:rPr>
        <w:t>Radowicy</w:t>
      </w:r>
      <w:proofErr w:type="spellEnd"/>
      <w:r w:rsidRPr="00C83ACF">
        <w:rPr>
          <w:rFonts w:ascii="Times New Roman" w:hAnsi="Times New Roman" w:cs="Times New Roman"/>
          <w:sz w:val="24"/>
        </w:rPr>
        <w:t xml:space="preserve"> następujące klasy (rok 2019): </w:t>
      </w:r>
    </w:p>
    <w:p w14:paraId="1DABEB73" w14:textId="77777777" w:rsidR="00B108EB" w:rsidRPr="00C83ACF" w:rsidRDefault="00B108EB" w:rsidP="00B108EB">
      <w:pPr>
        <w:pStyle w:val="Akapitzlist"/>
        <w:numPr>
          <w:ilvl w:val="1"/>
          <w:numId w:val="6"/>
        </w:numPr>
        <w:spacing w:line="276" w:lineRule="auto"/>
        <w:jc w:val="both"/>
        <w:rPr>
          <w:rFonts w:ascii="Times New Roman" w:hAnsi="Times New Roman" w:cs="Times New Roman"/>
          <w:sz w:val="24"/>
        </w:rPr>
      </w:pPr>
      <w:r w:rsidRPr="00C83ACF">
        <w:rPr>
          <w:rFonts w:ascii="Times New Roman" w:hAnsi="Times New Roman" w:cs="Times New Roman"/>
          <w:sz w:val="24"/>
        </w:rPr>
        <w:t xml:space="preserve">klasa elementów biologicznych - 5 </w:t>
      </w:r>
    </w:p>
    <w:p w14:paraId="67744D34" w14:textId="77777777" w:rsidR="00B108EB" w:rsidRPr="00C83ACF" w:rsidRDefault="00B108EB" w:rsidP="00B108EB">
      <w:pPr>
        <w:pStyle w:val="Akapitzlist"/>
        <w:numPr>
          <w:ilvl w:val="1"/>
          <w:numId w:val="6"/>
        </w:numPr>
        <w:spacing w:line="276" w:lineRule="auto"/>
        <w:jc w:val="both"/>
        <w:rPr>
          <w:rFonts w:ascii="Times New Roman" w:hAnsi="Times New Roman" w:cs="Times New Roman"/>
          <w:sz w:val="24"/>
        </w:rPr>
      </w:pPr>
      <w:r w:rsidRPr="00C83ACF">
        <w:rPr>
          <w:rFonts w:ascii="Times New Roman" w:hAnsi="Times New Roman" w:cs="Times New Roman"/>
          <w:sz w:val="24"/>
        </w:rPr>
        <w:t xml:space="preserve">klasa elementów </w:t>
      </w:r>
      <w:proofErr w:type="spellStart"/>
      <w:r w:rsidRPr="00C83ACF">
        <w:rPr>
          <w:rFonts w:ascii="Times New Roman" w:hAnsi="Times New Roman" w:cs="Times New Roman"/>
          <w:sz w:val="24"/>
        </w:rPr>
        <w:t>hydromorfologicznych</w:t>
      </w:r>
      <w:proofErr w:type="spellEnd"/>
      <w:r w:rsidRPr="00C83ACF">
        <w:rPr>
          <w:rFonts w:ascii="Times New Roman" w:hAnsi="Times New Roman" w:cs="Times New Roman"/>
          <w:sz w:val="24"/>
        </w:rPr>
        <w:t xml:space="preserve"> - 2 </w:t>
      </w:r>
    </w:p>
    <w:p w14:paraId="73C2A718" w14:textId="77777777" w:rsidR="00B108EB" w:rsidRPr="00C83ACF" w:rsidRDefault="00B108EB" w:rsidP="00B108EB">
      <w:pPr>
        <w:pStyle w:val="Akapitzlist"/>
        <w:numPr>
          <w:ilvl w:val="1"/>
          <w:numId w:val="6"/>
        </w:numPr>
        <w:spacing w:line="276" w:lineRule="auto"/>
        <w:jc w:val="both"/>
        <w:rPr>
          <w:rFonts w:ascii="Times New Roman" w:hAnsi="Times New Roman" w:cs="Times New Roman"/>
          <w:sz w:val="24"/>
        </w:rPr>
      </w:pPr>
      <w:r w:rsidRPr="00C83ACF">
        <w:rPr>
          <w:rFonts w:ascii="Times New Roman" w:hAnsi="Times New Roman" w:cs="Times New Roman"/>
          <w:sz w:val="24"/>
        </w:rPr>
        <w:t>klasa elementów fizykochemicznych (grupa 3.1-3.5) &gt;2</w:t>
      </w:r>
    </w:p>
    <w:p w14:paraId="0D913071" w14:textId="77777777" w:rsidR="00B108EB" w:rsidRPr="00C83ACF" w:rsidRDefault="00B108EB" w:rsidP="00B108EB">
      <w:pPr>
        <w:pStyle w:val="Akapitzlist"/>
        <w:numPr>
          <w:ilvl w:val="1"/>
          <w:numId w:val="6"/>
        </w:numPr>
        <w:spacing w:line="276" w:lineRule="auto"/>
        <w:jc w:val="both"/>
        <w:rPr>
          <w:rFonts w:ascii="Times New Roman" w:hAnsi="Times New Roman" w:cs="Times New Roman"/>
          <w:sz w:val="24"/>
        </w:rPr>
      </w:pPr>
      <w:r w:rsidRPr="00C83ACF">
        <w:rPr>
          <w:rFonts w:ascii="Times New Roman" w:hAnsi="Times New Roman" w:cs="Times New Roman"/>
          <w:sz w:val="24"/>
        </w:rPr>
        <w:t xml:space="preserve">substancje szczególnie szkodliwe – specyficzne zanieczyszczenia syntetyczne i </w:t>
      </w:r>
      <w:r w:rsidR="00813638" w:rsidRPr="00C83ACF">
        <w:rPr>
          <w:rFonts w:ascii="Times New Roman" w:hAnsi="Times New Roman" w:cs="Times New Roman"/>
          <w:sz w:val="24"/>
        </w:rPr>
        <w:t> </w:t>
      </w:r>
      <w:r w:rsidRPr="00C83ACF">
        <w:rPr>
          <w:rFonts w:ascii="Times New Roman" w:hAnsi="Times New Roman" w:cs="Times New Roman"/>
          <w:sz w:val="24"/>
        </w:rPr>
        <w:t xml:space="preserve">niesyntetyczne (3.6) – 2 </w:t>
      </w:r>
    </w:p>
    <w:p w14:paraId="15FC281C" w14:textId="77777777" w:rsidR="00B108EB" w:rsidRPr="00C83ACF" w:rsidRDefault="00B108EB" w:rsidP="00B108EB">
      <w:pPr>
        <w:pStyle w:val="Akapitzlist"/>
        <w:numPr>
          <w:ilvl w:val="1"/>
          <w:numId w:val="6"/>
        </w:numPr>
        <w:spacing w:line="276" w:lineRule="auto"/>
        <w:jc w:val="both"/>
        <w:rPr>
          <w:rFonts w:ascii="Times New Roman" w:hAnsi="Times New Roman" w:cs="Times New Roman"/>
          <w:sz w:val="24"/>
        </w:rPr>
      </w:pPr>
      <w:r w:rsidRPr="00C83ACF">
        <w:rPr>
          <w:rFonts w:ascii="Times New Roman" w:hAnsi="Times New Roman" w:cs="Times New Roman"/>
          <w:sz w:val="24"/>
        </w:rPr>
        <w:t xml:space="preserve">klasyfikacja stanu/potencjału – klasa 5 </w:t>
      </w:r>
    </w:p>
    <w:p w14:paraId="059B7179" w14:textId="77777777" w:rsidR="00B108EB" w:rsidRPr="00C83ACF" w:rsidRDefault="00B108EB" w:rsidP="00B108EB">
      <w:pPr>
        <w:pStyle w:val="Akapitzlist"/>
        <w:numPr>
          <w:ilvl w:val="1"/>
          <w:numId w:val="6"/>
        </w:numPr>
        <w:spacing w:line="276" w:lineRule="auto"/>
        <w:jc w:val="both"/>
        <w:rPr>
          <w:rFonts w:ascii="Times New Roman" w:hAnsi="Times New Roman" w:cs="Times New Roman"/>
          <w:sz w:val="24"/>
        </w:rPr>
      </w:pPr>
      <w:r w:rsidRPr="00C83ACF">
        <w:rPr>
          <w:rFonts w:ascii="Times New Roman" w:hAnsi="Times New Roman" w:cs="Times New Roman"/>
          <w:sz w:val="24"/>
        </w:rPr>
        <w:t xml:space="preserve">klasyfikacja stanu/potencjału – zły stan ekologiczny </w:t>
      </w:r>
    </w:p>
    <w:p w14:paraId="375CE462" w14:textId="77777777" w:rsidR="00B108EB" w:rsidRPr="00C83ACF" w:rsidRDefault="00B108EB" w:rsidP="00B108EB">
      <w:pPr>
        <w:pStyle w:val="Akapitzlist"/>
        <w:numPr>
          <w:ilvl w:val="1"/>
          <w:numId w:val="6"/>
        </w:numPr>
        <w:spacing w:line="276" w:lineRule="auto"/>
        <w:jc w:val="both"/>
        <w:rPr>
          <w:rFonts w:ascii="Times New Roman" w:hAnsi="Times New Roman" w:cs="Times New Roman"/>
          <w:sz w:val="24"/>
        </w:rPr>
      </w:pPr>
      <w:r w:rsidRPr="00C83ACF">
        <w:rPr>
          <w:rFonts w:ascii="Times New Roman" w:hAnsi="Times New Roman" w:cs="Times New Roman"/>
          <w:sz w:val="24"/>
        </w:rPr>
        <w:t>klasyfikacja stanu chemicznego – stan chemiczny dobry • ocena stanu JCWP – zły stan wód</w:t>
      </w:r>
    </w:p>
    <w:p w14:paraId="01B24AA3" w14:textId="77777777" w:rsidR="00B108EB" w:rsidRPr="00C83ACF" w:rsidRDefault="00B108EB" w:rsidP="00813638">
      <w:pPr>
        <w:spacing w:after="0" w:line="276" w:lineRule="auto"/>
        <w:rPr>
          <w:rFonts w:ascii="Times New Roman" w:hAnsi="Times New Roman" w:cs="Times New Roman"/>
          <w:b/>
          <w:sz w:val="24"/>
        </w:rPr>
      </w:pPr>
      <w:r w:rsidRPr="00C83ACF">
        <w:rPr>
          <w:rFonts w:ascii="Times New Roman" w:hAnsi="Times New Roman" w:cs="Times New Roman"/>
          <w:b/>
          <w:sz w:val="24"/>
        </w:rPr>
        <w:t>Stan wód podziemnych</w:t>
      </w:r>
    </w:p>
    <w:p w14:paraId="2FE60A2F" w14:textId="77777777" w:rsidR="00B108EB" w:rsidRPr="00C83ACF" w:rsidRDefault="00B108EB" w:rsidP="00B108EB">
      <w:pPr>
        <w:spacing w:line="276" w:lineRule="auto"/>
        <w:jc w:val="both"/>
        <w:rPr>
          <w:rFonts w:ascii="Times New Roman" w:hAnsi="Times New Roman" w:cs="Times New Roman"/>
          <w:sz w:val="24"/>
        </w:rPr>
      </w:pPr>
      <w:r w:rsidRPr="00C83ACF">
        <w:rPr>
          <w:rFonts w:ascii="Times New Roman" w:hAnsi="Times New Roman" w:cs="Times New Roman"/>
          <w:sz w:val="24"/>
        </w:rPr>
        <w:t xml:space="preserve">Ramowa Dyrektywa Wodna (2000/60/WE) wprowadza pojęcie jednolitych części wód </w:t>
      </w:r>
      <w:proofErr w:type="spellStart"/>
      <w:r w:rsidRPr="00C83ACF">
        <w:rPr>
          <w:rFonts w:ascii="Times New Roman" w:hAnsi="Times New Roman" w:cs="Times New Roman"/>
          <w:sz w:val="24"/>
        </w:rPr>
        <w:t>JCWPd</w:t>
      </w:r>
      <w:proofErr w:type="spellEnd"/>
      <w:r w:rsidRPr="00C83ACF">
        <w:rPr>
          <w:rFonts w:ascii="Times New Roman" w:hAnsi="Times New Roman" w:cs="Times New Roman"/>
          <w:sz w:val="24"/>
        </w:rPr>
        <w:t xml:space="preserve">, przez które rozumie się określoną objętość wód podziemnych w obrębie warstwy wodonośnej lub zespołu warstw wodonośnych. Jednolite części wód podziemnych stanowią obecnie przedmiot badań monitoringowych. Celem monitoringu jakości wód podziemnych jest dostarczenie informacji o stanie chemicznym wód podziemnych, określenie trendów zmian oraz sygnalizacja zagrożeń w skali kraju, na potrzeby zarządzania zasobami wód podziemnych i oceny skuteczności podejmowanych działań ochronnych. </w:t>
      </w:r>
    </w:p>
    <w:p w14:paraId="2721850B" w14:textId="77777777" w:rsidR="00B108EB" w:rsidRPr="00C83ACF" w:rsidRDefault="00B108EB" w:rsidP="00B108EB">
      <w:pPr>
        <w:spacing w:line="276" w:lineRule="auto"/>
        <w:jc w:val="both"/>
        <w:rPr>
          <w:rFonts w:ascii="Times New Roman" w:hAnsi="Times New Roman" w:cs="Times New Roman"/>
          <w:sz w:val="24"/>
        </w:rPr>
      </w:pPr>
      <w:r w:rsidRPr="00C83ACF">
        <w:rPr>
          <w:rFonts w:ascii="Times New Roman" w:hAnsi="Times New Roman" w:cs="Times New Roman"/>
          <w:sz w:val="24"/>
        </w:rPr>
        <w:t xml:space="preserve">Teren gminy Dobrzycy znajduje się w </w:t>
      </w:r>
      <w:proofErr w:type="spellStart"/>
      <w:r w:rsidRPr="00C83ACF">
        <w:rPr>
          <w:rFonts w:ascii="Times New Roman" w:hAnsi="Times New Roman" w:cs="Times New Roman"/>
          <w:sz w:val="24"/>
        </w:rPr>
        <w:t>JCWPd</w:t>
      </w:r>
      <w:proofErr w:type="spellEnd"/>
      <w:r w:rsidRPr="00C83ACF">
        <w:rPr>
          <w:rFonts w:ascii="Times New Roman" w:hAnsi="Times New Roman" w:cs="Times New Roman"/>
          <w:sz w:val="24"/>
        </w:rPr>
        <w:t xml:space="preserve"> nr 61 (zdecydowana większość obszaru gminy), nr 79 (południowo-zachodnia część gminy) i nr 81 (południowo-wschodnia niewielka część gminy). </w:t>
      </w:r>
    </w:p>
    <w:p w14:paraId="4BF9CAEA" w14:textId="77777777" w:rsidR="00B108EB" w:rsidRPr="00C83ACF" w:rsidRDefault="00B108EB" w:rsidP="00B108EB">
      <w:pPr>
        <w:spacing w:after="0" w:line="276" w:lineRule="auto"/>
        <w:jc w:val="both"/>
        <w:rPr>
          <w:rFonts w:ascii="Times New Roman" w:hAnsi="Times New Roman" w:cs="Times New Roman"/>
          <w:sz w:val="24"/>
        </w:rPr>
      </w:pPr>
      <w:r w:rsidRPr="00C83ACF">
        <w:rPr>
          <w:rFonts w:ascii="Times New Roman" w:hAnsi="Times New Roman" w:cs="Times New Roman"/>
          <w:sz w:val="24"/>
        </w:rPr>
        <w:t xml:space="preserve">W „Planie gospodarowania wodami na obszarze dorzecza Odry” (Rozporządzenie Rady Ministrów z dn. 18.10.2016 – Dz.U. 2016 r. poz. 1967) </w:t>
      </w:r>
      <w:proofErr w:type="spellStart"/>
      <w:r w:rsidRPr="00C83ACF">
        <w:rPr>
          <w:rFonts w:ascii="Times New Roman" w:hAnsi="Times New Roman" w:cs="Times New Roman"/>
          <w:sz w:val="24"/>
        </w:rPr>
        <w:t>JCWPd</w:t>
      </w:r>
      <w:proofErr w:type="spellEnd"/>
      <w:r w:rsidRPr="00C83ACF">
        <w:rPr>
          <w:rFonts w:ascii="Times New Roman" w:hAnsi="Times New Roman" w:cs="Times New Roman"/>
          <w:sz w:val="24"/>
        </w:rPr>
        <w:t xml:space="preserve"> nr 61, 79 i 81 oceniono w  sposób następujący: </w:t>
      </w:r>
    </w:p>
    <w:p w14:paraId="48EA5DA1" w14:textId="77777777" w:rsidR="00B108EB" w:rsidRPr="00C83ACF" w:rsidRDefault="00B108EB" w:rsidP="00C856B4">
      <w:pPr>
        <w:pStyle w:val="Akapitzlist"/>
        <w:numPr>
          <w:ilvl w:val="0"/>
          <w:numId w:val="12"/>
        </w:numPr>
        <w:spacing w:after="0" w:line="276" w:lineRule="auto"/>
        <w:jc w:val="both"/>
        <w:rPr>
          <w:rFonts w:ascii="Times New Roman" w:hAnsi="Times New Roman" w:cs="Times New Roman"/>
          <w:sz w:val="24"/>
        </w:rPr>
      </w:pPr>
      <w:r w:rsidRPr="00C83ACF">
        <w:rPr>
          <w:rFonts w:ascii="Times New Roman" w:hAnsi="Times New Roman" w:cs="Times New Roman"/>
          <w:sz w:val="24"/>
        </w:rPr>
        <w:t xml:space="preserve">stan chemiczny – dobry </w:t>
      </w:r>
    </w:p>
    <w:p w14:paraId="6216D588" w14:textId="77777777" w:rsidR="00B108EB" w:rsidRPr="00C83ACF" w:rsidRDefault="00B108EB" w:rsidP="00C856B4">
      <w:pPr>
        <w:pStyle w:val="Akapitzlist"/>
        <w:numPr>
          <w:ilvl w:val="0"/>
          <w:numId w:val="12"/>
        </w:numPr>
        <w:spacing w:line="276" w:lineRule="auto"/>
        <w:jc w:val="both"/>
        <w:rPr>
          <w:rFonts w:ascii="Times New Roman" w:hAnsi="Times New Roman" w:cs="Times New Roman"/>
          <w:sz w:val="24"/>
        </w:rPr>
      </w:pPr>
      <w:r w:rsidRPr="00C83ACF">
        <w:rPr>
          <w:rFonts w:ascii="Times New Roman" w:hAnsi="Times New Roman" w:cs="Times New Roman"/>
          <w:sz w:val="24"/>
        </w:rPr>
        <w:t>stan ilościowy – dobry</w:t>
      </w:r>
    </w:p>
    <w:p w14:paraId="210ABFC3" w14:textId="77777777" w:rsidR="00B108EB" w:rsidRPr="00C83ACF" w:rsidRDefault="00B108EB" w:rsidP="00B108EB">
      <w:pPr>
        <w:spacing w:line="276" w:lineRule="auto"/>
        <w:jc w:val="both"/>
        <w:rPr>
          <w:rFonts w:ascii="Times New Roman" w:hAnsi="Times New Roman" w:cs="Times New Roman"/>
          <w:sz w:val="24"/>
        </w:rPr>
      </w:pPr>
      <w:proofErr w:type="spellStart"/>
      <w:r w:rsidRPr="00C83ACF">
        <w:rPr>
          <w:rFonts w:ascii="Times New Roman" w:hAnsi="Times New Roman" w:cs="Times New Roman"/>
          <w:sz w:val="24"/>
        </w:rPr>
        <w:lastRenderedPageBreak/>
        <w:t>JCWPd</w:t>
      </w:r>
      <w:proofErr w:type="spellEnd"/>
      <w:r w:rsidRPr="00C83ACF">
        <w:rPr>
          <w:rFonts w:ascii="Times New Roman" w:hAnsi="Times New Roman" w:cs="Times New Roman"/>
          <w:sz w:val="24"/>
        </w:rPr>
        <w:t xml:space="preserve"> nr 61, 79, 81 oceniono w tym dokumencie jako niezagrożone nieosiągnięciem celu środowiskowego.</w:t>
      </w:r>
    </w:p>
    <w:p w14:paraId="346B7142" w14:textId="77777777" w:rsidR="00B108EB" w:rsidRPr="00C83ACF" w:rsidRDefault="00B108EB" w:rsidP="00B108EB">
      <w:pPr>
        <w:spacing w:line="276" w:lineRule="auto"/>
        <w:jc w:val="both"/>
        <w:rPr>
          <w:rFonts w:ascii="Times New Roman" w:hAnsi="Times New Roman" w:cs="Times New Roman"/>
          <w:sz w:val="24"/>
        </w:rPr>
      </w:pPr>
      <w:r w:rsidRPr="00C83ACF">
        <w:rPr>
          <w:rFonts w:ascii="Times New Roman" w:hAnsi="Times New Roman" w:cs="Times New Roman"/>
          <w:sz w:val="24"/>
        </w:rPr>
        <w:t xml:space="preserve">Zatem, dla JCWP nr 61 79, 81 celem środowiskowym będzie dobry stan chemiczny i dobry stan ilościowy. </w:t>
      </w:r>
    </w:p>
    <w:p w14:paraId="18E4CD84" w14:textId="77777777" w:rsidR="00B108EB" w:rsidRPr="00C83ACF" w:rsidRDefault="00B108EB" w:rsidP="00B108EB">
      <w:pPr>
        <w:spacing w:after="0" w:line="276" w:lineRule="auto"/>
        <w:jc w:val="both"/>
        <w:rPr>
          <w:rFonts w:ascii="Times New Roman" w:hAnsi="Times New Roman" w:cs="Times New Roman"/>
          <w:sz w:val="24"/>
        </w:rPr>
      </w:pPr>
      <w:r w:rsidRPr="00C83ACF">
        <w:rPr>
          <w:rFonts w:ascii="Times New Roman" w:hAnsi="Times New Roman" w:cs="Times New Roman"/>
          <w:sz w:val="24"/>
        </w:rPr>
        <w:t xml:space="preserve">Według GIOŚ w 2019 roku stan chemiczny i stan ilościowy </w:t>
      </w:r>
      <w:proofErr w:type="spellStart"/>
      <w:r w:rsidRPr="00C83ACF">
        <w:rPr>
          <w:rFonts w:ascii="Times New Roman" w:hAnsi="Times New Roman" w:cs="Times New Roman"/>
          <w:sz w:val="24"/>
        </w:rPr>
        <w:t>JCWPd</w:t>
      </w:r>
      <w:proofErr w:type="spellEnd"/>
      <w:r w:rsidRPr="00C83ACF">
        <w:rPr>
          <w:rFonts w:ascii="Times New Roman" w:hAnsi="Times New Roman" w:cs="Times New Roman"/>
          <w:sz w:val="24"/>
        </w:rPr>
        <w:t xml:space="preserve"> określono następująco: </w:t>
      </w:r>
    </w:p>
    <w:p w14:paraId="1CAD00F2" w14:textId="77777777" w:rsidR="00B108EB" w:rsidRPr="00C83ACF" w:rsidRDefault="00B108EB" w:rsidP="00C856B4">
      <w:pPr>
        <w:pStyle w:val="Akapitzlist"/>
        <w:numPr>
          <w:ilvl w:val="0"/>
          <w:numId w:val="13"/>
        </w:numPr>
        <w:spacing w:line="276" w:lineRule="auto"/>
        <w:ind w:left="709"/>
        <w:jc w:val="both"/>
        <w:rPr>
          <w:rFonts w:ascii="Times New Roman" w:hAnsi="Times New Roman" w:cs="Times New Roman"/>
          <w:sz w:val="24"/>
        </w:rPr>
      </w:pPr>
      <w:proofErr w:type="spellStart"/>
      <w:r w:rsidRPr="00C83ACF">
        <w:rPr>
          <w:rFonts w:ascii="Times New Roman" w:hAnsi="Times New Roman" w:cs="Times New Roman"/>
          <w:sz w:val="24"/>
        </w:rPr>
        <w:t>JCWPd</w:t>
      </w:r>
      <w:proofErr w:type="spellEnd"/>
      <w:r w:rsidRPr="00C83ACF">
        <w:rPr>
          <w:rFonts w:ascii="Times New Roman" w:hAnsi="Times New Roman" w:cs="Times New Roman"/>
          <w:sz w:val="24"/>
        </w:rPr>
        <w:t xml:space="preserve"> nr 61 – stan chemiczny i stan ilościowy jako dobry, </w:t>
      </w:r>
    </w:p>
    <w:p w14:paraId="3409FC09" w14:textId="77777777" w:rsidR="00B108EB" w:rsidRPr="00C83ACF" w:rsidRDefault="00B108EB" w:rsidP="00C856B4">
      <w:pPr>
        <w:pStyle w:val="Akapitzlist"/>
        <w:numPr>
          <w:ilvl w:val="0"/>
          <w:numId w:val="13"/>
        </w:numPr>
        <w:spacing w:line="276" w:lineRule="auto"/>
        <w:ind w:left="709"/>
        <w:jc w:val="both"/>
        <w:rPr>
          <w:rFonts w:ascii="Times New Roman" w:hAnsi="Times New Roman" w:cs="Times New Roman"/>
          <w:sz w:val="24"/>
        </w:rPr>
      </w:pPr>
      <w:proofErr w:type="spellStart"/>
      <w:r w:rsidRPr="00C83ACF">
        <w:rPr>
          <w:rFonts w:ascii="Times New Roman" w:hAnsi="Times New Roman" w:cs="Times New Roman"/>
          <w:sz w:val="24"/>
        </w:rPr>
        <w:t>JCWPd</w:t>
      </w:r>
      <w:proofErr w:type="spellEnd"/>
      <w:r w:rsidRPr="00C83ACF">
        <w:rPr>
          <w:rFonts w:ascii="Times New Roman" w:hAnsi="Times New Roman" w:cs="Times New Roman"/>
          <w:sz w:val="24"/>
        </w:rPr>
        <w:t xml:space="preserve"> nr 79 – stan chemiczny i stan ilościowy jako słaby, </w:t>
      </w:r>
    </w:p>
    <w:p w14:paraId="7E16C0FA" w14:textId="77777777" w:rsidR="00B108EB" w:rsidRPr="00C83ACF" w:rsidRDefault="00B108EB" w:rsidP="00C856B4">
      <w:pPr>
        <w:pStyle w:val="Akapitzlist"/>
        <w:numPr>
          <w:ilvl w:val="0"/>
          <w:numId w:val="13"/>
        </w:numPr>
        <w:spacing w:line="276" w:lineRule="auto"/>
        <w:ind w:left="709"/>
        <w:jc w:val="both"/>
        <w:rPr>
          <w:rFonts w:ascii="Times New Roman" w:hAnsi="Times New Roman" w:cs="Times New Roman"/>
          <w:sz w:val="24"/>
        </w:rPr>
      </w:pPr>
      <w:proofErr w:type="spellStart"/>
      <w:r w:rsidRPr="00C83ACF">
        <w:rPr>
          <w:rFonts w:ascii="Times New Roman" w:hAnsi="Times New Roman" w:cs="Times New Roman"/>
          <w:sz w:val="24"/>
        </w:rPr>
        <w:t>JCWPd</w:t>
      </w:r>
      <w:proofErr w:type="spellEnd"/>
      <w:r w:rsidRPr="00C83ACF">
        <w:rPr>
          <w:rFonts w:ascii="Times New Roman" w:hAnsi="Times New Roman" w:cs="Times New Roman"/>
          <w:sz w:val="24"/>
        </w:rPr>
        <w:t xml:space="preserve"> nr 81 – stan chemiczny i stan ilościowy jako dobry. </w:t>
      </w:r>
    </w:p>
    <w:p w14:paraId="49F6439C" w14:textId="77777777" w:rsidR="00B108EB" w:rsidRPr="00C83ACF" w:rsidRDefault="00B108EB" w:rsidP="00B108EB">
      <w:pPr>
        <w:spacing w:line="276" w:lineRule="auto"/>
        <w:jc w:val="both"/>
        <w:rPr>
          <w:rFonts w:ascii="Times New Roman" w:hAnsi="Times New Roman" w:cs="Times New Roman"/>
          <w:sz w:val="24"/>
        </w:rPr>
      </w:pPr>
      <w:r w:rsidRPr="00C83ACF">
        <w:rPr>
          <w:rFonts w:ascii="Times New Roman" w:hAnsi="Times New Roman" w:cs="Times New Roman"/>
          <w:sz w:val="24"/>
        </w:rPr>
        <w:t xml:space="preserve">Według Wyników badań wskaźników fizykochemicznych organicznych i nieorganicznych – monitoring jakości wód podziemnych – monitoring diagnostyczny w 2019 r. określono następujące klasy jakości wód: </w:t>
      </w:r>
    </w:p>
    <w:p w14:paraId="078C9D34" w14:textId="77777777" w:rsidR="00B108EB" w:rsidRPr="00C83ACF" w:rsidRDefault="00B108EB" w:rsidP="00B108EB">
      <w:pPr>
        <w:spacing w:after="0" w:line="276" w:lineRule="auto"/>
        <w:rPr>
          <w:rFonts w:ascii="Times New Roman" w:hAnsi="Times New Roman" w:cs="Times New Roman"/>
          <w:sz w:val="24"/>
        </w:rPr>
      </w:pPr>
      <w:r w:rsidRPr="00C83ACF">
        <w:rPr>
          <w:rFonts w:ascii="Times New Roman" w:hAnsi="Times New Roman" w:cs="Times New Roman"/>
          <w:sz w:val="24"/>
        </w:rPr>
        <w:t xml:space="preserve">JCWP nr 61 </w:t>
      </w:r>
    </w:p>
    <w:p w14:paraId="38778C16" w14:textId="77777777" w:rsidR="00B108EB" w:rsidRPr="00C83ACF" w:rsidRDefault="00B108EB" w:rsidP="00C856B4">
      <w:pPr>
        <w:pStyle w:val="Akapitzlist"/>
        <w:numPr>
          <w:ilvl w:val="0"/>
          <w:numId w:val="14"/>
        </w:numPr>
        <w:spacing w:after="0" w:line="276" w:lineRule="auto"/>
        <w:rPr>
          <w:rFonts w:ascii="Times New Roman" w:hAnsi="Times New Roman" w:cs="Times New Roman"/>
          <w:sz w:val="24"/>
        </w:rPr>
      </w:pPr>
      <w:r w:rsidRPr="00C83ACF">
        <w:rPr>
          <w:rFonts w:ascii="Times New Roman" w:hAnsi="Times New Roman" w:cs="Times New Roman"/>
          <w:sz w:val="24"/>
        </w:rPr>
        <w:t xml:space="preserve">Koźmin Wlkp. (pow. krotoszyński) – IV </w:t>
      </w:r>
    </w:p>
    <w:p w14:paraId="5D460AAC" w14:textId="77777777" w:rsidR="00B108EB" w:rsidRPr="00C83ACF" w:rsidRDefault="00B108EB" w:rsidP="00C856B4">
      <w:pPr>
        <w:pStyle w:val="Akapitzlist"/>
        <w:numPr>
          <w:ilvl w:val="0"/>
          <w:numId w:val="14"/>
        </w:numPr>
        <w:spacing w:after="0" w:line="276" w:lineRule="auto"/>
        <w:rPr>
          <w:rFonts w:ascii="Times New Roman" w:hAnsi="Times New Roman" w:cs="Times New Roman"/>
          <w:sz w:val="24"/>
        </w:rPr>
      </w:pPr>
      <w:r w:rsidRPr="00C83ACF">
        <w:rPr>
          <w:rFonts w:ascii="Times New Roman" w:hAnsi="Times New Roman" w:cs="Times New Roman"/>
          <w:sz w:val="24"/>
        </w:rPr>
        <w:t xml:space="preserve">Jarocin (pow. jarociński) – IV </w:t>
      </w:r>
    </w:p>
    <w:p w14:paraId="63144ACA" w14:textId="77777777" w:rsidR="00B108EB" w:rsidRPr="00C83ACF" w:rsidRDefault="00B108EB" w:rsidP="00B108EB">
      <w:pPr>
        <w:spacing w:after="0" w:line="276" w:lineRule="auto"/>
        <w:rPr>
          <w:rFonts w:ascii="Times New Roman" w:hAnsi="Times New Roman" w:cs="Times New Roman"/>
          <w:sz w:val="24"/>
        </w:rPr>
      </w:pPr>
      <w:r w:rsidRPr="00C83ACF">
        <w:rPr>
          <w:rFonts w:ascii="Times New Roman" w:hAnsi="Times New Roman" w:cs="Times New Roman"/>
          <w:sz w:val="24"/>
        </w:rPr>
        <w:t xml:space="preserve">JCWP 79 </w:t>
      </w:r>
    </w:p>
    <w:p w14:paraId="1C860D36" w14:textId="77777777" w:rsidR="00B108EB" w:rsidRPr="00C83ACF" w:rsidRDefault="00B108EB" w:rsidP="00C856B4">
      <w:pPr>
        <w:pStyle w:val="Akapitzlist"/>
        <w:numPr>
          <w:ilvl w:val="0"/>
          <w:numId w:val="14"/>
        </w:numPr>
        <w:spacing w:after="0" w:line="276" w:lineRule="auto"/>
        <w:rPr>
          <w:rFonts w:ascii="Times New Roman" w:hAnsi="Times New Roman" w:cs="Times New Roman"/>
          <w:sz w:val="24"/>
        </w:rPr>
      </w:pPr>
      <w:r w:rsidRPr="00C83ACF">
        <w:rPr>
          <w:rFonts w:ascii="Times New Roman" w:hAnsi="Times New Roman" w:cs="Times New Roman"/>
          <w:sz w:val="24"/>
        </w:rPr>
        <w:t xml:space="preserve">Rozdrażew (pow. krotoszyński) – II </w:t>
      </w:r>
    </w:p>
    <w:p w14:paraId="5DB5A4AF" w14:textId="77777777" w:rsidR="00B108EB" w:rsidRPr="00C83ACF" w:rsidRDefault="00B108EB" w:rsidP="00B108EB">
      <w:pPr>
        <w:spacing w:after="0" w:line="276" w:lineRule="auto"/>
        <w:rPr>
          <w:rFonts w:ascii="Times New Roman" w:hAnsi="Times New Roman" w:cs="Times New Roman"/>
          <w:sz w:val="24"/>
        </w:rPr>
      </w:pPr>
      <w:r w:rsidRPr="00C83ACF">
        <w:rPr>
          <w:rFonts w:ascii="Times New Roman" w:hAnsi="Times New Roman" w:cs="Times New Roman"/>
          <w:sz w:val="24"/>
        </w:rPr>
        <w:t xml:space="preserve">JCWP 81 </w:t>
      </w:r>
    </w:p>
    <w:p w14:paraId="1C7BC623" w14:textId="77777777" w:rsidR="00B108EB" w:rsidRPr="00C83ACF" w:rsidRDefault="00B108EB" w:rsidP="00C856B4">
      <w:pPr>
        <w:pStyle w:val="Akapitzlist"/>
        <w:numPr>
          <w:ilvl w:val="0"/>
          <w:numId w:val="14"/>
        </w:numPr>
        <w:spacing w:after="0" w:line="276" w:lineRule="auto"/>
        <w:rPr>
          <w:rFonts w:ascii="Times New Roman" w:hAnsi="Times New Roman" w:cs="Times New Roman"/>
          <w:sz w:val="24"/>
        </w:rPr>
      </w:pPr>
      <w:r w:rsidRPr="00C83ACF">
        <w:rPr>
          <w:rFonts w:ascii="Times New Roman" w:hAnsi="Times New Roman" w:cs="Times New Roman"/>
          <w:sz w:val="24"/>
        </w:rPr>
        <w:t xml:space="preserve">Ostrów Wlkp. (pow. ostrowski) – IV </w:t>
      </w:r>
    </w:p>
    <w:p w14:paraId="536CEA28" w14:textId="77777777" w:rsidR="00B108EB" w:rsidRPr="00C83ACF" w:rsidRDefault="00B108EB" w:rsidP="00C856B4">
      <w:pPr>
        <w:pStyle w:val="Akapitzlist"/>
        <w:numPr>
          <w:ilvl w:val="0"/>
          <w:numId w:val="14"/>
        </w:numPr>
        <w:spacing w:after="0" w:line="276" w:lineRule="auto"/>
        <w:rPr>
          <w:rFonts w:ascii="Times New Roman" w:hAnsi="Times New Roman" w:cs="Times New Roman"/>
          <w:sz w:val="24"/>
        </w:rPr>
      </w:pPr>
      <w:r w:rsidRPr="00C83ACF">
        <w:rPr>
          <w:rFonts w:ascii="Times New Roman" w:hAnsi="Times New Roman" w:cs="Times New Roman"/>
          <w:sz w:val="24"/>
        </w:rPr>
        <w:t xml:space="preserve">Kotlin (pow. Jarociński) – II </w:t>
      </w:r>
    </w:p>
    <w:p w14:paraId="145FD846" w14:textId="77777777" w:rsidR="00B108EB" w:rsidRPr="00C83ACF" w:rsidRDefault="00B108EB" w:rsidP="00C856B4">
      <w:pPr>
        <w:pStyle w:val="Akapitzlist"/>
        <w:numPr>
          <w:ilvl w:val="0"/>
          <w:numId w:val="14"/>
        </w:numPr>
        <w:spacing w:line="276" w:lineRule="auto"/>
        <w:rPr>
          <w:rFonts w:ascii="Times New Roman" w:hAnsi="Times New Roman" w:cs="Times New Roman"/>
          <w:sz w:val="24"/>
        </w:rPr>
      </w:pPr>
      <w:r w:rsidRPr="00C83ACF">
        <w:rPr>
          <w:rFonts w:ascii="Times New Roman" w:hAnsi="Times New Roman" w:cs="Times New Roman"/>
          <w:sz w:val="24"/>
        </w:rPr>
        <w:t>Chocz (pow. Pleszewski) – IV</w:t>
      </w:r>
    </w:p>
    <w:p w14:paraId="3BF8C3CE" w14:textId="77777777" w:rsidR="00B108EB" w:rsidRPr="00C83ACF" w:rsidRDefault="00B108EB" w:rsidP="00B108EB">
      <w:pPr>
        <w:spacing w:line="276" w:lineRule="auto"/>
        <w:jc w:val="both"/>
        <w:rPr>
          <w:rFonts w:ascii="Times New Roman" w:hAnsi="Times New Roman" w:cs="Times New Roman"/>
          <w:sz w:val="24"/>
        </w:rPr>
      </w:pPr>
      <w:r w:rsidRPr="00C83ACF">
        <w:rPr>
          <w:rFonts w:ascii="Times New Roman" w:hAnsi="Times New Roman" w:cs="Times New Roman"/>
          <w:sz w:val="24"/>
        </w:rPr>
        <w:t xml:space="preserve">Ścieki z terenu gminy są odprowadzane systemem kanalizacji do oczyszczalni mechaniczno-biologicznej </w:t>
      </w:r>
      <w:r w:rsidR="00891874" w:rsidRPr="00C83ACF">
        <w:rPr>
          <w:rFonts w:ascii="Times New Roman" w:hAnsi="Times New Roman" w:cs="Times New Roman"/>
          <w:sz w:val="24"/>
        </w:rPr>
        <w:t xml:space="preserve">ścieków </w:t>
      </w:r>
      <w:r w:rsidRPr="00C83ACF">
        <w:rPr>
          <w:rFonts w:ascii="Times New Roman" w:hAnsi="Times New Roman" w:cs="Times New Roman"/>
          <w:sz w:val="24"/>
        </w:rPr>
        <w:t xml:space="preserve">w Dobrzycy. Sieć kanalizacji sanitarnej posiadają: miasto Dobrzyca i </w:t>
      </w:r>
      <w:r w:rsidR="00813638" w:rsidRPr="00C83ACF">
        <w:rPr>
          <w:rFonts w:ascii="Times New Roman" w:hAnsi="Times New Roman" w:cs="Times New Roman"/>
          <w:sz w:val="24"/>
        </w:rPr>
        <w:t> </w:t>
      </w:r>
      <w:r w:rsidRPr="00C83ACF">
        <w:rPr>
          <w:rFonts w:ascii="Times New Roman" w:hAnsi="Times New Roman" w:cs="Times New Roman"/>
          <w:sz w:val="24"/>
        </w:rPr>
        <w:t>miejscowości Fabianów, Lutynia, Sośnica, Karmin. Kanalizacja deszczowa znajduje się w  niektórych drogach gminnych w miejscowości Dobrzyca, Fabianów i Karminek.</w:t>
      </w:r>
    </w:p>
    <w:p w14:paraId="517C8F86" w14:textId="77777777" w:rsidR="00B108EB" w:rsidRPr="00C83ACF" w:rsidRDefault="00B108EB" w:rsidP="00B108EB">
      <w:pPr>
        <w:spacing w:line="276" w:lineRule="auto"/>
        <w:jc w:val="both"/>
        <w:rPr>
          <w:rFonts w:ascii="Times New Roman" w:hAnsi="Times New Roman" w:cs="Times New Roman"/>
          <w:sz w:val="24"/>
        </w:rPr>
      </w:pPr>
      <w:r w:rsidRPr="00C83ACF">
        <w:rPr>
          <w:rFonts w:ascii="Times New Roman" w:hAnsi="Times New Roman" w:cs="Times New Roman"/>
          <w:sz w:val="24"/>
        </w:rPr>
        <w:t xml:space="preserve">Oczyszczalnię ścieków posiada także zakład ADROS i Okręgowa Spółdzielnia Mleczarska Kowalew – Dobrzyca. </w:t>
      </w:r>
    </w:p>
    <w:p w14:paraId="329AF1C7" w14:textId="77777777" w:rsidR="00CD504B" w:rsidRPr="00C83ACF" w:rsidRDefault="00B108EB" w:rsidP="00CD504B">
      <w:pPr>
        <w:spacing w:line="276" w:lineRule="auto"/>
        <w:jc w:val="both"/>
        <w:rPr>
          <w:rFonts w:ascii="Times New Roman" w:hAnsi="Times New Roman" w:cs="Times New Roman"/>
          <w:sz w:val="24"/>
        </w:rPr>
      </w:pPr>
      <w:r w:rsidRPr="00C83ACF">
        <w:rPr>
          <w:rFonts w:ascii="Times New Roman" w:hAnsi="Times New Roman" w:cs="Times New Roman"/>
          <w:sz w:val="24"/>
        </w:rPr>
        <w:t>Na terenach nieskanalizowanych stosuje się szczelne zbiorniki bezodpływowe, z których ścieki są wywożone do oczyszczalni oraz przydomowe oczyszczalnie ścieków. W przypadku nieszczelności zbiorników może dochodzić do zanieczyszczenia wód gruntowych.</w:t>
      </w:r>
    </w:p>
    <w:p w14:paraId="7D3A40EC" w14:textId="77777777" w:rsidR="00CD504B" w:rsidRPr="00C83ACF" w:rsidRDefault="00CD504B" w:rsidP="00CD504B">
      <w:pPr>
        <w:pStyle w:val="Akapitzlist"/>
        <w:numPr>
          <w:ilvl w:val="2"/>
          <w:numId w:val="4"/>
        </w:numPr>
        <w:spacing w:line="276" w:lineRule="auto"/>
        <w:jc w:val="both"/>
        <w:rPr>
          <w:rFonts w:ascii="Times New Roman" w:hAnsi="Times New Roman" w:cs="Times New Roman"/>
          <w:b/>
          <w:sz w:val="24"/>
        </w:rPr>
      </w:pPr>
      <w:r w:rsidRPr="00C83ACF">
        <w:rPr>
          <w:rFonts w:ascii="Times New Roman" w:hAnsi="Times New Roman" w:cs="Times New Roman"/>
          <w:b/>
          <w:sz w:val="24"/>
        </w:rPr>
        <w:t>Zagrożenie powodziowe</w:t>
      </w:r>
    </w:p>
    <w:p w14:paraId="3ED99193" w14:textId="77777777" w:rsidR="00891874" w:rsidRPr="00C83ACF" w:rsidRDefault="00891874" w:rsidP="00891874">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Z definicji zawartej w ustawie Prawo Wodne wynika, że powodzią jest czasowe pokrycie przez wodę terenów, które w warunkach normalnych nie są pokryte wodą; wywołane jest wezbraniem wody w ciekach naturalnych, zbiornikach wodnych, kanałach jak i od strony morza, nie licząc pokrycia przez wodę terenu spowodowanego wezbraniem wody w systemach kanalizacyjnych (Dz.U. 2017 poz. 1566 z </w:t>
      </w:r>
      <w:proofErr w:type="spellStart"/>
      <w:r w:rsidRPr="00C83ACF">
        <w:rPr>
          <w:rFonts w:ascii="Times New Roman" w:hAnsi="Times New Roman" w:cs="Times New Roman"/>
          <w:sz w:val="24"/>
        </w:rPr>
        <w:t>późn</w:t>
      </w:r>
      <w:proofErr w:type="spellEnd"/>
      <w:r w:rsidRPr="00C83ACF">
        <w:rPr>
          <w:rFonts w:ascii="Times New Roman" w:hAnsi="Times New Roman" w:cs="Times New Roman"/>
          <w:sz w:val="24"/>
        </w:rPr>
        <w:t xml:space="preserve">. zm., art.16. ust. 43). </w:t>
      </w:r>
    </w:p>
    <w:p w14:paraId="3BB28759" w14:textId="77777777" w:rsidR="00891874" w:rsidRPr="00C83ACF" w:rsidRDefault="00891874" w:rsidP="00891874">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Poważnym problemem dzisiejszych czasów są tzw. „powodzie błyskawiczne” w </w:t>
      </w:r>
      <w:r w:rsidR="00813638" w:rsidRPr="00C83ACF">
        <w:rPr>
          <w:rFonts w:ascii="Times New Roman" w:hAnsi="Times New Roman" w:cs="Times New Roman"/>
          <w:sz w:val="24"/>
        </w:rPr>
        <w:t> </w:t>
      </w:r>
      <w:r w:rsidRPr="00C83ACF">
        <w:rPr>
          <w:rFonts w:ascii="Times New Roman" w:hAnsi="Times New Roman" w:cs="Times New Roman"/>
          <w:sz w:val="24"/>
        </w:rPr>
        <w:t>miastach (</w:t>
      </w:r>
      <w:proofErr w:type="spellStart"/>
      <w:r w:rsidRPr="00C83ACF">
        <w:rPr>
          <w:rFonts w:ascii="Times New Roman" w:hAnsi="Times New Roman" w:cs="Times New Roman"/>
          <w:sz w:val="24"/>
        </w:rPr>
        <w:t>flash</w:t>
      </w:r>
      <w:proofErr w:type="spellEnd"/>
      <w:r w:rsidRPr="00C83ACF">
        <w:rPr>
          <w:rFonts w:ascii="Times New Roman" w:hAnsi="Times New Roman" w:cs="Times New Roman"/>
          <w:sz w:val="24"/>
        </w:rPr>
        <w:t xml:space="preserve"> </w:t>
      </w:r>
      <w:proofErr w:type="spellStart"/>
      <w:r w:rsidRPr="00C83ACF">
        <w:rPr>
          <w:rFonts w:ascii="Times New Roman" w:hAnsi="Times New Roman" w:cs="Times New Roman"/>
          <w:sz w:val="24"/>
        </w:rPr>
        <w:t>flood</w:t>
      </w:r>
      <w:proofErr w:type="spellEnd"/>
      <w:r w:rsidRPr="00C83ACF">
        <w:rPr>
          <w:rFonts w:ascii="Times New Roman" w:hAnsi="Times New Roman" w:cs="Times New Roman"/>
          <w:sz w:val="24"/>
        </w:rPr>
        <w:t xml:space="preserve"> i </w:t>
      </w:r>
      <w:proofErr w:type="spellStart"/>
      <w:r w:rsidRPr="00C83ACF">
        <w:rPr>
          <w:rFonts w:ascii="Times New Roman" w:hAnsi="Times New Roman" w:cs="Times New Roman"/>
          <w:sz w:val="24"/>
        </w:rPr>
        <w:t>urban</w:t>
      </w:r>
      <w:proofErr w:type="spellEnd"/>
      <w:r w:rsidRPr="00C83ACF">
        <w:rPr>
          <w:rFonts w:ascii="Times New Roman" w:hAnsi="Times New Roman" w:cs="Times New Roman"/>
          <w:sz w:val="24"/>
        </w:rPr>
        <w:t xml:space="preserve"> </w:t>
      </w:r>
      <w:proofErr w:type="spellStart"/>
      <w:r w:rsidRPr="00C83ACF">
        <w:rPr>
          <w:rFonts w:ascii="Times New Roman" w:hAnsi="Times New Roman" w:cs="Times New Roman"/>
          <w:sz w:val="24"/>
        </w:rPr>
        <w:t>flood</w:t>
      </w:r>
      <w:proofErr w:type="spellEnd"/>
      <w:r w:rsidRPr="00C83ACF">
        <w:rPr>
          <w:rFonts w:ascii="Times New Roman" w:hAnsi="Times New Roman" w:cs="Times New Roman"/>
          <w:sz w:val="24"/>
        </w:rPr>
        <w:t xml:space="preserve">). Powstają zwykle po silnych opadach deszczu, kiedy miejska sieć kanalizacyjna nie jest w stanie pobrać nadmiaru wody (ze względu na </w:t>
      </w:r>
      <w:r w:rsidRPr="00C83ACF">
        <w:rPr>
          <w:rFonts w:ascii="Times New Roman" w:hAnsi="Times New Roman" w:cs="Times New Roman"/>
          <w:sz w:val="24"/>
        </w:rPr>
        <w:lastRenderedPageBreak/>
        <w:t xml:space="preserve">przekroczone normy). Zjawisku sprzyja również coraz większa powierzchnia nieprzepuszczalna na obszarach zurbanizowanych, w postaci asfaltu i betonu. Tereny zielone i </w:t>
      </w:r>
      <w:r w:rsidR="00813638" w:rsidRPr="00C83ACF">
        <w:rPr>
          <w:rFonts w:ascii="Times New Roman" w:hAnsi="Times New Roman" w:cs="Times New Roman"/>
          <w:sz w:val="24"/>
        </w:rPr>
        <w:t> </w:t>
      </w:r>
      <w:r w:rsidRPr="00C83ACF">
        <w:rPr>
          <w:rFonts w:ascii="Times New Roman" w:hAnsi="Times New Roman" w:cs="Times New Roman"/>
          <w:sz w:val="24"/>
        </w:rPr>
        <w:t>skwery, często zastępowane nowymi parkingami, pozbawiają gruntów zdolności do infiltracji. Wszystkie antropogeniczne przeobrażenia w postaci melioracji, kanalizacji, obwałowań uszczelniają teren zlewni i zaburzają jej naturalny system hydrologiczny (</w:t>
      </w:r>
      <w:proofErr w:type="spellStart"/>
      <w:r w:rsidRPr="00C83ACF">
        <w:rPr>
          <w:rFonts w:ascii="Times New Roman" w:hAnsi="Times New Roman" w:cs="Times New Roman"/>
          <w:sz w:val="24"/>
        </w:rPr>
        <w:t>Pociask</w:t>
      </w:r>
      <w:proofErr w:type="spellEnd"/>
      <w:r w:rsidRPr="00C83ACF">
        <w:rPr>
          <w:rFonts w:ascii="Times New Roman" w:hAnsi="Times New Roman" w:cs="Times New Roman"/>
          <w:sz w:val="24"/>
        </w:rPr>
        <w:t xml:space="preserve"> – Karteczka J. i in., 2017).</w:t>
      </w:r>
    </w:p>
    <w:p w14:paraId="4AFF3E18" w14:textId="77777777" w:rsidR="00891874" w:rsidRPr="00C83ACF" w:rsidRDefault="00891874" w:rsidP="00223E5C">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Z pism Państwowego Gospodarstwa Wodnego Wody Polskie oraz z map zagrożeni</w:t>
      </w:r>
      <w:r w:rsidR="002468F1" w:rsidRPr="00C83ACF">
        <w:rPr>
          <w:rFonts w:ascii="Times New Roman" w:hAnsi="Times New Roman" w:cs="Times New Roman"/>
          <w:sz w:val="24"/>
        </w:rPr>
        <w:t>a powodziowego wynika, że teren objęty</w:t>
      </w:r>
      <w:r w:rsidRPr="00C83ACF">
        <w:rPr>
          <w:rFonts w:ascii="Times New Roman" w:hAnsi="Times New Roman" w:cs="Times New Roman"/>
          <w:sz w:val="24"/>
        </w:rPr>
        <w:t xml:space="preserve"> planem położo</w:t>
      </w:r>
      <w:r w:rsidR="002468F1" w:rsidRPr="00C83ACF">
        <w:rPr>
          <w:rFonts w:ascii="Times New Roman" w:hAnsi="Times New Roman" w:cs="Times New Roman"/>
          <w:sz w:val="24"/>
        </w:rPr>
        <w:t xml:space="preserve">ny jest </w:t>
      </w:r>
      <w:r w:rsidRPr="00C83ACF">
        <w:rPr>
          <w:rFonts w:ascii="Times New Roman" w:hAnsi="Times New Roman" w:cs="Times New Roman"/>
          <w:sz w:val="24"/>
        </w:rPr>
        <w:t>poza obszarami szczególnego zagrożenia powodzią p=1% (tj. średnio raz na 100 lat) oraz p=10% (tj. średnio raz na 10 lat) oraz p=0,2% (tj. raz na 500 lat wg Prawa wodnego).</w:t>
      </w:r>
    </w:p>
    <w:p w14:paraId="3CFDF39D" w14:textId="77777777" w:rsidR="00CD504B" w:rsidRPr="00C83ACF" w:rsidRDefault="00CD504B" w:rsidP="00223E5C">
      <w:pPr>
        <w:pStyle w:val="Akapitzlist"/>
        <w:numPr>
          <w:ilvl w:val="2"/>
          <w:numId w:val="4"/>
        </w:numPr>
        <w:spacing w:after="0" w:line="360" w:lineRule="auto"/>
        <w:jc w:val="both"/>
        <w:rPr>
          <w:rFonts w:ascii="Times New Roman" w:hAnsi="Times New Roman" w:cs="Times New Roman"/>
          <w:sz w:val="24"/>
        </w:rPr>
      </w:pPr>
      <w:r w:rsidRPr="00C83ACF">
        <w:rPr>
          <w:rFonts w:ascii="Times New Roman" w:hAnsi="Times New Roman" w:cs="Times New Roman"/>
          <w:b/>
          <w:sz w:val="24"/>
        </w:rPr>
        <w:t>Osuwanie się mas ziemnych</w:t>
      </w:r>
    </w:p>
    <w:p w14:paraId="7577A027" w14:textId="77777777" w:rsidR="00223E5C" w:rsidRPr="00C83ACF" w:rsidRDefault="00223E5C" w:rsidP="00223E5C">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W Polsce ruchy masowe występują przede wszystkim w Karpatach, Sudetach, a także na zboczach dolin rzecznych. Przemieszczaniu się mas skalnych w Karpatach sprzyja budowa geologiczna oraz nachylenie stoków. Znajduje się tam aż 95% wszystkich osuwisk i stanowią one znamienny element rzeźby terenu. Przyczyną ich powstania są głównie bardzo intensywne opady deszczu, również topnienie śniegu w porze wiosennej. Aby zapobiec skutkom ruchów masowych, należałoby nie wycinać lasów, nie podlewać upraw na stoku, prowadzić orkę w </w:t>
      </w:r>
      <w:r w:rsidR="00813638" w:rsidRPr="00C83ACF">
        <w:rPr>
          <w:rFonts w:ascii="Times New Roman" w:hAnsi="Times New Roman" w:cs="Times New Roman"/>
          <w:sz w:val="24"/>
        </w:rPr>
        <w:t> </w:t>
      </w:r>
      <w:r w:rsidRPr="00C83ACF">
        <w:rPr>
          <w:rFonts w:ascii="Times New Roman" w:hAnsi="Times New Roman" w:cs="Times New Roman"/>
          <w:sz w:val="24"/>
        </w:rPr>
        <w:t>poprzek stoku. Umocnienia inżynieryjne, choć mają na celu zabezpieczenie zbocza, często je obciążają prowadząc do przyspieszenia ruchów osuwiskowych (Mizerski W., 2010).</w:t>
      </w:r>
    </w:p>
    <w:p w14:paraId="0947FB5F" w14:textId="77777777" w:rsidR="00CD504B" w:rsidRPr="00C83ACF" w:rsidRDefault="00223E5C" w:rsidP="00223E5C">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Na obszarach objętych planem zagospodarowania przestrzennego nie występuje zagrożenie procesami osuwania się mas ziemnych.</w:t>
      </w:r>
    </w:p>
    <w:p w14:paraId="29832116" w14:textId="77777777" w:rsidR="00CD504B" w:rsidRPr="00C83ACF" w:rsidRDefault="00CD504B" w:rsidP="00CD504B">
      <w:pPr>
        <w:pStyle w:val="Akapitzlist"/>
        <w:numPr>
          <w:ilvl w:val="2"/>
          <w:numId w:val="4"/>
        </w:numPr>
        <w:spacing w:line="276" w:lineRule="auto"/>
        <w:jc w:val="both"/>
        <w:rPr>
          <w:rFonts w:ascii="Times New Roman" w:hAnsi="Times New Roman" w:cs="Times New Roman"/>
          <w:b/>
          <w:sz w:val="24"/>
        </w:rPr>
      </w:pPr>
      <w:r w:rsidRPr="00C83ACF">
        <w:rPr>
          <w:rFonts w:ascii="Times New Roman" w:hAnsi="Times New Roman" w:cs="Times New Roman"/>
          <w:b/>
          <w:sz w:val="24"/>
        </w:rPr>
        <w:t>Zanieczyszczenie powietrza</w:t>
      </w:r>
    </w:p>
    <w:p w14:paraId="26991DF6" w14:textId="77777777" w:rsidR="00891874" w:rsidRPr="00C83ACF" w:rsidRDefault="00891874" w:rsidP="00891874">
      <w:pPr>
        <w:spacing w:after="0"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Degradacja atmosfery i klimatu jest najpowszechniej występującym i najdotkliwiej odczuwalnym przez mieszkańców efektem negatywnego wpływu działalności człowieka na środowisko. O zasięgu zanieczyszczeń decyduje nie tylko natężenie emisji gazów i pyłów, ale również transport uwarunkowany lokalnymi warunkami terenowymi oraz warunkami meteorologicznymi. Do zagrożeń jakie powoduje zanieczyszczenie powietrza atmosferycznego należą między innymi: </w:t>
      </w:r>
    </w:p>
    <w:p w14:paraId="5B1F3F75" w14:textId="77777777" w:rsidR="00891874" w:rsidRPr="00C83ACF" w:rsidRDefault="00891874" w:rsidP="00C856B4">
      <w:pPr>
        <w:pStyle w:val="Akapitzlist"/>
        <w:numPr>
          <w:ilvl w:val="0"/>
          <w:numId w:val="15"/>
        </w:numPr>
        <w:spacing w:line="276" w:lineRule="auto"/>
        <w:jc w:val="both"/>
        <w:rPr>
          <w:rFonts w:ascii="Times New Roman" w:hAnsi="Times New Roman" w:cs="Times New Roman"/>
          <w:sz w:val="24"/>
        </w:rPr>
      </w:pPr>
      <w:r w:rsidRPr="00C83ACF">
        <w:rPr>
          <w:rFonts w:ascii="Times New Roman" w:hAnsi="Times New Roman" w:cs="Times New Roman"/>
          <w:sz w:val="24"/>
        </w:rPr>
        <w:t xml:space="preserve">zmiany klimatyczne – wzrost stężeń CO2 , CH4 , N2 O oraz freonów i halonów w górnej warstwie atmosfery, poprzez wzmocnienie efektu cieplarnianego prowadzi do częstszych powodzi, susz, huraganów oraz zmiany w tradycyjnych uprawach rolniczych, </w:t>
      </w:r>
    </w:p>
    <w:p w14:paraId="58D24438" w14:textId="77777777" w:rsidR="00891874" w:rsidRPr="00C83ACF" w:rsidRDefault="00891874" w:rsidP="00C856B4">
      <w:pPr>
        <w:pStyle w:val="Akapitzlist"/>
        <w:numPr>
          <w:ilvl w:val="0"/>
          <w:numId w:val="15"/>
        </w:numPr>
        <w:spacing w:line="276" w:lineRule="auto"/>
        <w:jc w:val="both"/>
        <w:rPr>
          <w:rFonts w:ascii="Times New Roman" w:hAnsi="Times New Roman" w:cs="Times New Roman"/>
          <w:sz w:val="24"/>
        </w:rPr>
      </w:pPr>
      <w:r w:rsidRPr="00C83ACF">
        <w:rPr>
          <w:rFonts w:ascii="Times New Roman" w:hAnsi="Times New Roman" w:cs="Times New Roman"/>
          <w:sz w:val="24"/>
        </w:rPr>
        <w:t>eutrofizacja – nadmiar ilości azotu pochodzącego z NO2 i NH3 docierającego z  powietrza do zbiorników wodnych prowadzi do zmian w ekosystemach.</w:t>
      </w:r>
    </w:p>
    <w:p w14:paraId="158FF495" w14:textId="77777777" w:rsidR="00891874" w:rsidRPr="00C83ACF" w:rsidRDefault="00891874" w:rsidP="00891874">
      <w:pPr>
        <w:spacing w:after="0" w:line="276" w:lineRule="auto"/>
        <w:jc w:val="both"/>
        <w:rPr>
          <w:rFonts w:ascii="Times New Roman" w:hAnsi="Times New Roman" w:cs="Times New Roman"/>
          <w:sz w:val="24"/>
        </w:rPr>
      </w:pPr>
      <w:r w:rsidRPr="00C83ACF">
        <w:rPr>
          <w:rFonts w:ascii="Times New Roman" w:hAnsi="Times New Roman" w:cs="Times New Roman"/>
          <w:sz w:val="24"/>
        </w:rPr>
        <w:t xml:space="preserve">Wymienione wyżej zjawiska są następstwem wzrostu ilości substancji zanieczyszczających atmosferę. Źródłem zanieczyszczenia powietrza na terenie miasta i gminy są: </w:t>
      </w:r>
    </w:p>
    <w:p w14:paraId="4EA6C29B" w14:textId="77777777" w:rsidR="00891874" w:rsidRPr="00C83ACF" w:rsidRDefault="00891874" w:rsidP="00C856B4">
      <w:pPr>
        <w:pStyle w:val="Akapitzlist"/>
        <w:numPr>
          <w:ilvl w:val="0"/>
          <w:numId w:val="17"/>
        </w:numPr>
        <w:spacing w:line="276" w:lineRule="auto"/>
        <w:jc w:val="both"/>
        <w:rPr>
          <w:rFonts w:ascii="Times New Roman" w:hAnsi="Times New Roman" w:cs="Times New Roman"/>
          <w:sz w:val="24"/>
        </w:rPr>
      </w:pPr>
      <w:r w:rsidRPr="00C83ACF">
        <w:rPr>
          <w:rFonts w:ascii="Times New Roman" w:hAnsi="Times New Roman" w:cs="Times New Roman"/>
          <w:sz w:val="24"/>
        </w:rPr>
        <w:t xml:space="preserve">zakłady produkcyjne, </w:t>
      </w:r>
    </w:p>
    <w:p w14:paraId="6E84A346" w14:textId="77777777" w:rsidR="00891874" w:rsidRPr="00C83ACF" w:rsidRDefault="00891874" w:rsidP="00C856B4">
      <w:pPr>
        <w:pStyle w:val="Akapitzlist"/>
        <w:numPr>
          <w:ilvl w:val="0"/>
          <w:numId w:val="17"/>
        </w:numPr>
        <w:spacing w:line="276" w:lineRule="auto"/>
        <w:jc w:val="both"/>
        <w:rPr>
          <w:rFonts w:ascii="Times New Roman" w:hAnsi="Times New Roman" w:cs="Times New Roman"/>
          <w:sz w:val="24"/>
        </w:rPr>
      </w:pPr>
      <w:r w:rsidRPr="00C83ACF">
        <w:rPr>
          <w:rFonts w:ascii="Times New Roman" w:hAnsi="Times New Roman" w:cs="Times New Roman"/>
          <w:sz w:val="24"/>
        </w:rPr>
        <w:t>domostwa i obiekty gospodarcze,</w:t>
      </w:r>
    </w:p>
    <w:p w14:paraId="7178B501" w14:textId="77777777" w:rsidR="00891874" w:rsidRPr="00C83ACF" w:rsidRDefault="00891874" w:rsidP="00C856B4">
      <w:pPr>
        <w:pStyle w:val="Akapitzlist"/>
        <w:numPr>
          <w:ilvl w:val="0"/>
          <w:numId w:val="17"/>
        </w:numPr>
        <w:spacing w:line="276" w:lineRule="auto"/>
        <w:jc w:val="both"/>
        <w:rPr>
          <w:rFonts w:ascii="Times New Roman" w:hAnsi="Times New Roman" w:cs="Times New Roman"/>
          <w:sz w:val="24"/>
        </w:rPr>
      </w:pPr>
      <w:r w:rsidRPr="00C83ACF">
        <w:rPr>
          <w:rFonts w:ascii="Times New Roman" w:hAnsi="Times New Roman" w:cs="Times New Roman"/>
          <w:sz w:val="24"/>
        </w:rPr>
        <w:t xml:space="preserve">drogi – zanieczyszczenia komunikacyjne, </w:t>
      </w:r>
    </w:p>
    <w:p w14:paraId="3EC4DBE1" w14:textId="77777777" w:rsidR="00891874" w:rsidRPr="00C83ACF" w:rsidRDefault="00891874" w:rsidP="00C856B4">
      <w:pPr>
        <w:pStyle w:val="Akapitzlist"/>
        <w:numPr>
          <w:ilvl w:val="0"/>
          <w:numId w:val="17"/>
        </w:numPr>
        <w:spacing w:line="276" w:lineRule="auto"/>
        <w:jc w:val="both"/>
        <w:rPr>
          <w:rFonts w:ascii="Times New Roman" w:hAnsi="Times New Roman" w:cs="Times New Roman"/>
          <w:sz w:val="24"/>
        </w:rPr>
      </w:pPr>
      <w:r w:rsidRPr="00C83ACF">
        <w:rPr>
          <w:rFonts w:ascii="Times New Roman" w:hAnsi="Times New Roman" w:cs="Times New Roman"/>
          <w:sz w:val="24"/>
        </w:rPr>
        <w:t xml:space="preserve">emisja zanieczyszczeń z ciągników i maszyn rolniczych, </w:t>
      </w:r>
    </w:p>
    <w:p w14:paraId="21340B99" w14:textId="77777777" w:rsidR="00891874" w:rsidRPr="00C83ACF" w:rsidRDefault="00891874" w:rsidP="00C856B4">
      <w:pPr>
        <w:pStyle w:val="Akapitzlist"/>
        <w:numPr>
          <w:ilvl w:val="0"/>
          <w:numId w:val="17"/>
        </w:numPr>
        <w:spacing w:line="276" w:lineRule="auto"/>
        <w:jc w:val="both"/>
        <w:rPr>
          <w:rFonts w:ascii="Times New Roman" w:hAnsi="Times New Roman" w:cs="Times New Roman"/>
          <w:sz w:val="24"/>
        </w:rPr>
      </w:pPr>
      <w:r w:rsidRPr="00C83ACF">
        <w:rPr>
          <w:rFonts w:ascii="Times New Roman" w:hAnsi="Times New Roman" w:cs="Times New Roman"/>
          <w:sz w:val="24"/>
        </w:rPr>
        <w:lastRenderedPageBreak/>
        <w:t>emisja niezorganizowana pyłów np. z dróg gruntowych, placów składowych, terenów pozbawionych roślinności,</w:t>
      </w:r>
    </w:p>
    <w:p w14:paraId="64ADC3A6" w14:textId="77777777" w:rsidR="00891874" w:rsidRPr="00C83ACF" w:rsidRDefault="00891874" w:rsidP="00C856B4">
      <w:pPr>
        <w:pStyle w:val="Akapitzlist"/>
        <w:numPr>
          <w:ilvl w:val="0"/>
          <w:numId w:val="17"/>
        </w:numPr>
        <w:spacing w:line="276" w:lineRule="auto"/>
        <w:jc w:val="both"/>
        <w:rPr>
          <w:rFonts w:ascii="Times New Roman" w:hAnsi="Times New Roman" w:cs="Times New Roman"/>
          <w:sz w:val="24"/>
        </w:rPr>
      </w:pPr>
      <w:r w:rsidRPr="00C83ACF">
        <w:rPr>
          <w:rFonts w:ascii="Times New Roman" w:hAnsi="Times New Roman" w:cs="Times New Roman"/>
          <w:sz w:val="24"/>
        </w:rPr>
        <w:t>emisja związana z przyspieszoną uprawą szklarniową.</w:t>
      </w:r>
    </w:p>
    <w:p w14:paraId="793793B0" w14:textId="77777777" w:rsidR="00891874" w:rsidRPr="00C83ACF" w:rsidRDefault="00891874" w:rsidP="00891874">
      <w:pPr>
        <w:spacing w:after="0" w:line="276" w:lineRule="auto"/>
        <w:jc w:val="both"/>
        <w:rPr>
          <w:rFonts w:ascii="Times New Roman" w:hAnsi="Times New Roman" w:cs="Times New Roman"/>
          <w:sz w:val="24"/>
        </w:rPr>
      </w:pPr>
      <w:r w:rsidRPr="00C83ACF">
        <w:rPr>
          <w:rFonts w:ascii="Times New Roman" w:hAnsi="Times New Roman" w:cs="Times New Roman"/>
          <w:sz w:val="24"/>
        </w:rPr>
        <w:t xml:space="preserve">Zanieczyszczenia przemysłowe powstają w wyniku: </w:t>
      </w:r>
    </w:p>
    <w:p w14:paraId="6429C5B7" w14:textId="77777777" w:rsidR="00891874" w:rsidRPr="00C83ACF" w:rsidRDefault="00891874" w:rsidP="00C856B4">
      <w:pPr>
        <w:pStyle w:val="Akapitzlist"/>
        <w:numPr>
          <w:ilvl w:val="0"/>
          <w:numId w:val="16"/>
        </w:numPr>
        <w:spacing w:after="0" w:line="276" w:lineRule="auto"/>
        <w:jc w:val="both"/>
        <w:rPr>
          <w:rFonts w:ascii="Times New Roman" w:hAnsi="Times New Roman" w:cs="Times New Roman"/>
          <w:sz w:val="24"/>
        </w:rPr>
      </w:pPr>
      <w:r w:rsidRPr="00C83ACF">
        <w:rPr>
          <w:rFonts w:ascii="Times New Roman" w:hAnsi="Times New Roman" w:cs="Times New Roman"/>
          <w:sz w:val="24"/>
        </w:rPr>
        <w:t xml:space="preserve">spalania paliw : pył, dwutlenek siarki SO2, dwutlenek azotu NO2, tlenek węgla CO, dwutlenek węgla CO2, </w:t>
      </w:r>
    </w:p>
    <w:p w14:paraId="3192E435" w14:textId="77777777" w:rsidR="00891874" w:rsidRPr="00C83ACF" w:rsidRDefault="00891874" w:rsidP="00C856B4">
      <w:pPr>
        <w:pStyle w:val="Akapitzlist"/>
        <w:numPr>
          <w:ilvl w:val="0"/>
          <w:numId w:val="16"/>
        </w:numPr>
        <w:spacing w:after="0" w:line="276" w:lineRule="auto"/>
        <w:jc w:val="both"/>
        <w:rPr>
          <w:rFonts w:ascii="Times New Roman" w:hAnsi="Times New Roman" w:cs="Times New Roman"/>
          <w:sz w:val="24"/>
        </w:rPr>
      </w:pPr>
      <w:r w:rsidRPr="00C83ACF">
        <w:rPr>
          <w:rFonts w:ascii="Times New Roman" w:hAnsi="Times New Roman" w:cs="Times New Roman"/>
          <w:sz w:val="24"/>
        </w:rPr>
        <w:t xml:space="preserve">procesów technologicznych: fluor F, kwas siarkowy H2SO4, tlenek cynku </w:t>
      </w:r>
      <w:proofErr w:type="spellStart"/>
      <w:r w:rsidRPr="00C83ACF">
        <w:rPr>
          <w:rFonts w:ascii="Times New Roman" w:hAnsi="Times New Roman" w:cs="Times New Roman"/>
          <w:sz w:val="24"/>
        </w:rPr>
        <w:t>ZnO</w:t>
      </w:r>
      <w:proofErr w:type="spellEnd"/>
      <w:r w:rsidRPr="00C83ACF">
        <w:rPr>
          <w:rFonts w:ascii="Times New Roman" w:hAnsi="Times New Roman" w:cs="Times New Roman"/>
          <w:sz w:val="24"/>
        </w:rPr>
        <w:t>, chlorowodór HCl, fenol kwas octowy CH3 COOH</w:t>
      </w:r>
    </w:p>
    <w:p w14:paraId="6B49A037" w14:textId="77777777" w:rsidR="00891874" w:rsidRPr="00C83ACF" w:rsidRDefault="00891874" w:rsidP="00891874">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Głównym źródłem emisji zanieczyszczeń do powietrza atmosferycznego i gleby na terenie miasta i gminy jest ciepłownictwo (głównie emisja niska uzależniona od rodzaju stosowanych paliw do celów grzewczych i </w:t>
      </w:r>
      <w:proofErr w:type="spellStart"/>
      <w:r w:rsidRPr="00C83ACF">
        <w:rPr>
          <w:rFonts w:ascii="Times New Roman" w:hAnsi="Times New Roman" w:cs="Times New Roman"/>
          <w:sz w:val="24"/>
        </w:rPr>
        <w:t>niskosprawnych</w:t>
      </w:r>
      <w:proofErr w:type="spellEnd"/>
      <w:r w:rsidRPr="00C83ACF">
        <w:rPr>
          <w:rFonts w:ascii="Times New Roman" w:hAnsi="Times New Roman" w:cs="Times New Roman"/>
          <w:sz w:val="24"/>
        </w:rPr>
        <w:t xml:space="preserve"> urządzeń grzewczych) oraz zanieczyszczenia komunikacyjne, w mniejszym stopniu przemysłowe. Wiele obiektów posiada zmodernizowane kotłownie dzięki czemu zmniejszyła się emisja. </w:t>
      </w:r>
    </w:p>
    <w:p w14:paraId="02944B74" w14:textId="77777777" w:rsidR="00891874" w:rsidRPr="00C83ACF" w:rsidRDefault="00891874" w:rsidP="00891874">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Spalanie węgla jest źródłem ponad 49% emisji dwutlenku siarki, 32% tlenków azotu oraz znacznego procentu emisji dwutlenku węgla. Dominującym nośnikiem energii cieplnej jest w dalszym ciągu węgiel kamienny, choć wiele domostw i obiektów jest podłączonych do sieci gazowej, bowiem zgazyfikowane są następujące miejscowości: Strzyżew, Dobrzyca, Izbiczno, Karminek, częściowo Karminiec i Trzebowa.</w:t>
      </w:r>
    </w:p>
    <w:p w14:paraId="0E1F6328" w14:textId="77777777" w:rsidR="00891874" w:rsidRPr="00C83ACF" w:rsidRDefault="00891874" w:rsidP="00891874">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Zanieczyszczenia komunikacyjne nie odbiegają znacząco od podobnych terenów w  innych gminach i na podobnej kategorii dróg. Przez gminę Dobrzyca nie przebiegają drogi krajowe i wojewódzkie. Największe zanieczyszczenia związane są z transportem po drogach powiatowych na terenie gminy (emisje pyłowo-gazowe, w tym spaliny). Drogi nieutwardzone powodują emisje substancji pyłowych.</w:t>
      </w:r>
    </w:p>
    <w:p w14:paraId="652BA9FB" w14:textId="77777777" w:rsidR="00891874" w:rsidRPr="00C83ACF" w:rsidRDefault="00891874" w:rsidP="00891874">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Na terenie gminy nie są prowadzone badania stanu powietrza atmosferycznego, więc w  rejonie obszaru opracowania nie występują punkty pomiarowe zanieczyszczenia powietrza atmosferycznego.</w:t>
      </w:r>
    </w:p>
    <w:p w14:paraId="5724F8B8" w14:textId="77777777" w:rsidR="00891874" w:rsidRPr="00C83ACF" w:rsidRDefault="00891874" w:rsidP="00891874">
      <w:pPr>
        <w:spacing w:line="276" w:lineRule="auto"/>
        <w:jc w:val="both"/>
        <w:rPr>
          <w:rFonts w:ascii="Times New Roman" w:hAnsi="Times New Roman" w:cs="Times New Roman"/>
          <w:b/>
          <w:i/>
          <w:sz w:val="24"/>
        </w:rPr>
      </w:pPr>
      <w:r w:rsidRPr="00C83ACF">
        <w:rPr>
          <w:rFonts w:ascii="Times New Roman" w:hAnsi="Times New Roman" w:cs="Times New Roman"/>
          <w:b/>
          <w:i/>
          <w:sz w:val="24"/>
        </w:rPr>
        <w:t>Odory</w:t>
      </w:r>
    </w:p>
    <w:p w14:paraId="40669252" w14:textId="77777777" w:rsidR="00891874" w:rsidRPr="00C83ACF" w:rsidRDefault="00891874" w:rsidP="00891874">
      <w:pPr>
        <w:spacing w:line="276" w:lineRule="auto"/>
        <w:jc w:val="both"/>
        <w:rPr>
          <w:rFonts w:ascii="Times New Roman" w:hAnsi="Times New Roman" w:cs="Times New Roman"/>
          <w:sz w:val="24"/>
        </w:rPr>
      </w:pPr>
      <w:r w:rsidRPr="00C83ACF">
        <w:rPr>
          <w:rFonts w:ascii="Times New Roman" w:hAnsi="Times New Roman" w:cs="Times New Roman"/>
          <w:sz w:val="24"/>
        </w:rPr>
        <w:t>Znajdujące się na obszarze gminy pola uprawne i gospodarstwa rolne mogą być źródłem odorów związanych z prowadzeniem hodowli zwierząt oraz stosowaniem nawozów naturalnych. Odory nie stanowią zagrożenia dla zdrowia i życia, ale mogą wpływać ujemnie na stan środowiska, zwłaszcza na obszarach gdzie przebywają ludzie. Odory te mogą być przyczyną dyskomfortu, szczególnie w okresie wiosennym i jesiennym podczas intensywnego nawożenia użytków rolnych. Obecnie trwają prace legislacyjne związane z ustawą o  oddziaływaniu zapachowym. Do czasu wejścia w życie tej ustawy nie można jednoznacznie i dokładnie określić oddziaływania odorów.</w:t>
      </w:r>
    </w:p>
    <w:p w14:paraId="3A0827B6" w14:textId="77777777" w:rsidR="00891874" w:rsidRPr="00C83ACF" w:rsidRDefault="00891874" w:rsidP="00891874">
      <w:pPr>
        <w:spacing w:line="276" w:lineRule="auto"/>
        <w:jc w:val="both"/>
        <w:rPr>
          <w:rFonts w:ascii="Times New Roman" w:hAnsi="Times New Roman" w:cs="Times New Roman"/>
          <w:sz w:val="24"/>
        </w:rPr>
      </w:pPr>
      <w:r w:rsidRPr="00C83ACF">
        <w:rPr>
          <w:rFonts w:ascii="Times New Roman" w:hAnsi="Times New Roman" w:cs="Times New Roman"/>
          <w:sz w:val="24"/>
        </w:rPr>
        <w:t>Po przeprowadzeniu wizji lokalnej i rozpoznaniu zainwestowania terenu można powiedzieć, że stan powietrza na terenie gminy jest dobry.</w:t>
      </w:r>
    </w:p>
    <w:p w14:paraId="65E83560" w14:textId="77777777" w:rsidR="00891874" w:rsidRPr="00C83ACF" w:rsidRDefault="00891874" w:rsidP="00891874">
      <w:pPr>
        <w:spacing w:line="276" w:lineRule="auto"/>
        <w:jc w:val="both"/>
        <w:rPr>
          <w:rFonts w:ascii="Times New Roman" w:hAnsi="Times New Roman" w:cs="Times New Roman"/>
          <w:sz w:val="24"/>
        </w:rPr>
      </w:pPr>
      <w:r w:rsidRPr="00C83ACF">
        <w:rPr>
          <w:rFonts w:ascii="Times New Roman" w:hAnsi="Times New Roman" w:cs="Times New Roman"/>
          <w:sz w:val="24"/>
        </w:rPr>
        <w:t xml:space="preserve">Od roku 2002, na podstawie wyników pomiarów stężeń zanieczyszczeń w powietrzu prowadzonych w ramach Państwowego Monitoringu Środowiska, wykonywane są coroczne </w:t>
      </w:r>
      <w:r w:rsidRPr="00C83ACF">
        <w:rPr>
          <w:rFonts w:ascii="Times New Roman" w:hAnsi="Times New Roman" w:cs="Times New Roman"/>
          <w:sz w:val="24"/>
        </w:rPr>
        <w:lastRenderedPageBreak/>
        <w:t>oceny jakości powietrza atmosferycznego. Celem ocen jest uzyskanie informacji o działaniach, jakie należy podjąć na rzecz poprawy jakości powietrza lub na rzecz utrzymania tej jakości na dotychczasowym, dobrym poziomie. Oceny dokonuje się oddzielnie ze względu na ochronę zdrowia ludzi oraz ze względu na ochronę roślin. W roku 2022 na terenie województwa wielkopolskiego przeprowadzono kolejną roczną ocenę jakości powietrza atmosferycznego dotyczącą roku 2021.  Raport wojewódzki za rok 2021. Ocena jakości powietrza została wykonana z uwzględnieniem kryterium ochrony zdrowia oraz kryterium ochrony roślin dla układu stref i zmienionych poziomów substancji.</w:t>
      </w:r>
    </w:p>
    <w:p w14:paraId="18548FED" w14:textId="77777777" w:rsidR="00891874" w:rsidRPr="00C83ACF" w:rsidRDefault="00891874" w:rsidP="00891874">
      <w:pPr>
        <w:spacing w:after="0" w:line="276" w:lineRule="auto"/>
        <w:jc w:val="both"/>
        <w:rPr>
          <w:rFonts w:ascii="Times New Roman" w:hAnsi="Times New Roman" w:cs="Times New Roman"/>
          <w:sz w:val="24"/>
        </w:rPr>
      </w:pPr>
      <w:r w:rsidRPr="00C83ACF">
        <w:rPr>
          <w:rFonts w:ascii="Times New Roman" w:hAnsi="Times New Roman" w:cs="Times New Roman"/>
          <w:sz w:val="24"/>
        </w:rPr>
        <w:t>Zgodnie z ustawą Prawo ochrony środowiska strefę stanowi:</w:t>
      </w:r>
    </w:p>
    <w:p w14:paraId="7F2227B9" w14:textId="77777777" w:rsidR="00891874" w:rsidRPr="00C83ACF" w:rsidRDefault="00891874" w:rsidP="00C856B4">
      <w:pPr>
        <w:numPr>
          <w:ilvl w:val="0"/>
          <w:numId w:val="18"/>
        </w:numPr>
        <w:spacing w:after="0" w:line="276" w:lineRule="auto"/>
        <w:jc w:val="both"/>
        <w:rPr>
          <w:rFonts w:ascii="Times New Roman" w:hAnsi="Times New Roman" w:cs="Times New Roman"/>
          <w:sz w:val="24"/>
        </w:rPr>
      </w:pPr>
      <w:r w:rsidRPr="00C83ACF">
        <w:rPr>
          <w:rFonts w:ascii="Times New Roman" w:hAnsi="Times New Roman" w:cs="Times New Roman"/>
          <w:sz w:val="24"/>
        </w:rPr>
        <w:t>aglomeracja o liczbie mieszkańców powyżej 250 tysięcy,</w:t>
      </w:r>
    </w:p>
    <w:p w14:paraId="5C5ADFFD" w14:textId="77777777" w:rsidR="00891874" w:rsidRPr="00C83ACF" w:rsidRDefault="00891874" w:rsidP="00C856B4">
      <w:pPr>
        <w:numPr>
          <w:ilvl w:val="0"/>
          <w:numId w:val="18"/>
        </w:numPr>
        <w:spacing w:after="0" w:line="276" w:lineRule="auto"/>
        <w:jc w:val="both"/>
        <w:rPr>
          <w:rFonts w:ascii="Times New Roman" w:hAnsi="Times New Roman" w:cs="Times New Roman"/>
          <w:sz w:val="24"/>
        </w:rPr>
      </w:pPr>
      <w:r w:rsidRPr="00C83ACF">
        <w:rPr>
          <w:rFonts w:ascii="Times New Roman" w:hAnsi="Times New Roman" w:cs="Times New Roman"/>
          <w:sz w:val="24"/>
        </w:rPr>
        <w:t>miasto o liczbie mieszkańców powyżej 100 tysięcy,</w:t>
      </w:r>
    </w:p>
    <w:p w14:paraId="254FC973" w14:textId="77777777" w:rsidR="00891874" w:rsidRPr="00C83ACF" w:rsidRDefault="00891874" w:rsidP="00C856B4">
      <w:pPr>
        <w:numPr>
          <w:ilvl w:val="0"/>
          <w:numId w:val="18"/>
        </w:numPr>
        <w:spacing w:after="0" w:line="276" w:lineRule="auto"/>
        <w:jc w:val="both"/>
        <w:rPr>
          <w:rFonts w:ascii="Times New Roman" w:hAnsi="Times New Roman" w:cs="Times New Roman"/>
          <w:sz w:val="24"/>
        </w:rPr>
      </w:pPr>
      <w:r w:rsidRPr="00C83ACF">
        <w:rPr>
          <w:rFonts w:ascii="Times New Roman" w:hAnsi="Times New Roman" w:cs="Times New Roman"/>
          <w:sz w:val="24"/>
        </w:rPr>
        <w:t>pozostały obszar województwa.</w:t>
      </w:r>
    </w:p>
    <w:p w14:paraId="00F000C5" w14:textId="77777777" w:rsidR="00891874" w:rsidRPr="00C83ACF" w:rsidRDefault="00891874" w:rsidP="00891874">
      <w:pPr>
        <w:spacing w:after="0" w:line="276" w:lineRule="auto"/>
        <w:jc w:val="both"/>
        <w:rPr>
          <w:rFonts w:ascii="Times New Roman" w:hAnsi="Times New Roman" w:cs="Times New Roman"/>
          <w:sz w:val="24"/>
        </w:rPr>
      </w:pPr>
      <w:r w:rsidRPr="00C83ACF">
        <w:rPr>
          <w:rFonts w:ascii="Times New Roman" w:hAnsi="Times New Roman" w:cs="Times New Roman"/>
          <w:sz w:val="24"/>
        </w:rPr>
        <w:t>Wyróżnia się następujące klasy:</w:t>
      </w:r>
    </w:p>
    <w:p w14:paraId="125A3DB1" w14:textId="77777777" w:rsidR="00891874" w:rsidRPr="00C83ACF" w:rsidRDefault="00891874" w:rsidP="00C856B4">
      <w:pPr>
        <w:pStyle w:val="Akapitzlist"/>
        <w:numPr>
          <w:ilvl w:val="0"/>
          <w:numId w:val="20"/>
        </w:numPr>
        <w:spacing w:line="276" w:lineRule="auto"/>
        <w:jc w:val="both"/>
        <w:rPr>
          <w:rFonts w:ascii="Times New Roman" w:hAnsi="Times New Roman" w:cs="Times New Roman"/>
          <w:sz w:val="24"/>
        </w:rPr>
      </w:pPr>
      <w:r w:rsidRPr="00C83ACF">
        <w:rPr>
          <w:rFonts w:ascii="Times New Roman" w:hAnsi="Times New Roman" w:cs="Times New Roman"/>
          <w:sz w:val="24"/>
        </w:rPr>
        <w:t>klasa A – jeżeli stężenia zanieczyszczenia na terenie strefy nie przekraczają odpowiednio poziomów dopuszczalnych, poziomów docelowych,</w:t>
      </w:r>
    </w:p>
    <w:p w14:paraId="2AFD64A7" w14:textId="77777777" w:rsidR="00891874" w:rsidRPr="00C83ACF" w:rsidRDefault="00891874" w:rsidP="00C856B4">
      <w:pPr>
        <w:pStyle w:val="Akapitzlist"/>
        <w:numPr>
          <w:ilvl w:val="0"/>
          <w:numId w:val="20"/>
        </w:numPr>
        <w:spacing w:line="276" w:lineRule="auto"/>
        <w:jc w:val="both"/>
        <w:rPr>
          <w:rFonts w:ascii="Times New Roman" w:hAnsi="Times New Roman" w:cs="Times New Roman"/>
          <w:sz w:val="24"/>
        </w:rPr>
      </w:pPr>
      <w:r w:rsidRPr="00C83ACF">
        <w:rPr>
          <w:rFonts w:ascii="Times New Roman" w:hAnsi="Times New Roman" w:cs="Times New Roman"/>
          <w:sz w:val="24"/>
        </w:rPr>
        <w:t>klasa C – jeżeli stężenia zanieczyszczeń na terenie strefy przekraczają poziomy dopuszczalne, poziomy docelowe,</w:t>
      </w:r>
    </w:p>
    <w:p w14:paraId="560B263B" w14:textId="77777777" w:rsidR="00891874" w:rsidRPr="00C83ACF" w:rsidRDefault="00891874" w:rsidP="00C856B4">
      <w:pPr>
        <w:pStyle w:val="Akapitzlist"/>
        <w:numPr>
          <w:ilvl w:val="0"/>
          <w:numId w:val="20"/>
        </w:numPr>
        <w:spacing w:line="276" w:lineRule="auto"/>
        <w:jc w:val="both"/>
        <w:rPr>
          <w:rFonts w:ascii="Times New Roman" w:hAnsi="Times New Roman" w:cs="Times New Roman"/>
          <w:sz w:val="24"/>
        </w:rPr>
      </w:pPr>
      <w:r w:rsidRPr="00C83ACF">
        <w:rPr>
          <w:rFonts w:ascii="Times New Roman" w:hAnsi="Times New Roman" w:cs="Times New Roman"/>
          <w:sz w:val="24"/>
        </w:rPr>
        <w:t>klasa D1 – jeżeli poziom stężeń ozonu nie przekracza poziomu celu długoterminowego,</w:t>
      </w:r>
    </w:p>
    <w:p w14:paraId="04C6998A" w14:textId="77777777" w:rsidR="00891874" w:rsidRPr="00C83ACF" w:rsidRDefault="00891874" w:rsidP="00C856B4">
      <w:pPr>
        <w:pStyle w:val="Akapitzlist"/>
        <w:numPr>
          <w:ilvl w:val="0"/>
          <w:numId w:val="20"/>
        </w:numPr>
        <w:spacing w:line="276" w:lineRule="auto"/>
        <w:jc w:val="both"/>
        <w:rPr>
          <w:rFonts w:ascii="Times New Roman" w:hAnsi="Times New Roman" w:cs="Times New Roman"/>
          <w:sz w:val="24"/>
        </w:rPr>
      </w:pPr>
      <w:r w:rsidRPr="00C83ACF">
        <w:rPr>
          <w:rFonts w:ascii="Times New Roman" w:hAnsi="Times New Roman" w:cs="Times New Roman"/>
          <w:sz w:val="24"/>
        </w:rPr>
        <w:t>klasa D2 – jeżeli poziom stężeń ozonu przekracza poziom celu długoterminowego.</w:t>
      </w:r>
    </w:p>
    <w:p w14:paraId="51FCF4BC" w14:textId="77777777" w:rsidR="00891874" w:rsidRPr="00C83ACF" w:rsidRDefault="00891874" w:rsidP="00891874">
      <w:pPr>
        <w:spacing w:line="276" w:lineRule="auto"/>
        <w:jc w:val="both"/>
        <w:rPr>
          <w:rFonts w:ascii="Times New Roman" w:hAnsi="Times New Roman" w:cs="Times New Roman"/>
          <w:sz w:val="24"/>
        </w:rPr>
      </w:pPr>
      <w:r w:rsidRPr="00C83ACF">
        <w:rPr>
          <w:rFonts w:ascii="Times New Roman" w:hAnsi="Times New Roman" w:cs="Times New Roman"/>
          <w:sz w:val="24"/>
        </w:rPr>
        <w:t>Zaliczenie strefy do określonej klasy zależy od stężeń zanieczyszczeń występujących na jej obszarze i wiąże się z wymaganiami dotyczącymi działań na rzecz poprawy jakości powietrza lub na rzecz utrzymania tej jakości.</w:t>
      </w:r>
    </w:p>
    <w:p w14:paraId="7045B393" w14:textId="77777777" w:rsidR="00891874" w:rsidRPr="00C83ACF" w:rsidRDefault="00891874" w:rsidP="00891874">
      <w:pPr>
        <w:spacing w:after="0" w:line="276" w:lineRule="auto"/>
        <w:jc w:val="both"/>
        <w:rPr>
          <w:rFonts w:ascii="Times New Roman" w:hAnsi="Times New Roman" w:cs="Times New Roman"/>
          <w:sz w:val="24"/>
        </w:rPr>
      </w:pPr>
      <w:r w:rsidRPr="00C83ACF">
        <w:rPr>
          <w:rFonts w:ascii="Times New Roman" w:hAnsi="Times New Roman" w:cs="Times New Roman"/>
          <w:sz w:val="24"/>
        </w:rPr>
        <w:t>Ocena stref w oparciu o kryteria określone dla ochrony roślin - w efekcie oceny przeprowadzonej dla 2021 roku w zakresie dwutlenku siarki i tlenków azotu oraz ozonu strefę wielkopolską 2 zaliczono do klasy A. W dodatkowej klasyfikacji w odniesieniu do poziomu celu długoterminowego strefie przypisano klasę D2 (w tych strefach znajduje się gmina i miasto Dobrzyca). Pod kątem ochrony zdrowia sklasyfikowano:</w:t>
      </w:r>
    </w:p>
    <w:p w14:paraId="3D070218" w14:textId="77777777" w:rsidR="00891874" w:rsidRPr="00C83ACF" w:rsidRDefault="00891874" w:rsidP="00C856B4">
      <w:pPr>
        <w:numPr>
          <w:ilvl w:val="0"/>
          <w:numId w:val="19"/>
        </w:numPr>
        <w:spacing w:after="0" w:line="276" w:lineRule="auto"/>
        <w:jc w:val="both"/>
        <w:rPr>
          <w:rFonts w:ascii="Times New Roman" w:hAnsi="Times New Roman" w:cs="Times New Roman"/>
          <w:sz w:val="24"/>
        </w:rPr>
      </w:pPr>
      <w:r w:rsidRPr="00C83ACF">
        <w:rPr>
          <w:rFonts w:ascii="Times New Roman" w:hAnsi="Times New Roman" w:cs="Times New Roman"/>
          <w:sz w:val="24"/>
        </w:rPr>
        <w:t>dla poziomu dopuszczalnego dla: dwutlenku siarki , dwutlenku azotu, ołowiu, benzenu, tlenku węgla oraz poziomu docelowego ozonu, kadmu, arsenu, niklu wszystkie strefy zaliczono do klasy A (a więc i gminę i miasto Dobrzycę),</w:t>
      </w:r>
    </w:p>
    <w:p w14:paraId="50E81794" w14:textId="77777777" w:rsidR="00891874" w:rsidRPr="00C83ACF" w:rsidRDefault="00891874" w:rsidP="00C856B4">
      <w:pPr>
        <w:numPr>
          <w:ilvl w:val="0"/>
          <w:numId w:val="19"/>
        </w:numPr>
        <w:spacing w:after="0" w:line="276" w:lineRule="auto"/>
        <w:jc w:val="both"/>
        <w:rPr>
          <w:rFonts w:ascii="Times New Roman" w:hAnsi="Times New Roman" w:cs="Times New Roman"/>
          <w:sz w:val="24"/>
        </w:rPr>
      </w:pPr>
      <w:r w:rsidRPr="00C83ACF">
        <w:rPr>
          <w:rFonts w:ascii="Times New Roman" w:hAnsi="Times New Roman" w:cs="Times New Roman"/>
          <w:sz w:val="24"/>
        </w:rPr>
        <w:t>dla pyłu zawieszonego PM10 strefa aglomeracja poznańska uzyskała klasę A, natomiast strefa wielkopolska_2 – klasę C</w:t>
      </w:r>
    </w:p>
    <w:p w14:paraId="72DD5FD4" w14:textId="77777777" w:rsidR="00891874" w:rsidRPr="00C83ACF" w:rsidRDefault="00891874" w:rsidP="00891874">
      <w:pPr>
        <w:spacing w:after="0" w:line="276" w:lineRule="auto"/>
        <w:jc w:val="both"/>
        <w:rPr>
          <w:rFonts w:ascii="Times New Roman" w:hAnsi="Times New Roman" w:cs="Times New Roman"/>
          <w:sz w:val="24"/>
        </w:rPr>
      </w:pPr>
      <w:r w:rsidRPr="00C83ACF">
        <w:rPr>
          <w:rFonts w:ascii="Times New Roman" w:hAnsi="Times New Roman" w:cs="Times New Roman"/>
          <w:sz w:val="24"/>
        </w:rPr>
        <w:t>W obydwu ocenianych strefach nie stwierdzono przekroczenia poziomu dopuszczalnego dla roku, więc na ostateczną klasyfikację wpływ miały przekroczenia poziomu dopuszczalnego dla doby:</w:t>
      </w:r>
    </w:p>
    <w:p w14:paraId="31B24AC4" w14:textId="77777777" w:rsidR="00891874" w:rsidRPr="00C83ACF" w:rsidRDefault="00891874" w:rsidP="00C856B4">
      <w:pPr>
        <w:numPr>
          <w:ilvl w:val="0"/>
          <w:numId w:val="19"/>
        </w:numPr>
        <w:spacing w:after="0" w:line="276" w:lineRule="auto"/>
        <w:jc w:val="both"/>
        <w:rPr>
          <w:rFonts w:ascii="Times New Roman" w:hAnsi="Times New Roman" w:cs="Times New Roman"/>
          <w:sz w:val="24"/>
        </w:rPr>
      </w:pPr>
      <w:r w:rsidRPr="00C83ACF">
        <w:rPr>
          <w:rFonts w:ascii="Times New Roman" w:hAnsi="Times New Roman" w:cs="Times New Roman"/>
          <w:sz w:val="24"/>
        </w:rPr>
        <w:t>dla pyłu zawieszonego PM2,5 dla poziomu dopuszczalnego II fazy – wartości obowiązującej od roku  2020 – strefa  Aglomeracja Poznańska uzyskała klasę A1, natomiast strefa wielkopolska_2  uzyskała klasę C1 (a więc i gmina i miasto Dobrzyca),</w:t>
      </w:r>
    </w:p>
    <w:p w14:paraId="1FEB19B2" w14:textId="77777777" w:rsidR="00891874" w:rsidRPr="00C83ACF" w:rsidRDefault="00891874" w:rsidP="00C856B4">
      <w:pPr>
        <w:numPr>
          <w:ilvl w:val="0"/>
          <w:numId w:val="19"/>
        </w:numPr>
        <w:spacing w:line="276" w:lineRule="auto"/>
        <w:jc w:val="both"/>
        <w:rPr>
          <w:rFonts w:ascii="Times New Roman" w:hAnsi="Times New Roman" w:cs="Times New Roman"/>
          <w:sz w:val="24"/>
        </w:rPr>
      </w:pPr>
      <w:r w:rsidRPr="00C83ACF">
        <w:rPr>
          <w:rFonts w:ascii="Times New Roman" w:hAnsi="Times New Roman" w:cs="Times New Roman"/>
          <w:sz w:val="24"/>
        </w:rPr>
        <w:t xml:space="preserve">w roku 2021 w strefie Aglomeracja Poznańska i w strefie wielkopolskiej_2 stwierdzono przekroczenia poziomu docelowego dla </w:t>
      </w:r>
      <w:proofErr w:type="spellStart"/>
      <w:r w:rsidRPr="00C83ACF">
        <w:rPr>
          <w:rFonts w:ascii="Times New Roman" w:hAnsi="Times New Roman" w:cs="Times New Roman"/>
          <w:sz w:val="24"/>
        </w:rPr>
        <w:t>benzo</w:t>
      </w:r>
      <w:proofErr w:type="spellEnd"/>
      <w:r w:rsidRPr="00C83ACF">
        <w:rPr>
          <w:rFonts w:ascii="Times New Roman" w:hAnsi="Times New Roman" w:cs="Times New Roman"/>
          <w:sz w:val="24"/>
        </w:rPr>
        <w:t>(a)</w:t>
      </w:r>
      <w:proofErr w:type="spellStart"/>
      <w:r w:rsidRPr="00C83ACF">
        <w:rPr>
          <w:rFonts w:ascii="Times New Roman" w:hAnsi="Times New Roman" w:cs="Times New Roman"/>
          <w:sz w:val="24"/>
        </w:rPr>
        <w:t>pirenu</w:t>
      </w:r>
      <w:proofErr w:type="spellEnd"/>
      <w:r w:rsidRPr="00C83ACF">
        <w:rPr>
          <w:rFonts w:ascii="Times New Roman" w:hAnsi="Times New Roman" w:cs="Times New Roman"/>
          <w:sz w:val="24"/>
        </w:rPr>
        <w:t xml:space="preserve"> – strefy zaliczono do klasy C (a więc i gminę i miasto Dobrzycę).</w:t>
      </w:r>
    </w:p>
    <w:p w14:paraId="19458900" w14:textId="77777777" w:rsidR="00891874" w:rsidRPr="00C83ACF" w:rsidRDefault="00891874" w:rsidP="00891874">
      <w:pPr>
        <w:spacing w:after="0" w:line="276" w:lineRule="auto"/>
        <w:jc w:val="both"/>
        <w:rPr>
          <w:rFonts w:ascii="Times New Roman" w:hAnsi="Times New Roman" w:cs="Times New Roman"/>
          <w:sz w:val="24"/>
        </w:rPr>
      </w:pPr>
      <w:r w:rsidRPr="00C83ACF">
        <w:rPr>
          <w:rFonts w:ascii="Times New Roman" w:hAnsi="Times New Roman" w:cs="Times New Roman"/>
          <w:sz w:val="24"/>
        </w:rPr>
        <w:lastRenderedPageBreak/>
        <w:t>Dokonując klasyfikacji dodatkowej :</w:t>
      </w:r>
    </w:p>
    <w:p w14:paraId="1BA5757B" w14:textId="77777777" w:rsidR="00891874" w:rsidRPr="00C83ACF" w:rsidRDefault="00891874" w:rsidP="00C856B4">
      <w:pPr>
        <w:numPr>
          <w:ilvl w:val="0"/>
          <w:numId w:val="19"/>
        </w:numPr>
        <w:spacing w:after="0" w:line="276" w:lineRule="auto"/>
        <w:jc w:val="both"/>
        <w:rPr>
          <w:rFonts w:ascii="Times New Roman" w:hAnsi="Times New Roman" w:cs="Times New Roman"/>
          <w:sz w:val="24"/>
        </w:rPr>
      </w:pPr>
      <w:r w:rsidRPr="00C83ACF">
        <w:rPr>
          <w:rFonts w:ascii="Times New Roman" w:hAnsi="Times New Roman" w:cs="Times New Roman"/>
          <w:sz w:val="24"/>
        </w:rPr>
        <w:t>w przypadki ozonu odnosząc otrzymane wyniki do poziomu długoterminowego wszystkie strefy zaliczono do klasy D2 (a więc i gmina i miasto Dobrzyca),</w:t>
      </w:r>
    </w:p>
    <w:p w14:paraId="3598B72B" w14:textId="77777777" w:rsidR="00891874" w:rsidRPr="00C83ACF" w:rsidRDefault="00891874" w:rsidP="00C856B4">
      <w:pPr>
        <w:numPr>
          <w:ilvl w:val="0"/>
          <w:numId w:val="19"/>
        </w:numPr>
        <w:spacing w:line="276" w:lineRule="auto"/>
        <w:jc w:val="both"/>
        <w:rPr>
          <w:rFonts w:ascii="Times New Roman" w:hAnsi="Times New Roman" w:cs="Times New Roman"/>
          <w:sz w:val="24"/>
        </w:rPr>
      </w:pPr>
      <w:r w:rsidRPr="00C83ACF">
        <w:rPr>
          <w:rFonts w:ascii="Times New Roman" w:hAnsi="Times New Roman" w:cs="Times New Roman"/>
          <w:sz w:val="24"/>
        </w:rPr>
        <w:t>w przypadku pyłu PM2,5 dla poziomu dopuszczalnego I Fazy – wszystkie strefy uzyskały klasę A (a więc i gmina i miasto Dobrzyca).</w:t>
      </w:r>
    </w:p>
    <w:p w14:paraId="3EB7AB09" w14:textId="77777777" w:rsidR="00891874" w:rsidRPr="00C83ACF" w:rsidRDefault="00891874" w:rsidP="00891874">
      <w:pPr>
        <w:spacing w:line="276" w:lineRule="auto"/>
        <w:jc w:val="both"/>
        <w:rPr>
          <w:rFonts w:ascii="Times New Roman" w:hAnsi="Times New Roman" w:cs="Times New Roman"/>
          <w:sz w:val="24"/>
        </w:rPr>
      </w:pPr>
      <w:r w:rsidRPr="00C83ACF">
        <w:rPr>
          <w:rFonts w:ascii="Times New Roman" w:hAnsi="Times New Roman" w:cs="Times New Roman"/>
          <w:sz w:val="24"/>
        </w:rPr>
        <w:t>Stężenia pyłu PM10 wykazują wyraźną zmienność sezonową – przekroczenia dotyczą tylko sezonu zimowego (grzewczego).</w:t>
      </w:r>
    </w:p>
    <w:p w14:paraId="27295DE0" w14:textId="77777777" w:rsidR="00891874" w:rsidRPr="00C83ACF" w:rsidRDefault="00891874" w:rsidP="00891874">
      <w:pPr>
        <w:spacing w:line="276" w:lineRule="auto"/>
        <w:jc w:val="both"/>
        <w:rPr>
          <w:rFonts w:ascii="Times New Roman" w:hAnsi="Times New Roman" w:cs="Times New Roman"/>
          <w:sz w:val="24"/>
        </w:rPr>
      </w:pPr>
      <w:r w:rsidRPr="00C83ACF">
        <w:rPr>
          <w:rFonts w:ascii="Times New Roman" w:hAnsi="Times New Roman" w:cs="Times New Roman"/>
          <w:sz w:val="24"/>
        </w:rPr>
        <w:t>Zaliczenie strefy do klasy C dla danego zanieczyszczenia oznacza konieczność wyznaczenia obszarów przekroczeń i zakwalifikowanie strefy do opracowania programów ochrony powietrza. Wynik taki nie powinien być utożsamiany ze stanem jakości powietrza na obszarze całej strefy. Klasa C może oznaczać np. lokalny problem związany z daną substancją.</w:t>
      </w:r>
    </w:p>
    <w:p w14:paraId="79031989" w14:textId="77777777" w:rsidR="00CD504B" w:rsidRPr="00C83ACF" w:rsidRDefault="00891874" w:rsidP="00CD504B">
      <w:pPr>
        <w:spacing w:line="276" w:lineRule="auto"/>
        <w:jc w:val="both"/>
        <w:rPr>
          <w:rFonts w:ascii="Times New Roman" w:hAnsi="Times New Roman" w:cs="Times New Roman"/>
          <w:sz w:val="24"/>
        </w:rPr>
      </w:pPr>
      <w:r w:rsidRPr="00C83ACF">
        <w:rPr>
          <w:rFonts w:ascii="Times New Roman" w:hAnsi="Times New Roman" w:cs="Times New Roman"/>
          <w:sz w:val="24"/>
        </w:rPr>
        <w:t xml:space="preserve">Sejmik Województwa Wielkopolskiego w 2019 r. uchwalił program ochrony powietrza w  zakresie ozonu dla strefy wielkopolskiej. Ma on na celu zmniejszenie emisji prekursorów ozonu w samej strefie oraz na terenie miasta Poznania.  Sejmik Województwa Wielkopolskiego przyjął uchwałą program ochrony powietrza dla strefy wielkopolskiej. Jest to program naprawczy mający na celu osiągnięcie poziomu docelowego substancji w powietrzu dla </w:t>
      </w:r>
      <w:proofErr w:type="spellStart"/>
      <w:r w:rsidRPr="00C83ACF">
        <w:rPr>
          <w:rFonts w:ascii="Times New Roman" w:hAnsi="Times New Roman" w:cs="Times New Roman"/>
          <w:sz w:val="24"/>
        </w:rPr>
        <w:t>benzo</w:t>
      </w:r>
      <w:proofErr w:type="spellEnd"/>
      <w:r w:rsidRPr="00C83ACF">
        <w:rPr>
          <w:rFonts w:ascii="Times New Roman" w:hAnsi="Times New Roman" w:cs="Times New Roman"/>
          <w:sz w:val="24"/>
        </w:rPr>
        <w:t>(a)</w:t>
      </w:r>
      <w:proofErr w:type="spellStart"/>
      <w:r w:rsidRPr="00C83ACF">
        <w:rPr>
          <w:rFonts w:ascii="Times New Roman" w:hAnsi="Times New Roman" w:cs="Times New Roman"/>
          <w:sz w:val="24"/>
        </w:rPr>
        <w:t>pirenu</w:t>
      </w:r>
      <w:proofErr w:type="spellEnd"/>
      <w:r w:rsidRPr="00C83ACF">
        <w:rPr>
          <w:rFonts w:ascii="Times New Roman" w:hAnsi="Times New Roman" w:cs="Times New Roman"/>
          <w:sz w:val="24"/>
        </w:rPr>
        <w:t xml:space="preserve"> i pyłu PM10 i PM2,5.</w:t>
      </w:r>
    </w:p>
    <w:p w14:paraId="06F7A1B2" w14:textId="77777777" w:rsidR="00CD504B" w:rsidRPr="00C83ACF" w:rsidRDefault="00CD504B" w:rsidP="00CD504B">
      <w:pPr>
        <w:pStyle w:val="Akapitzlist"/>
        <w:numPr>
          <w:ilvl w:val="2"/>
          <w:numId w:val="4"/>
        </w:numPr>
        <w:spacing w:line="276" w:lineRule="auto"/>
        <w:jc w:val="both"/>
        <w:rPr>
          <w:rFonts w:ascii="Times New Roman" w:hAnsi="Times New Roman" w:cs="Times New Roman"/>
          <w:b/>
          <w:sz w:val="24"/>
        </w:rPr>
      </w:pPr>
      <w:r w:rsidRPr="00C83ACF">
        <w:rPr>
          <w:rFonts w:ascii="Times New Roman" w:hAnsi="Times New Roman" w:cs="Times New Roman"/>
          <w:b/>
          <w:sz w:val="24"/>
        </w:rPr>
        <w:t>Zagrożenia klimatu akustycznego</w:t>
      </w:r>
    </w:p>
    <w:p w14:paraId="6502E621" w14:textId="77777777" w:rsidR="00891874" w:rsidRPr="00C83ACF" w:rsidRDefault="00891874" w:rsidP="00891874">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Zespół zjawisk akustycznych zachodzących w środowisku, które są wywołane hałasem pochodzącym ze źródeł znajdujących się w środowisku, określanych za pomocą odpowiednich wskaźników akustycznych w funkcji częstotliwości, czasu i przestrzeni nazwano „klimatem akustycznym środowiska". Na klimat akustyczny środowiska wpływa przede wszystkim hałas komunikacyjny, przemysłowy i komunalny (Sadowski, 1999).</w:t>
      </w:r>
    </w:p>
    <w:p w14:paraId="3B43703B" w14:textId="77777777" w:rsidR="00891874" w:rsidRPr="00C83ACF" w:rsidRDefault="00891874" w:rsidP="00891874">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Przez teren gminy Dobrzyca nie przebiegają drogi krajowe i wojewódzkie. Największy hałas związany jest z ruchem po drogach powiatowych.  Drogi te jednak nie są zbytnio obciążone ruchem komunikacyjnym. Oddziaływania te mają charakter przemijający, krótkotrwały i  zmienny wynikający z przemieszczania się pojazdów.</w:t>
      </w:r>
    </w:p>
    <w:p w14:paraId="25356505" w14:textId="77777777" w:rsidR="00891874" w:rsidRPr="00C83ACF" w:rsidRDefault="00891874" w:rsidP="00891874">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Hałas przemysłowy nie stanowi aktualnie istotnego zagrożenia, gdyż nie ma na terenie gminy szczególnie uciążliwych źródeł tego typu hałasu. Hałas może jednak stać się uciążliwym w  bezpośrednim sąsiedztwie dużych obiektów przemysłowych w związku z prowadzonymi procesami technologicznymi i użytkowaniem maszyn.</w:t>
      </w:r>
    </w:p>
    <w:p w14:paraId="0C7145A4" w14:textId="77777777" w:rsidR="00CD504B" w:rsidRPr="00C83ACF" w:rsidRDefault="00891874" w:rsidP="00891874">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Hałas komunalny nie jest zbyt uciążliwy. Jest on związany z bytowaniem ludzi na terenach zurbanizowanych. Na terenie gminy Dobrzyca nie prowadzono badań natężenia hałasu.</w:t>
      </w:r>
    </w:p>
    <w:p w14:paraId="7089495E" w14:textId="77777777" w:rsidR="00CD504B" w:rsidRPr="00C83ACF" w:rsidRDefault="00CD504B" w:rsidP="00CD504B">
      <w:pPr>
        <w:pStyle w:val="Akapitzlist"/>
        <w:numPr>
          <w:ilvl w:val="2"/>
          <w:numId w:val="4"/>
        </w:numPr>
        <w:spacing w:line="276" w:lineRule="auto"/>
        <w:jc w:val="both"/>
        <w:rPr>
          <w:rFonts w:ascii="Times New Roman" w:hAnsi="Times New Roman" w:cs="Times New Roman"/>
          <w:b/>
          <w:sz w:val="24"/>
        </w:rPr>
      </w:pPr>
      <w:r w:rsidRPr="00C83ACF">
        <w:rPr>
          <w:rFonts w:ascii="Times New Roman" w:hAnsi="Times New Roman" w:cs="Times New Roman"/>
          <w:b/>
          <w:sz w:val="24"/>
        </w:rPr>
        <w:t>Gospodarka odpadami</w:t>
      </w:r>
    </w:p>
    <w:p w14:paraId="5DD07C1B" w14:textId="77777777" w:rsidR="00891874" w:rsidRPr="00C83ACF" w:rsidRDefault="00891874" w:rsidP="00891874">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Gospodarka odpadami na terenie gminy jest uregulowana, prowadzona zgodnie z  ustawą o odpadach i regulaminem utrzymania czystości i porządku w gminie. W gminie </w:t>
      </w:r>
      <w:r w:rsidRPr="00C83ACF">
        <w:rPr>
          <w:rFonts w:ascii="Times New Roman" w:hAnsi="Times New Roman" w:cs="Times New Roman"/>
          <w:sz w:val="24"/>
        </w:rPr>
        <w:lastRenderedPageBreak/>
        <w:t xml:space="preserve">prowadzi się selektywną zbiórkę odpadów, zorganizowany wywóz przez koncesjonowanych przewoźników do miejsc odzysku i unieszkodliwiania poza teren gminy. </w:t>
      </w:r>
    </w:p>
    <w:p w14:paraId="2235F373" w14:textId="77777777" w:rsidR="00891874" w:rsidRPr="00C83ACF" w:rsidRDefault="00891874" w:rsidP="00891874">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Odpady komunalne zebrane z terenu gminy Dobrzyca przez firmę specjalistyczną wybieraną na podstawie przetargu nieograniczonego na okres jednego roku, trafiają do Regionalnej Instalacji Przetwarzania Odpadów prowadzonej przez Zakład Gospodarki Odpadami Sp. z o. o. – Wielkopolskie Centrum Recyklingu, Witaszyczki 1a, 63-200 Jarocin. </w:t>
      </w:r>
    </w:p>
    <w:p w14:paraId="0AC93BE0" w14:textId="77777777" w:rsidR="00CD504B" w:rsidRPr="00C83ACF" w:rsidRDefault="00891874" w:rsidP="00891874">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Postępowanie z odpadami na terenie istniejących zakładów prowadzone jest zgodnie z </w:t>
      </w:r>
      <w:r w:rsidR="00813638" w:rsidRPr="00C83ACF">
        <w:rPr>
          <w:rFonts w:ascii="Times New Roman" w:hAnsi="Times New Roman" w:cs="Times New Roman"/>
          <w:sz w:val="24"/>
        </w:rPr>
        <w:t> </w:t>
      </w:r>
      <w:r w:rsidRPr="00C83ACF">
        <w:rPr>
          <w:rFonts w:ascii="Times New Roman" w:hAnsi="Times New Roman" w:cs="Times New Roman"/>
          <w:sz w:val="24"/>
        </w:rPr>
        <w:t>ustawą o odpadach i wszystkich przepisach prawnych związanych z gospodarowaniem odpadami.</w:t>
      </w:r>
    </w:p>
    <w:p w14:paraId="650AC395" w14:textId="77777777" w:rsidR="00CD504B" w:rsidRPr="00C83ACF" w:rsidRDefault="00CD504B" w:rsidP="00CD504B">
      <w:pPr>
        <w:pStyle w:val="Akapitzlist"/>
        <w:numPr>
          <w:ilvl w:val="2"/>
          <w:numId w:val="4"/>
        </w:numPr>
        <w:spacing w:line="276" w:lineRule="auto"/>
        <w:jc w:val="both"/>
        <w:rPr>
          <w:rFonts w:ascii="Times New Roman" w:hAnsi="Times New Roman" w:cs="Times New Roman"/>
          <w:b/>
          <w:sz w:val="24"/>
        </w:rPr>
      </w:pPr>
      <w:r w:rsidRPr="00C83ACF">
        <w:rPr>
          <w:rFonts w:ascii="Times New Roman" w:hAnsi="Times New Roman" w:cs="Times New Roman"/>
          <w:b/>
          <w:sz w:val="24"/>
        </w:rPr>
        <w:t>Promieniowanie elektromagnetyczne</w:t>
      </w:r>
    </w:p>
    <w:p w14:paraId="68FE28B5" w14:textId="77777777" w:rsidR="00891874" w:rsidRPr="00C83ACF" w:rsidRDefault="00891874" w:rsidP="00891874">
      <w:pPr>
        <w:spacing w:line="276" w:lineRule="auto"/>
        <w:jc w:val="both"/>
        <w:rPr>
          <w:rFonts w:ascii="Times New Roman" w:hAnsi="Times New Roman" w:cs="Times New Roman"/>
          <w:sz w:val="24"/>
        </w:rPr>
      </w:pPr>
      <w:r w:rsidRPr="00C83ACF">
        <w:rPr>
          <w:rFonts w:ascii="Times New Roman" w:hAnsi="Times New Roman" w:cs="Times New Roman"/>
          <w:sz w:val="24"/>
        </w:rPr>
        <w:t xml:space="preserve">Zaopatrzenie w energię elektryczną odbywa się liniami średniego napięcia 15 </w:t>
      </w:r>
      <w:proofErr w:type="spellStart"/>
      <w:r w:rsidRPr="00C83ACF">
        <w:rPr>
          <w:rFonts w:ascii="Times New Roman" w:hAnsi="Times New Roman" w:cs="Times New Roman"/>
          <w:sz w:val="24"/>
        </w:rPr>
        <w:t>kV</w:t>
      </w:r>
      <w:proofErr w:type="spellEnd"/>
      <w:r w:rsidRPr="00C83ACF">
        <w:rPr>
          <w:rFonts w:ascii="Times New Roman" w:hAnsi="Times New Roman" w:cs="Times New Roman"/>
          <w:sz w:val="24"/>
        </w:rPr>
        <w:t xml:space="preserve"> ze stacjami transformatorowymi 15/0,4kV oraz liniami niskiego napięcia, głównie napowietrznymi. Przez teren gminy Dobrzyca przebiega linia elektroenergetyczna wysokiego napięcia 400 </w:t>
      </w:r>
      <w:proofErr w:type="spellStart"/>
      <w:r w:rsidRPr="00C83ACF">
        <w:rPr>
          <w:rFonts w:ascii="Times New Roman" w:hAnsi="Times New Roman" w:cs="Times New Roman"/>
          <w:sz w:val="24"/>
        </w:rPr>
        <w:t>kV</w:t>
      </w:r>
      <w:proofErr w:type="spellEnd"/>
      <w:r w:rsidRPr="00C83ACF">
        <w:rPr>
          <w:rFonts w:ascii="Times New Roman" w:hAnsi="Times New Roman" w:cs="Times New Roman"/>
          <w:sz w:val="24"/>
        </w:rPr>
        <w:t xml:space="preserve"> relacji Kromolice – Ostrów Wlkp. Wzdłuż tej linii należy zachować pasy terenu ochronnego o szerokości 28 m na stronę od rzutu poziomego skrajnego przewodu linii. Linia ta nie przebiega przez teren przedmiotowego planu miejscowego.</w:t>
      </w:r>
    </w:p>
    <w:p w14:paraId="796C9213" w14:textId="77777777" w:rsidR="00891874" w:rsidRPr="00C83ACF" w:rsidRDefault="00891874" w:rsidP="00891874">
      <w:pPr>
        <w:spacing w:line="276" w:lineRule="auto"/>
        <w:jc w:val="both"/>
        <w:rPr>
          <w:rFonts w:ascii="Times New Roman" w:hAnsi="Times New Roman" w:cs="Times New Roman"/>
          <w:sz w:val="24"/>
        </w:rPr>
      </w:pPr>
      <w:r w:rsidRPr="00C83ACF">
        <w:rPr>
          <w:rFonts w:ascii="Times New Roman" w:hAnsi="Times New Roman" w:cs="Times New Roman"/>
          <w:sz w:val="24"/>
        </w:rPr>
        <w:t>Linie elektroenergetyczne są źródłem promieniowania elektromagnetycznego. Największe natężenie występuje w miejscu gdzie zwis linii jest największy, najczęściej w środku przęsła, czyli w połowie odległości między sąsiednimi słupami. Pole to szybko maleje przy oddalaniu się od linii. W zasięgu oddziaływania tego pola nie powinny być lokalizowane obiekty budowlane przeznaczone do stałe</w:t>
      </w:r>
      <w:r w:rsidR="002468F1" w:rsidRPr="00C83ACF">
        <w:rPr>
          <w:rFonts w:ascii="Times New Roman" w:hAnsi="Times New Roman" w:cs="Times New Roman"/>
          <w:sz w:val="24"/>
        </w:rPr>
        <w:t>go przebywania ludzi. T</w:t>
      </w:r>
      <w:r w:rsidRPr="00C83ACF">
        <w:rPr>
          <w:rFonts w:ascii="Times New Roman" w:hAnsi="Times New Roman" w:cs="Times New Roman"/>
          <w:sz w:val="24"/>
        </w:rPr>
        <w:t xml:space="preserve">ereny położone bezpośrednio pod liniami elektrycznymi i w sąsiedztwie stacji elektroenergetycznych mogą być wykorzystywane w rolnictwie do wszelkiego rodzaju upraw polowych, nie istnieją w tym zakresie żadne ograniczenia. Zaleca się natomiast zachowanie ostrożności przy zbliżaniu się do konstrukcji słupów przy korzystaniu z maszyn służących mechanicznej uprawie roli, a  w  szczególności pod przewodami linii. </w:t>
      </w:r>
    </w:p>
    <w:p w14:paraId="552CD970" w14:textId="77777777" w:rsidR="00891874" w:rsidRPr="00C83ACF" w:rsidRDefault="00891874" w:rsidP="00891874">
      <w:pPr>
        <w:spacing w:line="276" w:lineRule="auto"/>
        <w:jc w:val="both"/>
        <w:rPr>
          <w:rFonts w:ascii="Times New Roman" w:hAnsi="Times New Roman" w:cs="Times New Roman"/>
          <w:sz w:val="24"/>
        </w:rPr>
      </w:pPr>
      <w:r w:rsidRPr="00C83ACF">
        <w:rPr>
          <w:rFonts w:ascii="Times New Roman" w:hAnsi="Times New Roman" w:cs="Times New Roman"/>
          <w:sz w:val="24"/>
        </w:rPr>
        <w:t xml:space="preserve">Zarówno linie elektroenergetyczne jak i stacje telefonii komórkowej nie stwarzają na terenie gminy zagrożenia dla środowiska i dla mieszkańców. </w:t>
      </w:r>
    </w:p>
    <w:p w14:paraId="349E8550" w14:textId="77777777" w:rsidR="00CD504B" w:rsidRPr="00C83ACF" w:rsidRDefault="00891874" w:rsidP="00CD504B">
      <w:pPr>
        <w:spacing w:line="276" w:lineRule="auto"/>
        <w:jc w:val="both"/>
        <w:rPr>
          <w:rFonts w:ascii="Times New Roman" w:hAnsi="Times New Roman" w:cs="Times New Roman"/>
          <w:sz w:val="24"/>
        </w:rPr>
      </w:pPr>
      <w:r w:rsidRPr="00C83ACF">
        <w:rPr>
          <w:rFonts w:ascii="Times New Roman" w:hAnsi="Times New Roman" w:cs="Times New Roman"/>
          <w:sz w:val="24"/>
        </w:rPr>
        <w:t>Ponadto źródłem promieniowania elektromagnetycznego są cywilne stacje radiowe CB o mocy ok. 10 W, urządzenia nadawcze, diagnostyczne i inne będące w posiadaniu policji, straży pożarnej, pogo</w:t>
      </w:r>
      <w:r w:rsidR="00813638" w:rsidRPr="00C83ACF">
        <w:rPr>
          <w:rFonts w:ascii="Times New Roman" w:hAnsi="Times New Roman" w:cs="Times New Roman"/>
          <w:sz w:val="24"/>
        </w:rPr>
        <w:t>towia i zakładów przemysłowych.</w:t>
      </w:r>
    </w:p>
    <w:p w14:paraId="406D2FEB" w14:textId="77777777" w:rsidR="00813638" w:rsidRPr="00C83ACF" w:rsidRDefault="00813638" w:rsidP="00CD504B">
      <w:pPr>
        <w:spacing w:line="276" w:lineRule="auto"/>
        <w:jc w:val="both"/>
        <w:rPr>
          <w:rFonts w:ascii="Times New Roman" w:hAnsi="Times New Roman" w:cs="Times New Roman"/>
          <w:sz w:val="24"/>
        </w:rPr>
      </w:pPr>
    </w:p>
    <w:p w14:paraId="37D42CC1" w14:textId="77777777" w:rsidR="00CD504B" w:rsidRPr="00C83ACF" w:rsidRDefault="00CD504B" w:rsidP="00CD504B">
      <w:pPr>
        <w:pStyle w:val="Akapitzlist"/>
        <w:numPr>
          <w:ilvl w:val="2"/>
          <w:numId w:val="4"/>
        </w:numPr>
        <w:spacing w:line="276" w:lineRule="auto"/>
        <w:jc w:val="both"/>
        <w:rPr>
          <w:rFonts w:ascii="Times New Roman" w:hAnsi="Times New Roman" w:cs="Times New Roman"/>
          <w:b/>
          <w:sz w:val="24"/>
        </w:rPr>
      </w:pPr>
      <w:r w:rsidRPr="00C83ACF">
        <w:rPr>
          <w:rFonts w:ascii="Times New Roman" w:hAnsi="Times New Roman" w:cs="Times New Roman"/>
          <w:b/>
          <w:sz w:val="24"/>
        </w:rPr>
        <w:t>Poważne awarie</w:t>
      </w:r>
    </w:p>
    <w:p w14:paraId="61C5AE8B" w14:textId="77777777" w:rsidR="00891874" w:rsidRPr="00C83ACF" w:rsidRDefault="00891874" w:rsidP="00891874">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Zgodnie z ustawą </w:t>
      </w:r>
      <w:r w:rsidRPr="00C83ACF">
        <w:rPr>
          <w:rFonts w:ascii="Times New Roman" w:hAnsi="Times New Roman" w:cs="Times New Roman"/>
          <w:iCs/>
          <w:sz w:val="24"/>
        </w:rPr>
        <w:t>Prawo ochrony środowiska</w:t>
      </w:r>
      <w:r w:rsidRPr="00C83ACF">
        <w:rPr>
          <w:rFonts w:ascii="Times New Roman" w:hAnsi="Times New Roman" w:cs="Times New Roman"/>
          <w:sz w:val="24"/>
        </w:rPr>
        <w:t> ilekroć jest mowa o</w:t>
      </w:r>
      <w:r w:rsidRPr="00C83ACF">
        <w:rPr>
          <w:rFonts w:ascii="Times New Roman" w:hAnsi="Times New Roman" w:cs="Times New Roman"/>
          <w:i/>
          <w:iCs/>
          <w:sz w:val="24"/>
        </w:rPr>
        <w:t> </w:t>
      </w:r>
      <w:r w:rsidRPr="00C83ACF">
        <w:rPr>
          <w:rFonts w:ascii="Times New Roman" w:hAnsi="Times New Roman" w:cs="Times New Roman"/>
          <w:sz w:val="24"/>
        </w:rPr>
        <w:t>„</w:t>
      </w:r>
      <w:r w:rsidRPr="00C83ACF">
        <w:rPr>
          <w:rFonts w:ascii="Times New Roman" w:hAnsi="Times New Roman" w:cs="Times New Roman"/>
          <w:i/>
          <w:iCs/>
          <w:sz w:val="24"/>
        </w:rPr>
        <w:t>poważnej awarii – rozumie się przez to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r w:rsidRPr="00C83ACF">
        <w:rPr>
          <w:rFonts w:ascii="Times New Roman" w:hAnsi="Times New Roman" w:cs="Times New Roman"/>
          <w:sz w:val="24"/>
        </w:rPr>
        <w:t>". </w:t>
      </w:r>
    </w:p>
    <w:p w14:paraId="77C600CE" w14:textId="77777777" w:rsidR="00891874" w:rsidRPr="00C83ACF" w:rsidRDefault="00891874" w:rsidP="00891874">
      <w:pPr>
        <w:spacing w:line="276" w:lineRule="auto"/>
        <w:jc w:val="both"/>
        <w:rPr>
          <w:rFonts w:ascii="Times New Roman" w:hAnsi="Times New Roman" w:cs="Times New Roman"/>
          <w:sz w:val="24"/>
        </w:rPr>
      </w:pPr>
      <w:r w:rsidRPr="00C83ACF">
        <w:rPr>
          <w:rFonts w:ascii="Times New Roman" w:hAnsi="Times New Roman" w:cs="Times New Roman"/>
          <w:sz w:val="24"/>
        </w:rPr>
        <w:lastRenderedPageBreak/>
        <w:t xml:space="preserve">Na terenie Miasta i Gminy Dobrzyca nie występują zakłady o zwiększonym lub dużym ryzyku wystąpienia poważnych awarii, a na dzień dzisiejszy nie wnioskowano o taką inwestycję. Ewentualne nowe zakłady o zwiększonym lub dużym ryzyku wystąpienia poważnych awarii muszą być zgodne z przepisami odrębnymi. </w:t>
      </w:r>
    </w:p>
    <w:p w14:paraId="0219D7C6" w14:textId="77777777" w:rsidR="00223E5C" w:rsidRPr="00C83ACF" w:rsidRDefault="00223E5C" w:rsidP="00223E5C">
      <w:pPr>
        <w:pStyle w:val="Akapitzlist"/>
        <w:numPr>
          <w:ilvl w:val="2"/>
          <w:numId w:val="4"/>
        </w:numPr>
        <w:spacing w:line="276" w:lineRule="auto"/>
        <w:jc w:val="both"/>
        <w:rPr>
          <w:rFonts w:ascii="Times New Roman" w:hAnsi="Times New Roman" w:cs="Times New Roman"/>
          <w:sz w:val="24"/>
        </w:rPr>
      </w:pPr>
      <w:r w:rsidRPr="00C83ACF">
        <w:rPr>
          <w:rFonts w:ascii="Times New Roman" w:hAnsi="Times New Roman" w:cs="Times New Roman"/>
          <w:b/>
          <w:sz w:val="24"/>
        </w:rPr>
        <w:t>Zagrożenie ekstremalnymi suszami</w:t>
      </w:r>
    </w:p>
    <w:p w14:paraId="34778100" w14:textId="77777777" w:rsidR="00223E5C" w:rsidRPr="00C83ACF" w:rsidRDefault="00223E5C" w:rsidP="00223E5C">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Klęska suszy jest zaburzeniem atmosferycznym i wiąże się z niedoborem wody w </w:t>
      </w:r>
      <w:r w:rsidR="00813638" w:rsidRPr="00C83ACF">
        <w:rPr>
          <w:rFonts w:ascii="Times New Roman" w:hAnsi="Times New Roman" w:cs="Times New Roman"/>
          <w:sz w:val="24"/>
        </w:rPr>
        <w:t> </w:t>
      </w:r>
      <w:r w:rsidRPr="00C83ACF">
        <w:rPr>
          <w:rFonts w:ascii="Times New Roman" w:hAnsi="Times New Roman" w:cs="Times New Roman"/>
          <w:sz w:val="24"/>
        </w:rPr>
        <w:t xml:space="preserve">środowisku, którego dotyczy. Istnieją trzy rodzaje suszy w jej cyklu rozwojowym: susza atmosferyczna, glebowa (rolnicza) oraz hydrologiczna. Do suszy atmosferycznej dochodzi, gdy temperatura powietrza jest wysoka, a parowanie z powierzchni Ziemi przy niskiej wilgotności powietrza jest większe od sumy opadów. Pierwotną przyczyną jej powstania jest wyż atmosferyczny, który implikuje napływ suchych i ciepłych mas powietrza. Suszę glebową określa się jako okres, w którym niedobór wody w glebie powoduje spadek jej wilgotności i </w:t>
      </w:r>
      <w:r w:rsidR="00813638" w:rsidRPr="00C83ACF">
        <w:rPr>
          <w:rFonts w:ascii="Times New Roman" w:hAnsi="Times New Roman" w:cs="Times New Roman"/>
          <w:sz w:val="24"/>
        </w:rPr>
        <w:t> </w:t>
      </w:r>
      <w:r w:rsidRPr="00C83ACF">
        <w:rPr>
          <w:rFonts w:ascii="Times New Roman" w:hAnsi="Times New Roman" w:cs="Times New Roman"/>
          <w:sz w:val="24"/>
        </w:rPr>
        <w:t xml:space="preserve">tym samym zaburza rozwój roślin. Może przynosić za sobą poważne straty w rolnictwie. Występuje przeważnie w okresie od lipca do września. Kiedy na tym etapie suszy dojdzie do obfitych opadów, zasoby wodne szybko nagromadzą się w strefie aeracji. Pogłębiająca się susza glebowa wywołuje suszę hydrologiczną, charakteryzującą się gwałtownym spadkiem poziomu wód podziemnych. W konsekwencji zmniejsza się zasilane wód w rzekach, jak i wód powierzchniowych. W odróżnieniu od suszy atmosferycznej i rolniczej, susza hydrologiczna jest zjawiskiem przynoszącym długotrwałe i trudne do przywrócenia niedobory wody. Jej </w:t>
      </w:r>
      <w:r w:rsidR="00813638" w:rsidRPr="00C83ACF">
        <w:rPr>
          <w:rFonts w:ascii="Times New Roman" w:hAnsi="Times New Roman" w:cs="Times New Roman"/>
          <w:sz w:val="24"/>
        </w:rPr>
        <w:t> </w:t>
      </w:r>
      <w:r w:rsidRPr="00C83ACF">
        <w:rPr>
          <w:rFonts w:ascii="Times New Roman" w:hAnsi="Times New Roman" w:cs="Times New Roman"/>
          <w:sz w:val="24"/>
        </w:rPr>
        <w:t>oddziaływanie często widoczne jest w następnym sezonie hydrologicznym (Mikulski Z., 1998, Nowicka B., 2005).</w:t>
      </w:r>
    </w:p>
    <w:p w14:paraId="679CAE13" w14:textId="77777777" w:rsidR="00223E5C" w:rsidRPr="00C83ACF" w:rsidRDefault="00223E5C" w:rsidP="00223E5C">
      <w:pPr>
        <w:spacing w:line="276" w:lineRule="auto"/>
        <w:jc w:val="both"/>
        <w:rPr>
          <w:rFonts w:ascii="Times New Roman" w:hAnsi="Times New Roman" w:cs="Times New Roman"/>
          <w:sz w:val="24"/>
        </w:rPr>
      </w:pPr>
      <w:r w:rsidRPr="00C83ACF">
        <w:rPr>
          <w:rFonts w:ascii="Times New Roman" w:hAnsi="Times New Roman" w:cs="Times New Roman"/>
          <w:sz w:val="24"/>
        </w:rPr>
        <w:t>Skutkiem susz hydrologicznych jest powstawanie głębokich niżówek na rzekach. Niżówki są to okresowe niskie stany wód powierzchniowych, często płynących, powstałych na skutek znacznego deficytu wody w dorzeczu.</w:t>
      </w:r>
    </w:p>
    <w:p w14:paraId="00CEEDEA" w14:textId="77777777" w:rsidR="00223E5C" w:rsidRPr="00C83ACF" w:rsidRDefault="00223E5C" w:rsidP="00223E5C">
      <w:pPr>
        <w:spacing w:line="276" w:lineRule="auto"/>
        <w:jc w:val="both"/>
        <w:rPr>
          <w:rFonts w:ascii="Times New Roman" w:hAnsi="Times New Roman" w:cs="Times New Roman"/>
          <w:sz w:val="24"/>
        </w:rPr>
      </w:pPr>
      <w:r w:rsidRPr="00C83ACF">
        <w:rPr>
          <w:rFonts w:ascii="Times New Roman" w:hAnsi="Times New Roman" w:cs="Times New Roman"/>
          <w:sz w:val="24"/>
        </w:rPr>
        <w:t xml:space="preserve">Prognozowana antropogeniczna zmiana klimatu pociąga za sobą wzmożenie ekstremalnych zjawisk pogodowych, także w postaci susz hydrologicznych i niżówek zajmujących głównie obszary nizinne Polski. Wynika to z różnicy pomiędzy ilością opadów atmosferycznych a </w:t>
      </w:r>
      <w:r w:rsidR="00813638" w:rsidRPr="00C83ACF">
        <w:rPr>
          <w:rFonts w:ascii="Times New Roman" w:hAnsi="Times New Roman" w:cs="Times New Roman"/>
          <w:sz w:val="24"/>
        </w:rPr>
        <w:t> </w:t>
      </w:r>
      <w:r w:rsidRPr="00C83ACF">
        <w:rPr>
          <w:rFonts w:ascii="Times New Roman" w:hAnsi="Times New Roman" w:cs="Times New Roman"/>
          <w:sz w:val="24"/>
        </w:rPr>
        <w:t>parowaniem z powierzchni ziemi. Intensywniej zachodzące procesy hydrologiczne przyczynią się do zmiany charakteru opadów – z umiarkowanych na nawalne; ciepłe bezśnieżne zimy w warunkach zmarzniętej gleby nasilą odpływ powierzchniowy, co w  efekcie doprowadzi do zaniku wód powierzchniowych i zdolności do ich retencji. Pogłębią się susze glebowe i niżówki wód podziemnych. W perspektywie kilkudziesięciu lat zasoby wodne Polski będą się pomniejszać (</w:t>
      </w:r>
      <w:proofErr w:type="spellStart"/>
      <w:r w:rsidRPr="00C83ACF">
        <w:rPr>
          <w:rFonts w:ascii="Times New Roman" w:hAnsi="Times New Roman" w:cs="Times New Roman"/>
          <w:sz w:val="24"/>
        </w:rPr>
        <w:t>Pociask</w:t>
      </w:r>
      <w:proofErr w:type="spellEnd"/>
      <w:r w:rsidRPr="00C83ACF">
        <w:rPr>
          <w:rFonts w:ascii="Times New Roman" w:hAnsi="Times New Roman" w:cs="Times New Roman"/>
          <w:sz w:val="24"/>
        </w:rPr>
        <w:t xml:space="preserve">-Karteczka J. i in., 2017). Problem jest bardzo poważny i </w:t>
      </w:r>
      <w:r w:rsidR="00813638" w:rsidRPr="00C83ACF">
        <w:rPr>
          <w:rFonts w:ascii="Times New Roman" w:hAnsi="Times New Roman" w:cs="Times New Roman"/>
          <w:sz w:val="24"/>
        </w:rPr>
        <w:t> </w:t>
      </w:r>
      <w:r w:rsidRPr="00C83ACF">
        <w:rPr>
          <w:rFonts w:ascii="Times New Roman" w:hAnsi="Times New Roman" w:cs="Times New Roman"/>
          <w:sz w:val="24"/>
        </w:rPr>
        <w:t>wymaga podejścia systemowego.</w:t>
      </w:r>
    </w:p>
    <w:p w14:paraId="1D89E9C6" w14:textId="77777777" w:rsidR="00223E5C" w:rsidRPr="00C83ACF" w:rsidRDefault="00223E5C" w:rsidP="00223E5C">
      <w:pPr>
        <w:spacing w:line="276" w:lineRule="auto"/>
        <w:jc w:val="both"/>
        <w:rPr>
          <w:rFonts w:ascii="Times New Roman" w:hAnsi="Times New Roman" w:cs="Times New Roman"/>
          <w:sz w:val="24"/>
        </w:rPr>
      </w:pPr>
      <w:r w:rsidRPr="00C83ACF">
        <w:rPr>
          <w:rFonts w:ascii="Times New Roman" w:hAnsi="Times New Roman" w:cs="Times New Roman"/>
          <w:sz w:val="24"/>
        </w:rPr>
        <w:t>Na terenie objętym planem, jak i całej gminy Dobrzyca istnieje silne zagrożenie suszą rolniczą, hydrologiczną i hydrogeologiczną (Rozporządzenie Ministra Infrastruktury z dnia 15 lipca 2021 r. w sprawie przyjęcia Planu przeciwdziałania skutkom suszy).</w:t>
      </w:r>
    </w:p>
    <w:p w14:paraId="4EDA1A83" w14:textId="77777777" w:rsidR="00223E5C" w:rsidRPr="00C83ACF" w:rsidRDefault="00223E5C" w:rsidP="00223E5C">
      <w:pPr>
        <w:pStyle w:val="Akapitzlist"/>
        <w:numPr>
          <w:ilvl w:val="2"/>
          <w:numId w:val="4"/>
        </w:numPr>
        <w:spacing w:line="276" w:lineRule="auto"/>
        <w:jc w:val="both"/>
        <w:rPr>
          <w:rFonts w:ascii="Times New Roman" w:hAnsi="Times New Roman" w:cs="Times New Roman"/>
          <w:b/>
          <w:sz w:val="24"/>
        </w:rPr>
      </w:pPr>
      <w:r w:rsidRPr="00C83ACF">
        <w:rPr>
          <w:rFonts w:ascii="Times New Roman" w:hAnsi="Times New Roman" w:cs="Times New Roman"/>
          <w:b/>
          <w:sz w:val="24"/>
        </w:rPr>
        <w:t>Zagrożenie silnymi wiatrami, wichurami, huraganami</w:t>
      </w:r>
    </w:p>
    <w:p w14:paraId="2037E0CE" w14:textId="77777777" w:rsidR="00223E5C" w:rsidRPr="00C83ACF" w:rsidRDefault="00223E5C" w:rsidP="00223E5C">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Ekstremalne stany pogodowe stanowią powszechne zagrożenie w naszym kraju. Są to bardzo silne wichury, długotrwałe, intensywne opady deszczu i śniegu, gwałtowne lokalne </w:t>
      </w:r>
      <w:r w:rsidRPr="00C83ACF">
        <w:rPr>
          <w:rFonts w:ascii="Times New Roman" w:hAnsi="Times New Roman" w:cs="Times New Roman"/>
          <w:sz w:val="24"/>
        </w:rPr>
        <w:lastRenderedPageBreak/>
        <w:t>wyładowania atmosferyczne, silne gradobicia, nagłe ocieplenia klimatyczne, gwałtowne spadki temperatur, oraz coraz częściej trąby powietrzne. Zjawiska te często powodują ogromne straty. Wymagają zabiegów organizacyjnych i przeznaczenia dużych środków finansowych na</w:t>
      </w:r>
      <w:r w:rsidR="00813638" w:rsidRPr="00C83ACF">
        <w:rPr>
          <w:rFonts w:ascii="Times New Roman" w:hAnsi="Times New Roman" w:cs="Times New Roman"/>
          <w:sz w:val="24"/>
        </w:rPr>
        <w:t> </w:t>
      </w:r>
      <w:r w:rsidRPr="00C83ACF">
        <w:rPr>
          <w:rFonts w:ascii="Times New Roman" w:hAnsi="Times New Roman" w:cs="Times New Roman"/>
          <w:sz w:val="24"/>
        </w:rPr>
        <w:t xml:space="preserve"> likwidację skutków żywiołowych.</w:t>
      </w:r>
    </w:p>
    <w:p w14:paraId="1AB80C77" w14:textId="77777777" w:rsidR="00223E5C" w:rsidRPr="00C83ACF" w:rsidRDefault="00223E5C" w:rsidP="00223E5C">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Jedną z przyczyn występowania silnych wiatrów na obszarze Polski jest tworzenie się układów niżowych typowych dla cyrkulacji powietrza średnich szerokości geograficznych. Powstają one na tzw. froncie polarnym, gdzie mieszają się masy powietrza polarnego (chłodnego) z ciepłym (zwrotnikowym). Im większa różnica temperatur po obu stronach frontu, tym wiatr jest silniejszy. Oznacza to, że w chłodnej porze roku do silnych wiatrów dochodzi częściej, niż w porze ciepłej (Malinowski Sz. i in., 2008).</w:t>
      </w:r>
    </w:p>
    <w:p w14:paraId="21C2EB9A" w14:textId="77777777" w:rsidR="00CD504B" w:rsidRPr="00C83ACF" w:rsidRDefault="00223E5C" w:rsidP="00086D84">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Trąby powietrzne są bardzo gwałtowne, przynoszą największe zniszczenia. Wir powietrzny jest intensywny, łączy chmurę burzową z powierzchnią ziemi. Wskutek kondensacji pary wodnej wewnątrz powstaje lej o obniżonym ciśnieniu w stosunku do </w:t>
      </w:r>
      <w:r w:rsidR="00813638" w:rsidRPr="00C83ACF">
        <w:rPr>
          <w:rFonts w:ascii="Times New Roman" w:hAnsi="Times New Roman" w:cs="Times New Roman"/>
          <w:sz w:val="24"/>
        </w:rPr>
        <w:t> </w:t>
      </w:r>
      <w:r w:rsidRPr="00C83ACF">
        <w:rPr>
          <w:rFonts w:ascii="Times New Roman" w:hAnsi="Times New Roman" w:cs="Times New Roman"/>
          <w:sz w:val="24"/>
        </w:rPr>
        <w:t xml:space="preserve">otoczenia (nawet o kilkadziesiąt </w:t>
      </w:r>
      <w:proofErr w:type="spellStart"/>
      <w:r w:rsidRPr="00C83ACF">
        <w:rPr>
          <w:rFonts w:ascii="Times New Roman" w:hAnsi="Times New Roman" w:cs="Times New Roman"/>
          <w:sz w:val="24"/>
        </w:rPr>
        <w:t>hPa</w:t>
      </w:r>
      <w:proofErr w:type="spellEnd"/>
      <w:r w:rsidRPr="00C83ACF">
        <w:rPr>
          <w:rFonts w:ascii="Times New Roman" w:hAnsi="Times New Roman" w:cs="Times New Roman"/>
          <w:sz w:val="24"/>
        </w:rPr>
        <w:t xml:space="preserve">). Wiatr jest skierowany ku górze, wzdłuż osi wiru po </w:t>
      </w:r>
      <w:r w:rsidR="00813638" w:rsidRPr="00C83ACF">
        <w:rPr>
          <w:rFonts w:ascii="Times New Roman" w:hAnsi="Times New Roman" w:cs="Times New Roman"/>
          <w:sz w:val="24"/>
        </w:rPr>
        <w:t> </w:t>
      </w:r>
      <w:r w:rsidRPr="00C83ACF">
        <w:rPr>
          <w:rFonts w:ascii="Times New Roman" w:hAnsi="Times New Roman" w:cs="Times New Roman"/>
          <w:sz w:val="24"/>
        </w:rPr>
        <w:t xml:space="preserve">liniach spiralnych i osiąga bardzo wysokie wartości prędkości m/s. W miejscu styku z  powierzchnią ziemi można zaobserwować katastrofalną działalność; trąba w zależności od </w:t>
      </w:r>
      <w:r w:rsidR="00813638" w:rsidRPr="00C83ACF">
        <w:rPr>
          <w:rFonts w:ascii="Times New Roman" w:hAnsi="Times New Roman" w:cs="Times New Roman"/>
          <w:sz w:val="24"/>
        </w:rPr>
        <w:t> </w:t>
      </w:r>
      <w:r w:rsidRPr="00C83ACF">
        <w:rPr>
          <w:rFonts w:ascii="Times New Roman" w:hAnsi="Times New Roman" w:cs="Times New Roman"/>
          <w:sz w:val="24"/>
        </w:rPr>
        <w:t>siły niszczy wszystko co napotka na swojej drodze. Im jej droga jest dłuższa, tym bardziej niszczycielska się staje. Intensywność zjawiska określa się na podstawie różnych skali, zależna jest od prędkości wiatru. W Polsce do trąb powietrznych dochodzi coraz częściej, co jest skutkiem ocieplenia się klimatu. To ekstremalne zjawisko pogodowe można dziś sprawnie przewidzieć i przed nim ostrzec ze względu na bardzo dobrze rozwi</w:t>
      </w:r>
      <w:r w:rsidR="00086D84" w:rsidRPr="00C83ACF">
        <w:rPr>
          <w:rFonts w:ascii="Times New Roman" w:hAnsi="Times New Roman" w:cs="Times New Roman"/>
          <w:sz w:val="24"/>
        </w:rPr>
        <w:t>nięte technologie informacyjne.</w:t>
      </w:r>
    </w:p>
    <w:p w14:paraId="4DD53987" w14:textId="77777777" w:rsidR="00CD504B" w:rsidRPr="00C83ACF" w:rsidRDefault="00CD504B" w:rsidP="00CD504B">
      <w:pPr>
        <w:pStyle w:val="Akapitzlist"/>
        <w:numPr>
          <w:ilvl w:val="1"/>
          <w:numId w:val="4"/>
        </w:numPr>
        <w:spacing w:line="276" w:lineRule="auto"/>
        <w:jc w:val="both"/>
        <w:rPr>
          <w:rFonts w:ascii="Times New Roman" w:hAnsi="Times New Roman" w:cs="Times New Roman"/>
          <w:sz w:val="24"/>
        </w:rPr>
      </w:pPr>
      <w:r w:rsidRPr="00C83ACF">
        <w:rPr>
          <w:rFonts w:ascii="Times New Roman" w:hAnsi="Times New Roman" w:cs="Times New Roman"/>
          <w:b/>
          <w:sz w:val="24"/>
        </w:rPr>
        <w:t>Potencjalne zmiany środowiska w przypadku braku realizacji projektu planu zagospodarowania przestrzennego</w:t>
      </w:r>
    </w:p>
    <w:p w14:paraId="080CCDEF" w14:textId="77777777" w:rsidR="00AC3537" w:rsidRPr="00C83ACF" w:rsidRDefault="006F69FC" w:rsidP="009B2150">
      <w:pPr>
        <w:pStyle w:val="Tekstpodstawowyzwciciem"/>
        <w:spacing w:line="276" w:lineRule="auto"/>
        <w:ind w:firstLine="284"/>
        <w:jc w:val="both"/>
        <w:rPr>
          <w:rFonts w:ascii="Times New Roman" w:eastAsia="Times New Roman" w:hAnsi="Times New Roman" w:cs="Times New Roman"/>
          <w:sz w:val="24"/>
          <w:lang w:eastAsia="pl-PL"/>
        </w:rPr>
      </w:pPr>
      <w:bookmarkStart w:id="11" w:name="_Hlk52567949"/>
      <w:r w:rsidRPr="00C83ACF">
        <w:rPr>
          <w:rFonts w:ascii="Times New Roman" w:eastAsia="Times New Roman" w:hAnsi="Times New Roman" w:cs="Times New Roman"/>
          <w:sz w:val="24"/>
          <w:lang w:eastAsia="pl-PL"/>
        </w:rPr>
        <w:t xml:space="preserve">W przypadku braku realizacji ustaleń planu obowiązywałyby ustalenia dotychczasowego planu, którego zapisy nie są dostosowane do obecnie obowiązujących przepisów prawnych dotyczących ochrony środowiska. Ustalenia obowiązującego planu nie uwzględniają zapisów strategicznych dokumentów gminy, gdyż były one opracowane znacznie później niż plan. </w:t>
      </w:r>
    </w:p>
    <w:p w14:paraId="6E44EDCA" w14:textId="77777777" w:rsidR="009B2150" w:rsidRPr="00C83ACF" w:rsidRDefault="009B2150" w:rsidP="009B2150">
      <w:pPr>
        <w:spacing w:line="276" w:lineRule="auto"/>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 xml:space="preserve">Na terenie obecnie użytkowanym rolniczo i przeznaczonym dotychczas pod produkcję rolniczą, istnieje zagrożenie prowadzenia intensywnej uprawy rolnej. Teren pól uprawnych może zostać przeobrażony w mniejszym lub większym stopniu na skutek prowadzenia zabiegów agrotechnicznych – stosowania środków ochrony roślin, użytkowania maszyn rolniczych czy nawożenia. Użytkowanie ciężkich maszyn rolniczych może powodować tzw. „ugniatanie gleby” i powstanie nieprzepuszczalnej warstwy. Prowadzi to do zmniejszenia napowietrzenia ziemi i utraty zdolności infiltracji. Gleby tracą zdolność do magazynowania wody w porach, co jest istotne w warunkach deficytu wody i niedoboru opadów deszczu.  </w:t>
      </w:r>
    </w:p>
    <w:p w14:paraId="65633F6A" w14:textId="77777777" w:rsidR="006F69FC" w:rsidRPr="00C83ACF" w:rsidRDefault="009B2150" w:rsidP="00CD504B">
      <w:pPr>
        <w:spacing w:line="276" w:lineRule="auto"/>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 xml:space="preserve">Degradacja środowiska może następować na skutek nieodpowiedniej gospodarki wodno-ściekowej, czyli np. przez brak odprowadzenia zanieczyszczeń do kanalizacji sanitarnej bądź przez brak oczyszczania ich w przydomowej oczyszczalni ścieków. </w:t>
      </w:r>
      <w:r w:rsidR="006F69FC" w:rsidRPr="00C83ACF">
        <w:rPr>
          <w:rFonts w:ascii="Times New Roman" w:eastAsia="Times New Roman" w:hAnsi="Times New Roman" w:cs="Times New Roman"/>
          <w:sz w:val="24"/>
          <w:lang w:eastAsia="pl-PL"/>
        </w:rPr>
        <w:t xml:space="preserve">Nieszczelne szamba </w:t>
      </w:r>
      <w:r w:rsidR="006F69FC" w:rsidRPr="00C83ACF">
        <w:rPr>
          <w:rFonts w:ascii="Times New Roman" w:eastAsia="Times New Roman" w:hAnsi="Times New Roman" w:cs="Times New Roman"/>
          <w:sz w:val="24"/>
          <w:lang w:eastAsia="pl-PL"/>
        </w:rPr>
        <w:lastRenderedPageBreak/>
        <w:t xml:space="preserve">i </w:t>
      </w:r>
      <w:r w:rsidRPr="00C83ACF">
        <w:rPr>
          <w:rFonts w:ascii="Times New Roman" w:eastAsia="Times New Roman" w:hAnsi="Times New Roman" w:cs="Times New Roman"/>
          <w:sz w:val="24"/>
          <w:lang w:eastAsia="pl-PL"/>
        </w:rPr>
        <w:t> </w:t>
      </w:r>
      <w:r w:rsidR="006F69FC" w:rsidRPr="00C83ACF">
        <w:rPr>
          <w:rFonts w:ascii="Times New Roman" w:eastAsia="Times New Roman" w:hAnsi="Times New Roman" w:cs="Times New Roman"/>
          <w:sz w:val="24"/>
          <w:lang w:eastAsia="pl-PL"/>
        </w:rPr>
        <w:t xml:space="preserve">niewłaściwie wykonane przydomowe oczyszczalnie ścieków mogą </w:t>
      </w:r>
      <w:r w:rsidRPr="00C83ACF">
        <w:rPr>
          <w:rFonts w:ascii="Times New Roman" w:eastAsia="Times New Roman" w:hAnsi="Times New Roman" w:cs="Times New Roman"/>
          <w:sz w:val="24"/>
          <w:lang w:eastAsia="pl-PL"/>
        </w:rPr>
        <w:t xml:space="preserve">także </w:t>
      </w:r>
      <w:r w:rsidR="006F69FC" w:rsidRPr="00C83ACF">
        <w:rPr>
          <w:rFonts w:ascii="Times New Roman" w:eastAsia="Times New Roman" w:hAnsi="Times New Roman" w:cs="Times New Roman"/>
          <w:sz w:val="24"/>
          <w:lang w:eastAsia="pl-PL"/>
        </w:rPr>
        <w:t>być przyczyną zanieczyszczeń wód.</w:t>
      </w:r>
      <w:bookmarkEnd w:id="11"/>
    </w:p>
    <w:p w14:paraId="2B84A80A" w14:textId="77777777" w:rsidR="00D33C1C" w:rsidRPr="00C83ACF" w:rsidRDefault="00CD504B" w:rsidP="00A326E0">
      <w:pPr>
        <w:pStyle w:val="Akapitzlist"/>
        <w:numPr>
          <w:ilvl w:val="0"/>
          <w:numId w:val="4"/>
        </w:numPr>
        <w:spacing w:line="276" w:lineRule="auto"/>
        <w:ind w:left="709"/>
        <w:jc w:val="both"/>
        <w:rPr>
          <w:rFonts w:ascii="Times New Roman" w:hAnsi="Times New Roman" w:cs="Times New Roman"/>
          <w:b/>
          <w:sz w:val="24"/>
        </w:rPr>
      </w:pPr>
      <w:r w:rsidRPr="00C83ACF">
        <w:rPr>
          <w:rFonts w:ascii="Times New Roman" w:hAnsi="Times New Roman" w:cs="Times New Roman"/>
          <w:b/>
          <w:bCs/>
          <w:sz w:val="24"/>
        </w:rPr>
        <w:t>Istniejące problemy ochrony środowiska istotne z punktu widzenia realizacji ustaleń planu w szczególności dotyczące obszarów podlegających ochronie na podstawie ustawy z dnia 16 kwietnia 2004 r. o ochronie przyrody</w:t>
      </w:r>
    </w:p>
    <w:p w14:paraId="1B2F5C01" w14:textId="77777777" w:rsidR="00D33C1C" w:rsidRPr="00C83ACF" w:rsidRDefault="00D33C1C" w:rsidP="00A326E0">
      <w:pPr>
        <w:spacing w:line="276" w:lineRule="auto"/>
        <w:ind w:left="-11" w:firstLine="719"/>
        <w:jc w:val="both"/>
        <w:rPr>
          <w:rFonts w:ascii="Times New Roman" w:hAnsi="Times New Roman" w:cs="Times New Roman"/>
          <w:sz w:val="24"/>
        </w:rPr>
      </w:pPr>
      <w:r w:rsidRPr="00C83ACF">
        <w:rPr>
          <w:rFonts w:ascii="Times New Roman" w:hAnsi="Times New Roman" w:cs="Times New Roman"/>
          <w:sz w:val="24"/>
        </w:rPr>
        <w:t>Prognoza dotyczy zmiany planu zagospodarowania przestrzennego gminy Dobrzyca terenu położonego w obrębie Lutynia</w:t>
      </w:r>
      <w:r w:rsidR="00A326E0" w:rsidRPr="00C83ACF">
        <w:rPr>
          <w:rFonts w:ascii="Times New Roman" w:hAnsi="Times New Roman" w:cs="Times New Roman"/>
          <w:sz w:val="24"/>
        </w:rPr>
        <w:t xml:space="preserve">, gdzie projektuje się przeznaczenie pod usługi sportu i </w:t>
      </w:r>
      <w:r w:rsidR="00813638" w:rsidRPr="00C83ACF">
        <w:rPr>
          <w:rFonts w:ascii="Times New Roman" w:hAnsi="Times New Roman" w:cs="Times New Roman"/>
          <w:sz w:val="24"/>
        </w:rPr>
        <w:t> </w:t>
      </w:r>
      <w:r w:rsidR="00A326E0" w:rsidRPr="00C83ACF">
        <w:rPr>
          <w:rFonts w:ascii="Times New Roman" w:hAnsi="Times New Roman" w:cs="Times New Roman"/>
          <w:sz w:val="24"/>
        </w:rPr>
        <w:t>rekreacji lub kultury i rozrywki, w tym salę wiejską.</w:t>
      </w:r>
    </w:p>
    <w:p w14:paraId="02E95A13" w14:textId="77777777" w:rsidR="00A326E0" w:rsidRPr="00C83ACF" w:rsidRDefault="00A326E0" w:rsidP="00A326E0">
      <w:pPr>
        <w:spacing w:line="276" w:lineRule="auto"/>
        <w:ind w:left="-11" w:firstLine="719"/>
        <w:jc w:val="both"/>
        <w:rPr>
          <w:rFonts w:ascii="Times New Roman" w:hAnsi="Times New Roman" w:cs="Times New Roman"/>
          <w:sz w:val="24"/>
        </w:rPr>
      </w:pPr>
      <w:r w:rsidRPr="00C83ACF">
        <w:rPr>
          <w:rFonts w:ascii="Times New Roman" w:hAnsi="Times New Roman" w:cs="Times New Roman"/>
          <w:sz w:val="24"/>
        </w:rPr>
        <w:t xml:space="preserve">Południowa i południowo-wschodnia część obszaru gminy Dobrzyca położona jest w obszarze chronionego krajobrazu „Dąbrowy Krotoszyńskie Baszków </w:t>
      </w:r>
      <w:proofErr w:type="spellStart"/>
      <w:r w:rsidRPr="00C83ACF">
        <w:rPr>
          <w:rFonts w:ascii="Times New Roman" w:hAnsi="Times New Roman" w:cs="Times New Roman"/>
          <w:sz w:val="24"/>
        </w:rPr>
        <w:t>Rochy</w:t>
      </w:r>
      <w:proofErr w:type="spellEnd"/>
      <w:r w:rsidRPr="00C83ACF">
        <w:rPr>
          <w:rFonts w:ascii="Times New Roman" w:hAnsi="Times New Roman" w:cs="Times New Roman"/>
          <w:sz w:val="24"/>
        </w:rPr>
        <w:t>”,</w:t>
      </w:r>
      <w:bookmarkStart w:id="12" w:name="_Hlk51852013"/>
      <w:r w:rsidRPr="00C83ACF">
        <w:rPr>
          <w:rFonts w:ascii="Times New Roman" w:hAnsi="Times New Roman" w:cs="Times New Roman"/>
          <w:sz w:val="24"/>
        </w:rPr>
        <w:t xml:space="preserve"> ustanowionym rozporządzeniem Wojewody Kaliskiego nr 6 z dnia 22 stycznia 1993 r. ze względu na unikalne w skali europejskiej walory przyrodnicze – bardzo duże skupienie dębowych lasów z </w:t>
      </w:r>
      <w:r w:rsidR="00813638" w:rsidRPr="00C83ACF">
        <w:rPr>
          <w:rFonts w:ascii="Times New Roman" w:hAnsi="Times New Roman" w:cs="Times New Roman"/>
          <w:sz w:val="24"/>
        </w:rPr>
        <w:t> </w:t>
      </w:r>
      <w:r w:rsidRPr="00C83ACF">
        <w:rPr>
          <w:rFonts w:ascii="Times New Roman" w:hAnsi="Times New Roman" w:cs="Times New Roman"/>
          <w:sz w:val="24"/>
        </w:rPr>
        <w:t>charakterystyczną fitosocjologią zespołów roślinnych.</w:t>
      </w:r>
      <w:bookmarkEnd w:id="12"/>
    </w:p>
    <w:p w14:paraId="4D3137DC" w14:textId="77777777" w:rsidR="00A326E0" w:rsidRPr="00C83ACF" w:rsidRDefault="00A326E0" w:rsidP="00A326E0">
      <w:pPr>
        <w:spacing w:after="0" w:line="276" w:lineRule="auto"/>
        <w:jc w:val="both"/>
        <w:rPr>
          <w:rFonts w:ascii="Times New Roman" w:hAnsi="Times New Roman" w:cs="Times New Roman"/>
          <w:sz w:val="24"/>
        </w:rPr>
      </w:pPr>
      <w:r w:rsidRPr="00C83ACF">
        <w:rPr>
          <w:rFonts w:ascii="Times New Roman" w:hAnsi="Times New Roman" w:cs="Times New Roman"/>
          <w:sz w:val="24"/>
        </w:rPr>
        <w:t>W obrębie ww. obszaru chronionego krajobrazu nie jest położony teren objęty planem.</w:t>
      </w:r>
    </w:p>
    <w:p w14:paraId="7438CC29" w14:textId="77777777" w:rsidR="00A326E0" w:rsidRPr="00C83ACF" w:rsidRDefault="00A326E0" w:rsidP="00A326E0">
      <w:pPr>
        <w:spacing w:after="0" w:line="276" w:lineRule="auto"/>
        <w:ind w:left="-11" w:firstLine="719"/>
        <w:jc w:val="both"/>
        <w:rPr>
          <w:rFonts w:ascii="Times New Roman" w:hAnsi="Times New Roman" w:cs="Times New Roman"/>
          <w:sz w:val="24"/>
        </w:rPr>
      </w:pPr>
      <w:r w:rsidRPr="00C83ACF">
        <w:rPr>
          <w:rFonts w:ascii="Times New Roman" w:hAnsi="Times New Roman" w:cs="Times New Roman"/>
          <w:sz w:val="24"/>
        </w:rPr>
        <w:t>Południowo-wschodnia część gminy Dobrzyca znajduje się w obszarze Natura 2000:</w:t>
      </w:r>
    </w:p>
    <w:p w14:paraId="41FD3E8D" w14:textId="77777777" w:rsidR="00A326E0" w:rsidRPr="00C83ACF" w:rsidRDefault="00A326E0" w:rsidP="00993C62">
      <w:pPr>
        <w:numPr>
          <w:ilvl w:val="0"/>
          <w:numId w:val="49"/>
        </w:numPr>
        <w:spacing w:after="0" w:line="276" w:lineRule="auto"/>
        <w:jc w:val="both"/>
        <w:rPr>
          <w:rFonts w:ascii="Times New Roman" w:hAnsi="Times New Roman" w:cs="Times New Roman"/>
          <w:sz w:val="24"/>
        </w:rPr>
      </w:pPr>
      <w:r w:rsidRPr="00C83ACF">
        <w:rPr>
          <w:rFonts w:ascii="Times New Roman" w:hAnsi="Times New Roman" w:cs="Times New Roman"/>
          <w:sz w:val="24"/>
        </w:rPr>
        <w:t>Obszar specjalnej ochrony ptaków (OSO)  „Dąbrowy Krotoszyńskie” PLB 300007,</w:t>
      </w:r>
    </w:p>
    <w:p w14:paraId="2B55723A" w14:textId="77777777" w:rsidR="00A326E0" w:rsidRPr="00C83ACF" w:rsidRDefault="00A326E0" w:rsidP="00993C62">
      <w:pPr>
        <w:numPr>
          <w:ilvl w:val="0"/>
          <w:numId w:val="49"/>
        </w:numPr>
        <w:spacing w:after="0" w:line="276" w:lineRule="auto"/>
        <w:jc w:val="both"/>
        <w:rPr>
          <w:rFonts w:ascii="Times New Roman" w:hAnsi="Times New Roman" w:cs="Times New Roman"/>
          <w:sz w:val="24"/>
        </w:rPr>
      </w:pPr>
      <w:r w:rsidRPr="00C83ACF">
        <w:rPr>
          <w:rFonts w:ascii="Times New Roman" w:hAnsi="Times New Roman" w:cs="Times New Roman"/>
          <w:sz w:val="24"/>
        </w:rPr>
        <w:t xml:space="preserve">Specjalny obszar ochrony siedlisk (SOO) „Uroczyska Płyty Krotoszyńskiej” PLH 300002. </w:t>
      </w:r>
    </w:p>
    <w:p w14:paraId="080BEE18" w14:textId="77777777" w:rsidR="00A326E0" w:rsidRPr="00C83ACF" w:rsidRDefault="00A326E0" w:rsidP="00A326E0">
      <w:pPr>
        <w:spacing w:line="276" w:lineRule="auto"/>
        <w:ind w:left="-11" w:firstLine="719"/>
        <w:jc w:val="both"/>
        <w:rPr>
          <w:rFonts w:ascii="Times New Roman" w:hAnsi="Times New Roman" w:cs="Times New Roman"/>
          <w:sz w:val="24"/>
        </w:rPr>
      </w:pPr>
      <w:r w:rsidRPr="00C83ACF">
        <w:rPr>
          <w:rFonts w:ascii="Times New Roman" w:hAnsi="Times New Roman" w:cs="Times New Roman"/>
          <w:sz w:val="24"/>
        </w:rPr>
        <w:t>W obrębie ww. obszarów nie jest położony teren objęty planem.</w:t>
      </w:r>
    </w:p>
    <w:p w14:paraId="4CB9CC16" w14:textId="77777777" w:rsidR="00A326E0" w:rsidRPr="00C83ACF" w:rsidRDefault="00A326E0" w:rsidP="00A326E0">
      <w:pPr>
        <w:spacing w:line="276" w:lineRule="auto"/>
        <w:ind w:left="-11" w:firstLine="719"/>
        <w:jc w:val="both"/>
        <w:rPr>
          <w:rFonts w:ascii="Times New Roman" w:hAnsi="Times New Roman" w:cs="Times New Roman"/>
          <w:sz w:val="24"/>
        </w:rPr>
      </w:pPr>
      <w:r w:rsidRPr="00C83ACF">
        <w:rPr>
          <w:rFonts w:ascii="Times New Roman" w:hAnsi="Times New Roman" w:cs="Times New Roman"/>
          <w:sz w:val="24"/>
        </w:rPr>
        <w:t>Zapisy planu uwzględniają obowiązujące przepisy dotyczące ochrony środowiska (</w:t>
      </w:r>
      <w:r w:rsidRPr="00C83ACF">
        <w:rPr>
          <w:rFonts w:ascii="Times New Roman" w:hAnsi="Times New Roman" w:cs="Times New Roman"/>
          <w:i/>
          <w:sz w:val="24"/>
        </w:rPr>
        <w:t>ustawa o ochronie przyrody</w:t>
      </w:r>
      <w:r w:rsidRPr="00C83ACF">
        <w:rPr>
          <w:rFonts w:ascii="Times New Roman" w:hAnsi="Times New Roman" w:cs="Times New Roman"/>
          <w:sz w:val="24"/>
        </w:rPr>
        <w:t xml:space="preserve"> – Dz. U. 2022, poz. 916 ze zm.). </w:t>
      </w:r>
    </w:p>
    <w:p w14:paraId="0ED738C5" w14:textId="77777777" w:rsidR="00A326E0" w:rsidRPr="00C83ACF" w:rsidRDefault="00A326E0" w:rsidP="00A326E0">
      <w:pPr>
        <w:spacing w:line="276" w:lineRule="auto"/>
        <w:ind w:left="-11"/>
        <w:jc w:val="both"/>
        <w:rPr>
          <w:rFonts w:ascii="Times New Roman" w:hAnsi="Times New Roman" w:cs="Times New Roman"/>
          <w:sz w:val="24"/>
        </w:rPr>
      </w:pPr>
      <w:r w:rsidRPr="00C83ACF">
        <w:rPr>
          <w:rFonts w:ascii="Times New Roman" w:hAnsi="Times New Roman" w:cs="Times New Roman"/>
          <w:sz w:val="24"/>
        </w:rPr>
        <w:t>Zagadnienie występowania roślin, zwierząt i grzybów zostało omówione we wcześniejszych rozdziałach Prognozy.</w:t>
      </w:r>
    </w:p>
    <w:p w14:paraId="71A989B2" w14:textId="77777777" w:rsidR="00A326E0" w:rsidRPr="00C83ACF" w:rsidRDefault="00A326E0" w:rsidP="00A326E0">
      <w:pPr>
        <w:spacing w:line="276" w:lineRule="auto"/>
        <w:ind w:left="-11"/>
        <w:jc w:val="both"/>
        <w:rPr>
          <w:rFonts w:ascii="Times New Roman" w:hAnsi="Times New Roman" w:cs="Times New Roman"/>
          <w:iCs/>
          <w:sz w:val="24"/>
        </w:rPr>
      </w:pPr>
      <w:r w:rsidRPr="00C83ACF">
        <w:rPr>
          <w:rFonts w:ascii="Times New Roman" w:hAnsi="Times New Roman" w:cs="Times New Roman"/>
          <w:sz w:val="24"/>
        </w:rPr>
        <w:t xml:space="preserve">Na terenie planu obowiązuje ochrona gatunkowa roślin, grzybów i zwierząt w przypadku ich występowania (podobnie jak w całym kraju) zgodnie </w:t>
      </w:r>
      <w:r w:rsidRPr="00C83ACF">
        <w:rPr>
          <w:rFonts w:ascii="Times New Roman" w:hAnsi="Times New Roman" w:cs="Times New Roman"/>
          <w:i/>
          <w:sz w:val="24"/>
        </w:rPr>
        <w:t>z ustawą o ochronie przyrody</w:t>
      </w:r>
      <w:r w:rsidRPr="00C83ACF">
        <w:rPr>
          <w:rFonts w:ascii="Times New Roman" w:hAnsi="Times New Roman" w:cs="Times New Roman"/>
          <w:sz w:val="24"/>
        </w:rPr>
        <w:t xml:space="preserve"> </w:t>
      </w:r>
      <w:r w:rsidRPr="00C83ACF">
        <w:rPr>
          <w:rFonts w:ascii="Times New Roman" w:hAnsi="Times New Roman" w:cs="Times New Roman"/>
          <w:iCs/>
          <w:sz w:val="24"/>
        </w:rPr>
        <w:t xml:space="preserve">(Dz. U. z </w:t>
      </w:r>
      <w:r w:rsidR="00813638" w:rsidRPr="00C83ACF">
        <w:rPr>
          <w:rFonts w:ascii="Times New Roman" w:hAnsi="Times New Roman" w:cs="Times New Roman"/>
          <w:iCs/>
          <w:sz w:val="24"/>
        </w:rPr>
        <w:t> </w:t>
      </w:r>
      <w:r w:rsidRPr="00C83ACF">
        <w:rPr>
          <w:rFonts w:ascii="Times New Roman" w:hAnsi="Times New Roman" w:cs="Times New Roman"/>
          <w:iCs/>
          <w:sz w:val="24"/>
        </w:rPr>
        <w:t>2022 r., poz. 916 ze zm.).</w:t>
      </w:r>
    </w:p>
    <w:p w14:paraId="10147158" w14:textId="77777777" w:rsidR="00A326E0" w:rsidRPr="00C83ACF" w:rsidRDefault="00A326E0" w:rsidP="00A326E0">
      <w:pPr>
        <w:spacing w:line="276" w:lineRule="auto"/>
        <w:ind w:left="-11"/>
        <w:jc w:val="both"/>
        <w:rPr>
          <w:rFonts w:ascii="Times New Roman" w:hAnsi="Times New Roman" w:cs="Times New Roman"/>
          <w:iCs/>
          <w:sz w:val="24"/>
        </w:rPr>
      </w:pPr>
      <w:r w:rsidRPr="00C83ACF">
        <w:rPr>
          <w:rFonts w:ascii="Times New Roman" w:hAnsi="Times New Roman" w:cs="Times New Roman"/>
          <w:iCs/>
          <w:sz w:val="24"/>
        </w:rPr>
        <w:t xml:space="preserve">Poważnym problemem ochrony środowiska na terenie gminy jest niedostateczne wyposażenie gminy w systemy kanalizacyjne. Istnienie szamb, czasami nieszczelnych i niewłaściwie wykonanych przydomowych oczyszczalni ścieków przyczynia się do zanieczyszczenia wód podziemnych, szczególnie na terenach zbudowanych z utworów przepuszczalnych. Inny problem związany jest ze stosowaniem w większości tradycyjnych nośników energii w </w:t>
      </w:r>
      <w:r w:rsidR="00813638" w:rsidRPr="00C83ACF">
        <w:rPr>
          <w:rFonts w:ascii="Times New Roman" w:hAnsi="Times New Roman" w:cs="Times New Roman"/>
          <w:iCs/>
          <w:sz w:val="24"/>
        </w:rPr>
        <w:t> </w:t>
      </w:r>
      <w:r w:rsidRPr="00C83ACF">
        <w:rPr>
          <w:rFonts w:ascii="Times New Roman" w:hAnsi="Times New Roman" w:cs="Times New Roman"/>
          <w:iCs/>
          <w:sz w:val="24"/>
        </w:rPr>
        <w:t>procesach grzewczych przyczyniających się do zanieczyszczenia powietrza, chociaż obserwuje się przechodzenie na inne nośniki energii charakteryzujące się niskimi wskaźnikami emisyjnymi lub źródła alternatywne.</w:t>
      </w:r>
    </w:p>
    <w:p w14:paraId="7B4D0439" w14:textId="77777777" w:rsidR="00A326E0" w:rsidRPr="00C83ACF" w:rsidRDefault="00A326E0" w:rsidP="00A326E0">
      <w:pPr>
        <w:spacing w:after="0" w:line="276" w:lineRule="auto"/>
        <w:ind w:left="-11"/>
        <w:jc w:val="both"/>
        <w:rPr>
          <w:rFonts w:ascii="Times New Roman" w:hAnsi="Times New Roman" w:cs="Times New Roman"/>
          <w:iCs/>
          <w:sz w:val="24"/>
        </w:rPr>
      </w:pPr>
      <w:r w:rsidRPr="00C83ACF">
        <w:rPr>
          <w:rFonts w:ascii="Times New Roman" w:hAnsi="Times New Roman" w:cs="Times New Roman"/>
          <w:iCs/>
          <w:sz w:val="24"/>
        </w:rPr>
        <w:t>Przeprowadzona analiza uwarunkowań pozwoliła zidentyfikować problemy ochrony środowiska, istotne z punktu widzenia realizacji ustaleń planu. Są to:</w:t>
      </w:r>
    </w:p>
    <w:p w14:paraId="54A7F4F1" w14:textId="77777777" w:rsidR="00A326E0" w:rsidRPr="00C83ACF" w:rsidRDefault="00A326E0" w:rsidP="00993C62">
      <w:pPr>
        <w:numPr>
          <w:ilvl w:val="0"/>
          <w:numId w:val="58"/>
        </w:numPr>
        <w:spacing w:after="0" w:line="276" w:lineRule="auto"/>
        <w:jc w:val="both"/>
        <w:rPr>
          <w:rFonts w:ascii="Times New Roman" w:hAnsi="Times New Roman" w:cs="Times New Roman"/>
          <w:iCs/>
          <w:sz w:val="24"/>
        </w:rPr>
      </w:pPr>
      <w:r w:rsidRPr="00C83ACF">
        <w:rPr>
          <w:rFonts w:ascii="Times New Roman" w:hAnsi="Times New Roman" w:cs="Times New Roman"/>
          <w:iCs/>
          <w:sz w:val="24"/>
        </w:rPr>
        <w:t>ochrona jakości wód powierzchniowych,</w:t>
      </w:r>
    </w:p>
    <w:p w14:paraId="4A6CB3AB" w14:textId="77777777" w:rsidR="00A326E0" w:rsidRPr="00C83ACF" w:rsidRDefault="00A326E0" w:rsidP="00993C62">
      <w:pPr>
        <w:numPr>
          <w:ilvl w:val="0"/>
          <w:numId w:val="58"/>
        </w:numPr>
        <w:spacing w:after="0" w:line="276" w:lineRule="auto"/>
        <w:jc w:val="both"/>
        <w:rPr>
          <w:rFonts w:ascii="Times New Roman" w:hAnsi="Times New Roman" w:cs="Times New Roman"/>
          <w:iCs/>
          <w:sz w:val="24"/>
        </w:rPr>
      </w:pPr>
      <w:r w:rsidRPr="00C83ACF">
        <w:rPr>
          <w:rFonts w:ascii="Times New Roman" w:hAnsi="Times New Roman" w:cs="Times New Roman"/>
          <w:iCs/>
          <w:sz w:val="24"/>
        </w:rPr>
        <w:t>ochrona jakości wód podziemnych,</w:t>
      </w:r>
    </w:p>
    <w:p w14:paraId="47357319" w14:textId="77777777" w:rsidR="00A326E0" w:rsidRPr="00C83ACF" w:rsidRDefault="00A326E0" w:rsidP="00993C62">
      <w:pPr>
        <w:numPr>
          <w:ilvl w:val="0"/>
          <w:numId w:val="58"/>
        </w:numPr>
        <w:spacing w:after="0" w:line="276" w:lineRule="auto"/>
        <w:jc w:val="both"/>
        <w:rPr>
          <w:rFonts w:ascii="Times New Roman" w:hAnsi="Times New Roman" w:cs="Times New Roman"/>
          <w:iCs/>
          <w:sz w:val="24"/>
        </w:rPr>
      </w:pPr>
      <w:bookmarkStart w:id="13" w:name="_Hlk102638857"/>
      <w:r w:rsidRPr="00C83ACF">
        <w:rPr>
          <w:rFonts w:ascii="Times New Roman" w:hAnsi="Times New Roman" w:cs="Times New Roman"/>
          <w:iCs/>
          <w:sz w:val="24"/>
        </w:rPr>
        <w:t>ochrona powietrza (odpowiedni niskoemisyjny sposób ogrzewania obiektów),</w:t>
      </w:r>
    </w:p>
    <w:bookmarkEnd w:id="13"/>
    <w:p w14:paraId="688D66F6" w14:textId="77777777" w:rsidR="00A326E0" w:rsidRPr="00C83ACF" w:rsidRDefault="00A326E0" w:rsidP="00993C62">
      <w:pPr>
        <w:numPr>
          <w:ilvl w:val="0"/>
          <w:numId w:val="58"/>
        </w:numPr>
        <w:spacing w:after="0" w:line="276" w:lineRule="auto"/>
        <w:jc w:val="both"/>
        <w:rPr>
          <w:rFonts w:ascii="Times New Roman" w:hAnsi="Times New Roman" w:cs="Times New Roman"/>
          <w:iCs/>
          <w:sz w:val="24"/>
        </w:rPr>
      </w:pPr>
      <w:r w:rsidRPr="00C83ACF">
        <w:rPr>
          <w:rFonts w:ascii="Times New Roman" w:hAnsi="Times New Roman" w:cs="Times New Roman"/>
          <w:iCs/>
          <w:sz w:val="24"/>
        </w:rPr>
        <w:lastRenderedPageBreak/>
        <w:t>ochrona krajobrazu – dostosowanie zabudowy do funkcji terenu, walorów przyrodniczych i kompozycji przestrzennej,</w:t>
      </w:r>
    </w:p>
    <w:p w14:paraId="13B3E641" w14:textId="77777777" w:rsidR="00A326E0" w:rsidRPr="00C83ACF" w:rsidRDefault="00A326E0" w:rsidP="00993C62">
      <w:pPr>
        <w:numPr>
          <w:ilvl w:val="0"/>
          <w:numId w:val="58"/>
        </w:numPr>
        <w:spacing w:after="0" w:line="276" w:lineRule="auto"/>
        <w:jc w:val="both"/>
        <w:rPr>
          <w:rFonts w:ascii="Times New Roman" w:hAnsi="Times New Roman" w:cs="Times New Roman"/>
          <w:iCs/>
          <w:sz w:val="24"/>
        </w:rPr>
      </w:pPr>
      <w:r w:rsidRPr="00C83ACF">
        <w:rPr>
          <w:rFonts w:ascii="Times New Roman" w:hAnsi="Times New Roman" w:cs="Times New Roman"/>
          <w:iCs/>
          <w:sz w:val="24"/>
        </w:rPr>
        <w:t>ochrona obiektów archeologicznych,</w:t>
      </w:r>
    </w:p>
    <w:p w14:paraId="7794FAE4" w14:textId="77777777" w:rsidR="00D33C1C" w:rsidRPr="00C83ACF" w:rsidRDefault="00A326E0" w:rsidP="00993C62">
      <w:pPr>
        <w:numPr>
          <w:ilvl w:val="0"/>
          <w:numId w:val="58"/>
        </w:numPr>
        <w:spacing w:line="276" w:lineRule="auto"/>
        <w:jc w:val="both"/>
        <w:rPr>
          <w:rFonts w:ascii="Times New Roman" w:hAnsi="Times New Roman" w:cs="Times New Roman"/>
          <w:iCs/>
          <w:sz w:val="24"/>
        </w:rPr>
      </w:pPr>
      <w:r w:rsidRPr="00C83ACF">
        <w:rPr>
          <w:rFonts w:ascii="Times New Roman" w:hAnsi="Times New Roman" w:cs="Times New Roman"/>
          <w:iCs/>
          <w:sz w:val="24"/>
        </w:rPr>
        <w:t>ochrona rolniczej przestrzeni produkcyjnej.</w:t>
      </w:r>
    </w:p>
    <w:p w14:paraId="2969EE45" w14:textId="77777777" w:rsidR="00CD504B" w:rsidRPr="00C83ACF" w:rsidRDefault="00CD504B" w:rsidP="00384ABC">
      <w:pPr>
        <w:pStyle w:val="Akapitzlist"/>
        <w:numPr>
          <w:ilvl w:val="0"/>
          <w:numId w:val="4"/>
        </w:numPr>
        <w:spacing w:line="276" w:lineRule="auto"/>
        <w:ind w:left="709"/>
        <w:jc w:val="both"/>
        <w:rPr>
          <w:rFonts w:ascii="Times New Roman" w:hAnsi="Times New Roman" w:cs="Times New Roman"/>
          <w:sz w:val="24"/>
        </w:rPr>
      </w:pPr>
      <w:r w:rsidRPr="00C83ACF">
        <w:rPr>
          <w:rFonts w:ascii="Times New Roman" w:hAnsi="Times New Roman" w:cs="Times New Roman"/>
          <w:b/>
          <w:bCs/>
          <w:sz w:val="24"/>
        </w:rPr>
        <w:t>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p w14:paraId="5FE6A734" w14:textId="77777777" w:rsidR="006F69FC" w:rsidRPr="00C83ACF" w:rsidRDefault="006F69FC" w:rsidP="006F69FC">
      <w:pPr>
        <w:spacing w:line="276" w:lineRule="auto"/>
        <w:ind w:left="-11"/>
        <w:jc w:val="both"/>
        <w:rPr>
          <w:rFonts w:ascii="Times New Roman" w:hAnsi="Times New Roman" w:cs="Times New Roman"/>
          <w:sz w:val="24"/>
        </w:rPr>
      </w:pPr>
      <w:r w:rsidRPr="00C83ACF">
        <w:rPr>
          <w:rFonts w:ascii="Times New Roman" w:hAnsi="Times New Roman" w:cs="Times New Roman"/>
          <w:sz w:val="24"/>
        </w:rPr>
        <w:t xml:space="preserve">W toku prac nad prognozą przeprowadzono analizy dotyczące problematyki ochrony środowiska z uwzględnieniem szczególnie: ochrony przyrody, powietrza atmosferycznego, ochrony jakości wód powierzchniowych i podziemnych, ochrony przed hałasem, które mogą mieć związek z terenem objętym miejscowym planem. </w:t>
      </w:r>
    </w:p>
    <w:p w14:paraId="2EA96370" w14:textId="77777777" w:rsidR="006F69FC" w:rsidRPr="00C83ACF" w:rsidRDefault="006F69FC" w:rsidP="006F69FC">
      <w:pPr>
        <w:spacing w:line="276" w:lineRule="auto"/>
        <w:ind w:left="-11"/>
        <w:jc w:val="both"/>
        <w:rPr>
          <w:rFonts w:ascii="Times New Roman" w:hAnsi="Times New Roman" w:cs="Times New Roman"/>
          <w:sz w:val="24"/>
        </w:rPr>
      </w:pPr>
      <w:r w:rsidRPr="00C83ACF">
        <w:rPr>
          <w:rFonts w:ascii="Times New Roman" w:hAnsi="Times New Roman" w:cs="Times New Roman"/>
          <w:sz w:val="24"/>
        </w:rPr>
        <w:t>Projekt planu uwzględnia cele ochrony środowiska zawarte w dokumentach opracowanych na poziomach międzynarodowym, wspólnotowym i krajowym.</w:t>
      </w:r>
    </w:p>
    <w:p w14:paraId="33588898" w14:textId="77777777" w:rsidR="006F69FC" w:rsidRPr="00C83ACF" w:rsidRDefault="006F69FC" w:rsidP="006F69FC">
      <w:pPr>
        <w:spacing w:line="276" w:lineRule="auto"/>
        <w:ind w:left="-11"/>
        <w:jc w:val="both"/>
        <w:rPr>
          <w:rFonts w:ascii="Times New Roman" w:hAnsi="Times New Roman" w:cs="Times New Roman"/>
          <w:sz w:val="24"/>
        </w:rPr>
      </w:pPr>
      <w:r w:rsidRPr="00C83ACF">
        <w:rPr>
          <w:rFonts w:ascii="Times New Roman" w:hAnsi="Times New Roman" w:cs="Times New Roman"/>
          <w:b/>
          <w:sz w:val="24"/>
        </w:rPr>
        <w:t xml:space="preserve">Najbardziej istotne z punktu widzenia projektu planu cele ochrony środowiska określone w </w:t>
      </w:r>
      <w:r w:rsidR="009B2150" w:rsidRPr="00C83ACF">
        <w:rPr>
          <w:rFonts w:ascii="Times New Roman" w:hAnsi="Times New Roman" w:cs="Times New Roman"/>
          <w:b/>
          <w:sz w:val="24"/>
        </w:rPr>
        <w:t> </w:t>
      </w:r>
      <w:r w:rsidRPr="00C83ACF">
        <w:rPr>
          <w:rFonts w:ascii="Times New Roman" w:hAnsi="Times New Roman" w:cs="Times New Roman"/>
          <w:b/>
          <w:sz w:val="24"/>
        </w:rPr>
        <w:t>dokumentach wyższych szczebli zestawiono w poniższej tabeli.</w:t>
      </w:r>
      <w:r w:rsidRPr="00C83ACF">
        <w:rPr>
          <w:rFonts w:ascii="Times New Roman" w:hAnsi="Times New Roman" w:cs="Times New Roman"/>
          <w:sz w:val="24"/>
        </w:rPr>
        <w:t xml:space="preserve"> Pozostałe cele i </w:t>
      </w:r>
      <w:r w:rsidR="009B2150" w:rsidRPr="00C83ACF">
        <w:rPr>
          <w:rFonts w:ascii="Times New Roman" w:hAnsi="Times New Roman" w:cs="Times New Roman"/>
          <w:sz w:val="24"/>
        </w:rPr>
        <w:t> </w:t>
      </w:r>
      <w:r w:rsidRPr="00C83ACF">
        <w:rPr>
          <w:rFonts w:ascii="Times New Roman" w:hAnsi="Times New Roman" w:cs="Times New Roman"/>
          <w:sz w:val="24"/>
        </w:rPr>
        <w:t xml:space="preserve">problemy, zawarte w niniejszych dokumentach, nie dotyczą bezpośrednio obszaru opracowania lub ich problematyka nie jest regulowana zapisami planu. </w:t>
      </w:r>
    </w:p>
    <w:p w14:paraId="667CFEF1" w14:textId="77777777" w:rsidR="006F69FC" w:rsidRPr="00C83ACF" w:rsidRDefault="006F69FC" w:rsidP="006F69FC">
      <w:pPr>
        <w:spacing w:line="276" w:lineRule="auto"/>
        <w:ind w:left="-11"/>
        <w:jc w:val="both"/>
        <w:rPr>
          <w:rFonts w:ascii="Times New Roman" w:hAnsi="Times New Roman" w:cs="Times New Roman"/>
          <w:sz w:val="24"/>
        </w:rPr>
      </w:pPr>
      <w:r w:rsidRPr="00C83ACF">
        <w:rPr>
          <w:rFonts w:ascii="Times New Roman" w:hAnsi="Times New Roman" w:cs="Times New Roman"/>
          <w:sz w:val="24"/>
        </w:rPr>
        <w:t>Polska jest stroną wielu konwencji oraz umów międzynarodowych w zakresie ochrony środowiska. Z ratyfikacji konwencji oraz umów wielostronnych lub też przystąpienia do nich wynikają zobowiązania do podejmowania działań na rzecz realizacji ich postanowień, mające wpływ na politykę państwa w dziedzinie ochrony środowiska oraz pośrednio na kierunki rozwoju gospodarczego kraju. Ich wagę podkreśla fakt nadrzędności prawa międzynarodowego w</w:t>
      </w:r>
      <w:r w:rsidR="008F1961" w:rsidRPr="00C83ACF">
        <w:rPr>
          <w:rFonts w:ascii="Times New Roman" w:hAnsi="Times New Roman" w:cs="Times New Roman"/>
          <w:sz w:val="24"/>
        </w:rPr>
        <w:t>zględem aktów prawa wewnętrznego</w:t>
      </w:r>
      <w:r w:rsidRPr="00C83ACF">
        <w:rPr>
          <w:rFonts w:ascii="Times New Roman" w:hAnsi="Times New Roman" w:cs="Times New Roman"/>
          <w:sz w:val="24"/>
        </w:rPr>
        <w:t xml:space="preserve">. </w:t>
      </w:r>
    </w:p>
    <w:p w14:paraId="644D4794" w14:textId="77777777" w:rsidR="006F69FC" w:rsidRPr="00C83ACF" w:rsidRDefault="006F69FC" w:rsidP="006F69FC">
      <w:pPr>
        <w:spacing w:line="276" w:lineRule="auto"/>
        <w:ind w:left="-11"/>
        <w:jc w:val="both"/>
        <w:rPr>
          <w:rFonts w:ascii="Times New Roman" w:hAnsi="Times New Roman" w:cs="Times New Roman"/>
          <w:sz w:val="24"/>
        </w:rPr>
      </w:pPr>
      <w:r w:rsidRPr="00C83ACF">
        <w:rPr>
          <w:rFonts w:ascii="Times New Roman" w:hAnsi="Times New Roman" w:cs="Times New Roman"/>
          <w:sz w:val="24"/>
        </w:rPr>
        <w:t>Cele polityki UE w dziedzinie środowiska naturalnego zostały określone w art. 191 ust. 1</w:t>
      </w:r>
      <w:r w:rsidRPr="00C83ACF">
        <w:rPr>
          <w:rFonts w:ascii="Times New Roman" w:hAnsi="Times New Roman" w:cs="Times New Roman"/>
          <w:i/>
          <w:iCs/>
          <w:sz w:val="24"/>
        </w:rPr>
        <w:t xml:space="preserve"> Traktatu o funkcjonowaniu Unii Europejskiej (TFUE).</w:t>
      </w:r>
      <w:r w:rsidRPr="00C83ACF">
        <w:rPr>
          <w:rFonts w:ascii="Times New Roman" w:hAnsi="Times New Roman" w:cs="Times New Roman"/>
          <w:sz w:val="24"/>
        </w:rPr>
        <w:t xml:space="preserve"> Na szczeblu krajowym cele ochrony środowiska ustanawiają strategiczne dokumenty rządowe. </w:t>
      </w:r>
      <w:r w:rsidRPr="00C83ACF">
        <w:rPr>
          <w:rFonts w:ascii="Times New Roman" w:hAnsi="Times New Roman" w:cs="Times New Roman"/>
          <w:i/>
          <w:iCs/>
          <w:sz w:val="24"/>
        </w:rPr>
        <w:t>Konstytucja Rzeczypospolitej Polskiej</w:t>
      </w:r>
      <w:r w:rsidRPr="00C83ACF">
        <w:rPr>
          <w:rFonts w:ascii="Times New Roman" w:hAnsi="Times New Roman" w:cs="Times New Roman"/>
          <w:sz w:val="24"/>
        </w:rPr>
        <w:t xml:space="preserve"> z 1997 r. zawiera zapis mówiący o zrównoważonym rozwoju jako zasadzie, którą winno się kierować Państwo. Zgodnie z </w:t>
      </w:r>
      <w:r w:rsidRPr="00C83ACF">
        <w:rPr>
          <w:rFonts w:ascii="Times New Roman" w:hAnsi="Times New Roman" w:cs="Times New Roman"/>
          <w:i/>
          <w:iCs/>
          <w:sz w:val="24"/>
        </w:rPr>
        <w:t>Konstytucją Prawo ochrony środowiska</w:t>
      </w:r>
      <w:r w:rsidRPr="00C83ACF">
        <w:rPr>
          <w:rFonts w:ascii="Times New Roman" w:hAnsi="Times New Roman" w:cs="Times New Roman"/>
          <w:sz w:val="24"/>
        </w:rPr>
        <w:t xml:space="preserve"> oraz ustawy jej pokrewne zobowiązują do kierowania się zasadą zrównoważonego rozwoju na różnych etapach działań: planistycznych, realizacyjnych i zarządzania. Podstawę do prowadzenia polityki ochrony środowiska w kraju, w myśl ustawy z dnia 27 kwietnia 2001 r. </w:t>
      </w:r>
      <w:r w:rsidRPr="00C83ACF">
        <w:rPr>
          <w:rFonts w:ascii="Times New Roman" w:hAnsi="Times New Roman" w:cs="Times New Roman"/>
          <w:i/>
          <w:iCs/>
          <w:sz w:val="24"/>
        </w:rPr>
        <w:t>Prawo ochrony środowiska</w:t>
      </w:r>
      <w:r w:rsidRPr="00C83ACF">
        <w:rPr>
          <w:rFonts w:ascii="Times New Roman" w:hAnsi="Times New Roman" w:cs="Times New Roman"/>
          <w:sz w:val="24"/>
        </w:rPr>
        <w:t xml:space="preserve"> (Dz. U. z 202</w:t>
      </w:r>
      <w:r w:rsidR="001F1035" w:rsidRPr="00C83ACF">
        <w:rPr>
          <w:rFonts w:ascii="Times New Roman" w:hAnsi="Times New Roman" w:cs="Times New Roman"/>
          <w:sz w:val="24"/>
        </w:rPr>
        <w:t>2</w:t>
      </w:r>
      <w:r w:rsidRPr="00C83ACF">
        <w:rPr>
          <w:rFonts w:ascii="Times New Roman" w:hAnsi="Times New Roman" w:cs="Times New Roman"/>
          <w:sz w:val="24"/>
        </w:rPr>
        <w:t xml:space="preserve"> r. poz. </w:t>
      </w:r>
      <w:r w:rsidR="001F1035" w:rsidRPr="00C83ACF">
        <w:rPr>
          <w:rFonts w:ascii="Times New Roman" w:hAnsi="Times New Roman" w:cs="Times New Roman"/>
          <w:sz w:val="24"/>
        </w:rPr>
        <w:t xml:space="preserve">2556 </w:t>
      </w:r>
      <w:r w:rsidRPr="00C83ACF">
        <w:rPr>
          <w:rFonts w:ascii="Times New Roman" w:hAnsi="Times New Roman" w:cs="Times New Roman"/>
          <w:sz w:val="24"/>
        </w:rPr>
        <w:t xml:space="preserve">ze zm.) stanowi </w:t>
      </w:r>
      <w:r w:rsidRPr="00C83ACF">
        <w:rPr>
          <w:rFonts w:ascii="Times New Roman" w:hAnsi="Times New Roman" w:cs="Times New Roman"/>
          <w:i/>
          <w:iCs/>
          <w:sz w:val="24"/>
        </w:rPr>
        <w:t xml:space="preserve">Polityka ekologiczna państwa 2030 – strategia rozwoju w obszarze środowiska i gospodarki wodnej (PEP2030). </w:t>
      </w:r>
      <w:r w:rsidRPr="00C83ACF">
        <w:rPr>
          <w:rFonts w:ascii="Times New Roman" w:hAnsi="Times New Roman" w:cs="Times New Roman"/>
          <w:sz w:val="24"/>
        </w:rPr>
        <w:t xml:space="preserve">Główną rolą tego dokumentu jest zapewnienie bezpieczeństwa ekologicznego państwa. Z kolei, tak aktualne w </w:t>
      </w:r>
      <w:r w:rsidR="009B2150" w:rsidRPr="00C83ACF">
        <w:rPr>
          <w:rFonts w:ascii="Times New Roman" w:hAnsi="Times New Roman" w:cs="Times New Roman"/>
          <w:sz w:val="24"/>
        </w:rPr>
        <w:t> </w:t>
      </w:r>
      <w:r w:rsidRPr="00C83ACF">
        <w:rPr>
          <w:rFonts w:ascii="Times New Roman" w:hAnsi="Times New Roman" w:cs="Times New Roman"/>
          <w:sz w:val="24"/>
        </w:rPr>
        <w:t xml:space="preserve">dzisiejszych czasach, problemy związane ze zmianami klimatycznymi reguluje </w:t>
      </w:r>
      <w:r w:rsidRPr="00C83ACF">
        <w:rPr>
          <w:rFonts w:ascii="Times New Roman" w:hAnsi="Times New Roman" w:cs="Times New Roman"/>
          <w:i/>
          <w:iCs/>
          <w:sz w:val="24"/>
        </w:rPr>
        <w:t xml:space="preserve">Strategiczny plan adaptacji dla sektorów i obszarów wrażliwych na zmiany klimatu do roku 2020 z </w:t>
      </w:r>
      <w:r w:rsidR="007E3AFA" w:rsidRPr="00C83ACF">
        <w:rPr>
          <w:rFonts w:ascii="Times New Roman" w:hAnsi="Times New Roman" w:cs="Times New Roman"/>
          <w:i/>
          <w:iCs/>
          <w:sz w:val="24"/>
        </w:rPr>
        <w:t> </w:t>
      </w:r>
      <w:r w:rsidRPr="00C83ACF">
        <w:rPr>
          <w:rFonts w:ascii="Times New Roman" w:hAnsi="Times New Roman" w:cs="Times New Roman"/>
          <w:i/>
          <w:iCs/>
          <w:sz w:val="24"/>
        </w:rPr>
        <w:t xml:space="preserve">perspektywą do roku 2030 (SPA 2020).  </w:t>
      </w:r>
    </w:p>
    <w:p w14:paraId="03BFE56A" w14:textId="77777777" w:rsidR="003E216A" w:rsidRPr="00C83ACF" w:rsidRDefault="006F69FC" w:rsidP="003E216A">
      <w:pPr>
        <w:spacing w:line="276" w:lineRule="auto"/>
        <w:ind w:left="-11"/>
        <w:jc w:val="both"/>
        <w:rPr>
          <w:rFonts w:ascii="Times New Roman" w:hAnsi="Times New Roman" w:cs="Times New Roman"/>
          <w:sz w:val="24"/>
        </w:rPr>
      </w:pPr>
      <w:r w:rsidRPr="00C83ACF">
        <w:rPr>
          <w:rFonts w:ascii="Times New Roman" w:hAnsi="Times New Roman" w:cs="Times New Roman"/>
          <w:sz w:val="24"/>
        </w:rPr>
        <w:t xml:space="preserve">Wszystkie wymienione cele ochrony środowiska zostały uwzględnione zarówno podczas oceny stanu środowiska, wpływu przewidywanego oddziaływania ustaleń projektu planu na </w:t>
      </w:r>
      <w:r w:rsidRPr="00C83ACF">
        <w:rPr>
          <w:rFonts w:ascii="Times New Roman" w:hAnsi="Times New Roman" w:cs="Times New Roman"/>
          <w:sz w:val="24"/>
        </w:rPr>
        <w:lastRenderedPageBreak/>
        <w:t xml:space="preserve">środowisko jak i formułowaniu rozwiązań eliminujących lub ograniczających negatywne oddziaływania na środowisko. </w:t>
      </w:r>
    </w:p>
    <w:p w14:paraId="73D0D584" w14:textId="77777777" w:rsidR="006F69FC" w:rsidRPr="00C83ACF" w:rsidRDefault="00362241" w:rsidP="006F69FC">
      <w:pPr>
        <w:spacing w:line="276" w:lineRule="auto"/>
        <w:ind w:left="-11"/>
        <w:jc w:val="both"/>
        <w:rPr>
          <w:rFonts w:ascii="Times New Roman" w:hAnsi="Times New Roman" w:cs="Times New Roman"/>
        </w:rPr>
      </w:pPr>
      <w:r w:rsidRPr="00C83ACF">
        <w:rPr>
          <w:rFonts w:ascii="Times New Roman" w:hAnsi="Times New Roman" w:cs="Times New Roman"/>
        </w:rPr>
        <w:t xml:space="preserve">Tab. </w:t>
      </w:r>
      <w:r w:rsidR="00DD389D" w:rsidRPr="00C83ACF">
        <w:rPr>
          <w:rFonts w:ascii="Times New Roman" w:hAnsi="Times New Roman" w:cs="Times New Roman"/>
        </w:rPr>
        <w:t>9</w:t>
      </w:r>
      <w:r w:rsidR="006F69FC" w:rsidRPr="00C83ACF">
        <w:rPr>
          <w:rFonts w:ascii="Times New Roman" w:hAnsi="Times New Roman" w:cs="Times New Roman"/>
        </w:rPr>
        <w:t xml:space="preserve">. Cele ochrony środowiska ustanowione na szczeblu międzynarodowym, wspólnotowym i </w:t>
      </w:r>
      <w:r w:rsidR="00A326E0" w:rsidRPr="00C83ACF">
        <w:rPr>
          <w:rFonts w:ascii="Times New Roman" w:hAnsi="Times New Roman" w:cs="Times New Roman"/>
        </w:rPr>
        <w:t> </w:t>
      </w:r>
      <w:r w:rsidR="006F69FC" w:rsidRPr="00C83ACF">
        <w:rPr>
          <w:rFonts w:ascii="Times New Roman" w:hAnsi="Times New Roman" w:cs="Times New Roman"/>
        </w:rPr>
        <w:t>krajowym a ustalenia projektu</w:t>
      </w:r>
      <w:r w:rsidR="006F69FC" w:rsidRPr="00C83ACF">
        <w:rPr>
          <w:rFonts w:ascii="Times New Roman" w:hAnsi="Times New Roman" w:cs="Times New Roman"/>
          <w:i/>
          <w:iCs/>
        </w:rPr>
        <w:t xml:space="preserve"> </w:t>
      </w:r>
      <w:r w:rsidR="009B2150" w:rsidRPr="00C83ACF">
        <w:rPr>
          <w:rFonts w:ascii="Times New Roman" w:hAnsi="Times New Roman" w:cs="Times New Roman"/>
          <w:bCs/>
          <w:i/>
          <w:iCs/>
        </w:rPr>
        <w:t xml:space="preserve">planu zagospodarowania przestrzennego gminy Dobrzyca na terenach części obrębów ewidencyjnych: Czarnuszka, Fabianów, Gustawów, Karminek, Karminiec, Koźminiec, Lutynia, miasto Dobrzyca, Polskie </w:t>
      </w:r>
      <w:proofErr w:type="spellStart"/>
      <w:r w:rsidR="009B2150" w:rsidRPr="00C83ACF">
        <w:rPr>
          <w:rFonts w:ascii="Times New Roman" w:hAnsi="Times New Roman" w:cs="Times New Roman"/>
          <w:bCs/>
          <w:i/>
          <w:iCs/>
        </w:rPr>
        <w:t>Olędry</w:t>
      </w:r>
      <w:proofErr w:type="spellEnd"/>
      <w:r w:rsidR="009B2150" w:rsidRPr="00C83ACF">
        <w:rPr>
          <w:rFonts w:ascii="Times New Roman" w:hAnsi="Times New Roman" w:cs="Times New Roman"/>
          <w:bCs/>
          <w:i/>
          <w:iCs/>
        </w:rPr>
        <w:t>, Strzyżew, Trzebin, Trzebowa</w:t>
      </w:r>
      <w:r w:rsidR="00FD46B8" w:rsidRPr="00C83ACF">
        <w:rPr>
          <w:rFonts w:ascii="Times New Roman" w:hAnsi="Times New Roman" w:cs="Times New Roman"/>
          <w:bCs/>
          <w:i/>
          <w:iCs/>
        </w:rPr>
        <w:t xml:space="preserve"> – etap I</w:t>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5669"/>
      </w:tblGrid>
      <w:tr w:rsidR="00362241" w:rsidRPr="00C83ACF" w14:paraId="008BF028" w14:textId="77777777" w:rsidTr="00362241">
        <w:trPr>
          <w:trHeight w:val="145"/>
        </w:trPr>
        <w:tc>
          <w:tcPr>
            <w:tcW w:w="2014" w:type="pct"/>
            <w:shd w:val="clear" w:color="auto" w:fill="FFFFFF"/>
            <w:vAlign w:val="center"/>
          </w:tcPr>
          <w:p w14:paraId="2D9C2A22" w14:textId="77777777" w:rsidR="006F69FC" w:rsidRPr="00C83ACF" w:rsidRDefault="006F69FC" w:rsidP="006F69FC">
            <w:pPr>
              <w:spacing w:after="0" w:line="276" w:lineRule="auto"/>
              <w:ind w:left="-11"/>
              <w:jc w:val="center"/>
              <w:rPr>
                <w:rFonts w:ascii="Times New Roman" w:hAnsi="Times New Roman" w:cs="Times New Roman"/>
                <w:b/>
                <w:bCs/>
                <w:sz w:val="20"/>
                <w:szCs w:val="20"/>
              </w:rPr>
            </w:pPr>
          </w:p>
          <w:p w14:paraId="5B091385" w14:textId="77777777" w:rsidR="006F69FC" w:rsidRPr="00C83ACF" w:rsidRDefault="006F69FC" w:rsidP="006F69FC">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Cele ochrony środowiska</w:t>
            </w:r>
          </w:p>
          <w:p w14:paraId="063EC5DD" w14:textId="77777777" w:rsidR="006F69FC" w:rsidRPr="00C83ACF" w:rsidRDefault="006F69FC" w:rsidP="006F69FC">
            <w:pPr>
              <w:spacing w:after="0" w:line="276" w:lineRule="auto"/>
              <w:ind w:left="-11"/>
              <w:jc w:val="center"/>
              <w:rPr>
                <w:rFonts w:ascii="Times New Roman" w:hAnsi="Times New Roman" w:cs="Times New Roman"/>
                <w:b/>
                <w:bCs/>
                <w:sz w:val="20"/>
                <w:szCs w:val="20"/>
              </w:rPr>
            </w:pPr>
          </w:p>
        </w:tc>
        <w:tc>
          <w:tcPr>
            <w:tcW w:w="2986" w:type="pct"/>
            <w:shd w:val="clear" w:color="auto" w:fill="FFFFFF"/>
            <w:vAlign w:val="center"/>
          </w:tcPr>
          <w:p w14:paraId="31395C05" w14:textId="77777777" w:rsidR="006F69FC" w:rsidRPr="00C83ACF" w:rsidRDefault="006F69FC" w:rsidP="006F69FC">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Sposób uwzględnienia w projekcie planu</w:t>
            </w:r>
          </w:p>
        </w:tc>
      </w:tr>
      <w:tr w:rsidR="00362241" w:rsidRPr="00C83ACF" w14:paraId="3C7E95D1" w14:textId="77777777" w:rsidTr="00362241">
        <w:trPr>
          <w:trHeight w:val="2218"/>
        </w:trPr>
        <w:tc>
          <w:tcPr>
            <w:tcW w:w="2014" w:type="pct"/>
            <w:vAlign w:val="center"/>
          </w:tcPr>
          <w:p w14:paraId="1388D4D3" w14:textId="77777777" w:rsidR="006F69FC" w:rsidRPr="00C83ACF" w:rsidRDefault="006F69FC" w:rsidP="006F69FC">
            <w:pPr>
              <w:spacing w:after="0" w:line="276" w:lineRule="auto"/>
              <w:ind w:left="-11"/>
              <w:jc w:val="center"/>
              <w:rPr>
                <w:rFonts w:ascii="Times New Roman" w:hAnsi="Times New Roman" w:cs="Times New Roman"/>
                <w:b/>
                <w:bCs/>
                <w:sz w:val="20"/>
                <w:szCs w:val="20"/>
              </w:rPr>
            </w:pPr>
          </w:p>
          <w:p w14:paraId="03594F2A" w14:textId="77777777" w:rsidR="006F69FC" w:rsidRPr="00C83ACF" w:rsidRDefault="006F69FC" w:rsidP="006F69FC">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 xml:space="preserve">Konwencja o obszarach wodno-błotnych mających znaczenie międzynarodowe, zwłaszcza jako środowisko życiowe ptactwa wodnego, sporządzona w </w:t>
            </w:r>
            <w:proofErr w:type="spellStart"/>
            <w:r w:rsidRPr="00C83ACF">
              <w:rPr>
                <w:rFonts w:ascii="Times New Roman" w:hAnsi="Times New Roman" w:cs="Times New Roman"/>
                <w:b/>
                <w:bCs/>
                <w:sz w:val="20"/>
                <w:szCs w:val="20"/>
              </w:rPr>
              <w:t>Ramsarze</w:t>
            </w:r>
            <w:proofErr w:type="spellEnd"/>
            <w:r w:rsidRPr="00C83ACF">
              <w:rPr>
                <w:rFonts w:ascii="Times New Roman" w:hAnsi="Times New Roman" w:cs="Times New Roman"/>
                <w:b/>
                <w:bCs/>
                <w:sz w:val="20"/>
                <w:szCs w:val="20"/>
              </w:rPr>
              <w:t xml:space="preserve"> dnia 2 lutego 1971 r.</w:t>
            </w:r>
          </w:p>
          <w:p w14:paraId="143EB931" w14:textId="77777777" w:rsidR="006F69FC" w:rsidRPr="00C83ACF" w:rsidRDefault="006F69FC" w:rsidP="006F69FC">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ochrona i utrzymanie w niezmienionym stanie obszarów określanych jako „wodno-błotne”</w:t>
            </w:r>
          </w:p>
          <w:p w14:paraId="45534E1A" w14:textId="77777777" w:rsidR="006F69FC" w:rsidRPr="00C83ACF" w:rsidRDefault="006F69FC" w:rsidP="006F69FC">
            <w:pPr>
              <w:spacing w:after="0" w:line="276" w:lineRule="auto"/>
              <w:ind w:left="-11"/>
              <w:jc w:val="center"/>
              <w:rPr>
                <w:rFonts w:ascii="Times New Roman" w:hAnsi="Times New Roman" w:cs="Times New Roman"/>
                <w:b/>
                <w:bCs/>
                <w:sz w:val="20"/>
                <w:szCs w:val="20"/>
              </w:rPr>
            </w:pPr>
          </w:p>
          <w:p w14:paraId="27E80D9B" w14:textId="77777777" w:rsidR="006F69FC" w:rsidRPr="00C83ACF" w:rsidRDefault="006F69FC" w:rsidP="006F69FC">
            <w:pPr>
              <w:spacing w:after="0" w:line="276" w:lineRule="auto"/>
              <w:ind w:left="-11"/>
              <w:jc w:val="center"/>
              <w:rPr>
                <w:rFonts w:ascii="Times New Roman" w:hAnsi="Times New Roman" w:cs="Times New Roman"/>
                <w:b/>
                <w:bCs/>
                <w:sz w:val="20"/>
                <w:szCs w:val="20"/>
              </w:rPr>
            </w:pPr>
          </w:p>
          <w:p w14:paraId="0C5EC07D" w14:textId="77777777" w:rsidR="006F69FC" w:rsidRPr="00C83ACF" w:rsidRDefault="006F69FC" w:rsidP="006F69FC">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Art. 191 ust.1 Traktatu o funkcjonowaniu Unii Europejskiej (TFUE)</w:t>
            </w:r>
          </w:p>
          <w:p w14:paraId="2A0B3256" w14:textId="77777777" w:rsidR="006F69FC" w:rsidRPr="00C83ACF" w:rsidRDefault="006F69FC" w:rsidP="006F69FC">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zachowanie, ochrona i poprawa jakości środowiska naturalnego, ostrożne i racjonalne wykorzystanie zasobów naturalnych</w:t>
            </w:r>
          </w:p>
          <w:p w14:paraId="0A96C631" w14:textId="77777777" w:rsidR="006F69FC" w:rsidRPr="00C83ACF" w:rsidRDefault="006F69FC" w:rsidP="006F69FC">
            <w:pPr>
              <w:spacing w:after="0" w:line="276" w:lineRule="auto"/>
              <w:ind w:left="-11"/>
              <w:jc w:val="center"/>
              <w:rPr>
                <w:rFonts w:ascii="Times New Roman" w:hAnsi="Times New Roman" w:cs="Times New Roman"/>
                <w:i/>
                <w:iCs/>
                <w:sz w:val="20"/>
                <w:szCs w:val="20"/>
              </w:rPr>
            </w:pPr>
          </w:p>
          <w:p w14:paraId="553DFB13" w14:textId="77777777" w:rsidR="006F69FC" w:rsidRPr="00C83ACF" w:rsidRDefault="006F69FC" w:rsidP="006F69FC">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Polityka ekologiczna państwa 2030 – strategia rozwoju w obszarze środowiska i gospodarki wodnej</w:t>
            </w:r>
          </w:p>
          <w:p w14:paraId="45D5E75C" w14:textId="77777777" w:rsidR="006F69FC" w:rsidRPr="00C83ACF" w:rsidRDefault="006F69FC" w:rsidP="006F69FC">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Cel szczegółowy II: Środowisko i gospodarka. Zrównoważone gospodarowanie zasobami środowiska</w:t>
            </w:r>
          </w:p>
        </w:tc>
        <w:tc>
          <w:tcPr>
            <w:tcW w:w="2986" w:type="pct"/>
            <w:vAlign w:val="center"/>
          </w:tcPr>
          <w:p w14:paraId="3A199DFF" w14:textId="77777777" w:rsidR="00A326E0" w:rsidRPr="00C83ACF" w:rsidRDefault="00A326E0" w:rsidP="00A326E0">
            <w:pPr>
              <w:spacing w:after="0" w:line="276" w:lineRule="auto"/>
              <w:jc w:val="both"/>
              <w:rPr>
                <w:rFonts w:ascii="Times New Roman" w:hAnsi="Times New Roman" w:cs="Times New Roman"/>
                <w:sz w:val="20"/>
                <w:szCs w:val="20"/>
              </w:rPr>
            </w:pPr>
          </w:p>
          <w:p w14:paraId="03CF16DB" w14:textId="77777777" w:rsidR="006F69FC" w:rsidRPr="00C83ACF" w:rsidRDefault="006F69FC" w:rsidP="00A326E0">
            <w:pPr>
              <w:spacing w:after="0" w:line="276" w:lineRule="auto"/>
              <w:jc w:val="both"/>
              <w:rPr>
                <w:rFonts w:ascii="Times New Roman" w:hAnsi="Times New Roman" w:cs="Times New Roman"/>
                <w:sz w:val="20"/>
                <w:szCs w:val="20"/>
              </w:rPr>
            </w:pPr>
            <w:r w:rsidRPr="00C83ACF">
              <w:rPr>
                <w:rFonts w:ascii="Times New Roman" w:hAnsi="Times New Roman" w:cs="Times New Roman"/>
                <w:sz w:val="20"/>
                <w:szCs w:val="20"/>
              </w:rPr>
              <w:t>W zakresie  zasad ochrony gruntów, wód powierzchniowych i</w:t>
            </w:r>
            <w:r w:rsidR="00A326E0" w:rsidRPr="00C83ACF">
              <w:rPr>
                <w:rFonts w:ascii="Times New Roman" w:hAnsi="Times New Roman" w:cs="Times New Roman"/>
                <w:sz w:val="20"/>
                <w:szCs w:val="20"/>
              </w:rPr>
              <w:t> </w:t>
            </w:r>
            <w:r w:rsidRPr="00C83ACF">
              <w:rPr>
                <w:rFonts w:ascii="Times New Roman" w:hAnsi="Times New Roman" w:cs="Times New Roman"/>
                <w:sz w:val="20"/>
                <w:szCs w:val="20"/>
              </w:rPr>
              <w:t xml:space="preserve"> podziemnych:</w:t>
            </w:r>
          </w:p>
          <w:p w14:paraId="3AAC9385" w14:textId="77777777" w:rsidR="006F69FC" w:rsidRPr="00C83ACF" w:rsidRDefault="006F69FC" w:rsidP="00441946">
            <w:pPr>
              <w:numPr>
                <w:ilvl w:val="0"/>
                <w:numId w:val="33"/>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prowadzenie prawidłowej gospodarki wodno-ściekowej oraz zachowanie wszelkich przepisów i norm w zakresie ochrony wód powierzchniowych i podziemnych,</w:t>
            </w:r>
          </w:p>
          <w:p w14:paraId="09A4257E" w14:textId="77777777" w:rsidR="006F69FC" w:rsidRPr="00C83ACF" w:rsidRDefault="006F69FC" w:rsidP="00441946">
            <w:pPr>
              <w:numPr>
                <w:ilvl w:val="0"/>
                <w:numId w:val="33"/>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zastosowanie środków technicznych i technologicznych dla zabezpieczenia środowiska gruntowo-wodnego przed zanieczyszczeniami oraz właściwe rozwiązania techniczne gospodarowania wodami zgodnie z przepisami odrębnymi,</w:t>
            </w:r>
          </w:p>
          <w:p w14:paraId="793F13E2" w14:textId="77777777" w:rsidR="006F69FC" w:rsidRPr="00C83ACF" w:rsidRDefault="006F69FC" w:rsidP="00441946">
            <w:pPr>
              <w:numPr>
                <w:ilvl w:val="0"/>
                <w:numId w:val="33"/>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zakaz składowania na wolnym powietrzu materiałów mogących przenikać do gleb i wód gruntowych,</w:t>
            </w:r>
          </w:p>
          <w:p w14:paraId="03EABF63" w14:textId="77777777" w:rsidR="006F69FC" w:rsidRPr="00C83ACF" w:rsidRDefault="006F69FC" w:rsidP="008A18AB">
            <w:pPr>
              <w:spacing w:after="0" w:line="276" w:lineRule="auto"/>
              <w:jc w:val="both"/>
              <w:rPr>
                <w:rFonts w:ascii="Times New Roman" w:hAnsi="Times New Roman" w:cs="Times New Roman"/>
                <w:bCs/>
                <w:sz w:val="20"/>
                <w:szCs w:val="20"/>
              </w:rPr>
            </w:pPr>
          </w:p>
          <w:p w14:paraId="5FBCFD39" w14:textId="77777777" w:rsidR="006F69FC" w:rsidRPr="00C83ACF" w:rsidRDefault="006F69FC" w:rsidP="00362241">
            <w:pPr>
              <w:spacing w:after="0" w:line="276" w:lineRule="auto"/>
              <w:ind w:left="360"/>
              <w:jc w:val="both"/>
              <w:rPr>
                <w:rFonts w:ascii="Times New Roman" w:hAnsi="Times New Roman" w:cs="Times New Roman"/>
                <w:bCs/>
                <w:sz w:val="20"/>
                <w:szCs w:val="20"/>
              </w:rPr>
            </w:pPr>
          </w:p>
          <w:p w14:paraId="704B5FC0" w14:textId="77777777" w:rsidR="006F69FC" w:rsidRPr="00C83ACF" w:rsidRDefault="006F69FC" w:rsidP="006F69FC">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Wprowadzenie zasad dotyczących zaopatrzenia w wodę:</w:t>
            </w:r>
          </w:p>
          <w:p w14:paraId="16A5461C" w14:textId="77777777" w:rsidR="006F69FC" w:rsidRPr="00C83ACF" w:rsidRDefault="006F69FC" w:rsidP="00441946">
            <w:pPr>
              <w:numPr>
                <w:ilvl w:val="0"/>
                <w:numId w:val="33"/>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zaopatrzenie w wodę z istniejącej sieci wodociągowej, zgodnie ze zbilansowanym zapotrzebowaniem.</w:t>
            </w:r>
          </w:p>
          <w:p w14:paraId="5D7F4F4D" w14:textId="77777777" w:rsidR="006F69FC" w:rsidRPr="00C83ACF" w:rsidRDefault="006F69FC" w:rsidP="006F69FC">
            <w:pPr>
              <w:spacing w:after="0" w:line="276" w:lineRule="auto"/>
              <w:ind w:left="-11"/>
              <w:jc w:val="both"/>
              <w:rPr>
                <w:rFonts w:ascii="Times New Roman" w:hAnsi="Times New Roman" w:cs="Times New Roman"/>
                <w:bCs/>
                <w:sz w:val="20"/>
                <w:szCs w:val="20"/>
              </w:rPr>
            </w:pPr>
          </w:p>
          <w:p w14:paraId="78122079" w14:textId="77777777" w:rsidR="006F69FC" w:rsidRPr="00C83ACF" w:rsidRDefault="006F69FC" w:rsidP="006F69FC">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Wprowadzenie zasad w zakresie odprowadzania ścieków:</w:t>
            </w:r>
          </w:p>
          <w:p w14:paraId="6A74CA8D" w14:textId="77777777" w:rsidR="006F69FC" w:rsidRPr="00C83ACF" w:rsidRDefault="006F69FC" w:rsidP="00441946">
            <w:pPr>
              <w:numPr>
                <w:ilvl w:val="0"/>
                <w:numId w:val="33"/>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odprowadzenie ścieków bytowych do sieci kanalizacyjnej po jej rozbudowie,</w:t>
            </w:r>
          </w:p>
          <w:p w14:paraId="1D8B6229" w14:textId="77777777" w:rsidR="006F69FC" w:rsidRPr="00C83ACF" w:rsidRDefault="006F69FC" w:rsidP="00441946">
            <w:pPr>
              <w:numPr>
                <w:ilvl w:val="0"/>
                <w:numId w:val="33"/>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do czasu realizacji ww. sieci lub przypadkach uzasadnionych technicznie i ekonomicznie dopuszcza się odprowadzenie ścieków bytowych do szczelnych zbiorników bezodpływowych (szamb),</w:t>
            </w:r>
          </w:p>
          <w:p w14:paraId="074177B2" w14:textId="77777777" w:rsidR="006F69FC" w:rsidRPr="00C83ACF" w:rsidRDefault="006F69FC" w:rsidP="00441946">
            <w:pPr>
              <w:numPr>
                <w:ilvl w:val="0"/>
                <w:numId w:val="33"/>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odprowadzenie innych ścieków niż bytowe, w tym ścieków przemysłowych, po uprzednim oczyszczeniu zgodnie z</w:t>
            </w:r>
            <w:r w:rsidR="00813638" w:rsidRPr="00C83ACF">
              <w:rPr>
                <w:rFonts w:ascii="Times New Roman" w:hAnsi="Times New Roman" w:cs="Times New Roman"/>
                <w:bCs/>
                <w:sz w:val="20"/>
                <w:szCs w:val="20"/>
              </w:rPr>
              <w:t> </w:t>
            </w:r>
            <w:r w:rsidRPr="00C83ACF">
              <w:rPr>
                <w:rFonts w:ascii="Times New Roman" w:hAnsi="Times New Roman" w:cs="Times New Roman"/>
                <w:bCs/>
                <w:sz w:val="20"/>
                <w:szCs w:val="20"/>
              </w:rPr>
              <w:t xml:space="preserve"> przepisami odrębnymi, do sieci kanalizacyjnej po jej rozbudowie,</w:t>
            </w:r>
          </w:p>
          <w:p w14:paraId="75998F00" w14:textId="77777777" w:rsidR="006F69FC" w:rsidRPr="00C83ACF" w:rsidRDefault="006F69FC" w:rsidP="00441946">
            <w:pPr>
              <w:numPr>
                <w:ilvl w:val="0"/>
                <w:numId w:val="33"/>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zastosowanie rozwiązań ułatwiających przesiąkanie do gruntu, w sposób niepowodujący zakłóceń stosunków wodnych na gruntach przyległych,</w:t>
            </w:r>
          </w:p>
          <w:p w14:paraId="1F0FDAB4" w14:textId="77777777" w:rsidR="006F69FC" w:rsidRPr="00C83ACF" w:rsidRDefault="006F69FC" w:rsidP="00441946">
            <w:pPr>
              <w:numPr>
                <w:ilvl w:val="0"/>
                <w:numId w:val="33"/>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lastRenderedPageBreak/>
              <w:t>nakaz stosownego zabezpieczenia środowiska gruntowo-wodnego przed przenikaniem zanieczyszczeń,</w:t>
            </w:r>
          </w:p>
          <w:p w14:paraId="3E45EDDA" w14:textId="77777777" w:rsidR="006F69FC" w:rsidRPr="00C83ACF" w:rsidRDefault="006F69FC" w:rsidP="006F69FC">
            <w:pPr>
              <w:spacing w:after="0" w:line="276" w:lineRule="auto"/>
              <w:ind w:left="-11"/>
              <w:jc w:val="both"/>
              <w:rPr>
                <w:rFonts w:ascii="Times New Roman" w:hAnsi="Times New Roman" w:cs="Times New Roman"/>
                <w:bCs/>
                <w:sz w:val="20"/>
                <w:szCs w:val="20"/>
              </w:rPr>
            </w:pPr>
          </w:p>
          <w:p w14:paraId="1BC2A275" w14:textId="77777777" w:rsidR="006F69FC" w:rsidRPr="00C83ACF" w:rsidRDefault="006F69FC" w:rsidP="006F69FC">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Wprowadzenie zasad w zakresie różnorodności biologicznej:</w:t>
            </w:r>
          </w:p>
          <w:p w14:paraId="14DF2950" w14:textId="77777777" w:rsidR="006F69FC" w:rsidRPr="00C83ACF" w:rsidRDefault="006F69FC" w:rsidP="001702E1">
            <w:pPr>
              <w:pStyle w:val="Akapitzlist"/>
              <w:numPr>
                <w:ilvl w:val="0"/>
                <w:numId w:val="84"/>
              </w:numPr>
              <w:spacing w:after="0" w:line="276" w:lineRule="auto"/>
              <w:ind w:left="316"/>
              <w:jc w:val="both"/>
              <w:rPr>
                <w:rFonts w:ascii="Times New Roman" w:hAnsi="Times New Roman" w:cs="Times New Roman"/>
                <w:sz w:val="20"/>
                <w:szCs w:val="20"/>
              </w:rPr>
            </w:pPr>
            <w:r w:rsidRPr="00C83ACF">
              <w:rPr>
                <w:rFonts w:ascii="Times New Roman" w:hAnsi="Times New Roman" w:cs="Times New Roman"/>
                <w:sz w:val="20"/>
                <w:szCs w:val="20"/>
              </w:rPr>
              <w:t>wprowadzenie minimalnej powierzchni biologicznie czynnej w odniesieniu do powierzchni działki budowlanej w zależności od sytuacji terenowej,</w:t>
            </w:r>
          </w:p>
          <w:p w14:paraId="5040AE7D" w14:textId="77777777" w:rsidR="006F69FC" w:rsidRPr="00C83ACF" w:rsidRDefault="006F69FC" w:rsidP="001702E1">
            <w:pPr>
              <w:pStyle w:val="Akapitzlist"/>
              <w:numPr>
                <w:ilvl w:val="0"/>
                <w:numId w:val="84"/>
              </w:numPr>
              <w:spacing w:after="0" w:line="276" w:lineRule="auto"/>
              <w:ind w:left="316"/>
              <w:jc w:val="both"/>
              <w:rPr>
                <w:rFonts w:ascii="Times New Roman" w:hAnsi="Times New Roman" w:cs="Times New Roman"/>
                <w:bCs/>
                <w:sz w:val="20"/>
                <w:szCs w:val="20"/>
              </w:rPr>
            </w:pPr>
            <w:r w:rsidRPr="00C83ACF">
              <w:rPr>
                <w:rFonts w:ascii="Times New Roman" w:hAnsi="Times New Roman" w:cs="Times New Roman"/>
                <w:bCs/>
                <w:sz w:val="20"/>
                <w:szCs w:val="20"/>
              </w:rPr>
              <w:t xml:space="preserve">pokrycie zielenią  powierzchni niezabudowanych  i nieutwardzonych, realizacji zwartej  </w:t>
            </w:r>
            <w:r w:rsidRPr="00C83ACF">
              <w:rPr>
                <w:rFonts w:ascii="Times New Roman" w:hAnsi="Times New Roman" w:cs="Times New Roman"/>
                <w:sz w:val="20"/>
                <w:szCs w:val="20"/>
              </w:rPr>
              <w:t>zieleni izolacyjnej niskopiennej (w szczególności gatunkami rodzinnymi) oraz stosowanie nowoczesnych rozwiązań technicznych neutralizujących neg</w:t>
            </w:r>
            <w:r w:rsidR="005E524F" w:rsidRPr="00C83ACF">
              <w:rPr>
                <w:rFonts w:ascii="Times New Roman" w:hAnsi="Times New Roman" w:cs="Times New Roman"/>
                <w:sz w:val="20"/>
                <w:szCs w:val="20"/>
              </w:rPr>
              <w:t>atywny wpływ na przyległy teren.</w:t>
            </w:r>
          </w:p>
          <w:p w14:paraId="5C72D5BD" w14:textId="77777777" w:rsidR="00086D84" w:rsidRPr="00C83ACF" w:rsidRDefault="00086D84" w:rsidP="005E524F">
            <w:pPr>
              <w:spacing w:after="0" w:line="276" w:lineRule="auto"/>
              <w:jc w:val="both"/>
              <w:rPr>
                <w:rFonts w:ascii="Times New Roman" w:hAnsi="Times New Roman" w:cs="Times New Roman"/>
                <w:bCs/>
                <w:sz w:val="20"/>
                <w:szCs w:val="20"/>
              </w:rPr>
            </w:pPr>
          </w:p>
        </w:tc>
      </w:tr>
      <w:tr w:rsidR="003E216A" w:rsidRPr="00C83ACF" w14:paraId="13508821" w14:textId="77777777" w:rsidTr="00362241">
        <w:trPr>
          <w:trHeight w:val="2218"/>
        </w:trPr>
        <w:tc>
          <w:tcPr>
            <w:tcW w:w="2014" w:type="pct"/>
            <w:vAlign w:val="center"/>
          </w:tcPr>
          <w:p w14:paraId="5F464AD1"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lastRenderedPageBreak/>
              <w:t>Konwencja o ochronie wędrownych gatunków dzikich zwierząt, sporządzona w Bonn dnia 23 czerwca 1979 r.</w:t>
            </w:r>
          </w:p>
          <w:p w14:paraId="26B1103D"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ochrona dzikich zwierząt migrujących, stanowiących niezastąpiony element środowiska naturalnego</w:t>
            </w:r>
          </w:p>
          <w:p w14:paraId="71C8C59B" w14:textId="77777777" w:rsidR="003E216A" w:rsidRPr="00C83ACF" w:rsidRDefault="003E216A" w:rsidP="003E216A">
            <w:pPr>
              <w:spacing w:after="0" w:line="276" w:lineRule="auto"/>
              <w:ind w:left="-11"/>
              <w:jc w:val="center"/>
              <w:rPr>
                <w:rFonts w:ascii="Times New Roman" w:hAnsi="Times New Roman" w:cs="Times New Roman"/>
                <w:b/>
                <w:bCs/>
                <w:i/>
                <w:iCs/>
                <w:sz w:val="20"/>
                <w:szCs w:val="20"/>
              </w:rPr>
            </w:pPr>
          </w:p>
          <w:p w14:paraId="3E51B628"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Polityka ekologiczna państwa 2030 – strategia rozwoju w obszarze środowiska i gospodarki wodnej</w:t>
            </w:r>
          </w:p>
          <w:p w14:paraId="5FC5F745"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Cel szczegółowy II: Środowisko i gospodarka. Zrównoważone gospodarowanie zasobami środowiska</w:t>
            </w:r>
          </w:p>
          <w:p w14:paraId="48ABEAA2" w14:textId="77777777" w:rsidR="003E216A" w:rsidRPr="00C83ACF" w:rsidRDefault="003E216A" w:rsidP="003E216A">
            <w:pPr>
              <w:spacing w:after="0" w:line="276" w:lineRule="auto"/>
              <w:ind w:left="-11"/>
              <w:jc w:val="center"/>
              <w:rPr>
                <w:rFonts w:ascii="Times New Roman" w:hAnsi="Times New Roman" w:cs="Times New Roman"/>
                <w:sz w:val="20"/>
                <w:szCs w:val="20"/>
              </w:rPr>
            </w:pPr>
          </w:p>
          <w:p w14:paraId="06551728"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 xml:space="preserve">Konwencja o różnorodności biologicznej, sporządzona w Rio de </w:t>
            </w:r>
            <w:proofErr w:type="spellStart"/>
            <w:r w:rsidRPr="00C83ACF">
              <w:rPr>
                <w:rFonts w:ascii="Times New Roman" w:hAnsi="Times New Roman" w:cs="Times New Roman"/>
                <w:b/>
                <w:bCs/>
                <w:sz w:val="20"/>
                <w:szCs w:val="20"/>
              </w:rPr>
              <w:t>Janeiro</w:t>
            </w:r>
            <w:proofErr w:type="spellEnd"/>
            <w:r w:rsidRPr="00C83ACF">
              <w:rPr>
                <w:rFonts w:ascii="Times New Roman" w:hAnsi="Times New Roman" w:cs="Times New Roman"/>
                <w:b/>
                <w:bCs/>
                <w:sz w:val="20"/>
                <w:szCs w:val="20"/>
              </w:rPr>
              <w:t xml:space="preserve"> dnia 09.05.1992 r.</w:t>
            </w:r>
          </w:p>
          <w:p w14:paraId="096605E4"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ochrona różnorodności biologicznej, zrównoważone użytkowanie jej elementów oraz uczciwy i sprawiedliwy podział korzyści wynikających z wykorzystywania zasobów genetycznych, w tym przez odpowiedni dostęp do zasobów genetycznych i odpowiedni transfer właściwych technologii, z uwzględnieniem wszystkich praw do tych zasobów i technologii, a także odpowiednie finansowanie</w:t>
            </w:r>
          </w:p>
          <w:p w14:paraId="29FCC3B0"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60EBF1D4"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Konwencja o ochronie dzikiej fauny i flory europejskiej oraz ich siedlisk naturalnych, sporządzona w Bernie dnia 19 września 1996 r.</w:t>
            </w:r>
          </w:p>
          <w:p w14:paraId="56A94960"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zachowanie dzikiej fauny i flory, która odgrywa pierwszorzędną rolę w utrzymaniu równowagi biologicznej, która stanowi naturalne dziedzictwo o wartości przyrodniczej, estetycznej, naukowej, kulturowej, rekreacyjnej, gospodarczej</w:t>
            </w:r>
          </w:p>
          <w:p w14:paraId="3770CF47"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7DCCA3BE"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lastRenderedPageBreak/>
              <w:t>Przekształcamy nasz świat: Agenda na rzecz zrównoważonego rozwoju 2030; Rezolucja przyjęta przez Zgromadzenie Ogólne ONZ w dniu 25.09.2015</w:t>
            </w:r>
          </w:p>
          <w:p w14:paraId="2EB29EC5"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p>
          <w:p w14:paraId="1581B107"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Cel. 15. Życie na lądzie – ochrona, przywracanie oraz promowanie i zrównoważone użytkowanie ekosystemów lądowych, zrównoważone gospodarowanie lasami, zwalczanie pustynnienia, powstrzymywanie i odwracanie procesu degradacji gleby oraz powstrzymanie utraty różnorodności biologicznej</w:t>
            </w:r>
          </w:p>
          <w:p w14:paraId="2B711BA2"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2D3DD145"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Art. 191 ust.1 Traktatu o funkcjonowaniu Unii Europejskiej (TFUE)</w:t>
            </w:r>
          </w:p>
          <w:p w14:paraId="37921F7B"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zachowanie, ochrona i poprawa jakości środowiska naturalnego, ostrożne i racjonalne wykorzystanie zasobów naturalnych</w:t>
            </w:r>
          </w:p>
          <w:p w14:paraId="7BCE7C3C"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3B80FFBC"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5EDFA58A"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44DE7B98"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2638559B"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5A38D78D" w14:textId="77777777" w:rsidR="003E216A" w:rsidRPr="00C83ACF" w:rsidRDefault="003E216A" w:rsidP="003E216A">
            <w:pPr>
              <w:spacing w:after="0" w:line="276" w:lineRule="auto"/>
              <w:ind w:left="-11"/>
              <w:jc w:val="center"/>
              <w:rPr>
                <w:rFonts w:ascii="Times New Roman" w:hAnsi="Times New Roman" w:cs="Times New Roman"/>
                <w:sz w:val="20"/>
                <w:szCs w:val="20"/>
              </w:rPr>
            </w:pPr>
          </w:p>
        </w:tc>
        <w:tc>
          <w:tcPr>
            <w:tcW w:w="2986" w:type="pct"/>
            <w:vAlign w:val="center"/>
          </w:tcPr>
          <w:p w14:paraId="51B2178F" w14:textId="77777777" w:rsidR="003E216A" w:rsidRPr="00C83ACF" w:rsidRDefault="003E216A" w:rsidP="003E216A">
            <w:pPr>
              <w:spacing w:after="0" w:line="276" w:lineRule="auto"/>
              <w:jc w:val="both"/>
              <w:rPr>
                <w:rFonts w:ascii="Times New Roman" w:hAnsi="Times New Roman" w:cs="Times New Roman"/>
                <w:sz w:val="20"/>
                <w:szCs w:val="20"/>
              </w:rPr>
            </w:pPr>
          </w:p>
          <w:p w14:paraId="383EB2E6" w14:textId="77777777" w:rsidR="003E216A" w:rsidRPr="00C83ACF" w:rsidRDefault="003E216A" w:rsidP="003E216A">
            <w:pPr>
              <w:spacing w:after="0" w:line="276" w:lineRule="auto"/>
              <w:jc w:val="both"/>
              <w:rPr>
                <w:rFonts w:ascii="Times New Roman" w:hAnsi="Times New Roman" w:cs="Times New Roman"/>
                <w:sz w:val="20"/>
                <w:szCs w:val="20"/>
              </w:rPr>
            </w:pPr>
          </w:p>
          <w:p w14:paraId="5861F540" w14:textId="77777777" w:rsidR="003E216A" w:rsidRPr="00C83ACF" w:rsidRDefault="003E216A" w:rsidP="003E216A">
            <w:pPr>
              <w:spacing w:after="0" w:line="276" w:lineRule="auto"/>
              <w:jc w:val="both"/>
              <w:rPr>
                <w:rFonts w:ascii="Times New Roman" w:hAnsi="Times New Roman" w:cs="Times New Roman"/>
                <w:sz w:val="20"/>
                <w:szCs w:val="20"/>
              </w:rPr>
            </w:pPr>
            <w:r w:rsidRPr="00C83ACF">
              <w:rPr>
                <w:rFonts w:ascii="Times New Roman" w:hAnsi="Times New Roman" w:cs="Times New Roman"/>
                <w:sz w:val="20"/>
                <w:szCs w:val="20"/>
              </w:rPr>
              <w:t>W zakresie  zasad ochrony gruntów, wód powierzchniowych i</w:t>
            </w:r>
            <w:r w:rsidR="00813638" w:rsidRPr="00C83ACF">
              <w:rPr>
                <w:rFonts w:ascii="Times New Roman" w:hAnsi="Times New Roman" w:cs="Times New Roman"/>
                <w:sz w:val="20"/>
                <w:szCs w:val="20"/>
              </w:rPr>
              <w:t> </w:t>
            </w:r>
            <w:r w:rsidRPr="00C83ACF">
              <w:rPr>
                <w:rFonts w:ascii="Times New Roman" w:hAnsi="Times New Roman" w:cs="Times New Roman"/>
                <w:sz w:val="20"/>
                <w:szCs w:val="20"/>
              </w:rPr>
              <w:t xml:space="preserve"> podziemnych:</w:t>
            </w:r>
          </w:p>
          <w:p w14:paraId="410A6DF8"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prowadzenie prawidłowej gospodarki wodno-ściekowej oraz zachowanie wszelkich przepisów i norm w zakresie ochrony wód powierzchniowych i podziemnych,</w:t>
            </w:r>
          </w:p>
          <w:p w14:paraId="48299524"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zastosowanie środków technicznych i technologicznych dla zabezpieczenia środowiska gruntowo-wodnego przed zanieczyszczeniami oraz właściwe rozwiązania techniczne gospodarowania wodami zgodnie z przepisami odrębnymi,</w:t>
            </w:r>
          </w:p>
          <w:p w14:paraId="7E4B5BF1"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zakaz składowania na wolnym powietrzu materiałów mogących przenikać do gleb i wód gruntowych,</w:t>
            </w:r>
          </w:p>
          <w:p w14:paraId="2C1332E6" w14:textId="77777777" w:rsidR="003E216A" w:rsidRPr="00C83ACF" w:rsidRDefault="003E216A" w:rsidP="003E216A">
            <w:pPr>
              <w:spacing w:after="0" w:line="276" w:lineRule="auto"/>
              <w:ind w:left="360"/>
              <w:jc w:val="both"/>
              <w:rPr>
                <w:rFonts w:ascii="Times New Roman" w:hAnsi="Times New Roman" w:cs="Times New Roman"/>
                <w:bCs/>
                <w:sz w:val="20"/>
                <w:szCs w:val="20"/>
              </w:rPr>
            </w:pPr>
          </w:p>
          <w:p w14:paraId="77946F41" w14:textId="77777777" w:rsidR="003E216A" w:rsidRPr="00C83ACF" w:rsidRDefault="003E216A" w:rsidP="003E216A">
            <w:pPr>
              <w:spacing w:after="0" w:line="276" w:lineRule="auto"/>
              <w:ind w:left="-11"/>
              <w:jc w:val="both"/>
              <w:rPr>
                <w:rFonts w:ascii="Times New Roman" w:hAnsi="Times New Roman" w:cs="Times New Roman"/>
                <w:bCs/>
                <w:sz w:val="20"/>
                <w:szCs w:val="20"/>
              </w:rPr>
            </w:pPr>
          </w:p>
          <w:p w14:paraId="147CF851"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Wprowadzenie zasad dotyczących zaopatrzenia w wodę:</w:t>
            </w:r>
          </w:p>
          <w:p w14:paraId="194EFDE4"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zaopatrzenie w wodę z istniejącej sieci wodociągowej, zgodnie ze zbilansowanym zapotrzebowaniem.</w:t>
            </w:r>
          </w:p>
          <w:p w14:paraId="066ECBBA" w14:textId="77777777" w:rsidR="003E216A" w:rsidRPr="00C83ACF" w:rsidRDefault="003E216A" w:rsidP="003E216A">
            <w:pPr>
              <w:spacing w:after="0" w:line="276" w:lineRule="auto"/>
              <w:ind w:left="-11"/>
              <w:jc w:val="both"/>
              <w:rPr>
                <w:rFonts w:ascii="Times New Roman" w:hAnsi="Times New Roman" w:cs="Times New Roman"/>
                <w:bCs/>
                <w:sz w:val="20"/>
                <w:szCs w:val="20"/>
              </w:rPr>
            </w:pPr>
          </w:p>
          <w:p w14:paraId="638A6560"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Wprowadzenie zasad w zakresie odprowadzania ścieków:</w:t>
            </w:r>
          </w:p>
          <w:p w14:paraId="4F6006AA"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odprowadzenie ścieków bytowych do sieci kanalizacyjnej po jej rozbudowie,</w:t>
            </w:r>
          </w:p>
          <w:p w14:paraId="31EC8C17"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do czasu realizacji ww. sieci lub przypadkach uzasadnionych technicznie i ekonomicznie dopuszcza się odprowadzenie ścieków bytowych do szczelnych zbiorników bezodpływowych (szamb),</w:t>
            </w:r>
          </w:p>
          <w:p w14:paraId="5AC70A26" w14:textId="77777777" w:rsidR="003E216A" w:rsidRPr="00C83ACF" w:rsidRDefault="003E216A" w:rsidP="003E216A">
            <w:pPr>
              <w:numPr>
                <w:ilvl w:val="0"/>
                <w:numId w:val="34"/>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odprowadzenie innych ścieków niż bytowe, w tym ścieków przemysłowych, po uprzednim oczyszczeniu zgodnie z</w:t>
            </w:r>
            <w:r w:rsidR="00813638" w:rsidRPr="00C83ACF">
              <w:rPr>
                <w:rFonts w:ascii="Times New Roman" w:hAnsi="Times New Roman" w:cs="Times New Roman"/>
                <w:bCs/>
                <w:sz w:val="20"/>
                <w:szCs w:val="20"/>
              </w:rPr>
              <w:t> </w:t>
            </w:r>
            <w:r w:rsidRPr="00C83ACF">
              <w:rPr>
                <w:rFonts w:ascii="Times New Roman" w:hAnsi="Times New Roman" w:cs="Times New Roman"/>
                <w:bCs/>
                <w:sz w:val="20"/>
                <w:szCs w:val="20"/>
              </w:rPr>
              <w:t xml:space="preserve"> przepisami odrębnymi, do sieci kanalizacyjnej po jej rozbudowie,</w:t>
            </w:r>
          </w:p>
          <w:p w14:paraId="20DD2BB3" w14:textId="77777777" w:rsidR="003E216A" w:rsidRPr="00C83ACF" w:rsidRDefault="003E216A" w:rsidP="003E216A">
            <w:pPr>
              <w:numPr>
                <w:ilvl w:val="0"/>
                <w:numId w:val="34"/>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 xml:space="preserve">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zastosowanie rozwiązań </w:t>
            </w:r>
            <w:r w:rsidRPr="00C83ACF">
              <w:rPr>
                <w:rFonts w:ascii="Times New Roman" w:hAnsi="Times New Roman" w:cs="Times New Roman"/>
                <w:bCs/>
                <w:sz w:val="20"/>
                <w:szCs w:val="20"/>
              </w:rPr>
              <w:lastRenderedPageBreak/>
              <w:t>ułatwiających przesiąkanie do gruntu, w sposób niepowodujący zakłóceń stosunków wodnych na gruntach przyległych,</w:t>
            </w:r>
          </w:p>
          <w:p w14:paraId="5FE227F9" w14:textId="77777777" w:rsidR="003E216A" w:rsidRPr="00C83ACF" w:rsidRDefault="003E216A" w:rsidP="003E216A">
            <w:pPr>
              <w:numPr>
                <w:ilvl w:val="0"/>
                <w:numId w:val="34"/>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nakaz stosownego zabezpieczenia środowiska gruntowo-wodnego przed przenikaniem zanieczyszczeń,</w:t>
            </w:r>
          </w:p>
          <w:p w14:paraId="02247345" w14:textId="77777777" w:rsidR="003E216A" w:rsidRPr="00C83ACF" w:rsidRDefault="003E216A" w:rsidP="003E216A">
            <w:pPr>
              <w:spacing w:after="0" w:line="276" w:lineRule="auto"/>
              <w:ind w:left="-11"/>
              <w:jc w:val="both"/>
              <w:rPr>
                <w:rFonts w:ascii="Times New Roman" w:hAnsi="Times New Roman" w:cs="Times New Roman"/>
                <w:bCs/>
                <w:sz w:val="20"/>
                <w:szCs w:val="20"/>
              </w:rPr>
            </w:pPr>
          </w:p>
          <w:p w14:paraId="4B66E28D"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Wprowadzenie zasad w zakresie różnorodności biologicznej:</w:t>
            </w:r>
          </w:p>
          <w:p w14:paraId="450E15D0" w14:textId="77777777" w:rsidR="001702E1" w:rsidRPr="00C83ACF" w:rsidRDefault="003E216A" w:rsidP="001702E1">
            <w:pPr>
              <w:pStyle w:val="Akapitzlist"/>
              <w:numPr>
                <w:ilvl w:val="0"/>
                <w:numId w:val="83"/>
              </w:numPr>
              <w:spacing w:after="0" w:line="276" w:lineRule="auto"/>
              <w:ind w:left="458"/>
              <w:jc w:val="both"/>
              <w:rPr>
                <w:rFonts w:ascii="Times New Roman" w:hAnsi="Times New Roman" w:cs="Times New Roman"/>
                <w:sz w:val="20"/>
                <w:szCs w:val="20"/>
              </w:rPr>
            </w:pPr>
            <w:r w:rsidRPr="00C83ACF">
              <w:rPr>
                <w:rFonts w:ascii="Times New Roman" w:hAnsi="Times New Roman" w:cs="Times New Roman"/>
                <w:sz w:val="20"/>
                <w:szCs w:val="20"/>
              </w:rPr>
              <w:t xml:space="preserve">wprowadzenie minimalnej powierzchni biologicznie czynnej w </w:t>
            </w:r>
            <w:r w:rsidR="00813638" w:rsidRPr="00C83ACF">
              <w:rPr>
                <w:rFonts w:ascii="Times New Roman" w:hAnsi="Times New Roman" w:cs="Times New Roman"/>
                <w:sz w:val="20"/>
                <w:szCs w:val="20"/>
              </w:rPr>
              <w:t> </w:t>
            </w:r>
            <w:r w:rsidRPr="00C83ACF">
              <w:rPr>
                <w:rFonts w:ascii="Times New Roman" w:hAnsi="Times New Roman" w:cs="Times New Roman"/>
                <w:sz w:val="20"/>
                <w:szCs w:val="20"/>
              </w:rPr>
              <w:t>odniesieniu do powierzchni działki budowlanej w zależności od sytuacji terenowej,</w:t>
            </w:r>
          </w:p>
          <w:p w14:paraId="4867AE32" w14:textId="77777777" w:rsidR="003E216A" w:rsidRPr="00C83ACF" w:rsidRDefault="003E216A" w:rsidP="001702E1">
            <w:pPr>
              <w:pStyle w:val="Akapitzlist"/>
              <w:numPr>
                <w:ilvl w:val="0"/>
                <w:numId w:val="83"/>
              </w:numPr>
              <w:spacing w:after="0" w:line="276" w:lineRule="auto"/>
              <w:ind w:left="458"/>
              <w:jc w:val="both"/>
              <w:rPr>
                <w:rFonts w:ascii="Times New Roman" w:hAnsi="Times New Roman" w:cs="Times New Roman"/>
                <w:sz w:val="20"/>
                <w:szCs w:val="20"/>
              </w:rPr>
            </w:pPr>
            <w:r w:rsidRPr="00C83ACF">
              <w:rPr>
                <w:rFonts w:ascii="Times New Roman" w:hAnsi="Times New Roman" w:cs="Times New Roman"/>
                <w:bCs/>
                <w:sz w:val="20"/>
                <w:szCs w:val="20"/>
              </w:rPr>
              <w:t xml:space="preserve">pokrycie zielenią  powierzchni niezabudowanych  i nieutwardzonych, realizacji zwartej  </w:t>
            </w:r>
            <w:r w:rsidRPr="00C83ACF">
              <w:rPr>
                <w:rFonts w:ascii="Times New Roman" w:hAnsi="Times New Roman" w:cs="Times New Roman"/>
                <w:sz w:val="20"/>
                <w:szCs w:val="20"/>
              </w:rPr>
              <w:t>zieleni izolacyjnej niskopiennej (w szczególności gatunkami rodzimymi) oraz stosowanie nowoczesnych rozwiązań technicznych neutralizujących negatywny wpływ na przyległy teren</w:t>
            </w:r>
            <w:r w:rsidR="005E524F" w:rsidRPr="00C83ACF">
              <w:rPr>
                <w:rFonts w:ascii="Times New Roman" w:hAnsi="Times New Roman" w:cs="Times New Roman"/>
                <w:sz w:val="20"/>
                <w:szCs w:val="20"/>
              </w:rPr>
              <w:t>.</w:t>
            </w:r>
          </w:p>
          <w:p w14:paraId="4C9281A4" w14:textId="77777777" w:rsidR="003E216A" w:rsidRPr="00C83ACF" w:rsidRDefault="003E216A" w:rsidP="003E216A">
            <w:pPr>
              <w:spacing w:after="0" w:line="276" w:lineRule="auto"/>
              <w:ind w:left="-11"/>
              <w:jc w:val="both"/>
              <w:rPr>
                <w:rFonts w:ascii="Times New Roman" w:hAnsi="Times New Roman" w:cs="Times New Roman"/>
                <w:bCs/>
                <w:sz w:val="20"/>
                <w:szCs w:val="20"/>
              </w:rPr>
            </w:pPr>
          </w:p>
          <w:p w14:paraId="2B844360"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W zakresie zasad ochrony środowiska, przyrody i krajobrazu kulturowego:</w:t>
            </w:r>
          </w:p>
          <w:p w14:paraId="0C1988B4"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w:t>
            </w:r>
            <w:r w:rsidR="00813638" w:rsidRPr="00C83ACF">
              <w:rPr>
                <w:rFonts w:ascii="Times New Roman" w:hAnsi="Times New Roman" w:cs="Times New Roman"/>
                <w:bCs/>
                <w:sz w:val="20"/>
                <w:szCs w:val="20"/>
              </w:rPr>
              <w:t> </w:t>
            </w:r>
            <w:r w:rsidRPr="00C83ACF">
              <w:rPr>
                <w:rFonts w:ascii="Times New Roman" w:hAnsi="Times New Roman" w:cs="Times New Roman"/>
                <w:bCs/>
                <w:sz w:val="20"/>
                <w:szCs w:val="20"/>
              </w:rPr>
              <w:t xml:space="preserve"> maksymalnej mocy zainstalowanej określonej w przepisach odrębnych,</w:t>
            </w:r>
          </w:p>
          <w:p w14:paraId="4A9E182A" w14:textId="77777777" w:rsidR="003E216A" w:rsidRPr="00C83ACF" w:rsidRDefault="003E216A" w:rsidP="003E216A">
            <w:pPr>
              <w:spacing w:after="0" w:line="276" w:lineRule="auto"/>
              <w:ind w:left="-11"/>
              <w:jc w:val="both"/>
              <w:rPr>
                <w:rFonts w:ascii="Times New Roman" w:hAnsi="Times New Roman" w:cs="Times New Roman"/>
                <w:bCs/>
                <w:sz w:val="20"/>
                <w:szCs w:val="20"/>
              </w:rPr>
            </w:pPr>
          </w:p>
          <w:p w14:paraId="2E11D4A2"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Ustalenia w zakresie gospodarki odpadami:</w:t>
            </w:r>
          </w:p>
          <w:p w14:paraId="7D17085D"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gromadzenie i zagospodarowanie odpadów komunalnych musi być prowadzone w sposób zgodny z ustawą o odpadach, ustawą prawo ochrony środowiska i gminnym regulaminem utrzymania czystości i porządku w gminie z uwzględnieniem segregacji odpadów,</w:t>
            </w:r>
          </w:p>
          <w:p w14:paraId="77A8DCDB"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zagospodarowanie odpadów innych niż komunalne na zasadach określonych w przepisach odrębnych,</w:t>
            </w:r>
          </w:p>
          <w:p w14:paraId="242DAE2E" w14:textId="77777777" w:rsidR="003E216A" w:rsidRPr="00C83ACF" w:rsidRDefault="003E216A" w:rsidP="003E216A">
            <w:pPr>
              <w:numPr>
                <w:ilvl w:val="0"/>
                <w:numId w:val="34"/>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sposób gromadzenia odpadów winien zabezpieczać środowisko przed zanieczyszczeniem.</w:t>
            </w:r>
          </w:p>
          <w:p w14:paraId="077FCE7D" w14:textId="77777777" w:rsidR="003E216A" w:rsidRPr="00C83ACF" w:rsidRDefault="003E216A" w:rsidP="003E216A">
            <w:pPr>
              <w:spacing w:after="0" w:line="276" w:lineRule="auto"/>
              <w:ind w:left="-11"/>
              <w:jc w:val="both"/>
              <w:rPr>
                <w:rFonts w:ascii="Times New Roman" w:hAnsi="Times New Roman" w:cs="Times New Roman"/>
                <w:bCs/>
                <w:sz w:val="20"/>
                <w:szCs w:val="20"/>
              </w:rPr>
            </w:pPr>
          </w:p>
          <w:p w14:paraId="4D215897" w14:textId="77777777" w:rsidR="003E216A" w:rsidRPr="00C83ACF" w:rsidRDefault="003E216A" w:rsidP="003E216A">
            <w:pPr>
              <w:spacing w:after="0" w:line="276" w:lineRule="auto"/>
              <w:ind w:left="-11"/>
              <w:jc w:val="both"/>
              <w:rPr>
                <w:rFonts w:ascii="Times New Roman" w:hAnsi="Times New Roman" w:cs="Times New Roman"/>
                <w:sz w:val="20"/>
                <w:szCs w:val="20"/>
              </w:rPr>
            </w:pPr>
          </w:p>
        </w:tc>
      </w:tr>
      <w:tr w:rsidR="003E216A" w:rsidRPr="00C83ACF" w14:paraId="1A35DF2E" w14:textId="77777777" w:rsidTr="00362241">
        <w:trPr>
          <w:trHeight w:val="2218"/>
        </w:trPr>
        <w:tc>
          <w:tcPr>
            <w:tcW w:w="2014" w:type="pct"/>
            <w:vAlign w:val="center"/>
          </w:tcPr>
          <w:p w14:paraId="1383035A"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lastRenderedPageBreak/>
              <w:t>Europejska konwencja krajobrazowa sporządzona we Florencji dnia 20 października 2000 r.</w:t>
            </w:r>
          </w:p>
          <w:p w14:paraId="2424515D"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promowanie ochrony, gospodarki i planowania krajobrazu oraz organizowanie współpracy europejskiej w tym zakresie, opartej na wymianie doświadczeń, specjalistów i tworzeniu dobrej praktyki krajobrazowej</w:t>
            </w:r>
          </w:p>
          <w:p w14:paraId="20522312"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p>
          <w:p w14:paraId="0A182B8E"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Konwencja w sprawie ochrony światowego dziedzictwa kulturalnego i naturalnego z 16 listopada 1972 r.</w:t>
            </w:r>
          </w:p>
          <w:p w14:paraId="5C4B9B09"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 xml:space="preserve">Ochrona dziedzictwa kulturowego i przyrodniczego o wyjątkowej powszechnej </w:t>
            </w:r>
            <w:r w:rsidRPr="00C83ACF">
              <w:rPr>
                <w:rFonts w:ascii="Times New Roman" w:hAnsi="Times New Roman" w:cs="Times New Roman"/>
                <w:i/>
                <w:iCs/>
                <w:sz w:val="20"/>
                <w:szCs w:val="20"/>
              </w:rPr>
              <w:lastRenderedPageBreak/>
              <w:t xml:space="preserve">wartości, </w:t>
            </w:r>
            <w:proofErr w:type="spellStart"/>
            <w:r w:rsidRPr="00C83ACF">
              <w:rPr>
                <w:rFonts w:ascii="Times New Roman" w:hAnsi="Times New Roman" w:cs="Times New Roman"/>
                <w:i/>
                <w:iCs/>
                <w:sz w:val="20"/>
                <w:szCs w:val="20"/>
              </w:rPr>
              <w:t>m.in.przez</w:t>
            </w:r>
            <w:proofErr w:type="spellEnd"/>
            <w:r w:rsidRPr="00C83ACF">
              <w:rPr>
                <w:rFonts w:ascii="Times New Roman" w:hAnsi="Times New Roman" w:cs="Times New Roman"/>
                <w:i/>
                <w:iCs/>
                <w:sz w:val="20"/>
                <w:szCs w:val="20"/>
              </w:rPr>
              <w:t xml:space="preserve"> nadawanie międzynarodowego statusu ochrony, poprzez wpisanie na listę dziedzictwa światowego</w:t>
            </w:r>
          </w:p>
          <w:p w14:paraId="5B8787CD"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7971B403"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Polityka ekologiczna państwa 2030 – strategia rozwoju w obszarze środowiska i gospodarki wodnej</w:t>
            </w:r>
          </w:p>
          <w:p w14:paraId="1A13D08D"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Cel szczegółowy II: Środowisko i gospodarka. Zrównoważone gospodarowanie zasobami środowiska</w:t>
            </w:r>
          </w:p>
          <w:p w14:paraId="053475A3"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tc>
        <w:tc>
          <w:tcPr>
            <w:tcW w:w="2986" w:type="pct"/>
            <w:vAlign w:val="center"/>
          </w:tcPr>
          <w:p w14:paraId="48919B79"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lastRenderedPageBreak/>
              <w:t>Ustalenia  dotyczące zasad ochrony i kształtowania ładu przestrzennego:</w:t>
            </w:r>
          </w:p>
          <w:p w14:paraId="15063FB6" w14:textId="77777777" w:rsidR="003E216A" w:rsidRPr="00C83ACF" w:rsidRDefault="003E216A" w:rsidP="003E216A">
            <w:pPr>
              <w:numPr>
                <w:ilvl w:val="0"/>
                <w:numId w:val="35"/>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 xml:space="preserve">nakaz sytuowania budynków z uwzględnieniem wyznaczonych na rysunku planu </w:t>
            </w:r>
            <w:r w:rsidRPr="00C83ACF">
              <w:rPr>
                <w:rFonts w:ascii="Times New Roman" w:hAnsi="Times New Roman" w:cs="Times New Roman"/>
                <w:sz w:val="20"/>
                <w:szCs w:val="20"/>
              </w:rPr>
              <w:t>nieprzekraczalnych linii zabudowy,</w:t>
            </w:r>
          </w:p>
          <w:p w14:paraId="2BC6D8EC" w14:textId="77777777" w:rsidR="003E216A" w:rsidRPr="00C83ACF" w:rsidRDefault="003E216A" w:rsidP="003E216A">
            <w:pPr>
              <w:numPr>
                <w:ilvl w:val="0"/>
                <w:numId w:val="35"/>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przy projektowaniu zagospodarowania terenu jak i kubatury należy likwidować  bariery architektoniczne i techniczne oraz stosować rozwiązania umożliwiające swobodne przemieszczanie się osób ze szczególnymi potrzebami zgodnie z przepisami odrębnymi,</w:t>
            </w:r>
          </w:p>
          <w:p w14:paraId="067CAB3B" w14:textId="77777777" w:rsidR="003E216A" w:rsidRPr="00C83ACF" w:rsidRDefault="003E216A" w:rsidP="003E216A">
            <w:pPr>
              <w:numPr>
                <w:ilvl w:val="0"/>
                <w:numId w:val="35"/>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projektowane budowle muszą być zgodne z rozporządzeniem w</w:t>
            </w:r>
            <w:r w:rsidR="00813638" w:rsidRPr="00C83ACF">
              <w:rPr>
                <w:rFonts w:ascii="Times New Roman" w:hAnsi="Times New Roman" w:cs="Times New Roman"/>
                <w:bCs/>
                <w:sz w:val="20"/>
                <w:szCs w:val="20"/>
              </w:rPr>
              <w:t> </w:t>
            </w:r>
            <w:r w:rsidRPr="00C83ACF">
              <w:rPr>
                <w:rFonts w:ascii="Times New Roman" w:hAnsi="Times New Roman" w:cs="Times New Roman"/>
                <w:bCs/>
                <w:sz w:val="20"/>
                <w:szCs w:val="20"/>
              </w:rPr>
              <w:t xml:space="preserve"> sprawie przeszkód lotniczych, powierzchni ograniczających przeszkody oraz urządzeń o charakterze niebezpiecznym.</w:t>
            </w:r>
          </w:p>
          <w:p w14:paraId="77C1B392" w14:textId="77777777" w:rsidR="003E216A" w:rsidRPr="00C83ACF" w:rsidRDefault="003E216A" w:rsidP="003E216A">
            <w:pPr>
              <w:spacing w:after="0" w:line="276" w:lineRule="auto"/>
              <w:ind w:left="-11"/>
              <w:jc w:val="both"/>
              <w:rPr>
                <w:rFonts w:ascii="Times New Roman" w:hAnsi="Times New Roman" w:cs="Times New Roman"/>
                <w:sz w:val="20"/>
                <w:szCs w:val="20"/>
              </w:rPr>
            </w:pPr>
          </w:p>
          <w:p w14:paraId="5D12F0A2"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lastRenderedPageBreak/>
              <w:t>W zakresie  zasad ochrony środowiska, przyrody i krajobrazu kulturowego:</w:t>
            </w:r>
          </w:p>
          <w:p w14:paraId="3AA655C9" w14:textId="77777777" w:rsidR="003E216A" w:rsidRPr="00C83ACF" w:rsidRDefault="003E216A" w:rsidP="003E216A">
            <w:pPr>
              <w:numPr>
                <w:ilvl w:val="0"/>
                <w:numId w:val="35"/>
              </w:numPr>
              <w:spacing w:after="0" w:line="276" w:lineRule="auto"/>
              <w:jc w:val="both"/>
              <w:rPr>
                <w:rFonts w:ascii="Times New Roman" w:hAnsi="Times New Roman" w:cs="Times New Roman"/>
                <w:sz w:val="20"/>
                <w:szCs w:val="20"/>
              </w:rPr>
            </w:pPr>
            <w:r w:rsidRPr="00C83ACF">
              <w:rPr>
                <w:rFonts w:ascii="Times New Roman" w:hAnsi="Times New Roman" w:cs="Times New Roman"/>
                <w:sz w:val="20"/>
                <w:szCs w:val="20"/>
              </w:rPr>
              <w:t xml:space="preserve">nakaz </w:t>
            </w:r>
            <w:r w:rsidRPr="00C83ACF">
              <w:rPr>
                <w:rFonts w:ascii="Times New Roman" w:hAnsi="Times New Roman" w:cs="Times New Roman"/>
                <w:bCs/>
                <w:sz w:val="20"/>
                <w:szCs w:val="20"/>
              </w:rPr>
              <w:t>rozplantowania mas ziemnych, w szczególności odłożonej warstwy humusu, dla ukształtowania terenów zieleni lub ich wywóz zgodnie z obowiązującymi przepisami.</w:t>
            </w:r>
          </w:p>
        </w:tc>
      </w:tr>
      <w:tr w:rsidR="003E216A" w:rsidRPr="00C83ACF" w14:paraId="4E872921" w14:textId="77777777" w:rsidTr="00362241">
        <w:trPr>
          <w:trHeight w:val="2218"/>
        </w:trPr>
        <w:tc>
          <w:tcPr>
            <w:tcW w:w="2014" w:type="pct"/>
            <w:vAlign w:val="center"/>
          </w:tcPr>
          <w:p w14:paraId="1FBFB56A"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lastRenderedPageBreak/>
              <w:t>Ramowa Konwencja Narodów Zjednoczonych w sprawie zmian klimatu, sporządzona w Nowym Jorku dnia 9 maja 1992 r.</w:t>
            </w:r>
          </w:p>
          <w:p w14:paraId="189F64D9"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ustabilizowanie koncentracji gazów cieplarnianych w atmosferze  na poziomie, który zapobiegłby niebezpiecznej, antropogenicznej ingerencji w system klimatyczny</w:t>
            </w:r>
          </w:p>
          <w:p w14:paraId="35EC9B4B"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510E6A81" w14:textId="77777777" w:rsidR="003E216A" w:rsidRPr="00C83ACF" w:rsidRDefault="003E216A" w:rsidP="003E216A">
            <w:pPr>
              <w:spacing w:after="0" w:line="276" w:lineRule="auto"/>
              <w:ind w:left="-11"/>
              <w:jc w:val="center"/>
              <w:rPr>
                <w:rFonts w:ascii="Times New Roman" w:hAnsi="Times New Roman" w:cs="Times New Roman"/>
                <w:b/>
                <w:bCs/>
                <w:i/>
                <w:iCs/>
                <w:sz w:val="20"/>
                <w:szCs w:val="20"/>
              </w:rPr>
            </w:pPr>
            <w:r w:rsidRPr="00C83ACF">
              <w:rPr>
                <w:rFonts w:ascii="Times New Roman" w:hAnsi="Times New Roman" w:cs="Times New Roman"/>
                <w:b/>
                <w:bCs/>
                <w:i/>
                <w:iCs/>
                <w:sz w:val="20"/>
                <w:szCs w:val="20"/>
              </w:rPr>
              <w:t xml:space="preserve">Program działań z Nairobi </w:t>
            </w:r>
            <w:proofErr w:type="spellStart"/>
            <w:r w:rsidRPr="00C83ACF">
              <w:rPr>
                <w:rFonts w:ascii="Times New Roman" w:hAnsi="Times New Roman" w:cs="Times New Roman"/>
                <w:b/>
                <w:bCs/>
                <w:i/>
                <w:iCs/>
                <w:sz w:val="20"/>
                <w:szCs w:val="20"/>
              </w:rPr>
              <w:t>ws</w:t>
            </w:r>
            <w:proofErr w:type="spellEnd"/>
            <w:r w:rsidRPr="00C83ACF">
              <w:rPr>
                <w:rFonts w:ascii="Times New Roman" w:hAnsi="Times New Roman" w:cs="Times New Roman"/>
                <w:b/>
                <w:bCs/>
                <w:i/>
                <w:iCs/>
                <w:sz w:val="20"/>
                <w:szCs w:val="20"/>
              </w:rPr>
              <w:t xml:space="preserve">. oddziaływania, wrażliwości i adaptacji do zmian klimatu z 2006 r. przyjęty przez forum Ramowej Konwencji Narodów Zjednoczonych </w:t>
            </w:r>
            <w:proofErr w:type="spellStart"/>
            <w:r w:rsidRPr="00C83ACF">
              <w:rPr>
                <w:rFonts w:ascii="Times New Roman" w:hAnsi="Times New Roman" w:cs="Times New Roman"/>
                <w:b/>
                <w:bCs/>
                <w:i/>
                <w:iCs/>
                <w:sz w:val="20"/>
                <w:szCs w:val="20"/>
              </w:rPr>
              <w:t>ws</w:t>
            </w:r>
            <w:proofErr w:type="spellEnd"/>
            <w:r w:rsidRPr="00C83ACF">
              <w:rPr>
                <w:rFonts w:ascii="Times New Roman" w:hAnsi="Times New Roman" w:cs="Times New Roman"/>
                <w:b/>
                <w:bCs/>
                <w:i/>
                <w:iCs/>
                <w:sz w:val="20"/>
                <w:szCs w:val="20"/>
              </w:rPr>
              <w:t>. zmian klimatu (UNFCCC)</w:t>
            </w:r>
          </w:p>
          <w:p w14:paraId="3118C409"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Konieczność włączenia się krajów do oceny możliwego wpływu zmian klimatu na różne dziedziny życia i stworzenia strategii ograniczenia tego wpływu poprzez dostosowanie do tych zmian</w:t>
            </w:r>
          </w:p>
          <w:p w14:paraId="1E2559B3"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19EEE5FF"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7CFA236D"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Przekształcamy nasz świat: Agenda na rzecz zrównoważonego rozwoju 2030; Rezolucja przyjęta przez Zgromadzenie Ogólne ONZ w dniu 25.09.2015</w:t>
            </w:r>
          </w:p>
          <w:p w14:paraId="232E0ADB"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p>
          <w:p w14:paraId="38632995"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Cel. 13. Działania w dziedzinie klimatu. Podjęcie pilnych działań w celu przeciwdziałania zmianom klimatu i ich skutkom</w:t>
            </w:r>
          </w:p>
          <w:p w14:paraId="4F3F118B"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4190E839"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Porozumienie paryskie 2015 r.</w:t>
            </w:r>
          </w:p>
          <w:p w14:paraId="6F29ADAB"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Ogólnoświatowy plan działania przeciwdziałający zmianom klimatu dzięki ograniczeniu globalnego ocieplenia do wartości znacznie poniżej 2</w:t>
            </w:r>
            <w:r w:rsidRPr="00C83ACF">
              <w:rPr>
                <w:rFonts w:ascii="Times New Roman" w:hAnsi="Times New Roman" w:cs="Times New Roman"/>
                <w:i/>
                <w:iCs/>
                <w:sz w:val="20"/>
                <w:szCs w:val="20"/>
                <w:vertAlign w:val="superscript"/>
              </w:rPr>
              <w:t>0</w:t>
            </w:r>
            <w:r w:rsidRPr="00C83ACF">
              <w:rPr>
                <w:rFonts w:ascii="Times New Roman" w:hAnsi="Times New Roman" w:cs="Times New Roman"/>
                <w:i/>
                <w:iCs/>
                <w:sz w:val="20"/>
                <w:szCs w:val="20"/>
              </w:rPr>
              <w:t>C.</w:t>
            </w:r>
          </w:p>
          <w:p w14:paraId="2CF86698"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5084973B"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Art. 191 ust.1 Traktatu o funkcjonowaniu Unii Europejskiej (TFUE)</w:t>
            </w:r>
          </w:p>
          <w:p w14:paraId="09AA8D40"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lastRenderedPageBreak/>
              <w:t>Promowanie na płaszczyźnie międzynarodowej środków zmierzających do rozwiązywania regionalnych lub światowych problemów środowiska naturalnego, w szczególności zwalczania zmian klimatu</w:t>
            </w:r>
          </w:p>
          <w:p w14:paraId="6EF9896B"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7619BE69"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Strategiczny plan adaptacji dla sektorów i obszarów wrażliwych na zmiany klimatu do roku 2020 z perspektywą do roku 2030 (SPA 2020)</w:t>
            </w:r>
          </w:p>
          <w:p w14:paraId="54AABBC1"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Cel główny: zapewnienie zrównoważonego rozwoju oraz efektywnego funkcjonowania gospodarki i społeczeństwa w warunkach zmian klimatu</w:t>
            </w:r>
          </w:p>
          <w:p w14:paraId="34F1AD76"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3698533F"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0CBE6764"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Polityka ekologiczna państwa 2030 – strategia rozwoju w obszarze środowiska i gospodarki wodnej</w:t>
            </w:r>
          </w:p>
          <w:p w14:paraId="7F911016"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Cel szczegółowy III: Środowisko i klimat .Łagodzenie zmian klimatu i adaptacja do nich oraz zarzadzanie ryzykiem klęsk żywiołowych</w:t>
            </w:r>
          </w:p>
          <w:p w14:paraId="7B231500" w14:textId="77777777" w:rsidR="003E216A" w:rsidRPr="00C83ACF" w:rsidRDefault="003E216A" w:rsidP="003E216A">
            <w:pPr>
              <w:spacing w:after="0" w:line="276" w:lineRule="auto"/>
              <w:ind w:left="-11"/>
              <w:jc w:val="center"/>
              <w:rPr>
                <w:rFonts w:ascii="Times New Roman" w:hAnsi="Times New Roman" w:cs="Times New Roman"/>
                <w:sz w:val="20"/>
                <w:szCs w:val="20"/>
              </w:rPr>
            </w:pPr>
          </w:p>
        </w:tc>
        <w:tc>
          <w:tcPr>
            <w:tcW w:w="2986" w:type="pct"/>
            <w:vAlign w:val="center"/>
          </w:tcPr>
          <w:p w14:paraId="0BE98854" w14:textId="77777777" w:rsidR="003E216A" w:rsidRPr="00C83ACF" w:rsidRDefault="003E216A" w:rsidP="003E216A">
            <w:pPr>
              <w:spacing w:after="0" w:line="276" w:lineRule="auto"/>
              <w:ind w:left="-11"/>
              <w:jc w:val="both"/>
              <w:rPr>
                <w:rFonts w:ascii="Times New Roman" w:hAnsi="Times New Roman" w:cs="Times New Roman"/>
                <w:sz w:val="20"/>
                <w:szCs w:val="20"/>
              </w:rPr>
            </w:pPr>
          </w:p>
          <w:p w14:paraId="191FC494" w14:textId="77777777" w:rsidR="003E216A" w:rsidRPr="00C83ACF" w:rsidRDefault="003E216A" w:rsidP="003E216A">
            <w:pPr>
              <w:spacing w:after="0" w:line="276" w:lineRule="auto"/>
              <w:jc w:val="both"/>
              <w:rPr>
                <w:rFonts w:ascii="Times New Roman" w:hAnsi="Times New Roman" w:cs="Times New Roman"/>
                <w:sz w:val="20"/>
                <w:szCs w:val="20"/>
              </w:rPr>
            </w:pPr>
            <w:r w:rsidRPr="00C83ACF">
              <w:rPr>
                <w:rFonts w:ascii="Times New Roman" w:hAnsi="Times New Roman" w:cs="Times New Roman"/>
                <w:sz w:val="20"/>
                <w:szCs w:val="20"/>
              </w:rPr>
              <w:t>W zakresie zasad ochrony środowiska, przyrody i krajobrazu kulturowego:</w:t>
            </w:r>
          </w:p>
          <w:p w14:paraId="72C50EDF"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w:t>
            </w:r>
            <w:r w:rsidR="00813638" w:rsidRPr="00C83ACF">
              <w:rPr>
                <w:rFonts w:ascii="Times New Roman" w:hAnsi="Times New Roman" w:cs="Times New Roman"/>
                <w:bCs/>
                <w:sz w:val="20"/>
                <w:szCs w:val="20"/>
              </w:rPr>
              <w:t> </w:t>
            </w:r>
            <w:r w:rsidRPr="00C83ACF">
              <w:rPr>
                <w:rFonts w:ascii="Times New Roman" w:hAnsi="Times New Roman" w:cs="Times New Roman"/>
                <w:bCs/>
                <w:sz w:val="20"/>
                <w:szCs w:val="20"/>
              </w:rPr>
              <w:t xml:space="preserve"> maksymalnej mocy zainstalowanej określonej w przepisach odrębnych,</w:t>
            </w:r>
          </w:p>
          <w:p w14:paraId="0CD86831"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zakaz składowania na wolnym powietrzu materiałów powodujących odór oraz materiałów pylących.</w:t>
            </w:r>
          </w:p>
          <w:p w14:paraId="6521D7EC" w14:textId="77777777" w:rsidR="003E216A" w:rsidRPr="00C83ACF" w:rsidRDefault="003E216A" w:rsidP="003E216A">
            <w:pPr>
              <w:spacing w:after="0" w:line="276" w:lineRule="auto"/>
              <w:ind w:left="-11"/>
              <w:jc w:val="both"/>
              <w:rPr>
                <w:rFonts w:ascii="Times New Roman" w:hAnsi="Times New Roman" w:cs="Times New Roman"/>
                <w:bCs/>
                <w:sz w:val="20"/>
                <w:szCs w:val="20"/>
              </w:rPr>
            </w:pPr>
          </w:p>
          <w:p w14:paraId="5E655472" w14:textId="77777777" w:rsidR="003E216A" w:rsidRPr="00C83ACF" w:rsidRDefault="003E216A" w:rsidP="003E216A">
            <w:pPr>
              <w:spacing w:after="0" w:line="276" w:lineRule="auto"/>
              <w:ind w:left="-11"/>
              <w:jc w:val="both"/>
              <w:rPr>
                <w:rFonts w:ascii="Times New Roman" w:hAnsi="Times New Roman" w:cs="Times New Roman"/>
                <w:sz w:val="20"/>
                <w:szCs w:val="20"/>
              </w:rPr>
            </w:pPr>
          </w:p>
          <w:p w14:paraId="70657FD7"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Ustalenia w zakresie gospodarki odpadami:</w:t>
            </w:r>
          </w:p>
          <w:p w14:paraId="00E64090"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zagospodarowanie odpadów komunalnych musi być prowadzone w sposób zgodny z ustawą o odpadach, ustawą prawo ochrony środowiska i gminnym regulaminem utrzymania czystości i porządku w gminie z uwzględnieniem segregacji odpadów,</w:t>
            </w:r>
          </w:p>
          <w:p w14:paraId="1C4785B1"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zagospodarowanie odpadów innych niż komunalne na zasadach określonych w przepisach odrębnych,</w:t>
            </w:r>
          </w:p>
          <w:p w14:paraId="7EE0A5AC" w14:textId="77777777" w:rsidR="003E216A" w:rsidRPr="00C83ACF" w:rsidRDefault="003E216A" w:rsidP="003E216A">
            <w:pPr>
              <w:numPr>
                <w:ilvl w:val="0"/>
                <w:numId w:val="34"/>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sposób gromadzenia odpadów winien zabezpieczać środowisko przed zanieczyszczeniem.</w:t>
            </w:r>
          </w:p>
          <w:p w14:paraId="0B40C30B" w14:textId="77777777" w:rsidR="003E216A" w:rsidRPr="00C83ACF" w:rsidRDefault="003E216A" w:rsidP="003E216A">
            <w:pPr>
              <w:spacing w:after="0" w:line="276" w:lineRule="auto"/>
              <w:ind w:left="-11"/>
              <w:jc w:val="both"/>
              <w:rPr>
                <w:rFonts w:ascii="Times New Roman" w:hAnsi="Times New Roman" w:cs="Times New Roman"/>
                <w:sz w:val="20"/>
                <w:szCs w:val="20"/>
              </w:rPr>
            </w:pPr>
          </w:p>
        </w:tc>
      </w:tr>
      <w:tr w:rsidR="003E216A" w:rsidRPr="00C83ACF" w14:paraId="68014F2C" w14:textId="77777777" w:rsidTr="00362241">
        <w:trPr>
          <w:trHeight w:val="19392"/>
        </w:trPr>
        <w:tc>
          <w:tcPr>
            <w:tcW w:w="2014" w:type="pct"/>
            <w:vAlign w:val="center"/>
          </w:tcPr>
          <w:p w14:paraId="3241B04E"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lastRenderedPageBreak/>
              <w:t>Przekształcamy nasz świat: Agenda na rzecz zrównoważonego rozwoju 2030; Rezolucja przyjęta przez Zgromadzenie Ogólne ONZ w dniu 25.09.2015</w:t>
            </w:r>
          </w:p>
          <w:p w14:paraId="1D156798"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p>
          <w:p w14:paraId="59340217"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Cel. 3. Dobre zdrowie. Zapewnienie wszystkim ludziom zdrowego życia oraz promowanie dobrobytu (do 20130 r. znacząco obniżyć liczbę zgonów i chorób powodowanych przez niebezpieczne substancje chemiczne oraz zanieczyszczenie  i skażenie powietrza, wody i gleby</w:t>
            </w:r>
          </w:p>
          <w:p w14:paraId="3B411E52"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p>
          <w:p w14:paraId="4C351431"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Art. 191 ust.1 Traktatu o funkcjonowaniu Unii Europejskiej (TFUE)</w:t>
            </w:r>
          </w:p>
          <w:p w14:paraId="2B5484ED"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Ochrona zdrowia człowieka</w:t>
            </w:r>
          </w:p>
          <w:p w14:paraId="647C4BDE"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p>
          <w:p w14:paraId="0F776057"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p>
          <w:p w14:paraId="71B7912A"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Polityka ekologiczna państwa 2030 – strategia rozwoju w obszarze środowiska i gospodarki wodnej</w:t>
            </w:r>
          </w:p>
          <w:p w14:paraId="2A48F4DD"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i/>
                <w:iCs/>
                <w:sz w:val="20"/>
                <w:szCs w:val="20"/>
              </w:rPr>
              <w:t>Cel szczegółowy I: Środowisko i zdrowie. Poprawa jakości środowiska i bezpieczeństwa ekologicznego</w:t>
            </w:r>
          </w:p>
          <w:p w14:paraId="4BE69ED2"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p>
        </w:tc>
        <w:tc>
          <w:tcPr>
            <w:tcW w:w="2986" w:type="pct"/>
            <w:vAlign w:val="center"/>
          </w:tcPr>
          <w:p w14:paraId="6967C4A4"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 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w:t>
            </w:r>
          </w:p>
          <w:p w14:paraId="4CEFA610" w14:textId="77777777" w:rsidR="003E216A" w:rsidRPr="00C83ACF" w:rsidRDefault="003E216A" w:rsidP="003E216A">
            <w:pPr>
              <w:spacing w:after="0" w:line="276" w:lineRule="auto"/>
              <w:ind w:left="-11"/>
              <w:jc w:val="both"/>
              <w:rPr>
                <w:rFonts w:ascii="Times New Roman" w:hAnsi="Times New Roman" w:cs="Times New Roman"/>
                <w:sz w:val="20"/>
                <w:szCs w:val="20"/>
              </w:rPr>
            </w:pPr>
          </w:p>
          <w:p w14:paraId="20C28F87"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W zakresie  zasad ochrony gruntów, wód powierzchniowych i</w:t>
            </w:r>
            <w:r w:rsidR="00813638" w:rsidRPr="00C83ACF">
              <w:rPr>
                <w:rFonts w:ascii="Times New Roman" w:hAnsi="Times New Roman" w:cs="Times New Roman"/>
                <w:sz w:val="20"/>
                <w:szCs w:val="20"/>
              </w:rPr>
              <w:t> </w:t>
            </w:r>
            <w:r w:rsidRPr="00C83ACF">
              <w:rPr>
                <w:rFonts w:ascii="Times New Roman" w:hAnsi="Times New Roman" w:cs="Times New Roman"/>
                <w:sz w:val="20"/>
                <w:szCs w:val="20"/>
              </w:rPr>
              <w:t xml:space="preserve"> podziemnych:</w:t>
            </w:r>
          </w:p>
          <w:p w14:paraId="6308EE1B" w14:textId="77777777" w:rsidR="003E216A" w:rsidRPr="00C83ACF" w:rsidRDefault="003E216A" w:rsidP="00842759">
            <w:pPr>
              <w:numPr>
                <w:ilvl w:val="0"/>
                <w:numId w:val="36"/>
              </w:numPr>
              <w:tabs>
                <w:tab w:val="clear" w:pos="1250"/>
                <w:tab w:val="num" w:pos="459"/>
                <w:tab w:val="num" w:pos="1451"/>
              </w:tabs>
              <w:spacing w:after="0" w:line="276" w:lineRule="auto"/>
              <w:ind w:left="317" w:hanging="284"/>
              <w:jc w:val="both"/>
              <w:rPr>
                <w:rFonts w:ascii="Times New Roman" w:hAnsi="Times New Roman" w:cs="Times New Roman"/>
                <w:bCs/>
                <w:sz w:val="20"/>
                <w:szCs w:val="20"/>
              </w:rPr>
            </w:pPr>
            <w:r w:rsidRPr="00C83ACF">
              <w:rPr>
                <w:rFonts w:ascii="Times New Roman" w:hAnsi="Times New Roman" w:cs="Times New Roman"/>
                <w:bCs/>
                <w:sz w:val="20"/>
                <w:szCs w:val="20"/>
              </w:rPr>
              <w:t>prowadzenie prawidłowej gospodarki wodno-ściekowej oraz zachowanie wszelkich przepisów i</w:t>
            </w:r>
            <w:r w:rsidR="00813638" w:rsidRPr="00C83ACF">
              <w:rPr>
                <w:rFonts w:ascii="Times New Roman" w:hAnsi="Times New Roman" w:cs="Times New Roman"/>
                <w:bCs/>
                <w:sz w:val="20"/>
                <w:szCs w:val="20"/>
              </w:rPr>
              <w:t> </w:t>
            </w:r>
            <w:r w:rsidRPr="00C83ACF">
              <w:rPr>
                <w:rFonts w:ascii="Times New Roman" w:hAnsi="Times New Roman" w:cs="Times New Roman"/>
                <w:bCs/>
                <w:sz w:val="20"/>
                <w:szCs w:val="20"/>
              </w:rPr>
              <w:t xml:space="preserve"> norm w zakresie ochrony wód powierzchniowych i podziemnych,</w:t>
            </w:r>
          </w:p>
          <w:p w14:paraId="68A36742" w14:textId="77777777" w:rsidR="003E216A" w:rsidRPr="00C83ACF" w:rsidRDefault="003E216A" w:rsidP="00842759">
            <w:pPr>
              <w:numPr>
                <w:ilvl w:val="0"/>
                <w:numId w:val="36"/>
              </w:numPr>
              <w:tabs>
                <w:tab w:val="clear" w:pos="1250"/>
                <w:tab w:val="num" w:pos="459"/>
                <w:tab w:val="num" w:pos="1451"/>
              </w:tabs>
              <w:spacing w:after="0" w:line="276" w:lineRule="auto"/>
              <w:ind w:left="317" w:hanging="284"/>
              <w:jc w:val="both"/>
              <w:rPr>
                <w:rFonts w:ascii="Times New Roman" w:hAnsi="Times New Roman" w:cs="Times New Roman"/>
                <w:bCs/>
                <w:sz w:val="20"/>
                <w:szCs w:val="20"/>
              </w:rPr>
            </w:pPr>
            <w:r w:rsidRPr="00C83ACF">
              <w:rPr>
                <w:rFonts w:ascii="Times New Roman" w:hAnsi="Times New Roman" w:cs="Times New Roman"/>
                <w:bCs/>
                <w:sz w:val="20"/>
                <w:szCs w:val="20"/>
              </w:rPr>
              <w:t xml:space="preserve">zastosowanie środków technicznych i </w:t>
            </w:r>
            <w:r w:rsidR="00813638" w:rsidRPr="00C83ACF">
              <w:rPr>
                <w:rFonts w:ascii="Times New Roman" w:hAnsi="Times New Roman" w:cs="Times New Roman"/>
                <w:bCs/>
                <w:sz w:val="20"/>
                <w:szCs w:val="20"/>
              </w:rPr>
              <w:t> </w:t>
            </w:r>
            <w:r w:rsidRPr="00C83ACF">
              <w:rPr>
                <w:rFonts w:ascii="Times New Roman" w:hAnsi="Times New Roman" w:cs="Times New Roman"/>
                <w:bCs/>
                <w:sz w:val="20"/>
                <w:szCs w:val="20"/>
              </w:rPr>
              <w:t>technologicznych dla zabezpieczenia środowiska gruntowo-wodnego przed zanieczyszczeniami oraz właściwe rozwiązania techniczne gospodarowania wodami zgodnie z przepisami odrębnymi,</w:t>
            </w:r>
          </w:p>
          <w:p w14:paraId="5FBD4CEE" w14:textId="77777777" w:rsidR="003E216A" w:rsidRPr="00C83ACF" w:rsidRDefault="003E216A" w:rsidP="00842759">
            <w:pPr>
              <w:numPr>
                <w:ilvl w:val="0"/>
                <w:numId w:val="36"/>
              </w:numPr>
              <w:tabs>
                <w:tab w:val="clear" w:pos="1250"/>
                <w:tab w:val="num" w:pos="459"/>
                <w:tab w:val="num" w:pos="1451"/>
              </w:tabs>
              <w:spacing w:after="0" w:line="276" w:lineRule="auto"/>
              <w:ind w:left="317" w:hanging="284"/>
              <w:jc w:val="both"/>
              <w:rPr>
                <w:rFonts w:ascii="Times New Roman" w:hAnsi="Times New Roman" w:cs="Times New Roman"/>
                <w:bCs/>
                <w:sz w:val="20"/>
                <w:szCs w:val="20"/>
              </w:rPr>
            </w:pPr>
            <w:r w:rsidRPr="00C83ACF">
              <w:rPr>
                <w:rFonts w:ascii="Times New Roman" w:hAnsi="Times New Roman" w:cs="Times New Roman"/>
                <w:bCs/>
                <w:sz w:val="20"/>
                <w:szCs w:val="20"/>
              </w:rPr>
              <w:t>zakaz składowania na wolnym powietrzu materiałów mogących przenikać do gleb i wód gruntowych.</w:t>
            </w:r>
          </w:p>
          <w:p w14:paraId="7C3D2D42" w14:textId="77777777" w:rsidR="003E216A" w:rsidRPr="00C83ACF" w:rsidRDefault="003E216A" w:rsidP="003E216A">
            <w:pPr>
              <w:spacing w:after="0" w:line="276" w:lineRule="auto"/>
              <w:ind w:left="-11"/>
              <w:jc w:val="both"/>
              <w:rPr>
                <w:rFonts w:ascii="Times New Roman" w:hAnsi="Times New Roman" w:cs="Times New Roman"/>
                <w:bCs/>
                <w:sz w:val="20"/>
                <w:szCs w:val="20"/>
              </w:rPr>
            </w:pPr>
          </w:p>
          <w:p w14:paraId="51FE4545"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Wprowadzenie zasad dotyczących zaopatrzenia w wodę:</w:t>
            </w:r>
          </w:p>
          <w:p w14:paraId="22B4517E" w14:textId="77777777" w:rsidR="003E216A" w:rsidRPr="00C83ACF" w:rsidRDefault="003E216A" w:rsidP="00842759">
            <w:pPr>
              <w:numPr>
                <w:ilvl w:val="0"/>
                <w:numId w:val="36"/>
              </w:numPr>
              <w:tabs>
                <w:tab w:val="clear" w:pos="1250"/>
                <w:tab w:val="num" w:pos="1451"/>
              </w:tabs>
              <w:spacing w:after="0" w:line="276" w:lineRule="auto"/>
              <w:ind w:left="317"/>
              <w:jc w:val="both"/>
              <w:rPr>
                <w:rFonts w:ascii="Times New Roman" w:hAnsi="Times New Roman" w:cs="Times New Roman"/>
                <w:bCs/>
                <w:sz w:val="20"/>
                <w:szCs w:val="20"/>
              </w:rPr>
            </w:pPr>
            <w:r w:rsidRPr="00C83ACF">
              <w:rPr>
                <w:rFonts w:ascii="Times New Roman" w:hAnsi="Times New Roman" w:cs="Times New Roman"/>
                <w:bCs/>
                <w:sz w:val="20"/>
                <w:szCs w:val="20"/>
              </w:rPr>
              <w:t>zaopatrzenie w wodę z istniejącej sieci wodociągowej, zgodnie ze zbilansowanym zapotrzebowaniem.</w:t>
            </w:r>
          </w:p>
          <w:p w14:paraId="7AA7180D" w14:textId="77777777" w:rsidR="003E216A" w:rsidRPr="00C83ACF" w:rsidRDefault="003E216A" w:rsidP="003E216A">
            <w:pPr>
              <w:spacing w:after="0" w:line="276" w:lineRule="auto"/>
              <w:ind w:left="-11"/>
              <w:jc w:val="both"/>
              <w:rPr>
                <w:rFonts w:ascii="Times New Roman" w:hAnsi="Times New Roman" w:cs="Times New Roman"/>
                <w:bCs/>
                <w:sz w:val="20"/>
                <w:szCs w:val="20"/>
              </w:rPr>
            </w:pPr>
          </w:p>
          <w:p w14:paraId="77529D49"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Wprowadzenie zasad w zakresie odprowadzania ścieków:</w:t>
            </w:r>
          </w:p>
          <w:p w14:paraId="3768EF62"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odprowadzenie ścieków bytowych do sieci kanalizacyjnej po jej rozbudowie,</w:t>
            </w:r>
          </w:p>
          <w:p w14:paraId="4FB451CD"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do czasu realizacji ww. sieci lub przypadkach uzasadnionych technicznie i ekonomicznie dopuszcza się odprowadzenie ścieków bytowych do szczelnych zbiorników bezodpływowych (szamb),</w:t>
            </w:r>
          </w:p>
          <w:p w14:paraId="53B2FF16" w14:textId="77777777" w:rsidR="003E216A" w:rsidRPr="00C83ACF" w:rsidRDefault="003E216A" w:rsidP="003E216A">
            <w:pPr>
              <w:numPr>
                <w:ilvl w:val="0"/>
                <w:numId w:val="34"/>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odprowadzenie innych ścieków niż bytowe, w tym ścieków przemysłowych, po uprzednim oczyszczeniu zgodnie z</w:t>
            </w:r>
            <w:r w:rsidR="00813638" w:rsidRPr="00C83ACF">
              <w:rPr>
                <w:rFonts w:ascii="Times New Roman" w:hAnsi="Times New Roman" w:cs="Times New Roman"/>
                <w:bCs/>
                <w:sz w:val="20"/>
                <w:szCs w:val="20"/>
              </w:rPr>
              <w:t> </w:t>
            </w:r>
            <w:r w:rsidRPr="00C83ACF">
              <w:rPr>
                <w:rFonts w:ascii="Times New Roman" w:hAnsi="Times New Roman" w:cs="Times New Roman"/>
                <w:bCs/>
                <w:sz w:val="20"/>
                <w:szCs w:val="20"/>
              </w:rPr>
              <w:t xml:space="preserve"> przepisami odrębnymi, do sieci kanalizacyjnej po jej rozbudowie,</w:t>
            </w:r>
          </w:p>
          <w:p w14:paraId="14F0D220" w14:textId="77777777" w:rsidR="003E216A" w:rsidRPr="00C83ACF" w:rsidRDefault="003E216A" w:rsidP="003E216A">
            <w:pPr>
              <w:numPr>
                <w:ilvl w:val="0"/>
                <w:numId w:val="34"/>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zastosowanie rozwiązań ułatwiających przesiąkanie do gruntu, w sposób niepowodujący zakłóceń stosunków wodnych na gruntach przyległych,</w:t>
            </w:r>
          </w:p>
          <w:p w14:paraId="75B9D503" w14:textId="77777777" w:rsidR="003E216A" w:rsidRPr="00C83ACF" w:rsidRDefault="003E216A" w:rsidP="003E216A">
            <w:pPr>
              <w:numPr>
                <w:ilvl w:val="0"/>
                <w:numId w:val="34"/>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nakaz stosownego zabezpieczenia środowiska gruntowo-wodnego przed przenikaniem zanieczyszczeń,</w:t>
            </w:r>
          </w:p>
          <w:p w14:paraId="752DC78D" w14:textId="77777777" w:rsidR="00813638" w:rsidRPr="00C83ACF" w:rsidRDefault="00813638" w:rsidP="00842759">
            <w:pPr>
              <w:spacing w:after="0" w:line="276" w:lineRule="auto"/>
              <w:jc w:val="both"/>
              <w:rPr>
                <w:rFonts w:ascii="Times New Roman" w:hAnsi="Times New Roman" w:cs="Times New Roman"/>
                <w:sz w:val="20"/>
                <w:szCs w:val="20"/>
              </w:rPr>
            </w:pPr>
          </w:p>
          <w:p w14:paraId="784D68FA"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Wprowadzenie zasad w zakresie różnorodności biologicznej:</w:t>
            </w:r>
          </w:p>
          <w:p w14:paraId="4CC1294B" w14:textId="77777777" w:rsidR="003E216A" w:rsidRPr="00C83ACF" w:rsidRDefault="003E216A" w:rsidP="00842759">
            <w:pPr>
              <w:pStyle w:val="Akapitzlist"/>
              <w:numPr>
                <w:ilvl w:val="0"/>
                <w:numId w:val="81"/>
              </w:numPr>
              <w:spacing w:after="0" w:line="276" w:lineRule="auto"/>
              <w:ind w:left="317" w:hanging="284"/>
              <w:jc w:val="both"/>
              <w:rPr>
                <w:rFonts w:ascii="Times New Roman" w:hAnsi="Times New Roman" w:cs="Times New Roman"/>
                <w:sz w:val="20"/>
                <w:szCs w:val="20"/>
              </w:rPr>
            </w:pPr>
            <w:r w:rsidRPr="00C83ACF">
              <w:rPr>
                <w:rFonts w:ascii="Times New Roman" w:hAnsi="Times New Roman" w:cs="Times New Roman"/>
                <w:sz w:val="20"/>
                <w:szCs w:val="20"/>
              </w:rPr>
              <w:t>wprowadzenie minimalnej powierzchni biologicznie czynnej w</w:t>
            </w:r>
            <w:r w:rsidR="00813638" w:rsidRPr="00C83ACF">
              <w:rPr>
                <w:rFonts w:ascii="Times New Roman" w:hAnsi="Times New Roman" w:cs="Times New Roman"/>
                <w:sz w:val="20"/>
                <w:szCs w:val="20"/>
              </w:rPr>
              <w:t> </w:t>
            </w:r>
            <w:r w:rsidRPr="00C83ACF">
              <w:rPr>
                <w:rFonts w:ascii="Times New Roman" w:hAnsi="Times New Roman" w:cs="Times New Roman"/>
                <w:sz w:val="20"/>
                <w:szCs w:val="20"/>
              </w:rPr>
              <w:t xml:space="preserve"> odniesieniu do powierzchni działki budowlanej w zależności od sytuacji terenowej,</w:t>
            </w:r>
          </w:p>
          <w:p w14:paraId="295A006F" w14:textId="77777777" w:rsidR="003E216A" w:rsidRPr="00C83ACF" w:rsidRDefault="003E216A" w:rsidP="00842759">
            <w:pPr>
              <w:pStyle w:val="Akapitzlist"/>
              <w:numPr>
                <w:ilvl w:val="0"/>
                <w:numId w:val="81"/>
              </w:numPr>
              <w:spacing w:after="0" w:line="276" w:lineRule="auto"/>
              <w:ind w:left="317" w:hanging="284"/>
              <w:jc w:val="both"/>
              <w:rPr>
                <w:rFonts w:ascii="Times New Roman" w:hAnsi="Times New Roman" w:cs="Times New Roman"/>
                <w:bCs/>
                <w:sz w:val="20"/>
                <w:szCs w:val="20"/>
              </w:rPr>
            </w:pPr>
            <w:r w:rsidRPr="00C83ACF">
              <w:rPr>
                <w:rFonts w:ascii="Times New Roman" w:hAnsi="Times New Roman" w:cs="Times New Roman"/>
                <w:bCs/>
                <w:sz w:val="20"/>
                <w:szCs w:val="20"/>
              </w:rPr>
              <w:lastRenderedPageBreak/>
              <w:t xml:space="preserve">pokrycie zielenią  powierzchni niezabudowanych  i nieutwardzonych, realizacji zwartej  </w:t>
            </w:r>
            <w:r w:rsidRPr="00C83ACF">
              <w:rPr>
                <w:rFonts w:ascii="Times New Roman" w:hAnsi="Times New Roman" w:cs="Times New Roman"/>
                <w:sz w:val="20"/>
                <w:szCs w:val="20"/>
              </w:rPr>
              <w:t>zieleni izolacyjnej niskopiennej (w szczególności gatunkami rodzimymi) oraz stosowanie nowoczesnych rozwiązań technicznych neutralizujących neg</w:t>
            </w:r>
            <w:r w:rsidR="005E524F" w:rsidRPr="00C83ACF">
              <w:rPr>
                <w:rFonts w:ascii="Times New Roman" w:hAnsi="Times New Roman" w:cs="Times New Roman"/>
                <w:sz w:val="20"/>
                <w:szCs w:val="20"/>
              </w:rPr>
              <w:t>atywny wpływ na przyległy teren.</w:t>
            </w:r>
          </w:p>
          <w:p w14:paraId="7CCF6229" w14:textId="77777777" w:rsidR="003E216A" w:rsidRPr="00C83ACF" w:rsidRDefault="003E216A" w:rsidP="003E216A">
            <w:pPr>
              <w:spacing w:after="0" w:line="276" w:lineRule="auto"/>
              <w:ind w:left="-11"/>
              <w:jc w:val="both"/>
              <w:rPr>
                <w:rFonts w:ascii="Times New Roman" w:hAnsi="Times New Roman" w:cs="Times New Roman"/>
                <w:bCs/>
                <w:sz w:val="20"/>
                <w:szCs w:val="20"/>
              </w:rPr>
            </w:pPr>
          </w:p>
          <w:p w14:paraId="3AF5B5CE"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W zakresie zasad ochrony środowiska, przyrody i krajobrazu kulturowego:</w:t>
            </w:r>
          </w:p>
          <w:p w14:paraId="7F4C83DD"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 xml:space="preserve">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w:t>
            </w:r>
            <w:r w:rsidR="00813638" w:rsidRPr="00C83ACF">
              <w:rPr>
                <w:rFonts w:ascii="Times New Roman" w:hAnsi="Times New Roman" w:cs="Times New Roman"/>
                <w:bCs/>
                <w:sz w:val="20"/>
                <w:szCs w:val="20"/>
              </w:rPr>
              <w:t> </w:t>
            </w:r>
            <w:r w:rsidRPr="00C83ACF">
              <w:rPr>
                <w:rFonts w:ascii="Times New Roman" w:hAnsi="Times New Roman" w:cs="Times New Roman"/>
                <w:bCs/>
                <w:sz w:val="20"/>
                <w:szCs w:val="20"/>
              </w:rPr>
              <w:t>maksymalnej mocy zainstalowanej określonej w przepisach odrębnych,</w:t>
            </w:r>
          </w:p>
          <w:p w14:paraId="356BA1EF"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zakaz składowania na wolnym powietrzu materiałów powodujących odór oraz materiałów pylących.</w:t>
            </w:r>
          </w:p>
          <w:p w14:paraId="7D300FFC" w14:textId="77777777" w:rsidR="003E216A" w:rsidRPr="00C83ACF" w:rsidRDefault="003E216A" w:rsidP="003E216A">
            <w:pPr>
              <w:spacing w:after="0" w:line="276" w:lineRule="auto"/>
              <w:ind w:left="-11"/>
              <w:jc w:val="both"/>
              <w:rPr>
                <w:rFonts w:ascii="Times New Roman" w:hAnsi="Times New Roman" w:cs="Times New Roman"/>
                <w:bCs/>
                <w:sz w:val="20"/>
                <w:szCs w:val="20"/>
              </w:rPr>
            </w:pPr>
          </w:p>
          <w:p w14:paraId="37E21F4C"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Ustalenia w zakresie gospodarki odpadami:</w:t>
            </w:r>
          </w:p>
          <w:p w14:paraId="78D77E0C" w14:textId="77777777" w:rsidR="003E216A" w:rsidRPr="00C83ACF" w:rsidRDefault="003E216A" w:rsidP="00842759">
            <w:pPr>
              <w:numPr>
                <w:ilvl w:val="0"/>
                <w:numId w:val="36"/>
              </w:numPr>
              <w:tabs>
                <w:tab w:val="clear" w:pos="1250"/>
              </w:tabs>
              <w:spacing w:after="0" w:line="276" w:lineRule="auto"/>
              <w:ind w:left="317" w:hanging="284"/>
              <w:jc w:val="both"/>
              <w:rPr>
                <w:rFonts w:ascii="Times New Roman" w:hAnsi="Times New Roman" w:cs="Times New Roman"/>
                <w:bCs/>
                <w:sz w:val="20"/>
                <w:szCs w:val="20"/>
              </w:rPr>
            </w:pPr>
            <w:r w:rsidRPr="00C83ACF">
              <w:rPr>
                <w:rFonts w:ascii="Times New Roman" w:hAnsi="Times New Roman" w:cs="Times New Roman"/>
                <w:bCs/>
                <w:sz w:val="20"/>
                <w:szCs w:val="20"/>
              </w:rPr>
              <w:t>zagospodarowanie odpadów komunalnych musi być prowadzone w sposób zgodny z ustawą o odpadach, ustawą prawo ochrony środowiska i gminnym regulaminem utrzymania czystości i porządku w</w:t>
            </w:r>
            <w:r w:rsidR="00813638" w:rsidRPr="00C83ACF">
              <w:rPr>
                <w:rFonts w:ascii="Times New Roman" w:hAnsi="Times New Roman" w:cs="Times New Roman"/>
                <w:bCs/>
                <w:sz w:val="20"/>
                <w:szCs w:val="20"/>
              </w:rPr>
              <w:t> </w:t>
            </w:r>
            <w:r w:rsidRPr="00C83ACF">
              <w:rPr>
                <w:rFonts w:ascii="Times New Roman" w:hAnsi="Times New Roman" w:cs="Times New Roman"/>
                <w:bCs/>
                <w:sz w:val="20"/>
                <w:szCs w:val="20"/>
              </w:rPr>
              <w:t xml:space="preserve"> gminie z uwzględnieniem segregacji odpadów,</w:t>
            </w:r>
          </w:p>
          <w:p w14:paraId="7E0B9196" w14:textId="77777777" w:rsidR="003E216A" w:rsidRPr="00C83ACF" w:rsidRDefault="003E216A" w:rsidP="00842759">
            <w:pPr>
              <w:numPr>
                <w:ilvl w:val="0"/>
                <w:numId w:val="36"/>
              </w:numPr>
              <w:tabs>
                <w:tab w:val="clear" w:pos="1250"/>
              </w:tabs>
              <w:spacing w:after="0" w:line="276" w:lineRule="auto"/>
              <w:ind w:left="317" w:hanging="284"/>
              <w:jc w:val="both"/>
              <w:rPr>
                <w:rFonts w:ascii="Times New Roman" w:hAnsi="Times New Roman" w:cs="Times New Roman"/>
                <w:bCs/>
                <w:sz w:val="20"/>
                <w:szCs w:val="20"/>
              </w:rPr>
            </w:pPr>
            <w:r w:rsidRPr="00C83ACF">
              <w:rPr>
                <w:rFonts w:ascii="Times New Roman" w:hAnsi="Times New Roman" w:cs="Times New Roman"/>
                <w:bCs/>
                <w:sz w:val="20"/>
                <w:szCs w:val="20"/>
              </w:rPr>
              <w:t>zagospodarowanie odpadów innych niż komunalne na zasadach określonych w przepisach odrębnych,</w:t>
            </w:r>
          </w:p>
          <w:p w14:paraId="1CDD11D1" w14:textId="77777777" w:rsidR="003E216A" w:rsidRPr="00C83ACF" w:rsidRDefault="003E216A" w:rsidP="00842759">
            <w:pPr>
              <w:numPr>
                <w:ilvl w:val="0"/>
                <w:numId w:val="36"/>
              </w:numPr>
              <w:tabs>
                <w:tab w:val="clear" w:pos="1250"/>
              </w:tabs>
              <w:spacing w:after="0" w:line="276" w:lineRule="auto"/>
              <w:ind w:left="317" w:hanging="284"/>
              <w:jc w:val="both"/>
              <w:rPr>
                <w:rFonts w:ascii="Times New Roman" w:hAnsi="Times New Roman" w:cs="Times New Roman"/>
                <w:sz w:val="20"/>
                <w:szCs w:val="20"/>
              </w:rPr>
            </w:pPr>
            <w:r w:rsidRPr="00C83ACF">
              <w:rPr>
                <w:rFonts w:ascii="Times New Roman" w:hAnsi="Times New Roman" w:cs="Times New Roman"/>
                <w:bCs/>
                <w:sz w:val="20"/>
                <w:szCs w:val="20"/>
              </w:rPr>
              <w:t>sposób gromadzenia odpadów winien zabezpieczać środowisko przed zanieczyszczeniem.</w:t>
            </w:r>
          </w:p>
        </w:tc>
      </w:tr>
      <w:tr w:rsidR="003E216A" w:rsidRPr="00C83ACF" w14:paraId="659F72BA" w14:textId="77777777" w:rsidTr="00362241">
        <w:trPr>
          <w:trHeight w:val="19392"/>
        </w:trPr>
        <w:tc>
          <w:tcPr>
            <w:tcW w:w="2014" w:type="pct"/>
            <w:vAlign w:val="center"/>
          </w:tcPr>
          <w:p w14:paraId="1547396E"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lastRenderedPageBreak/>
              <w:t>Przekształcamy nasz świat: Agenda na rzecz zrównoważonego rozwoju 2030; Rezolucja przyjęta przez Zgromadzenie Ogólne ONZ w dniu 25.09.2015</w:t>
            </w:r>
          </w:p>
          <w:p w14:paraId="687300C2"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p>
          <w:p w14:paraId="1EF0FD7A"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Cel. 6. Czysta woda i warunki sanitarne. Zapewnienie wszystkim ludziom dostępu do wody i warunków sanitarnych poprzez zrównoważoną gospodarkę zasobami wodnymi</w:t>
            </w:r>
          </w:p>
          <w:p w14:paraId="1E38F37C"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p>
          <w:p w14:paraId="09E19E70"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p>
          <w:p w14:paraId="2F87DF9E"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Polityka ekologiczna państwa 2030 – strategia rozwoju w obszarze środowiska i gospodarki wodnej</w:t>
            </w:r>
          </w:p>
          <w:p w14:paraId="0A9A7B55"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i/>
                <w:iCs/>
                <w:sz w:val="20"/>
                <w:szCs w:val="20"/>
              </w:rPr>
              <w:t>Cel szczegółowy I: Środowisko i zdrowie. Poprawa jakości środowiska i bezpieczeństwa ekologicznego</w:t>
            </w:r>
          </w:p>
          <w:p w14:paraId="637A1191"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p>
        </w:tc>
        <w:tc>
          <w:tcPr>
            <w:tcW w:w="2986" w:type="pct"/>
            <w:vAlign w:val="center"/>
          </w:tcPr>
          <w:p w14:paraId="5D00CF86" w14:textId="77777777" w:rsidR="003E216A" w:rsidRPr="00C83ACF" w:rsidRDefault="003E216A" w:rsidP="003E216A">
            <w:pPr>
              <w:spacing w:after="0" w:line="276" w:lineRule="auto"/>
              <w:ind w:left="-11"/>
              <w:jc w:val="both"/>
              <w:rPr>
                <w:rFonts w:ascii="Times New Roman" w:hAnsi="Times New Roman" w:cs="Times New Roman"/>
                <w:sz w:val="20"/>
                <w:szCs w:val="20"/>
              </w:rPr>
            </w:pPr>
          </w:p>
          <w:p w14:paraId="03263E72"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W zakresie  zasad ochrony gruntów, wód powierzchniowych i</w:t>
            </w:r>
            <w:r w:rsidR="00813638" w:rsidRPr="00C83ACF">
              <w:rPr>
                <w:rFonts w:ascii="Times New Roman" w:hAnsi="Times New Roman" w:cs="Times New Roman"/>
                <w:sz w:val="20"/>
                <w:szCs w:val="20"/>
              </w:rPr>
              <w:t> </w:t>
            </w:r>
            <w:r w:rsidRPr="00C83ACF">
              <w:rPr>
                <w:rFonts w:ascii="Times New Roman" w:hAnsi="Times New Roman" w:cs="Times New Roman"/>
                <w:sz w:val="20"/>
                <w:szCs w:val="20"/>
              </w:rPr>
              <w:t xml:space="preserve"> podziemnych:</w:t>
            </w:r>
          </w:p>
          <w:p w14:paraId="6D364B11"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prowadzenie prawidłowej gospodarki wodno-ściekowej oraz zachowanie wszelkich przepisów i norm w zakresie ochrony wód powierzchniowych i podziemnych,</w:t>
            </w:r>
          </w:p>
          <w:p w14:paraId="56EAB919"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zastosowanie środków technicznych i technologicznych dla zabezpieczenia środowiska gruntowo-wodnego przed zanieczyszczeniami oraz właściwe rozwiązania techniczne gospodarowania wodami zgodnie z przepisami odrębnymi,</w:t>
            </w:r>
          </w:p>
          <w:p w14:paraId="05CBD079"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zakaz składowania na wolnym powietrzu materiałów mogących przenikać do gleb i wód gruntowych,</w:t>
            </w:r>
          </w:p>
          <w:p w14:paraId="77096402" w14:textId="77777777" w:rsidR="003E216A" w:rsidRPr="00C83ACF" w:rsidRDefault="003E216A" w:rsidP="003E216A">
            <w:pPr>
              <w:spacing w:after="0" w:line="276" w:lineRule="auto"/>
              <w:ind w:left="-11"/>
              <w:jc w:val="both"/>
              <w:rPr>
                <w:rFonts w:ascii="Times New Roman" w:hAnsi="Times New Roman" w:cs="Times New Roman"/>
                <w:bCs/>
                <w:sz w:val="20"/>
                <w:szCs w:val="20"/>
              </w:rPr>
            </w:pPr>
          </w:p>
          <w:p w14:paraId="3E4E8774"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Wprowadzenie zasad dotyczących zaopatrzenia w wodę:</w:t>
            </w:r>
          </w:p>
          <w:p w14:paraId="65AF482D"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zaopatrzenie w wodę z istniejącej sieci wodociągowej, zgodnie ze zbilansowanym zapotrzebowaniem.</w:t>
            </w:r>
          </w:p>
          <w:p w14:paraId="1070DACA" w14:textId="77777777" w:rsidR="003E216A" w:rsidRPr="00C83ACF" w:rsidRDefault="003E216A" w:rsidP="003E216A">
            <w:pPr>
              <w:spacing w:after="0" w:line="276" w:lineRule="auto"/>
              <w:ind w:left="-11"/>
              <w:jc w:val="both"/>
              <w:rPr>
                <w:rFonts w:ascii="Times New Roman" w:hAnsi="Times New Roman" w:cs="Times New Roman"/>
                <w:bCs/>
                <w:sz w:val="20"/>
                <w:szCs w:val="20"/>
              </w:rPr>
            </w:pPr>
          </w:p>
          <w:p w14:paraId="54863533"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Wprowadzenie zasad w zakresie odprowadzania ścieków:</w:t>
            </w:r>
          </w:p>
          <w:p w14:paraId="3BB3B9BF"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odprowadzenie ścieków bytowych do sieci kanalizacyjnej po jej rozbudowie,</w:t>
            </w:r>
          </w:p>
          <w:p w14:paraId="78E9B484"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do czasu realizacji ww. sieci lub przypadkach uzasadnionych technicznie i ekonomicznie dopuszcza się odprowadzenie ścieków bytowych do szczelnych zbiorników bezodpływowych (szamb),</w:t>
            </w:r>
          </w:p>
          <w:p w14:paraId="38BF2DE1" w14:textId="77777777" w:rsidR="003E216A" w:rsidRPr="00C83ACF" w:rsidRDefault="003E216A" w:rsidP="003E216A">
            <w:pPr>
              <w:numPr>
                <w:ilvl w:val="0"/>
                <w:numId w:val="34"/>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odprowadzenie innych ścieków niż bytowe, w tym ścieków przemysłowych, po uprzednim oczyszczeniu zgodnie z</w:t>
            </w:r>
            <w:r w:rsidR="00813638" w:rsidRPr="00C83ACF">
              <w:rPr>
                <w:rFonts w:ascii="Times New Roman" w:hAnsi="Times New Roman" w:cs="Times New Roman"/>
                <w:bCs/>
                <w:sz w:val="20"/>
                <w:szCs w:val="20"/>
              </w:rPr>
              <w:t> </w:t>
            </w:r>
            <w:r w:rsidRPr="00C83ACF">
              <w:rPr>
                <w:rFonts w:ascii="Times New Roman" w:hAnsi="Times New Roman" w:cs="Times New Roman"/>
                <w:bCs/>
                <w:sz w:val="20"/>
                <w:szCs w:val="20"/>
              </w:rPr>
              <w:t xml:space="preserve"> przepisami odrębnymi, do sieci kanalizacyjnej po jej rozbudowie,</w:t>
            </w:r>
          </w:p>
          <w:p w14:paraId="194FE962" w14:textId="77777777" w:rsidR="003E216A" w:rsidRPr="00C83ACF" w:rsidRDefault="003E216A" w:rsidP="003E216A">
            <w:pPr>
              <w:numPr>
                <w:ilvl w:val="0"/>
                <w:numId w:val="34"/>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zastosowanie rozwiązań ułatwiających przesiąkanie do gruntu, w sposób niepowodujący zakłóceń stosunków wodnych na gruntach przyległych,</w:t>
            </w:r>
          </w:p>
          <w:p w14:paraId="29B90382" w14:textId="77777777" w:rsidR="003E216A" w:rsidRPr="00C83ACF" w:rsidRDefault="003E216A" w:rsidP="003E216A">
            <w:pPr>
              <w:numPr>
                <w:ilvl w:val="0"/>
                <w:numId w:val="34"/>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nakaz stosownego zabezpieczenia środowiska gruntowo-wodnego przed przenikaniem zanieczyszczeń.</w:t>
            </w:r>
          </w:p>
          <w:p w14:paraId="39C860D4" w14:textId="77777777" w:rsidR="003E216A" w:rsidRPr="00C83ACF" w:rsidRDefault="003E216A" w:rsidP="003E216A">
            <w:pPr>
              <w:spacing w:after="0" w:line="276" w:lineRule="auto"/>
              <w:ind w:left="-11"/>
              <w:jc w:val="both"/>
              <w:rPr>
                <w:rFonts w:ascii="Times New Roman" w:hAnsi="Times New Roman" w:cs="Times New Roman"/>
                <w:bCs/>
                <w:sz w:val="20"/>
                <w:szCs w:val="20"/>
              </w:rPr>
            </w:pPr>
          </w:p>
          <w:p w14:paraId="57376D3F"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Wprowadzenie zasad w zakresie różnorodności biologicznej:</w:t>
            </w:r>
          </w:p>
          <w:p w14:paraId="0466E7A0" w14:textId="77777777" w:rsidR="003E216A" w:rsidRPr="00C83ACF" w:rsidRDefault="003E216A" w:rsidP="00842759">
            <w:pPr>
              <w:pStyle w:val="Akapitzlist"/>
              <w:numPr>
                <w:ilvl w:val="0"/>
                <w:numId w:val="82"/>
              </w:numPr>
              <w:spacing w:after="0" w:line="276" w:lineRule="auto"/>
              <w:ind w:left="317"/>
              <w:jc w:val="both"/>
              <w:rPr>
                <w:rFonts w:ascii="Times New Roman" w:hAnsi="Times New Roman" w:cs="Times New Roman"/>
                <w:sz w:val="20"/>
                <w:szCs w:val="20"/>
              </w:rPr>
            </w:pPr>
            <w:r w:rsidRPr="00C83ACF">
              <w:rPr>
                <w:rFonts w:ascii="Times New Roman" w:hAnsi="Times New Roman" w:cs="Times New Roman"/>
                <w:sz w:val="20"/>
                <w:szCs w:val="20"/>
              </w:rPr>
              <w:t xml:space="preserve">wprowadzenie minimalnej powierzchni biologicznie czynnej w </w:t>
            </w:r>
            <w:r w:rsidR="00813638" w:rsidRPr="00C83ACF">
              <w:rPr>
                <w:rFonts w:ascii="Times New Roman" w:hAnsi="Times New Roman" w:cs="Times New Roman"/>
                <w:sz w:val="20"/>
                <w:szCs w:val="20"/>
              </w:rPr>
              <w:t> </w:t>
            </w:r>
            <w:r w:rsidRPr="00C83ACF">
              <w:rPr>
                <w:rFonts w:ascii="Times New Roman" w:hAnsi="Times New Roman" w:cs="Times New Roman"/>
                <w:sz w:val="20"/>
                <w:szCs w:val="20"/>
              </w:rPr>
              <w:t>odniesieniu do powierzchni działki budowlanej w zależności od sytuacji terenowej,</w:t>
            </w:r>
          </w:p>
          <w:p w14:paraId="7AD0A184" w14:textId="77777777" w:rsidR="003E216A" w:rsidRPr="00C83ACF" w:rsidRDefault="003E216A" w:rsidP="00842759">
            <w:pPr>
              <w:pStyle w:val="Akapitzlist"/>
              <w:numPr>
                <w:ilvl w:val="0"/>
                <w:numId w:val="82"/>
              </w:numPr>
              <w:spacing w:after="0" w:line="276" w:lineRule="auto"/>
              <w:ind w:left="317"/>
              <w:jc w:val="both"/>
              <w:rPr>
                <w:rFonts w:ascii="Times New Roman" w:hAnsi="Times New Roman" w:cs="Times New Roman"/>
                <w:bCs/>
                <w:sz w:val="20"/>
                <w:szCs w:val="20"/>
              </w:rPr>
            </w:pPr>
            <w:r w:rsidRPr="00C83ACF">
              <w:rPr>
                <w:rFonts w:ascii="Times New Roman" w:hAnsi="Times New Roman" w:cs="Times New Roman"/>
                <w:bCs/>
                <w:sz w:val="20"/>
                <w:szCs w:val="20"/>
              </w:rPr>
              <w:t xml:space="preserve">pokrycie zielenią  powierzchni niezabudowanych  i nieutwardzonych, realizacji zwartej  </w:t>
            </w:r>
            <w:r w:rsidRPr="00C83ACF">
              <w:rPr>
                <w:rFonts w:ascii="Times New Roman" w:hAnsi="Times New Roman" w:cs="Times New Roman"/>
                <w:sz w:val="20"/>
                <w:szCs w:val="20"/>
              </w:rPr>
              <w:t>zieleni izolacyjnej niskopiennej (w szczególności gatunkami rodzimymi) oraz stosowanie nowoczesnych rozwiązań technicznych neutralizujących negatywny wpływ na przyległy</w:t>
            </w:r>
            <w:r w:rsidR="005E524F" w:rsidRPr="00C83ACF">
              <w:rPr>
                <w:rFonts w:ascii="Times New Roman" w:hAnsi="Times New Roman" w:cs="Times New Roman"/>
                <w:sz w:val="20"/>
                <w:szCs w:val="20"/>
              </w:rPr>
              <w:t xml:space="preserve"> teren.</w:t>
            </w:r>
          </w:p>
          <w:p w14:paraId="30D12E3B" w14:textId="77777777" w:rsidR="003E216A" w:rsidRPr="00C83ACF" w:rsidRDefault="003E216A" w:rsidP="003E216A">
            <w:pPr>
              <w:spacing w:after="0" w:line="276" w:lineRule="auto"/>
              <w:ind w:left="-11"/>
              <w:jc w:val="both"/>
              <w:rPr>
                <w:rFonts w:ascii="Times New Roman" w:hAnsi="Times New Roman" w:cs="Times New Roman"/>
                <w:bCs/>
                <w:sz w:val="20"/>
                <w:szCs w:val="20"/>
              </w:rPr>
            </w:pPr>
          </w:p>
          <w:p w14:paraId="63E748DA"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lastRenderedPageBreak/>
              <w:t>W zakresie zasad ochrony środowiska, przyrody i krajobrazu kulturowego:</w:t>
            </w:r>
          </w:p>
          <w:p w14:paraId="3AE2AE9C"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 xml:space="preserve">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w:t>
            </w:r>
            <w:r w:rsidR="00813638" w:rsidRPr="00C83ACF">
              <w:rPr>
                <w:rFonts w:ascii="Times New Roman" w:hAnsi="Times New Roman" w:cs="Times New Roman"/>
                <w:bCs/>
                <w:sz w:val="20"/>
                <w:szCs w:val="20"/>
              </w:rPr>
              <w:t> </w:t>
            </w:r>
            <w:r w:rsidRPr="00C83ACF">
              <w:rPr>
                <w:rFonts w:ascii="Times New Roman" w:hAnsi="Times New Roman" w:cs="Times New Roman"/>
                <w:bCs/>
                <w:sz w:val="20"/>
                <w:szCs w:val="20"/>
              </w:rPr>
              <w:t>maksymalnej mocy zainstalowanej określonej w przepisach odrębnych,</w:t>
            </w:r>
          </w:p>
          <w:p w14:paraId="2551613A"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zakaz składowania na wolnym powietrzu materiałów powodujących odór oraz materiałów pylących.</w:t>
            </w:r>
          </w:p>
          <w:p w14:paraId="3E0BBDA5" w14:textId="77777777" w:rsidR="003E216A" w:rsidRPr="00C83ACF" w:rsidRDefault="003E216A" w:rsidP="003E216A">
            <w:pPr>
              <w:spacing w:after="0" w:line="276" w:lineRule="auto"/>
              <w:ind w:left="-11"/>
              <w:jc w:val="both"/>
              <w:rPr>
                <w:rFonts w:ascii="Times New Roman" w:hAnsi="Times New Roman" w:cs="Times New Roman"/>
                <w:bCs/>
                <w:sz w:val="20"/>
                <w:szCs w:val="20"/>
              </w:rPr>
            </w:pPr>
          </w:p>
          <w:p w14:paraId="63773908"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Ustalenia w zakresie gospodarki odpadami:</w:t>
            </w:r>
          </w:p>
          <w:p w14:paraId="6FD3DCCB"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zagospodarowanie odpadów komunalnych musi być prowadzone w sposób zgodny z ustawą o odpadach, ustawą prawo ochrony środowiska i gminnym regulaminem utrzymania czystości i porządku w gminie z uwzględnieniem segregacji odpadów,</w:t>
            </w:r>
          </w:p>
          <w:p w14:paraId="2DCA3F60"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zagospodarowanie odpadów innych niż komunalne na zasadach określonych w przepisach odrębnych,</w:t>
            </w:r>
          </w:p>
          <w:p w14:paraId="42EE0171" w14:textId="77777777" w:rsidR="003E216A" w:rsidRPr="00C83ACF" w:rsidRDefault="003E216A" w:rsidP="003E216A">
            <w:pPr>
              <w:numPr>
                <w:ilvl w:val="0"/>
                <w:numId w:val="34"/>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sposób gromadzenia odpadów winien zabezpieczać środowisko przed zanieczyszczeniem.</w:t>
            </w:r>
          </w:p>
          <w:p w14:paraId="3FBA3566" w14:textId="77777777" w:rsidR="003E216A" w:rsidRPr="00C83ACF" w:rsidRDefault="003E216A" w:rsidP="003E216A">
            <w:pPr>
              <w:spacing w:after="0" w:line="276" w:lineRule="auto"/>
              <w:ind w:left="-11"/>
              <w:jc w:val="both"/>
              <w:rPr>
                <w:rFonts w:ascii="Times New Roman" w:hAnsi="Times New Roman" w:cs="Times New Roman"/>
                <w:sz w:val="20"/>
                <w:szCs w:val="20"/>
              </w:rPr>
            </w:pPr>
          </w:p>
        </w:tc>
      </w:tr>
      <w:tr w:rsidR="003E216A" w:rsidRPr="00C83ACF" w14:paraId="7BBD32DA" w14:textId="77777777" w:rsidTr="00362241">
        <w:trPr>
          <w:trHeight w:val="8124"/>
        </w:trPr>
        <w:tc>
          <w:tcPr>
            <w:tcW w:w="2014" w:type="pct"/>
            <w:vAlign w:val="center"/>
          </w:tcPr>
          <w:p w14:paraId="31014042"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lastRenderedPageBreak/>
              <w:t>Konwencja o</w:t>
            </w:r>
            <w:r w:rsidRPr="00C83ACF">
              <w:rPr>
                <w:rFonts w:ascii="Times New Roman" w:hAnsi="Times New Roman" w:cs="Times New Roman"/>
                <w:sz w:val="20"/>
                <w:szCs w:val="20"/>
              </w:rPr>
              <w:t> </w:t>
            </w:r>
            <w:r w:rsidRPr="00C83ACF">
              <w:rPr>
                <w:rFonts w:ascii="Times New Roman" w:hAnsi="Times New Roman" w:cs="Times New Roman"/>
                <w:b/>
                <w:bCs/>
                <w:sz w:val="20"/>
                <w:szCs w:val="20"/>
              </w:rPr>
              <w:t xml:space="preserve"> dostępie do informacji, udziale społeczeństwa w podejmowaniu decyzji oraz dostępie do sprawiedliwości w sprawach dotyczących środowiska sporządzona w </w:t>
            </w:r>
            <w:proofErr w:type="spellStart"/>
            <w:r w:rsidRPr="00C83ACF">
              <w:rPr>
                <w:rFonts w:ascii="Times New Roman" w:hAnsi="Times New Roman" w:cs="Times New Roman"/>
                <w:b/>
                <w:bCs/>
                <w:sz w:val="20"/>
                <w:szCs w:val="20"/>
              </w:rPr>
              <w:t>Aarhus</w:t>
            </w:r>
            <w:proofErr w:type="spellEnd"/>
            <w:r w:rsidRPr="00C83ACF">
              <w:rPr>
                <w:rFonts w:ascii="Times New Roman" w:hAnsi="Times New Roman" w:cs="Times New Roman"/>
                <w:b/>
                <w:bCs/>
                <w:sz w:val="20"/>
                <w:szCs w:val="20"/>
              </w:rPr>
              <w:t xml:space="preserve"> dnia 25 czerwca 1998 r.</w:t>
            </w:r>
            <w:r w:rsidRPr="00C83ACF">
              <w:rPr>
                <w:rFonts w:ascii="Times New Roman" w:hAnsi="Times New Roman" w:cs="Times New Roman"/>
                <w:b/>
                <w:bCs/>
                <w:sz w:val="20"/>
                <w:szCs w:val="20"/>
                <w:vertAlign w:val="superscript"/>
              </w:rPr>
              <w:footnoteReference w:id="1"/>
            </w:r>
          </w:p>
          <w:p w14:paraId="402C92B7" w14:textId="77777777" w:rsidR="003E216A" w:rsidRPr="00C83ACF" w:rsidRDefault="003E216A" w:rsidP="003E216A">
            <w:pPr>
              <w:spacing w:after="0" w:line="276" w:lineRule="auto"/>
              <w:ind w:left="-11"/>
              <w:jc w:val="center"/>
              <w:rPr>
                <w:rFonts w:ascii="Times New Roman" w:hAnsi="Times New Roman" w:cs="Times New Roman"/>
                <w:i/>
                <w:iCs/>
                <w:sz w:val="20"/>
                <w:szCs w:val="20"/>
              </w:rPr>
            </w:pPr>
            <w:r w:rsidRPr="00C83ACF">
              <w:rPr>
                <w:rFonts w:ascii="Times New Roman" w:hAnsi="Times New Roman" w:cs="Times New Roman"/>
                <w:i/>
                <w:iCs/>
                <w:sz w:val="20"/>
                <w:szCs w:val="20"/>
              </w:rPr>
              <w:t>ochrona prawa każdej osoby, z obecnego oraz przyszłych pokoleń, do życia, w środowisku odpowiednim dla jej zdrowia i pomyślności, każda ze Stron zagwarantuje, w sprawach dotyczących środowiska, uprawnienia do dostępu do informacji, udziału społeczeństwa w podejmowaniu decyzji oraz dostępu do wymiaru sprawiedliwości zgodnie z postanowieniami niniejszej konwencji</w:t>
            </w:r>
          </w:p>
          <w:p w14:paraId="09055B90" w14:textId="77777777" w:rsidR="003E216A" w:rsidRPr="00C83ACF" w:rsidRDefault="003E216A" w:rsidP="003E216A">
            <w:pPr>
              <w:spacing w:after="0" w:line="276" w:lineRule="auto"/>
              <w:ind w:left="-11"/>
              <w:jc w:val="center"/>
              <w:rPr>
                <w:rFonts w:ascii="Times New Roman" w:hAnsi="Times New Roman" w:cs="Times New Roman"/>
                <w:sz w:val="20"/>
                <w:szCs w:val="20"/>
              </w:rPr>
            </w:pPr>
            <w:r w:rsidRPr="00C83ACF">
              <w:rPr>
                <w:rFonts w:ascii="Times New Roman" w:hAnsi="Times New Roman" w:cs="Times New Roman"/>
                <w:sz w:val="20"/>
                <w:szCs w:val="20"/>
              </w:rPr>
              <w:t>(umowa wspólnotowa)</w:t>
            </w:r>
          </w:p>
        </w:tc>
        <w:tc>
          <w:tcPr>
            <w:tcW w:w="2986" w:type="pct"/>
            <w:vAlign w:val="center"/>
          </w:tcPr>
          <w:p w14:paraId="2D965810" w14:textId="77777777" w:rsidR="003E216A" w:rsidRPr="00C83ACF" w:rsidRDefault="003E216A" w:rsidP="003E216A">
            <w:pPr>
              <w:spacing w:after="0" w:line="276" w:lineRule="auto"/>
              <w:ind w:left="-11"/>
              <w:jc w:val="both"/>
              <w:rPr>
                <w:rFonts w:ascii="Times New Roman" w:hAnsi="Times New Roman" w:cs="Times New Roman"/>
                <w:sz w:val="20"/>
                <w:szCs w:val="20"/>
              </w:rPr>
            </w:pPr>
            <w:r w:rsidRPr="00C83ACF">
              <w:rPr>
                <w:rFonts w:ascii="Times New Roman" w:hAnsi="Times New Roman" w:cs="Times New Roman"/>
                <w:sz w:val="20"/>
                <w:szCs w:val="20"/>
              </w:rPr>
              <w:t>Wprowadzenie zasad ochrony środowiska, przyrody i krajobrazu kulturowego wymienionych w planie umożliwi społeczeństwu życie w środowisku odpowiednim dla jego zdrowia. Wyłożenie do publicznego wglądu projektu planu wraz z prognozą umożliwi społeczeństwu zapoznanie się z możliwymi skutkami oddziaływania na środowisko tego projektu.</w:t>
            </w:r>
          </w:p>
        </w:tc>
      </w:tr>
      <w:tr w:rsidR="003E216A" w:rsidRPr="00C83ACF" w14:paraId="0419AA4D" w14:textId="77777777" w:rsidTr="00362241">
        <w:trPr>
          <w:trHeight w:val="1315"/>
        </w:trPr>
        <w:tc>
          <w:tcPr>
            <w:tcW w:w="2014" w:type="pct"/>
            <w:vAlign w:val="center"/>
          </w:tcPr>
          <w:p w14:paraId="2454DB9E"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 xml:space="preserve">Strategiczny plan </w:t>
            </w:r>
          </w:p>
          <w:p w14:paraId="667A1124"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 xml:space="preserve">adaptacji dla sektorów </w:t>
            </w:r>
          </w:p>
          <w:p w14:paraId="73F07CA0"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 xml:space="preserve">i obszarów wrażliwych na </w:t>
            </w:r>
          </w:p>
          <w:p w14:paraId="6BE9EB33"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 xml:space="preserve">zmiany klimatu do roku </w:t>
            </w:r>
          </w:p>
          <w:p w14:paraId="07F10515"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 xml:space="preserve">2020, z perspektywą do </w:t>
            </w:r>
          </w:p>
          <w:p w14:paraId="445CAC5A" w14:textId="77777777" w:rsidR="003E216A" w:rsidRPr="00C83ACF" w:rsidRDefault="003E216A" w:rsidP="003E216A">
            <w:pPr>
              <w:spacing w:after="0" w:line="276" w:lineRule="auto"/>
              <w:ind w:left="-11"/>
              <w:jc w:val="center"/>
              <w:rPr>
                <w:rFonts w:ascii="Times New Roman" w:hAnsi="Times New Roman" w:cs="Times New Roman"/>
                <w:b/>
                <w:bCs/>
                <w:sz w:val="20"/>
                <w:szCs w:val="20"/>
              </w:rPr>
            </w:pPr>
            <w:r w:rsidRPr="00C83ACF">
              <w:rPr>
                <w:rFonts w:ascii="Times New Roman" w:hAnsi="Times New Roman" w:cs="Times New Roman"/>
                <w:b/>
                <w:bCs/>
                <w:sz w:val="20"/>
                <w:szCs w:val="20"/>
              </w:rPr>
              <w:t>roku 2030 (SPA 2020)</w:t>
            </w:r>
          </w:p>
          <w:p w14:paraId="324CDB9A" w14:textId="77777777" w:rsidR="003E216A" w:rsidRPr="00C83ACF" w:rsidRDefault="003E216A" w:rsidP="003E216A">
            <w:pPr>
              <w:spacing w:after="0" w:line="276" w:lineRule="auto"/>
              <w:ind w:left="-11"/>
              <w:jc w:val="center"/>
              <w:rPr>
                <w:rFonts w:ascii="Times New Roman" w:hAnsi="Times New Roman" w:cs="Times New Roman"/>
                <w:bCs/>
                <w:sz w:val="20"/>
                <w:szCs w:val="20"/>
              </w:rPr>
            </w:pPr>
            <w:r w:rsidRPr="00C83ACF">
              <w:rPr>
                <w:rFonts w:ascii="Times New Roman" w:hAnsi="Times New Roman" w:cs="Times New Roman"/>
                <w:bCs/>
                <w:sz w:val="20"/>
                <w:szCs w:val="20"/>
              </w:rPr>
              <w:t xml:space="preserve">Ministerstwo Środowiska </w:t>
            </w:r>
          </w:p>
          <w:p w14:paraId="499173CB" w14:textId="77777777" w:rsidR="003E216A" w:rsidRPr="00C83ACF" w:rsidRDefault="003E216A" w:rsidP="003E216A">
            <w:pPr>
              <w:spacing w:after="0" w:line="276" w:lineRule="auto"/>
              <w:ind w:left="-11"/>
              <w:jc w:val="center"/>
              <w:rPr>
                <w:rFonts w:ascii="Times New Roman" w:hAnsi="Times New Roman" w:cs="Times New Roman"/>
                <w:bCs/>
                <w:sz w:val="20"/>
                <w:szCs w:val="20"/>
              </w:rPr>
            </w:pPr>
            <w:r w:rsidRPr="00C83ACF">
              <w:rPr>
                <w:rFonts w:ascii="Times New Roman" w:hAnsi="Times New Roman" w:cs="Times New Roman"/>
                <w:bCs/>
                <w:sz w:val="20"/>
                <w:szCs w:val="20"/>
              </w:rPr>
              <w:t>2013</w:t>
            </w:r>
          </w:p>
          <w:p w14:paraId="6C140C35" w14:textId="77777777" w:rsidR="003E216A" w:rsidRPr="00C83ACF" w:rsidRDefault="003E216A" w:rsidP="003E216A">
            <w:pPr>
              <w:spacing w:after="0" w:line="276" w:lineRule="auto"/>
              <w:ind w:left="-11"/>
              <w:jc w:val="center"/>
              <w:rPr>
                <w:rFonts w:ascii="Times New Roman" w:hAnsi="Times New Roman" w:cs="Times New Roman"/>
                <w:i/>
                <w:sz w:val="20"/>
              </w:rPr>
            </w:pPr>
            <w:r w:rsidRPr="00C83ACF">
              <w:rPr>
                <w:rFonts w:ascii="Times New Roman" w:hAnsi="Times New Roman" w:cs="Times New Roman"/>
                <w:i/>
                <w:sz w:val="20"/>
              </w:rPr>
              <w:t>Cel 1: Zapewnienie bezpieczeństwa energetycznego i dobrego stanu środowiska Kierunek działań: dostosowanie sektora gospodarki wodnej do zmian klimatu</w:t>
            </w:r>
          </w:p>
          <w:p w14:paraId="582548CF" w14:textId="77777777" w:rsidR="003E216A" w:rsidRPr="00C83ACF" w:rsidRDefault="003E216A" w:rsidP="003E216A">
            <w:pPr>
              <w:spacing w:after="0" w:line="276" w:lineRule="auto"/>
              <w:ind w:left="-11"/>
              <w:jc w:val="center"/>
              <w:rPr>
                <w:rFonts w:ascii="Times New Roman" w:hAnsi="Times New Roman" w:cs="Times New Roman"/>
                <w:i/>
                <w:sz w:val="20"/>
              </w:rPr>
            </w:pPr>
          </w:p>
          <w:p w14:paraId="29671B45" w14:textId="77777777" w:rsidR="003E216A" w:rsidRPr="00C83ACF" w:rsidRDefault="003E216A" w:rsidP="003E216A">
            <w:pPr>
              <w:spacing w:after="0" w:line="276" w:lineRule="auto"/>
              <w:ind w:left="-11"/>
              <w:jc w:val="center"/>
              <w:rPr>
                <w:rFonts w:ascii="Times New Roman" w:hAnsi="Times New Roman" w:cs="Times New Roman"/>
                <w:bCs/>
                <w:i/>
                <w:sz w:val="20"/>
                <w:szCs w:val="20"/>
              </w:rPr>
            </w:pPr>
            <w:r w:rsidRPr="00C83ACF">
              <w:rPr>
                <w:rFonts w:ascii="Times New Roman" w:hAnsi="Times New Roman" w:cs="Times New Roman"/>
                <w:b/>
                <w:bCs/>
                <w:sz w:val="20"/>
                <w:szCs w:val="20"/>
              </w:rPr>
              <w:t xml:space="preserve">Założenia do Programu przeciwdziałania niedoborowi wody na lata 2022–2027 z perspektywą do roku 2030 (PPNW) </w:t>
            </w:r>
            <w:r w:rsidRPr="00C83ACF">
              <w:rPr>
                <w:rFonts w:ascii="Times New Roman" w:hAnsi="Times New Roman" w:cs="Times New Roman"/>
                <w:bCs/>
                <w:sz w:val="20"/>
                <w:szCs w:val="20"/>
              </w:rPr>
              <w:t>Ministerstwo Gospodarki Morskiej i Żeglugi Śródlądowej 2019</w:t>
            </w:r>
          </w:p>
        </w:tc>
        <w:tc>
          <w:tcPr>
            <w:tcW w:w="2986" w:type="pct"/>
            <w:vAlign w:val="center"/>
          </w:tcPr>
          <w:p w14:paraId="738DF962" w14:textId="77777777" w:rsidR="003E216A" w:rsidRPr="00C83ACF" w:rsidRDefault="003E216A" w:rsidP="003E216A">
            <w:pPr>
              <w:spacing w:after="0" w:line="276" w:lineRule="auto"/>
              <w:ind w:left="-11"/>
              <w:jc w:val="both"/>
              <w:rPr>
                <w:rFonts w:ascii="Times New Roman" w:hAnsi="Times New Roman" w:cs="Times New Roman"/>
                <w:sz w:val="20"/>
                <w:szCs w:val="20"/>
              </w:rPr>
            </w:pPr>
          </w:p>
          <w:p w14:paraId="28A52435" w14:textId="77777777" w:rsidR="003E216A" w:rsidRPr="00C83ACF" w:rsidRDefault="003E216A" w:rsidP="003E216A">
            <w:pPr>
              <w:spacing w:after="0" w:line="276" w:lineRule="auto"/>
              <w:jc w:val="both"/>
              <w:rPr>
                <w:rFonts w:ascii="Times New Roman" w:hAnsi="Times New Roman" w:cs="Times New Roman"/>
                <w:i/>
                <w:sz w:val="20"/>
                <w:szCs w:val="20"/>
              </w:rPr>
            </w:pPr>
          </w:p>
          <w:p w14:paraId="626AC59E" w14:textId="77777777" w:rsidR="003E216A" w:rsidRPr="00C83ACF" w:rsidRDefault="003E216A" w:rsidP="003E216A">
            <w:pPr>
              <w:spacing w:after="0" w:line="276" w:lineRule="auto"/>
              <w:jc w:val="both"/>
              <w:rPr>
                <w:rFonts w:ascii="Times New Roman" w:hAnsi="Times New Roman" w:cs="Times New Roman"/>
                <w:sz w:val="20"/>
                <w:szCs w:val="20"/>
              </w:rPr>
            </w:pPr>
            <w:r w:rsidRPr="00C83ACF">
              <w:rPr>
                <w:rFonts w:ascii="Times New Roman" w:hAnsi="Times New Roman" w:cs="Times New Roman"/>
                <w:sz w:val="20"/>
                <w:szCs w:val="20"/>
              </w:rPr>
              <w:t>W zakresie  zasad ochrony gruntów, wód powierzchniowych i</w:t>
            </w:r>
            <w:r w:rsidR="002B6AED" w:rsidRPr="00C83ACF">
              <w:rPr>
                <w:rFonts w:ascii="Times New Roman" w:hAnsi="Times New Roman" w:cs="Times New Roman"/>
                <w:sz w:val="20"/>
                <w:szCs w:val="20"/>
              </w:rPr>
              <w:t> </w:t>
            </w:r>
            <w:r w:rsidRPr="00C83ACF">
              <w:rPr>
                <w:rFonts w:ascii="Times New Roman" w:hAnsi="Times New Roman" w:cs="Times New Roman"/>
                <w:sz w:val="20"/>
                <w:szCs w:val="20"/>
              </w:rPr>
              <w:t xml:space="preserve"> podziemnych:</w:t>
            </w:r>
          </w:p>
          <w:p w14:paraId="352C195D"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prowadzenie prawidłowej gospodarki wodno-ściekowej oraz zachowanie wszelkich przepisów i norm w zakresie ochrony wód powierzchniowych i podziemnych,</w:t>
            </w:r>
          </w:p>
          <w:p w14:paraId="77D5CBE4"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zastosowanie środków technicznych i technologicznych dla zabezpieczenia środowiska gruntowo-wodnego przed zanieczyszczeniami oraz właściwe rozwiązania techniczne gospodarowania wodami zgodnie z przepisami odrębnymi,</w:t>
            </w:r>
          </w:p>
          <w:p w14:paraId="5FFBD220"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zakaz składowania na wolnym powietrzu materiałów mogących przenikać do gleb i wód gruntowych,</w:t>
            </w:r>
          </w:p>
          <w:p w14:paraId="5AB90FD5" w14:textId="77777777" w:rsidR="003E216A" w:rsidRPr="00C83ACF" w:rsidRDefault="003E216A" w:rsidP="003E216A">
            <w:pPr>
              <w:spacing w:after="0" w:line="276" w:lineRule="auto"/>
              <w:jc w:val="both"/>
              <w:rPr>
                <w:rFonts w:ascii="Times New Roman" w:hAnsi="Times New Roman" w:cs="Times New Roman"/>
                <w:bCs/>
                <w:sz w:val="20"/>
                <w:szCs w:val="20"/>
              </w:rPr>
            </w:pPr>
          </w:p>
          <w:p w14:paraId="08A1420A" w14:textId="77777777" w:rsidR="003E216A" w:rsidRPr="00C83ACF" w:rsidRDefault="003E216A" w:rsidP="003E216A">
            <w:pPr>
              <w:spacing w:after="0" w:line="276" w:lineRule="auto"/>
              <w:jc w:val="both"/>
              <w:rPr>
                <w:rFonts w:ascii="Times New Roman" w:hAnsi="Times New Roman" w:cs="Times New Roman"/>
                <w:sz w:val="20"/>
                <w:szCs w:val="20"/>
              </w:rPr>
            </w:pPr>
            <w:r w:rsidRPr="00C83ACF">
              <w:rPr>
                <w:rFonts w:ascii="Times New Roman" w:hAnsi="Times New Roman" w:cs="Times New Roman"/>
                <w:sz w:val="20"/>
                <w:szCs w:val="20"/>
              </w:rPr>
              <w:t>Wprowadzenie zasad w zakresie odprowadzania ścieków:</w:t>
            </w:r>
          </w:p>
          <w:p w14:paraId="2D6F1D13"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t>odprowadzenie ścieków bytowych do sieci kanalizacyjnej po jej rozbudowie,</w:t>
            </w:r>
          </w:p>
          <w:p w14:paraId="1ABB3886" w14:textId="77777777" w:rsidR="003E216A" w:rsidRPr="00C83ACF" w:rsidRDefault="003E216A" w:rsidP="003E216A">
            <w:pPr>
              <w:numPr>
                <w:ilvl w:val="0"/>
                <w:numId w:val="34"/>
              </w:numPr>
              <w:spacing w:after="0" w:line="276" w:lineRule="auto"/>
              <w:jc w:val="both"/>
              <w:rPr>
                <w:rFonts w:ascii="Times New Roman" w:hAnsi="Times New Roman" w:cs="Times New Roman"/>
                <w:bCs/>
                <w:sz w:val="20"/>
                <w:szCs w:val="20"/>
              </w:rPr>
            </w:pPr>
            <w:r w:rsidRPr="00C83ACF">
              <w:rPr>
                <w:rFonts w:ascii="Times New Roman" w:hAnsi="Times New Roman" w:cs="Times New Roman"/>
                <w:bCs/>
                <w:sz w:val="20"/>
                <w:szCs w:val="20"/>
              </w:rPr>
              <w:lastRenderedPageBreak/>
              <w:t>do czasu realizacji ww. sieci lub przypadkach uzasadnionych technicznie i ekonomicznie dopuszcza się odprowadzenie ścieków bytowych do szczelnych zbiorników bezodpływowych (szamb),</w:t>
            </w:r>
          </w:p>
          <w:p w14:paraId="1B741F42" w14:textId="77777777" w:rsidR="003E216A" w:rsidRPr="00C83ACF" w:rsidRDefault="003E216A" w:rsidP="003E216A">
            <w:pPr>
              <w:numPr>
                <w:ilvl w:val="0"/>
                <w:numId w:val="34"/>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 xml:space="preserve">odprowadzenie innych ścieków niż bytowe, w tym ścieków przemysłowych, po uprzednim oczyszczeniu zgodnie z </w:t>
            </w:r>
            <w:r w:rsidR="002B6AED" w:rsidRPr="00C83ACF">
              <w:rPr>
                <w:rFonts w:ascii="Times New Roman" w:hAnsi="Times New Roman" w:cs="Times New Roman"/>
                <w:bCs/>
                <w:sz w:val="20"/>
                <w:szCs w:val="20"/>
              </w:rPr>
              <w:t> </w:t>
            </w:r>
            <w:r w:rsidRPr="00C83ACF">
              <w:rPr>
                <w:rFonts w:ascii="Times New Roman" w:hAnsi="Times New Roman" w:cs="Times New Roman"/>
                <w:bCs/>
                <w:sz w:val="20"/>
                <w:szCs w:val="20"/>
              </w:rPr>
              <w:t>przepisami odrębnymi, do sieci kanalizacyjnej po jej rozbudowie,</w:t>
            </w:r>
          </w:p>
          <w:p w14:paraId="50DFF1C1" w14:textId="77777777" w:rsidR="003E216A" w:rsidRPr="00C83ACF" w:rsidRDefault="003E216A" w:rsidP="003E216A">
            <w:pPr>
              <w:numPr>
                <w:ilvl w:val="0"/>
                <w:numId w:val="34"/>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zastosowanie rozwiązań ułatwiających przesiąkanie do gruntu, w sposób niepowodujący zakłóceń stosunków wodnych na gruntach przyległych,</w:t>
            </w:r>
          </w:p>
          <w:p w14:paraId="3A4A5D98" w14:textId="77777777" w:rsidR="003E216A" w:rsidRPr="00C83ACF" w:rsidRDefault="003E216A" w:rsidP="003E216A">
            <w:pPr>
              <w:numPr>
                <w:ilvl w:val="0"/>
                <w:numId w:val="34"/>
              </w:numPr>
              <w:spacing w:after="0" w:line="276" w:lineRule="auto"/>
              <w:jc w:val="both"/>
              <w:rPr>
                <w:rFonts w:ascii="Times New Roman" w:hAnsi="Times New Roman" w:cs="Times New Roman"/>
                <w:sz w:val="20"/>
                <w:szCs w:val="20"/>
              </w:rPr>
            </w:pPr>
            <w:r w:rsidRPr="00C83ACF">
              <w:rPr>
                <w:rFonts w:ascii="Times New Roman" w:hAnsi="Times New Roman" w:cs="Times New Roman"/>
                <w:bCs/>
                <w:sz w:val="20"/>
                <w:szCs w:val="20"/>
              </w:rPr>
              <w:t>nakaz stosownego zabezpieczenia środowiska gruntowo-wodnego przed przenikaniem zanieczyszczeń,</w:t>
            </w:r>
          </w:p>
          <w:p w14:paraId="51F559F3" w14:textId="77777777" w:rsidR="003E216A" w:rsidRPr="00C83ACF" w:rsidRDefault="003E216A" w:rsidP="003E216A">
            <w:pPr>
              <w:spacing w:after="0" w:line="276" w:lineRule="auto"/>
              <w:jc w:val="both"/>
              <w:rPr>
                <w:rFonts w:ascii="Times New Roman" w:hAnsi="Times New Roman" w:cs="Times New Roman"/>
                <w:i/>
                <w:sz w:val="20"/>
                <w:szCs w:val="20"/>
              </w:rPr>
            </w:pPr>
          </w:p>
          <w:p w14:paraId="4C888EED" w14:textId="77777777" w:rsidR="003E216A" w:rsidRPr="00C83ACF" w:rsidRDefault="003E216A" w:rsidP="003E216A">
            <w:pPr>
              <w:spacing w:after="0" w:line="276" w:lineRule="auto"/>
              <w:ind w:left="-11"/>
              <w:jc w:val="both"/>
              <w:rPr>
                <w:rFonts w:ascii="Times New Roman" w:hAnsi="Times New Roman" w:cs="Times New Roman"/>
                <w:sz w:val="20"/>
                <w:szCs w:val="20"/>
              </w:rPr>
            </w:pPr>
          </w:p>
          <w:p w14:paraId="2DDFF729" w14:textId="77777777" w:rsidR="003E216A" w:rsidRPr="00C83ACF" w:rsidRDefault="003E216A" w:rsidP="003E216A">
            <w:pPr>
              <w:spacing w:after="0" w:line="276" w:lineRule="auto"/>
              <w:ind w:left="-11"/>
              <w:jc w:val="both"/>
              <w:rPr>
                <w:rFonts w:ascii="Times New Roman" w:hAnsi="Times New Roman" w:cs="Times New Roman"/>
                <w:sz w:val="20"/>
                <w:szCs w:val="20"/>
              </w:rPr>
            </w:pPr>
          </w:p>
        </w:tc>
      </w:tr>
    </w:tbl>
    <w:p w14:paraId="67A70D9C" w14:textId="77777777" w:rsidR="006F69FC" w:rsidRPr="00C83ACF" w:rsidRDefault="006F69FC" w:rsidP="006F69FC">
      <w:pPr>
        <w:spacing w:line="276" w:lineRule="auto"/>
        <w:ind w:left="-11"/>
        <w:jc w:val="both"/>
        <w:rPr>
          <w:rFonts w:ascii="Times New Roman" w:hAnsi="Times New Roman" w:cs="Times New Roman"/>
          <w:sz w:val="24"/>
        </w:rPr>
      </w:pPr>
    </w:p>
    <w:p w14:paraId="0EC1F803" w14:textId="77777777" w:rsidR="006F69FC" w:rsidRPr="00C83ACF" w:rsidRDefault="006F69FC" w:rsidP="00362241">
      <w:pPr>
        <w:spacing w:line="276" w:lineRule="auto"/>
        <w:ind w:left="-11"/>
        <w:jc w:val="both"/>
        <w:rPr>
          <w:rFonts w:ascii="Times New Roman" w:hAnsi="Times New Roman" w:cs="Times New Roman"/>
          <w:sz w:val="24"/>
        </w:rPr>
      </w:pPr>
      <w:r w:rsidRPr="00C83ACF">
        <w:rPr>
          <w:rFonts w:ascii="Times New Roman" w:hAnsi="Times New Roman" w:cs="Times New Roman"/>
          <w:sz w:val="24"/>
        </w:rPr>
        <w:t xml:space="preserve">Zapisy </w:t>
      </w:r>
      <w:r w:rsidR="001445EB" w:rsidRPr="00C83ACF">
        <w:rPr>
          <w:rFonts w:ascii="Times New Roman" w:hAnsi="Times New Roman" w:cs="Times New Roman"/>
          <w:bCs/>
          <w:i/>
          <w:iCs/>
          <w:sz w:val="24"/>
        </w:rPr>
        <w:t xml:space="preserve">planu zagospodarowania przestrzennego gminy Dobrzyca na terenach części obrębów ewidencyjnych: Czarnuszka, Fabianów, Gustawów, Karminek, Karminiec, Koźminiec, Lutynia, miasto Dobrzyca, Polskie </w:t>
      </w:r>
      <w:proofErr w:type="spellStart"/>
      <w:r w:rsidR="001445EB" w:rsidRPr="00C83ACF">
        <w:rPr>
          <w:rFonts w:ascii="Times New Roman" w:hAnsi="Times New Roman" w:cs="Times New Roman"/>
          <w:bCs/>
          <w:i/>
          <w:iCs/>
          <w:sz w:val="24"/>
        </w:rPr>
        <w:t>Olęd</w:t>
      </w:r>
      <w:r w:rsidR="00FD46B8" w:rsidRPr="00C83ACF">
        <w:rPr>
          <w:rFonts w:ascii="Times New Roman" w:hAnsi="Times New Roman" w:cs="Times New Roman"/>
          <w:bCs/>
          <w:i/>
          <w:iCs/>
          <w:sz w:val="24"/>
        </w:rPr>
        <w:t>ry</w:t>
      </w:r>
      <w:proofErr w:type="spellEnd"/>
      <w:r w:rsidR="00FD46B8" w:rsidRPr="00C83ACF">
        <w:rPr>
          <w:rFonts w:ascii="Times New Roman" w:hAnsi="Times New Roman" w:cs="Times New Roman"/>
          <w:bCs/>
          <w:i/>
          <w:iCs/>
          <w:sz w:val="24"/>
        </w:rPr>
        <w:t xml:space="preserve">, Strzyżew, Trzebin, Trzebowa – etap I </w:t>
      </w:r>
      <w:r w:rsidRPr="00C83ACF">
        <w:rPr>
          <w:rFonts w:ascii="Times New Roman" w:hAnsi="Times New Roman" w:cs="Times New Roman"/>
          <w:sz w:val="24"/>
        </w:rPr>
        <w:t xml:space="preserve">przeanalizowano także pod kątem celów ochrony środowiska zapisanych również w dokumentach na szczeblu regionalnym. </w:t>
      </w:r>
    </w:p>
    <w:p w14:paraId="42543281" w14:textId="77777777" w:rsidR="006F69FC" w:rsidRPr="00C83ACF" w:rsidRDefault="006F69FC" w:rsidP="006F69FC">
      <w:pPr>
        <w:spacing w:line="276" w:lineRule="auto"/>
        <w:ind w:left="-11"/>
        <w:jc w:val="both"/>
        <w:rPr>
          <w:rFonts w:ascii="Times New Roman" w:hAnsi="Times New Roman" w:cs="Times New Roman"/>
          <w:b/>
          <w:i/>
          <w:sz w:val="24"/>
        </w:rPr>
      </w:pPr>
      <w:r w:rsidRPr="00C83ACF">
        <w:rPr>
          <w:rFonts w:ascii="Times New Roman" w:hAnsi="Times New Roman" w:cs="Times New Roman"/>
          <w:b/>
          <w:i/>
          <w:sz w:val="24"/>
        </w:rPr>
        <w:t>Strategia Rozwoju Województwa Wielkopolskiego do 2030 r. Wielkopolska 2030.</w:t>
      </w:r>
    </w:p>
    <w:p w14:paraId="3322472C" w14:textId="77777777" w:rsidR="006F69FC" w:rsidRPr="00C83ACF" w:rsidRDefault="006F69FC" w:rsidP="006F69FC">
      <w:pPr>
        <w:spacing w:line="276" w:lineRule="auto"/>
        <w:ind w:left="-11"/>
        <w:jc w:val="both"/>
        <w:rPr>
          <w:rFonts w:ascii="Times New Roman" w:hAnsi="Times New Roman" w:cs="Times New Roman"/>
          <w:sz w:val="24"/>
        </w:rPr>
      </w:pPr>
      <w:r w:rsidRPr="00C83ACF">
        <w:rPr>
          <w:rFonts w:ascii="Times New Roman" w:hAnsi="Times New Roman" w:cs="Times New Roman"/>
          <w:sz w:val="24"/>
        </w:rPr>
        <w:t>W projekcie ustaleń miejscowego planu uwzględniono również obszary interwencji poszczególnych celów projektu Strategii powiązane z celami operacyjnymi.</w:t>
      </w:r>
    </w:p>
    <w:p w14:paraId="45112153" w14:textId="77777777" w:rsidR="006F69FC" w:rsidRPr="00C83ACF" w:rsidRDefault="006F69FC" w:rsidP="006F69FC">
      <w:pPr>
        <w:spacing w:after="0" w:line="276" w:lineRule="auto"/>
        <w:ind w:left="-11"/>
        <w:jc w:val="both"/>
        <w:rPr>
          <w:rFonts w:ascii="Times New Roman" w:hAnsi="Times New Roman" w:cs="Times New Roman"/>
          <w:sz w:val="24"/>
        </w:rPr>
      </w:pPr>
      <w:bookmarkStart w:id="14" w:name="_Hlk44666771"/>
      <w:r w:rsidRPr="00C83ACF">
        <w:rPr>
          <w:rFonts w:ascii="Times New Roman" w:hAnsi="Times New Roman" w:cs="Times New Roman"/>
          <w:sz w:val="24"/>
        </w:rPr>
        <w:t>W celu operacyjnym 3.2. Poprawa stanu oraz ochrona środowiska przyrodniczego Wielkopolski zapisano:</w:t>
      </w:r>
    </w:p>
    <w:p w14:paraId="3D384BCA" w14:textId="77777777" w:rsidR="006F69FC" w:rsidRPr="00C83ACF" w:rsidRDefault="006F69FC" w:rsidP="00441946">
      <w:pPr>
        <w:numPr>
          <w:ilvl w:val="0"/>
          <w:numId w:val="31"/>
        </w:numPr>
        <w:spacing w:after="0" w:line="276" w:lineRule="auto"/>
        <w:jc w:val="both"/>
        <w:rPr>
          <w:rFonts w:ascii="Times New Roman" w:hAnsi="Times New Roman" w:cs="Times New Roman"/>
          <w:sz w:val="24"/>
        </w:rPr>
      </w:pPr>
      <w:r w:rsidRPr="00C83ACF">
        <w:rPr>
          <w:rFonts w:ascii="Times New Roman" w:hAnsi="Times New Roman" w:cs="Times New Roman"/>
          <w:sz w:val="24"/>
        </w:rPr>
        <w:t xml:space="preserve">Zwiększanie i ochrona zasobów wód oraz poprawa ich jakości </w:t>
      </w:r>
    </w:p>
    <w:bookmarkEnd w:id="14"/>
    <w:p w14:paraId="33C047AB" w14:textId="77777777" w:rsidR="006F69FC" w:rsidRPr="00C83ACF" w:rsidRDefault="006F69FC" w:rsidP="00441946">
      <w:pPr>
        <w:numPr>
          <w:ilvl w:val="0"/>
          <w:numId w:val="31"/>
        </w:numPr>
        <w:spacing w:after="0" w:line="276" w:lineRule="auto"/>
        <w:jc w:val="both"/>
        <w:rPr>
          <w:rFonts w:ascii="Times New Roman" w:hAnsi="Times New Roman" w:cs="Times New Roman"/>
          <w:sz w:val="24"/>
        </w:rPr>
      </w:pPr>
      <w:r w:rsidRPr="00C83ACF">
        <w:rPr>
          <w:rFonts w:ascii="Times New Roman" w:hAnsi="Times New Roman" w:cs="Times New Roman"/>
          <w:sz w:val="24"/>
        </w:rPr>
        <w:t>Poprawa jakości powietrza</w:t>
      </w:r>
    </w:p>
    <w:p w14:paraId="728A494E" w14:textId="77777777" w:rsidR="006F69FC" w:rsidRPr="00C83ACF" w:rsidRDefault="006F69FC" w:rsidP="00441946">
      <w:pPr>
        <w:numPr>
          <w:ilvl w:val="0"/>
          <w:numId w:val="31"/>
        </w:numPr>
        <w:spacing w:after="0" w:line="276" w:lineRule="auto"/>
        <w:jc w:val="both"/>
        <w:rPr>
          <w:rFonts w:ascii="Times New Roman" w:hAnsi="Times New Roman" w:cs="Times New Roman"/>
          <w:sz w:val="24"/>
        </w:rPr>
      </w:pPr>
      <w:r w:rsidRPr="00C83ACF">
        <w:rPr>
          <w:rFonts w:ascii="Times New Roman" w:hAnsi="Times New Roman" w:cs="Times New Roman"/>
          <w:sz w:val="24"/>
        </w:rPr>
        <w:t>Poprawa funkcjonowania gospodarki odpadami</w:t>
      </w:r>
    </w:p>
    <w:p w14:paraId="3E2B1B8A" w14:textId="77777777" w:rsidR="006F69FC" w:rsidRPr="00C83ACF" w:rsidRDefault="006F69FC" w:rsidP="00441946">
      <w:pPr>
        <w:numPr>
          <w:ilvl w:val="0"/>
          <w:numId w:val="31"/>
        </w:numPr>
        <w:spacing w:after="0" w:line="276" w:lineRule="auto"/>
        <w:jc w:val="both"/>
        <w:rPr>
          <w:rFonts w:ascii="Times New Roman" w:hAnsi="Times New Roman" w:cs="Times New Roman"/>
          <w:sz w:val="24"/>
        </w:rPr>
      </w:pPr>
      <w:r w:rsidRPr="00C83ACF">
        <w:rPr>
          <w:rFonts w:ascii="Times New Roman" w:hAnsi="Times New Roman" w:cs="Times New Roman"/>
          <w:sz w:val="24"/>
        </w:rPr>
        <w:t>Ochrona różnorodności biologicznej i krajobrazu, w tym zasobów leśnych oraz zapewnienie trwałości i ciągłości systemu przyrodniczego</w:t>
      </w:r>
    </w:p>
    <w:p w14:paraId="16CC4DAF" w14:textId="77777777" w:rsidR="006F69FC" w:rsidRPr="00C83ACF" w:rsidRDefault="006F69FC" w:rsidP="00441946">
      <w:pPr>
        <w:numPr>
          <w:ilvl w:val="0"/>
          <w:numId w:val="31"/>
        </w:numPr>
        <w:spacing w:after="0" w:line="276" w:lineRule="auto"/>
        <w:jc w:val="both"/>
        <w:rPr>
          <w:rFonts w:ascii="Times New Roman" w:hAnsi="Times New Roman" w:cs="Times New Roman"/>
          <w:sz w:val="24"/>
        </w:rPr>
      </w:pPr>
      <w:r w:rsidRPr="00C83ACF">
        <w:rPr>
          <w:rFonts w:ascii="Times New Roman" w:hAnsi="Times New Roman" w:cs="Times New Roman"/>
          <w:sz w:val="24"/>
        </w:rPr>
        <w:t>Poprawa przyrodniczych warunków dla rolnictwa</w:t>
      </w:r>
    </w:p>
    <w:p w14:paraId="36CCF02B" w14:textId="77777777" w:rsidR="006F69FC" w:rsidRPr="00C83ACF" w:rsidRDefault="006F69FC" w:rsidP="00441946">
      <w:pPr>
        <w:numPr>
          <w:ilvl w:val="0"/>
          <w:numId w:val="31"/>
        </w:numPr>
        <w:spacing w:line="276" w:lineRule="auto"/>
        <w:jc w:val="both"/>
        <w:rPr>
          <w:rFonts w:ascii="Times New Roman" w:hAnsi="Times New Roman" w:cs="Times New Roman"/>
          <w:sz w:val="24"/>
        </w:rPr>
      </w:pPr>
      <w:r w:rsidRPr="00C83ACF">
        <w:rPr>
          <w:rFonts w:ascii="Times New Roman" w:hAnsi="Times New Roman" w:cs="Times New Roman"/>
          <w:sz w:val="24"/>
        </w:rPr>
        <w:t>Kształtowanie świadomości i postaw ekologicznych społeczeństwa, wzmacnianie bezpieczeństwa ekologicznego i środowiskowego.</w:t>
      </w:r>
    </w:p>
    <w:p w14:paraId="6F2660EF" w14:textId="77777777" w:rsidR="006F69FC" w:rsidRPr="00C83ACF" w:rsidRDefault="006F69FC" w:rsidP="006F69FC">
      <w:pPr>
        <w:spacing w:line="276" w:lineRule="auto"/>
        <w:ind w:left="-11"/>
        <w:jc w:val="both"/>
        <w:rPr>
          <w:rFonts w:ascii="Times New Roman" w:hAnsi="Times New Roman" w:cs="Times New Roman"/>
          <w:sz w:val="24"/>
        </w:rPr>
      </w:pPr>
      <w:r w:rsidRPr="00C83ACF">
        <w:rPr>
          <w:rFonts w:ascii="Times New Roman" w:hAnsi="Times New Roman" w:cs="Times New Roman"/>
          <w:sz w:val="24"/>
        </w:rPr>
        <w:t xml:space="preserve">W celu operacyjnym 3.3. Zwiększenie bezpieczeństwa i efektywności energetycznej zapisano m. in. Zwiększanie wykorzystania alternatywnych źródeł energii, w tym OZE i wodoru. </w:t>
      </w:r>
    </w:p>
    <w:p w14:paraId="2E619D52" w14:textId="77777777" w:rsidR="006F69FC" w:rsidRPr="00C83ACF" w:rsidRDefault="006F69FC" w:rsidP="006F69FC">
      <w:pPr>
        <w:spacing w:line="276" w:lineRule="auto"/>
        <w:ind w:left="-11"/>
        <w:jc w:val="both"/>
        <w:rPr>
          <w:rFonts w:ascii="Times New Roman" w:hAnsi="Times New Roman" w:cs="Times New Roman"/>
          <w:b/>
          <w:bCs/>
          <w:i/>
          <w:sz w:val="24"/>
        </w:rPr>
      </w:pPr>
      <w:r w:rsidRPr="00C83ACF">
        <w:rPr>
          <w:rFonts w:ascii="Times New Roman" w:hAnsi="Times New Roman" w:cs="Times New Roman"/>
          <w:b/>
          <w:bCs/>
          <w:i/>
          <w:sz w:val="24"/>
        </w:rPr>
        <w:lastRenderedPageBreak/>
        <w:t>Plan zagospodarowania przestrzennego województwa wielkopolskiego</w:t>
      </w:r>
    </w:p>
    <w:p w14:paraId="71DD2D3A" w14:textId="77777777" w:rsidR="006F69FC" w:rsidRPr="00C83ACF" w:rsidRDefault="006F69FC" w:rsidP="006F69FC">
      <w:pPr>
        <w:spacing w:after="0" w:line="276" w:lineRule="auto"/>
        <w:ind w:left="-11"/>
        <w:jc w:val="both"/>
        <w:rPr>
          <w:rFonts w:ascii="Times New Roman" w:hAnsi="Times New Roman" w:cs="Times New Roman"/>
          <w:sz w:val="24"/>
        </w:rPr>
      </w:pPr>
      <w:r w:rsidRPr="00C83ACF">
        <w:rPr>
          <w:rFonts w:ascii="Times New Roman" w:hAnsi="Times New Roman" w:cs="Times New Roman"/>
          <w:sz w:val="24"/>
        </w:rPr>
        <w:t>Głównymi celami, które zostały uwzględnione w projekcie ustaleń planu są:</w:t>
      </w:r>
    </w:p>
    <w:p w14:paraId="4D1CED20" w14:textId="77777777" w:rsidR="006F69FC" w:rsidRPr="00C83ACF" w:rsidRDefault="006F69FC" w:rsidP="00441946">
      <w:pPr>
        <w:numPr>
          <w:ilvl w:val="0"/>
          <w:numId w:val="32"/>
        </w:numPr>
        <w:spacing w:after="0" w:line="276" w:lineRule="auto"/>
        <w:jc w:val="both"/>
        <w:rPr>
          <w:rFonts w:ascii="Times New Roman" w:hAnsi="Times New Roman" w:cs="Times New Roman"/>
          <w:i/>
          <w:sz w:val="24"/>
        </w:rPr>
      </w:pPr>
      <w:r w:rsidRPr="00C83ACF">
        <w:rPr>
          <w:rFonts w:ascii="Times New Roman" w:hAnsi="Times New Roman" w:cs="Times New Roman"/>
          <w:b/>
          <w:sz w:val="24"/>
        </w:rPr>
        <w:t>poprawa ładu przestrzennego,</w:t>
      </w:r>
      <w:r w:rsidRPr="00C83ACF">
        <w:rPr>
          <w:rFonts w:ascii="Times New Roman" w:hAnsi="Times New Roman" w:cs="Times New Roman"/>
          <w:sz w:val="24"/>
        </w:rPr>
        <w:t xml:space="preserve"> w którym poszczególne elementy przestrzeni tworzą harmonijną całość poprzez uwzględnienie w uporządkowanych relacjach wszelkich uwarunkowań i wyma</w:t>
      </w:r>
      <w:r w:rsidR="001445EB" w:rsidRPr="00C83ACF">
        <w:rPr>
          <w:rFonts w:ascii="Times New Roman" w:hAnsi="Times New Roman" w:cs="Times New Roman"/>
          <w:sz w:val="24"/>
        </w:rPr>
        <w:t>gań funkcjonalnych, społeczno-</w:t>
      </w:r>
      <w:r w:rsidRPr="00C83ACF">
        <w:rPr>
          <w:rFonts w:ascii="Times New Roman" w:hAnsi="Times New Roman" w:cs="Times New Roman"/>
          <w:sz w:val="24"/>
        </w:rPr>
        <w:t>gospodarczych, środowiskowych, kulturowych oraz kompozycyjno</w:t>
      </w:r>
      <w:r w:rsidR="001445EB" w:rsidRPr="00C83ACF">
        <w:rPr>
          <w:rFonts w:ascii="Times New Roman" w:hAnsi="Times New Roman" w:cs="Times New Roman"/>
          <w:sz w:val="24"/>
        </w:rPr>
        <w:t>-</w:t>
      </w:r>
      <w:r w:rsidRPr="00C83ACF">
        <w:rPr>
          <w:rFonts w:ascii="Times New Roman" w:hAnsi="Times New Roman" w:cs="Times New Roman"/>
          <w:sz w:val="24"/>
        </w:rPr>
        <w:t xml:space="preserve">estetycznych </w:t>
      </w:r>
      <w:r w:rsidRPr="00C83ACF">
        <w:rPr>
          <w:rFonts w:ascii="Times New Roman" w:hAnsi="Times New Roman" w:cs="Times New Roman"/>
          <w:i/>
          <w:sz w:val="24"/>
        </w:rPr>
        <w:t xml:space="preserve">uwzględniona w </w:t>
      </w:r>
      <w:r w:rsidR="002B6AED" w:rsidRPr="00C83ACF">
        <w:rPr>
          <w:rFonts w:ascii="Times New Roman" w:hAnsi="Times New Roman" w:cs="Times New Roman"/>
          <w:i/>
          <w:sz w:val="24"/>
        </w:rPr>
        <w:t> </w:t>
      </w:r>
      <w:r w:rsidRPr="00C83ACF">
        <w:rPr>
          <w:rFonts w:ascii="Times New Roman" w:hAnsi="Times New Roman" w:cs="Times New Roman"/>
          <w:i/>
          <w:sz w:val="24"/>
        </w:rPr>
        <w:t xml:space="preserve">zapisach dotyczących zasad ochrony środowiska,  </w:t>
      </w:r>
    </w:p>
    <w:p w14:paraId="69C1C38F" w14:textId="77777777" w:rsidR="006F69FC" w:rsidRPr="00C83ACF" w:rsidRDefault="006F69FC" w:rsidP="00441946">
      <w:pPr>
        <w:numPr>
          <w:ilvl w:val="0"/>
          <w:numId w:val="32"/>
        </w:numPr>
        <w:spacing w:line="276" w:lineRule="auto"/>
        <w:jc w:val="both"/>
        <w:rPr>
          <w:rFonts w:ascii="Times New Roman" w:hAnsi="Times New Roman" w:cs="Times New Roman"/>
          <w:sz w:val="24"/>
        </w:rPr>
      </w:pPr>
      <w:r w:rsidRPr="00C83ACF">
        <w:rPr>
          <w:rFonts w:ascii="Times New Roman" w:hAnsi="Times New Roman" w:cs="Times New Roman"/>
          <w:b/>
          <w:sz w:val="24"/>
        </w:rPr>
        <w:t>zrównoważony rozwój,</w:t>
      </w:r>
      <w:r w:rsidRPr="00C83ACF">
        <w:rPr>
          <w:rFonts w:ascii="Times New Roman" w:hAnsi="Times New Roman" w:cs="Times New Roman"/>
          <w:sz w:val="24"/>
        </w:rPr>
        <w:t xml:space="preserve"> w którym następuje proces integrowania działań gospodarczych i społecznych, z zachowaniem równowagi przyrodniczej oraz trwałości podstawowych procesów przyrodniczych, uwzględniony szczególnie w zapisach</w:t>
      </w:r>
      <w:r w:rsidRPr="00C83ACF">
        <w:rPr>
          <w:rFonts w:ascii="Times New Roman" w:hAnsi="Times New Roman" w:cs="Times New Roman"/>
          <w:i/>
          <w:sz w:val="24"/>
        </w:rPr>
        <w:t xml:space="preserve"> </w:t>
      </w:r>
      <w:r w:rsidRPr="00C83ACF">
        <w:rPr>
          <w:rFonts w:ascii="Times New Roman" w:hAnsi="Times New Roman" w:cs="Times New Roman"/>
          <w:i/>
          <w:sz w:val="24"/>
        </w:rPr>
        <w:br/>
        <w:t xml:space="preserve">dotyczących zasad ochrony środowiska, przyrody i krajobrazu, </w:t>
      </w:r>
      <w:r w:rsidRPr="00C83ACF">
        <w:rPr>
          <w:rFonts w:ascii="Times New Roman" w:hAnsi="Times New Roman" w:cs="Times New Roman"/>
          <w:i/>
          <w:sz w:val="24"/>
        </w:rPr>
        <w:br/>
        <w:t>ustaleń zawierających parametry i wskaźniki kształtowania zabudowy oraz zagospodarowania terenu prowadzące do zrównoważonego rozwoju gminy przy zachowaniu trwałości podstawowych procesów przyrodniczych.</w:t>
      </w:r>
    </w:p>
    <w:p w14:paraId="4978241C" w14:textId="77777777" w:rsidR="006F69FC" w:rsidRPr="00C83ACF" w:rsidRDefault="006F69FC" w:rsidP="006F69FC">
      <w:pPr>
        <w:spacing w:line="276" w:lineRule="auto"/>
        <w:ind w:left="-11"/>
        <w:jc w:val="both"/>
        <w:rPr>
          <w:rFonts w:ascii="Times New Roman" w:hAnsi="Times New Roman" w:cs="Times New Roman"/>
          <w:sz w:val="24"/>
        </w:rPr>
      </w:pPr>
      <w:r w:rsidRPr="00C83ACF">
        <w:rPr>
          <w:rFonts w:ascii="Times New Roman" w:hAnsi="Times New Roman" w:cs="Times New Roman"/>
          <w:sz w:val="24"/>
        </w:rPr>
        <w:t xml:space="preserve">Jednym z najważniejszych celów ochrony przyrody i krajobrazu Wielkopolski zapisanym w </w:t>
      </w:r>
      <w:r w:rsidR="001445EB" w:rsidRPr="00C83ACF">
        <w:rPr>
          <w:rFonts w:ascii="Times New Roman" w:hAnsi="Times New Roman" w:cs="Times New Roman"/>
          <w:sz w:val="24"/>
        </w:rPr>
        <w:t> </w:t>
      </w:r>
      <w:r w:rsidRPr="00C83ACF">
        <w:rPr>
          <w:rFonts w:ascii="Times New Roman" w:hAnsi="Times New Roman" w:cs="Times New Roman"/>
          <w:sz w:val="24"/>
        </w:rPr>
        <w:t>Planie województwa i uwzględnionym w projekcie planu jest uwzględnienie powiązań przyrodniczych i spójności przestrzennej korytarzy ekologicznych stanowiących drogi migracji, rozprzestrzeniania i wymiany genetycznej organizmów żywych oraz wpływających na zmniejszenie negatywnych skutków izolacji obszarów cennych przyrodniczo.</w:t>
      </w:r>
    </w:p>
    <w:p w14:paraId="210E13E0" w14:textId="77777777" w:rsidR="006F69FC" w:rsidRPr="00C83ACF" w:rsidRDefault="006F69FC" w:rsidP="006F69FC">
      <w:pPr>
        <w:spacing w:line="276" w:lineRule="auto"/>
        <w:ind w:left="-11"/>
        <w:jc w:val="both"/>
        <w:rPr>
          <w:rFonts w:ascii="Times New Roman" w:hAnsi="Times New Roman" w:cs="Times New Roman"/>
          <w:sz w:val="24"/>
        </w:rPr>
      </w:pPr>
      <w:r w:rsidRPr="00C83ACF">
        <w:rPr>
          <w:rFonts w:ascii="Times New Roman" w:hAnsi="Times New Roman" w:cs="Times New Roman"/>
          <w:sz w:val="24"/>
        </w:rPr>
        <w:t xml:space="preserve">W planie wojewódzkim zapisano również zwiększanie skali sztucznej retencji zarówno małej poprawiającej zaopatrzenie rolnictwa w wodę jak i dużej na ciekach wodnych. </w:t>
      </w:r>
    </w:p>
    <w:p w14:paraId="341D39B7" w14:textId="77777777" w:rsidR="006F69FC" w:rsidRPr="00C83ACF" w:rsidRDefault="006F69FC" w:rsidP="006F69FC">
      <w:pPr>
        <w:spacing w:line="276" w:lineRule="auto"/>
        <w:ind w:left="-11"/>
        <w:jc w:val="both"/>
        <w:rPr>
          <w:rFonts w:ascii="Times New Roman" w:hAnsi="Times New Roman" w:cs="Times New Roman"/>
          <w:sz w:val="24"/>
        </w:rPr>
      </w:pPr>
      <w:r w:rsidRPr="00C83ACF">
        <w:rPr>
          <w:rFonts w:ascii="Times New Roman" w:hAnsi="Times New Roman" w:cs="Times New Roman"/>
          <w:sz w:val="24"/>
        </w:rPr>
        <w:t xml:space="preserve">Na szczeblu lokalnym projekt planu wykazuje zgodność z innymi dokumentami gminnymi, takimi jak np. </w:t>
      </w:r>
      <w:r w:rsidRPr="00C83ACF">
        <w:rPr>
          <w:rFonts w:ascii="Times New Roman" w:hAnsi="Times New Roman" w:cs="Times New Roman"/>
          <w:i/>
          <w:iCs/>
          <w:sz w:val="24"/>
        </w:rPr>
        <w:t xml:space="preserve">Studium uwarunkowań i kierunków zagospodarowania przestrzennego gminy Dobrzyca, Program Ochrony Środowiska dla Gminy Dobrzyca na lata 2019-2022 z </w:t>
      </w:r>
      <w:r w:rsidR="002B6AED" w:rsidRPr="00C83ACF">
        <w:rPr>
          <w:rFonts w:ascii="Times New Roman" w:hAnsi="Times New Roman" w:cs="Times New Roman"/>
          <w:i/>
          <w:iCs/>
          <w:sz w:val="24"/>
        </w:rPr>
        <w:t> </w:t>
      </w:r>
      <w:r w:rsidRPr="00C83ACF">
        <w:rPr>
          <w:rFonts w:ascii="Times New Roman" w:hAnsi="Times New Roman" w:cs="Times New Roman"/>
          <w:i/>
          <w:iCs/>
          <w:sz w:val="24"/>
        </w:rPr>
        <w:t xml:space="preserve">perspektywą na lata 2023-2026, a także z Regulaminem utrzymania czystości i porządku w </w:t>
      </w:r>
      <w:r w:rsidR="002B6AED" w:rsidRPr="00C83ACF">
        <w:rPr>
          <w:rFonts w:ascii="Times New Roman" w:hAnsi="Times New Roman" w:cs="Times New Roman"/>
          <w:i/>
          <w:iCs/>
          <w:sz w:val="24"/>
        </w:rPr>
        <w:t> </w:t>
      </w:r>
      <w:r w:rsidRPr="00C83ACF">
        <w:rPr>
          <w:rFonts w:ascii="Times New Roman" w:hAnsi="Times New Roman" w:cs="Times New Roman"/>
          <w:i/>
          <w:iCs/>
          <w:sz w:val="24"/>
        </w:rPr>
        <w:t>gminie.</w:t>
      </w:r>
      <w:r w:rsidRPr="00C83ACF">
        <w:rPr>
          <w:rFonts w:ascii="Times New Roman" w:hAnsi="Times New Roman" w:cs="Times New Roman"/>
          <w:sz w:val="24"/>
        </w:rPr>
        <w:t xml:space="preserve"> </w:t>
      </w:r>
    </w:p>
    <w:p w14:paraId="603BE3F1" w14:textId="77777777" w:rsidR="00CD504B" w:rsidRPr="00C83ACF" w:rsidRDefault="006F69FC" w:rsidP="002B6AED">
      <w:pPr>
        <w:spacing w:line="276" w:lineRule="auto"/>
        <w:ind w:left="-11"/>
        <w:jc w:val="both"/>
        <w:rPr>
          <w:rFonts w:ascii="Times New Roman" w:hAnsi="Times New Roman" w:cs="Times New Roman"/>
          <w:sz w:val="24"/>
        </w:rPr>
      </w:pPr>
      <w:r w:rsidRPr="00C83ACF">
        <w:rPr>
          <w:rFonts w:ascii="Times New Roman" w:hAnsi="Times New Roman" w:cs="Times New Roman"/>
          <w:sz w:val="24"/>
        </w:rPr>
        <w:t>Wszystkie wymienione cele ochrony środowiska zostały uwzględnione zarówno podczas oceny stanu środowiska, wpływu przewidywanego oddziaływania ustaleń planu na środowisko jak i</w:t>
      </w:r>
      <w:r w:rsidR="003E6E79" w:rsidRPr="00C83ACF">
        <w:rPr>
          <w:rFonts w:ascii="Times New Roman" w:hAnsi="Times New Roman" w:cs="Times New Roman"/>
          <w:sz w:val="24"/>
        </w:rPr>
        <w:t> </w:t>
      </w:r>
      <w:r w:rsidRPr="00C83ACF">
        <w:rPr>
          <w:rFonts w:ascii="Times New Roman" w:hAnsi="Times New Roman" w:cs="Times New Roman"/>
          <w:sz w:val="24"/>
        </w:rPr>
        <w:t xml:space="preserve"> formułowaniu rozwiązań eliminujących lub ograniczających negatyw</w:t>
      </w:r>
      <w:r w:rsidR="002B6AED" w:rsidRPr="00C83ACF">
        <w:rPr>
          <w:rFonts w:ascii="Times New Roman" w:hAnsi="Times New Roman" w:cs="Times New Roman"/>
          <w:sz w:val="24"/>
        </w:rPr>
        <w:t>ne oddziaływania na środowisko.</w:t>
      </w:r>
    </w:p>
    <w:p w14:paraId="74A472CF" w14:textId="77777777" w:rsidR="00CD504B" w:rsidRPr="00C83ACF" w:rsidRDefault="00CD504B" w:rsidP="00384ABC">
      <w:pPr>
        <w:pStyle w:val="Akapitzlist"/>
        <w:numPr>
          <w:ilvl w:val="0"/>
          <w:numId w:val="4"/>
        </w:numPr>
        <w:spacing w:line="276" w:lineRule="auto"/>
        <w:ind w:left="709"/>
        <w:jc w:val="both"/>
        <w:rPr>
          <w:rFonts w:ascii="Times New Roman" w:hAnsi="Times New Roman" w:cs="Times New Roman"/>
          <w:b/>
          <w:sz w:val="24"/>
        </w:rPr>
      </w:pPr>
      <w:r w:rsidRPr="00C83ACF">
        <w:rPr>
          <w:rFonts w:ascii="Times New Roman" w:hAnsi="Times New Roman" w:cs="Times New Roman"/>
          <w:b/>
          <w:sz w:val="24"/>
        </w:rPr>
        <w:t>Ogólna charakterystyka ustaleń zawartych w projekcie planu zagospodarowania przestrzennego</w:t>
      </w:r>
    </w:p>
    <w:p w14:paraId="63D55C5E" w14:textId="77777777" w:rsidR="00503838" w:rsidRPr="00C83ACF" w:rsidRDefault="00503838" w:rsidP="00503838">
      <w:pPr>
        <w:pStyle w:val="Nagwek7"/>
        <w:spacing w:line="276" w:lineRule="auto"/>
        <w:ind w:firstLine="708"/>
        <w:jc w:val="both"/>
        <w:rPr>
          <w:rFonts w:ascii="Times New Roman" w:eastAsia="Times New Roman" w:hAnsi="Times New Roman" w:cs="Times New Roman"/>
          <w:i w:val="0"/>
          <w:iCs w:val="0"/>
          <w:color w:val="auto"/>
          <w:sz w:val="24"/>
          <w:szCs w:val="24"/>
          <w:lang w:eastAsia="pl-PL"/>
        </w:rPr>
      </w:pPr>
      <w:bookmarkStart w:id="15" w:name="_Hlk52567869"/>
      <w:r w:rsidRPr="00C83ACF">
        <w:rPr>
          <w:rFonts w:ascii="Times New Roman" w:eastAsia="Times New Roman" w:hAnsi="Times New Roman" w:cs="Times New Roman"/>
          <w:i w:val="0"/>
          <w:iCs w:val="0"/>
          <w:color w:val="auto"/>
          <w:sz w:val="24"/>
          <w:szCs w:val="24"/>
          <w:lang w:eastAsia="pl-PL"/>
        </w:rPr>
        <w:t>Projekt planu obejmuje tereny rozmieszczone po całej gminie Dobrzyca. Poniższa ogólna charakterystyka odnosi się do obszaru będącego przedmiotem niniejszego opracowania,  znajdującego się w obrębie Lutynia (działka ew. nr 96/5).</w:t>
      </w:r>
    </w:p>
    <w:p w14:paraId="0B457504" w14:textId="77777777" w:rsidR="008F1961" w:rsidRPr="00C83ACF" w:rsidRDefault="00814F1A" w:rsidP="008F1961">
      <w:pPr>
        <w:pStyle w:val="Nagwek7"/>
        <w:spacing w:line="276" w:lineRule="auto"/>
        <w:rPr>
          <w:rFonts w:ascii="Times New Roman" w:eastAsia="Times New Roman" w:hAnsi="Times New Roman" w:cs="Times New Roman"/>
          <w:i w:val="0"/>
          <w:iCs w:val="0"/>
          <w:color w:val="auto"/>
          <w:sz w:val="24"/>
          <w:szCs w:val="24"/>
          <w:lang w:eastAsia="pl-PL"/>
        </w:rPr>
      </w:pPr>
      <w:r w:rsidRPr="00C83ACF">
        <w:rPr>
          <w:rFonts w:ascii="Times New Roman" w:eastAsia="Times New Roman" w:hAnsi="Times New Roman" w:cs="Times New Roman"/>
          <w:i w:val="0"/>
          <w:iCs w:val="0"/>
          <w:color w:val="auto"/>
          <w:sz w:val="24"/>
          <w:szCs w:val="24"/>
          <w:lang w:eastAsia="pl-PL"/>
        </w:rPr>
        <w:t>Na obszar</w:t>
      </w:r>
      <w:r w:rsidR="008F1961" w:rsidRPr="00C83ACF">
        <w:rPr>
          <w:rFonts w:ascii="Times New Roman" w:eastAsia="Times New Roman" w:hAnsi="Times New Roman" w:cs="Times New Roman"/>
          <w:i w:val="0"/>
          <w:iCs w:val="0"/>
          <w:color w:val="auto"/>
          <w:sz w:val="24"/>
          <w:szCs w:val="24"/>
          <w:lang w:eastAsia="pl-PL"/>
        </w:rPr>
        <w:t>ze</w:t>
      </w:r>
      <w:r w:rsidRPr="00C83ACF">
        <w:rPr>
          <w:rFonts w:ascii="Times New Roman" w:eastAsia="Times New Roman" w:hAnsi="Times New Roman" w:cs="Times New Roman"/>
          <w:i w:val="0"/>
          <w:iCs w:val="0"/>
          <w:color w:val="auto"/>
          <w:sz w:val="24"/>
          <w:szCs w:val="24"/>
          <w:lang w:eastAsia="pl-PL"/>
        </w:rPr>
        <w:t xml:space="preserve"> objętych planem ustalono następujące przeznac</w:t>
      </w:r>
      <w:r w:rsidR="002468F1" w:rsidRPr="00C83ACF">
        <w:rPr>
          <w:rFonts w:ascii="Times New Roman" w:eastAsia="Times New Roman" w:hAnsi="Times New Roman" w:cs="Times New Roman"/>
          <w:i w:val="0"/>
          <w:iCs w:val="0"/>
          <w:color w:val="auto"/>
          <w:sz w:val="24"/>
          <w:szCs w:val="24"/>
          <w:lang w:eastAsia="pl-PL"/>
        </w:rPr>
        <w:t>zenie terenu</w:t>
      </w:r>
      <w:r w:rsidRPr="00C83ACF">
        <w:rPr>
          <w:rFonts w:ascii="Times New Roman" w:eastAsia="Times New Roman" w:hAnsi="Times New Roman" w:cs="Times New Roman"/>
          <w:i w:val="0"/>
          <w:iCs w:val="0"/>
          <w:color w:val="auto"/>
          <w:sz w:val="24"/>
          <w:szCs w:val="24"/>
          <w:lang w:eastAsia="pl-PL"/>
        </w:rPr>
        <w:t>:</w:t>
      </w:r>
      <w:bookmarkStart w:id="16" w:name="_Hlk531680661"/>
      <w:bookmarkStart w:id="17" w:name="_Hlk13212415"/>
      <w:bookmarkEnd w:id="15"/>
    </w:p>
    <w:p w14:paraId="02A6DF64" w14:textId="77777777" w:rsidR="008F1961" w:rsidRPr="00C83ACF" w:rsidRDefault="008F1961" w:rsidP="00441946">
      <w:pPr>
        <w:numPr>
          <w:ilvl w:val="0"/>
          <w:numId w:val="39"/>
        </w:numPr>
        <w:spacing w:after="0" w:line="276" w:lineRule="auto"/>
        <w:ind w:left="1134" w:hanging="425"/>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 xml:space="preserve">teren usług sportu i rekreacji lub kultury i rozrywki, w tym sala wiejska oznaczone na rysunku planu symbolem </w:t>
      </w:r>
      <w:r w:rsidRPr="00C83ACF">
        <w:rPr>
          <w:rFonts w:ascii="Times New Roman" w:eastAsia="Times New Roman" w:hAnsi="Times New Roman" w:cs="Times New Roman"/>
          <w:b/>
          <w:bCs/>
          <w:sz w:val="24"/>
          <w:szCs w:val="24"/>
          <w:lang w:eastAsia="pl-PL"/>
        </w:rPr>
        <w:t>US_UK</w:t>
      </w:r>
    </w:p>
    <w:p w14:paraId="56D4B700" w14:textId="77777777" w:rsidR="00814F1A" w:rsidRPr="00C83ACF" w:rsidRDefault="00332DE1" w:rsidP="00441946">
      <w:pPr>
        <w:numPr>
          <w:ilvl w:val="0"/>
          <w:numId w:val="39"/>
        </w:numPr>
        <w:spacing w:after="0" w:line="276" w:lineRule="auto"/>
        <w:ind w:left="1134" w:hanging="425"/>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 xml:space="preserve">przeznaczenie uzupełniające: </w:t>
      </w:r>
      <w:bookmarkStart w:id="18" w:name="_Hlk45456900"/>
      <w:r w:rsidRPr="00C83ACF">
        <w:rPr>
          <w:rFonts w:ascii="Times New Roman" w:eastAsia="Times New Roman" w:hAnsi="Times New Roman" w:cs="Times New Roman"/>
          <w:bCs/>
          <w:sz w:val="24"/>
          <w:szCs w:val="24"/>
          <w:lang w:eastAsia="pl-PL"/>
        </w:rPr>
        <w:t>usługi służące do obsługi funkcji podstawowej,</w:t>
      </w:r>
      <w:bookmarkEnd w:id="18"/>
      <w:r w:rsidRPr="00C83ACF">
        <w:rPr>
          <w:rFonts w:ascii="Times New Roman" w:eastAsia="Times New Roman" w:hAnsi="Times New Roman" w:cs="Times New Roman"/>
          <w:bCs/>
          <w:sz w:val="24"/>
          <w:szCs w:val="24"/>
          <w:lang w:eastAsia="pl-PL"/>
        </w:rPr>
        <w:t xml:space="preserve"> w </w:t>
      </w:r>
      <w:r w:rsidR="002B6AED" w:rsidRPr="00C83ACF">
        <w:rPr>
          <w:rFonts w:ascii="Times New Roman" w:eastAsia="Times New Roman" w:hAnsi="Times New Roman" w:cs="Times New Roman"/>
          <w:bCs/>
          <w:sz w:val="24"/>
          <w:szCs w:val="24"/>
          <w:lang w:eastAsia="pl-PL"/>
        </w:rPr>
        <w:t> </w:t>
      </w:r>
      <w:r w:rsidRPr="00C83ACF">
        <w:rPr>
          <w:rFonts w:ascii="Times New Roman" w:eastAsia="Times New Roman" w:hAnsi="Times New Roman" w:cs="Times New Roman"/>
          <w:bCs/>
          <w:sz w:val="24"/>
          <w:szCs w:val="24"/>
          <w:lang w:eastAsia="pl-PL"/>
        </w:rPr>
        <w:t xml:space="preserve">tym usługi gastronomii i handlu, obiekty i urządzenia o charakterze </w:t>
      </w:r>
      <w:r w:rsidRPr="00C83ACF">
        <w:rPr>
          <w:rFonts w:ascii="Times New Roman" w:eastAsia="Times New Roman" w:hAnsi="Times New Roman" w:cs="Times New Roman"/>
          <w:bCs/>
          <w:sz w:val="24"/>
          <w:szCs w:val="24"/>
          <w:lang w:eastAsia="pl-PL"/>
        </w:rPr>
        <w:lastRenderedPageBreak/>
        <w:t xml:space="preserve">turystycznym, budynki gospodarcze i garażowe, dojścia i dojazdy, ścieżki pieszo-rowerowe, miejsca postojowe, parkingi, </w:t>
      </w:r>
      <w:bookmarkStart w:id="19" w:name="_Hlk44692569"/>
      <w:r w:rsidRPr="00C83ACF">
        <w:rPr>
          <w:rFonts w:ascii="Times New Roman" w:eastAsia="Times New Roman" w:hAnsi="Times New Roman" w:cs="Times New Roman"/>
          <w:bCs/>
          <w:sz w:val="24"/>
          <w:szCs w:val="24"/>
          <w:lang w:eastAsia="pl-PL"/>
        </w:rPr>
        <w:t>obiekty i urządzenia infrastruktury technicznej obsługujące funkcje podstawowe</w:t>
      </w:r>
      <w:bookmarkEnd w:id="19"/>
      <w:r w:rsidRPr="00C83ACF">
        <w:rPr>
          <w:rFonts w:ascii="Times New Roman" w:eastAsia="Times New Roman" w:hAnsi="Times New Roman" w:cs="Times New Roman"/>
          <w:bCs/>
          <w:sz w:val="24"/>
          <w:szCs w:val="24"/>
          <w:lang w:eastAsia="pl-PL"/>
        </w:rPr>
        <w:t>, urządzenia terenowe i obiekty małej architektury, zieleń.</w:t>
      </w:r>
      <w:bookmarkEnd w:id="16"/>
      <w:bookmarkEnd w:id="17"/>
    </w:p>
    <w:p w14:paraId="397D5345" w14:textId="77777777" w:rsidR="00503838" w:rsidRPr="00C83ACF" w:rsidRDefault="00814F1A" w:rsidP="004C649F">
      <w:pPr>
        <w:suppressAutoHyphens/>
        <w:overflowPunct w:val="0"/>
        <w:autoSpaceDE w:val="0"/>
        <w:autoSpaceDN w:val="0"/>
        <w:adjustRightInd w:val="0"/>
        <w:spacing w:line="276" w:lineRule="auto"/>
        <w:ind w:firstLine="708"/>
        <w:jc w:val="both"/>
        <w:textAlignment w:val="baseline"/>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 zakresie zasad ochrony i kształtowania ładu przestrzennego w planie </w:t>
      </w:r>
      <w:r w:rsidR="00B34464" w:rsidRPr="00C83ACF">
        <w:rPr>
          <w:rFonts w:ascii="Times New Roman" w:eastAsia="Times New Roman" w:hAnsi="Times New Roman" w:cs="Times New Roman"/>
          <w:bCs/>
          <w:sz w:val="24"/>
          <w:szCs w:val="24"/>
          <w:lang w:eastAsia="pl-PL"/>
        </w:rPr>
        <w:t>d</w:t>
      </w:r>
      <w:r w:rsidR="00503838" w:rsidRPr="00C83ACF">
        <w:rPr>
          <w:rFonts w:ascii="Times New Roman" w:eastAsia="Times New Roman" w:hAnsi="Times New Roman" w:cs="Times New Roman"/>
          <w:bCs/>
          <w:sz w:val="24"/>
          <w:szCs w:val="24"/>
          <w:lang w:eastAsia="pl-PL"/>
        </w:rPr>
        <w:t xml:space="preserve">opuszcza się stosowanie naczółków, lukarn, okien dachowych, zadaszeń drzwi wejściowych o dowolnych spadkach połaci dachu. Należy likwidować bariery architektoniczne i techniczne oraz stosować rozwiązania umożliwiające swobodne przemieszczanie się osób ze szczególnymi potrzebami. </w:t>
      </w:r>
    </w:p>
    <w:p w14:paraId="17F04780" w14:textId="77777777" w:rsidR="00814F1A" w:rsidRPr="00C83ACF" w:rsidRDefault="00814F1A" w:rsidP="008747C9">
      <w:p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 planie sformułowano następujące </w:t>
      </w:r>
      <w:r w:rsidRPr="00C83ACF">
        <w:rPr>
          <w:rFonts w:ascii="Times New Roman" w:eastAsia="Times New Roman" w:hAnsi="Times New Roman" w:cs="Times New Roman"/>
          <w:b/>
          <w:sz w:val="24"/>
          <w:szCs w:val="24"/>
          <w:lang w:eastAsia="pl-PL"/>
        </w:rPr>
        <w:t>zasady ochrony środowiska, przyrody i krajobrazu kulturowego</w:t>
      </w:r>
      <w:r w:rsidRPr="00C83ACF">
        <w:rPr>
          <w:rFonts w:ascii="Times New Roman" w:eastAsia="Times New Roman" w:hAnsi="Times New Roman" w:cs="Times New Roman"/>
          <w:sz w:val="24"/>
          <w:szCs w:val="24"/>
          <w:lang w:eastAsia="pl-PL"/>
        </w:rPr>
        <w:t>:</w:t>
      </w:r>
    </w:p>
    <w:p w14:paraId="77F3AD46" w14:textId="77777777" w:rsidR="00814F1A" w:rsidRPr="00C83ACF" w:rsidRDefault="00814F1A" w:rsidP="00EB6573">
      <w:pPr>
        <w:numPr>
          <w:ilvl w:val="0"/>
          <w:numId w:val="40"/>
        </w:numPr>
        <w:tabs>
          <w:tab w:val="num" w:pos="1134"/>
        </w:tabs>
        <w:spacing w:after="0" w:line="276" w:lineRule="auto"/>
        <w:ind w:left="1134" w:hanging="425"/>
        <w:jc w:val="both"/>
        <w:rPr>
          <w:rFonts w:ascii="Times New Roman" w:eastAsia="Calibri" w:hAnsi="Times New Roman" w:cs="Times New Roman"/>
          <w:sz w:val="24"/>
          <w:szCs w:val="24"/>
        </w:rPr>
      </w:pPr>
      <w:bookmarkStart w:id="20" w:name="_Hlk50292167"/>
      <w:bookmarkStart w:id="21" w:name="_Hlk514073575"/>
      <w:r w:rsidRPr="00C83ACF">
        <w:rPr>
          <w:rFonts w:ascii="Times New Roman" w:eastAsia="Calibri" w:hAnsi="Times New Roman" w:cs="Times New Roman"/>
          <w:sz w:val="24"/>
          <w:szCs w:val="24"/>
        </w:rPr>
        <w:t>dopuszcza się lokalizację przedsięwzięć mogących potencjalnie znacząco oddziaływać na środowisko w rozumieniu przepisów odrębnych</w:t>
      </w:r>
      <w:r w:rsidR="00503838" w:rsidRPr="00C83ACF">
        <w:rPr>
          <w:rFonts w:ascii="Times New Roman" w:eastAsia="Calibri" w:hAnsi="Times New Roman" w:cs="Times New Roman"/>
          <w:sz w:val="24"/>
          <w:szCs w:val="24"/>
        </w:rPr>
        <w:t>;</w:t>
      </w:r>
    </w:p>
    <w:bookmarkEnd w:id="20"/>
    <w:p w14:paraId="5A4B43F9" w14:textId="77777777" w:rsidR="00814F1A" w:rsidRPr="00C83ACF" w:rsidRDefault="00814F1A" w:rsidP="00441946">
      <w:pPr>
        <w:numPr>
          <w:ilvl w:val="0"/>
          <w:numId w:val="40"/>
        </w:numPr>
        <w:tabs>
          <w:tab w:val="num" w:pos="1134"/>
        </w:tabs>
        <w:spacing w:after="0" w:line="276" w:lineRule="auto"/>
        <w:ind w:left="1134" w:hanging="425"/>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ustala się nakaz:</w:t>
      </w:r>
    </w:p>
    <w:p w14:paraId="147B96E1" w14:textId="77777777" w:rsidR="00814F1A" w:rsidRPr="00C83ACF" w:rsidRDefault="00814F1A" w:rsidP="002B6AED">
      <w:pPr>
        <w:numPr>
          <w:ilvl w:val="0"/>
          <w:numId w:val="42"/>
        </w:numPr>
        <w:tabs>
          <w:tab w:val="left" w:pos="1560"/>
        </w:tabs>
        <w:spacing w:after="0" w:line="276" w:lineRule="auto"/>
        <w:ind w:left="1560" w:hanging="426"/>
        <w:jc w:val="both"/>
        <w:rPr>
          <w:rFonts w:ascii="Times New Roman" w:eastAsia="Times New Roman" w:hAnsi="Times New Roman" w:cs="Times New Roman"/>
          <w:bCs/>
          <w:sz w:val="24"/>
          <w:szCs w:val="24"/>
          <w:lang w:eastAsia="pl-PL"/>
        </w:rPr>
      </w:pPr>
      <w:bookmarkStart w:id="22" w:name="_Hlk514073539"/>
      <w:bookmarkEnd w:id="21"/>
      <w:r w:rsidRPr="00C83ACF">
        <w:rPr>
          <w:rFonts w:ascii="Times New Roman" w:eastAsia="Times New Roman" w:hAnsi="Times New Roman" w:cs="Times New Roman"/>
          <w:bCs/>
          <w:sz w:val="24"/>
          <w:szCs w:val="24"/>
          <w:lang w:eastAsia="pl-PL"/>
        </w:rPr>
        <w:t xml:space="preserve">zastosowania do celów grzewczych technologii niskoemisyjnych, w oparciu o </w:t>
      </w:r>
      <w:r w:rsidR="002B6AED" w:rsidRPr="00C83ACF">
        <w:rPr>
          <w:rFonts w:ascii="Times New Roman" w:eastAsia="Times New Roman" w:hAnsi="Times New Roman" w:cs="Times New Roman"/>
          <w:bCs/>
          <w:sz w:val="24"/>
          <w:szCs w:val="24"/>
          <w:lang w:eastAsia="pl-PL"/>
        </w:rPr>
        <w:t> </w:t>
      </w:r>
      <w:r w:rsidRPr="00C83ACF">
        <w:rPr>
          <w:rFonts w:ascii="Times New Roman" w:eastAsia="Times New Roman" w:hAnsi="Times New Roman" w:cs="Times New Roman"/>
          <w:bCs/>
          <w:sz w:val="24"/>
          <w:szCs w:val="24"/>
          <w:lang w:eastAsia="pl-PL"/>
        </w:rPr>
        <w:t>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6457ED09" w14:textId="77777777" w:rsidR="00814F1A" w:rsidRPr="00C83ACF" w:rsidRDefault="00814F1A" w:rsidP="002B6AED">
      <w:pPr>
        <w:numPr>
          <w:ilvl w:val="0"/>
          <w:numId w:val="42"/>
        </w:numPr>
        <w:tabs>
          <w:tab w:val="left" w:pos="1560"/>
        </w:tabs>
        <w:spacing w:after="0" w:line="276" w:lineRule="auto"/>
        <w:ind w:left="1560" w:hanging="426"/>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 xml:space="preserve">rozplantowania mas ziemnych, w szczególności odłożonej warstwy humusu, dla ukształtowania terenów zieleni lub ich wywóz zgodnie z obowiązującymi przepisami, </w:t>
      </w:r>
    </w:p>
    <w:p w14:paraId="1C2D4E0F" w14:textId="77777777" w:rsidR="00814F1A" w:rsidRPr="00C83ACF" w:rsidRDefault="00814F1A" w:rsidP="002B6AED">
      <w:pPr>
        <w:numPr>
          <w:ilvl w:val="0"/>
          <w:numId w:val="42"/>
        </w:numPr>
        <w:tabs>
          <w:tab w:val="left" w:pos="1560"/>
        </w:tabs>
        <w:spacing w:after="0" w:line="276" w:lineRule="auto"/>
        <w:ind w:left="1560" w:hanging="426"/>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 xml:space="preserve">prowadzenia prawidłowej gospodarki wodno-ściekowej oraz zachowanie wszelkich przepisów i norm w zakresie ochrony wód powierzchniowych i </w:t>
      </w:r>
      <w:r w:rsidR="002B6AED" w:rsidRPr="00C83ACF">
        <w:rPr>
          <w:rFonts w:ascii="Times New Roman" w:eastAsia="Times New Roman" w:hAnsi="Times New Roman" w:cs="Times New Roman"/>
          <w:bCs/>
          <w:sz w:val="24"/>
          <w:szCs w:val="24"/>
          <w:lang w:eastAsia="pl-PL"/>
        </w:rPr>
        <w:t> </w:t>
      </w:r>
      <w:r w:rsidRPr="00C83ACF">
        <w:rPr>
          <w:rFonts w:ascii="Times New Roman" w:eastAsia="Times New Roman" w:hAnsi="Times New Roman" w:cs="Times New Roman"/>
          <w:bCs/>
          <w:sz w:val="24"/>
          <w:szCs w:val="24"/>
          <w:lang w:eastAsia="pl-PL"/>
        </w:rPr>
        <w:t xml:space="preserve">podziemnych, </w:t>
      </w:r>
    </w:p>
    <w:p w14:paraId="11185C7C" w14:textId="77777777" w:rsidR="00814F1A" w:rsidRPr="00C83ACF" w:rsidRDefault="00814F1A" w:rsidP="002B6AED">
      <w:pPr>
        <w:numPr>
          <w:ilvl w:val="0"/>
          <w:numId w:val="42"/>
        </w:numPr>
        <w:tabs>
          <w:tab w:val="left" w:pos="1560"/>
        </w:tabs>
        <w:spacing w:after="0" w:line="276" w:lineRule="auto"/>
        <w:ind w:left="1560" w:hanging="426"/>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zastosowania środków technicznych i technologicznych dla zabezpieczenia środowiska gruntowo-wodnego przed zanieczyszczeniami oraz właściwe rozwiązania techniczne gospodarowania wodami zgodnie z przepisami odrębnymi,</w:t>
      </w:r>
    </w:p>
    <w:p w14:paraId="6EA0BC03" w14:textId="77777777" w:rsidR="00503838" w:rsidRPr="00C83ACF" w:rsidRDefault="00503838" w:rsidP="002B6AED">
      <w:pPr>
        <w:pStyle w:val="Akapitzlist"/>
        <w:numPr>
          <w:ilvl w:val="0"/>
          <w:numId w:val="42"/>
        </w:numPr>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 xml:space="preserve">zapewnienia standardów akustycznych dla terenów podlegających ochronie akustycznej jak dla terenów rekreacyjno-wypoczynkowych  zgodnie z </w:t>
      </w:r>
      <w:r w:rsidR="002B6AED" w:rsidRPr="00C83ACF">
        <w:rPr>
          <w:rFonts w:ascii="Times New Roman" w:eastAsia="Times New Roman" w:hAnsi="Times New Roman" w:cs="Times New Roman"/>
          <w:bCs/>
          <w:sz w:val="24"/>
          <w:szCs w:val="24"/>
          <w:lang w:eastAsia="pl-PL"/>
        </w:rPr>
        <w:t> </w:t>
      </w:r>
      <w:r w:rsidRPr="00C83ACF">
        <w:rPr>
          <w:rFonts w:ascii="Times New Roman" w:eastAsia="Times New Roman" w:hAnsi="Times New Roman" w:cs="Times New Roman"/>
          <w:bCs/>
          <w:sz w:val="24"/>
          <w:szCs w:val="24"/>
          <w:lang w:eastAsia="pl-PL"/>
        </w:rPr>
        <w:t xml:space="preserve">przepisami odrębnymi, a w przypadku wystąpienia przekroczenia dopuszczalnych poziomów hałasu, zastosowania środków technicznych i </w:t>
      </w:r>
      <w:r w:rsidR="002B6AED" w:rsidRPr="00C83ACF">
        <w:rPr>
          <w:rFonts w:ascii="Times New Roman" w:eastAsia="Times New Roman" w:hAnsi="Times New Roman" w:cs="Times New Roman"/>
          <w:bCs/>
          <w:sz w:val="24"/>
          <w:szCs w:val="24"/>
          <w:lang w:eastAsia="pl-PL"/>
        </w:rPr>
        <w:t> </w:t>
      </w:r>
      <w:r w:rsidRPr="00C83ACF">
        <w:rPr>
          <w:rFonts w:ascii="Times New Roman" w:eastAsia="Times New Roman" w:hAnsi="Times New Roman" w:cs="Times New Roman"/>
          <w:bCs/>
          <w:sz w:val="24"/>
          <w:szCs w:val="24"/>
          <w:lang w:eastAsia="pl-PL"/>
        </w:rPr>
        <w:t xml:space="preserve">technologicznych, które zapewnią obniżenie poziomu hałasu do poziomów dopuszczalnych;  </w:t>
      </w:r>
    </w:p>
    <w:p w14:paraId="2759BD6C" w14:textId="77777777" w:rsidR="00503838" w:rsidRPr="00C83ACF" w:rsidRDefault="00503838" w:rsidP="002B6AED">
      <w:pPr>
        <w:pStyle w:val="Akapitzlist"/>
        <w:numPr>
          <w:ilvl w:val="0"/>
          <w:numId w:val="42"/>
        </w:numPr>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 xml:space="preserve">obowiązuje pokrycie zielenią powierzchni niezabudowanych i </w:t>
      </w:r>
      <w:r w:rsidR="002B6AED" w:rsidRPr="00C83ACF">
        <w:rPr>
          <w:rFonts w:ascii="Times New Roman" w:eastAsia="Times New Roman" w:hAnsi="Times New Roman" w:cs="Times New Roman"/>
          <w:bCs/>
          <w:sz w:val="24"/>
          <w:szCs w:val="24"/>
          <w:lang w:eastAsia="pl-PL"/>
        </w:rPr>
        <w:t> </w:t>
      </w:r>
      <w:r w:rsidRPr="00C83ACF">
        <w:rPr>
          <w:rFonts w:ascii="Times New Roman" w:eastAsia="Times New Roman" w:hAnsi="Times New Roman" w:cs="Times New Roman"/>
          <w:bCs/>
          <w:sz w:val="24"/>
          <w:szCs w:val="24"/>
          <w:lang w:eastAsia="pl-PL"/>
        </w:rPr>
        <w:t>nieutwardzonych, realizacja zwartej zieleni izolacyjnej niskopiennej oraz stosowanie nowoczesnych rozwiązań technicznych neutralizujących negatywny wpływ na przyległy teren;</w:t>
      </w:r>
    </w:p>
    <w:p w14:paraId="38C4954D" w14:textId="77777777" w:rsidR="00503838" w:rsidRPr="00C83ACF" w:rsidRDefault="00503838" w:rsidP="002B6AED">
      <w:pPr>
        <w:pStyle w:val="Akapitzlist"/>
        <w:numPr>
          <w:ilvl w:val="0"/>
          <w:numId w:val="42"/>
        </w:numPr>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 xml:space="preserve">w zakresie gospodarki odpadami: </w:t>
      </w:r>
    </w:p>
    <w:p w14:paraId="68A0863C" w14:textId="77777777" w:rsidR="00503838" w:rsidRPr="00C83ACF" w:rsidRDefault="00503838" w:rsidP="002B6AED">
      <w:pPr>
        <w:pStyle w:val="Akapitzlist"/>
        <w:numPr>
          <w:ilvl w:val="0"/>
          <w:numId w:val="51"/>
        </w:numPr>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 xml:space="preserve">gromadzenie i zagospodarowanie odpadów komunalnych, musi być prowadzone w sposób zgodny z ustawą o odpadach, ustawą prawo ochrony środowiska i gminnym regulaminem utrzymania czystości i porządku w </w:t>
      </w:r>
      <w:r w:rsidR="002B6AED" w:rsidRPr="00C83ACF">
        <w:rPr>
          <w:rFonts w:ascii="Times New Roman" w:eastAsia="Times New Roman" w:hAnsi="Times New Roman" w:cs="Times New Roman"/>
          <w:bCs/>
          <w:sz w:val="24"/>
          <w:szCs w:val="24"/>
          <w:lang w:eastAsia="pl-PL"/>
        </w:rPr>
        <w:t> </w:t>
      </w:r>
      <w:r w:rsidRPr="00C83ACF">
        <w:rPr>
          <w:rFonts w:ascii="Times New Roman" w:eastAsia="Times New Roman" w:hAnsi="Times New Roman" w:cs="Times New Roman"/>
          <w:bCs/>
          <w:sz w:val="24"/>
          <w:szCs w:val="24"/>
          <w:lang w:eastAsia="pl-PL"/>
        </w:rPr>
        <w:t xml:space="preserve">gminie z uwzględnieniem segregacji odpadów, </w:t>
      </w:r>
    </w:p>
    <w:p w14:paraId="714A8EC6" w14:textId="77777777" w:rsidR="00503838" w:rsidRPr="00C83ACF" w:rsidRDefault="00503838" w:rsidP="002B6AED">
      <w:pPr>
        <w:pStyle w:val="Akapitzlist"/>
        <w:numPr>
          <w:ilvl w:val="0"/>
          <w:numId w:val="51"/>
        </w:numPr>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lastRenderedPageBreak/>
        <w:t>zagospodarowanie odpadów innych niż komunalne na zasadach określonych w przepisach odrębnych,</w:t>
      </w:r>
    </w:p>
    <w:p w14:paraId="5454401C" w14:textId="77777777" w:rsidR="00503838" w:rsidRPr="00C83ACF" w:rsidRDefault="00503838" w:rsidP="002B6AED">
      <w:pPr>
        <w:pStyle w:val="Akapitzlist"/>
        <w:numPr>
          <w:ilvl w:val="0"/>
          <w:numId w:val="51"/>
        </w:numPr>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sposób gromadzenia odpadów winien zabezpieczać środowisko przed zanieczyszczeniem;</w:t>
      </w:r>
    </w:p>
    <w:p w14:paraId="3F2C4784" w14:textId="77777777" w:rsidR="00503838" w:rsidRPr="00C83ACF" w:rsidRDefault="00503838" w:rsidP="002B6AED">
      <w:pPr>
        <w:pStyle w:val="Akapitzlist"/>
        <w:numPr>
          <w:ilvl w:val="0"/>
          <w:numId w:val="40"/>
        </w:numPr>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ustala się zakaz:</w:t>
      </w:r>
    </w:p>
    <w:p w14:paraId="20C06886" w14:textId="77777777" w:rsidR="00503838" w:rsidRPr="00C83ACF" w:rsidRDefault="00503838" w:rsidP="002B6AED">
      <w:pPr>
        <w:pStyle w:val="Akapitzlist"/>
        <w:numPr>
          <w:ilvl w:val="0"/>
          <w:numId w:val="52"/>
        </w:numPr>
        <w:ind w:left="1843"/>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 xml:space="preserve">lokalizacji obiektów i budynków tymczasowych, </w:t>
      </w:r>
    </w:p>
    <w:p w14:paraId="1076A0CB" w14:textId="77777777" w:rsidR="00503838" w:rsidRPr="00C83ACF" w:rsidRDefault="00503838" w:rsidP="002B6AED">
      <w:pPr>
        <w:pStyle w:val="Akapitzlist"/>
        <w:numPr>
          <w:ilvl w:val="0"/>
          <w:numId w:val="52"/>
        </w:numPr>
        <w:ind w:left="1843"/>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składowania na wolnym powietrzu materiałów mogących przenikać do gleb i wód gruntowych, powodujących odór oraz materiałów pylących</w:t>
      </w:r>
    </w:p>
    <w:bookmarkEnd w:id="22"/>
    <w:p w14:paraId="3203437E" w14:textId="77777777" w:rsidR="008747C9" w:rsidRPr="00C83ACF" w:rsidRDefault="008747C9" w:rsidP="002B6AED">
      <w:pPr>
        <w:autoSpaceDE w:val="0"/>
        <w:spacing w:after="0" w:line="276" w:lineRule="auto"/>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sz w:val="24"/>
          <w:szCs w:val="24"/>
          <w:lang w:eastAsia="pl-PL"/>
        </w:rPr>
        <w:t xml:space="preserve">Wyodrębniono również ustalenia dotyczące wymagań wynikających </w:t>
      </w:r>
      <w:r w:rsidRPr="00C83ACF">
        <w:rPr>
          <w:rFonts w:ascii="Times New Roman" w:eastAsia="Times New Roman" w:hAnsi="Times New Roman" w:cs="Times New Roman"/>
          <w:b/>
          <w:sz w:val="24"/>
          <w:szCs w:val="24"/>
          <w:lang w:eastAsia="pl-PL"/>
        </w:rPr>
        <w:t>z potrzeb kształtowania przestrzeni publicznych</w:t>
      </w:r>
      <w:r w:rsidRPr="00C83ACF">
        <w:rPr>
          <w:rFonts w:ascii="Times New Roman" w:eastAsia="Times New Roman" w:hAnsi="Times New Roman" w:cs="Times New Roman"/>
          <w:bCs/>
          <w:sz w:val="24"/>
          <w:szCs w:val="24"/>
          <w:lang w:eastAsia="pl-PL"/>
        </w:rPr>
        <w:t>:</w:t>
      </w:r>
    </w:p>
    <w:p w14:paraId="42411802" w14:textId="77777777" w:rsidR="008747C9" w:rsidRPr="00C83ACF" w:rsidRDefault="008747C9" w:rsidP="002B6AED">
      <w:pPr>
        <w:numPr>
          <w:ilvl w:val="0"/>
          <w:numId w:val="53"/>
        </w:numPr>
        <w:autoSpaceDE w:val="0"/>
        <w:spacing w:after="0" w:line="276" w:lineRule="auto"/>
        <w:ind w:left="1418"/>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 jako tereny przestrzeni publicznej ustala się usług sportu i rekreacji lub usług kultury i rozrywki w liniach rozgraniczających;</w:t>
      </w:r>
    </w:p>
    <w:p w14:paraId="5642D965" w14:textId="77777777" w:rsidR="008747C9" w:rsidRPr="00C83ACF" w:rsidRDefault="008747C9" w:rsidP="002B6AED">
      <w:pPr>
        <w:numPr>
          <w:ilvl w:val="0"/>
          <w:numId w:val="53"/>
        </w:numPr>
        <w:autoSpaceDE w:val="0"/>
        <w:spacing w:after="0" w:line="276" w:lineRule="auto"/>
        <w:ind w:left="1418"/>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 xml:space="preserve">przy kształtowaniu przestrzeni publicznych nakazuje się likwidację barier architektonicznych i technicznych oraz stosowanie rozwiązań umożliwiających swobodne przemieszczanie się osób ze szczególnymi potrzebami zgodnie z </w:t>
      </w:r>
      <w:r w:rsidR="002B6AED" w:rsidRPr="00C83ACF">
        <w:rPr>
          <w:rFonts w:ascii="Times New Roman" w:eastAsia="Times New Roman" w:hAnsi="Times New Roman" w:cs="Times New Roman"/>
          <w:bCs/>
          <w:sz w:val="24"/>
          <w:szCs w:val="24"/>
          <w:lang w:eastAsia="pl-PL"/>
        </w:rPr>
        <w:t> </w:t>
      </w:r>
      <w:r w:rsidRPr="00C83ACF">
        <w:rPr>
          <w:rFonts w:ascii="Times New Roman" w:eastAsia="Times New Roman" w:hAnsi="Times New Roman" w:cs="Times New Roman"/>
          <w:bCs/>
          <w:sz w:val="24"/>
          <w:szCs w:val="24"/>
          <w:lang w:eastAsia="pl-PL"/>
        </w:rPr>
        <w:t>przepisami odrębnymi.</w:t>
      </w:r>
    </w:p>
    <w:p w14:paraId="5D9ADB45" w14:textId="77777777" w:rsidR="008747C9" w:rsidRPr="00C83ACF" w:rsidRDefault="008747C9" w:rsidP="00814F1A">
      <w:pPr>
        <w:autoSpaceDE w:val="0"/>
        <w:spacing w:after="0" w:line="276" w:lineRule="auto"/>
        <w:jc w:val="both"/>
        <w:rPr>
          <w:rFonts w:ascii="Times New Roman" w:eastAsia="Times New Roman" w:hAnsi="Times New Roman" w:cs="Times New Roman"/>
          <w:sz w:val="24"/>
          <w:szCs w:val="24"/>
          <w:lang w:eastAsia="pl-PL"/>
        </w:rPr>
      </w:pPr>
    </w:p>
    <w:p w14:paraId="18DACF45" w14:textId="77777777" w:rsidR="008747C9" w:rsidRPr="00C83ACF" w:rsidRDefault="00814F1A" w:rsidP="008747C9">
      <w:p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Do </w:t>
      </w:r>
      <w:r w:rsidRPr="00C83ACF">
        <w:rPr>
          <w:rFonts w:ascii="Times New Roman" w:eastAsia="Times New Roman" w:hAnsi="Times New Roman" w:cs="Times New Roman"/>
          <w:b/>
          <w:sz w:val="24"/>
          <w:szCs w:val="24"/>
          <w:lang w:eastAsia="pl-PL"/>
        </w:rPr>
        <w:t>istot</w:t>
      </w:r>
      <w:r w:rsidR="00E1380C" w:rsidRPr="00C83ACF">
        <w:rPr>
          <w:rFonts w:ascii="Times New Roman" w:eastAsia="Times New Roman" w:hAnsi="Times New Roman" w:cs="Times New Roman"/>
          <w:b/>
          <w:sz w:val="24"/>
          <w:szCs w:val="24"/>
          <w:lang w:eastAsia="pl-PL"/>
        </w:rPr>
        <w:t>nych środowiskowo</w:t>
      </w:r>
      <w:r w:rsidR="00E1380C" w:rsidRPr="00C83ACF">
        <w:rPr>
          <w:rFonts w:ascii="Times New Roman" w:eastAsia="Times New Roman" w:hAnsi="Times New Roman" w:cs="Times New Roman"/>
          <w:sz w:val="24"/>
          <w:szCs w:val="24"/>
          <w:lang w:eastAsia="pl-PL"/>
        </w:rPr>
        <w:t xml:space="preserve"> zapisów</w:t>
      </w:r>
      <w:r w:rsidRPr="00C83ACF">
        <w:rPr>
          <w:rFonts w:ascii="Times New Roman" w:eastAsia="Times New Roman" w:hAnsi="Times New Roman" w:cs="Times New Roman"/>
          <w:sz w:val="24"/>
          <w:szCs w:val="24"/>
          <w:lang w:eastAsia="pl-PL"/>
        </w:rPr>
        <w:t xml:space="preserve"> planu należą także: </w:t>
      </w:r>
    </w:p>
    <w:p w14:paraId="1D4E3E72" w14:textId="77777777" w:rsidR="008747C9" w:rsidRPr="00C83ACF" w:rsidRDefault="008747C9" w:rsidP="00993C62">
      <w:pPr>
        <w:pStyle w:val="Akapitzlist"/>
        <w:numPr>
          <w:ilvl w:val="0"/>
          <w:numId w:val="54"/>
        </w:num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wprowadzenie funkcjonalnego systemu obsługi komunikacyjnej terenu powiązanego z systemem zewnętrznym (w tym dojazdów, zjazdów z dróg publicznych, służebności gruntowych, dojść, miejsc postojowych),  </w:t>
      </w:r>
    </w:p>
    <w:p w14:paraId="5DBE4D9D" w14:textId="77777777" w:rsidR="008747C9" w:rsidRPr="00C83ACF" w:rsidRDefault="008747C9" w:rsidP="00993C62">
      <w:pPr>
        <w:pStyle w:val="Akapitzlist"/>
        <w:numPr>
          <w:ilvl w:val="0"/>
          <w:numId w:val="54"/>
        </w:num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ustala się nieprzekraczalne linie zabudowy</w:t>
      </w:r>
      <w:r w:rsidR="004C649F" w:rsidRPr="00C83ACF">
        <w:rPr>
          <w:rFonts w:ascii="Times New Roman" w:eastAsia="Times New Roman" w:hAnsi="Times New Roman" w:cs="Times New Roman"/>
          <w:sz w:val="24"/>
          <w:szCs w:val="24"/>
          <w:lang w:eastAsia="pl-PL"/>
        </w:rPr>
        <w:t>,</w:t>
      </w:r>
    </w:p>
    <w:p w14:paraId="68B474B2" w14:textId="77777777" w:rsidR="00332DE1" w:rsidRPr="00C83ACF" w:rsidRDefault="008747C9" w:rsidP="00993C62">
      <w:pPr>
        <w:pStyle w:val="Akapitzlist"/>
        <w:numPr>
          <w:ilvl w:val="0"/>
          <w:numId w:val="54"/>
        </w:num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nakaz sytuowania instalacji fotowoltaicznych z uwzględnieniem wyznaczonych na rysunku planu nieprzekraczalnych linii zabudowy</w:t>
      </w:r>
      <w:r w:rsidR="00332DE1" w:rsidRPr="00C83ACF">
        <w:rPr>
          <w:rFonts w:ascii="Times New Roman" w:eastAsia="Times New Roman" w:hAnsi="Times New Roman" w:cs="Times New Roman"/>
          <w:sz w:val="24"/>
          <w:szCs w:val="24"/>
          <w:lang w:eastAsia="pl-PL"/>
        </w:rPr>
        <w:t>.</w:t>
      </w:r>
    </w:p>
    <w:p w14:paraId="6DEDC9BF" w14:textId="77777777" w:rsidR="00332DE1" w:rsidRPr="00C83ACF" w:rsidRDefault="00332DE1" w:rsidP="00993C62">
      <w:pPr>
        <w:pStyle w:val="Akapitzlist"/>
        <w:numPr>
          <w:ilvl w:val="0"/>
          <w:numId w:val="54"/>
        </w:num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ustala się maksymalny wskaźnik zabudowy:</w:t>
      </w:r>
    </w:p>
    <w:p w14:paraId="5661929B" w14:textId="77777777" w:rsidR="008747C9" w:rsidRPr="00C83ACF" w:rsidRDefault="00332DE1" w:rsidP="00993C62">
      <w:pPr>
        <w:pStyle w:val="Akapitzlist"/>
        <w:numPr>
          <w:ilvl w:val="1"/>
          <w:numId w:val="54"/>
        </w:numPr>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40%</w:t>
      </w:r>
      <w:r w:rsidR="001C6463" w:rsidRPr="00C83ACF">
        <w:rPr>
          <w:rFonts w:ascii="Times New Roman" w:eastAsia="Times New Roman" w:hAnsi="Times New Roman" w:cs="Times New Roman"/>
          <w:sz w:val="24"/>
          <w:szCs w:val="24"/>
          <w:lang w:eastAsia="pl-PL"/>
        </w:rPr>
        <w:t xml:space="preserve"> powierzchni działki budowlanej.</w:t>
      </w:r>
    </w:p>
    <w:p w14:paraId="784225A3" w14:textId="77777777" w:rsidR="00332DE1" w:rsidRPr="00C83ACF" w:rsidRDefault="001C6463" w:rsidP="00993C62">
      <w:pPr>
        <w:pStyle w:val="Akapitzlist"/>
        <w:numPr>
          <w:ilvl w:val="0"/>
          <w:numId w:val="57"/>
        </w:num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C83ACF">
        <w:rPr>
          <w:rFonts w:ascii="Times New Roman" w:eastAsia="Times New Roman" w:hAnsi="Times New Roman" w:cs="Times New Roman"/>
          <w:bCs/>
          <w:sz w:val="24"/>
          <w:szCs w:val="24"/>
          <w:lang w:eastAsia="pl-PL"/>
        </w:rPr>
        <w:t>ustala się</w:t>
      </w:r>
      <w:r w:rsidR="00332DE1" w:rsidRPr="00C83ACF">
        <w:rPr>
          <w:rFonts w:ascii="Times New Roman" w:eastAsia="Times New Roman" w:hAnsi="Times New Roman" w:cs="Times New Roman"/>
          <w:bCs/>
          <w:sz w:val="24"/>
          <w:szCs w:val="24"/>
          <w:lang w:eastAsia="pl-PL"/>
        </w:rPr>
        <w:t xml:space="preserve"> minimalnego wskaźnika powierzchni biologicznie czynnej:</w:t>
      </w:r>
    </w:p>
    <w:p w14:paraId="1CAADC8C" w14:textId="77777777" w:rsidR="00332DE1" w:rsidRPr="00C83ACF" w:rsidRDefault="00332DE1" w:rsidP="00993C62">
      <w:pPr>
        <w:pStyle w:val="Akapitzlist"/>
        <w:numPr>
          <w:ilvl w:val="0"/>
          <w:numId w:val="55"/>
        </w:num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30% powierzchni działki budowlanej bez zieleni parkowej,</w:t>
      </w:r>
    </w:p>
    <w:p w14:paraId="61DBA3ED" w14:textId="77777777" w:rsidR="008747C9" w:rsidRPr="00C83ACF" w:rsidRDefault="008747C9" w:rsidP="008747C9">
      <w:p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p>
    <w:p w14:paraId="422C965C" w14:textId="77777777" w:rsidR="008747C9" w:rsidRPr="00C83ACF" w:rsidRDefault="008747C9" w:rsidP="008747C9">
      <w:p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Obszar objęty planem nie znajduje się w granicach krajobrazów priorytetowych, ani w ich sąsiedztwie, nie jest objęty propozycją form ochrony w związku z czym w odniesieniu do krajobrazów priorytetowych nie podejmuje się ustaleń.</w:t>
      </w:r>
    </w:p>
    <w:p w14:paraId="43912A67" w14:textId="77777777" w:rsidR="00814F1A" w:rsidRPr="00C83ACF" w:rsidRDefault="00814F1A" w:rsidP="00814F1A">
      <w:pPr>
        <w:spacing w:after="0" w:line="276" w:lineRule="auto"/>
        <w:jc w:val="both"/>
        <w:rPr>
          <w:rFonts w:ascii="Times New Roman" w:eastAsia="Times New Roman" w:hAnsi="Times New Roman" w:cs="Times New Roman"/>
          <w:sz w:val="24"/>
          <w:szCs w:val="24"/>
          <w:lang w:eastAsia="pl-PL"/>
        </w:rPr>
      </w:pPr>
    </w:p>
    <w:p w14:paraId="3314893C" w14:textId="77777777" w:rsidR="00814F1A" w:rsidRPr="00C83ACF" w:rsidRDefault="00814F1A" w:rsidP="00814F1A">
      <w:pPr>
        <w:spacing w:after="0" w:line="276" w:lineRule="auto"/>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sz w:val="24"/>
          <w:szCs w:val="24"/>
          <w:lang w:eastAsia="pl-PL"/>
        </w:rPr>
        <w:t>W odniesieniu do lokalizacji zakładów o zwiększonym lub dużym ryzyku wystąpienia awarii przemysłowej zakazuje się ich lokalizacji.</w:t>
      </w:r>
      <w:r w:rsidR="001C6463" w:rsidRPr="00C83ACF">
        <w:rPr>
          <w:rFonts w:ascii="Times New Roman" w:eastAsia="Times New Roman" w:hAnsi="Times New Roman" w:cs="Times New Roman"/>
          <w:bCs/>
          <w:sz w:val="24"/>
          <w:szCs w:val="24"/>
          <w:lang w:eastAsia="pl-PL"/>
        </w:rPr>
        <w:t xml:space="preserve"> Ustalono lokalizację projektowanej zabudowy zgodnie z ustawą o inwestycjach w zakresie elektrowni wiatrowych.</w:t>
      </w:r>
    </w:p>
    <w:p w14:paraId="35E19824" w14:textId="77777777" w:rsidR="00814F1A" w:rsidRPr="00C83ACF" w:rsidRDefault="00814F1A" w:rsidP="001C6463">
      <w:pPr>
        <w:autoSpaceDN w:val="0"/>
        <w:adjustRightInd w:val="0"/>
        <w:spacing w:after="0" w:line="276" w:lineRule="auto"/>
        <w:jc w:val="both"/>
        <w:rPr>
          <w:rFonts w:ascii="Times New Roman" w:eastAsia="Times New Roman" w:hAnsi="Times New Roman" w:cs="Times New Roman"/>
          <w:bCs/>
          <w:sz w:val="24"/>
          <w:szCs w:val="24"/>
          <w:lang w:eastAsia="pl-PL"/>
        </w:rPr>
      </w:pPr>
    </w:p>
    <w:p w14:paraId="2A9672A6" w14:textId="77777777" w:rsidR="008747C9" w:rsidRPr="00C83ACF" w:rsidRDefault="008747C9" w:rsidP="00814F1A">
      <w:pPr>
        <w:spacing w:after="0" w:line="276" w:lineRule="auto"/>
        <w:jc w:val="both"/>
        <w:rPr>
          <w:rFonts w:ascii="Times New Roman" w:eastAsia="Times New Roman" w:hAnsi="Times New Roman" w:cs="Times New Roman"/>
          <w:b/>
          <w:bCs/>
          <w:sz w:val="24"/>
          <w:szCs w:val="24"/>
          <w:lang w:eastAsia="pl-PL"/>
        </w:rPr>
      </w:pPr>
      <w:r w:rsidRPr="00C83ACF">
        <w:rPr>
          <w:rFonts w:ascii="Times New Roman" w:eastAsia="Times New Roman" w:hAnsi="Times New Roman" w:cs="Times New Roman"/>
          <w:bCs/>
          <w:sz w:val="24"/>
          <w:szCs w:val="24"/>
          <w:lang w:eastAsia="pl-PL"/>
        </w:rPr>
        <w:t>Przyjęto, że teren opracowania docelowo należy wyposażyć w sieci infrastruktury technicznej powiązanych z istniejącym systemem miejskim oraz podłączenia do niej terenów zabudowanych w za</w:t>
      </w:r>
      <w:r w:rsidR="00332DE1" w:rsidRPr="00C83ACF">
        <w:rPr>
          <w:rFonts w:ascii="Times New Roman" w:eastAsia="Times New Roman" w:hAnsi="Times New Roman" w:cs="Times New Roman"/>
          <w:bCs/>
          <w:sz w:val="24"/>
          <w:szCs w:val="24"/>
          <w:lang w:eastAsia="pl-PL"/>
        </w:rPr>
        <w:t xml:space="preserve">kresie </w:t>
      </w:r>
      <w:r w:rsidRPr="00C83ACF">
        <w:rPr>
          <w:rFonts w:ascii="Times New Roman" w:eastAsia="Times New Roman" w:hAnsi="Times New Roman" w:cs="Times New Roman"/>
          <w:bCs/>
          <w:sz w:val="24"/>
          <w:szCs w:val="24"/>
          <w:lang w:eastAsia="pl-PL"/>
        </w:rPr>
        <w:t>sieci wodociągowej</w:t>
      </w:r>
      <w:r w:rsidR="00332DE1" w:rsidRPr="00C83ACF">
        <w:rPr>
          <w:rFonts w:ascii="Times New Roman" w:eastAsia="Times New Roman" w:hAnsi="Times New Roman" w:cs="Times New Roman"/>
          <w:bCs/>
          <w:sz w:val="24"/>
          <w:szCs w:val="24"/>
          <w:lang w:eastAsia="pl-PL"/>
        </w:rPr>
        <w:t xml:space="preserve">, </w:t>
      </w:r>
      <w:r w:rsidRPr="00C83ACF">
        <w:rPr>
          <w:rFonts w:ascii="Times New Roman" w:eastAsia="Times New Roman" w:hAnsi="Times New Roman" w:cs="Times New Roman"/>
          <w:bCs/>
          <w:sz w:val="24"/>
          <w:szCs w:val="24"/>
          <w:lang w:eastAsia="pl-PL"/>
        </w:rPr>
        <w:t>sieci kanalizacji sanitarnej,</w:t>
      </w:r>
      <w:r w:rsidR="00332DE1" w:rsidRPr="00C83ACF">
        <w:rPr>
          <w:rFonts w:ascii="Times New Roman" w:eastAsia="Times New Roman" w:hAnsi="Times New Roman" w:cs="Times New Roman"/>
          <w:bCs/>
          <w:sz w:val="24"/>
          <w:szCs w:val="24"/>
          <w:lang w:eastAsia="pl-PL"/>
        </w:rPr>
        <w:t xml:space="preserve"> s</w:t>
      </w:r>
      <w:r w:rsidRPr="00C83ACF">
        <w:rPr>
          <w:rFonts w:ascii="Times New Roman" w:eastAsia="Times New Roman" w:hAnsi="Times New Roman" w:cs="Times New Roman"/>
          <w:bCs/>
          <w:sz w:val="24"/>
          <w:szCs w:val="24"/>
          <w:lang w:eastAsia="pl-PL"/>
        </w:rPr>
        <w:t>ieci kanalizacji deszczowej,</w:t>
      </w:r>
      <w:r w:rsidR="00332DE1" w:rsidRPr="00C83ACF">
        <w:rPr>
          <w:rFonts w:ascii="Times New Roman" w:eastAsia="Times New Roman" w:hAnsi="Times New Roman" w:cs="Times New Roman"/>
          <w:bCs/>
          <w:sz w:val="24"/>
          <w:szCs w:val="24"/>
          <w:lang w:eastAsia="pl-PL"/>
        </w:rPr>
        <w:t xml:space="preserve"> </w:t>
      </w:r>
      <w:r w:rsidRPr="00C83ACF">
        <w:rPr>
          <w:rFonts w:ascii="Times New Roman" w:eastAsia="Times New Roman" w:hAnsi="Times New Roman" w:cs="Times New Roman"/>
          <w:bCs/>
          <w:sz w:val="24"/>
          <w:szCs w:val="24"/>
          <w:lang w:eastAsia="pl-PL"/>
        </w:rPr>
        <w:t>sieci energetycznej</w:t>
      </w:r>
      <w:r w:rsidR="00332DE1" w:rsidRPr="00C83ACF">
        <w:rPr>
          <w:rFonts w:ascii="Times New Roman" w:eastAsia="Times New Roman" w:hAnsi="Times New Roman" w:cs="Times New Roman"/>
          <w:bCs/>
          <w:sz w:val="24"/>
          <w:szCs w:val="24"/>
          <w:lang w:eastAsia="pl-PL"/>
        </w:rPr>
        <w:t xml:space="preserve"> oraz s</w:t>
      </w:r>
      <w:r w:rsidRPr="00C83ACF">
        <w:rPr>
          <w:rFonts w:ascii="Times New Roman" w:eastAsia="Times New Roman" w:hAnsi="Times New Roman" w:cs="Times New Roman"/>
          <w:bCs/>
          <w:sz w:val="24"/>
          <w:szCs w:val="24"/>
          <w:lang w:eastAsia="pl-PL"/>
        </w:rPr>
        <w:t>ieci gazowej, podziemnej w zależności od potrzeb</w:t>
      </w:r>
      <w:r w:rsidR="00332DE1" w:rsidRPr="00C83ACF">
        <w:rPr>
          <w:rFonts w:ascii="Times New Roman" w:eastAsia="Times New Roman" w:hAnsi="Times New Roman" w:cs="Times New Roman"/>
          <w:bCs/>
          <w:sz w:val="24"/>
          <w:szCs w:val="24"/>
          <w:lang w:eastAsia="pl-PL"/>
        </w:rPr>
        <w:t>.</w:t>
      </w:r>
      <w:r w:rsidR="00332DE1" w:rsidRPr="00C83ACF">
        <w:rPr>
          <w:rFonts w:ascii="Times New Roman" w:eastAsia="Times New Roman" w:hAnsi="Times New Roman" w:cs="Times New Roman"/>
          <w:b/>
          <w:bCs/>
          <w:sz w:val="24"/>
          <w:szCs w:val="24"/>
          <w:lang w:eastAsia="pl-PL"/>
        </w:rPr>
        <w:t xml:space="preserve"> </w:t>
      </w:r>
      <w:r w:rsidR="00814F1A" w:rsidRPr="00C83ACF">
        <w:rPr>
          <w:rFonts w:ascii="Times New Roman" w:eastAsia="Times New Roman" w:hAnsi="Times New Roman" w:cs="Times New Roman"/>
          <w:b/>
          <w:bCs/>
          <w:sz w:val="24"/>
          <w:szCs w:val="24"/>
          <w:lang w:eastAsia="pl-PL"/>
        </w:rPr>
        <w:t>W</w:t>
      </w:r>
      <w:r w:rsidR="004149F3" w:rsidRPr="00C83ACF">
        <w:rPr>
          <w:rFonts w:ascii="Times New Roman" w:eastAsia="Times New Roman" w:hAnsi="Times New Roman" w:cs="Times New Roman"/>
          <w:b/>
          <w:bCs/>
          <w:sz w:val="24"/>
          <w:szCs w:val="24"/>
          <w:lang w:eastAsia="pl-PL"/>
        </w:rPr>
        <w:t> </w:t>
      </w:r>
      <w:r w:rsidR="00814F1A" w:rsidRPr="00C83ACF">
        <w:rPr>
          <w:rFonts w:ascii="Times New Roman" w:eastAsia="Times New Roman" w:hAnsi="Times New Roman" w:cs="Times New Roman"/>
          <w:b/>
          <w:bCs/>
          <w:sz w:val="24"/>
          <w:szCs w:val="24"/>
          <w:lang w:eastAsia="pl-PL"/>
        </w:rPr>
        <w:t xml:space="preserve"> zakresie wyposażenia obszaru planu w infrastrukturę techniczną projekt planu zakłada realizację podstawowych ustaleń dotyczących:</w:t>
      </w:r>
    </w:p>
    <w:p w14:paraId="68B90E6A" w14:textId="77777777" w:rsidR="00814F1A" w:rsidRPr="00C83ACF" w:rsidRDefault="00814F1A" w:rsidP="00441946">
      <w:pPr>
        <w:numPr>
          <w:ilvl w:val="0"/>
          <w:numId w:val="38"/>
        </w:numPr>
        <w:overflowPunct w:val="0"/>
        <w:autoSpaceDE w:val="0"/>
        <w:autoSpaceDN w:val="0"/>
        <w:adjustRightInd w:val="0"/>
        <w:spacing w:after="0" w:line="276" w:lineRule="auto"/>
        <w:jc w:val="both"/>
        <w:textAlignment w:val="baseline"/>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lastRenderedPageBreak/>
        <w:t xml:space="preserve">zaopatrzenia w wodę </w:t>
      </w:r>
      <w:r w:rsidRPr="00C83ACF">
        <w:rPr>
          <w:rFonts w:ascii="Times New Roman" w:eastAsia="Times New Roman" w:hAnsi="Times New Roman" w:cs="Times New Roman"/>
          <w:b/>
          <w:bCs/>
          <w:sz w:val="24"/>
          <w:szCs w:val="24"/>
          <w:lang w:eastAsia="pl-PL"/>
        </w:rPr>
        <w:t xml:space="preserve">– </w:t>
      </w:r>
      <w:r w:rsidRPr="00C83ACF">
        <w:rPr>
          <w:rFonts w:ascii="Times New Roman" w:eastAsia="Times New Roman" w:hAnsi="Times New Roman" w:cs="Times New Roman"/>
          <w:bCs/>
          <w:sz w:val="24"/>
          <w:szCs w:val="24"/>
          <w:lang w:eastAsia="pl-PL"/>
        </w:rPr>
        <w:t>z</w:t>
      </w:r>
      <w:r w:rsidRPr="00C83ACF">
        <w:rPr>
          <w:rFonts w:ascii="Times New Roman" w:eastAsia="Times New Roman" w:hAnsi="Times New Roman" w:cs="Times New Roman"/>
          <w:b/>
          <w:bCs/>
          <w:sz w:val="24"/>
          <w:szCs w:val="24"/>
          <w:lang w:eastAsia="pl-PL"/>
        </w:rPr>
        <w:t xml:space="preserve"> </w:t>
      </w:r>
      <w:r w:rsidRPr="00C83ACF">
        <w:rPr>
          <w:rFonts w:ascii="Times New Roman" w:eastAsia="Times New Roman" w:hAnsi="Times New Roman" w:cs="Times New Roman"/>
          <w:bCs/>
          <w:sz w:val="24"/>
          <w:szCs w:val="24"/>
          <w:lang w:eastAsia="pl-PL"/>
        </w:rPr>
        <w:t>istniejącej sieci wodociągowej, zgodnie ze zbilansowanym zapotrzebowaniem,</w:t>
      </w:r>
    </w:p>
    <w:p w14:paraId="1E6AD69F" w14:textId="77777777" w:rsidR="00814F1A" w:rsidRPr="00C83ACF" w:rsidRDefault="00814F1A" w:rsidP="00441946">
      <w:pPr>
        <w:numPr>
          <w:ilvl w:val="0"/>
          <w:numId w:val="38"/>
        </w:numPr>
        <w:tabs>
          <w:tab w:val="num" w:pos="2172"/>
        </w:tabs>
        <w:spacing w:after="0" w:line="276" w:lineRule="auto"/>
        <w:ind w:hanging="357"/>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w zakresie ścieków obowiązuje:</w:t>
      </w:r>
    </w:p>
    <w:p w14:paraId="03B84AA3" w14:textId="77777777" w:rsidR="00814F1A" w:rsidRPr="00C83ACF" w:rsidRDefault="00814F1A" w:rsidP="00993C62">
      <w:pPr>
        <w:numPr>
          <w:ilvl w:val="0"/>
          <w:numId w:val="43"/>
        </w:numPr>
        <w:spacing w:after="0" w:line="276" w:lineRule="auto"/>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odprowadzenie ścieków bytowych do sieci kanalizacyjnej po jej rozbudowie,</w:t>
      </w:r>
    </w:p>
    <w:p w14:paraId="5013FD85" w14:textId="77777777" w:rsidR="00814F1A" w:rsidRPr="00C83ACF" w:rsidRDefault="00814F1A" w:rsidP="00993C62">
      <w:pPr>
        <w:numPr>
          <w:ilvl w:val="0"/>
          <w:numId w:val="43"/>
        </w:numPr>
        <w:spacing w:after="0" w:line="276" w:lineRule="auto"/>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 xml:space="preserve">do czasu realizacji ww. sieci lub przypadkach uzasadnionych technicznie i </w:t>
      </w:r>
      <w:r w:rsidR="002B6AED" w:rsidRPr="00C83ACF">
        <w:rPr>
          <w:rFonts w:ascii="Times New Roman" w:eastAsia="Times New Roman" w:hAnsi="Times New Roman" w:cs="Times New Roman"/>
          <w:bCs/>
          <w:sz w:val="24"/>
          <w:szCs w:val="24"/>
          <w:lang w:eastAsia="pl-PL"/>
        </w:rPr>
        <w:t> </w:t>
      </w:r>
      <w:r w:rsidRPr="00C83ACF">
        <w:rPr>
          <w:rFonts w:ascii="Times New Roman" w:eastAsia="Times New Roman" w:hAnsi="Times New Roman" w:cs="Times New Roman"/>
          <w:bCs/>
          <w:sz w:val="24"/>
          <w:szCs w:val="24"/>
          <w:lang w:eastAsia="pl-PL"/>
        </w:rPr>
        <w:t>ekonomicznie dopuszcza się odprowadzenie ścieków bytowych do szczelnych zbiorników bezodpływowych (szamb), zgodnie z przepisami odrębnymi,</w:t>
      </w:r>
    </w:p>
    <w:p w14:paraId="29F1BAE6" w14:textId="77777777" w:rsidR="00814F1A" w:rsidRPr="00C83ACF" w:rsidRDefault="00814F1A" w:rsidP="00993C62">
      <w:pPr>
        <w:numPr>
          <w:ilvl w:val="0"/>
          <w:numId w:val="43"/>
        </w:numPr>
        <w:spacing w:after="0" w:line="276" w:lineRule="auto"/>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odprowadzenie innych ścieków niż bytowe, w tym ścieków przemysłowych, po uprzednim oczyszczeniu zgodnie z przepisami odrębnymi, do sieci kanalizacyjnej po jej rozbudowie,</w:t>
      </w:r>
    </w:p>
    <w:p w14:paraId="399BCC64" w14:textId="77777777" w:rsidR="00814F1A" w:rsidRPr="00C83ACF" w:rsidRDefault="00814F1A" w:rsidP="00993C62">
      <w:pPr>
        <w:numPr>
          <w:ilvl w:val="0"/>
          <w:numId w:val="41"/>
        </w:numPr>
        <w:spacing w:after="0" w:line="276" w:lineRule="auto"/>
        <w:ind w:left="993" w:hanging="284"/>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w zakresie wód opadowych i roztopowych:</w:t>
      </w:r>
    </w:p>
    <w:p w14:paraId="28FCF311" w14:textId="77777777" w:rsidR="00814F1A" w:rsidRPr="00C83ACF" w:rsidRDefault="00814F1A" w:rsidP="00993C62">
      <w:pPr>
        <w:numPr>
          <w:ilvl w:val="0"/>
          <w:numId w:val="44"/>
        </w:numPr>
        <w:tabs>
          <w:tab w:val="num" w:pos="1985"/>
        </w:tabs>
        <w:spacing w:after="0" w:line="276" w:lineRule="auto"/>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ustala się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zastosowanie rozwiązań ułatwiających przesiąkanie do gruntu, w sposób niepowodujący zakłóceń stosunków wodnych na gruntach przyległych,</w:t>
      </w:r>
    </w:p>
    <w:p w14:paraId="0B05ABBF" w14:textId="77777777" w:rsidR="00332DE1" w:rsidRPr="00C83ACF" w:rsidRDefault="00814F1A" w:rsidP="00993C62">
      <w:pPr>
        <w:numPr>
          <w:ilvl w:val="0"/>
          <w:numId w:val="44"/>
        </w:numPr>
        <w:spacing w:line="276" w:lineRule="auto"/>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nakaz stosownego zabezpieczenia środowiska gruntowo-wodnego przed przenikaniem zanieczyszczeń.</w:t>
      </w:r>
    </w:p>
    <w:p w14:paraId="739A6652" w14:textId="77777777" w:rsidR="00814F1A" w:rsidRPr="00C83ACF" w:rsidRDefault="00332DE1" w:rsidP="00993C62">
      <w:pPr>
        <w:pStyle w:val="Akapitzlist"/>
        <w:numPr>
          <w:ilvl w:val="0"/>
          <w:numId w:val="41"/>
        </w:numPr>
        <w:spacing w:after="0" w:line="276" w:lineRule="auto"/>
        <w:ind w:left="993"/>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z</w:t>
      </w:r>
      <w:r w:rsidR="00814F1A" w:rsidRPr="00C83ACF">
        <w:rPr>
          <w:rFonts w:ascii="Times New Roman" w:eastAsia="Times New Roman" w:hAnsi="Times New Roman" w:cs="Times New Roman"/>
          <w:bCs/>
          <w:sz w:val="24"/>
          <w:szCs w:val="24"/>
          <w:lang w:eastAsia="pl-PL"/>
        </w:rPr>
        <w:t xml:space="preserve">aopatrzenie w energię elektryczną:    </w:t>
      </w:r>
    </w:p>
    <w:p w14:paraId="055450E1" w14:textId="77777777" w:rsidR="00814F1A" w:rsidRPr="00C83ACF" w:rsidRDefault="00814F1A" w:rsidP="00993C62">
      <w:pPr>
        <w:numPr>
          <w:ilvl w:val="0"/>
          <w:numId w:val="45"/>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z istniejącej sieci elektroenergetycznej po jej rozbudowie, </w:t>
      </w:r>
    </w:p>
    <w:p w14:paraId="0EAF693C" w14:textId="77777777" w:rsidR="00814F1A" w:rsidRPr="00C83ACF" w:rsidRDefault="00814F1A" w:rsidP="00993C62">
      <w:pPr>
        <w:numPr>
          <w:ilvl w:val="0"/>
          <w:numId w:val="45"/>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 przypadku wystąpienia zwiększonego zapotrzebowania na energię elektryczną dopuszcza się budowę sieci zasilających średniego i niskiego napięcia odpowiednio do zbilansowanych potrzeb,</w:t>
      </w:r>
    </w:p>
    <w:p w14:paraId="7A64DDB0" w14:textId="77777777" w:rsidR="00814F1A" w:rsidRPr="00C83ACF" w:rsidRDefault="00814F1A" w:rsidP="00993C62">
      <w:pPr>
        <w:numPr>
          <w:ilvl w:val="0"/>
          <w:numId w:val="45"/>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obowiązuje nakaz zachowania odległości wymaganych przepisami prawa oraz ustaleniami niniejszej uchwały, od sieci elektroenergetycznych i stacji transformatorowych,</w:t>
      </w:r>
    </w:p>
    <w:p w14:paraId="0A99A04D" w14:textId="77777777" w:rsidR="00332DE1" w:rsidRPr="00C83ACF" w:rsidRDefault="00332DE1" w:rsidP="00993C62">
      <w:pPr>
        <w:numPr>
          <w:ilvl w:val="0"/>
          <w:numId w:val="45"/>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bCs/>
          <w:sz w:val="24"/>
          <w:szCs w:val="24"/>
          <w:lang w:eastAsia="pl-PL"/>
        </w:rPr>
        <w:t>odbiór energii elektrycznej poprzez system elektroenergetyczny, zgodnie z przepisami odrębnymi</w:t>
      </w:r>
    </w:p>
    <w:p w14:paraId="42A76B16" w14:textId="77777777" w:rsidR="00332DE1" w:rsidRPr="00C83ACF" w:rsidRDefault="00814F1A" w:rsidP="00993C62">
      <w:pPr>
        <w:numPr>
          <w:ilvl w:val="0"/>
          <w:numId w:val="45"/>
        </w:num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bCs/>
          <w:sz w:val="24"/>
          <w:szCs w:val="24"/>
          <w:lang w:eastAsia="pl-PL"/>
        </w:rPr>
        <w:t>utrzymuje się istniejący przebieg linii elektroenergetycznych, z możliwością ich remontów, przebudowy i rozbudowy oraz budowy nowych sieci i stacji transformatorowych.</w:t>
      </w:r>
    </w:p>
    <w:p w14:paraId="2BC3FEEA" w14:textId="77777777" w:rsidR="002B6AED" w:rsidRPr="00C83ACF" w:rsidRDefault="002B6AED" w:rsidP="002B6AED">
      <w:pPr>
        <w:spacing w:line="276" w:lineRule="auto"/>
        <w:ind w:left="1428"/>
        <w:jc w:val="both"/>
        <w:rPr>
          <w:rFonts w:ascii="Times New Roman" w:eastAsia="Times New Roman" w:hAnsi="Times New Roman" w:cs="Times New Roman"/>
          <w:sz w:val="24"/>
          <w:szCs w:val="24"/>
          <w:lang w:eastAsia="pl-PL"/>
        </w:rPr>
      </w:pPr>
    </w:p>
    <w:p w14:paraId="19171B45" w14:textId="77777777" w:rsidR="00814F1A" w:rsidRPr="00C83ACF" w:rsidRDefault="00332DE1" w:rsidP="00993C62">
      <w:pPr>
        <w:pStyle w:val="Akapitzlist"/>
        <w:numPr>
          <w:ilvl w:val="0"/>
          <w:numId w:val="41"/>
        </w:numPr>
        <w:spacing w:line="276" w:lineRule="auto"/>
        <w:ind w:left="993"/>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bCs/>
          <w:sz w:val="24"/>
          <w:szCs w:val="24"/>
          <w:lang w:eastAsia="pl-PL"/>
        </w:rPr>
        <w:t>zaopatrzenie w gaz</w:t>
      </w:r>
      <w:r w:rsidR="00814F1A" w:rsidRPr="00C83ACF">
        <w:rPr>
          <w:rFonts w:ascii="Times New Roman" w:eastAsia="Times New Roman" w:hAnsi="Times New Roman" w:cs="Times New Roman"/>
          <w:bCs/>
          <w:sz w:val="24"/>
          <w:szCs w:val="24"/>
          <w:lang w:eastAsia="pl-PL"/>
        </w:rPr>
        <w:t>:</w:t>
      </w:r>
    </w:p>
    <w:p w14:paraId="267DEBC0" w14:textId="77777777" w:rsidR="00332DE1" w:rsidRPr="00C83ACF" w:rsidRDefault="00814F1A" w:rsidP="00993C62">
      <w:pPr>
        <w:pStyle w:val="Akapitzlist"/>
        <w:numPr>
          <w:ilvl w:val="0"/>
          <w:numId w:val="56"/>
        </w:numPr>
        <w:spacing w:line="276" w:lineRule="auto"/>
        <w:ind w:left="141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siecią gazową, odpowiednio do zapotrzebowania,</w:t>
      </w:r>
      <w:r w:rsidRPr="00C83ACF">
        <w:rPr>
          <w:rFonts w:ascii="Times New Roman" w:eastAsia="Times New Roman" w:hAnsi="Times New Roman" w:cs="Times New Roman"/>
          <w:bCs/>
          <w:sz w:val="24"/>
          <w:szCs w:val="24"/>
          <w:lang w:eastAsia="pl-PL"/>
        </w:rPr>
        <w:t xml:space="preserve"> z istniejącej poza obszarem objętym planem sieci gazowej po jej rozbudowie. Obowiązuje nakaz zachowania odległości, wymaganych przepisami odrębnymi od projektowanych sieci i urządzeń gazowych.</w:t>
      </w:r>
    </w:p>
    <w:p w14:paraId="47C9FBBE" w14:textId="77777777" w:rsidR="00814F1A" w:rsidRPr="00C83ACF" w:rsidRDefault="00332DE1" w:rsidP="00993C62">
      <w:pPr>
        <w:pStyle w:val="Akapitzlist"/>
        <w:numPr>
          <w:ilvl w:val="0"/>
          <w:numId w:val="41"/>
        </w:numPr>
        <w:spacing w:line="276" w:lineRule="auto"/>
        <w:ind w:left="993"/>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bCs/>
          <w:sz w:val="24"/>
          <w:szCs w:val="24"/>
          <w:lang w:eastAsia="pl-PL"/>
        </w:rPr>
        <w:t>sieć t</w:t>
      </w:r>
      <w:r w:rsidR="00814F1A" w:rsidRPr="00C83ACF">
        <w:rPr>
          <w:rFonts w:ascii="Times New Roman" w:eastAsia="Times New Roman" w:hAnsi="Times New Roman" w:cs="Times New Roman"/>
          <w:bCs/>
          <w:sz w:val="24"/>
          <w:szCs w:val="24"/>
          <w:lang w:eastAsia="pl-PL"/>
        </w:rPr>
        <w:t>elekomunikac</w:t>
      </w:r>
      <w:r w:rsidRPr="00C83ACF">
        <w:rPr>
          <w:rFonts w:ascii="Times New Roman" w:eastAsia="Times New Roman" w:hAnsi="Times New Roman" w:cs="Times New Roman"/>
          <w:bCs/>
          <w:sz w:val="24"/>
          <w:szCs w:val="24"/>
          <w:lang w:eastAsia="pl-PL"/>
        </w:rPr>
        <w:t>yjna</w:t>
      </w:r>
      <w:r w:rsidR="00814F1A" w:rsidRPr="00C83ACF">
        <w:rPr>
          <w:rFonts w:ascii="Times New Roman" w:eastAsia="Times New Roman" w:hAnsi="Times New Roman" w:cs="Times New Roman"/>
          <w:bCs/>
          <w:sz w:val="24"/>
          <w:szCs w:val="24"/>
          <w:lang w:eastAsia="pl-PL"/>
        </w:rPr>
        <w:t>:</w:t>
      </w:r>
    </w:p>
    <w:p w14:paraId="2ACB7D71" w14:textId="77777777" w:rsidR="00814F1A" w:rsidRPr="00C83ACF" w:rsidRDefault="00814F1A" w:rsidP="00993C62">
      <w:pPr>
        <w:pStyle w:val="Akapitzlist"/>
        <w:numPr>
          <w:ilvl w:val="0"/>
          <w:numId w:val="46"/>
        </w:numPr>
        <w:spacing w:after="0" w:line="276" w:lineRule="auto"/>
        <w:ind w:left="141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lastRenderedPageBreak/>
        <w:t>poprzez podłączenie do dostępnych sieci, dopuszcza się rozbudowę istniejących sieci zgodnie z przepisami odrębnymi,</w:t>
      </w:r>
    </w:p>
    <w:p w14:paraId="5B983496" w14:textId="77777777" w:rsidR="00814F1A" w:rsidRPr="00C83ACF" w:rsidRDefault="00814F1A" w:rsidP="00993C62">
      <w:pPr>
        <w:pStyle w:val="Akapitzlist"/>
        <w:numPr>
          <w:ilvl w:val="0"/>
          <w:numId w:val="46"/>
        </w:numPr>
        <w:spacing w:after="0" w:line="276" w:lineRule="auto"/>
        <w:ind w:left="141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 zakresie opcjonalnego rozwoju sieci telekomunikacyjnej należy wykorzystać najnowsze technologie systemów telekomunikacyjnych przewodowych i </w:t>
      </w:r>
      <w:r w:rsidR="002B6AED"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bezprzewodowych stosownie do zapotrzebowania.</w:t>
      </w:r>
    </w:p>
    <w:p w14:paraId="792644D7" w14:textId="77777777" w:rsidR="00814F1A" w:rsidRPr="00C83ACF" w:rsidRDefault="008747C9" w:rsidP="00E1380C">
      <w:pPr>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Przy projektowaniu inwestycji, nakazano unikania kolizji z istniejącymi elementami infrastruktury technicznej, a w przypadku nieuniknionej kolizji projektowanego zagospodarowania z tymi elementami, przeniesienie lub odpowiednie zmodyfikowanie, przy uwzględnieniu uwarunkowań wynikających z przepisów odrębnych.</w:t>
      </w:r>
    </w:p>
    <w:p w14:paraId="4C2BF0F4" w14:textId="77777777" w:rsidR="00384ABC" w:rsidRPr="00C83ACF" w:rsidRDefault="00CD504B" w:rsidP="002B6AED">
      <w:pPr>
        <w:pStyle w:val="Akapitzlist"/>
        <w:numPr>
          <w:ilvl w:val="0"/>
          <w:numId w:val="4"/>
        </w:numPr>
        <w:spacing w:line="276" w:lineRule="auto"/>
        <w:ind w:left="709"/>
        <w:contextualSpacing w:val="0"/>
        <w:jc w:val="both"/>
        <w:rPr>
          <w:rFonts w:ascii="Times New Roman" w:hAnsi="Times New Roman" w:cs="Times New Roman"/>
          <w:b/>
          <w:sz w:val="24"/>
        </w:rPr>
      </w:pPr>
      <w:r w:rsidRPr="00C83ACF">
        <w:rPr>
          <w:rFonts w:ascii="Times New Roman" w:hAnsi="Times New Roman" w:cs="Times New Roman"/>
          <w:b/>
          <w:sz w:val="24"/>
        </w:rPr>
        <w:t>Przewidywane znaczące oddziaływanie ustaleń projektu planu, w tym oddziaływań bezpośrednich, pośrednich, wtórnych, skumulowanych, 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p w14:paraId="4CC79C6D" w14:textId="77777777" w:rsidR="00CD504B" w:rsidRPr="00C83ACF" w:rsidRDefault="00CD504B" w:rsidP="002B6AED">
      <w:pPr>
        <w:pStyle w:val="Akapitzlist"/>
        <w:numPr>
          <w:ilvl w:val="1"/>
          <w:numId w:val="4"/>
        </w:numPr>
        <w:spacing w:line="276" w:lineRule="auto"/>
        <w:jc w:val="both"/>
        <w:rPr>
          <w:rFonts w:ascii="Times New Roman" w:hAnsi="Times New Roman" w:cs="Times New Roman"/>
          <w:b/>
          <w:sz w:val="24"/>
        </w:rPr>
      </w:pPr>
      <w:r w:rsidRPr="00C83ACF">
        <w:rPr>
          <w:rFonts w:ascii="Times New Roman" w:hAnsi="Times New Roman" w:cs="Times New Roman"/>
          <w:b/>
          <w:sz w:val="24"/>
        </w:rPr>
        <w:t>Ocena wpływu proponowanych rozwiązań zawartych w planie na obszary cenne przyrodniczo objęte ochroną prawną, w tym na cele i przedmiot ochrony obszaru Natura 2000 oraz na integralność tego obszaru</w:t>
      </w:r>
    </w:p>
    <w:p w14:paraId="20C8EEFF" w14:textId="77777777" w:rsidR="00814F1A" w:rsidRPr="00C83ACF" w:rsidRDefault="00814F1A" w:rsidP="002B6AED">
      <w:pPr>
        <w:spacing w:after="120" w:line="276" w:lineRule="auto"/>
        <w:ind w:firstLine="708"/>
        <w:jc w:val="both"/>
        <w:rPr>
          <w:rFonts w:ascii="Times New Roman" w:eastAsia="Times New Roman" w:hAnsi="Times New Roman" w:cs="Times New Roman"/>
          <w:b/>
          <w:bCs/>
          <w:i/>
          <w:iCs/>
          <w:sz w:val="24"/>
          <w:szCs w:val="24"/>
          <w:lang w:eastAsia="pl-PL"/>
        </w:rPr>
      </w:pPr>
      <w:r w:rsidRPr="00C83ACF">
        <w:rPr>
          <w:rFonts w:ascii="Times New Roman" w:eastAsia="Times New Roman" w:hAnsi="Times New Roman" w:cs="Times New Roman"/>
          <w:sz w:val="24"/>
          <w:szCs w:val="24"/>
          <w:lang w:eastAsia="pl-PL"/>
        </w:rPr>
        <w:t>Teren obję</w:t>
      </w:r>
      <w:r w:rsidR="00756C82" w:rsidRPr="00C83ACF">
        <w:rPr>
          <w:rFonts w:ascii="Times New Roman" w:eastAsia="Times New Roman" w:hAnsi="Times New Roman" w:cs="Times New Roman"/>
          <w:sz w:val="24"/>
          <w:szCs w:val="24"/>
          <w:lang w:eastAsia="pl-PL"/>
        </w:rPr>
        <w:t xml:space="preserve">ty </w:t>
      </w:r>
      <w:r w:rsidRPr="00C83ACF">
        <w:rPr>
          <w:rFonts w:ascii="Times New Roman" w:eastAsia="Times New Roman" w:hAnsi="Times New Roman" w:cs="Times New Roman"/>
          <w:sz w:val="24"/>
          <w:szCs w:val="24"/>
          <w:lang w:eastAsia="pl-PL"/>
        </w:rPr>
        <w:t>planem położon</w:t>
      </w:r>
      <w:r w:rsidR="00756C82" w:rsidRPr="00C83ACF">
        <w:rPr>
          <w:rFonts w:ascii="Times New Roman" w:eastAsia="Times New Roman" w:hAnsi="Times New Roman" w:cs="Times New Roman"/>
          <w:sz w:val="24"/>
          <w:szCs w:val="24"/>
          <w:lang w:eastAsia="pl-PL"/>
        </w:rPr>
        <w:t>y</w:t>
      </w:r>
      <w:r w:rsidRPr="00C83ACF">
        <w:rPr>
          <w:rFonts w:ascii="Times New Roman" w:eastAsia="Times New Roman" w:hAnsi="Times New Roman" w:cs="Times New Roman"/>
          <w:sz w:val="24"/>
          <w:szCs w:val="24"/>
          <w:lang w:eastAsia="pl-PL"/>
        </w:rPr>
        <w:t xml:space="preserve"> </w:t>
      </w:r>
      <w:r w:rsidR="00756C82" w:rsidRPr="00C83ACF">
        <w:rPr>
          <w:rFonts w:ascii="Times New Roman" w:eastAsia="Times New Roman" w:hAnsi="Times New Roman" w:cs="Times New Roman"/>
          <w:sz w:val="24"/>
          <w:szCs w:val="24"/>
          <w:lang w:eastAsia="pl-PL"/>
        </w:rPr>
        <w:t>jest</w:t>
      </w:r>
      <w:r w:rsidRPr="00C83ACF">
        <w:rPr>
          <w:rFonts w:ascii="Times New Roman" w:eastAsia="Times New Roman" w:hAnsi="Times New Roman" w:cs="Times New Roman"/>
          <w:sz w:val="24"/>
          <w:szCs w:val="24"/>
          <w:lang w:eastAsia="pl-PL"/>
        </w:rPr>
        <w:t xml:space="preserve"> w całości poza obszarami chronionymi prawem ustalonymi na mocy </w:t>
      </w:r>
      <w:r w:rsidRPr="00C83ACF">
        <w:rPr>
          <w:rFonts w:ascii="Times New Roman" w:eastAsia="Times New Roman" w:hAnsi="Times New Roman" w:cs="Times New Roman"/>
          <w:i/>
          <w:sz w:val="24"/>
          <w:szCs w:val="24"/>
          <w:lang w:eastAsia="pl-PL"/>
        </w:rPr>
        <w:t>ustawy o ochronie przyrody</w:t>
      </w:r>
      <w:r w:rsidRPr="00C83ACF">
        <w:rPr>
          <w:rFonts w:ascii="Times New Roman" w:eastAsia="Times New Roman" w:hAnsi="Times New Roman" w:cs="Times New Roman"/>
          <w:sz w:val="24"/>
          <w:szCs w:val="24"/>
          <w:lang w:eastAsia="pl-PL"/>
        </w:rPr>
        <w:t xml:space="preserve"> (Dz.U. z 2022, poz. 916 ze zm.). </w:t>
      </w:r>
    </w:p>
    <w:p w14:paraId="5785679B" w14:textId="77777777" w:rsidR="00814F1A" w:rsidRPr="00C83ACF" w:rsidRDefault="002468F1" w:rsidP="002B6AED">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Teren </w:t>
      </w:r>
      <w:r w:rsidR="00814F1A" w:rsidRPr="00C83ACF">
        <w:rPr>
          <w:rFonts w:ascii="Times New Roman" w:eastAsia="Times New Roman" w:hAnsi="Times New Roman" w:cs="Times New Roman"/>
          <w:sz w:val="24"/>
          <w:szCs w:val="24"/>
          <w:lang w:eastAsia="pl-PL"/>
        </w:rPr>
        <w:t>planu nie jest położony w obszarze Natura 2000 ani w sąsiedztwie:</w:t>
      </w:r>
    </w:p>
    <w:p w14:paraId="33E47D47" w14:textId="77777777" w:rsidR="00814F1A" w:rsidRPr="00C83ACF" w:rsidRDefault="00814F1A" w:rsidP="002B6AED">
      <w:pPr>
        <w:numPr>
          <w:ilvl w:val="0"/>
          <w:numId w:val="49"/>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Obszar specjalnej ochrony ptaków (OSO)  „Dąbrowy Krotoszyńskie” PLB 300007,</w:t>
      </w:r>
    </w:p>
    <w:p w14:paraId="5FA6C9B5" w14:textId="77777777" w:rsidR="00814F1A" w:rsidRPr="00C83ACF" w:rsidRDefault="00814F1A" w:rsidP="002B6AED">
      <w:pPr>
        <w:numPr>
          <w:ilvl w:val="0"/>
          <w:numId w:val="49"/>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Specjalny obszar ochrony siedlisk (SOO) „Uroczyska Płyty Krotoszyńskiej” PLH 300002.</w:t>
      </w:r>
    </w:p>
    <w:p w14:paraId="1C951872" w14:textId="77777777" w:rsidR="00814F1A" w:rsidRPr="00C83ACF" w:rsidRDefault="00814F1A" w:rsidP="002B6AED">
      <w:pPr>
        <w:spacing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Na terenach objętych planem nie ma rezerwatów przyrody, użytków ekologicznych, stanowisk dokumentacyjnych. </w:t>
      </w:r>
    </w:p>
    <w:p w14:paraId="1ED79247" w14:textId="77777777" w:rsidR="00814F1A" w:rsidRPr="00C83ACF" w:rsidRDefault="00814F1A" w:rsidP="002B6AED">
      <w:pPr>
        <w:spacing w:after="120"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Zgodnie z ustawą </w:t>
      </w:r>
      <w:r w:rsidRPr="00C83ACF">
        <w:rPr>
          <w:rFonts w:ascii="Times New Roman" w:eastAsia="Times New Roman" w:hAnsi="Times New Roman" w:cs="Times New Roman"/>
          <w:i/>
          <w:sz w:val="24"/>
          <w:szCs w:val="24"/>
          <w:lang w:eastAsia="pl-PL"/>
        </w:rPr>
        <w:t>o ochronie przyrody</w:t>
      </w:r>
      <w:r w:rsidRPr="00C83ACF">
        <w:rPr>
          <w:rFonts w:ascii="Times New Roman" w:eastAsia="Times New Roman" w:hAnsi="Times New Roman" w:cs="Times New Roman"/>
          <w:sz w:val="24"/>
          <w:szCs w:val="24"/>
          <w:lang w:eastAsia="pl-PL"/>
        </w:rPr>
        <w:t xml:space="preserve"> (</w:t>
      </w:r>
      <w:r w:rsidRPr="00C83ACF">
        <w:rPr>
          <w:rFonts w:ascii="Times New Roman" w:eastAsia="Times New Roman" w:hAnsi="Times New Roman" w:cs="Times New Roman"/>
          <w:iCs/>
          <w:sz w:val="24"/>
          <w:szCs w:val="24"/>
          <w:lang w:eastAsia="pl-PL"/>
        </w:rPr>
        <w:t xml:space="preserve">Dz. U. z 2022 r., poz. 916 ze zm.), </w:t>
      </w:r>
      <w:r w:rsidRPr="00C83ACF">
        <w:rPr>
          <w:rFonts w:ascii="Times New Roman" w:eastAsia="Times New Roman" w:hAnsi="Times New Roman" w:cs="Times New Roman"/>
          <w:sz w:val="24"/>
          <w:szCs w:val="24"/>
          <w:lang w:eastAsia="pl-PL"/>
        </w:rPr>
        <w:t xml:space="preserve">na obszarze opracowania, tak jak w całej Polsce, obowiązuje ochrona gatunkowa roślin, zwierząt i grzybów. Na podstawie zebranych informacji literaturowych i danych źródłowych dla potrzeb opracowania </w:t>
      </w:r>
      <w:proofErr w:type="spellStart"/>
      <w:r w:rsidRPr="00C83ACF">
        <w:rPr>
          <w:rFonts w:ascii="Times New Roman" w:eastAsia="Times New Roman" w:hAnsi="Times New Roman" w:cs="Times New Roman"/>
          <w:sz w:val="24"/>
          <w:szCs w:val="24"/>
          <w:lang w:eastAsia="pl-PL"/>
        </w:rPr>
        <w:t>Ekofizjografii</w:t>
      </w:r>
      <w:proofErr w:type="spellEnd"/>
      <w:r w:rsidRPr="00C83ACF">
        <w:rPr>
          <w:rFonts w:ascii="Times New Roman" w:eastAsia="Times New Roman" w:hAnsi="Times New Roman" w:cs="Times New Roman"/>
          <w:sz w:val="24"/>
          <w:szCs w:val="24"/>
          <w:lang w:eastAsia="pl-PL"/>
        </w:rPr>
        <w:t xml:space="preserve"> i prognozy, stwierdza się, że na obszarze opracowania planu nie udokumentowano występowania żadnych stanowisk chronionych gatunków roślin, grzybów wyszczególnionych w </w:t>
      </w:r>
      <w:r w:rsidRPr="00C83ACF">
        <w:rPr>
          <w:rFonts w:ascii="Times New Roman" w:eastAsia="Times New Roman" w:hAnsi="Times New Roman" w:cs="Times New Roman"/>
          <w:i/>
          <w:sz w:val="24"/>
          <w:szCs w:val="24"/>
          <w:lang w:eastAsia="pl-PL"/>
        </w:rPr>
        <w:t xml:space="preserve">Rozporządzeniu Ministra Środowiska z dnia 9 października 2014r. w </w:t>
      </w:r>
      <w:r w:rsidR="002B6AED" w:rsidRPr="00C83ACF">
        <w:rPr>
          <w:rFonts w:ascii="Times New Roman" w:eastAsia="Times New Roman" w:hAnsi="Times New Roman" w:cs="Times New Roman"/>
          <w:i/>
          <w:sz w:val="24"/>
          <w:szCs w:val="24"/>
          <w:lang w:eastAsia="pl-PL"/>
        </w:rPr>
        <w:t> </w:t>
      </w:r>
      <w:r w:rsidRPr="00C83ACF">
        <w:rPr>
          <w:rFonts w:ascii="Times New Roman" w:eastAsia="Times New Roman" w:hAnsi="Times New Roman" w:cs="Times New Roman"/>
          <w:i/>
          <w:sz w:val="24"/>
          <w:szCs w:val="24"/>
          <w:lang w:eastAsia="pl-PL"/>
        </w:rPr>
        <w:t>sprawie ochrony gatunkowej roślin</w:t>
      </w:r>
      <w:r w:rsidRPr="00C83ACF">
        <w:rPr>
          <w:rFonts w:ascii="Times New Roman" w:eastAsia="Times New Roman" w:hAnsi="Times New Roman" w:cs="Times New Roman"/>
          <w:sz w:val="24"/>
          <w:szCs w:val="24"/>
          <w:lang w:eastAsia="pl-PL"/>
        </w:rPr>
        <w:t xml:space="preserve"> (Dz. U. 2014 poz.1409) i w </w:t>
      </w:r>
      <w:r w:rsidRPr="00C83ACF">
        <w:rPr>
          <w:rFonts w:ascii="Times New Roman" w:eastAsia="Times New Roman" w:hAnsi="Times New Roman" w:cs="Times New Roman"/>
          <w:i/>
          <w:sz w:val="24"/>
          <w:szCs w:val="24"/>
          <w:lang w:eastAsia="pl-PL"/>
        </w:rPr>
        <w:t>Rozporządzeniu  Ministra Środowiska z dnia 9  października 2014r. w sprawie ochrony gatunkowej grzybów</w:t>
      </w:r>
      <w:r w:rsidRPr="00C83ACF">
        <w:rPr>
          <w:rFonts w:ascii="Times New Roman" w:eastAsia="Times New Roman" w:hAnsi="Times New Roman" w:cs="Times New Roman"/>
          <w:sz w:val="24"/>
          <w:szCs w:val="24"/>
          <w:lang w:eastAsia="pl-PL"/>
        </w:rPr>
        <w:t xml:space="preserve"> (Dz. U. 2014r., poz.1408). </w:t>
      </w:r>
    </w:p>
    <w:p w14:paraId="4F135E7F" w14:textId="77777777" w:rsidR="00814F1A" w:rsidRPr="00C83ACF" w:rsidRDefault="00814F1A" w:rsidP="002B6AED">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Na obszarze opracowania planu obowiązuje ochrona gatunkowa zwierząt w rozumieniu art. 6 ustawy </w:t>
      </w:r>
      <w:r w:rsidRPr="00C83ACF">
        <w:rPr>
          <w:rFonts w:ascii="Times New Roman" w:eastAsia="Times New Roman" w:hAnsi="Times New Roman" w:cs="Times New Roman"/>
          <w:i/>
          <w:sz w:val="24"/>
          <w:szCs w:val="24"/>
          <w:lang w:eastAsia="pl-PL"/>
        </w:rPr>
        <w:t>o ochronie przyrody i Rozporządzenia Ministra Środowiska z dnia 16 grudnia 2016 r. w sprawie ochrony gatunkowej zwierząt</w:t>
      </w:r>
      <w:r w:rsidRPr="00C83ACF">
        <w:rPr>
          <w:rFonts w:ascii="Times New Roman" w:eastAsia="Times New Roman" w:hAnsi="Times New Roman" w:cs="Times New Roman"/>
          <w:sz w:val="24"/>
          <w:szCs w:val="24"/>
          <w:lang w:eastAsia="pl-PL"/>
        </w:rPr>
        <w:t xml:space="preserve"> (Dz. U. z 2016 r., poz. 2183). Na terenie </w:t>
      </w:r>
      <w:r w:rsidR="00914EE7" w:rsidRPr="00C83ACF">
        <w:rPr>
          <w:rFonts w:ascii="Times New Roman" w:eastAsia="Times New Roman" w:hAnsi="Times New Roman" w:cs="Times New Roman"/>
          <w:sz w:val="24"/>
          <w:szCs w:val="24"/>
          <w:lang w:eastAsia="pl-PL"/>
        </w:rPr>
        <w:t>gminy Dobrzyca</w:t>
      </w:r>
      <w:r w:rsidRPr="00C83ACF">
        <w:rPr>
          <w:rFonts w:ascii="Times New Roman" w:eastAsia="Times New Roman" w:hAnsi="Times New Roman" w:cs="Times New Roman"/>
          <w:sz w:val="24"/>
          <w:szCs w:val="24"/>
          <w:lang w:eastAsia="pl-PL"/>
        </w:rPr>
        <w:t xml:space="preserve"> występują głównie gatunki pospolite (w tym chronione) omówione we wcześniejszych rozdziałach prognozy.</w:t>
      </w:r>
    </w:p>
    <w:p w14:paraId="351D0A86" w14:textId="77777777" w:rsidR="00814F1A" w:rsidRPr="00C83ACF" w:rsidRDefault="00814F1A" w:rsidP="002B6AED">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lastRenderedPageBreak/>
        <w:t xml:space="preserve">Zgodnie z </w:t>
      </w:r>
      <w:r w:rsidRPr="00C83ACF">
        <w:rPr>
          <w:rFonts w:ascii="Times New Roman" w:eastAsia="Times New Roman" w:hAnsi="Times New Roman" w:cs="Times New Roman"/>
          <w:i/>
          <w:iCs/>
          <w:sz w:val="24"/>
          <w:szCs w:val="24"/>
          <w:lang w:eastAsia="pl-PL"/>
        </w:rPr>
        <w:t>ustawą z dnia 3 pa</w:t>
      </w:r>
      <w:r w:rsidRPr="00C83ACF">
        <w:rPr>
          <w:rFonts w:ascii="TimesNewRoman" w:eastAsia="Times New Roman" w:hAnsi="Times New Roman" w:cs="TimesNewRoman"/>
          <w:i/>
          <w:iCs/>
          <w:sz w:val="24"/>
          <w:szCs w:val="24"/>
          <w:lang w:eastAsia="pl-PL"/>
        </w:rPr>
        <w:t>ź</w:t>
      </w:r>
      <w:r w:rsidRPr="00C83ACF">
        <w:rPr>
          <w:rFonts w:ascii="Times New Roman" w:eastAsia="Times New Roman" w:hAnsi="Times New Roman" w:cs="Times New Roman"/>
          <w:i/>
          <w:iCs/>
          <w:sz w:val="24"/>
          <w:szCs w:val="24"/>
          <w:lang w:eastAsia="pl-PL"/>
        </w:rPr>
        <w:t>dziernika 2008 r. o udost</w:t>
      </w:r>
      <w:r w:rsidRPr="00C83ACF">
        <w:rPr>
          <w:rFonts w:ascii="TimesNewRoman" w:eastAsia="Times New Roman" w:hAnsi="Times New Roman" w:cs="TimesNewRoman"/>
          <w:i/>
          <w:iCs/>
          <w:sz w:val="24"/>
          <w:szCs w:val="24"/>
          <w:lang w:eastAsia="pl-PL"/>
        </w:rPr>
        <w:t>ę</w:t>
      </w:r>
      <w:r w:rsidRPr="00C83ACF">
        <w:rPr>
          <w:rFonts w:ascii="Times New Roman" w:eastAsia="Times New Roman" w:hAnsi="Times New Roman" w:cs="Times New Roman"/>
          <w:i/>
          <w:iCs/>
          <w:sz w:val="24"/>
          <w:szCs w:val="24"/>
          <w:lang w:eastAsia="pl-PL"/>
        </w:rPr>
        <w:t xml:space="preserve">pnianiu informacji </w:t>
      </w:r>
      <w:r w:rsidRPr="00C83ACF">
        <w:rPr>
          <w:rFonts w:ascii="Times New Roman" w:eastAsia="Times New Roman" w:hAnsi="Times New Roman" w:cs="Times New Roman"/>
          <w:i/>
          <w:iCs/>
          <w:sz w:val="24"/>
          <w:szCs w:val="24"/>
          <w:lang w:eastAsia="pl-PL"/>
        </w:rPr>
        <w:br/>
        <w:t xml:space="preserve">o </w:t>
      </w:r>
      <w:r w:rsidRPr="00C83ACF">
        <w:rPr>
          <w:rFonts w:ascii="TimesNewRoman" w:eastAsia="Times New Roman" w:hAnsi="Times New Roman" w:cs="TimesNewRoman"/>
          <w:i/>
          <w:iCs/>
          <w:sz w:val="24"/>
          <w:szCs w:val="24"/>
          <w:lang w:eastAsia="pl-PL"/>
        </w:rPr>
        <w:t>ś</w:t>
      </w:r>
      <w:r w:rsidRPr="00C83ACF">
        <w:rPr>
          <w:rFonts w:ascii="Times New Roman" w:eastAsia="Times New Roman" w:hAnsi="Times New Roman" w:cs="Times New Roman"/>
          <w:i/>
          <w:iCs/>
          <w:sz w:val="24"/>
          <w:szCs w:val="24"/>
          <w:lang w:eastAsia="pl-PL"/>
        </w:rPr>
        <w:t>rodowisku i jego ochronie, udziale spo</w:t>
      </w:r>
      <w:r w:rsidRPr="00C83ACF">
        <w:rPr>
          <w:rFonts w:ascii="TimesNewRoman" w:eastAsia="Times New Roman" w:hAnsi="Times New Roman" w:cs="TimesNewRoman"/>
          <w:i/>
          <w:iCs/>
          <w:sz w:val="24"/>
          <w:szCs w:val="24"/>
          <w:lang w:eastAsia="pl-PL"/>
        </w:rPr>
        <w:t>ł</w:t>
      </w:r>
      <w:r w:rsidRPr="00C83ACF">
        <w:rPr>
          <w:rFonts w:ascii="Times New Roman" w:eastAsia="Times New Roman" w:hAnsi="Times New Roman" w:cs="Times New Roman"/>
          <w:i/>
          <w:iCs/>
          <w:sz w:val="24"/>
          <w:szCs w:val="24"/>
          <w:lang w:eastAsia="pl-PL"/>
        </w:rPr>
        <w:t>ecze</w:t>
      </w:r>
      <w:r w:rsidRPr="00C83ACF">
        <w:rPr>
          <w:rFonts w:ascii="TimesNewRoman" w:eastAsia="Times New Roman" w:hAnsi="Times New Roman" w:cs="TimesNewRoman"/>
          <w:i/>
          <w:iCs/>
          <w:sz w:val="24"/>
          <w:szCs w:val="24"/>
          <w:lang w:eastAsia="pl-PL"/>
        </w:rPr>
        <w:t>ń</w:t>
      </w:r>
      <w:r w:rsidRPr="00C83ACF">
        <w:rPr>
          <w:rFonts w:ascii="Times New Roman" w:eastAsia="Times New Roman" w:hAnsi="Times New Roman" w:cs="Times New Roman"/>
          <w:i/>
          <w:iCs/>
          <w:sz w:val="24"/>
          <w:szCs w:val="24"/>
          <w:lang w:eastAsia="pl-PL"/>
        </w:rPr>
        <w:t xml:space="preserve">stwa w ochronie </w:t>
      </w:r>
      <w:r w:rsidRPr="00C83ACF">
        <w:rPr>
          <w:rFonts w:ascii="TimesNewRoman" w:eastAsia="Times New Roman" w:hAnsi="Times New Roman" w:cs="TimesNewRoman"/>
          <w:i/>
          <w:iCs/>
          <w:sz w:val="24"/>
          <w:szCs w:val="24"/>
          <w:lang w:eastAsia="pl-PL"/>
        </w:rPr>
        <w:t>ś</w:t>
      </w:r>
      <w:r w:rsidRPr="00C83ACF">
        <w:rPr>
          <w:rFonts w:ascii="Times New Roman" w:eastAsia="Times New Roman" w:hAnsi="Times New Roman" w:cs="Times New Roman"/>
          <w:i/>
          <w:iCs/>
          <w:sz w:val="24"/>
          <w:szCs w:val="24"/>
          <w:lang w:eastAsia="pl-PL"/>
        </w:rPr>
        <w:t>rodowiska oraz o ocenach oddzia</w:t>
      </w:r>
      <w:r w:rsidRPr="00C83ACF">
        <w:rPr>
          <w:rFonts w:ascii="TimesNewRoman" w:eastAsia="Times New Roman" w:hAnsi="Times New Roman" w:cs="TimesNewRoman"/>
          <w:i/>
          <w:iCs/>
          <w:sz w:val="24"/>
          <w:szCs w:val="24"/>
          <w:lang w:eastAsia="pl-PL"/>
        </w:rPr>
        <w:t>ł</w:t>
      </w:r>
      <w:r w:rsidRPr="00C83ACF">
        <w:rPr>
          <w:rFonts w:ascii="Times New Roman" w:eastAsia="Times New Roman" w:hAnsi="Times New Roman" w:cs="Times New Roman"/>
          <w:i/>
          <w:iCs/>
          <w:sz w:val="24"/>
          <w:szCs w:val="24"/>
          <w:lang w:eastAsia="pl-PL"/>
        </w:rPr>
        <w:t xml:space="preserve">ywania na </w:t>
      </w:r>
      <w:r w:rsidRPr="00C83ACF">
        <w:rPr>
          <w:rFonts w:ascii="TimesNewRoman" w:eastAsia="Times New Roman" w:hAnsi="Times New Roman" w:cs="TimesNewRoman"/>
          <w:i/>
          <w:iCs/>
          <w:sz w:val="24"/>
          <w:szCs w:val="24"/>
          <w:lang w:eastAsia="pl-PL"/>
        </w:rPr>
        <w:t>ś</w:t>
      </w:r>
      <w:r w:rsidRPr="00C83ACF">
        <w:rPr>
          <w:rFonts w:ascii="Times New Roman" w:eastAsia="Times New Roman" w:hAnsi="Times New Roman" w:cs="Times New Roman"/>
          <w:i/>
          <w:iCs/>
          <w:sz w:val="24"/>
          <w:szCs w:val="24"/>
          <w:lang w:eastAsia="pl-PL"/>
        </w:rPr>
        <w:t>rodowisko</w:t>
      </w:r>
      <w:r w:rsidRPr="00C83ACF">
        <w:rPr>
          <w:rFonts w:ascii="Times New Roman" w:eastAsia="Times New Roman" w:hAnsi="Times New Roman" w:cs="Times New Roman"/>
          <w:sz w:val="24"/>
          <w:szCs w:val="24"/>
          <w:lang w:eastAsia="pl-PL"/>
        </w:rPr>
        <w:t xml:space="preserve"> </w:t>
      </w:r>
      <w:r w:rsidRPr="00C83ACF">
        <w:rPr>
          <w:rFonts w:ascii="Times New Roman" w:eastAsia="Times New Roman" w:hAnsi="Times New Roman" w:cs="Times New Roman"/>
          <w:iCs/>
          <w:sz w:val="24"/>
          <w:szCs w:val="24"/>
          <w:lang w:eastAsia="pl-PL"/>
        </w:rPr>
        <w:t>(</w:t>
      </w:r>
      <w:proofErr w:type="spellStart"/>
      <w:r w:rsidRPr="00C83ACF">
        <w:rPr>
          <w:rFonts w:ascii="Times New Roman" w:eastAsia="Times New Roman" w:hAnsi="Times New Roman" w:cs="Times New Roman"/>
          <w:iCs/>
          <w:sz w:val="24"/>
          <w:szCs w:val="24"/>
          <w:lang w:eastAsia="pl-PL"/>
        </w:rPr>
        <w:t>t.j</w:t>
      </w:r>
      <w:proofErr w:type="spellEnd"/>
      <w:r w:rsidRPr="00C83ACF">
        <w:rPr>
          <w:rFonts w:ascii="Times New Roman" w:eastAsia="Times New Roman" w:hAnsi="Times New Roman" w:cs="Times New Roman"/>
          <w:iCs/>
          <w:sz w:val="24"/>
          <w:szCs w:val="24"/>
          <w:lang w:eastAsia="pl-PL"/>
        </w:rPr>
        <w:t>. Dz. U. z 2022 r., poz. 10</w:t>
      </w:r>
      <w:r w:rsidR="001F1035" w:rsidRPr="00C83ACF">
        <w:rPr>
          <w:rFonts w:ascii="Times New Roman" w:eastAsia="Times New Roman" w:hAnsi="Times New Roman" w:cs="Times New Roman"/>
          <w:iCs/>
          <w:sz w:val="24"/>
          <w:szCs w:val="24"/>
          <w:lang w:eastAsia="pl-PL"/>
        </w:rPr>
        <w:t>94</w:t>
      </w:r>
      <w:r w:rsidRPr="00C83ACF">
        <w:rPr>
          <w:rFonts w:ascii="Times New Roman" w:eastAsia="Times New Roman" w:hAnsi="Times New Roman" w:cs="Times New Roman"/>
          <w:iCs/>
          <w:sz w:val="24"/>
          <w:szCs w:val="24"/>
          <w:lang w:eastAsia="pl-PL"/>
        </w:rPr>
        <w:t xml:space="preserve"> ze zm.), </w:t>
      </w:r>
      <w:r w:rsidRPr="00C83ACF">
        <w:rPr>
          <w:rFonts w:ascii="Times New Roman" w:eastAsia="Times New Roman" w:hAnsi="Times New Roman" w:cs="Times New Roman"/>
          <w:sz w:val="24"/>
          <w:szCs w:val="24"/>
          <w:lang w:eastAsia="pl-PL"/>
        </w:rPr>
        <w:t>znacz</w:t>
      </w:r>
      <w:r w:rsidRPr="00C83ACF">
        <w:rPr>
          <w:rFonts w:ascii="TimesNewRoman" w:eastAsia="Times New Roman" w:hAnsi="Times New Roman" w:cs="TimesNewRoman"/>
          <w:sz w:val="24"/>
          <w:szCs w:val="24"/>
          <w:lang w:eastAsia="pl-PL"/>
        </w:rPr>
        <w:t>ą</w:t>
      </w:r>
      <w:r w:rsidRPr="00C83ACF">
        <w:rPr>
          <w:rFonts w:ascii="Times New Roman" w:eastAsia="Times New Roman" w:hAnsi="Times New Roman" w:cs="Times New Roman"/>
          <w:sz w:val="24"/>
          <w:szCs w:val="24"/>
          <w:lang w:eastAsia="pl-PL"/>
        </w:rPr>
        <w:t>ce negatywne oddzia</w:t>
      </w:r>
      <w:r w:rsidRPr="00C83ACF">
        <w:rPr>
          <w:rFonts w:ascii="TimesNewRoman" w:eastAsia="Times New Roman" w:hAnsi="Times New Roman" w:cs="TimesNewRoman"/>
          <w:sz w:val="24"/>
          <w:szCs w:val="24"/>
          <w:lang w:eastAsia="pl-PL"/>
        </w:rPr>
        <w:t>ł</w:t>
      </w:r>
      <w:r w:rsidRPr="00C83ACF">
        <w:rPr>
          <w:rFonts w:ascii="Times New Roman" w:eastAsia="Times New Roman" w:hAnsi="Times New Roman" w:cs="Times New Roman"/>
          <w:sz w:val="24"/>
          <w:szCs w:val="24"/>
          <w:lang w:eastAsia="pl-PL"/>
        </w:rPr>
        <w:t>ywanie na obszar Natura 2000 jest to oddzia</w:t>
      </w:r>
      <w:r w:rsidRPr="00C83ACF">
        <w:rPr>
          <w:rFonts w:ascii="TimesNewRoman" w:eastAsia="Times New Roman" w:hAnsi="Times New Roman" w:cs="TimesNewRoman"/>
          <w:sz w:val="24"/>
          <w:szCs w:val="24"/>
          <w:lang w:eastAsia="pl-PL"/>
        </w:rPr>
        <w:t>ł</w:t>
      </w:r>
      <w:r w:rsidRPr="00C83ACF">
        <w:rPr>
          <w:rFonts w:ascii="Times New Roman" w:eastAsia="Times New Roman" w:hAnsi="Times New Roman" w:cs="Times New Roman"/>
          <w:sz w:val="24"/>
          <w:szCs w:val="24"/>
          <w:lang w:eastAsia="pl-PL"/>
        </w:rPr>
        <w:t>ywanie na cele ochrony obszaru Natura 2000, w tym w szczególno</w:t>
      </w:r>
      <w:r w:rsidRPr="00C83ACF">
        <w:rPr>
          <w:rFonts w:ascii="TimesNewRoman" w:eastAsia="Times New Roman" w:hAnsi="Times New Roman" w:cs="TimesNewRoman"/>
          <w:sz w:val="24"/>
          <w:szCs w:val="24"/>
          <w:lang w:eastAsia="pl-PL"/>
        </w:rPr>
        <w:t>ś</w:t>
      </w:r>
      <w:r w:rsidRPr="00C83ACF">
        <w:rPr>
          <w:rFonts w:ascii="Times New Roman" w:eastAsia="Times New Roman" w:hAnsi="Times New Roman" w:cs="Times New Roman"/>
          <w:sz w:val="24"/>
          <w:szCs w:val="24"/>
          <w:lang w:eastAsia="pl-PL"/>
        </w:rPr>
        <w:t>ci dzia</w:t>
      </w:r>
      <w:r w:rsidRPr="00C83ACF">
        <w:rPr>
          <w:rFonts w:ascii="TimesNewRoman" w:eastAsia="Times New Roman" w:hAnsi="Times New Roman" w:cs="TimesNewRoman"/>
          <w:sz w:val="24"/>
          <w:szCs w:val="24"/>
          <w:lang w:eastAsia="pl-PL"/>
        </w:rPr>
        <w:t>ł</w:t>
      </w:r>
      <w:r w:rsidRPr="00C83ACF">
        <w:rPr>
          <w:rFonts w:ascii="Times New Roman" w:eastAsia="Times New Roman" w:hAnsi="Times New Roman" w:cs="Times New Roman"/>
          <w:sz w:val="24"/>
          <w:szCs w:val="24"/>
          <w:lang w:eastAsia="pl-PL"/>
        </w:rPr>
        <w:t>ania mog</w:t>
      </w:r>
      <w:r w:rsidRPr="00C83ACF">
        <w:rPr>
          <w:rFonts w:ascii="TimesNewRoman" w:eastAsia="Times New Roman" w:hAnsi="Times New Roman" w:cs="TimesNewRoman"/>
          <w:sz w:val="24"/>
          <w:szCs w:val="24"/>
          <w:lang w:eastAsia="pl-PL"/>
        </w:rPr>
        <w:t>ą</w:t>
      </w:r>
      <w:r w:rsidRPr="00C83ACF">
        <w:rPr>
          <w:rFonts w:ascii="Times New Roman" w:eastAsia="Times New Roman" w:hAnsi="Times New Roman" w:cs="Times New Roman"/>
          <w:sz w:val="24"/>
          <w:szCs w:val="24"/>
          <w:lang w:eastAsia="pl-PL"/>
        </w:rPr>
        <w:t>ce:</w:t>
      </w:r>
    </w:p>
    <w:p w14:paraId="36298F19" w14:textId="77777777" w:rsidR="00814F1A" w:rsidRPr="00C83ACF" w:rsidRDefault="00814F1A" w:rsidP="002B6AED">
      <w:pPr>
        <w:numPr>
          <w:ilvl w:val="0"/>
          <w:numId w:val="48"/>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pogorszyć stan siedlisk przyrodniczych lub siedlisk gatunków roślin i zwierząt, dla których ochrony został wyznaczony obszar Natura 2000;</w:t>
      </w:r>
    </w:p>
    <w:p w14:paraId="73637271" w14:textId="77777777" w:rsidR="00814F1A" w:rsidRPr="00C83ACF" w:rsidRDefault="00814F1A" w:rsidP="002B6AED">
      <w:pPr>
        <w:numPr>
          <w:ilvl w:val="0"/>
          <w:numId w:val="48"/>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wpłynąć negatywnie na gatunki, dla których ochrony został wyznaczony obszar Natura 2000;</w:t>
      </w:r>
    </w:p>
    <w:p w14:paraId="492A5A60" w14:textId="77777777" w:rsidR="00814F1A" w:rsidRPr="00C83ACF" w:rsidRDefault="00814F1A" w:rsidP="002B6AED">
      <w:pPr>
        <w:numPr>
          <w:ilvl w:val="0"/>
          <w:numId w:val="48"/>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pogorszyć integralność obszaru Natura 2000 lub jego powiązania z innymi obszarami.</w:t>
      </w:r>
    </w:p>
    <w:p w14:paraId="78DA027E" w14:textId="77777777" w:rsidR="00814F1A" w:rsidRPr="00C83ACF" w:rsidRDefault="00814F1A" w:rsidP="002B6AED">
      <w:pPr>
        <w:autoSpaceDE w:val="0"/>
        <w:autoSpaceDN w:val="0"/>
        <w:adjustRightInd w:val="0"/>
        <w:spacing w:after="0" w:line="276" w:lineRule="auto"/>
        <w:ind w:firstLine="357"/>
        <w:jc w:val="both"/>
        <w:rPr>
          <w:rFonts w:ascii="Times New Roman" w:eastAsia="Times New Roman" w:hAnsi="Times New Roman" w:cs="Times New Roman"/>
          <w:sz w:val="24"/>
          <w:szCs w:val="24"/>
          <w:lang w:eastAsia="pl-PL"/>
        </w:rPr>
      </w:pPr>
    </w:p>
    <w:p w14:paraId="5E9E9202" w14:textId="77777777" w:rsidR="00814F1A" w:rsidRPr="00C83ACF" w:rsidRDefault="00814F1A" w:rsidP="002B6AED">
      <w:pPr>
        <w:spacing w:after="120"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Biorąc pod uwagę ustalenia planu i duże oddalenie, a także przedmiot ochrony, można stwierdzić, że ustalenia planu nie będą wpływać negatywnie na cele i przedmiot ochrony obszarów Natura 2000 oraz na integralność tych obszarów. Nie nastąpi pogorszenie stanu siedlisk przyrodniczych lub siedlisk gatunków roślin i zwierząt, dla których ochrony wyznaczono obszary Natura 2000; nie będzie negatywnego wpływu na gatunki, dla których ochrony zostały wyznaczone obszary</w:t>
      </w:r>
      <w:r w:rsidR="00756C82" w:rsidRPr="00C83ACF">
        <w:rPr>
          <w:rFonts w:ascii="Times New Roman" w:eastAsia="Times New Roman" w:hAnsi="Times New Roman" w:cs="Times New Roman"/>
          <w:sz w:val="24"/>
          <w:szCs w:val="24"/>
          <w:lang w:eastAsia="pl-PL"/>
        </w:rPr>
        <w:t xml:space="preserve"> Natura 2000.</w:t>
      </w:r>
    </w:p>
    <w:p w14:paraId="045448D9" w14:textId="77777777" w:rsidR="00814F1A" w:rsidRPr="00C83ACF" w:rsidRDefault="00814F1A" w:rsidP="002B6AED">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Planowane zagospodarowanie terenu nie będzie także wpływać negatywnie na obszar chronionego krajobrazu, gdyż nie narusza jego ustaleń zawartych w rozporządzeniu o jego utworzeniu i w </w:t>
      </w:r>
      <w:r w:rsidRPr="00C83ACF">
        <w:rPr>
          <w:rFonts w:ascii="Times New Roman" w:eastAsia="Times New Roman" w:hAnsi="Times New Roman" w:cs="Times New Roman"/>
          <w:i/>
          <w:sz w:val="24"/>
          <w:szCs w:val="24"/>
          <w:lang w:eastAsia="pl-PL"/>
        </w:rPr>
        <w:t>ustawie o ochronie przyrody</w:t>
      </w:r>
      <w:r w:rsidRPr="00C83ACF">
        <w:rPr>
          <w:rFonts w:ascii="Times New Roman" w:eastAsia="Times New Roman" w:hAnsi="Times New Roman" w:cs="Times New Roman"/>
          <w:sz w:val="24"/>
          <w:szCs w:val="24"/>
          <w:lang w:eastAsia="pl-PL"/>
        </w:rPr>
        <w:t xml:space="preserve"> (Dz. U. 2022, poz. 916 ze zm.).  </w:t>
      </w:r>
    </w:p>
    <w:p w14:paraId="307B5273" w14:textId="77777777" w:rsidR="007B11C8" w:rsidRPr="00C83ACF" w:rsidRDefault="007B11C8" w:rsidP="002B6AED">
      <w:pPr>
        <w:spacing w:line="276" w:lineRule="auto"/>
        <w:jc w:val="both"/>
        <w:rPr>
          <w:rFonts w:ascii="Times New Roman" w:hAnsi="Times New Roman" w:cs="Times New Roman"/>
          <w:b/>
          <w:sz w:val="24"/>
        </w:rPr>
      </w:pPr>
    </w:p>
    <w:p w14:paraId="0616C04D" w14:textId="77777777" w:rsidR="007B11C8" w:rsidRPr="00C83ACF" w:rsidRDefault="007B11C8" w:rsidP="002B6AED">
      <w:pPr>
        <w:pStyle w:val="Akapitzlist"/>
        <w:numPr>
          <w:ilvl w:val="1"/>
          <w:numId w:val="4"/>
        </w:numPr>
        <w:spacing w:line="276" w:lineRule="auto"/>
        <w:jc w:val="both"/>
        <w:rPr>
          <w:rFonts w:ascii="Times New Roman" w:hAnsi="Times New Roman" w:cs="Times New Roman"/>
          <w:b/>
          <w:sz w:val="24"/>
        </w:rPr>
      </w:pPr>
      <w:r w:rsidRPr="00C83ACF">
        <w:rPr>
          <w:rFonts w:ascii="Times New Roman" w:hAnsi="Times New Roman" w:cs="Times New Roman"/>
          <w:b/>
          <w:sz w:val="24"/>
        </w:rPr>
        <w:t>Ocena wpływu  przewidywanych znaczących oddziaływań ustaleń projektu planu na poszczególne komponenty środowiska</w:t>
      </w:r>
    </w:p>
    <w:p w14:paraId="31DBF821" w14:textId="77777777" w:rsidR="00814F1A" w:rsidRPr="00C83ACF" w:rsidRDefault="00814F1A" w:rsidP="002B6AED">
      <w:pPr>
        <w:pStyle w:val="Tekstpodstawowyzwciciem"/>
        <w:spacing w:line="276" w:lineRule="auto"/>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 xml:space="preserve">Proponowany nowy sposób zagospodarowania na obszarze objętym zmianą planu miejscowego zmienia dotychczasową strukturę przestrzenną. Każda realizacja ustaleń planu miejscowego wywoła określone skutki w środowisku i krajobrazie w zależności od rodzaju, skali i charakteru zmian. Oddziaływania na środowisko mogą mieć charakter: bezpośredni, pośredni (przeniesiony w przestrzeni lub czasie), wtórny, skumulowany, krótko-, średnio-, bądź długoterminowy, stały, a także chwilowy, co oznacza odwracalny, częściowo odwracalny i </w:t>
      </w:r>
      <w:r w:rsidR="002B6AED" w:rsidRPr="00C83ACF">
        <w:rPr>
          <w:rFonts w:ascii="Times New Roman" w:eastAsia="Times New Roman" w:hAnsi="Times New Roman" w:cs="Times New Roman"/>
          <w:sz w:val="24"/>
          <w:lang w:eastAsia="pl-PL"/>
        </w:rPr>
        <w:t> </w:t>
      </w:r>
      <w:r w:rsidRPr="00C83ACF">
        <w:rPr>
          <w:rFonts w:ascii="Times New Roman" w:eastAsia="Times New Roman" w:hAnsi="Times New Roman" w:cs="Times New Roman"/>
          <w:sz w:val="24"/>
          <w:lang w:eastAsia="pl-PL"/>
        </w:rPr>
        <w:t>nieodwracalny.</w:t>
      </w:r>
    </w:p>
    <w:p w14:paraId="5ECADFA1" w14:textId="77777777" w:rsidR="00814F1A" w:rsidRPr="00C83ACF" w:rsidRDefault="00814F1A" w:rsidP="00814F1A">
      <w:pPr>
        <w:spacing w:after="0" w:line="276" w:lineRule="auto"/>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Z punktu widzenia projektowanego dokumentu oddziaływanie na środowisko odbywać się będzie na etapie inwestycyjnym, jak i eksploatacyjnym na poniżej wymienione i omówione komponenty środowiska.</w:t>
      </w:r>
    </w:p>
    <w:p w14:paraId="27F214EE" w14:textId="77777777" w:rsidR="00814F1A" w:rsidRPr="00C83ACF" w:rsidRDefault="00814F1A" w:rsidP="00814F1A">
      <w:pPr>
        <w:spacing w:after="0" w:line="276" w:lineRule="auto"/>
        <w:jc w:val="both"/>
        <w:rPr>
          <w:rFonts w:ascii="Times New Roman" w:eastAsia="Times New Roman" w:hAnsi="Times New Roman" w:cs="Times New Roman"/>
          <w:sz w:val="24"/>
          <w:lang w:eastAsia="pl-PL"/>
        </w:rPr>
      </w:pPr>
    </w:p>
    <w:p w14:paraId="0D19C874" w14:textId="77777777" w:rsidR="002B6AED" w:rsidRPr="00C83ACF" w:rsidRDefault="002B6AED" w:rsidP="00814F1A">
      <w:pPr>
        <w:spacing w:after="0" w:line="276" w:lineRule="auto"/>
        <w:jc w:val="both"/>
        <w:rPr>
          <w:rFonts w:ascii="Times New Roman" w:eastAsia="Times New Roman" w:hAnsi="Times New Roman" w:cs="Times New Roman"/>
          <w:sz w:val="24"/>
          <w:lang w:eastAsia="pl-PL"/>
        </w:rPr>
      </w:pPr>
    </w:p>
    <w:p w14:paraId="312BC363" w14:textId="77777777" w:rsidR="002B6AED" w:rsidRPr="00C83ACF" w:rsidRDefault="002B6AED" w:rsidP="00814F1A">
      <w:pPr>
        <w:spacing w:after="0" w:line="276" w:lineRule="auto"/>
        <w:jc w:val="both"/>
        <w:rPr>
          <w:rFonts w:ascii="Times New Roman" w:eastAsia="Times New Roman" w:hAnsi="Times New Roman" w:cs="Times New Roman"/>
          <w:sz w:val="24"/>
          <w:lang w:eastAsia="pl-PL"/>
        </w:rPr>
      </w:pPr>
    </w:p>
    <w:p w14:paraId="76F37E1C" w14:textId="77777777" w:rsidR="007B11C8" w:rsidRPr="00C83ACF" w:rsidRDefault="007B11C8" w:rsidP="007B11C8">
      <w:pPr>
        <w:pStyle w:val="Akapitzlist"/>
        <w:numPr>
          <w:ilvl w:val="2"/>
          <w:numId w:val="4"/>
        </w:numPr>
        <w:spacing w:line="276" w:lineRule="auto"/>
        <w:jc w:val="both"/>
        <w:rPr>
          <w:rFonts w:ascii="Times New Roman" w:hAnsi="Times New Roman" w:cs="Times New Roman"/>
          <w:b/>
          <w:sz w:val="24"/>
        </w:rPr>
      </w:pPr>
      <w:r w:rsidRPr="00C83ACF">
        <w:rPr>
          <w:rFonts w:ascii="Times New Roman" w:hAnsi="Times New Roman" w:cs="Times New Roman"/>
          <w:b/>
          <w:sz w:val="24"/>
        </w:rPr>
        <w:t>Oddziaływanie na różnorodność biologiczną, świat roślin i zwierząt</w:t>
      </w:r>
    </w:p>
    <w:p w14:paraId="7639ED82" w14:textId="77777777" w:rsidR="007E3395" w:rsidRPr="00C83ACF" w:rsidRDefault="007E3395" w:rsidP="007E3395">
      <w:pPr>
        <w:spacing w:after="0"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Pojęcie różnorodność biologiczna oznacza bogactwo elementów na poszczególnych poziomach organizacji przyrody oraz częstość ich występowania. Dzieli się na: </w:t>
      </w:r>
    </w:p>
    <w:p w14:paraId="27597F73" w14:textId="77777777" w:rsidR="007E3395" w:rsidRPr="00C83ACF" w:rsidRDefault="007E3395" w:rsidP="00993C62">
      <w:pPr>
        <w:numPr>
          <w:ilvl w:val="0"/>
          <w:numId w:val="59"/>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różnorodność gatunkową -  bogactwo roślin i zwierząt,</w:t>
      </w:r>
    </w:p>
    <w:p w14:paraId="2F7B35EC" w14:textId="77777777" w:rsidR="007E3395" w:rsidRPr="00C83ACF" w:rsidRDefault="007E3395" w:rsidP="00993C62">
      <w:pPr>
        <w:numPr>
          <w:ilvl w:val="0"/>
          <w:numId w:val="59"/>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różnorodność genetyczną (wewnątrzgatunkową),</w:t>
      </w:r>
    </w:p>
    <w:p w14:paraId="24D05BBA" w14:textId="77777777" w:rsidR="007E3395" w:rsidRPr="00C83ACF" w:rsidRDefault="007E3395" w:rsidP="00993C62">
      <w:pPr>
        <w:numPr>
          <w:ilvl w:val="0"/>
          <w:numId w:val="59"/>
        </w:num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lastRenderedPageBreak/>
        <w:t>różnorodność ekosystemów – bogactwo siedlisk warunkujących bogactwo ekosystemów.</w:t>
      </w:r>
    </w:p>
    <w:p w14:paraId="685BC2DD" w14:textId="77777777" w:rsidR="007E3395" w:rsidRPr="00C83ACF" w:rsidRDefault="007E3395" w:rsidP="007E3395">
      <w:pPr>
        <w:spacing w:after="0"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Teren objęty planem charakteryzuje się niską bioróżnorodnością. Jest to teren położony wśród terenów zabudowanych. Stanowi pole uprawne położone w sąsiedztwie terenów zainwestowanych. Aktualne zagospodarowanie zostało opisane we wstępnej części prognozy w </w:t>
      </w:r>
      <w:proofErr w:type="spellStart"/>
      <w:r w:rsidRPr="00C83ACF">
        <w:rPr>
          <w:rFonts w:ascii="Times New Roman" w:eastAsia="Times New Roman" w:hAnsi="Times New Roman" w:cs="Times New Roman"/>
          <w:sz w:val="24"/>
          <w:szCs w:val="24"/>
          <w:lang w:eastAsia="pl-PL"/>
        </w:rPr>
        <w:t>roz</w:t>
      </w:r>
      <w:proofErr w:type="spellEnd"/>
      <w:r w:rsidRPr="00C83ACF">
        <w:rPr>
          <w:rFonts w:ascii="Times New Roman" w:eastAsia="Times New Roman" w:hAnsi="Times New Roman" w:cs="Times New Roman"/>
          <w:sz w:val="24"/>
          <w:szCs w:val="24"/>
          <w:lang w:eastAsia="pl-PL"/>
        </w:rPr>
        <w:t>. III. 1. Tereny leśne i położone przy ciekach lub rowach charakteryzują się większą bioróżnorodnością.</w:t>
      </w:r>
    </w:p>
    <w:p w14:paraId="234F7F63" w14:textId="77777777" w:rsidR="007E3395" w:rsidRPr="00C83ACF" w:rsidRDefault="007E3395" w:rsidP="007E3395">
      <w:pPr>
        <w:spacing w:after="120" w:line="276" w:lineRule="auto"/>
        <w:jc w:val="both"/>
        <w:rPr>
          <w:rFonts w:ascii="Times New Roman" w:eastAsia="Times New Roman" w:hAnsi="Times New Roman" w:cs="Times New Roman"/>
          <w:b/>
          <w:bCs/>
          <w:caps/>
          <w:sz w:val="24"/>
          <w:szCs w:val="24"/>
          <w:lang w:eastAsia="pl-PL"/>
        </w:rPr>
      </w:pPr>
      <w:r w:rsidRPr="00C83ACF">
        <w:rPr>
          <w:rFonts w:ascii="Times New Roman" w:eastAsia="Times New Roman" w:hAnsi="Times New Roman" w:cs="Times New Roman"/>
          <w:sz w:val="24"/>
          <w:szCs w:val="24"/>
          <w:lang w:eastAsia="pl-PL"/>
        </w:rPr>
        <w:t>Występowanie fauny zostało omówione we wcześniejszych rozdziałach prognozy.</w:t>
      </w:r>
      <w:r w:rsidRPr="00C83ACF">
        <w:rPr>
          <w:rFonts w:ascii="Times New Roman" w:eastAsia="Times New Roman" w:hAnsi="Times New Roman" w:cs="Times New Roman"/>
          <w:b/>
          <w:bCs/>
          <w:caps/>
          <w:sz w:val="24"/>
          <w:szCs w:val="24"/>
          <w:lang w:eastAsia="pl-PL"/>
        </w:rPr>
        <w:t xml:space="preserve"> </w:t>
      </w:r>
    </w:p>
    <w:p w14:paraId="3BD6D068" w14:textId="77777777" w:rsidR="007E3395" w:rsidRPr="00C83ACF" w:rsidRDefault="007E3395" w:rsidP="005641D8">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Teren objęt</w:t>
      </w:r>
      <w:r w:rsidR="005641D8" w:rsidRPr="00C83ACF">
        <w:rPr>
          <w:rFonts w:ascii="Times New Roman" w:eastAsia="Times New Roman" w:hAnsi="Times New Roman" w:cs="Times New Roman"/>
          <w:sz w:val="24"/>
          <w:szCs w:val="24"/>
          <w:lang w:eastAsia="pl-PL"/>
        </w:rPr>
        <w:t>y</w:t>
      </w:r>
      <w:r w:rsidRPr="00C83ACF">
        <w:rPr>
          <w:rFonts w:ascii="Times New Roman" w:eastAsia="Times New Roman" w:hAnsi="Times New Roman" w:cs="Times New Roman"/>
          <w:sz w:val="24"/>
          <w:szCs w:val="24"/>
          <w:lang w:eastAsia="pl-PL"/>
        </w:rPr>
        <w:t xml:space="preserve"> planem położo</w:t>
      </w:r>
      <w:r w:rsidR="005641D8" w:rsidRPr="00C83ACF">
        <w:rPr>
          <w:rFonts w:ascii="Times New Roman" w:eastAsia="Times New Roman" w:hAnsi="Times New Roman" w:cs="Times New Roman"/>
          <w:sz w:val="24"/>
          <w:szCs w:val="24"/>
          <w:lang w:eastAsia="pl-PL"/>
        </w:rPr>
        <w:t>ny</w:t>
      </w:r>
      <w:r w:rsidRPr="00C83ACF">
        <w:rPr>
          <w:rFonts w:ascii="Times New Roman" w:eastAsia="Times New Roman" w:hAnsi="Times New Roman" w:cs="Times New Roman"/>
          <w:sz w:val="24"/>
          <w:szCs w:val="24"/>
          <w:lang w:eastAsia="pl-PL"/>
        </w:rPr>
        <w:t xml:space="preserve"> </w:t>
      </w:r>
      <w:r w:rsidR="005641D8" w:rsidRPr="00C83ACF">
        <w:rPr>
          <w:rFonts w:ascii="Times New Roman" w:eastAsia="Times New Roman" w:hAnsi="Times New Roman" w:cs="Times New Roman"/>
          <w:sz w:val="24"/>
          <w:szCs w:val="24"/>
          <w:lang w:eastAsia="pl-PL"/>
        </w:rPr>
        <w:t>jest</w:t>
      </w:r>
      <w:r w:rsidRPr="00C83ACF">
        <w:rPr>
          <w:rFonts w:ascii="Times New Roman" w:eastAsia="Times New Roman" w:hAnsi="Times New Roman" w:cs="Times New Roman"/>
          <w:sz w:val="24"/>
          <w:szCs w:val="24"/>
          <w:lang w:eastAsia="pl-PL"/>
        </w:rPr>
        <w:t xml:space="preserve"> poza obszarami objętymi ochroną prawną na podstawie ustawy o ochronie przyrody.</w:t>
      </w:r>
      <w:r w:rsidR="005641D8" w:rsidRPr="00C83ACF">
        <w:rPr>
          <w:rFonts w:ascii="Times New Roman" w:eastAsia="Times New Roman" w:hAnsi="Times New Roman" w:cs="Times New Roman"/>
          <w:sz w:val="24"/>
          <w:szCs w:val="24"/>
          <w:lang w:eastAsia="pl-PL"/>
        </w:rPr>
        <w:t xml:space="preserve"> P</w:t>
      </w:r>
      <w:r w:rsidRPr="00C83ACF">
        <w:rPr>
          <w:rFonts w:ascii="Times New Roman" w:eastAsia="Times New Roman" w:hAnsi="Times New Roman" w:cs="Times New Roman"/>
          <w:sz w:val="24"/>
          <w:szCs w:val="24"/>
          <w:lang w:eastAsia="pl-PL"/>
        </w:rPr>
        <w:t xml:space="preserve">lanowane zagospodarowanie przy uwzględnieniu zapisów planu, nie będzie zatem miało wpływu na te obszary chronione. Zagadnienie zostało omówione w </w:t>
      </w:r>
      <w:r w:rsidR="005641D8" w:rsidRPr="00C83ACF">
        <w:rPr>
          <w:rFonts w:ascii="Times New Roman" w:eastAsia="Times New Roman" w:hAnsi="Times New Roman" w:cs="Times New Roman"/>
          <w:sz w:val="24"/>
          <w:szCs w:val="24"/>
          <w:lang w:eastAsia="pl-PL"/>
        </w:rPr>
        <w:t> </w:t>
      </w:r>
      <w:proofErr w:type="spellStart"/>
      <w:r w:rsidRPr="00C83ACF">
        <w:rPr>
          <w:rFonts w:ascii="Times New Roman" w:eastAsia="Times New Roman" w:hAnsi="Times New Roman" w:cs="Times New Roman"/>
          <w:sz w:val="24"/>
          <w:szCs w:val="24"/>
          <w:lang w:eastAsia="pl-PL"/>
        </w:rPr>
        <w:t>roz</w:t>
      </w:r>
      <w:proofErr w:type="spellEnd"/>
      <w:r w:rsidRPr="00C83ACF">
        <w:rPr>
          <w:rFonts w:ascii="Times New Roman" w:eastAsia="Times New Roman" w:hAnsi="Times New Roman" w:cs="Times New Roman"/>
          <w:sz w:val="24"/>
          <w:szCs w:val="24"/>
          <w:lang w:eastAsia="pl-PL"/>
        </w:rPr>
        <w:t>.</w:t>
      </w:r>
      <w:r w:rsidR="005641D8"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 VII.1.</w:t>
      </w:r>
    </w:p>
    <w:p w14:paraId="3B05FEA6" w14:textId="77777777" w:rsidR="007E3395" w:rsidRPr="00C83ACF" w:rsidRDefault="007E3395" w:rsidP="007E3395">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Wprowadzenie nowych zapisów do istniejących funkcji i nowych funkcji nie będzie miało dużego wpływu na świat roślin, zwierząt i różnorodność biologiczną. Pozytywny wpływ na środowisko będzie się wiązał z utrzymaniem powierzchni biologicznie czynnej, która powinna być pokryta zielenią, na poziomie:</w:t>
      </w:r>
    </w:p>
    <w:p w14:paraId="7006EA1D" w14:textId="77777777" w:rsidR="007E3395" w:rsidRPr="00C83ACF" w:rsidRDefault="007E3395" w:rsidP="00993C62">
      <w:pPr>
        <w:numPr>
          <w:ilvl w:val="0"/>
          <w:numId w:val="60"/>
        </w:numPr>
        <w:spacing w:line="276" w:lineRule="auto"/>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US_UK – 30% powierzchni działki budowlanej bez zieleni parkowej.</w:t>
      </w:r>
    </w:p>
    <w:p w14:paraId="54504322" w14:textId="77777777" w:rsidR="007E3395" w:rsidRPr="00C83ACF" w:rsidRDefault="007E3395" w:rsidP="007E3395">
      <w:pPr>
        <w:spacing w:after="0" w:line="276" w:lineRule="auto"/>
        <w:jc w:val="both"/>
        <w:rPr>
          <w:rFonts w:ascii="Times New Roman" w:hAnsi="Times New Roman" w:cs="Times New Roman"/>
          <w:sz w:val="24"/>
        </w:rPr>
      </w:pPr>
      <w:r w:rsidRPr="00C83ACF">
        <w:rPr>
          <w:rFonts w:ascii="Times New Roman" w:hAnsi="Times New Roman" w:cs="Times New Roman"/>
          <w:sz w:val="24"/>
        </w:rPr>
        <w:t xml:space="preserve">W planie wprowadza się obowiązek pokrycia zielenią powierzchni niezabudowanych i </w:t>
      </w:r>
      <w:r w:rsidR="002B6AED" w:rsidRPr="00C83ACF">
        <w:rPr>
          <w:rFonts w:ascii="Times New Roman" w:hAnsi="Times New Roman" w:cs="Times New Roman"/>
          <w:sz w:val="24"/>
        </w:rPr>
        <w:t> </w:t>
      </w:r>
      <w:r w:rsidRPr="00C83ACF">
        <w:rPr>
          <w:rFonts w:ascii="Times New Roman" w:hAnsi="Times New Roman" w:cs="Times New Roman"/>
          <w:sz w:val="24"/>
        </w:rPr>
        <w:t>nieutwardzonych, w szczególności gatunkami rodzimymi, realizacja zwartej zieleni izolacyjnej niskopiennej oraz stosowanie nowoczesnych rozwiązań technicznych neutralizujących negatywny wpływ na przyległy teren. . Gatunki rodzime to np. dąb, buk, brzoza, czeremcha, jarząb, jesion, olsza, głóg, klon, lipa, wierzba, wiąz, sosna, świerk, jodła, modrzew. Wprowadzanie bowiem do środowiska przyrodniczego i przemieszczanie w nim gatunków obcych, jest co do zasady zakazane. Każdy gatunek obcy może w przyszłości stać się gatunkiem zagrażającym rodzimej bioróżnorodności. W odniesieniu do drzew status inwazyjnych zyskały w ostatnich dziesięcioleciach np. jesion pensylwański, dąb czerwony, a regionalnie i lokalnie także bożodrzew gruczołowaty, wiązowiec zachodni czy orzech włoski. Ponadto plan ustala zachowanie odległości planowanych inwestycji od terenów leśnych zgodnie z przepisami odrębnymi.</w:t>
      </w:r>
    </w:p>
    <w:p w14:paraId="262C5F12" w14:textId="77777777" w:rsidR="007E3395" w:rsidRPr="00C83ACF" w:rsidRDefault="007E3395" w:rsidP="007E3395">
      <w:pPr>
        <w:spacing w:line="276" w:lineRule="auto"/>
        <w:jc w:val="both"/>
        <w:rPr>
          <w:rFonts w:ascii="Times New Roman" w:hAnsi="Times New Roman" w:cs="Times New Roman"/>
          <w:sz w:val="24"/>
        </w:rPr>
      </w:pPr>
      <w:r w:rsidRPr="00C83ACF">
        <w:rPr>
          <w:rFonts w:ascii="Times New Roman" w:hAnsi="Times New Roman" w:cs="Times New Roman"/>
          <w:sz w:val="24"/>
        </w:rPr>
        <w:t>Planowana zabudowa również nie wpłynie negatywnie na siedliska przyrodnicze oraz gatunki roślin, grzybów objętych ochroną, gdyż takie nie występują na tym terenie. Na</w:t>
      </w:r>
      <w:r w:rsidRPr="00C83ACF">
        <w:rPr>
          <w:rFonts w:ascii="Times New Roman" w:hAnsi="Times New Roman" w:cs="Times New Roman"/>
          <w:bCs/>
          <w:sz w:val="24"/>
        </w:rPr>
        <w:t xml:space="preserve"> obszarze opracowania brak jest miejsc lęgowych chronionych gatunków ptaków. </w:t>
      </w:r>
      <w:r w:rsidRPr="00C83ACF">
        <w:rPr>
          <w:rFonts w:ascii="Times New Roman" w:hAnsi="Times New Roman" w:cs="Times New Roman"/>
          <w:sz w:val="24"/>
        </w:rPr>
        <w:t>Występują natomiast gatunki pospolite: wróble, sójki, kawki, dzięcioły, szpaki, które mogą występować na całym obszarze znajdując schronienie na krzewach i w koronach drzew. Większość występujących gatunków pospolitych podlega ochronie.</w:t>
      </w:r>
    </w:p>
    <w:p w14:paraId="0F4808B6" w14:textId="77777777" w:rsidR="007E3395" w:rsidRPr="00C83ACF" w:rsidRDefault="007E3395" w:rsidP="007E3395">
      <w:pPr>
        <w:spacing w:line="276" w:lineRule="auto"/>
        <w:jc w:val="both"/>
        <w:rPr>
          <w:rFonts w:ascii="Times New Roman" w:hAnsi="Times New Roman" w:cs="Times New Roman"/>
          <w:sz w:val="24"/>
        </w:rPr>
      </w:pPr>
      <w:r w:rsidRPr="00C83ACF">
        <w:rPr>
          <w:rFonts w:ascii="Times New Roman" w:hAnsi="Times New Roman" w:cs="Times New Roman"/>
          <w:sz w:val="24"/>
        </w:rPr>
        <w:t xml:space="preserve">Wprowadzenie </w:t>
      </w:r>
      <w:r w:rsidR="002468F1" w:rsidRPr="00C83ACF">
        <w:rPr>
          <w:rFonts w:ascii="Times New Roman" w:hAnsi="Times New Roman" w:cs="Times New Roman"/>
          <w:sz w:val="24"/>
        </w:rPr>
        <w:t>nowej</w:t>
      </w:r>
      <w:r w:rsidRPr="00C83ACF">
        <w:rPr>
          <w:rFonts w:ascii="Times New Roman" w:hAnsi="Times New Roman" w:cs="Times New Roman"/>
          <w:sz w:val="24"/>
        </w:rPr>
        <w:t xml:space="preserve"> zabudowy uniemożliwia dotychczasowe funkcjonowanie gatunków zwierząt i roślin, przekształcając ich siedliska i zmuszając do migracji występujących tam gatunków. Z lokalnym bezpośrednim zubożeniem lub zlikwidowaniem istniejącej roślinności spotykamy się w miejscu powstania nowych obiektów na terenach dotychczas niezabudowanych i nieuzbrojonych. Naturalne zbiorowiska roślinne zastępowane będą roślinnością synantropijną, ruderalną a także ogrodową i parkową. Oddziaływaniem pośrednim </w:t>
      </w:r>
      <w:r w:rsidRPr="00C83ACF">
        <w:rPr>
          <w:rFonts w:ascii="Times New Roman" w:hAnsi="Times New Roman" w:cs="Times New Roman"/>
          <w:sz w:val="24"/>
        </w:rPr>
        <w:lastRenderedPageBreak/>
        <w:t xml:space="preserve">w odniesieniu do siedlisk flory i fauny na terenach zielonych (biologicznie czynnych) bezpośrednio przyległych do powierzchni nieprzepuszczalnych może być podsuszenie gruntów. </w:t>
      </w:r>
    </w:p>
    <w:p w14:paraId="5982F96B" w14:textId="77777777" w:rsidR="007E3395" w:rsidRPr="00C83ACF" w:rsidRDefault="007E3395" w:rsidP="007E3395">
      <w:pPr>
        <w:spacing w:line="276" w:lineRule="auto"/>
        <w:ind w:firstLine="708"/>
        <w:jc w:val="both"/>
        <w:rPr>
          <w:rFonts w:ascii="Times New Roman" w:hAnsi="Times New Roman" w:cs="Times New Roman"/>
          <w:sz w:val="24"/>
        </w:rPr>
      </w:pPr>
      <w:r w:rsidRPr="00C83ACF">
        <w:rPr>
          <w:rFonts w:ascii="Times New Roman" w:hAnsi="Times New Roman" w:cs="Times New Roman"/>
          <w:sz w:val="24"/>
        </w:rPr>
        <w:t xml:space="preserve">Realizacja ustaleń planu miejscowego może wpłynąć w sposób bezpośredni i stały na warunki bytowania drobnej zwierzyny. Pojawienie się zabudowy na terenach rolnych może zakłócić dotychczasowe bytowanie zwierząt, które mają w nich swoje siedliska. Wprowadzenie bariery, jaką stanowić będzie zabudowa wraz z ogrodzeniami, może przerwać istniejące obecnie w otwartej przestrzeni ciągi migracyjne zwierząt. W przypadku realizacji konkretnych inwestycji należy przeprowadzić inwentaryzację, m. in. pod kątem gatunków dziko występujących zwierząt objętych ochroną gatunkową w związku z obowiązującym zakazem niszczenia ich siedlisk i ostoi.   </w:t>
      </w:r>
    </w:p>
    <w:p w14:paraId="10A76CC5" w14:textId="77777777" w:rsidR="007E3395" w:rsidRPr="00C83ACF" w:rsidRDefault="007E3395" w:rsidP="007E3395">
      <w:pPr>
        <w:spacing w:line="276" w:lineRule="auto"/>
        <w:jc w:val="both"/>
        <w:rPr>
          <w:rFonts w:ascii="Times New Roman" w:hAnsi="Times New Roman" w:cs="Times New Roman"/>
          <w:sz w:val="24"/>
        </w:rPr>
      </w:pPr>
      <w:r w:rsidRPr="00C83ACF">
        <w:rPr>
          <w:rFonts w:ascii="Times New Roman" w:hAnsi="Times New Roman" w:cs="Times New Roman"/>
          <w:sz w:val="24"/>
        </w:rPr>
        <w:t>W trakcie prac budowlanych może wystąpić zjawisko płoszenia zwierząt.</w:t>
      </w:r>
    </w:p>
    <w:p w14:paraId="02046E74" w14:textId="77777777" w:rsidR="007E3395" w:rsidRPr="00C83ACF" w:rsidRDefault="007E3395" w:rsidP="007E3395">
      <w:pPr>
        <w:spacing w:line="276" w:lineRule="auto"/>
        <w:jc w:val="both"/>
        <w:rPr>
          <w:rFonts w:ascii="Times New Roman" w:hAnsi="Times New Roman" w:cs="Times New Roman"/>
          <w:sz w:val="24"/>
        </w:rPr>
      </w:pPr>
      <w:r w:rsidRPr="00C83ACF">
        <w:rPr>
          <w:rFonts w:ascii="Times New Roman" w:hAnsi="Times New Roman" w:cs="Times New Roman"/>
          <w:sz w:val="24"/>
        </w:rPr>
        <w:t>Ponadto w planie utrzymuje się wszystkie wody powierzchniowe, rowy melioracyjne jako obszary naturalnej retencji, co przyczynia się do utrzymania i wzrostu bioróżnorodności. Są to działania pozytywne, gdyż zieleń i obszary retencji przeciwdziałać będą przesuszeniu gleb, co jest niezwykle ważne ze względu na położenie gminy w rejonie dużych niedoborów wody oraz w warunkach zmian klimatu.</w:t>
      </w:r>
    </w:p>
    <w:p w14:paraId="7F0E040C" w14:textId="77777777" w:rsidR="007E3395" w:rsidRPr="00C83ACF" w:rsidRDefault="007E3395" w:rsidP="007E3395">
      <w:pPr>
        <w:spacing w:line="276" w:lineRule="auto"/>
        <w:jc w:val="both"/>
        <w:rPr>
          <w:rFonts w:ascii="Times New Roman" w:hAnsi="Times New Roman" w:cs="Times New Roman"/>
          <w:sz w:val="24"/>
        </w:rPr>
      </w:pPr>
      <w:r w:rsidRPr="00C83ACF">
        <w:rPr>
          <w:rFonts w:ascii="Times New Roman" w:hAnsi="Times New Roman" w:cs="Times New Roman"/>
          <w:sz w:val="24"/>
        </w:rPr>
        <w:t>Budowa urządzeń wodnych, urządzeń melioracji, urządzeń służących ochronie przed powodzią oraz suszą (np. zastawek czy jazów na ciekach wodnych, stawów, wszelkich małych zbiorników wodnych), ma na celu okresowe zatrzymanie wody, które umożliwi zasilanie upraw i roślinności poprzez podsiąkanie na sąsiednich terenach. Będzie to oddziaływanie długoterminowe i pozytywne dla środowiska przyczyniające się do zwiększenia bioróżnorodności. Jest to tym bardziej ważne ze względu na położenie gminy w strefie niskich opadów w skali kraju.</w:t>
      </w:r>
    </w:p>
    <w:p w14:paraId="57BE2B22" w14:textId="77777777" w:rsidR="007E3395" w:rsidRPr="00C83ACF" w:rsidRDefault="007E3395" w:rsidP="007E3395">
      <w:pPr>
        <w:spacing w:line="276" w:lineRule="auto"/>
        <w:jc w:val="both"/>
        <w:rPr>
          <w:rFonts w:ascii="Times New Roman" w:hAnsi="Times New Roman" w:cs="Times New Roman"/>
          <w:sz w:val="24"/>
        </w:rPr>
      </w:pPr>
      <w:r w:rsidRPr="00C83ACF">
        <w:rPr>
          <w:rFonts w:ascii="Times New Roman" w:hAnsi="Times New Roman" w:cs="Times New Roman"/>
          <w:sz w:val="24"/>
        </w:rPr>
        <w:t>Zieleń towarzysząca nowym inwestycjom w ramach powierzchni biologicznie czynnej pełnić będzie  funkcje ekologiczne i estetyczne. Wprowadzenie nowych zbiorowisk roślinnych</w:t>
      </w:r>
      <w:r w:rsidRPr="00C83ACF">
        <w:rPr>
          <w:rFonts w:ascii="Times New Roman" w:hAnsi="Times New Roman" w:cs="Times New Roman"/>
          <w:b/>
          <w:bCs/>
          <w:sz w:val="24"/>
        </w:rPr>
        <w:t xml:space="preserve"> </w:t>
      </w:r>
      <w:r w:rsidRPr="00C83ACF">
        <w:rPr>
          <w:rFonts w:ascii="Times New Roman" w:hAnsi="Times New Roman" w:cs="Times New Roman"/>
          <w:sz w:val="24"/>
        </w:rPr>
        <w:t xml:space="preserve">wpłynie na wzbogacenie biocenotyczne terenu i wytworzenie się nisz ekologicznych dla fauny, zwłaszcza ptaków i owadów. Powierzchnia biologicznie czynna pełnić będzie rolę „okien hydrologicznych” umożliwiających infiltrację wód opadowych. Zieleń wzbogaci także walory krajobrazowe, wpłynie pozytywnie na strukturę gleby, poprawi mikroklimat i będzie przeciwdziałać hałasowi. Będą to oddziaływania pozytywne bezpośrednie i pośrednie, długoterminowe i stałe na środowisko. </w:t>
      </w:r>
    </w:p>
    <w:p w14:paraId="3589A1FA" w14:textId="77777777" w:rsidR="007E3395" w:rsidRPr="00C83ACF" w:rsidRDefault="007E3395" w:rsidP="007E3395">
      <w:pPr>
        <w:spacing w:line="276" w:lineRule="auto"/>
        <w:jc w:val="both"/>
        <w:rPr>
          <w:rFonts w:ascii="Times New Roman" w:hAnsi="Times New Roman" w:cs="Times New Roman"/>
          <w:sz w:val="24"/>
        </w:rPr>
      </w:pPr>
      <w:r w:rsidRPr="00C83ACF">
        <w:rPr>
          <w:rFonts w:ascii="Times New Roman" w:hAnsi="Times New Roman" w:cs="Times New Roman"/>
          <w:sz w:val="24"/>
        </w:rPr>
        <w:t xml:space="preserve">Na terenach bezpośredniej lokalizacji obiektów i na terenach dróg, parkingów, w związku z </w:t>
      </w:r>
      <w:r w:rsidR="002B6AED" w:rsidRPr="00C83ACF">
        <w:rPr>
          <w:rFonts w:ascii="Times New Roman" w:hAnsi="Times New Roman" w:cs="Times New Roman"/>
          <w:sz w:val="24"/>
        </w:rPr>
        <w:t> </w:t>
      </w:r>
      <w:r w:rsidRPr="00C83ACF">
        <w:rPr>
          <w:rFonts w:ascii="Times New Roman" w:hAnsi="Times New Roman" w:cs="Times New Roman"/>
          <w:sz w:val="24"/>
        </w:rPr>
        <w:t>likwidacją pokrywy glebowej, wystąpi także likwidacja fauny glebowej.</w:t>
      </w:r>
    </w:p>
    <w:p w14:paraId="7C17B980" w14:textId="77777777" w:rsidR="007E3395" w:rsidRPr="00C83ACF" w:rsidRDefault="007E3395" w:rsidP="007E3395">
      <w:pPr>
        <w:spacing w:line="276" w:lineRule="auto"/>
        <w:jc w:val="both"/>
        <w:rPr>
          <w:rFonts w:ascii="Times New Roman" w:hAnsi="Times New Roman" w:cs="Times New Roman"/>
          <w:sz w:val="24"/>
        </w:rPr>
      </w:pPr>
      <w:r w:rsidRPr="00C83ACF">
        <w:rPr>
          <w:rFonts w:ascii="Times New Roman" w:hAnsi="Times New Roman" w:cs="Times New Roman"/>
          <w:sz w:val="24"/>
        </w:rPr>
        <w:t xml:space="preserve">Niezależnie od powyższych rozważań, zgodnie z </w:t>
      </w:r>
      <w:r w:rsidRPr="00C83ACF">
        <w:rPr>
          <w:rFonts w:ascii="Times New Roman" w:hAnsi="Times New Roman" w:cs="Times New Roman"/>
          <w:i/>
          <w:sz w:val="24"/>
        </w:rPr>
        <w:t xml:space="preserve">ustawą o ochronie przyrody </w:t>
      </w:r>
      <w:r w:rsidRPr="00C83ACF">
        <w:rPr>
          <w:rFonts w:ascii="Times New Roman" w:hAnsi="Times New Roman" w:cs="Times New Roman"/>
          <w:sz w:val="24"/>
        </w:rPr>
        <w:t xml:space="preserve">(Dz.U. z 2022, poz. 916 ze zm.) na obszarze opracowania, tak jak w całej Polsce, obowiązuje ochrona gatunkowa roślin, zwierząt i grzybów. </w:t>
      </w:r>
    </w:p>
    <w:p w14:paraId="353460DB" w14:textId="77777777" w:rsidR="004149F3" w:rsidRPr="00C83ACF" w:rsidRDefault="007E3395" w:rsidP="00814F1A">
      <w:pPr>
        <w:spacing w:line="276" w:lineRule="auto"/>
        <w:jc w:val="both"/>
        <w:rPr>
          <w:rFonts w:ascii="Times New Roman" w:hAnsi="Times New Roman" w:cs="Times New Roman"/>
          <w:sz w:val="24"/>
        </w:rPr>
      </w:pPr>
      <w:r w:rsidRPr="00C83ACF">
        <w:rPr>
          <w:rFonts w:ascii="Times New Roman" w:hAnsi="Times New Roman" w:cs="Times New Roman"/>
          <w:sz w:val="24"/>
        </w:rPr>
        <w:t xml:space="preserve">Wg „Strategicznego planu adaptacji dla sektorów i obszarów wrażliwych na zmiany klimatu do roku 2020 z perspektywą do roku 2030” (SPA 2020) postępujące ocieplenie klimatu </w:t>
      </w:r>
      <w:r w:rsidRPr="00C83ACF">
        <w:rPr>
          <w:rFonts w:ascii="Times New Roman" w:hAnsi="Times New Roman" w:cs="Times New Roman"/>
          <w:sz w:val="24"/>
        </w:rPr>
        <w:lastRenderedPageBreak/>
        <w:t xml:space="preserve">przyczyniać się będzie do obniżania się poziomu wód gruntowych, a to z kolei przyczyniać się będzie do postępujących zmian różnorodności biologicznej. Wg cytowanego wyżej dokumentu, spodziewane ocieplanie się klimatu spowoduje migracje gatunków z południa Europy (częściowo też gatunków azjatyckich), czemu towarzyszyć będzie równoczesne wycofywanie się gatunków zimnolubnych, dobrze znoszących ostre mrozy, jednak nieprzystosowanych do wysokich temperatur i suszy latem. Tak więc w nadchodzących dekadach należy liczyć się z </w:t>
      </w:r>
      <w:r w:rsidR="002B6AED" w:rsidRPr="00C83ACF">
        <w:rPr>
          <w:rFonts w:ascii="Times New Roman" w:hAnsi="Times New Roman" w:cs="Times New Roman"/>
          <w:sz w:val="24"/>
        </w:rPr>
        <w:t> </w:t>
      </w:r>
      <w:r w:rsidRPr="00C83ACF">
        <w:rPr>
          <w:rFonts w:ascii="Times New Roman" w:hAnsi="Times New Roman" w:cs="Times New Roman"/>
          <w:sz w:val="24"/>
        </w:rPr>
        <w:t xml:space="preserve">procesami wzmożonej migracji szeregu gatunków roślin i zwierząt. Wkraczać mogą gatunki ciepłolubne i wymagające mniej wilgoci. Ważne są zatem wszelkie działania zmierzające do podnoszenia stopnia retencji i umożliwienia infiltracji wody. Właśnie dlatego w planie ustalono </w:t>
      </w:r>
      <w:r w:rsidR="004D501C" w:rsidRPr="00C83ACF">
        <w:rPr>
          <w:rFonts w:ascii="Times New Roman" w:hAnsi="Times New Roman" w:cs="Times New Roman"/>
          <w:sz w:val="24"/>
        </w:rPr>
        <w:t xml:space="preserve">stosunkowo </w:t>
      </w:r>
      <w:r w:rsidRPr="00C83ACF">
        <w:rPr>
          <w:rFonts w:ascii="Times New Roman" w:hAnsi="Times New Roman" w:cs="Times New Roman"/>
          <w:sz w:val="24"/>
        </w:rPr>
        <w:t>duż</w:t>
      </w:r>
      <w:r w:rsidR="004D501C" w:rsidRPr="00C83ACF">
        <w:rPr>
          <w:rFonts w:ascii="Times New Roman" w:hAnsi="Times New Roman" w:cs="Times New Roman"/>
          <w:sz w:val="24"/>
        </w:rPr>
        <w:t>ą</w:t>
      </w:r>
      <w:r w:rsidRPr="00C83ACF">
        <w:rPr>
          <w:rFonts w:ascii="Times New Roman" w:hAnsi="Times New Roman" w:cs="Times New Roman"/>
          <w:sz w:val="24"/>
        </w:rPr>
        <w:t xml:space="preserve"> powierzchni</w:t>
      </w:r>
      <w:r w:rsidR="004D501C" w:rsidRPr="00C83ACF">
        <w:rPr>
          <w:rFonts w:ascii="Times New Roman" w:hAnsi="Times New Roman" w:cs="Times New Roman"/>
          <w:sz w:val="24"/>
        </w:rPr>
        <w:t>ę</w:t>
      </w:r>
      <w:r w:rsidRPr="00C83ACF">
        <w:rPr>
          <w:rFonts w:ascii="Times New Roman" w:hAnsi="Times New Roman" w:cs="Times New Roman"/>
          <w:sz w:val="24"/>
        </w:rPr>
        <w:t xml:space="preserve"> biologicznie czynn</w:t>
      </w:r>
      <w:r w:rsidR="004D501C" w:rsidRPr="00C83ACF">
        <w:rPr>
          <w:rFonts w:ascii="Times New Roman" w:hAnsi="Times New Roman" w:cs="Times New Roman"/>
          <w:sz w:val="24"/>
        </w:rPr>
        <w:t>ą (30% dla terenu US_UK)</w:t>
      </w:r>
      <w:r w:rsidRPr="00C83ACF">
        <w:rPr>
          <w:rFonts w:ascii="Times New Roman" w:hAnsi="Times New Roman" w:cs="Times New Roman"/>
          <w:sz w:val="24"/>
        </w:rPr>
        <w:t xml:space="preserve">, które należy pokryć zielenią, nakaz pokrycia zielenią wszelkich powierzchni niezabudowanych i </w:t>
      </w:r>
      <w:r w:rsidR="002B6AED" w:rsidRPr="00C83ACF">
        <w:rPr>
          <w:rFonts w:ascii="Times New Roman" w:hAnsi="Times New Roman" w:cs="Times New Roman"/>
          <w:sz w:val="24"/>
        </w:rPr>
        <w:t> </w:t>
      </w:r>
      <w:r w:rsidRPr="00C83ACF">
        <w:rPr>
          <w:rFonts w:ascii="Times New Roman" w:hAnsi="Times New Roman" w:cs="Times New Roman"/>
          <w:sz w:val="24"/>
        </w:rPr>
        <w:t xml:space="preserve">nieutwardzonych, szczególności gatunkami rodzimymi, realizacji zwartej zieleni izolacyjnej niskopiennej, a także możliwość odprowadzania wód opadowych i roztopowych do gruntu albo do dołów chłonnych lub zbiorników retencyjnych, co zapobiegać będzie obniżaniu się poziomu wód gruntowych, a także przyczyniać się będzie do podniesienia stopnia retencji danej zlewni. Przeciwdziałać to będzie przesuszaniu terenu. Ważną sprawą jest zatem wprowadzanie gatunków rodzimych i badanie procesów przystosowawczych tych gatunków do zmian klimatu. </w:t>
      </w:r>
    </w:p>
    <w:p w14:paraId="3574870E" w14:textId="77777777" w:rsidR="007B11C8" w:rsidRPr="00C83ACF" w:rsidRDefault="007B11C8" w:rsidP="007B11C8">
      <w:pPr>
        <w:pStyle w:val="Akapitzlist"/>
        <w:numPr>
          <w:ilvl w:val="2"/>
          <w:numId w:val="4"/>
        </w:numPr>
        <w:spacing w:line="276" w:lineRule="auto"/>
        <w:jc w:val="both"/>
        <w:rPr>
          <w:rFonts w:ascii="Times New Roman" w:hAnsi="Times New Roman" w:cs="Times New Roman"/>
          <w:b/>
          <w:sz w:val="24"/>
        </w:rPr>
      </w:pPr>
      <w:r w:rsidRPr="00C83ACF">
        <w:rPr>
          <w:rFonts w:ascii="Times New Roman" w:hAnsi="Times New Roman" w:cs="Times New Roman"/>
          <w:b/>
          <w:sz w:val="24"/>
        </w:rPr>
        <w:t>Oddziaływanie na powierzchnię ziemi łącznie z glebą</w:t>
      </w:r>
    </w:p>
    <w:p w14:paraId="526DE13A" w14:textId="77777777" w:rsidR="006D516E" w:rsidRPr="00C83ACF" w:rsidRDefault="006D516E" w:rsidP="006D516E">
      <w:pPr>
        <w:ind w:firstLine="708"/>
        <w:jc w:val="both"/>
        <w:rPr>
          <w:rFonts w:ascii="Times New Roman" w:hAnsi="Times New Roman" w:cs="Times New Roman"/>
          <w:sz w:val="24"/>
        </w:rPr>
      </w:pPr>
      <w:r w:rsidRPr="00C83ACF">
        <w:rPr>
          <w:rFonts w:ascii="Times New Roman" w:hAnsi="Times New Roman" w:cs="Times New Roman"/>
          <w:sz w:val="24"/>
        </w:rPr>
        <w:t xml:space="preserve">Ochrona powierzchni ziemi, zgodnie z ustawą Prawo ochrony środowiska (Dz. U. 2022 r, poz. 2556 ze zm.), polega na zapewnieniu jak najlepszej jej jakości. </w:t>
      </w:r>
    </w:p>
    <w:p w14:paraId="5C66504D" w14:textId="77777777" w:rsidR="006D516E" w:rsidRPr="00C83ACF" w:rsidRDefault="006D516E" w:rsidP="006D516E">
      <w:pPr>
        <w:jc w:val="both"/>
        <w:rPr>
          <w:rFonts w:ascii="Times New Roman" w:hAnsi="Times New Roman" w:cs="Times New Roman"/>
          <w:sz w:val="24"/>
        </w:rPr>
      </w:pPr>
      <w:r w:rsidRPr="00C83ACF">
        <w:rPr>
          <w:rFonts w:ascii="Times New Roman" w:hAnsi="Times New Roman" w:cs="Times New Roman"/>
          <w:sz w:val="24"/>
        </w:rPr>
        <w:t xml:space="preserve">Wpływ na powierzchnię ziemi i glebę wystąpi podczas budowy obiektów kubaturowych, dróg, dojazdów i parkingów. Wiązać się to będzie z wykopami pod fundamenty. Nastąpi trwała likwidacja gleb i przekształcenia w przypowierzchniowych strukturach geologicznych.  </w:t>
      </w:r>
    </w:p>
    <w:p w14:paraId="5C2378D5" w14:textId="77777777" w:rsidR="006D516E" w:rsidRPr="00C83ACF" w:rsidRDefault="006D516E" w:rsidP="006D516E">
      <w:pPr>
        <w:jc w:val="both"/>
        <w:rPr>
          <w:rFonts w:ascii="Times New Roman" w:hAnsi="Times New Roman" w:cs="Times New Roman"/>
          <w:sz w:val="24"/>
        </w:rPr>
      </w:pPr>
      <w:r w:rsidRPr="00C83ACF">
        <w:rPr>
          <w:rFonts w:ascii="Times New Roman" w:hAnsi="Times New Roman" w:cs="Times New Roman"/>
          <w:sz w:val="24"/>
        </w:rPr>
        <w:t xml:space="preserve">Poza budową obiektów kubaturowych zagrożenia dla powierzchni ziemi i gleb związane będą z instalowaniem infrastruktury technicznej towarzyszącej projektowanej zabudowie. Skutkiem budowy sieci kanalizacyjnej i sieci wodociągowej czy gazowej będą okresowe zagrożenia dla powierzchni ziemi i gleby związane z okresem budowy. Nastąpi zdjęcie wierzchniej warstwy gleby, naruszenie jej struktury i zaburzenie profilu glebowego. </w:t>
      </w:r>
    </w:p>
    <w:p w14:paraId="57DF5B92" w14:textId="77777777" w:rsidR="007E3395" w:rsidRPr="00C83ACF" w:rsidRDefault="006D516E" w:rsidP="006D516E">
      <w:pPr>
        <w:jc w:val="both"/>
        <w:rPr>
          <w:rFonts w:ascii="Times New Roman" w:hAnsi="Times New Roman" w:cs="Times New Roman"/>
          <w:sz w:val="24"/>
        </w:rPr>
      </w:pPr>
      <w:r w:rsidRPr="00C83ACF">
        <w:rPr>
          <w:rFonts w:ascii="Times New Roman" w:hAnsi="Times New Roman" w:cs="Times New Roman"/>
          <w:sz w:val="24"/>
        </w:rPr>
        <w:t xml:space="preserve">Ważnym ustaleniem planu jest zapis mówiący o nakazie rozplantowania mas ziemnych, w </w:t>
      </w:r>
      <w:r w:rsidR="002B6AED" w:rsidRPr="00C83ACF">
        <w:rPr>
          <w:rFonts w:ascii="Times New Roman" w:hAnsi="Times New Roman" w:cs="Times New Roman"/>
          <w:sz w:val="24"/>
        </w:rPr>
        <w:t> </w:t>
      </w:r>
      <w:r w:rsidRPr="00C83ACF">
        <w:rPr>
          <w:rFonts w:ascii="Times New Roman" w:hAnsi="Times New Roman" w:cs="Times New Roman"/>
          <w:sz w:val="24"/>
        </w:rPr>
        <w:t>szczególności odłożonej warstwy humusu, dla ukształtowania terenów zieleni lub ich wywóz  zgodnie z obowiązującymi przepisami (Prawo ochrony środowiska).</w:t>
      </w:r>
    </w:p>
    <w:p w14:paraId="2EC8C1DD" w14:textId="77777777" w:rsidR="006D516E" w:rsidRPr="00C83ACF" w:rsidRDefault="006D516E" w:rsidP="006D516E">
      <w:pPr>
        <w:jc w:val="both"/>
        <w:rPr>
          <w:rFonts w:ascii="Times New Roman" w:hAnsi="Times New Roman" w:cs="Times New Roman"/>
          <w:bCs/>
          <w:iCs/>
          <w:sz w:val="24"/>
        </w:rPr>
      </w:pPr>
      <w:r w:rsidRPr="00C83ACF">
        <w:rPr>
          <w:rFonts w:ascii="Times New Roman" w:hAnsi="Times New Roman" w:cs="Times New Roman"/>
          <w:bCs/>
          <w:iCs/>
          <w:sz w:val="24"/>
        </w:rPr>
        <w:t xml:space="preserve">W trakcie budowy mogą wystąpić pewne zagrożenia dla gleb i wód gruntowych poprzez np. nieodpowiednie zabezpieczenie materiałów budowlanych, awarię, itp. Po zakończonych robotach wszystkie nawierzchnie powinny być odbudowane. Wykopy powinny być zrekultywowane poprzez zasypanie z zachowaniem sekwencji występujących warstw. Po </w:t>
      </w:r>
      <w:r w:rsidR="002B6AED" w:rsidRPr="00C83ACF">
        <w:rPr>
          <w:rFonts w:ascii="Times New Roman" w:hAnsi="Times New Roman" w:cs="Times New Roman"/>
          <w:bCs/>
          <w:iCs/>
          <w:sz w:val="24"/>
        </w:rPr>
        <w:t> </w:t>
      </w:r>
      <w:r w:rsidRPr="00C83ACF">
        <w:rPr>
          <w:rFonts w:ascii="Times New Roman" w:hAnsi="Times New Roman" w:cs="Times New Roman"/>
          <w:bCs/>
          <w:iCs/>
          <w:sz w:val="24"/>
        </w:rPr>
        <w:t xml:space="preserve">zakończeniu realizacji inwestycji zmiany na powierzchni ziemi i w krajobrazie nie będą widoczne. Będą to oddziaływania krótkoterminowe,  negatywne dla środowiska. </w:t>
      </w:r>
    </w:p>
    <w:p w14:paraId="66C1FC3F" w14:textId="77777777" w:rsidR="006D516E" w:rsidRPr="00C83ACF" w:rsidRDefault="006D516E" w:rsidP="006D516E">
      <w:pPr>
        <w:jc w:val="both"/>
        <w:rPr>
          <w:rFonts w:ascii="Times New Roman" w:hAnsi="Times New Roman" w:cs="Times New Roman"/>
          <w:sz w:val="24"/>
        </w:rPr>
      </w:pPr>
      <w:r w:rsidRPr="00C83ACF">
        <w:rPr>
          <w:rFonts w:ascii="Times New Roman" w:hAnsi="Times New Roman" w:cs="Times New Roman"/>
          <w:sz w:val="24"/>
        </w:rPr>
        <w:t xml:space="preserve">W planie ustala się zakaz składowania na wolnym powietrzu materiałów mogących przenikać do gleb i wód gruntowych, materiałów pylących i emitujących odór, co przyczyni się do ochrony gleb i wód. Będą to oddziaływania długoterminowe pozytywne dla środowiska. </w:t>
      </w:r>
    </w:p>
    <w:p w14:paraId="3AF6E93C" w14:textId="77777777" w:rsidR="006D516E" w:rsidRPr="00C83ACF" w:rsidRDefault="006D516E" w:rsidP="006D516E">
      <w:pPr>
        <w:jc w:val="both"/>
        <w:rPr>
          <w:rFonts w:ascii="Times New Roman" w:hAnsi="Times New Roman" w:cs="Times New Roman"/>
          <w:bCs/>
          <w:sz w:val="24"/>
        </w:rPr>
      </w:pPr>
      <w:r w:rsidRPr="00C83ACF">
        <w:rPr>
          <w:rFonts w:ascii="Times New Roman" w:hAnsi="Times New Roman" w:cs="Times New Roman"/>
          <w:bCs/>
          <w:iCs/>
          <w:sz w:val="24"/>
        </w:rPr>
        <w:lastRenderedPageBreak/>
        <w:t>Realizacja ustaleń planu będzie miała wpływ na powierzchnię ziemi w sposób bezpośredni, pośredni, długoterminowy i stały w miejscach przeznaczonych pod zainwestowanie.</w:t>
      </w:r>
    </w:p>
    <w:p w14:paraId="2D5E6F4D" w14:textId="77777777" w:rsidR="006D516E" w:rsidRPr="00C83ACF" w:rsidRDefault="006D516E" w:rsidP="006D516E">
      <w:pPr>
        <w:jc w:val="both"/>
        <w:rPr>
          <w:rFonts w:ascii="Times New Roman" w:hAnsi="Times New Roman" w:cs="Times New Roman"/>
          <w:sz w:val="24"/>
        </w:rPr>
      </w:pPr>
      <w:r w:rsidRPr="00C83ACF">
        <w:rPr>
          <w:rFonts w:ascii="Times New Roman" w:hAnsi="Times New Roman" w:cs="Times New Roman"/>
          <w:sz w:val="24"/>
        </w:rPr>
        <w:t>W trakcie prac inwestycyjnych wystąpić mogą oddziaływania także na tereny przyległe, szczególnie w okresie wzmożonych prac ziemnych (fundamentowanie, uzbrojenie terenu, budowa dróg, ścieżek rowerowych), korzystania ze specjalistycznego sprzętu budowlanego czy wzmożonego ruchu samochodów dostawczych z materiałami budowlanymi, ale w dużej mierze odwracalne. Przy obecnie stosowanej technice realizacji infrastruktury technicznej oddziaływanie na środowisko będzie bezpośrednie i krótkotrwałe. Natomiast w fazie eksploatacji obiektów nie powstają nowe przeobrażenia powierzchni ziemi. Wyjątek stanowią awarie, które zdarzają się bardzo rzadko.</w:t>
      </w:r>
    </w:p>
    <w:p w14:paraId="1AE0A1E9" w14:textId="77777777" w:rsidR="006D516E" w:rsidRPr="00C83ACF" w:rsidRDefault="006D516E" w:rsidP="006D516E">
      <w:pPr>
        <w:jc w:val="both"/>
        <w:rPr>
          <w:rFonts w:ascii="Times New Roman" w:hAnsi="Times New Roman" w:cs="Times New Roman"/>
          <w:sz w:val="24"/>
        </w:rPr>
      </w:pPr>
      <w:r w:rsidRPr="00C83ACF">
        <w:rPr>
          <w:rFonts w:ascii="Times New Roman" w:hAnsi="Times New Roman" w:cs="Times New Roman"/>
          <w:sz w:val="24"/>
        </w:rPr>
        <w:t>Sposób postępowania z odpadami i ściekami, zgodnie z zapisami planu, przyczyni się do ochrony powierzchni ziemi przed zanieczyszczeniem (omówiony w innych rozdziałach prognozy). Będą to oddziaływania długoterminowe, stałe, pozytywne dla środowiska.</w:t>
      </w:r>
    </w:p>
    <w:p w14:paraId="36B01F51" w14:textId="77777777" w:rsidR="006D516E" w:rsidRPr="00C83ACF" w:rsidRDefault="006D516E" w:rsidP="006D516E">
      <w:pPr>
        <w:jc w:val="both"/>
        <w:rPr>
          <w:rFonts w:ascii="Times New Roman" w:hAnsi="Times New Roman" w:cs="Times New Roman"/>
          <w:sz w:val="24"/>
        </w:rPr>
      </w:pPr>
      <w:r w:rsidRPr="00C83ACF">
        <w:rPr>
          <w:rFonts w:ascii="Times New Roman" w:hAnsi="Times New Roman" w:cs="Times New Roman"/>
          <w:sz w:val="24"/>
        </w:rPr>
        <w:t xml:space="preserve">Pozostawienie powierzchni biologicznie czynnych na terenach objętych planem i </w:t>
      </w:r>
      <w:r w:rsidR="006A16D3" w:rsidRPr="00C83ACF">
        <w:rPr>
          <w:rFonts w:ascii="Times New Roman" w:hAnsi="Times New Roman" w:cs="Times New Roman"/>
          <w:sz w:val="24"/>
        </w:rPr>
        <w:t> </w:t>
      </w:r>
      <w:r w:rsidRPr="00C83ACF">
        <w:rPr>
          <w:rFonts w:ascii="Times New Roman" w:hAnsi="Times New Roman" w:cs="Times New Roman"/>
          <w:sz w:val="24"/>
        </w:rPr>
        <w:t xml:space="preserve">wprowadzenie zieleni wpłynie pozytywnie na strukturę gleby, jej wilgotność i zachodzące procesy glebotwórcze. </w:t>
      </w:r>
    </w:p>
    <w:p w14:paraId="1DAE3EB2" w14:textId="77777777" w:rsidR="006D516E" w:rsidRPr="00C83ACF" w:rsidRDefault="006D516E" w:rsidP="006D516E">
      <w:pPr>
        <w:jc w:val="both"/>
        <w:rPr>
          <w:rFonts w:ascii="Times New Roman" w:hAnsi="Times New Roman" w:cs="Times New Roman"/>
          <w:sz w:val="24"/>
        </w:rPr>
      </w:pPr>
      <w:r w:rsidRPr="00C83ACF">
        <w:rPr>
          <w:rFonts w:ascii="Times New Roman" w:hAnsi="Times New Roman" w:cs="Times New Roman"/>
          <w:sz w:val="24"/>
        </w:rPr>
        <w:t xml:space="preserve">Budowa urządzeń melioracji przyczyni się do regulacji stosunków wodnych w tym rejonie. Pod wpływem melioracji ma miejsce powolna zmiana struktury gleby. Gleby mineralne stają się bardziej przepuszczalne. Zwiększa się infiltracja, zmniejsza się spływ powierzchniowy. Woda może być gromadzona w porach gleby, a następnie wykorzystywana przez rośliny. </w:t>
      </w:r>
    </w:p>
    <w:p w14:paraId="40A7E517" w14:textId="77777777" w:rsidR="00814F1A" w:rsidRPr="00C83ACF" w:rsidRDefault="006D516E" w:rsidP="006D516E">
      <w:pPr>
        <w:jc w:val="both"/>
        <w:rPr>
          <w:rFonts w:ascii="Times New Roman" w:hAnsi="Times New Roman" w:cs="Times New Roman"/>
          <w:sz w:val="24"/>
        </w:rPr>
      </w:pPr>
      <w:r w:rsidRPr="00C83ACF">
        <w:rPr>
          <w:rFonts w:ascii="Times New Roman" w:hAnsi="Times New Roman" w:cs="Times New Roman"/>
          <w:sz w:val="24"/>
        </w:rPr>
        <w:t xml:space="preserve">Planowane zagospodarowanie nie będzie miało także wpływu na ruchy masowe, gdyż procesy te nie występują na tym terenie. </w:t>
      </w:r>
    </w:p>
    <w:p w14:paraId="040C8691" w14:textId="77777777" w:rsidR="007B11C8" w:rsidRPr="00C83ACF" w:rsidRDefault="007B11C8" w:rsidP="007B11C8">
      <w:pPr>
        <w:pStyle w:val="Akapitzlist"/>
        <w:numPr>
          <w:ilvl w:val="2"/>
          <w:numId w:val="4"/>
        </w:numPr>
        <w:spacing w:line="276" w:lineRule="auto"/>
        <w:jc w:val="both"/>
        <w:rPr>
          <w:rFonts w:ascii="Times New Roman" w:hAnsi="Times New Roman" w:cs="Times New Roman"/>
          <w:b/>
          <w:sz w:val="24"/>
        </w:rPr>
      </w:pPr>
      <w:r w:rsidRPr="00C83ACF">
        <w:rPr>
          <w:rFonts w:ascii="Times New Roman" w:hAnsi="Times New Roman" w:cs="Times New Roman"/>
          <w:b/>
          <w:sz w:val="24"/>
        </w:rPr>
        <w:t>Oddziaływanie na wody powierzchniowe i podziemne</w:t>
      </w:r>
    </w:p>
    <w:p w14:paraId="6F9308AB" w14:textId="77777777" w:rsidR="00E1380C" w:rsidRPr="00C83ACF" w:rsidRDefault="00E1380C" w:rsidP="00E1380C">
      <w:pPr>
        <w:spacing w:line="276" w:lineRule="auto"/>
        <w:jc w:val="both"/>
        <w:rPr>
          <w:rFonts w:ascii="Times New Roman" w:hAnsi="Times New Roman" w:cs="Times New Roman"/>
          <w:sz w:val="24"/>
        </w:rPr>
      </w:pPr>
      <w:r w:rsidRPr="00C83ACF">
        <w:rPr>
          <w:rFonts w:ascii="Times New Roman" w:hAnsi="Times New Roman" w:cs="Times New Roman"/>
          <w:sz w:val="24"/>
        </w:rPr>
        <w:t>Według ustaleń planu zaopatrzenie w wodę odbywać się będzie poprzez podłączenie do  istniejącej sieci wodociągowej po jej rozbudowie, zgodnie ze zbilansowanym zapotrzebowaniem. Inwestowanie na terenie przeznaczonym pod realizację inwestycji zgodnie z ustaleniami planu spowoduje nieco większe zapotrzebowanie na wodę i wzrost ilości produkowanych ścieków. Woda potrzebna będzie także do celów przeciwpożarowych. Korzystanie z sieci wodociągowej oznacza, że nie wystąpią żadne negatywne oddziaływania na zasoby wodne na terenie objętym planem ani w ich najbliższym otoczeniu i jednocześnie zabezpieczy zasoby wód podziemnych przed nadmierną eksploatacją.</w:t>
      </w:r>
    </w:p>
    <w:p w14:paraId="76C07776" w14:textId="77777777" w:rsidR="00E1380C" w:rsidRPr="00C83ACF" w:rsidRDefault="00E1380C" w:rsidP="00E1380C">
      <w:pPr>
        <w:spacing w:line="276" w:lineRule="auto"/>
        <w:jc w:val="both"/>
        <w:rPr>
          <w:rFonts w:ascii="Times New Roman" w:hAnsi="Times New Roman" w:cs="Times New Roman"/>
          <w:sz w:val="24"/>
        </w:rPr>
      </w:pPr>
      <w:r w:rsidRPr="00C83ACF">
        <w:rPr>
          <w:rFonts w:ascii="Times New Roman" w:hAnsi="Times New Roman" w:cs="Times New Roman"/>
          <w:sz w:val="24"/>
        </w:rPr>
        <w:t xml:space="preserve">W planie zapisano rozbudowę podstawowych sieci infrastruktury technicznej (wodociągowej, kanalizacyjnej, elektroenergetycznej, gazowej),  w tym przede wszystkim rozwiązanie problemu odprowadzania ścieków, poprzez prowadzenie prawidłowej gospodarki wodno-ściekowej oraz zachowanie wszelkich przepisów i norm w zakresie ochrony wód powierzchniowych i podziemnych, a także zastosowania  środków technicznych i </w:t>
      </w:r>
      <w:r w:rsidR="006A16D3" w:rsidRPr="00C83ACF">
        <w:rPr>
          <w:rFonts w:ascii="Times New Roman" w:hAnsi="Times New Roman" w:cs="Times New Roman"/>
          <w:sz w:val="24"/>
        </w:rPr>
        <w:t> </w:t>
      </w:r>
      <w:r w:rsidRPr="00C83ACF">
        <w:rPr>
          <w:rFonts w:ascii="Times New Roman" w:hAnsi="Times New Roman" w:cs="Times New Roman"/>
          <w:sz w:val="24"/>
        </w:rPr>
        <w:t xml:space="preserve">technologicznych dla zabezpieczenia środowiska gruntowo-wodnego przed zanieczyszczeniami oraz właściwe rozwiązania techniczne gospodarowania wodami zgodnie z </w:t>
      </w:r>
      <w:r w:rsidR="002B6AED" w:rsidRPr="00C83ACF">
        <w:rPr>
          <w:rFonts w:ascii="Times New Roman" w:hAnsi="Times New Roman" w:cs="Times New Roman"/>
          <w:sz w:val="24"/>
        </w:rPr>
        <w:t> </w:t>
      </w:r>
      <w:r w:rsidRPr="00C83ACF">
        <w:rPr>
          <w:rFonts w:ascii="Times New Roman" w:hAnsi="Times New Roman" w:cs="Times New Roman"/>
          <w:sz w:val="24"/>
        </w:rPr>
        <w:t>przepisami odrębnymi, co jest zapisem pozytywnym i przyczyni się do ochrony powierzchni ziemi i gleby oraz wód.</w:t>
      </w:r>
    </w:p>
    <w:p w14:paraId="50B3E712" w14:textId="77777777" w:rsidR="006A16D3" w:rsidRPr="00C83ACF" w:rsidRDefault="006A16D3" w:rsidP="006A16D3">
      <w:pPr>
        <w:spacing w:line="276" w:lineRule="auto"/>
        <w:jc w:val="both"/>
        <w:rPr>
          <w:rFonts w:ascii="Times New Roman" w:hAnsi="Times New Roman" w:cs="Times New Roman"/>
          <w:sz w:val="24"/>
        </w:rPr>
      </w:pPr>
      <w:r w:rsidRPr="00C83ACF">
        <w:rPr>
          <w:rFonts w:ascii="Times New Roman" w:hAnsi="Times New Roman" w:cs="Times New Roman"/>
          <w:bCs/>
          <w:sz w:val="24"/>
        </w:rPr>
        <w:lastRenderedPageBreak/>
        <w:t xml:space="preserve">Odprowadzenie innych ścieków niż bytowe, w tym ścieków przemysłowych odbywać się będzie, po uprzednim oczyszczeniu zgodnie z przepisami odrębnymi, do sieci kanalizacyjnej po jej rozbudowie </w:t>
      </w:r>
      <w:r w:rsidRPr="00C83ACF">
        <w:rPr>
          <w:rFonts w:ascii="Times New Roman" w:hAnsi="Times New Roman" w:cs="Times New Roman"/>
          <w:sz w:val="24"/>
        </w:rPr>
        <w:t>(</w:t>
      </w:r>
      <w:r w:rsidRPr="00C83ACF">
        <w:rPr>
          <w:rFonts w:ascii="Times New Roman" w:hAnsi="Times New Roman" w:cs="Times New Roman"/>
          <w:i/>
          <w:iCs/>
          <w:sz w:val="24"/>
        </w:rPr>
        <w:t>Prawo wodne</w:t>
      </w:r>
      <w:r w:rsidRPr="00C83ACF">
        <w:rPr>
          <w:rFonts w:ascii="Times New Roman" w:hAnsi="Times New Roman" w:cs="Times New Roman"/>
          <w:sz w:val="24"/>
        </w:rPr>
        <w:t xml:space="preserve"> Dz. U. z 2022 r. poz. 2625 ze zm.; </w:t>
      </w:r>
      <w:r w:rsidRPr="00C83ACF">
        <w:rPr>
          <w:rFonts w:ascii="Times New Roman" w:hAnsi="Times New Roman" w:cs="Times New Roman"/>
          <w:i/>
          <w:iCs/>
          <w:sz w:val="24"/>
        </w:rPr>
        <w:t>rozporządzenie Ministra Infrastruktury w sprawie warunków technicznych jakim powinny odpowiadać budynki i ich usytuowanie</w:t>
      </w:r>
      <w:r w:rsidRPr="00C83ACF">
        <w:rPr>
          <w:rFonts w:ascii="Times New Roman" w:hAnsi="Times New Roman" w:cs="Times New Roman"/>
          <w:sz w:val="24"/>
        </w:rPr>
        <w:t xml:space="preserve"> – Dz. U. z 2022 r. poz. 1225). W przypadku tymczasowego braku możliwości przyłączenia działki do kanalizacji sanitarnej odprowadzenie ścieków powinno odbywać się do szczelnego zbiornika bezodpływowego.  Innym rozwiązaniem jest przydomowa oczyszczalnia ścieków. Ścieki powinny być oczyszczone, zanim trafią do sieci kanalizacyjnej lub do rowu melioracyjnego. </w:t>
      </w:r>
    </w:p>
    <w:p w14:paraId="20B48B76" w14:textId="77777777" w:rsidR="006A16D3" w:rsidRPr="00C83ACF" w:rsidRDefault="006A16D3" w:rsidP="006A16D3">
      <w:pPr>
        <w:spacing w:line="276" w:lineRule="auto"/>
        <w:jc w:val="both"/>
        <w:rPr>
          <w:rFonts w:ascii="Times New Roman" w:hAnsi="Times New Roman" w:cs="Times New Roman"/>
          <w:sz w:val="24"/>
        </w:rPr>
      </w:pPr>
      <w:r w:rsidRPr="00C83ACF">
        <w:rPr>
          <w:rFonts w:ascii="Times New Roman" w:hAnsi="Times New Roman" w:cs="Times New Roman"/>
          <w:sz w:val="24"/>
        </w:rPr>
        <w:t>Odprowadzanie ścieków do zbiornika bezodpływowego nie budzi obaw o spowodowanie zagrożenia dla środowiska gruntowo-wodnego pod warunkiem właściwego, zgodnego z</w:t>
      </w:r>
      <w:r w:rsidRPr="00C83ACF">
        <w:rPr>
          <w:rFonts w:ascii="Times New Roman" w:hAnsi="Times New Roman" w:cs="Times New Roman"/>
          <w:i/>
          <w:iCs/>
          <w:sz w:val="24"/>
        </w:rPr>
        <w:t xml:space="preserve"> </w:t>
      </w:r>
      <w:r w:rsidR="002B6AED" w:rsidRPr="00C83ACF">
        <w:rPr>
          <w:rFonts w:ascii="Times New Roman" w:hAnsi="Times New Roman" w:cs="Times New Roman"/>
          <w:i/>
          <w:iCs/>
          <w:sz w:val="24"/>
        </w:rPr>
        <w:t> </w:t>
      </w:r>
      <w:r w:rsidRPr="00C83ACF">
        <w:rPr>
          <w:rFonts w:ascii="Times New Roman" w:hAnsi="Times New Roman" w:cs="Times New Roman"/>
          <w:sz w:val="24"/>
        </w:rPr>
        <w:t xml:space="preserve">projektem, wykonania tego zbiornika oraz instalacji doprowadzającej do niego ścieki. Zawsze może istnieć niebezpieczeństwo pogorszenia jakości wód gruntowych podczas opróżniania zbiornika. Takie oddziaływanie bezpośrednio nie jest zależne od realizacji ustaleń planu. To do gminy należy wyegzekwowanie uszczelnienia istniejących nieszczelnych szamb i kontrola na etapie realizacji nowych szamb pod względem szczelności, aby nie dopuścić do zanieczyszczenia wód podziemnych. Problem przeciekających szamb dotyczy niemal wyłącznie starych zbiorników betonowych i metalowych. Nie ma problemu ze zbiornikami z </w:t>
      </w:r>
      <w:r w:rsidR="007E3AFA" w:rsidRPr="00C83ACF">
        <w:rPr>
          <w:rFonts w:ascii="Times New Roman" w:hAnsi="Times New Roman" w:cs="Times New Roman"/>
          <w:sz w:val="24"/>
        </w:rPr>
        <w:t> </w:t>
      </w:r>
      <w:r w:rsidRPr="00C83ACF">
        <w:rPr>
          <w:rFonts w:ascii="Times New Roman" w:hAnsi="Times New Roman" w:cs="Times New Roman"/>
          <w:sz w:val="24"/>
        </w:rPr>
        <w:t xml:space="preserve">tworzyw sztucznych, które obecnie są montowane. W tej sytuacji trudno o awarię, która grozi zanieczyszczeniem bakteriologicznym i chemicznym gleby oraz wody. Ponadto należy zachować szczególne środki ostrożności przy opróżnianiu zbiorników, aby nie dopuścić do rozlania nieczystości. Dlatego w planie zapisano nakaz stosownego zabezpieczenia środowiska gruntowo-wodnego przed przenikaniem zanieczyszczeń (np. stosowanie nawierzchni wokół szamba wykonanej z materiałów nieprzepuszczających wód do podłoża).   </w:t>
      </w:r>
    </w:p>
    <w:p w14:paraId="4956F340" w14:textId="77777777" w:rsidR="00E1380C" w:rsidRPr="00C83ACF" w:rsidRDefault="006A16D3" w:rsidP="006A16D3">
      <w:pPr>
        <w:spacing w:line="276" w:lineRule="auto"/>
        <w:jc w:val="both"/>
        <w:rPr>
          <w:rFonts w:ascii="Times New Roman" w:hAnsi="Times New Roman" w:cs="Times New Roman"/>
          <w:sz w:val="24"/>
        </w:rPr>
      </w:pPr>
      <w:r w:rsidRPr="00C83ACF">
        <w:rPr>
          <w:rFonts w:ascii="Times New Roman" w:hAnsi="Times New Roman" w:cs="Times New Roman"/>
          <w:sz w:val="24"/>
        </w:rPr>
        <w:t>Niestosowanie się do obowiązujących przepisów może prowadzić do skażenia wód powierzchniowych i podziemnych z powodu możliwych zrzutów nieoczyszczonych ścieków bezpośrednio do gruntu, występowania dzikich wysypisk, działalności rolniczej i stosowanych środków ochrony roślin.</w:t>
      </w:r>
    </w:p>
    <w:p w14:paraId="27BEBFBC" w14:textId="77777777" w:rsidR="00E1380C" w:rsidRPr="00C83ACF" w:rsidRDefault="00E1380C" w:rsidP="00E1380C">
      <w:pPr>
        <w:spacing w:line="276" w:lineRule="auto"/>
        <w:jc w:val="both"/>
        <w:rPr>
          <w:rFonts w:ascii="Times New Roman" w:hAnsi="Times New Roman" w:cs="Times New Roman"/>
          <w:sz w:val="24"/>
        </w:rPr>
      </w:pPr>
      <w:r w:rsidRPr="00C83ACF">
        <w:rPr>
          <w:rFonts w:ascii="Times New Roman" w:hAnsi="Times New Roman" w:cs="Times New Roman"/>
          <w:sz w:val="24"/>
        </w:rPr>
        <w:t xml:space="preserve">Budowa urządzeń melioracji przyczyni się do regulacji stosunków wodnych w tym rejonie. Pod </w:t>
      </w:r>
      <w:r w:rsidR="007E3AFA" w:rsidRPr="00C83ACF">
        <w:rPr>
          <w:rFonts w:ascii="Times New Roman" w:hAnsi="Times New Roman" w:cs="Times New Roman"/>
          <w:sz w:val="24"/>
        </w:rPr>
        <w:t> </w:t>
      </w:r>
      <w:r w:rsidRPr="00C83ACF">
        <w:rPr>
          <w:rFonts w:ascii="Times New Roman" w:hAnsi="Times New Roman" w:cs="Times New Roman"/>
          <w:sz w:val="24"/>
        </w:rPr>
        <w:t>wpływem melioracji ma miejsce powolna zmiana struktury gleby. Gleby mineralne stają się bardziej przepuszczalne. Zwiększa się infiltracja, zmniejsza się spływ powierzchniowy. Woda może być gromadzona w porach gleby a następnie wykorzystywana przez rośliny.</w:t>
      </w:r>
    </w:p>
    <w:p w14:paraId="5BCE4ED6" w14:textId="77777777" w:rsidR="00814F1A" w:rsidRPr="00C83ACF" w:rsidRDefault="00E1380C" w:rsidP="00E1380C">
      <w:pPr>
        <w:spacing w:line="276" w:lineRule="auto"/>
        <w:jc w:val="both"/>
        <w:rPr>
          <w:rFonts w:ascii="Times New Roman" w:hAnsi="Times New Roman" w:cs="Times New Roman"/>
          <w:sz w:val="24"/>
        </w:rPr>
      </w:pPr>
      <w:r w:rsidRPr="00C83ACF">
        <w:rPr>
          <w:rFonts w:ascii="Times New Roman" w:hAnsi="Times New Roman" w:cs="Times New Roman"/>
          <w:sz w:val="24"/>
        </w:rPr>
        <w:t>Budowa urządzeń służących ochronie przed powodzią oraz suszą przyczyn</w:t>
      </w:r>
      <w:r w:rsidR="002468F1" w:rsidRPr="00C83ACF">
        <w:rPr>
          <w:rFonts w:ascii="Times New Roman" w:hAnsi="Times New Roman" w:cs="Times New Roman"/>
          <w:sz w:val="24"/>
        </w:rPr>
        <w:t xml:space="preserve">i się do zabezpieczenia terenu </w:t>
      </w:r>
      <w:r w:rsidRPr="00C83ACF">
        <w:rPr>
          <w:rFonts w:ascii="Times New Roman" w:hAnsi="Times New Roman" w:cs="Times New Roman"/>
          <w:sz w:val="24"/>
        </w:rPr>
        <w:t>przed skutkami powodzi i suszy.</w:t>
      </w:r>
    </w:p>
    <w:p w14:paraId="14B342C8" w14:textId="77777777" w:rsidR="006A16D3" w:rsidRPr="00C83ACF" w:rsidRDefault="006A16D3" w:rsidP="006A16D3">
      <w:pPr>
        <w:spacing w:line="276" w:lineRule="auto"/>
        <w:jc w:val="both"/>
        <w:rPr>
          <w:rFonts w:ascii="Times New Roman" w:hAnsi="Times New Roman" w:cs="Times New Roman"/>
          <w:sz w:val="24"/>
        </w:rPr>
      </w:pPr>
      <w:r w:rsidRPr="00C83ACF">
        <w:rPr>
          <w:rFonts w:ascii="Times New Roman" w:hAnsi="Times New Roman" w:cs="Times New Roman"/>
          <w:sz w:val="24"/>
        </w:rPr>
        <w:t xml:space="preserve">W planie ustalono </w:t>
      </w:r>
      <w:r w:rsidRPr="00C83ACF">
        <w:rPr>
          <w:rFonts w:ascii="Times New Roman" w:hAnsi="Times New Roman" w:cs="Times New Roman"/>
          <w:bCs/>
          <w:sz w:val="24"/>
        </w:rPr>
        <w:t xml:space="preserve">odprowadzenie wód roztopowych i opadowych do kanalizacji deszczowej lub ogólnospławnej. W razie braku możliwości przyłączenia do ww. sieci do czasu jej rozbudowy dopuszcza się ich odprowadzenie na teren własny nieutwardzony zgodnie z </w:t>
      </w:r>
      <w:r w:rsidR="002B6AED" w:rsidRPr="00C83ACF">
        <w:rPr>
          <w:rFonts w:ascii="Times New Roman" w:hAnsi="Times New Roman" w:cs="Times New Roman"/>
          <w:bCs/>
          <w:sz w:val="24"/>
        </w:rPr>
        <w:t> </w:t>
      </w:r>
      <w:r w:rsidRPr="00C83ACF">
        <w:rPr>
          <w:rFonts w:ascii="Times New Roman" w:hAnsi="Times New Roman" w:cs="Times New Roman"/>
          <w:bCs/>
          <w:sz w:val="24"/>
        </w:rPr>
        <w:t xml:space="preserve">przepisami odrębnymi - do dołów chłonnych, do zbiorników retencyjnych lub gromadzenie w zbiornikach na deszczówkę, biorąc po uwagę spowolnienie tempa spływu do odbiornika i </w:t>
      </w:r>
      <w:r w:rsidR="002B6AED" w:rsidRPr="00C83ACF">
        <w:rPr>
          <w:rFonts w:ascii="Times New Roman" w:hAnsi="Times New Roman" w:cs="Times New Roman"/>
          <w:bCs/>
          <w:sz w:val="24"/>
        </w:rPr>
        <w:t> </w:t>
      </w:r>
      <w:r w:rsidRPr="00C83ACF">
        <w:rPr>
          <w:rFonts w:ascii="Times New Roman" w:hAnsi="Times New Roman" w:cs="Times New Roman"/>
          <w:bCs/>
          <w:sz w:val="24"/>
        </w:rPr>
        <w:t xml:space="preserve">naturalne oczyszczenie; zastosowanie rozwiązań ułatwiających przesiąkanie do gruntu, w </w:t>
      </w:r>
      <w:r w:rsidR="002B6AED" w:rsidRPr="00C83ACF">
        <w:rPr>
          <w:rFonts w:ascii="Times New Roman" w:hAnsi="Times New Roman" w:cs="Times New Roman"/>
          <w:bCs/>
          <w:sz w:val="24"/>
        </w:rPr>
        <w:t> </w:t>
      </w:r>
      <w:r w:rsidRPr="00C83ACF">
        <w:rPr>
          <w:rFonts w:ascii="Times New Roman" w:hAnsi="Times New Roman" w:cs="Times New Roman"/>
          <w:bCs/>
          <w:sz w:val="24"/>
        </w:rPr>
        <w:t xml:space="preserve">sposób niepowodujący zakłóceń stosunków wodnych na gruntach przyległych; nakaz </w:t>
      </w:r>
      <w:r w:rsidRPr="00C83ACF">
        <w:rPr>
          <w:rFonts w:ascii="Times New Roman" w:hAnsi="Times New Roman" w:cs="Times New Roman"/>
          <w:bCs/>
          <w:sz w:val="24"/>
        </w:rPr>
        <w:lastRenderedPageBreak/>
        <w:t>stosownego zabezpieczenia środowiska gruntowo-wodnego przed przenikaniem zanieczyszczeń</w:t>
      </w:r>
      <w:bookmarkStart w:id="23" w:name="_Hlk19813586"/>
      <w:r w:rsidRPr="00C83ACF">
        <w:rPr>
          <w:rFonts w:ascii="Times New Roman" w:hAnsi="Times New Roman" w:cs="Times New Roman"/>
          <w:sz w:val="24"/>
        </w:rPr>
        <w:t xml:space="preserve"> (</w:t>
      </w:r>
      <w:r w:rsidRPr="00C83ACF">
        <w:rPr>
          <w:rFonts w:ascii="Times New Roman" w:hAnsi="Times New Roman" w:cs="Times New Roman"/>
          <w:i/>
          <w:iCs/>
          <w:sz w:val="24"/>
        </w:rPr>
        <w:t>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w:t>
      </w:r>
      <w:r w:rsidRPr="00C83ACF">
        <w:rPr>
          <w:rFonts w:ascii="Times New Roman" w:hAnsi="Times New Roman" w:cs="Times New Roman"/>
          <w:sz w:val="24"/>
        </w:rPr>
        <w:t xml:space="preserve"> – Dz. U. z </w:t>
      </w:r>
      <w:r w:rsidR="002B6AED" w:rsidRPr="00C83ACF">
        <w:rPr>
          <w:rFonts w:ascii="Times New Roman" w:hAnsi="Times New Roman" w:cs="Times New Roman"/>
          <w:sz w:val="24"/>
        </w:rPr>
        <w:t> </w:t>
      </w:r>
      <w:r w:rsidRPr="00C83ACF">
        <w:rPr>
          <w:rFonts w:ascii="Times New Roman" w:hAnsi="Times New Roman" w:cs="Times New Roman"/>
          <w:sz w:val="24"/>
        </w:rPr>
        <w:t xml:space="preserve">2019 r. poz. 1311). </w:t>
      </w:r>
      <w:bookmarkEnd w:id="23"/>
      <w:r w:rsidRPr="00C83ACF">
        <w:rPr>
          <w:rFonts w:ascii="Times New Roman" w:hAnsi="Times New Roman" w:cs="Times New Roman"/>
          <w:sz w:val="24"/>
        </w:rPr>
        <w:t xml:space="preserve">Będą to oddziaływania długoterminowe, bezpośrednie i pośrednie, korzystne dla środowiska. </w:t>
      </w:r>
    </w:p>
    <w:p w14:paraId="3C15C0BB" w14:textId="77777777" w:rsidR="006A16D3" w:rsidRPr="00C83ACF" w:rsidRDefault="006A16D3" w:rsidP="006A16D3">
      <w:pPr>
        <w:spacing w:line="276" w:lineRule="auto"/>
        <w:jc w:val="both"/>
        <w:rPr>
          <w:rFonts w:ascii="Times New Roman" w:hAnsi="Times New Roman" w:cs="Times New Roman"/>
          <w:sz w:val="24"/>
        </w:rPr>
      </w:pPr>
      <w:r w:rsidRPr="00C83ACF">
        <w:rPr>
          <w:rFonts w:ascii="Times New Roman" w:hAnsi="Times New Roman" w:cs="Times New Roman"/>
          <w:sz w:val="24"/>
        </w:rPr>
        <w:t xml:space="preserve">Realizacja sieci kanalizacji sanitarnej i deszczowej spowoduje także oddziaływanie krótkoterminowe, bezpośrednie i chwilowe na środowisko, ale w konsekwencji pozytywne dla ochrony wód gruntowych i podziemnych. </w:t>
      </w:r>
    </w:p>
    <w:p w14:paraId="298FAA1D" w14:textId="77777777" w:rsidR="006A16D3" w:rsidRPr="00C83ACF" w:rsidRDefault="006A16D3" w:rsidP="00E1380C">
      <w:pPr>
        <w:spacing w:line="276" w:lineRule="auto"/>
        <w:jc w:val="both"/>
        <w:rPr>
          <w:rFonts w:ascii="Times New Roman" w:hAnsi="Times New Roman" w:cs="Times New Roman"/>
          <w:sz w:val="24"/>
        </w:rPr>
      </w:pPr>
      <w:r w:rsidRPr="00C83ACF">
        <w:rPr>
          <w:rFonts w:ascii="Times New Roman" w:hAnsi="Times New Roman" w:cs="Times New Roman"/>
          <w:sz w:val="24"/>
        </w:rPr>
        <w:t xml:space="preserve">Takie zapisy planu dotyczące gospodarki ściekami są korzystne i przyczynią się do ochrony powierzchni ziemi i gleby oraz wód. Będą to oddziaływania długoterminowe, bezpośrednie i </w:t>
      </w:r>
      <w:r w:rsidR="002B6AED" w:rsidRPr="00C83ACF">
        <w:rPr>
          <w:rFonts w:ascii="Times New Roman" w:hAnsi="Times New Roman" w:cs="Times New Roman"/>
          <w:sz w:val="24"/>
        </w:rPr>
        <w:t> </w:t>
      </w:r>
      <w:r w:rsidRPr="00C83ACF">
        <w:rPr>
          <w:rFonts w:ascii="Times New Roman" w:hAnsi="Times New Roman" w:cs="Times New Roman"/>
          <w:sz w:val="24"/>
        </w:rPr>
        <w:t xml:space="preserve">pośrednie, korzystne dla środowiska. </w:t>
      </w:r>
    </w:p>
    <w:p w14:paraId="077DEEC2" w14:textId="77777777" w:rsidR="008A18AB" w:rsidRPr="00C83ACF" w:rsidRDefault="008A18AB" w:rsidP="008A18AB">
      <w:pPr>
        <w:spacing w:line="276" w:lineRule="auto"/>
        <w:jc w:val="both"/>
        <w:rPr>
          <w:rFonts w:ascii="Times New Roman" w:hAnsi="Times New Roman" w:cs="Times New Roman"/>
          <w:sz w:val="24"/>
        </w:rPr>
      </w:pPr>
      <w:bookmarkStart w:id="24" w:name="_Hlk55899017"/>
      <w:r w:rsidRPr="00C83ACF">
        <w:rPr>
          <w:rFonts w:ascii="Times New Roman" w:hAnsi="Times New Roman" w:cs="Times New Roman"/>
          <w:sz w:val="24"/>
        </w:rPr>
        <w:t>Ponadto w planie zapisano, że dopuszcza się  lokalizację przedsięwzięć mogących potencjalnie znacząco oddziaływać na środowisko w rozumieniu przepisów odrębnych (</w:t>
      </w:r>
      <w:r w:rsidRPr="00C83ACF">
        <w:rPr>
          <w:rFonts w:ascii="Times New Roman" w:hAnsi="Times New Roman" w:cs="Times New Roman"/>
          <w:i/>
          <w:iCs/>
          <w:sz w:val="24"/>
        </w:rPr>
        <w:t>Rozporządzenie Rady Ministrów z 10 września 2019 r. w sprawie przedsięwzięć mogących znacząco oddziaływać na środowisko</w:t>
      </w:r>
      <w:r w:rsidRPr="00C83ACF">
        <w:rPr>
          <w:rFonts w:ascii="Times New Roman" w:hAnsi="Times New Roman" w:cs="Times New Roman"/>
          <w:sz w:val="24"/>
        </w:rPr>
        <w:t xml:space="preserve"> – Dz. U. z 2019 r poz. 1839 ze zm.).</w:t>
      </w:r>
      <w:bookmarkEnd w:id="24"/>
    </w:p>
    <w:p w14:paraId="053D4240" w14:textId="77777777" w:rsidR="008A18AB" w:rsidRPr="00C83ACF" w:rsidRDefault="002468F1" w:rsidP="008A18AB">
      <w:pPr>
        <w:spacing w:line="276" w:lineRule="auto"/>
        <w:jc w:val="both"/>
        <w:rPr>
          <w:rFonts w:ascii="Times New Roman" w:hAnsi="Times New Roman" w:cs="Times New Roman"/>
          <w:sz w:val="24"/>
        </w:rPr>
      </w:pPr>
      <w:r w:rsidRPr="00C83ACF">
        <w:rPr>
          <w:rFonts w:ascii="Times New Roman" w:hAnsi="Times New Roman" w:cs="Times New Roman"/>
          <w:sz w:val="24"/>
        </w:rPr>
        <w:t>Na terenie objętym</w:t>
      </w:r>
      <w:r w:rsidR="008A18AB" w:rsidRPr="00C83ACF">
        <w:rPr>
          <w:rFonts w:ascii="Times New Roman" w:hAnsi="Times New Roman" w:cs="Times New Roman"/>
          <w:sz w:val="24"/>
        </w:rPr>
        <w:t xml:space="preserve"> pla</w:t>
      </w:r>
      <w:r w:rsidRPr="00C83ACF">
        <w:rPr>
          <w:rFonts w:ascii="Times New Roman" w:hAnsi="Times New Roman" w:cs="Times New Roman"/>
          <w:sz w:val="24"/>
        </w:rPr>
        <w:t>nem nie ma ujęć wody, ani teren ten nie znajduje</w:t>
      </w:r>
      <w:r w:rsidR="008A18AB" w:rsidRPr="00C83ACF">
        <w:rPr>
          <w:rFonts w:ascii="Times New Roman" w:hAnsi="Times New Roman" w:cs="Times New Roman"/>
          <w:sz w:val="24"/>
        </w:rPr>
        <w:t xml:space="preserve"> się w strefie ochronnej ujęcia wody.</w:t>
      </w:r>
    </w:p>
    <w:p w14:paraId="1A234674" w14:textId="77777777" w:rsidR="008A18AB" w:rsidRPr="00C83ACF" w:rsidRDefault="008A18AB" w:rsidP="008A18AB">
      <w:pPr>
        <w:spacing w:line="276" w:lineRule="auto"/>
        <w:jc w:val="both"/>
        <w:rPr>
          <w:rFonts w:ascii="Times New Roman" w:hAnsi="Times New Roman" w:cs="Times New Roman"/>
          <w:sz w:val="24"/>
        </w:rPr>
      </w:pPr>
      <w:r w:rsidRPr="00C83ACF">
        <w:rPr>
          <w:rFonts w:ascii="Times New Roman" w:hAnsi="Times New Roman" w:cs="Times New Roman"/>
          <w:sz w:val="24"/>
        </w:rPr>
        <w:t>Korzystnym ustaleniem planu przyczyniającym się do ochrony wód jest zapis ustalający zakaz składowania na wolnym powietrzu materiałów mogących przenikać do gleb i wód gruntowych, a także zapisy dotyczące gospodarki odpadami, szczególnie zapis mówiący o tym, że sposób gromadzenia odpadów winien zabezpieczać środowisko przed zanieczyszczeniem.</w:t>
      </w:r>
    </w:p>
    <w:p w14:paraId="56528244" w14:textId="77777777" w:rsidR="004D501C" w:rsidRPr="00C83ACF" w:rsidRDefault="004D501C" w:rsidP="004D501C">
      <w:pPr>
        <w:spacing w:line="276" w:lineRule="auto"/>
        <w:jc w:val="both"/>
        <w:rPr>
          <w:rFonts w:ascii="Times New Roman" w:hAnsi="Times New Roman" w:cs="Times New Roman"/>
          <w:sz w:val="24"/>
        </w:rPr>
      </w:pPr>
      <w:r w:rsidRPr="00C83ACF">
        <w:rPr>
          <w:rFonts w:ascii="Times New Roman" w:hAnsi="Times New Roman" w:cs="Times New Roman"/>
          <w:sz w:val="24"/>
        </w:rPr>
        <w:t>Także zapisane w planie ustalenia dotyczące pokrycia części działek powierzchniami biologicznie czynnymi mają na celu m.in. zminimalizowanie wpływu zainwestowania na lokalne warunki gruntowo-wodne. Pozostawienie powierzchni niezabudowanych pokrytych zielenią sprawi, że pełnić będą rolę „okien hydrologicznych” umożliwiających infiltrację wód opadowych. Są to oddziaływania długoterminowe bezpośrednie i pośrednie korzystne dla środowiska.</w:t>
      </w:r>
    </w:p>
    <w:p w14:paraId="365C5866" w14:textId="77777777" w:rsidR="004D501C" w:rsidRPr="00C83ACF" w:rsidRDefault="004D501C" w:rsidP="004D501C">
      <w:pPr>
        <w:spacing w:line="276" w:lineRule="auto"/>
        <w:jc w:val="both"/>
        <w:rPr>
          <w:rFonts w:ascii="Times New Roman" w:hAnsi="Times New Roman" w:cs="Times New Roman"/>
          <w:sz w:val="24"/>
        </w:rPr>
      </w:pPr>
      <w:r w:rsidRPr="00C83ACF">
        <w:rPr>
          <w:rFonts w:ascii="Times New Roman" w:hAnsi="Times New Roman" w:cs="Times New Roman"/>
          <w:sz w:val="24"/>
        </w:rPr>
        <w:t xml:space="preserve">W trakcie realizacji inwestycji dopuszczonych w ustaleniach planu mogą wystąpić krótkoterminowe i chwilowe wahania wód gruntowych w sąsiedztwie inwestycji, </w:t>
      </w:r>
      <w:r w:rsidRPr="00C83ACF">
        <w:rPr>
          <w:rFonts w:ascii="Times New Roman" w:hAnsi="Times New Roman" w:cs="Times New Roman"/>
          <w:sz w:val="24"/>
        </w:rPr>
        <w:br/>
        <w:t xml:space="preserve">a także lokalne zanieczyszczenia gruntowo-wodne, jednak nie powinny one wpłynąć negatywnie na biotyczne elementy środowiska analizowanego terenu. </w:t>
      </w:r>
    </w:p>
    <w:p w14:paraId="0FB817E6" w14:textId="77777777" w:rsidR="004D501C" w:rsidRPr="00C83ACF" w:rsidRDefault="004D501C" w:rsidP="004D501C">
      <w:pPr>
        <w:spacing w:line="276" w:lineRule="auto"/>
        <w:jc w:val="both"/>
        <w:rPr>
          <w:rFonts w:ascii="Times New Roman" w:hAnsi="Times New Roman" w:cs="Times New Roman"/>
          <w:sz w:val="24"/>
        </w:rPr>
      </w:pPr>
      <w:r w:rsidRPr="00C83ACF">
        <w:rPr>
          <w:rFonts w:ascii="Times New Roman" w:hAnsi="Times New Roman" w:cs="Times New Roman"/>
          <w:sz w:val="24"/>
        </w:rPr>
        <w:t xml:space="preserve">W odniesieniu do celów środowiskowych określonych w aktualizacji </w:t>
      </w:r>
      <w:r w:rsidRPr="00C83ACF">
        <w:rPr>
          <w:rFonts w:ascii="Times New Roman" w:hAnsi="Times New Roman" w:cs="Times New Roman"/>
          <w:i/>
          <w:sz w:val="24"/>
        </w:rPr>
        <w:t xml:space="preserve">„Planu gospodarowania wodami na obszarze dorzecza Odry” </w:t>
      </w:r>
      <w:r w:rsidRPr="00C83ACF">
        <w:rPr>
          <w:rFonts w:ascii="Times New Roman" w:hAnsi="Times New Roman" w:cs="Times New Roman"/>
          <w:sz w:val="24"/>
        </w:rPr>
        <w:t>(</w:t>
      </w:r>
      <w:r w:rsidRPr="00C83ACF">
        <w:rPr>
          <w:rFonts w:ascii="Times New Roman" w:hAnsi="Times New Roman" w:cs="Times New Roman"/>
          <w:i/>
          <w:iCs/>
          <w:sz w:val="24"/>
        </w:rPr>
        <w:t>Rozporządzenie Ministra Infrastruktury</w:t>
      </w:r>
      <w:r w:rsidRPr="00C83ACF">
        <w:rPr>
          <w:rFonts w:ascii="Times New Roman" w:hAnsi="Times New Roman" w:cs="Times New Roman"/>
          <w:sz w:val="24"/>
        </w:rPr>
        <w:t xml:space="preserve"> z dn. 16.11.2022 – Dz.U. 2023 r. poz. 335) ustalono cele środowiskowe dla JCWP. Realizacja ustaleń planu polegająca na wprowadzeniu nowych inwestycji przy zachowaniu ustaleń planu związanych z ochroną wód i sposobem odprowadzania ścieków nie powinna spowodować wzrostu ryzyka  nieosiągnięcia określonych celów środowiskowych dla wód powierzchniowych i podziemnych </w:t>
      </w:r>
      <w:r w:rsidRPr="00C83ACF">
        <w:rPr>
          <w:rFonts w:ascii="Times New Roman" w:hAnsi="Times New Roman" w:cs="Times New Roman"/>
          <w:sz w:val="24"/>
        </w:rPr>
        <w:lastRenderedPageBreak/>
        <w:t xml:space="preserve">ustalonych w w/w dokumencie na obszarze JCWP rzecznych i JCWP, na terenie której położone są obszary objęte planem. </w:t>
      </w:r>
    </w:p>
    <w:p w14:paraId="24799A0A" w14:textId="77777777" w:rsidR="004D501C" w:rsidRPr="00C83ACF" w:rsidRDefault="004D501C" w:rsidP="008A18AB">
      <w:pPr>
        <w:spacing w:line="276" w:lineRule="auto"/>
        <w:jc w:val="both"/>
        <w:rPr>
          <w:rFonts w:ascii="Times New Roman" w:hAnsi="Times New Roman" w:cs="Times New Roman"/>
          <w:sz w:val="24"/>
        </w:rPr>
      </w:pPr>
      <w:r w:rsidRPr="00C83ACF">
        <w:rPr>
          <w:rFonts w:ascii="Times New Roman" w:hAnsi="Times New Roman" w:cs="Times New Roman"/>
          <w:sz w:val="24"/>
        </w:rPr>
        <w:t xml:space="preserve">W w/w cytowanym Planie ocena ryzyka nieosiągnięcia celów środowiskowych dla JCW (JCWP) występujących na terenie gminy Dobrzyca określona została jako zagrożona.  </w:t>
      </w:r>
    </w:p>
    <w:p w14:paraId="6817300C" w14:textId="77777777" w:rsidR="008A18AB" w:rsidRPr="00C83ACF" w:rsidRDefault="008A18AB" w:rsidP="00E1380C">
      <w:pPr>
        <w:spacing w:line="276" w:lineRule="auto"/>
        <w:jc w:val="both"/>
        <w:rPr>
          <w:rFonts w:ascii="Times New Roman" w:hAnsi="Times New Roman" w:cs="Times New Roman"/>
          <w:sz w:val="24"/>
        </w:rPr>
      </w:pPr>
    </w:p>
    <w:p w14:paraId="5C9B21F6" w14:textId="77777777" w:rsidR="00140D41" w:rsidRPr="00C83ACF" w:rsidRDefault="007B11C8" w:rsidP="00D429C9">
      <w:pPr>
        <w:pStyle w:val="Akapitzlist"/>
        <w:numPr>
          <w:ilvl w:val="2"/>
          <w:numId w:val="4"/>
        </w:numPr>
        <w:spacing w:line="276" w:lineRule="auto"/>
        <w:jc w:val="both"/>
        <w:rPr>
          <w:rFonts w:ascii="Times New Roman" w:hAnsi="Times New Roman" w:cs="Times New Roman"/>
          <w:b/>
          <w:sz w:val="24"/>
        </w:rPr>
      </w:pPr>
      <w:r w:rsidRPr="00C83ACF">
        <w:rPr>
          <w:rFonts w:ascii="Times New Roman" w:hAnsi="Times New Roman" w:cs="Times New Roman"/>
          <w:b/>
          <w:sz w:val="24"/>
        </w:rPr>
        <w:t>Oddziaływanie na powietrze atmosferyczne i klimat</w:t>
      </w:r>
    </w:p>
    <w:p w14:paraId="4672BFE5" w14:textId="77777777" w:rsidR="00140D41" w:rsidRPr="00C83ACF" w:rsidRDefault="00140D41" w:rsidP="00140D41">
      <w:pPr>
        <w:spacing w:line="276" w:lineRule="auto"/>
        <w:ind w:firstLine="480"/>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Na skutek realizacji inwestycji dopuszczonych w ustaleniach planu nie prognozuje się znaczącego wzrostu zanieczyszczenia powietrza atmosferycznego. Oddziaływanie ustaleń planu na powietrze atmosferyczne będzie uzależnione od zastosowanych systemów grzewczych i technologicznych oraz natężenia ruchu pojazdów na drogach powiatowych i </w:t>
      </w:r>
      <w:r w:rsidR="002B6AED"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gminnych.</w:t>
      </w:r>
    </w:p>
    <w:p w14:paraId="3B3892C0" w14:textId="77777777" w:rsidR="00140D41" w:rsidRPr="00C83ACF" w:rsidRDefault="00140D41" w:rsidP="00140D41">
      <w:pPr>
        <w:tabs>
          <w:tab w:val="num" w:pos="1560"/>
        </w:tabs>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 planie ustala się nakaz zastosowania </w:t>
      </w:r>
      <w:r w:rsidRPr="00C83ACF">
        <w:rPr>
          <w:rFonts w:ascii="Times New Roman" w:eastAsia="Times New Roman" w:hAnsi="Times New Roman" w:cs="Times New Roman"/>
          <w:bCs/>
          <w:sz w:val="24"/>
          <w:szCs w:val="24"/>
          <w:lang w:eastAsia="pl-PL"/>
        </w:rPr>
        <w:t xml:space="preserve">do celów grzewczych technologii niskoemisyjnych, w </w:t>
      </w:r>
      <w:r w:rsidR="002B6AED" w:rsidRPr="00C83ACF">
        <w:rPr>
          <w:rFonts w:ascii="Times New Roman" w:eastAsia="Times New Roman" w:hAnsi="Times New Roman" w:cs="Times New Roman"/>
          <w:bCs/>
          <w:sz w:val="24"/>
          <w:szCs w:val="24"/>
          <w:lang w:eastAsia="pl-PL"/>
        </w:rPr>
        <w:t> </w:t>
      </w:r>
      <w:r w:rsidRPr="00C83ACF">
        <w:rPr>
          <w:rFonts w:ascii="Times New Roman" w:eastAsia="Times New Roman" w:hAnsi="Times New Roman" w:cs="Times New Roman"/>
          <w:bCs/>
          <w:sz w:val="24"/>
          <w:szCs w:val="24"/>
          <w:lang w:eastAsia="pl-PL"/>
        </w:rPr>
        <w:t>oparciu o paliwa charakteryzujące się najniższymi wskaźnikami emisyjnymi oraz urządzenia do ich spalania charakteryzujące się wysokim stopniem sprawności albo wykorzystanie alternatywnych źródeł energii</w:t>
      </w:r>
      <w:r w:rsidRPr="00C83ACF">
        <w:rPr>
          <w:rFonts w:ascii="Arial" w:eastAsia="Times New Roman" w:hAnsi="Arial" w:cs="Arial"/>
          <w:bCs/>
          <w:sz w:val="24"/>
          <w:szCs w:val="24"/>
          <w:lang w:eastAsia="pl-PL"/>
        </w:rPr>
        <w:t xml:space="preserve">  </w:t>
      </w:r>
      <w:r w:rsidRPr="00C83ACF">
        <w:rPr>
          <w:rFonts w:ascii="Times New Roman" w:eastAsia="Times New Roman" w:hAnsi="Times New Roman" w:cs="Times New Roman"/>
          <w:sz w:val="24"/>
          <w:szCs w:val="24"/>
          <w:lang w:eastAsia="pl-PL"/>
        </w:rPr>
        <w:t xml:space="preserve">o </w:t>
      </w:r>
      <w:r w:rsidRPr="00C83ACF">
        <w:rPr>
          <w:rFonts w:ascii="Times New Roman" w:eastAsia="Times New Roman" w:hAnsi="Times New Roman" w:cs="Times New Roman"/>
          <w:bCs/>
          <w:sz w:val="24"/>
          <w:szCs w:val="24"/>
          <w:lang w:eastAsia="pl-PL"/>
        </w:rPr>
        <w:t>maksymalnej mocy zainstalowanej określonej w przepisach odrębnych.</w:t>
      </w:r>
      <w:r w:rsidRPr="00C83ACF">
        <w:rPr>
          <w:rFonts w:ascii="Times New Roman" w:eastAsia="Times New Roman" w:hAnsi="Times New Roman" w:cs="Times New Roman"/>
          <w:sz w:val="24"/>
          <w:szCs w:val="24"/>
          <w:lang w:eastAsia="pl-PL"/>
        </w:rPr>
        <w:t>.</w:t>
      </w:r>
    </w:p>
    <w:p w14:paraId="0462B26F" w14:textId="77777777" w:rsidR="00140D41" w:rsidRPr="00C83ACF" w:rsidRDefault="00D429C9" w:rsidP="00D429C9">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Biorąc pod uwagę alternatywne źródła</w:t>
      </w:r>
      <w:r w:rsidR="00140D41" w:rsidRPr="00C83ACF">
        <w:rPr>
          <w:rFonts w:ascii="Times New Roman" w:eastAsia="Times New Roman" w:hAnsi="Times New Roman" w:cs="Times New Roman"/>
          <w:sz w:val="24"/>
          <w:szCs w:val="24"/>
          <w:lang w:eastAsia="pl-PL"/>
        </w:rPr>
        <w:t xml:space="preserve"> energii </w:t>
      </w:r>
      <w:r w:rsidRPr="00C83ACF">
        <w:rPr>
          <w:rFonts w:ascii="Times New Roman" w:eastAsia="Times New Roman" w:hAnsi="Times New Roman" w:cs="Times New Roman"/>
          <w:sz w:val="24"/>
          <w:szCs w:val="24"/>
          <w:lang w:eastAsia="pl-PL"/>
        </w:rPr>
        <w:t xml:space="preserve">– </w:t>
      </w:r>
      <w:r w:rsidR="00140D41" w:rsidRPr="00C83ACF">
        <w:rPr>
          <w:rFonts w:ascii="Times New Roman" w:eastAsia="Times New Roman" w:hAnsi="Times New Roman" w:cs="Times New Roman"/>
          <w:sz w:val="24"/>
          <w:szCs w:val="24"/>
          <w:lang w:eastAsia="pl-PL"/>
        </w:rPr>
        <w:t>mogą</w:t>
      </w:r>
      <w:r w:rsidRPr="00C83ACF">
        <w:rPr>
          <w:rFonts w:ascii="Times New Roman" w:eastAsia="Times New Roman" w:hAnsi="Times New Roman" w:cs="Times New Roman"/>
          <w:sz w:val="24"/>
          <w:szCs w:val="24"/>
          <w:lang w:eastAsia="pl-PL"/>
        </w:rPr>
        <w:t xml:space="preserve"> </w:t>
      </w:r>
      <w:r w:rsidR="00140D41" w:rsidRPr="00C83ACF">
        <w:rPr>
          <w:rFonts w:ascii="Times New Roman" w:eastAsia="Times New Roman" w:hAnsi="Times New Roman" w:cs="Times New Roman"/>
          <w:sz w:val="24"/>
          <w:szCs w:val="24"/>
          <w:lang w:eastAsia="pl-PL"/>
        </w:rPr>
        <w:t>to być panele fotowoltaiczne lub pompy ciepła itp. Panele fotowoltaiczne instalowane głównie na dachach budynków nie będą miały negatywnego wpływu na środowisko. Ponadto, powierzchnie paneli fotowoltaicznych pokrywa się obecnie warstwą absorbującą promienie słoneczne, tak by nie powodować odbijania się cząsteczek promieni i nie oślepiania ptaków mogących przelatywać  nad budynkami. Co do pomp ciepła to rynek jest zróżnicowany i wiele zależy od rodzaju pompy, wśród głównych wad można wymienić: hałas, odziaływanie czynników chłodniczych na atmosferę oraz ingerencję w grunt.</w:t>
      </w:r>
    </w:p>
    <w:p w14:paraId="59640844" w14:textId="77777777" w:rsidR="00140D41" w:rsidRPr="00C83ACF" w:rsidRDefault="00D429C9" w:rsidP="00D429C9">
      <w:pPr>
        <w:spacing w:line="276" w:lineRule="auto"/>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P</w:t>
      </w:r>
      <w:r w:rsidR="00140D41" w:rsidRPr="00C83ACF">
        <w:rPr>
          <w:rFonts w:ascii="Times New Roman" w:eastAsia="Times New Roman" w:hAnsi="Times New Roman" w:cs="Times New Roman"/>
          <w:bCs/>
          <w:sz w:val="24"/>
          <w:szCs w:val="24"/>
          <w:lang w:eastAsia="pl-PL"/>
        </w:rPr>
        <w:t>anele fotowoltaiczne stanowią źródło odnawialnej czystej energii.</w:t>
      </w:r>
      <w:r w:rsidR="00140D41" w:rsidRPr="00C83ACF">
        <w:rPr>
          <w:rFonts w:ascii="Times New Roman" w:eastAsia="Times New Roman" w:hAnsi="Times New Roman" w:cs="Times New Roman"/>
          <w:sz w:val="24"/>
          <w:szCs w:val="24"/>
          <w:lang w:eastAsia="pl-PL"/>
        </w:rPr>
        <w:t xml:space="preserve"> Wykorzystanie takich elektrowni, dzięki zastępowaniu konwencjonalnych źródeł energii, przyczynia się do spadku emisji do atmosfery CO</w:t>
      </w:r>
      <w:r w:rsidR="00140D41" w:rsidRPr="00C83ACF">
        <w:rPr>
          <w:rFonts w:ascii="Times New Roman" w:eastAsia="Times New Roman" w:hAnsi="Times New Roman" w:cs="Times New Roman"/>
          <w:sz w:val="24"/>
          <w:szCs w:val="24"/>
          <w:vertAlign w:val="subscript"/>
          <w:lang w:eastAsia="pl-PL"/>
        </w:rPr>
        <w:t xml:space="preserve">2 </w:t>
      </w:r>
      <w:r w:rsidR="00140D41" w:rsidRPr="00C83ACF">
        <w:rPr>
          <w:rFonts w:ascii="Times New Roman" w:eastAsia="Times New Roman" w:hAnsi="Times New Roman" w:cs="Times New Roman"/>
          <w:sz w:val="24"/>
          <w:szCs w:val="24"/>
          <w:lang w:eastAsia="pl-PL"/>
        </w:rPr>
        <w:t>, SO</w:t>
      </w:r>
      <w:r w:rsidR="00140D41" w:rsidRPr="00C83ACF">
        <w:rPr>
          <w:rFonts w:ascii="Times New Roman" w:eastAsia="Times New Roman" w:hAnsi="Times New Roman" w:cs="Times New Roman"/>
          <w:sz w:val="24"/>
          <w:szCs w:val="24"/>
          <w:vertAlign w:val="subscript"/>
          <w:lang w:eastAsia="pl-PL"/>
        </w:rPr>
        <w:t>2 ,</w:t>
      </w:r>
      <w:proofErr w:type="spellStart"/>
      <w:r w:rsidR="00140D41" w:rsidRPr="00C83ACF">
        <w:rPr>
          <w:rFonts w:ascii="Times New Roman" w:eastAsia="Times New Roman" w:hAnsi="Times New Roman" w:cs="Times New Roman"/>
          <w:sz w:val="24"/>
          <w:szCs w:val="24"/>
          <w:lang w:eastAsia="pl-PL"/>
        </w:rPr>
        <w:t>NO</w:t>
      </w:r>
      <w:r w:rsidR="00140D41" w:rsidRPr="00C83ACF">
        <w:rPr>
          <w:rFonts w:ascii="Times New Roman" w:eastAsia="Times New Roman" w:hAnsi="Times New Roman" w:cs="Times New Roman"/>
          <w:sz w:val="24"/>
          <w:szCs w:val="24"/>
          <w:vertAlign w:val="subscript"/>
          <w:lang w:eastAsia="pl-PL"/>
        </w:rPr>
        <w:t>x</w:t>
      </w:r>
      <w:proofErr w:type="spellEnd"/>
      <w:r w:rsidR="00140D41" w:rsidRPr="00C83ACF">
        <w:rPr>
          <w:rFonts w:ascii="Times New Roman" w:eastAsia="Times New Roman" w:hAnsi="Times New Roman" w:cs="Times New Roman"/>
          <w:sz w:val="24"/>
          <w:szCs w:val="24"/>
          <w:vertAlign w:val="subscript"/>
          <w:lang w:eastAsia="pl-PL"/>
        </w:rPr>
        <w:t xml:space="preserve"> </w:t>
      </w:r>
      <w:r w:rsidR="00140D41" w:rsidRPr="00C83ACF">
        <w:rPr>
          <w:rFonts w:ascii="Times New Roman" w:eastAsia="Times New Roman" w:hAnsi="Times New Roman" w:cs="Times New Roman"/>
          <w:sz w:val="24"/>
          <w:szCs w:val="24"/>
          <w:lang w:eastAsia="pl-PL"/>
        </w:rPr>
        <w:t xml:space="preserve">i pyłów, co powoduje korzystne skutki dla środowiska w </w:t>
      </w:r>
      <w:r w:rsidR="002B6AED" w:rsidRPr="00C83ACF">
        <w:rPr>
          <w:rFonts w:ascii="Times New Roman" w:eastAsia="Times New Roman" w:hAnsi="Times New Roman" w:cs="Times New Roman"/>
          <w:sz w:val="24"/>
          <w:szCs w:val="24"/>
          <w:lang w:eastAsia="pl-PL"/>
        </w:rPr>
        <w:t> </w:t>
      </w:r>
      <w:r w:rsidR="00140D41" w:rsidRPr="00C83ACF">
        <w:rPr>
          <w:rFonts w:ascii="Times New Roman" w:eastAsia="Times New Roman" w:hAnsi="Times New Roman" w:cs="Times New Roman"/>
          <w:sz w:val="24"/>
          <w:szCs w:val="24"/>
          <w:lang w:eastAsia="pl-PL"/>
        </w:rPr>
        <w:t xml:space="preserve">skali lokalnej (spadek zanieczyszczenia powietrza, lepsze warunki </w:t>
      </w:r>
      <w:proofErr w:type="spellStart"/>
      <w:r w:rsidR="00140D41" w:rsidRPr="00C83ACF">
        <w:rPr>
          <w:rFonts w:ascii="Times New Roman" w:eastAsia="Times New Roman" w:hAnsi="Times New Roman" w:cs="Times New Roman"/>
          <w:sz w:val="24"/>
          <w:szCs w:val="24"/>
          <w:lang w:eastAsia="pl-PL"/>
        </w:rPr>
        <w:t>aerosanitarne</w:t>
      </w:r>
      <w:proofErr w:type="spellEnd"/>
      <w:r w:rsidR="00140D41" w:rsidRPr="00C83ACF">
        <w:rPr>
          <w:rFonts w:ascii="Times New Roman" w:eastAsia="Times New Roman" w:hAnsi="Times New Roman" w:cs="Times New Roman"/>
          <w:sz w:val="24"/>
          <w:szCs w:val="24"/>
          <w:lang w:eastAsia="pl-PL"/>
        </w:rPr>
        <w:t xml:space="preserve"> dla życia ludzi), a także globalnej (ograniczenie skutków efektu cieplarnianego). Elektrownie słoneczne w okresie eksploatacji nie powodują hałasu. </w:t>
      </w:r>
      <w:r w:rsidR="00140D41" w:rsidRPr="00C83ACF">
        <w:rPr>
          <w:rFonts w:ascii="Times New Roman" w:eastAsia="Times New Roman" w:hAnsi="Times New Roman" w:cs="Times New Roman"/>
          <w:bCs/>
          <w:sz w:val="24"/>
          <w:szCs w:val="24"/>
          <w:lang w:eastAsia="pl-PL"/>
        </w:rPr>
        <w:t xml:space="preserve">Produkcja energii ze źródeł odnawialnych jest zgodna z wymogami Unii Europejskiej i z zasadą zrównoważonego rozwoju. W przypadku paneli fotowoltaicznych na etapie budowy wystąpi nieznaczna emisja zanieczyszczeń do powietrza atmosferycznego – bezpośrednie oddziaływania o znaczeniu lokalnym, ograniczonym do terenu prac budowlanych. </w:t>
      </w:r>
    </w:p>
    <w:p w14:paraId="6D9DFE87" w14:textId="77777777" w:rsidR="00140D41" w:rsidRPr="00C83ACF" w:rsidRDefault="00140D41" w:rsidP="00140D41">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Takie rozwiązania sprzyjać będą ochronie powietrza atmosferycznego, gdyż nie będą powodować nadmiernej emisji zanieczyszczeń. Będą to oddziaływania w konsekwencji długookresowe i  pozytywne. Jest to zgodne z Programem ochrony powietrza dla strefy wielkopolskiej (Dz. Urz. Woj. Wielkopolskiego z 2020 r. poz. 5954). </w:t>
      </w:r>
    </w:p>
    <w:p w14:paraId="613A7B79" w14:textId="77777777" w:rsidR="00140D41" w:rsidRPr="00C83ACF" w:rsidRDefault="00140D41" w:rsidP="003C6E5C">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lastRenderedPageBreak/>
        <w:t xml:space="preserve">Na stan zanieczyszczenia powietrza atmosferycznego oddziaływać będą także samochody poruszające się po drogach istniejących i projektowanych i na parkingach. </w:t>
      </w:r>
    </w:p>
    <w:p w14:paraId="1B9FC9AB" w14:textId="77777777" w:rsidR="00140D41" w:rsidRPr="00C83ACF" w:rsidRDefault="00140D41" w:rsidP="003C6E5C">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Szkodliwe skutki ruchu samochodowego obejmują emisję do atmosfery substancji, jak m.in. CO, węglowodory, tlenki azotu, SO</w:t>
      </w:r>
      <w:r w:rsidRPr="00C83ACF">
        <w:rPr>
          <w:rFonts w:ascii="Times New Roman" w:eastAsia="Times New Roman" w:hAnsi="Times New Roman" w:cs="Times New Roman"/>
          <w:sz w:val="24"/>
          <w:szCs w:val="24"/>
          <w:vertAlign w:val="subscript"/>
          <w:lang w:eastAsia="pl-PL"/>
        </w:rPr>
        <w:t>2</w:t>
      </w:r>
      <w:r w:rsidRPr="00C83ACF">
        <w:rPr>
          <w:rFonts w:ascii="Times New Roman" w:eastAsia="Times New Roman" w:hAnsi="Times New Roman" w:cs="Times New Roman"/>
          <w:sz w:val="24"/>
          <w:szCs w:val="24"/>
          <w:lang w:eastAsia="pl-PL"/>
        </w:rPr>
        <w:t xml:space="preserve">, aldehydy, Pb, pył gumowy ze ścierania opon samochodowych. Wyznaczenie </w:t>
      </w:r>
      <w:r w:rsidR="002468F1" w:rsidRPr="00C83ACF">
        <w:rPr>
          <w:rFonts w:ascii="Times New Roman" w:eastAsia="Times New Roman" w:hAnsi="Times New Roman" w:cs="Times New Roman"/>
          <w:sz w:val="24"/>
          <w:szCs w:val="24"/>
          <w:lang w:eastAsia="pl-PL"/>
        </w:rPr>
        <w:t>nowego terenu inwestycyjnego</w:t>
      </w:r>
      <w:r w:rsidRPr="00C83ACF">
        <w:rPr>
          <w:rFonts w:ascii="Times New Roman" w:eastAsia="Times New Roman" w:hAnsi="Times New Roman" w:cs="Times New Roman"/>
          <w:sz w:val="24"/>
          <w:szCs w:val="24"/>
          <w:lang w:eastAsia="pl-PL"/>
        </w:rPr>
        <w:t xml:space="preserve"> wiązać się będzie ze zwiększonym ruchem samochodowym. Ilość tych związków emitowanych przez środki transportu będzie uzależniona od natężenia ruchu oraz rodzaju pojazdów dojeżdżających na omawiany teren. Należy zaznaczyć, że teren objęt</w:t>
      </w:r>
      <w:r w:rsidR="003C6E5C" w:rsidRPr="00C83ACF">
        <w:rPr>
          <w:rFonts w:ascii="Times New Roman" w:eastAsia="Times New Roman" w:hAnsi="Times New Roman" w:cs="Times New Roman"/>
          <w:sz w:val="24"/>
          <w:szCs w:val="24"/>
          <w:lang w:eastAsia="pl-PL"/>
        </w:rPr>
        <w:t>y</w:t>
      </w:r>
      <w:r w:rsidRPr="00C83ACF">
        <w:rPr>
          <w:rFonts w:ascii="Times New Roman" w:eastAsia="Times New Roman" w:hAnsi="Times New Roman" w:cs="Times New Roman"/>
          <w:sz w:val="24"/>
          <w:szCs w:val="24"/>
          <w:lang w:eastAsia="pl-PL"/>
        </w:rPr>
        <w:t xml:space="preserve"> planem położon</w:t>
      </w:r>
      <w:r w:rsidR="003C6E5C" w:rsidRPr="00C83ACF">
        <w:rPr>
          <w:rFonts w:ascii="Times New Roman" w:eastAsia="Times New Roman" w:hAnsi="Times New Roman" w:cs="Times New Roman"/>
          <w:sz w:val="24"/>
          <w:szCs w:val="24"/>
          <w:lang w:eastAsia="pl-PL"/>
        </w:rPr>
        <w:t>y</w:t>
      </w:r>
      <w:r w:rsidRPr="00C83ACF">
        <w:rPr>
          <w:rFonts w:ascii="Times New Roman" w:eastAsia="Times New Roman" w:hAnsi="Times New Roman" w:cs="Times New Roman"/>
          <w:sz w:val="24"/>
          <w:szCs w:val="24"/>
          <w:lang w:eastAsia="pl-PL"/>
        </w:rPr>
        <w:t xml:space="preserve"> </w:t>
      </w:r>
      <w:r w:rsidR="003C6E5C" w:rsidRPr="00C83ACF">
        <w:rPr>
          <w:rFonts w:ascii="Times New Roman" w:eastAsia="Times New Roman" w:hAnsi="Times New Roman" w:cs="Times New Roman"/>
          <w:sz w:val="24"/>
          <w:szCs w:val="24"/>
          <w:lang w:eastAsia="pl-PL"/>
        </w:rPr>
        <w:t>jest w pobliżu</w:t>
      </w:r>
      <w:r w:rsidRPr="00C83ACF">
        <w:rPr>
          <w:rFonts w:ascii="Times New Roman" w:eastAsia="Times New Roman" w:hAnsi="Times New Roman" w:cs="Times New Roman"/>
          <w:sz w:val="24"/>
          <w:szCs w:val="24"/>
          <w:lang w:eastAsia="pl-PL"/>
        </w:rPr>
        <w:t xml:space="preserve"> </w:t>
      </w:r>
      <w:r w:rsidR="003C6E5C" w:rsidRPr="00C83ACF">
        <w:rPr>
          <w:rFonts w:ascii="Times New Roman" w:eastAsia="Times New Roman" w:hAnsi="Times New Roman" w:cs="Times New Roman"/>
          <w:sz w:val="24"/>
          <w:szCs w:val="24"/>
          <w:lang w:eastAsia="pl-PL"/>
        </w:rPr>
        <w:t xml:space="preserve">drogi </w:t>
      </w:r>
      <w:r w:rsidRPr="00C83ACF">
        <w:rPr>
          <w:rFonts w:ascii="Times New Roman" w:eastAsia="Times New Roman" w:hAnsi="Times New Roman" w:cs="Times New Roman"/>
          <w:sz w:val="24"/>
          <w:szCs w:val="24"/>
          <w:lang w:eastAsia="pl-PL"/>
        </w:rPr>
        <w:t>gminn</w:t>
      </w:r>
      <w:r w:rsidR="003C6E5C" w:rsidRPr="00C83ACF">
        <w:rPr>
          <w:rFonts w:ascii="Times New Roman" w:eastAsia="Times New Roman" w:hAnsi="Times New Roman" w:cs="Times New Roman"/>
          <w:sz w:val="24"/>
          <w:szCs w:val="24"/>
          <w:lang w:eastAsia="pl-PL"/>
        </w:rPr>
        <w:t>ej</w:t>
      </w:r>
      <w:r w:rsidRPr="00C83ACF">
        <w:rPr>
          <w:rFonts w:ascii="Times New Roman" w:eastAsia="Times New Roman" w:hAnsi="Times New Roman" w:cs="Times New Roman"/>
          <w:sz w:val="24"/>
          <w:szCs w:val="24"/>
          <w:lang w:eastAsia="pl-PL"/>
        </w:rPr>
        <w:t xml:space="preserve">. Ograniczenie ruchu na terenach zabudowanych i utwardzone drogi przyczynią się jednak do zmniejszenia emisji zanieczyszczeń do powietrza. Lokalizacja nowej zabudowy usługowej może spowodować wzrost ilości samochodów osobowych i ciężarowych, jednak biorąc pod uwagę aktualną wielkość ruchu na okolicznych drogach, wzrost ten nie będzie miał charakteru znaczącego. Oddziaływanie to będzie bezpośrednie, średnioterminowe, chwilowe, często okresowe. Może być ono ograniczone poprzez wprowadzenie zieleni izolacyjnej oraz odpowiednie kształtowanie zieleni na działkach w ramach powierzchni biologicznie czynnych, co zostało </w:t>
      </w:r>
      <w:r w:rsidR="003C6E5C" w:rsidRPr="00C83ACF">
        <w:rPr>
          <w:rFonts w:ascii="Times New Roman" w:eastAsia="Times New Roman" w:hAnsi="Times New Roman" w:cs="Times New Roman"/>
          <w:sz w:val="24"/>
          <w:szCs w:val="24"/>
          <w:lang w:eastAsia="pl-PL"/>
        </w:rPr>
        <w:t xml:space="preserve">zapisane </w:t>
      </w:r>
      <w:r w:rsidRPr="00C83ACF">
        <w:rPr>
          <w:rFonts w:ascii="Times New Roman" w:eastAsia="Times New Roman" w:hAnsi="Times New Roman" w:cs="Times New Roman"/>
          <w:sz w:val="24"/>
          <w:szCs w:val="24"/>
          <w:lang w:eastAsia="pl-PL"/>
        </w:rPr>
        <w:t xml:space="preserve">w uchwale planu. Będą to oddziaływania długookresowe pozytywne na środowisko. </w:t>
      </w:r>
    </w:p>
    <w:p w14:paraId="5C08707F" w14:textId="77777777" w:rsidR="00140D41" w:rsidRPr="00C83ACF" w:rsidRDefault="00140D41" w:rsidP="003C6E5C">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 planie zapisano także, że zakazuje się składowania na wolnym powietrzu materiałów mogących przenikać do gleb i wód gruntowych, materiałów pylących i emitujących odór, co jest zapisem bardzo korzystnym dla środowiska i ludzi.</w:t>
      </w:r>
    </w:p>
    <w:p w14:paraId="4AD0AE00" w14:textId="77777777" w:rsidR="00140D41" w:rsidRPr="00C83ACF" w:rsidRDefault="00140D41" w:rsidP="00140D41">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Ważne jest wprowadzenie dużej ilości zieleni w ramach powierzchni biologicznie czynnych, zieleni izolacyjnej, </w:t>
      </w:r>
      <w:r w:rsidR="003C6E5C" w:rsidRPr="00C83ACF">
        <w:rPr>
          <w:rFonts w:ascii="Times New Roman" w:eastAsia="Times New Roman" w:hAnsi="Times New Roman" w:cs="Times New Roman"/>
          <w:sz w:val="24"/>
          <w:szCs w:val="24"/>
          <w:lang w:eastAsia="pl-PL"/>
        </w:rPr>
        <w:t xml:space="preserve">drzew odpornych na trudne warunki atmosferyczne, </w:t>
      </w:r>
      <w:r w:rsidRPr="00C83ACF">
        <w:rPr>
          <w:rFonts w:ascii="Times New Roman" w:eastAsia="Times New Roman" w:hAnsi="Times New Roman" w:cs="Times New Roman"/>
          <w:sz w:val="24"/>
          <w:szCs w:val="24"/>
          <w:lang w:eastAsia="pl-PL"/>
        </w:rPr>
        <w:t>zwłaszcza od strony dróg. Będą to oddziaływania długookresowe pozytywne na środowisko.</w:t>
      </w:r>
    </w:p>
    <w:p w14:paraId="42B00520" w14:textId="77777777" w:rsidR="00140D41" w:rsidRPr="00C83ACF" w:rsidRDefault="00140D41" w:rsidP="003C6E5C">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Zanieczyszczenia mogą wystąpić okresowo na etapie realizacji inwestycji na terenach objętych planem i będą się wiązały z transportem ciężkim i pracą urządzeń budowlanych. W tym okresie, w zależności od stosowanych technologii, oprócz okresowego hałasu, może nastąpić wzrost emisji pyłu. Będą to jednak uciążliwości okresowe, krótkotrwałe ustępujące wraz z</w:t>
      </w:r>
      <w:r w:rsidR="002B6AED"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 zakończeniem inwestycji.  Na skutek zainwestowania, przy uwzględnieniu skali i rodzaju przedsięwzięć, można stwierdzić, że nie będą one negatywnie oddziaływać na powietrze.</w:t>
      </w:r>
    </w:p>
    <w:p w14:paraId="75C16F45" w14:textId="77777777" w:rsidR="00140D41" w:rsidRPr="00C83ACF" w:rsidRDefault="00140D41" w:rsidP="00140D41">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Na skutek zainwestowania (wprowadzenia nowej zabudowy) mogą zmienić się nieznacznie warunki klimatu lokalnego. Mogą one dotyczyć minimalnych i maksymalnych temperatur powietrza, wilgotności powietrza i prędkości wiatru. Będą to oddziaływania wtórne, długoterminowe i stałe, ale nie będą one znacząco wpływać na warunki klimatu odczuwalnego przez ludzi.</w:t>
      </w:r>
    </w:p>
    <w:p w14:paraId="18D69152" w14:textId="77777777" w:rsidR="00140D41" w:rsidRPr="00C83ACF" w:rsidRDefault="00140D41" w:rsidP="00140D41">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bCs/>
          <w:sz w:val="24"/>
          <w:szCs w:val="24"/>
          <w:lang w:eastAsia="pl-PL"/>
        </w:rPr>
        <w:t>Jak już stwierdzono wyżej, panele fotowoltaiczne stanowią źródło odnawialnej czystej energii.</w:t>
      </w:r>
      <w:r w:rsidRPr="00C83ACF">
        <w:rPr>
          <w:rFonts w:ascii="Times New Roman" w:eastAsia="Times New Roman" w:hAnsi="Times New Roman" w:cs="Times New Roman"/>
          <w:sz w:val="24"/>
          <w:szCs w:val="24"/>
          <w:lang w:eastAsia="pl-PL"/>
        </w:rPr>
        <w:t xml:space="preserve"> Wykorzystanie takich elektrowni, dzięki zastępowaniu konwencjonalnych źródeł energii, przyczynia się do spadku emisji do atmosfery CO</w:t>
      </w:r>
      <w:r w:rsidRPr="00C83ACF">
        <w:rPr>
          <w:rFonts w:ascii="Times New Roman" w:eastAsia="Times New Roman" w:hAnsi="Times New Roman" w:cs="Times New Roman"/>
          <w:sz w:val="24"/>
          <w:szCs w:val="24"/>
          <w:vertAlign w:val="subscript"/>
          <w:lang w:eastAsia="pl-PL"/>
        </w:rPr>
        <w:t xml:space="preserve">2 </w:t>
      </w:r>
      <w:r w:rsidRPr="00C83ACF">
        <w:rPr>
          <w:rFonts w:ascii="Times New Roman" w:eastAsia="Times New Roman" w:hAnsi="Times New Roman" w:cs="Times New Roman"/>
          <w:sz w:val="24"/>
          <w:szCs w:val="24"/>
          <w:lang w:eastAsia="pl-PL"/>
        </w:rPr>
        <w:t>, SO</w:t>
      </w:r>
      <w:r w:rsidRPr="00C83ACF">
        <w:rPr>
          <w:rFonts w:ascii="Times New Roman" w:eastAsia="Times New Roman" w:hAnsi="Times New Roman" w:cs="Times New Roman"/>
          <w:sz w:val="24"/>
          <w:szCs w:val="24"/>
          <w:vertAlign w:val="subscript"/>
          <w:lang w:eastAsia="pl-PL"/>
        </w:rPr>
        <w:t>2 ,</w:t>
      </w:r>
      <w:proofErr w:type="spellStart"/>
      <w:r w:rsidRPr="00C83ACF">
        <w:rPr>
          <w:rFonts w:ascii="Times New Roman" w:eastAsia="Times New Roman" w:hAnsi="Times New Roman" w:cs="Times New Roman"/>
          <w:sz w:val="24"/>
          <w:szCs w:val="24"/>
          <w:lang w:eastAsia="pl-PL"/>
        </w:rPr>
        <w:t>NO</w:t>
      </w:r>
      <w:r w:rsidRPr="00C83ACF">
        <w:rPr>
          <w:rFonts w:ascii="Times New Roman" w:eastAsia="Times New Roman" w:hAnsi="Times New Roman" w:cs="Times New Roman"/>
          <w:sz w:val="24"/>
          <w:szCs w:val="24"/>
          <w:vertAlign w:val="subscript"/>
          <w:lang w:eastAsia="pl-PL"/>
        </w:rPr>
        <w:t>x</w:t>
      </w:r>
      <w:proofErr w:type="spellEnd"/>
      <w:r w:rsidRPr="00C83ACF">
        <w:rPr>
          <w:rFonts w:ascii="Times New Roman" w:eastAsia="Times New Roman" w:hAnsi="Times New Roman" w:cs="Times New Roman"/>
          <w:sz w:val="24"/>
          <w:szCs w:val="24"/>
          <w:vertAlign w:val="subscript"/>
          <w:lang w:eastAsia="pl-PL"/>
        </w:rPr>
        <w:t xml:space="preserve"> </w:t>
      </w:r>
      <w:r w:rsidRPr="00C83ACF">
        <w:rPr>
          <w:rFonts w:ascii="Times New Roman" w:eastAsia="Times New Roman" w:hAnsi="Times New Roman" w:cs="Times New Roman"/>
          <w:sz w:val="24"/>
          <w:szCs w:val="24"/>
          <w:lang w:eastAsia="pl-PL"/>
        </w:rPr>
        <w:t xml:space="preserve">i pyłów, co powoduje korzystne skutki dla środowiska w skali lokalnej (spadek zanieczyszczenia powietrza, lepsze warunki </w:t>
      </w:r>
      <w:proofErr w:type="spellStart"/>
      <w:r w:rsidRPr="00C83ACF">
        <w:rPr>
          <w:rFonts w:ascii="Times New Roman" w:eastAsia="Times New Roman" w:hAnsi="Times New Roman" w:cs="Times New Roman"/>
          <w:sz w:val="24"/>
          <w:szCs w:val="24"/>
          <w:lang w:eastAsia="pl-PL"/>
        </w:rPr>
        <w:t>aerosanitarne</w:t>
      </w:r>
      <w:proofErr w:type="spellEnd"/>
      <w:r w:rsidRPr="00C83ACF">
        <w:rPr>
          <w:rFonts w:ascii="Times New Roman" w:eastAsia="Times New Roman" w:hAnsi="Times New Roman" w:cs="Times New Roman"/>
          <w:sz w:val="24"/>
          <w:szCs w:val="24"/>
          <w:lang w:eastAsia="pl-PL"/>
        </w:rPr>
        <w:t xml:space="preserve"> dla życia ludzi), a także globalnej (ograniczenie klimatycznych i pochodnych skutków efektu cieplarnianego). Elektrownie słoneczne w okresie eksploatacji nie powodują </w:t>
      </w:r>
      <w:r w:rsidRPr="00C83ACF">
        <w:rPr>
          <w:rFonts w:ascii="Times New Roman" w:eastAsia="Times New Roman" w:hAnsi="Times New Roman" w:cs="Times New Roman"/>
          <w:sz w:val="24"/>
          <w:szCs w:val="24"/>
          <w:lang w:eastAsia="pl-PL"/>
        </w:rPr>
        <w:lastRenderedPageBreak/>
        <w:t xml:space="preserve">hałasu. </w:t>
      </w:r>
      <w:r w:rsidRPr="00C83ACF">
        <w:rPr>
          <w:rFonts w:ascii="Times New Roman" w:eastAsia="Times New Roman" w:hAnsi="Times New Roman" w:cs="Times New Roman"/>
          <w:bCs/>
          <w:sz w:val="24"/>
          <w:szCs w:val="24"/>
          <w:lang w:eastAsia="pl-PL"/>
        </w:rPr>
        <w:t xml:space="preserve">Produkcja energii ze źródeł odnawialnych jest zgodna z wymogami Unii Europejskiej i </w:t>
      </w:r>
      <w:r w:rsidR="002B6AED" w:rsidRPr="00C83ACF">
        <w:rPr>
          <w:rFonts w:ascii="Times New Roman" w:eastAsia="Times New Roman" w:hAnsi="Times New Roman" w:cs="Times New Roman"/>
          <w:bCs/>
          <w:sz w:val="24"/>
          <w:szCs w:val="24"/>
          <w:lang w:eastAsia="pl-PL"/>
        </w:rPr>
        <w:t> </w:t>
      </w:r>
      <w:r w:rsidRPr="00C83ACF">
        <w:rPr>
          <w:rFonts w:ascii="Times New Roman" w:eastAsia="Times New Roman" w:hAnsi="Times New Roman" w:cs="Times New Roman"/>
          <w:bCs/>
          <w:sz w:val="24"/>
          <w:szCs w:val="24"/>
          <w:lang w:eastAsia="pl-PL"/>
        </w:rPr>
        <w:t>z zasadą zrównoważonego rozwoju.</w:t>
      </w:r>
    </w:p>
    <w:p w14:paraId="7A91B5F3" w14:textId="77777777" w:rsidR="00140D41" w:rsidRPr="00C83ACF" w:rsidRDefault="00140D41" w:rsidP="00CC5B2F">
      <w:pPr>
        <w:tabs>
          <w:tab w:val="num" w:pos="1418"/>
          <w:tab w:val="num" w:pos="1985"/>
        </w:tabs>
        <w:spacing w:line="276" w:lineRule="auto"/>
        <w:jc w:val="both"/>
        <w:rPr>
          <w:rFonts w:ascii="Arial" w:eastAsia="Times New Roman" w:hAnsi="Arial" w:cs="Arial"/>
          <w:bCs/>
          <w:sz w:val="24"/>
          <w:szCs w:val="24"/>
          <w:lang w:eastAsia="pl-PL"/>
        </w:rPr>
      </w:pPr>
      <w:r w:rsidRPr="00C83ACF">
        <w:rPr>
          <w:rFonts w:ascii="Times New Roman" w:eastAsia="Times New Roman" w:hAnsi="Times New Roman" w:cs="Times New Roman"/>
          <w:sz w:val="24"/>
          <w:szCs w:val="24"/>
          <w:lang w:eastAsia="pl-PL"/>
        </w:rPr>
        <w:t>W związku z postępującymi zmianami klimatu w kierunku g</w:t>
      </w:r>
      <w:r w:rsidR="003C712E" w:rsidRPr="00C83ACF">
        <w:rPr>
          <w:rFonts w:ascii="Times New Roman" w:eastAsia="Times New Roman" w:hAnsi="Times New Roman" w:cs="Times New Roman"/>
          <w:sz w:val="24"/>
          <w:szCs w:val="24"/>
          <w:lang w:eastAsia="pl-PL"/>
        </w:rPr>
        <w:t>lobalnego</w:t>
      </w:r>
      <w:r w:rsidRPr="00C83ACF">
        <w:rPr>
          <w:rFonts w:ascii="Times New Roman" w:eastAsia="Times New Roman" w:hAnsi="Times New Roman" w:cs="Times New Roman"/>
          <w:sz w:val="24"/>
          <w:szCs w:val="24"/>
          <w:lang w:eastAsia="pl-PL"/>
        </w:rPr>
        <w:t xml:space="preserve"> ocieplenia działania dotyczące polityki przestrzennej muszą uwzględniać konsekwencje zmian klimatycznych i im przeciwdziałać („Strategiczny plan adaptacji dla sektorów i obszarów wrażliwych na zmiany klimatu do roku 2020 z perspektywą do roku 2030” (SPA 2020). Ze zmianami klimatycznymi wiążą się niekorzystne zmiany warunków hydrologicznych, obniżanie się poziomu wód gruntowych. Wraz z tym będą postępowały również zmiany różnorodności biologicznej. Wkraczać mogą gatunki ciepłolubne i wymagające mniej wilgoci. Efektem zmian klimatu będzie zwiększenie częstotliwości występowania ekstremalnych zjawisk pogodowych i </w:t>
      </w:r>
      <w:r w:rsidR="002B6AED"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katastrof, które będą miały istotny wpływ szczególnie na obszary wrażliwe. Zapisy planu ustalające sposób zaopatrywania w energię cieplną przyczynią się do ochrony powietrza i </w:t>
      </w:r>
      <w:r w:rsidR="002B6AED"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w</w:t>
      </w:r>
      <w:r w:rsidR="002B6AED"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 maleńkim stopniu do zahamowania istniejących tendencji w zakresie zmian klimatu (ocieplenie), a co za tym idzie również zmian bioróżnorodności. Ważną sprawą jest zatem wprowadzanie w Studiach i planach zagospodarowania przestrzennego powierzchni przeznaczonych pod różnorodną zieleń, w tym także w ramach powierzchni biologicznie czynnych na działkach, co zostało w planie spełnione. Zieleń bowiem przyczyni się do zmniejszenia spływu powierzchniowego i wzrostu retencji i infiltracji. Będzie to swoista rekompensata za zajęcie terenu pod inwestycje. </w:t>
      </w:r>
    </w:p>
    <w:p w14:paraId="42FE3033" w14:textId="77777777" w:rsidR="007B11C8" w:rsidRPr="00C83ACF" w:rsidRDefault="007B11C8" w:rsidP="007B11C8">
      <w:pPr>
        <w:pStyle w:val="Akapitzlist"/>
        <w:numPr>
          <w:ilvl w:val="2"/>
          <w:numId w:val="4"/>
        </w:numPr>
        <w:spacing w:line="276" w:lineRule="auto"/>
        <w:jc w:val="both"/>
        <w:rPr>
          <w:rFonts w:ascii="Times New Roman" w:hAnsi="Times New Roman" w:cs="Times New Roman"/>
          <w:b/>
          <w:sz w:val="24"/>
        </w:rPr>
      </w:pPr>
      <w:r w:rsidRPr="00C83ACF">
        <w:rPr>
          <w:rFonts w:ascii="Times New Roman" w:hAnsi="Times New Roman" w:cs="Times New Roman"/>
          <w:b/>
          <w:sz w:val="24"/>
        </w:rPr>
        <w:t>Oddziaływanie na klimat akustyczny</w:t>
      </w:r>
    </w:p>
    <w:p w14:paraId="2C8BF75C" w14:textId="77777777" w:rsidR="00F570C3" w:rsidRPr="00C83ACF" w:rsidRDefault="00F570C3" w:rsidP="00F570C3">
      <w:pPr>
        <w:spacing w:line="276" w:lineRule="auto"/>
        <w:jc w:val="both"/>
        <w:rPr>
          <w:rFonts w:ascii="Times New Roman" w:hAnsi="Times New Roman" w:cs="Times New Roman"/>
          <w:sz w:val="24"/>
        </w:rPr>
      </w:pPr>
      <w:r w:rsidRPr="00C83ACF">
        <w:rPr>
          <w:rFonts w:ascii="Times New Roman" w:hAnsi="Times New Roman" w:cs="Times New Roman"/>
          <w:sz w:val="24"/>
        </w:rPr>
        <w:t>Stan klimatu akustycznego jest jednym z najistotniejszych czynników określających jakość środowiska bezpośrednio odczuwalnym przez człowieka. Klimat akustyczny warunkuje możliwości odpoczynku i regeneracji sił.</w:t>
      </w:r>
    </w:p>
    <w:p w14:paraId="109D4E4E" w14:textId="77777777" w:rsidR="00F570C3" w:rsidRPr="00C83ACF" w:rsidRDefault="00F570C3" w:rsidP="00F570C3">
      <w:pPr>
        <w:spacing w:line="276" w:lineRule="auto"/>
        <w:jc w:val="both"/>
        <w:rPr>
          <w:rFonts w:ascii="Times New Roman" w:hAnsi="Times New Roman" w:cs="Times New Roman"/>
          <w:sz w:val="24"/>
        </w:rPr>
      </w:pPr>
      <w:r w:rsidRPr="00C83ACF">
        <w:rPr>
          <w:rFonts w:ascii="Times New Roman" w:hAnsi="Times New Roman" w:cs="Times New Roman"/>
          <w:sz w:val="24"/>
        </w:rPr>
        <w:t>Wymagany standard akustyczny chronionego środowiska ustalany jest w zależności od rodzaju terenu i jego funkcji (rozporządzenie Ministra Środowiska z 14 czerwca 2007 r. w sprawie dopuszczalnych poziomów hałasu w środowisku – Dz. U. z 2014 r., poz. 112).</w:t>
      </w:r>
    </w:p>
    <w:p w14:paraId="7DD1BD8E" w14:textId="77777777" w:rsidR="008A18AB" w:rsidRPr="00C83ACF" w:rsidRDefault="00F570C3" w:rsidP="00F570C3">
      <w:pPr>
        <w:spacing w:line="276" w:lineRule="auto"/>
        <w:jc w:val="both"/>
        <w:rPr>
          <w:rFonts w:ascii="Times New Roman" w:hAnsi="Times New Roman" w:cs="Times New Roman"/>
          <w:bCs/>
          <w:sz w:val="24"/>
        </w:rPr>
      </w:pPr>
      <w:r w:rsidRPr="00C83ACF">
        <w:rPr>
          <w:rFonts w:ascii="Times New Roman" w:hAnsi="Times New Roman" w:cs="Times New Roman"/>
          <w:sz w:val="24"/>
        </w:rPr>
        <w:t xml:space="preserve">W ustaleniach planu wprowadza się obowiązek ochrony przed hałasem </w:t>
      </w:r>
      <w:r w:rsidRPr="00C83ACF">
        <w:rPr>
          <w:rFonts w:ascii="Times New Roman" w:hAnsi="Times New Roman" w:cs="Times New Roman"/>
          <w:bCs/>
          <w:sz w:val="24"/>
        </w:rPr>
        <w:t>jak dla terenów rekreacyjno-wypoczynkowych  zgodnie z przepisami odrębnymi.</w:t>
      </w:r>
    </w:p>
    <w:p w14:paraId="7261EBC4" w14:textId="77777777" w:rsidR="00F570C3" w:rsidRPr="00C83ACF" w:rsidRDefault="00F570C3" w:rsidP="00F570C3">
      <w:pPr>
        <w:spacing w:line="276" w:lineRule="auto"/>
        <w:jc w:val="both"/>
        <w:rPr>
          <w:rFonts w:ascii="Times New Roman" w:hAnsi="Times New Roman" w:cs="Times New Roman"/>
          <w:bCs/>
          <w:sz w:val="24"/>
        </w:rPr>
      </w:pPr>
      <w:r w:rsidRPr="00C83ACF">
        <w:rPr>
          <w:rFonts w:ascii="Times New Roman" w:hAnsi="Times New Roman" w:cs="Times New Roman"/>
          <w:bCs/>
          <w:sz w:val="24"/>
        </w:rPr>
        <w:t>Skutkiem realizacji ustaleń planu będzie pojawienie się nowych źródeł hałasu</w:t>
      </w:r>
      <w:r w:rsidR="005641D8" w:rsidRPr="00C83ACF">
        <w:rPr>
          <w:rFonts w:ascii="Times New Roman" w:hAnsi="Times New Roman" w:cs="Times New Roman"/>
          <w:bCs/>
          <w:sz w:val="24"/>
        </w:rPr>
        <w:t>.</w:t>
      </w:r>
      <w:r w:rsidRPr="00C83ACF">
        <w:rPr>
          <w:rFonts w:ascii="Times New Roman" w:hAnsi="Times New Roman" w:cs="Times New Roman"/>
          <w:bCs/>
          <w:sz w:val="24"/>
        </w:rPr>
        <w:t xml:space="preserve"> W odniesieniu do zabudowy usługowej, na etapie prognozy nie można przewidzieć typu i wielkości zanieczyszczeń i oddziaływań akustycznych emitowanych z </w:t>
      </w:r>
      <w:r w:rsidR="00EF2D47" w:rsidRPr="00C83ACF">
        <w:rPr>
          <w:rFonts w:ascii="Times New Roman" w:hAnsi="Times New Roman" w:cs="Times New Roman"/>
          <w:bCs/>
          <w:sz w:val="24"/>
        </w:rPr>
        <w:t>tego terenu.</w:t>
      </w:r>
      <w:r w:rsidRPr="00C83ACF">
        <w:rPr>
          <w:rFonts w:ascii="Times New Roman" w:hAnsi="Times New Roman" w:cs="Times New Roman"/>
          <w:bCs/>
          <w:sz w:val="24"/>
        </w:rPr>
        <w:t xml:space="preserve"> Taka realizacja wymaga zastosowania w obiektach nowoczesnych technologii i rozwiązań technicznych, które gwarantują dotrzymanie standardów jakości środowiska poza terenem, do którego inwestor posiada tytuł prawny.  W planie zatem zapisano, że  w przypadku wystąpienia przekroczenia dopuszczalnych poziomów hałasu, należy zastosować środki techniczne i technologiczne, które zapewnią obniżenie poziomu hałasu do poziomów dopuszczalnych.  Są to zapisy planu korzystne dla środowiska. </w:t>
      </w:r>
    </w:p>
    <w:p w14:paraId="319EAFB8" w14:textId="77777777" w:rsidR="00F570C3" w:rsidRPr="00C83ACF" w:rsidRDefault="00F570C3" w:rsidP="00F570C3">
      <w:pPr>
        <w:spacing w:line="276" w:lineRule="auto"/>
        <w:jc w:val="both"/>
        <w:rPr>
          <w:rFonts w:ascii="Times New Roman" w:hAnsi="Times New Roman" w:cs="Times New Roman"/>
          <w:bCs/>
          <w:sz w:val="24"/>
        </w:rPr>
      </w:pPr>
      <w:r w:rsidRPr="00C83ACF">
        <w:rPr>
          <w:rFonts w:ascii="Times New Roman" w:hAnsi="Times New Roman" w:cs="Times New Roman"/>
          <w:bCs/>
          <w:sz w:val="24"/>
        </w:rPr>
        <w:t xml:space="preserve">Na stan klimatu akustycznego wpływają także szlaki komunikacyjne. W odniesieniu do dróg powiatowych i gminnych, które przebiegają przez teren gminy Dobrzyca, można przypuszczać, że ze względu na lokalny charakter ciągów komunikacyjnych i niewielkie natężenie ruchu, nie </w:t>
      </w:r>
      <w:r w:rsidRPr="00C83ACF">
        <w:rPr>
          <w:rFonts w:ascii="Times New Roman" w:hAnsi="Times New Roman" w:cs="Times New Roman"/>
          <w:bCs/>
          <w:sz w:val="24"/>
        </w:rPr>
        <w:lastRenderedPageBreak/>
        <w:t xml:space="preserve">występują tu przekroczenia dopuszczalnych poziomów hałasu.  Rozwój zabudowy ustalonej planem nie spowoduje znaczącego wzrostu natężenia, dlatego nie prognozuje się nasilenia emisji hałasu komunikacyjnego. </w:t>
      </w:r>
    </w:p>
    <w:p w14:paraId="2FC806E1" w14:textId="77777777" w:rsidR="00F570C3" w:rsidRPr="00C83ACF" w:rsidRDefault="00F570C3" w:rsidP="00F570C3">
      <w:pPr>
        <w:spacing w:line="276" w:lineRule="auto"/>
        <w:jc w:val="both"/>
        <w:rPr>
          <w:rFonts w:ascii="Times New Roman" w:hAnsi="Times New Roman" w:cs="Times New Roman"/>
          <w:bCs/>
          <w:iCs/>
          <w:sz w:val="24"/>
        </w:rPr>
      </w:pPr>
      <w:r w:rsidRPr="00C83ACF">
        <w:rPr>
          <w:rFonts w:ascii="Times New Roman" w:hAnsi="Times New Roman" w:cs="Times New Roman"/>
          <w:bCs/>
          <w:sz w:val="24"/>
        </w:rPr>
        <w:t>W planie wprowadzono także obowiązek pokrycia zielenią powierzchni niezabudowanych i  nieutwardzonych, w szczególności gatunkami rodzimymi, realizacji pasów zieleni izolacyjnej niskopiennej oraz stosowanie nowoczesnych rozwiązań technicznych neutralizujących negatywny wpływ na przyległy teren (im gęstsza jest zieleń i posiada więcej pięter tym wytłumienie hałasu jest większe). O</w:t>
      </w:r>
      <w:r w:rsidRPr="00C83ACF">
        <w:rPr>
          <w:rFonts w:ascii="Times New Roman" w:hAnsi="Times New Roman" w:cs="Times New Roman"/>
          <w:bCs/>
          <w:iCs/>
          <w:sz w:val="24"/>
        </w:rPr>
        <w:t xml:space="preserve">czywiście nie można przeceniać skuteczności zieleni w  ochronie przed hałasem, stanowić może przede wszystkim barierę psychologiczną. Zieleń zapewnia natomiast ograniczenie niekorzystnego wpływu w zakresie emisji substancji do powietrza. </w:t>
      </w:r>
      <w:r w:rsidRPr="00C83ACF">
        <w:rPr>
          <w:rFonts w:ascii="Times New Roman" w:hAnsi="Times New Roman" w:cs="Times New Roman"/>
          <w:bCs/>
          <w:sz w:val="24"/>
        </w:rPr>
        <w:t>Jest to ustalenie korzystne dla środowiska, długoterminowe i stałe.</w:t>
      </w:r>
    </w:p>
    <w:p w14:paraId="27BCA1D5" w14:textId="77777777" w:rsidR="00F570C3" w:rsidRPr="00C83ACF" w:rsidRDefault="00F570C3" w:rsidP="00F570C3">
      <w:pPr>
        <w:spacing w:line="276" w:lineRule="auto"/>
        <w:jc w:val="both"/>
        <w:rPr>
          <w:rFonts w:ascii="Times New Roman" w:hAnsi="Times New Roman" w:cs="Times New Roman"/>
          <w:bCs/>
          <w:iCs/>
          <w:sz w:val="24"/>
        </w:rPr>
      </w:pPr>
      <w:r w:rsidRPr="00C83ACF">
        <w:rPr>
          <w:rFonts w:ascii="Times New Roman" w:hAnsi="Times New Roman" w:cs="Times New Roman"/>
          <w:bCs/>
          <w:sz w:val="24"/>
        </w:rPr>
        <w:t xml:space="preserve">Ponadto źródłem hałasu będzie także pracujący sprzęt ciężki w trakcie budowy. </w:t>
      </w:r>
      <w:r w:rsidRPr="00C83ACF">
        <w:rPr>
          <w:rFonts w:ascii="Times New Roman" w:hAnsi="Times New Roman" w:cs="Times New Roman"/>
          <w:bCs/>
          <w:iCs/>
          <w:sz w:val="24"/>
        </w:rPr>
        <w:t xml:space="preserve">Poziom mocy akustycznej urządzeń stosowanych w budownictwie podlega ograniczeniom, zgodnie z  wytycznymi zawartymi w </w:t>
      </w:r>
      <w:r w:rsidRPr="00C83ACF">
        <w:rPr>
          <w:rFonts w:ascii="Times New Roman" w:hAnsi="Times New Roman" w:cs="Times New Roman"/>
          <w:bCs/>
          <w:i/>
          <w:iCs/>
          <w:sz w:val="24"/>
        </w:rPr>
        <w:t xml:space="preserve">rozporządzeniu Ministra Gospodarki z dnia 21 grudnia 2005r. </w:t>
      </w:r>
      <w:r w:rsidRPr="00C83ACF">
        <w:rPr>
          <w:rFonts w:ascii="Times New Roman" w:hAnsi="Times New Roman" w:cs="Times New Roman"/>
          <w:bCs/>
          <w:i/>
          <w:sz w:val="24"/>
        </w:rPr>
        <w:t>w  sprawie zasadniczych wymaga</w:t>
      </w:r>
      <w:r w:rsidRPr="00C83ACF">
        <w:rPr>
          <w:rFonts w:ascii="Times New Roman" w:hAnsi="Times New Roman" w:cs="Times New Roman"/>
          <w:bCs/>
          <w:i/>
          <w:iCs/>
          <w:sz w:val="24"/>
        </w:rPr>
        <w:t xml:space="preserve">ń </w:t>
      </w:r>
      <w:r w:rsidRPr="00C83ACF">
        <w:rPr>
          <w:rFonts w:ascii="Times New Roman" w:hAnsi="Times New Roman" w:cs="Times New Roman"/>
          <w:bCs/>
          <w:i/>
          <w:sz w:val="24"/>
        </w:rPr>
        <w:t>dla urz</w:t>
      </w:r>
      <w:r w:rsidRPr="00C83ACF">
        <w:rPr>
          <w:rFonts w:ascii="Times New Roman" w:hAnsi="Times New Roman" w:cs="Times New Roman"/>
          <w:bCs/>
          <w:i/>
          <w:iCs/>
          <w:sz w:val="24"/>
        </w:rPr>
        <w:t>ą</w:t>
      </w:r>
      <w:r w:rsidRPr="00C83ACF">
        <w:rPr>
          <w:rFonts w:ascii="Times New Roman" w:hAnsi="Times New Roman" w:cs="Times New Roman"/>
          <w:bCs/>
          <w:i/>
          <w:sz w:val="24"/>
        </w:rPr>
        <w:t>dze</w:t>
      </w:r>
      <w:r w:rsidRPr="00C83ACF">
        <w:rPr>
          <w:rFonts w:ascii="Times New Roman" w:hAnsi="Times New Roman" w:cs="Times New Roman"/>
          <w:bCs/>
          <w:i/>
          <w:iCs/>
          <w:sz w:val="24"/>
        </w:rPr>
        <w:t xml:space="preserve">ń </w:t>
      </w:r>
      <w:r w:rsidRPr="00C83ACF">
        <w:rPr>
          <w:rFonts w:ascii="Times New Roman" w:hAnsi="Times New Roman" w:cs="Times New Roman"/>
          <w:bCs/>
          <w:i/>
          <w:sz w:val="24"/>
        </w:rPr>
        <w:t>u</w:t>
      </w:r>
      <w:r w:rsidRPr="00C83ACF">
        <w:rPr>
          <w:rFonts w:ascii="Times New Roman" w:hAnsi="Times New Roman" w:cs="Times New Roman"/>
          <w:bCs/>
          <w:i/>
          <w:iCs/>
          <w:sz w:val="24"/>
        </w:rPr>
        <w:t>ż</w:t>
      </w:r>
      <w:r w:rsidRPr="00C83ACF">
        <w:rPr>
          <w:rFonts w:ascii="Times New Roman" w:hAnsi="Times New Roman" w:cs="Times New Roman"/>
          <w:bCs/>
          <w:i/>
          <w:sz w:val="24"/>
        </w:rPr>
        <w:t>ywanych na zewn</w:t>
      </w:r>
      <w:r w:rsidRPr="00C83ACF">
        <w:rPr>
          <w:rFonts w:ascii="Times New Roman" w:hAnsi="Times New Roman" w:cs="Times New Roman"/>
          <w:bCs/>
          <w:i/>
          <w:iCs/>
          <w:sz w:val="24"/>
        </w:rPr>
        <w:t>ą</w:t>
      </w:r>
      <w:r w:rsidRPr="00C83ACF">
        <w:rPr>
          <w:rFonts w:ascii="Times New Roman" w:hAnsi="Times New Roman" w:cs="Times New Roman"/>
          <w:bCs/>
          <w:i/>
          <w:sz w:val="24"/>
        </w:rPr>
        <w:t>trz pomieszcze</w:t>
      </w:r>
      <w:r w:rsidRPr="00C83ACF">
        <w:rPr>
          <w:rFonts w:ascii="Times New Roman" w:hAnsi="Times New Roman" w:cs="Times New Roman"/>
          <w:bCs/>
          <w:i/>
          <w:iCs/>
          <w:sz w:val="24"/>
        </w:rPr>
        <w:t xml:space="preserve">ń </w:t>
      </w:r>
      <w:r w:rsidRPr="00C83ACF">
        <w:rPr>
          <w:rFonts w:ascii="Times New Roman" w:hAnsi="Times New Roman" w:cs="Times New Roman"/>
          <w:bCs/>
          <w:i/>
          <w:sz w:val="24"/>
        </w:rPr>
        <w:t xml:space="preserve">w  zakresie emisji hałasu do </w:t>
      </w:r>
      <w:r w:rsidRPr="00C83ACF">
        <w:rPr>
          <w:rFonts w:ascii="Times New Roman" w:hAnsi="Times New Roman" w:cs="Times New Roman"/>
          <w:bCs/>
          <w:i/>
          <w:iCs/>
          <w:sz w:val="24"/>
        </w:rPr>
        <w:t>ś</w:t>
      </w:r>
      <w:r w:rsidRPr="00C83ACF">
        <w:rPr>
          <w:rFonts w:ascii="Times New Roman" w:hAnsi="Times New Roman" w:cs="Times New Roman"/>
          <w:bCs/>
          <w:i/>
          <w:sz w:val="24"/>
        </w:rPr>
        <w:t>rodowiska</w:t>
      </w:r>
      <w:r w:rsidRPr="00C83ACF">
        <w:rPr>
          <w:rFonts w:ascii="Times New Roman" w:hAnsi="Times New Roman" w:cs="Times New Roman"/>
          <w:bCs/>
          <w:sz w:val="24"/>
        </w:rPr>
        <w:t xml:space="preserve"> </w:t>
      </w:r>
      <w:r w:rsidRPr="00C83ACF">
        <w:rPr>
          <w:rFonts w:ascii="Times New Roman" w:hAnsi="Times New Roman" w:cs="Times New Roman"/>
          <w:bCs/>
          <w:iCs/>
          <w:sz w:val="24"/>
        </w:rPr>
        <w:t>(Dz. U. z 2005r. nr 263, poz. 2202). Hałas ten jest jednak krótkotrwały i zazwyczaj dochodzi zgodnie z literaturą przedmiotu do ca 70 m. Oddziaływanie ma charakter lokalny, bezpośredni, chwilowy. Ustępuje po zakończeniu procesu inwestycyjnego.</w:t>
      </w:r>
    </w:p>
    <w:p w14:paraId="0A9935C9" w14:textId="77777777" w:rsidR="00F570C3" w:rsidRPr="00C83ACF" w:rsidRDefault="00F570C3" w:rsidP="00F570C3">
      <w:pPr>
        <w:spacing w:line="276" w:lineRule="auto"/>
        <w:jc w:val="both"/>
        <w:rPr>
          <w:rFonts w:ascii="Times New Roman" w:hAnsi="Times New Roman" w:cs="Times New Roman"/>
          <w:bCs/>
          <w:sz w:val="24"/>
        </w:rPr>
      </w:pPr>
      <w:r w:rsidRPr="00C83ACF">
        <w:rPr>
          <w:rFonts w:ascii="Times New Roman" w:hAnsi="Times New Roman" w:cs="Times New Roman"/>
          <w:bCs/>
          <w:sz w:val="24"/>
        </w:rPr>
        <w:t>Łagodzenie uciążliwości hałasowych można osiągać środkami urbanistycznymi, budowlanymi, technicznymi, technologicznymi  i organizacyjnymi, takimi jak:</w:t>
      </w:r>
    </w:p>
    <w:p w14:paraId="32B1057C" w14:textId="77777777" w:rsidR="00F570C3" w:rsidRPr="00C83ACF" w:rsidRDefault="00F570C3" w:rsidP="00993C62">
      <w:pPr>
        <w:pStyle w:val="Akapitzlist"/>
        <w:numPr>
          <w:ilvl w:val="0"/>
          <w:numId w:val="64"/>
        </w:numPr>
        <w:spacing w:after="0" w:line="276" w:lineRule="auto"/>
        <w:ind w:left="567"/>
        <w:jc w:val="both"/>
        <w:rPr>
          <w:rFonts w:ascii="Times New Roman" w:hAnsi="Times New Roman" w:cs="Times New Roman"/>
          <w:bCs/>
          <w:sz w:val="24"/>
        </w:rPr>
      </w:pPr>
      <w:r w:rsidRPr="00C83ACF">
        <w:rPr>
          <w:rFonts w:ascii="Times New Roman" w:hAnsi="Times New Roman" w:cs="Times New Roman"/>
          <w:bCs/>
          <w:sz w:val="24"/>
        </w:rPr>
        <w:t xml:space="preserve">w komunikacji </w:t>
      </w:r>
    </w:p>
    <w:p w14:paraId="4C2C38FE" w14:textId="77777777" w:rsidR="00F570C3" w:rsidRPr="00C83ACF" w:rsidRDefault="00F570C3" w:rsidP="00993C62">
      <w:pPr>
        <w:numPr>
          <w:ilvl w:val="0"/>
          <w:numId w:val="63"/>
        </w:numPr>
        <w:spacing w:after="0" w:line="276" w:lineRule="auto"/>
        <w:jc w:val="both"/>
        <w:rPr>
          <w:rFonts w:ascii="Times New Roman" w:hAnsi="Times New Roman" w:cs="Times New Roman"/>
          <w:b/>
          <w:bCs/>
          <w:sz w:val="24"/>
        </w:rPr>
      </w:pPr>
      <w:r w:rsidRPr="00C83ACF">
        <w:rPr>
          <w:rFonts w:ascii="Times New Roman" w:hAnsi="Times New Roman" w:cs="Times New Roman"/>
          <w:bCs/>
          <w:sz w:val="24"/>
        </w:rPr>
        <w:t>ograniczenie prędkości pojazdów,</w:t>
      </w:r>
    </w:p>
    <w:p w14:paraId="57934509" w14:textId="77777777" w:rsidR="00F570C3" w:rsidRPr="00C83ACF" w:rsidRDefault="00F570C3" w:rsidP="00993C62">
      <w:pPr>
        <w:numPr>
          <w:ilvl w:val="0"/>
          <w:numId w:val="63"/>
        </w:numPr>
        <w:spacing w:after="0" w:line="276" w:lineRule="auto"/>
        <w:jc w:val="both"/>
        <w:rPr>
          <w:rFonts w:ascii="Times New Roman" w:hAnsi="Times New Roman" w:cs="Times New Roman"/>
          <w:b/>
          <w:bCs/>
          <w:sz w:val="24"/>
        </w:rPr>
      </w:pPr>
      <w:r w:rsidRPr="00C83ACF">
        <w:rPr>
          <w:rFonts w:ascii="Times New Roman" w:hAnsi="Times New Roman" w:cs="Times New Roman"/>
          <w:bCs/>
          <w:sz w:val="24"/>
        </w:rPr>
        <w:t>poprawa płynności ruchu,</w:t>
      </w:r>
    </w:p>
    <w:p w14:paraId="47CC3F2A" w14:textId="77777777" w:rsidR="00F570C3" w:rsidRPr="00C83ACF" w:rsidRDefault="00F570C3" w:rsidP="00993C62">
      <w:pPr>
        <w:numPr>
          <w:ilvl w:val="0"/>
          <w:numId w:val="63"/>
        </w:numPr>
        <w:spacing w:after="0" w:line="276" w:lineRule="auto"/>
        <w:jc w:val="both"/>
        <w:rPr>
          <w:rFonts w:ascii="Times New Roman" w:hAnsi="Times New Roman" w:cs="Times New Roman"/>
          <w:b/>
          <w:bCs/>
          <w:sz w:val="24"/>
        </w:rPr>
      </w:pPr>
      <w:r w:rsidRPr="00C83ACF">
        <w:rPr>
          <w:rFonts w:ascii="Times New Roman" w:hAnsi="Times New Roman" w:cs="Times New Roman"/>
          <w:bCs/>
          <w:sz w:val="24"/>
        </w:rPr>
        <w:t>dbałość o stan nawierzchni drogi,</w:t>
      </w:r>
    </w:p>
    <w:p w14:paraId="01A00062" w14:textId="77777777" w:rsidR="00F570C3" w:rsidRPr="00C83ACF" w:rsidRDefault="00F570C3" w:rsidP="00993C62">
      <w:pPr>
        <w:numPr>
          <w:ilvl w:val="0"/>
          <w:numId w:val="63"/>
        </w:numPr>
        <w:spacing w:after="0" w:line="276" w:lineRule="auto"/>
        <w:jc w:val="both"/>
        <w:rPr>
          <w:rFonts w:ascii="Times New Roman" w:hAnsi="Times New Roman" w:cs="Times New Roman"/>
          <w:bCs/>
          <w:sz w:val="24"/>
        </w:rPr>
      </w:pPr>
      <w:r w:rsidRPr="00C83ACF">
        <w:rPr>
          <w:rFonts w:ascii="Times New Roman" w:hAnsi="Times New Roman" w:cs="Times New Roman"/>
          <w:bCs/>
          <w:sz w:val="24"/>
        </w:rPr>
        <w:t>stosowanie gładkich (cichych) nawierzchni na wszystkich placach i drogach transportowych, parkingach,</w:t>
      </w:r>
    </w:p>
    <w:p w14:paraId="723B6612" w14:textId="77777777" w:rsidR="00F570C3" w:rsidRPr="00C83ACF" w:rsidRDefault="00F570C3" w:rsidP="00993C62">
      <w:pPr>
        <w:pStyle w:val="Akapitzlist"/>
        <w:numPr>
          <w:ilvl w:val="0"/>
          <w:numId w:val="64"/>
        </w:numPr>
        <w:spacing w:after="0" w:line="276" w:lineRule="auto"/>
        <w:ind w:left="567"/>
        <w:jc w:val="both"/>
        <w:rPr>
          <w:rFonts w:ascii="Times New Roman" w:hAnsi="Times New Roman" w:cs="Times New Roman"/>
          <w:bCs/>
          <w:sz w:val="24"/>
        </w:rPr>
      </w:pPr>
      <w:r w:rsidRPr="00C83ACF">
        <w:rPr>
          <w:rFonts w:ascii="Times New Roman" w:hAnsi="Times New Roman" w:cs="Times New Roman"/>
          <w:bCs/>
          <w:sz w:val="24"/>
        </w:rPr>
        <w:t>w aktywizacji gospodarczej</w:t>
      </w:r>
    </w:p>
    <w:p w14:paraId="6BC7C2C3" w14:textId="77777777" w:rsidR="00F570C3" w:rsidRPr="00C83ACF" w:rsidRDefault="00F570C3" w:rsidP="00993C62">
      <w:pPr>
        <w:numPr>
          <w:ilvl w:val="0"/>
          <w:numId w:val="63"/>
        </w:numPr>
        <w:spacing w:after="0" w:line="276" w:lineRule="auto"/>
        <w:jc w:val="both"/>
        <w:rPr>
          <w:rFonts w:ascii="Times New Roman" w:hAnsi="Times New Roman" w:cs="Times New Roman"/>
          <w:b/>
          <w:bCs/>
          <w:sz w:val="24"/>
        </w:rPr>
      </w:pPr>
      <w:r w:rsidRPr="00C83ACF">
        <w:rPr>
          <w:rFonts w:ascii="Times New Roman" w:hAnsi="Times New Roman" w:cs="Times New Roman"/>
          <w:bCs/>
          <w:sz w:val="24"/>
        </w:rPr>
        <w:t>zastosowanie urządzeń emitujących hałas o jak najniższym poziomie,</w:t>
      </w:r>
    </w:p>
    <w:p w14:paraId="6987B2BD" w14:textId="77777777" w:rsidR="00F570C3" w:rsidRPr="00C83ACF" w:rsidRDefault="00F570C3" w:rsidP="00993C62">
      <w:pPr>
        <w:numPr>
          <w:ilvl w:val="0"/>
          <w:numId w:val="63"/>
        </w:numPr>
        <w:spacing w:after="0" w:line="276" w:lineRule="auto"/>
        <w:jc w:val="both"/>
        <w:rPr>
          <w:rFonts w:ascii="Times New Roman" w:hAnsi="Times New Roman" w:cs="Times New Roman"/>
          <w:b/>
          <w:bCs/>
          <w:sz w:val="24"/>
        </w:rPr>
      </w:pPr>
      <w:r w:rsidRPr="00C83ACF">
        <w:rPr>
          <w:rFonts w:ascii="Times New Roman" w:hAnsi="Times New Roman" w:cs="Times New Roman"/>
          <w:bCs/>
          <w:sz w:val="24"/>
        </w:rPr>
        <w:t>zastosowanie dźwiękochłonnych obudów źródeł hałasu, tłumików akustycznych, hermetyzacja pomieszczeń,</w:t>
      </w:r>
    </w:p>
    <w:p w14:paraId="15E0FF43" w14:textId="77777777" w:rsidR="00F570C3" w:rsidRPr="00C83ACF" w:rsidRDefault="00F570C3" w:rsidP="00993C62">
      <w:pPr>
        <w:numPr>
          <w:ilvl w:val="0"/>
          <w:numId w:val="63"/>
        </w:numPr>
        <w:spacing w:after="0" w:line="276" w:lineRule="auto"/>
        <w:jc w:val="both"/>
        <w:rPr>
          <w:rFonts w:ascii="Times New Roman" w:hAnsi="Times New Roman" w:cs="Times New Roman"/>
          <w:b/>
          <w:bCs/>
          <w:sz w:val="24"/>
        </w:rPr>
      </w:pPr>
      <w:r w:rsidRPr="00C83ACF">
        <w:rPr>
          <w:rFonts w:ascii="Times New Roman" w:hAnsi="Times New Roman" w:cs="Times New Roman"/>
          <w:bCs/>
          <w:sz w:val="24"/>
        </w:rPr>
        <w:t>lokalizacja największych źródeł hałasu w odpowiedniej odległości od terenów chronionych akustycznie,</w:t>
      </w:r>
    </w:p>
    <w:p w14:paraId="73AD77D1" w14:textId="77777777" w:rsidR="00F570C3" w:rsidRPr="00C83ACF" w:rsidRDefault="00F570C3" w:rsidP="00993C62">
      <w:pPr>
        <w:numPr>
          <w:ilvl w:val="0"/>
          <w:numId w:val="63"/>
        </w:numPr>
        <w:spacing w:after="0" w:line="276" w:lineRule="auto"/>
        <w:jc w:val="both"/>
        <w:rPr>
          <w:rFonts w:ascii="Times New Roman" w:hAnsi="Times New Roman" w:cs="Times New Roman"/>
          <w:bCs/>
          <w:sz w:val="24"/>
        </w:rPr>
      </w:pPr>
      <w:r w:rsidRPr="00C83ACF">
        <w:rPr>
          <w:rFonts w:ascii="Times New Roman" w:hAnsi="Times New Roman" w:cs="Times New Roman"/>
          <w:bCs/>
          <w:sz w:val="24"/>
        </w:rPr>
        <w:t>ograniczanie działalności generującej ruch pojazdów w porze nocy,</w:t>
      </w:r>
    </w:p>
    <w:p w14:paraId="60DA7BE5" w14:textId="77777777" w:rsidR="00F570C3" w:rsidRPr="00C83ACF" w:rsidRDefault="00F570C3" w:rsidP="00993C62">
      <w:pPr>
        <w:numPr>
          <w:ilvl w:val="0"/>
          <w:numId w:val="63"/>
        </w:numPr>
        <w:spacing w:after="0" w:line="276" w:lineRule="auto"/>
        <w:jc w:val="both"/>
        <w:rPr>
          <w:rFonts w:ascii="Times New Roman" w:hAnsi="Times New Roman" w:cs="Times New Roman"/>
          <w:bCs/>
          <w:sz w:val="24"/>
        </w:rPr>
      </w:pPr>
      <w:r w:rsidRPr="00C83ACF">
        <w:rPr>
          <w:rFonts w:ascii="Times New Roman" w:hAnsi="Times New Roman" w:cs="Times New Roman"/>
          <w:bCs/>
          <w:sz w:val="24"/>
        </w:rPr>
        <w:t>sytuowanie budynków w sposób ekranujący środowisko od obiektów głośnych, a  przede wszystkim od parkingów i placów manewrowych,</w:t>
      </w:r>
    </w:p>
    <w:p w14:paraId="38CFDA7B" w14:textId="77777777" w:rsidR="00F570C3" w:rsidRPr="00C83ACF" w:rsidRDefault="00F570C3" w:rsidP="00993C62">
      <w:pPr>
        <w:numPr>
          <w:ilvl w:val="0"/>
          <w:numId w:val="63"/>
        </w:numPr>
        <w:spacing w:after="0" w:line="276" w:lineRule="auto"/>
        <w:jc w:val="both"/>
        <w:rPr>
          <w:rFonts w:ascii="Times New Roman" w:hAnsi="Times New Roman" w:cs="Times New Roman"/>
          <w:bCs/>
          <w:sz w:val="24"/>
        </w:rPr>
      </w:pPr>
      <w:r w:rsidRPr="00C83ACF">
        <w:rPr>
          <w:rFonts w:ascii="Times New Roman" w:hAnsi="Times New Roman" w:cs="Times New Roman"/>
          <w:bCs/>
          <w:sz w:val="24"/>
        </w:rPr>
        <w:t>urządzanie w każdym możliwym miejscu trawników (zamiast twardych nawierzchni) oraz nasadzanie drzew i krzewów.</w:t>
      </w:r>
    </w:p>
    <w:p w14:paraId="18FD75CE" w14:textId="77777777" w:rsidR="00F570C3" w:rsidRPr="00C83ACF" w:rsidRDefault="00F570C3" w:rsidP="00F570C3">
      <w:pPr>
        <w:spacing w:after="0" w:line="276" w:lineRule="auto"/>
        <w:ind w:left="720"/>
        <w:jc w:val="both"/>
        <w:rPr>
          <w:rFonts w:ascii="Times New Roman" w:hAnsi="Times New Roman" w:cs="Times New Roman"/>
          <w:bCs/>
          <w:sz w:val="24"/>
        </w:rPr>
      </w:pPr>
    </w:p>
    <w:p w14:paraId="4E9D2080" w14:textId="77777777" w:rsidR="007B11C8" w:rsidRPr="00C83ACF" w:rsidRDefault="007B11C8" w:rsidP="007B11C8">
      <w:pPr>
        <w:pStyle w:val="Akapitzlist"/>
        <w:numPr>
          <w:ilvl w:val="2"/>
          <w:numId w:val="4"/>
        </w:numPr>
        <w:spacing w:line="276" w:lineRule="auto"/>
        <w:jc w:val="both"/>
        <w:rPr>
          <w:rFonts w:ascii="Times New Roman" w:hAnsi="Times New Roman" w:cs="Times New Roman"/>
          <w:b/>
          <w:sz w:val="24"/>
        </w:rPr>
      </w:pPr>
      <w:r w:rsidRPr="00C83ACF">
        <w:rPr>
          <w:rFonts w:ascii="Times New Roman" w:hAnsi="Times New Roman" w:cs="Times New Roman"/>
          <w:b/>
          <w:sz w:val="24"/>
        </w:rPr>
        <w:t>Oddziaływanie na krajobraz</w:t>
      </w:r>
    </w:p>
    <w:p w14:paraId="7CF49EF8" w14:textId="77777777" w:rsidR="00140D41" w:rsidRPr="00C83ACF" w:rsidRDefault="00140D41" w:rsidP="00140D41">
      <w:pPr>
        <w:pStyle w:val="Tekstpodstawowywcity2"/>
        <w:spacing w:line="276" w:lineRule="auto"/>
        <w:ind w:left="0" w:firstLine="709"/>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lastRenderedPageBreak/>
        <w:t xml:space="preserve">Zgodnie z </w:t>
      </w:r>
      <w:r w:rsidRPr="00C83ACF">
        <w:rPr>
          <w:rFonts w:ascii="Times New Roman" w:eastAsia="Times New Roman" w:hAnsi="Times New Roman" w:cs="Times New Roman"/>
          <w:i/>
          <w:sz w:val="24"/>
          <w:szCs w:val="24"/>
          <w:lang w:eastAsia="pl-PL"/>
        </w:rPr>
        <w:t>ustawą o ochronie przyrody</w:t>
      </w:r>
      <w:r w:rsidRPr="00C83ACF">
        <w:rPr>
          <w:rFonts w:ascii="Times New Roman" w:eastAsia="Times New Roman" w:hAnsi="Times New Roman" w:cs="Times New Roman"/>
          <w:sz w:val="24"/>
          <w:szCs w:val="24"/>
          <w:lang w:eastAsia="pl-PL"/>
        </w:rPr>
        <w:t xml:space="preserve"> (Dz.U. 2022, poz. 916 ze zm.) i </w:t>
      </w:r>
      <w:r w:rsidRPr="00C83ACF">
        <w:rPr>
          <w:rFonts w:ascii="Times New Roman" w:eastAsia="Times New Roman" w:hAnsi="Times New Roman" w:cs="Times New Roman"/>
          <w:i/>
          <w:sz w:val="24"/>
          <w:szCs w:val="24"/>
          <w:lang w:eastAsia="pl-PL"/>
        </w:rPr>
        <w:t>ustawą o zmianie niektórych ustaw w związku ze wzmocnieniem narzędzi ochrony krajobrazu</w:t>
      </w:r>
      <w:r w:rsidRPr="00C83ACF">
        <w:rPr>
          <w:rFonts w:ascii="Times New Roman" w:eastAsia="Times New Roman" w:hAnsi="Times New Roman" w:cs="Times New Roman"/>
          <w:sz w:val="24"/>
          <w:szCs w:val="24"/>
          <w:lang w:eastAsia="pl-PL"/>
        </w:rPr>
        <w:t xml:space="preserve"> (Dz. U. 2015r., poz.774 ze zm.), ochronie podlega również krajobraz. Potrzeba tej ochrony wynika m.in. z </w:t>
      </w:r>
      <w:r w:rsidR="002B6AED"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konieczności utrzymania harmonii, czyli takiego zróżnicowania i ukształtowania krajobrazu, który zapewniałby funkcjonowanie poszczególnych ekosystemów zapewniając dobre warunki dla życia człowieka. Harmonia krajobrazu może być utrzymana, a nawet wzbogacana przez świadome działanie człowieka, choć mimo wszystko struktura krajobrazu zostanie zmieniona. </w:t>
      </w:r>
    </w:p>
    <w:p w14:paraId="4F839371" w14:textId="77777777" w:rsidR="00140D41" w:rsidRPr="00C83ACF" w:rsidRDefault="00140D41" w:rsidP="00612A45">
      <w:pPr>
        <w:spacing w:after="120" w:line="276" w:lineRule="auto"/>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bCs/>
          <w:sz w:val="24"/>
          <w:szCs w:val="24"/>
          <w:lang w:eastAsia="pl-PL"/>
        </w:rPr>
        <w:t xml:space="preserve">Na terenie gminy Dobrzyca dominuje krajobraz rolniczy z rozległymi obszarami pól uprawnych, łąk i pastwisk, z </w:t>
      </w:r>
      <w:proofErr w:type="spellStart"/>
      <w:r w:rsidRPr="00C83ACF">
        <w:rPr>
          <w:rFonts w:ascii="Times New Roman" w:eastAsia="Times New Roman" w:hAnsi="Times New Roman" w:cs="Times New Roman"/>
          <w:bCs/>
          <w:sz w:val="24"/>
          <w:szCs w:val="24"/>
          <w:lang w:eastAsia="pl-PL"/>
        </w:rPr>
        <w:t>zadrzewieniami</w:t>
      </w:r>
      <w:proofErr w:type="spellEnd"/>
      <w:r w:rsidRPr="00C83ACF">
        <w:rPr>
          <w:rFonts w:ascii="Times New Roman" w:eastAsia="Times New Roman" w:hAnsi="Times New Roman" w:cs="Times New Roman"/>
          <w:bCs/>
          <w:sz w:val="24"/>
          <w:szCs w:val="24"/>
          <w:lang w:eastAsia="pl-PL"/>
        </w:rPr>
        <w:t xml:space="preserve"> śródpolnymi i przydrożnymi, sadami i krajobraz leśny, krajobraz osadniczy ze zwartą i często bardzo rozproszoną zabudową. Miasto charakteryzuje się krajobrazem zurbanizowanym.</w:t>
      </w:r>
    </w:p>
    <w:p w14:paraId="05BC3FEE" w14:textId="77777777" w:rsidR="00140D41" w:rsidRPr="00C83ACF" w:rsidRDefault="00140D41" w:rsidP="00612A45">
      <w:pPr>
        <w:spacing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 wyniku zagospodarowania teren</w:t>
      </w:r>
      <w:r w:rsidR="00612A45" w:rsidRPr="00C83ACF">
        <w:rPr>
          <w:rFonts w:ascii="Times New Roman" w:eastAsia="Times New Roman" w:hAnsi="Times New Roman" w:cs="Times New Roman"/>
          <w:sz w:val="24"/>
          <w:szCs w:val="24"/>
          <w:lang w:eastAsia="pl-PL"/>
        </w:rPr>
        <w:t>u</w:t>
      </w:r>
      <w:r w:rsidRPr="00C83ACF">
        <w:rPr>
          <w:rFonts w:ascii="Times New Roman" w:eastAsia="Times New Roman" w:hAnsi="Times New Roman" w:cs="Times New Roman"/>
          <w:sz w:val="24"/>
          <w:szCs w:val="24"/>
          <w:lang w:eastAsia="pl-PL"/>
        </w:rPr>
        <w:t xml:space="preserve"> objęt</w:t>
      </w:r>
      <w:r w:rsidR="00612A45" w:rsidRPr="00C83ACF">
        <w:rPr>
          <w:rFonts w:ascii="Times New Roman" w:eastAsia="Times New Roman" w:hAnsi="Times New Roman" w:cs="Times New Roman"/>
          <w:sz w:val="24"/>
          <w:szCs w:val="24"/>
          <w:lang w:eastAsia="pl-PL"/>
        </w:rPr>
        <w:t>ego</w:t>
      </w:r>
      <w:r w:rsidRPr="00C83ACF">
        <w:rPr>
          <w:rFonts w:ascii="Times New Roman" w:eastAsia="Times New Roman" w:hAnsi="Times New Roman" w:cs="Times New Roman"/>
          <w:sz w:val="24"/>
          <w:szCs w:val="24"/>
          <w:lang w:eastAsia="pl-PL"/>
        </w:rPr>
        <w:t xml:space="preserve"> planem pojawi</w:t>
      </w:r>
      <w:r w:rsidR="00612A45" w:rsidRPr="00C83ACF">
        <w:rPr>
          <w:rFonts w:ascii="Times New Roman" w:eastAsia="Times New Roman" w:hAnsi="Times New Roman" w:cs="Times New Roman"/>
          <w:sz w:val="24"/>
          <w:szCs w:val="24"/>
          <w:lang w:eastAsia="pl-PL"/>
        </w:rPr>
        <w:t>ą</w:t>
      </w:r>
      <w:r w:rsidRPr="00C83ACF">
        <w:rPr>
          <w:rFonts w:ascii="Times New Roman" w:eastAsia="Times New Roman" w:hAnsi="Times New Roman" w:cs="Times New Roman"/>
          <w:sz w:val="24"/>
          <w:szCs w:val="24"/>
          <w:lang w:eastAsia="pl-PL"/>
        </w:rPr>
        <w:t xml:space="preserve"> się nowe obiekty kubaturowe, które zaznaczą się trwale w krajobrazie gminy, na terenach już zainwestowanych lub najczęściej będące kontynuacją już istniejących funkcji. Ustala się maksymalną wysokość zabudowy na terenach oznaczonych symbolem </w:t>
      </w:r>
      <w:r w:rsidR="00CC5B2F" w:rsidRPr="00C83ACF">
        <w:rPr>
          <w:rFonts w:ascii="Times New Roman" w:eastAsia="Times New Roman" w:hAnsi="Times New Roman" w:cs="Times New Roman"/>
          <w:sz w:val="24"/>
          <w:szCs w:val="24"/>
          <w:lang w:eastAsia="pl-PL"/>
        </w:rPr>
        <w:t>US_UK nie większą niż 12 m.</w:t>
      </w:r>
      <w:r w:rsidRPr="00C83ACF">
        <w:rPr>
          <w:rFonts w:ascii="Times New Roman" w:eastAsia="Times New Roman" w:hAnsi="Times New Roman" w:cs="Times New Roman"/>
          <w:sz w:val="24"/>
          <w:szCs w:val="24"/>
          <w:lang w:eastAsia="pl-PL"/>
        </w:rPr>
        <w:t xml:space="preserve"> </w:t>
      </w:r>
    </w:p>
    <w:p w14:paraId="21ED33D4" w14:textId="77777777" w:rsidR="00140D41" w:rsidRPr="00C83ACF" w:rsidRDefault="00140D41" w:rsidP="00612A45">
      <w:pPr>
        <w:spacing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Dla teren</w:t>
      </w:r>
      <w:r w:rsidR="005641D8" w:rsidRPr="00C83ACF">
        <w:rPr>
          <w:rFonts w:ascii="Times New Roman" w:eastAsia="Times New Roman" w:hAnsi="Times New Roman" w:cs="Times New Roman"/>
          <w:sz w:val="24"/>
          <w:szCs w:val="24"/>
          <w:lang w:eastAsia="pl-PL"/>
        </w:rPr>
        <w:t>u objętego</w:t>
      </w:r>
      <w:r w:rsidRPr="00C83ACF">
        <w:rPr>
          <w:rFonts w:ascii="Times New Roman" w:eastAsia="Times New Roman" w:hAnsi="Times New Roman" w:cs="Times New Roman"/>
          <w:sz w:val="24"/>
          <w:szCs w:val="24"/>
          <w:lang w:eastAsia="pl-PL"/>
        </w:rPr>
        <w:t xml:space="preserve"> planem parametry i wskaźniki zabudowy dost</w:t>
      </w:r>
      <w:r w:rsidR="005641D8" w:rsidRPr="00C83ACF">
        <w:rPr>
          <w:rFonts w:ascii="Times New Roman" w:eastAsia="Times New Roman" w:hAnsi="Times New Roman" w:cs="Times New Roman"/>
          <w:sz w:val="24"/>
          <w:szCs w:val="24"/>
          <w:lang w:eastAsia="pl-PL"/>
        </w:rPr>
        <w:t>osowano do istniejącej zabudowy, aby tworzył</w:t>
      </w:r>
      <w:r w:rsidRPr="00C83ACF">
        <w:rPr>
          <w:rFonts w:ascii="Times New Roman" w:eastAsia="Times New Roman" w:hAnsi="Times New Roman" w:cs="Times New Roman"/>
          <w:sz w:val="24"/>
          <w:szCs w:val="24"/>
          <w:lang w:eastAsia="pl-PL"/>
        </w:rPr>
        <w:t xml:space="preserve"> urbanistyczną całość i nie wpływał negatywnie na estetykę krajobrazu okolicy. </w:t>
      </w:r>
    </w:p>
    <w:p w14:paraId="23E9FF7E" w14:textId="77777777" w:rsidR="00140D41" w:rsidRPr="00C83ACF" w:rsidRDefault="00140D41" w:rsidP="00612A45">
      <w:pPr>
        <w:spacing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Ponadto, </w:t>
      </w:r>
      <w:r w:rsidRPr="00C83ACF">
        <w:rPr>
          <w:rFonts w:ascii="Times New Roman" w:eastAsia="Times New Roman" w:hAnsi="Times New Roman" w:cs="Times New Roman"/>
          <w:bCs/>
          <w:sz w:val="24"/>
          <w:szCs w:val="24"/>
          <w:lang w:eastAsia="pl-PL"/>
        </w:rPr>
        <w:t>projektowane budowle muszą być zgodne z rozporządzeniem w sprawie przeszkód lotniczych, powierzchni ograniczających przeszkody oraz urządzeń o charakterze niebezpiecznym.</w:t>
      </w:r>
    </w:p>
    <w:p w14:paraId="62FB5672" w14:textId="77777777" w:rsidR="00140D41" w:rsidRPr="00C83ACF" w:rsidRDefault="00140D41" w:rsidP="00612A45">
      <w:pPr>
        <w:spacing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Lokalizacja zespołów paneli fotowoltaicznych spowoduje oddziaływanie na krajobraz zależne przede wszystkim od ich powierzchni i szczegółowej lokalizacji. Oddziaływanie farm fotowoltaicznych na krajobraz ma z reguły charakter lokalny, ponieważ konstruk</w:t>
      </w:r>
      <w:r w:rsidR="00CC5B2F" w:rsidRPr="00C83ACF">
        <w:rPr>
          <w:rFonts w:ascii="Times New Roman" w:eastAsia="Times New Roman" w:hAnsi="Times New Roman" w:cs="Times New Roman"/>
          <w:sz w:val="24"/>
          <w:szCs w:val="24"/>
          <w:lang w:eastAsia="pl-PL"/>
        </w:rPr>
        <w:t xml:space="preserve">cje paneli są stosunkowo niskie. </w:t>
      </w:r>
      <w:r w:rsidRPr="00C83ACF">
        <w:rPr>
          <w:rFonts w:ascii="Times New Roman" w:eastAsia="Times New Roman" w:hAnsi="Times New Roman" w:cs="Times New Roman"/>
          <w:sz w:val="24"/>
          <w:szCs w:val="24"/>
          <w:lang w:eastAsia="pl-PL"/>
        </w:rPr>
        <w:t xml:space="preserve">Ponadto panele są ciemne i montowane na szarym (ocynkowanym) </w:t>
      </w:r>
      <w:r w:rsidR="00CC5B2F" w:rsidRPr="00C83ACF">
        <w:rPr>
          <w:rFonts w:ascii="Times New Roman" w:eastAsia="Times New Roman" w:hAnsi="Times New Roman" w:cs="Times New Roman"/>
          <w:sz w:val="24"/>
          <w:szCs w:val="24"/>
          <w:lang w:eastAsia="pl-PL"/>
        </w:rPr>
        <w:t>stelażu</w:t>
      </w:r>
      <w:r w:rsidRPr="00C83ACF">
        <w:rPr>
          <w:rFonts w:ascii="Times New Roman" w:eastAsia="Times New Roman" w:hAnsi="Times New Roman" w:cs="Times New Roman"/>
          <w:sz w:val="24"/>
          <w:szCs w:val="24"/>
          <w:lang w:eastAsia="pl-PL"/>
        </w:rPr>
        <w:t xml:space="preserve">. Na terenie farmy nie będzie obiektów dominujących przykuwających wzrok wysokością lub jaskrawym kolorem. Wszystko to powoduje, ze farma widoczna z poziomu gruntu stanowi jedną ciemną linię i stapia się  z krajobrazem.  </w:t>
      </w:r>
    </w:p>
    <w:p w14:paraId="5F302CCD" w14:textId="77777777" w:rsidR="00140D41" w:rsidRPr="00C83ACF" w:rsidRDefault="00140D41" w:rsidP="00612A45">
      <w:pPr>
        <w:spacing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Pozytywnie na walory krajobrazowe wpłyną zapisy planu w zakresie zasad ochrony i </w:t>
      </w:r>
      <w:r w:rsidR="002B6AED"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kształtowania ładu przestrzennego, które wprowadzają  m.in. zasady lokalizacji zabudowy.</w:t>
      </w:r>
    </w:p>
    <w:p w14:paraId="5633A90F" w14:textId="77777777" w:rsidR="00140D41" w:rsidRPr="00C83ACF" w:rsidRDefault="00140D41" w:rsidP="00612A45">
      <w:pPr>
        <w:spacing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Ustalenia planu wprowadzają teren </w:t>
      </w:r>
      <w:r w:rsidR="00CC5B2F" w:rsidRPr="00C83ACF">
        <w:rPr>
          <w:rFonts w:ascii="Times New Roman" w:eastAsia="Times New Roman" w:hAnsi="Times New Roman" w:cs="Times New Roman"/>
          <w:sz w:val="24"/>
          <w:szCs w:val="24"/>
          <w:lang w:eastAsia="pl-PL"/>
        </w:rPr>
        <w:t xml:space="preserve">o </w:t>
      </w:r>
      <w:r w:rsidRPr="00C83ACF">
        <w:rPr>
          <w:rFonts w:ascii="Times New Roman" w:eastAsia="Times New Roman" w:hAnsi="Times New Roman" w:cs="Times New Roman"/>
          <w:sz w:val="24"/>
          <w:szCs w:val="24"/>
          <w:lang w:eastAsia="pl-PL"/>
        </w:rPr>
        <w:t xml:space="preserve">przeznaczeniu </w:t>
      </w:r>
      <w:r w:rsidR="00CC5B2F" w:rsidRPr="00C83ACF">
        <w:rPr>
          <w:rFonts w:ascii="Times New Roman" w:eastAsia="Times New Roman" w:hAnsi="Times New Roman" w:cs="Times New Roman"/>
          <w:sz w:val="24"/>
          <w:szCs w:val="24"/>
          <w:lang w:eastAsia="pl-PL"/>
        </w:rPr>
        <w:t xml:space="preserve">pod funkcje usług sportu i rekreacji lub kultury i rozrywki, który będzie znajdował się w okolicy </w:t>
      </w:r>
      <w:r w:rsidR="00612A45" w:rsidRPr="00C83ACF">
        <w:rPr>
          <w:rFonts w:ascii="Times New Roman" w:eastAsia="Times New Roman" w:hAnsi="Times New Roman" w:cs="Times New Roman"/>
          <w:sz w:val="24"/>
          <w:szCs w:val="24"/>
          <w:lang w:eastAsia="pl-PL"/>
        </w:rPr>
        <w:t xml:space="preserve">boiska sportowego (miejsca spotkań okolicznych mieszkańców). Takie rozwiązanie </w:t>
      </w:r>
      <w:r w:rsidRPr="00C83ACF">
        <w:rPr>
          <w:rFonts w:ascii="Times New Roman" w:eastAsia="Times New Roman" w:hAnsi="Times New Roman" w:cs="Times New Roman"/>
          <w:sz w:val="24"/>
          <w:szCs w:val="24"/>
          <w:lang w:eastAsia="pl-PL"/>
        </w:rPr>
        <w:t>pozwoli zachować ład przestrzenny i nie dopuści</w:t>
      </w:r>
      <w:r w:rsidR="00612A45" w:rsidRPr="00C83ACF">
        <w:rPr>
          <w:rFonts w:ascii="Times New Roman" w:eastAsia="Times New Roman" w:hAnsi="Times New Roman" w:cs="Times New Roman"/>
          <w:sz w:val="24"/>
          <w:szCs w:val="24"/>
          <w:lang w:eastAsia="pl-PL"/>
        </w:rPr>
        <w:t>ć</w:t>
      </w:r>
      <w:r w:rsidRPr="00C83ACF">
        <w:rPr>
          <w:rFonts w:ascii="Times New Roman" w:eastAsia="Times New Roman" w:hAnsi="Times New Roman" w:cs="Times New Roman"/>
          <w:sz w:val="24"/>
          <w:szCs w:val="24"/>
          <w:lang w:eastAsia="pl-PL"/>
        </w:rPr>
        <w:t xml:space="preserve"> do chaosu funkcjonalno-przestrzennego.</w:t>
      </w:r>
    </w:p>
    <w:p w14:paraId="16E99691" w14:textId="77777777" w:rsidR="00140D41" w:rsidRPr="00C83ACF" w:rsidRDefault="00140D41" w:rsidP="00612A45">
      <w:pPr>
        <w:spacing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Przy realizacji ustaleń planu początkowo niekorzystnie zmieni się estetyka krajobrazu, głównie w okresie prowadzenia prac budowlanych. Staranne zaprojektowanie zabudowy </w:t>
      </w:r>
      <w:r w:rsidR="00612A45" w:rsidRPr="00C83ACF">
        <w:rPr>
          <w:rFonts w:ascii="Times New Roman" w:eastAsia="Times New Roman" w:hAnsi="Times New Roman" w:cs="Times New Roman"/>
          <w:sz w:val="24"/>
          <w:szCs w:val="24"/>
          <w:lang w:eastAsia="pl-PL"/>
        </w:rPr>
        <w:t xml:space="preserve">usługowej </w:t>
      </w:r>
      <w:r w:rsidRPr="00C83ACF">
        <w:rPr>
          <w:rFonts w:ascii="Times New Roman" w:eastAsia="Times New Roman" w:hAnsi="Times New Roman" w:cs="Times New Roman"/>
          <w:sz w:val="24"/>
          <w:szCs w:val="24"/>
          <w:lang w:eastAsia="pl-PL"/>
        </w:rPr>
        <w:t xml:space="preserve">i </w:t>
      </w:r>
      <w:r w:rsidR="002B6AED"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pozostałej wyznaczonej w planie, wp</w:t>
      </w:r>
      <w:r w:rsidR="00612A45" w:rsidRPr="00C83ACF">
        <w:rPr>
          <w:rFonts w:ascii="Times New Roman" w:eastAsia="Times New Roman" w:hAnsi="Times New Roman" w:cs="Times New Roman"/>
          <w:sz w:val="24"/>
          <w:szCs w:val="24"/>
          <w:lang w:eastAsia="pl-PL"/>
        </w:rPr>
        <w:t>rowadzenie ciekawej kolorystyki i rozwiązań architektonicznych spójnych z otoczeniem (np. zastosowanie elementów zabudowy</w:t>
      </w:r>
      <w:r w:rsidRPr="00C83ACF">
        <w:rPr>
          <w:rFonts w:ascii="Times New Roman" w:eastAsia="Times New Roman" w:hAnsi="Times New Roman" w:cs="Times New Roman"/>
          <w:sz w:val="24"/>
          <w:szCs w:val="24"/>
          <w:lang w:eastAsia="pl-PL"/>
        </w:rPr>
        <w:t xml:space="preserve"> </w:t>
      </w:r>
      <w:r w:rsidR="00612A45" w:rsidRPr="00C83ACF">
        <w:rPr>
          <w:rFonts w:ascii="Times New Roman" w:eastAsia="Times New Roman" w:hAnsi="Times New Roman" w:cs="Times New Roman"/>
          <w:sz w:val="24"/>
          <w:szCs w:val="24"/>
          <w:lang w:eastAsia="pl-PL"/>
        </w:rPr>
        <w:t xml:space="preserve">historycznej) </w:t>
      </w:r>
      <w:r w:rsidRPr="00C83ACF">
        <w:rPr>
          <w:rFonts w:ascii="Times New Roman" w:eastAsia="Times New Roman" w:hAnsi="Times New Roman" w:cs="Times New Roman"/>
          <w:sz w:val="24"/>
          <w:szCs w:val="24"/>
          <w:lang w:eastAsia="pl-PL"/>
        </w:rPr>
        <w:t xml:space="preserve">przyczyni się do zminimalizowania negatywnego wpływu na krajobraz. Będą to oddziaływania stałe i bezpośrednie. Pozytywny wpływ na krajobraz będzie miała zieleń </w:t>
      </w:r>
      <w:r w:rsidRPr="00C83ACF">
        <w:rPr>
          <w:rFonts w:ascii="Times New Roman" w:eastAsia="Times New Roman" w:hAnsi="Times New Roman" w:cs="Times New Roman"/>
          <w:sz w:val="24"/>
          <w:szCs w:val="24"/>
          <w:lang w:eastAsia="pl-PL"/>
        </w:rPr>
        <w:lastRenderedPageBreak/>
        <w:t>wprowadzona w ramach powierzchni biologicznie czynnych, zieleń urządzona, zieleń izolacyjna. Będą to oddziaływania długoterminowe i stałe, poprawiające walory krajobrazowe i podnoszące stopień retencji.</w:t>
      </w:r>
    </w:p>
    <w:p w14:paraId="1A4204A8" w14:textId="77777777" w:rsidR="00140D41" w:rsidRPr="00C83ACF" w:rsidRDefault="00140D41" w:rsidP="00612A45">
      <w:pPr>
        <w:spacing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Zapisy planu dotyczące krajobrazu wynikają z potrzeby ochrony krajobrazu oraz konieczności prowadzenia działań na rzecz zachowania i utrzymywania ważnych lub charakterystycznych cech krajobrazu tak, aby ukierunkować i harmonizować zmiany, które wynikają z procesów społecznych, gospodarczych i środowiskowych, w myśl Europejskiej Konwencji Krajobrazowej sporządzonej we Florencji dnia 20 października 2000 r. (Dz.U. z 2006 r. Nr 14, poz. 98). </w:t>
      </w:r>
    </w:p>
    <w:p w14:paraId="71B95B8C" w14:textId="77777777" w:rsidR="00140D41" w:rsidRPr="00C83ACF" w:rsidRDefault="00140D41" w:rsidP="00612A45">
      <w:pPr>
        <w:spacing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 związku z zapisami </w:t>
      </w:r>
      <w:r w:rsidRPr="00C83ACF">
        <w:rPr>
          <w:rFonts w:ascii="Times New Roman" w:eastAsia="Times New Roman" w:hAnsi="Times New Roman" w:cs="Times New Roman"/>
          <w:i/>
          <w:sz w:val="24"/>
          <w:szCs w:val="24"/>
          <w:lang w:eastAsia="pl-PL"/>
        </w:rPr>
        <w:t>ustawy o ochronie przyrody</w:t>
      </w:r>
      <w:r w:rsidR="00612A45" w:rsidRPr="00C83ACF">
        <w:rPr>
          <w:rFonts w:ascii="Times New Roman" w:eastAsia="Times New Roman" w:hAnsi="Times New Roman" w:cs="Times New Roman"/>
          <w:sz w:val="24"/>
          <w:szCs w:val="24"/>
          <w:vertAlign w:val="superscript"/>
          <w:lang w:eastAsia="pl-PL"/>
        </w:rPr>
        <w:t xml:space="preserve"> </w:t>
      </w:r>
      <w:r w:rsidRPr="00C83ACF">
        <w:rPr>
          <w:rFonts w:ascii="Times New Roman" w:eastAsia="Times New Roman" w:hAnsi="Times New Roman" w:cs="Times New Roman"/>
          <w:sz w:val="24"/>
          <w:szCs w:val="24"/>
          <w:lang w:eastAsia="pl-PL"/>
        </w:rPr>
        <w:t xml:space="preserve">zabraniających wprowadzania do środowiska przyrodniczego oraz przenoszenia w tym środowisku roślin, zwierząt i grzybów gatunków obcych, zaleca się, aby podczas planowanych </w:t>
      </w:r>
      <w:proofErr w:type="spellStart"/>
      <w:r w:rsidRPr="00C83ACF">
        <w:rPr>
          <w:rFonts w:ascii="Times New Roman" w:eastAsia="Times New Roman" w:hAnsi="Times New Roman" w:cs="Times New Roman"/>
          <w:sz w:val="24"/>
          <w:szCs w:val="24"/>
          <w:lang w:eastAsia="pl-PL"/>
        </w:rPr>
        <w:t>nasadzeń</w:t>
      </w:r>
      <w:proofErr w:type="spellEnd"/>
      <w:r w:rsidRPr="00C83ACF">
        <w:rPr>
          <w:rFonts w:ascii="Times New Roman" w:eastAsia="Times New Roman" w:hAnsi="Times New Roman" w:cs="Times New Roman"/>
          <w:sz w:val="24"/>
          <w:szCs w:val="24"/>
          <w:lang w:eastAsia="pl-PL"/>
        </w:rPr>
        <w:t xml:space="preserve"> korzystać z rodzimych gatunków drzew i krzewów z uwzględnieniem wymagań siedliskowych poszczególnych gatunków.</w:t>
      </w:r>
    </w:p>
    <w:p w14:paraId="6EFA04BD" w14:textId="77777777" w:rsidR="00140D41" w:rsidRPr="00C83ACF" w:rsidRDefault="00140D41" w:rsidP="00612A45">
      <w:pPr>
        <w:spacing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Aktualnie na obszarze województwa wielkopolskiego nie obowiązuje audyt krajobrazowy. Nie </w:t>
      </w:r>
      <w:r w:rsidR="002B6AED"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wyznaczono także krajobrazów priorytetowych. W związku z powyższym brak odniesień w planie do tego zagadnienia.</w:t>
      </w:r>
      <w:r w:rsidR="00612A45" w:rsidRPr="00C83ACF">
        <w:rPr>
          <w:rFonts w:ascii="Times New Roman" w:eastAsia="Times New Roman" w:hAnsi="Times New Roman" w:cs="Times New Roman"/>
          <w:sz w:val="24"/>
          <w:szCs w:val="24"/>
          <w:lang w:eastAsia="pl-PL"/>
        </w:rPr>
        <w:t xml:space="preserve"> </w:t>
      </w:r>
    </w:p>
    <w:p w14:paraId="0894C2AC" w14:textId="77777777" w:rsidR="007B11C8" w:rsidRPr="00C83ACF" w:rsidRDefault="007B11C8" w:rsidP="007B11C8">
      <w:pPr>
        <w:pStyle w:val="Akapitzlist"/>
        <w:numPr>
          <w:ilvl w:val="2"/>
          <w:numId w:val="4"/>
        </w:numPr>
        <w:spacing w:line="276" w:lineRule="auto"/>
        <w:jc w:val="both"/>
        <w:rPr>
          <w:rFonts w:ascii="Times New Roman" w:hAnsi="Times New Roman" w:cs="Times New Roman"/>
          <w:b/>
          <w:sz w:val="24"/>
          <w:szCs w:val="24"/>
        </w:rPr>
      </w:pPr>
      <w:r w:rsidRPr="00C83ACF">
        <w:rPr>
          <w:rFonts w:ascii="Times New Roman" w:hAnsi="Times New Roman" w:cs="Times New Roman"/>
          <w:b/>
          <w:sz w:val="24"/>
          <w:szCs w:val="24"/>
        </w:rPr>
        <w:t>Oddziaływanie pola elektromagnetycznego</w:t>
      </w:r>
    </w:p>
    <w:p w14:paraId="4DFCE546" w14:textId="77777777" w:rsidR="00EB6573" w:rsidRPr="00C83ACF" w:rsidRDefault="00EB6573" w:rsidP="00EB6573">
      <w:pPr>
        <w:spacing w:line="276" w:lineRule="auto"/>
        <w:ind w:firstLine="708"/>
        <w:jc w:val="both"/>
        <w:rPr>
          <w:rFonts w:ascii="Times New Roman" w:hAnsi="Times New Roman" w:cs="Times New Roman"/>
          <w:sz w:val="24"/>
          <w:szCs w:val="24"/>
        </w:rPr>
      </w:pPr>
      <w:r w:rsidRPr="00C83ACF">
        <w:rPr>
          <w:rFonts w:ascii="Times New Roman" w:hAnsi="Times New Roman" w:cs="Times New Roman"/>
          <w:sz w:val="24"/>
          <w:szCs w:val="24"/>
        </w:rPr>
        <w:t>Sprawę promieniowania elektromagnetycznego regulują przepisy zawarte w  rozporządzeniu Ministra Zdrowia z dnia 17 grudnia 2019 r. w sprawie dopuszczalnych poziomów pól elektromagnetycznych w środowisku (Dz. U. 2019 r. poz. 2448), w sprawie bezpieczeństwa podczas wykonywania robót budowlanych i w sprawie ogólnych przepisów bezpieczeństwa i higieny pracy (rozporządzenie Ministra Rodziny i Polityki Społecznej z dnia 4 listopada 2021 r. zmieniające rozporządzenie w sprawie ogólnych przepisów bezpieczeństwa i higieny pracy – Dz. U z 2021 r. poz. 2088.</w:t>
      </w:r>
    </w:p>
    <w:p w14:paraId="79F48F62" w14:textId="77777777" w:rsidR="00EB6573" w:rsidRPr="00C83ACF" w:rsidRDefault="00EB6573" w:rsidP="00EB6573">
      <w:pPr>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W planie zapisano, że w zakresie ochrony przed polem elektromagnetycznym związanym z  obiektami elektroenergetycznymi i telekomunikacyjnymi obowiązują zasady dotyczące eksploatacji, lokalizacji i budowy urządzeń infrastruktury określone w  przepisach odrębnych.</w:t>
      </w:r>
    </w:p>
    <w:p w14:paraId="362DA474" w14:textId="77777777" w:rsidR="00EB6573" w:rsidRPr="00C83ACF" w:rsidRDefault="00EB6573" w:rsidP="00EB6573">
      <w:pPr>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 xml:space="preserve">Obowiązuje nakaz  zachowania odległości, wymaganych przepisami odrębnymi oraz ustaleniami niniejszej uchwały, od istniejących i projektowanych sieci elektroenergetycznych i stacji transformatorowych. Są to ustalenia korzystne dla środowiska, zgodne z  obowiązującymi przepisami (rozporządzenie Ministra Zdrowia z dnia 17 grudnia 2019 r. w  sprawie dopuszczalnych poziomów pól elektromagnetycznych w środowisku - Dz. U. z 2019 r., poz. 2448; rozporządzenie  Ministra Infrastruktury z dn. 12.04.2002 r. w sprawie warunków technicznych, jakim powinny odpowiadać budynki i ich usytuowanie – Dz. U. 2022 poz. 1225).  </w:t>
      </w:r>
    </w:p>
    <w:p w14:paraId="100AC7BE" w14:textId="77777777" w:rsidR="0005405F" w:rsidRPr="00C83ACF" w:rsidRDefault="00EB6573" w:rsidP="00EB6573">
      <w:pPr>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Realizacja ustaleń planu w zakresie oddziaływania pól elektromagnetycznych zgodnie z  obowiązującymi przepisami przy wykorzystaniu nowoczesnych technologii i rozwiązań technicznych nie powinna oddziaływać negatywnie na ludzi i środowisko. Są to ustalenia korzystne dla środowiska, zgodne z obowiązującymi przepisami.</w:t>
      </w:r>
    </w:p>
    <w:p w14:paraId="089D7016" w14:textId="77777777" w:rsidR="003E6991" w:rsidRPr="00C83ACF" w:rsidRDefault="003E6991" w:rsidP="003E6991">
      <w:pPr>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lastRenderedPageBreak/>
        <w:t xml:space="preserve">Zaopatrzenie w energię odbywać się będzie ze stacji transformatorowych. Przy obecnie stosowanej technice, oddziaływania związane z realizacją infrastruktury technicznej na środowisko będą bezpośrednie i krótkotrwałe, przyczynią się także do oszczędnego gospodarowania powierzchnią ziemi. </w:t>
      </w:r>
    </w:p>
    <w:p w14:paraId="1AE1A7FA" w14:textId="77777777" w:rsidR="003E6991" w:rsidRPr="00C83ACF" w:rsidRDefault="003E6991" w:rsidP="003E6991">
      <w:pPr>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 xml:space="preserve">W wyniku realizacji ustaleń planu mogą pojawić się nowe źródła promieniowania  sztucznego, takie jak stacje transformatorowe oraz urządzenia przemysłowe, chłodnicze, sieci infrastruktury technicznej, w tym w szczególności sieci elektroenergetyczne i telekomunikacyjne. Na </w:t>
      </w:r>
      <w:r w:rsidR="002B6AED" w:rsidRPr="00C83ACF">
        <w:rPr>
          <w:rFonts w:ascii="Times New Roman" w:hAnsi="Times New Roman" w:cs="Times New Roman"/>
          <w:sz w:val="24"/>
          <w:szCs w:val="24"/>
        </w:rPr>
        <w:t> </w:t>
      </w:r>
      <w:r w:rsidRPr="00C83ACF">
        <w:rPr>
          <w:rFonts w:ascii="Times New Roman" w:hAnsi="Times New Roman" w:cs="Times New Roman"/>
          <w:sz w:val="24"/>
          <w:szCs w:val="24"/>
        </w:rPr>
        <w:t>podstawie dostępnej literatury można stwierdzić, ze ich eksploatacja nie spowoduje przekroczenia dopuszczalnych poziomów pól elektromagnetycznych.</w:t>
      </w:r>
    </w:p>
    <w:p w14:paraId="5DF5ED32" w14:textId="77777777" w:rsidR="003E6991" w:rsidRPr="00C83ACF" w:rsidRDefault="003E6991" w:rsidP="003E6991">
      <w:pPr>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 xml:space="preserve">Ponadto, oddziaływanie pól elektromagnetycznych związane będzie z urządzeniami domowymi </w:t>
      </w:r>
      <w:r w:rsidR="00134B31" w:rsidRPr="00C83ACF">
        <w:rPr>
          <w:rFonts w:ascii="Times New Roman" w:hAnsi="Times New Roman" w:cs="Times New Roman"/>
          <w:sz w:val="24"/>
          <w:szCs w:val="24"/>
        </w:rPr>
        <w:t xml:space="preserve"> w pomieszczeniach </w:t>
      </w:r>
      <w:r w:rsidRPr="00C83ACF">
        <w:rPr>
          <w:rFonts w:ascii="Times New Roman" w:hAnsi="Times New Roman" w:cs="Times New Roman"/>
          <w:sz w:val="24"/>
          <w:szCs w:val="24"/>
        </w:rPr>
        <w:t>usługowych, biurowych  i  socjalnych.</w:t>
      </w:r>
    </w:p>
    <w:p w14:paraId="3E998D07" w14:textId="77777777" w:rsidR="003E6991" w:rsidRPr="00C83ACF" w:rsidRDefault="003E6991" w:rsidP="00EB6573">
      <w:pPr>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 xml:space="preserve">Zgodnie z ustawą </w:t>
      </w:r>
      <w:r w:rsidRPr="00C83ACF">
        <w:rPr>
          <w:rFonts w:ascii="Times New Roman" w:hAnsi="Times New Roman" w:cs="Times New Roman"/>
          <w:i/>
          <w:sz w:val="24"/>
          <w:szCs w:val="24"/>
        </w:rPr>
        <w:t>o wspieraniu usług i sieci telekomunikacyjnych</w:t>
      </w:r>
      <w:r w:rsidRPr="00C83ACF">
        <w:rPr>
          <w:rFonts w:ascii="Times New Roman" w:hAnsi="Times New Roman" w:cs="Times New Roman"/>
          <w:sz w:val="24"/>
          <w:szCs w:val="24"/>
        </w:rPr>
        <w:t xml:space="preserve"> nie obowiązuje zakaz lokalizacji inwestycji celu publicznego z zakresu łączności publicznej, w tym infrastruktury telekomunikacyjnej. </w:t>
      </w:r>
    </w:p>
    <w:p w14:paraId="23C414AB" w14:textId="77777777" w:rsidR="003C339D" w:rsidRPr="00C83ACF" w:rsidRDefault="007B11C8" w:rsidP="003C339D">
      <w:pPr>
        <w:pStyle w:val="Akapitzlist"/>
        <w:numPr>
          <w:ilvl w:val="2"/>
          <w:numId w:val="4"/>
        </w:numPr>
        <w:spacing w:line="276" w:lineRule="auto"/>
        <w:jc w:val="both"/>
        <w:rPr>
          <w:rFonts w:ascii="Times New Roman" w:hAnsi="Times New Roman" w:cs="Times New Roman"/>
          <w:b/>
          <w:sz w:val="24"/>
          <w:szCs w:val="24"/>
        </w:rPr>
      </w:pPr>
      <w:r w:rsidRPr="00C83ACF">
        <w:rPr>
          <w:rFonts w:ascii="Times New Roman" w:hAnsi="Times New Roman" w:cs="Times New Roman"/>
          <w:b/>
          <w:sz w:val="24"/>
          <w:szCs w:val="24"/>
        </w:rPr>
        <w:t>Oddziaływanie na zabytki i dobra kultury</w:t>
      </w:r>
    </w:p>
    <w:p w14:paraId="3459B6C5" w14:textId="77777777" w:rsidR="003C339D" w:rsidRPr="00C83ACF" w:rsidRDefault="003C339D" w:rsidP="003C339D">
      <w:pPr>
        <w:spacing w:line="276" w:lineRule="auto"/>
        <w:ind w:firstLine="708"/>
        <w:jc w:val="both"/>
        <w:rPr>
          <w:rFonts w:ascii="Times New Roman" w:hAnsi="Times New Roman" w:cs="Times New Roman"/>
          <w:sz w:val="24"/>
          <w:szCs w:val="24"/>
        </w:rPr>
      </w:pPr>
      <w:r w:rsidRPr="00C83ACF">
        <w:rPr>
          <w:rFonts w:ascii="Times New Roman" w:hAnsi="Times New Roman" w:cs="Times New Roman"/>
          <w:sz w:val="24"/>
          <w:szCs w:val="24"/>
        </w:rPr>
        <w:t>Na terenach objętych planem nie znajdują się obiekty i zespoły obiektów wpisane do rejestru zabytków i gminnej ewidencji zabytków. Istnieją natomiast strefy ochrony archeologicznej.</w:t>
      </w:r>
    </w:p>
    <w:p w14:paraId="70C56474" w14:textId="77777777" w:rsidR="003C339D" w:rsidRPr="00C83ACF" w:rsidRDefault="003C339D" w:rsidP="003C339D">
      <w:pPr>
        <w:spacing w:after="0" w:line="276" w:lineRule="auto"/>
        <w:jc w:val="both"/>
        <w:rPr>
          <w:rFonts w:ascii="Times New Roman" w:hAnsi="Times New Roman" w:cs="Times New Roman"/>
          <w:sz w:val="24"/>
          <w:szCs w:val="24"/>
        </w:rPr>
      </w:pPr>
      <w:r w:rsidRPr="00C83ACF">
        <w:rPr>
          <w:rFonts w:ascii="Times New Roman" w:hAnsi="Times New Roman" w:cs="Times New Roman"/>
          <w:sz w:val="24"/>
          <w:szCs w:val="24"/>
        </w:rPr>
        <w:t>W planie zatem sformułowano następujące zasady ochrony dziedzictwa kulturowego i  zabytków oraz dóbr kultury współczesnej:</w:t>
      </w:r>
    </w:p>
    <w:p w14:paraId="5FAB9B84" w14:textId="77777777" w:rsidR="003C339D" w:rsidRPr="00C83ACF" w:rsidRDefault="003C339D" w:rsidP="00993C62">
      <w:pPr>
        <w:pStyle w:val="Akapitzlist"/>
        <w:numPr>
          <w:ilvl w:val="0"/>
          <w:numId w:val="64"/>
        </w:numPr>
        <w:spacing w:line="276" w:lineRule="auto"/>
        <w:jc w:val="both"/>
        <w:rPr>
          <w:rFonts w:ascii="Times New Roman" w:hAnsi="Times New Roman" w:cs="Times New Roman"/>
          <w:bCs/>
          <w:sz w:val="24"/>
          <w:szCs w:val="24"/>
        </w:rPr>
      </w:pPr>
      <w:r w:rsidRPr="00C83ACF">
        <w:rPr>
          <w:rFonts w:ascii="Times New Roman" w:hAnsi="Times New Roman" w:cs="Times New Roman"/>
          <w:bCs/>
          <w:sz w:val="24"/>
          <w:szCs w:val="24"/>
        </w:rPr>
        <w:t>w granicach wyznaczonych na rysunku planu strefy zespołów archeologicznych, prace ziemne, nie będące uprawami rolniczymi, należy prowadzić zgodnie z przepisami odrębnymi oraz uzgodnić z właściwym Konserwatorem Zabytków, ze szczególnym uwzględnieniem potrzeb ochrony zabytków archeologicznych;</w:t>
      </w:r>
    </w:p>
    <w:p w14:paraId="557A0E03" w14:textId="77777777" w:rsidR="003C339D" w:rsidRPr="00C83ACF" w:rsidRDefault="003C339D" w:rsidP="00993C62">
      <w:pPr>
        <w:pStyle w:val="Akapitzlist"/>
        <w:numPr>
          <w:ilvl w:val="0"/>
          <w:numId w:val="64"/>
        </w:numPr>
        <w:spacing w:line="276" w:lineRule="auto"/>
        <w:jc w:val="both"/>
        <w:rPr>
          <w:rFonts w:ascii="Times New Roman" w:hAnsi="Times New Roman" w:cs="Times New Roman"/>
          <w:bCs/>
          <w:sz w:val="24"/>
          <w:szCs w:val="24"/>
        </w:rPr>
      </w:pPr>
      <w:r w:rsidRPr="00C83ACF">
        <w:rPr>
          <w:rFonts w:ascii="Times New Roman" w:hAnsi="Times New Roman" w:cs="Times New Roman"/>
          <w:bCs/>
          <w:sz w:val="24"/>
          <w:szCs w:val="24"/>
        </w:rPr>
        <w:t>nie występują inne niż wyżej wymienione obiekty zabytkowe ujęte w rejestrze lub ewidencji zabytków oraz dobra kultury współczesnej.</w:t>
      </w:r>
    </w:p>
    <w:p w14:paraId="46787AFB" w14:textId="77777777" w:rsidR="0005405F" w:rsidRPr="00C83ACF" w:rsidRDefault="003C339D" w:rsidP="0005405F">
      <w:pPr>
        <w:spacing w:line="276" w:lineRule="auto"/>
        <w:jc w:val="both"/>
        <w:rPr>
          <w:rFonts w:ascii="Times New Roman" w:hAnsi="Times New Roman" w:cs="Times New Roman"/>
          <w:bCs/>
          <w:sz w:val="24"/>
          <w:szCs w:val="24"/>
        </w:rPr>
      </w:pPr>
      <w:r w:rsidRPr="00C83ACF">
        <w:rPr>
          <w:rFonts w:ascii="Times New Roman" w:hAnsi="Times New Roman" w:cs="Times New Roman"/>
          <w:bCs/>
          <w:sz w:val="24"/>
          <w:szCs w:val="24"/>
        </w:rPr>
        <w:t>Są to zapisy pozytywne, zgodne z ustawą o ochronie zabytków i opiece nad zabytkami (Dz.U.2022, poz. 840 ze zm.) zapewniające właściwą ochronę tych obiektów i krajobrazu.</w:t>
      </w:r>
    </w:p>
    <w:p w14:paraId="1712CC9F" w14:textId="77777777" w:rsidR="002B6AED" w:rsidRPr="00C83ACF" w:rsidRDefault="002B6AED" w:rsidP="0005405F">
      <w:pPr>
        <w:spacing w:line="276" w:lineRule="auto"/>
        <w:jc w:val="both"/>
        <w:rPr>
          <w:rFonts w:ascii="Times New Roman" w:hAnsi="Times New Roman" w:cs="Times New Roman"/>
          <w:bCs/>
          <w:sz w:val="24"/>
          <w:szCs w:val="24"/>
        </w:rPr>
      </w:pPr>
    </w:p>
    <w:p w14:paraId="4740B6A5" w14:textId="77777777" w:rsidR="00B34464" w:rsidRPr="00C83ACF" w:rsidRDefault="00B34464" w:rsidP="0005405F">
      <w:pPr>
        <w:spacing w:line="276" w:lineRule="auto"/>
        <w:jc w:val="both"/>
        <w:rPr>
          <w:rFonts w:ascii="Times New Roman" w:hAnsi="Times New Roman" w:cs="Times New Roman"/>
          <w:bCs/>
          <w:sz w:val="24"/>
          <w:szCs w:val="24"/>
        </w:rPr>
      </w:pPr>
    </w:p>
    <w:p w14:paraId="18ABAB57" w14:textId="77777777" w:rsidR="00B34464" w:rsidRPr="00C83ACF" w:rsidRDefault="00B34464" w:rsidP="0005405F">
      <w:pPr>
        <w:spacing w:line="276" w:lineRule="auto"/>
        <w:jc w:val="both"/>
        <w:rPr>
          <w:rFonts w:ascii="Times New Roman" w:hAnsi="Times New Roman" w:cs="Times New Roman"/>
          <w:bCs/>
          <w:sz w:val="24"/>
          <w:szCs w:val="24"/>
        </w:rPr>
      </w:pPr>
    </w:p>
    <w:p w14:paraId="0CD8E274" w14:textId="77777777" w:rsidR="007B11C8" w:rsidRPr="00C83ACF" w:rsidRDefault="007B11C8" w:rsidP="007B11C8">
      <w:pPr>
        <w:pStyle w:val="Akapitzlist"/>
        <w:numPr>
          <w:ilvl w:val="2"/>
          <w:numId w:val="4"/>
        </w:numPr>
        <w:spacing w:line="276" w:lineRule="auto"/>
        <w:jc w:val="both"/>
        <w:rPr>
          <w:rFonts w:ascii="Times New Roman" w:hAnsi="Times New Roman" w:cs="Times New Roman"/>
          <w:b/>
          <w:sz w:val="24"/>
          <w:szCs w:val="24"/>
        </w:rPr>
      </w:pPr>
      <w:r w:rsidRPr="00C83ACF">
        <w:rPr>
          <w:rFonts w:ascii="Times New Roman" w:hAnsi="Times New Roman" w:cs="Times New Roman"/>
          <w:b/>
          <w:sz w:val="24"/>
          <w:szCs w:val="24"/>
        </w:rPr>
        <w:t>Ocena zagrożeń dla zdrowia ludzi i dobra materialne</w:t>
      </w:r>
    </w:p>
    <w:p w14:paraId="7774384E" w14:textId="77777777" w:rsidR="00A53F2A" w:rsidRPr="00C83ACF" w:rsidRDefault="00A53F2A" w:rsidP="002B6AED">
      <w:pPr>
        <w:spacing w:line="276" w:lineRule="auto"/>
        <w:ind w:firstLine="708"/>
        <w:jc w:val="both"/>
        <w:rPr>
          <w:rFonts w:ascii="Times New Roman" w:hAnsi="Times New Roman" w:cs="Times New Roman"/>
          <w:sz w:val="24"/>
          <w:szCs w:val="24"/>
        </w:rPr>
      </w:pPr>
      <w:r w:rsidRPr="00C83ACF">
        <w:rPr>
          <w:rFonts w:ascii="Times New Roman" w:hAnsi="Times New Roman" w:cs="Times New Roman"/>
          <w:sz w:val="24"/>
          <w:szCs w:val="24"/>
        </w:rPr>
        <w:t xml:space="preserve">O jakości życia mieszkańców decyduje szereg czynników. W zakresie zagadnień przestrzennych o warunkach i jakości życia społeczności lokalnych decydują standardy zagospodarowania terenu i zaspokojenie potrzeb bytowych. </w:t>
      </w:r>
    </w:p>
    <w:p w14:paraId="40A10312" w14:textId="77777777" w:rsidR="00A53F2A" w:rsidRPr="00C83ACF" w:rsidRDefault="00A53F2A" w:rsidP="00A53F2A">
      <w:pPr>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lastRenderedPageBreak/>
        <w:t xml:space="preserve">Plan zagospodarowania przestrzennego w gminie Dobrzyca uwzględnia interesy przyszłych inwestorów i interesy gminy. Wzięto pod uwagę istniejące uwarunkowania, zaopatrzenie w </w:t>
      </w:r>
      <w:r w:rsidR="002B6AED" w:rsidRPr="00C83ACF">
        <w:rPr>
          <w:rFonts w:ascii="Times New Roman" w:hAnsi="Times New Roman" w:cs="Times New Roman"/>
          <w:sz w:val="24"/>
          <w:szCs w:val="24"/>
        </w:rPr>
        <w:t> </w:t>
      </w:r>
      <w:r w:rsidRPr="00C83ACF">
        <w:rPr>
          <w:rFonts w:ascii="Times New Roman" w:hAnsi="Times New Roman" w:cs="Times New Roman"/>
          <w:sz w:val="24"/>
          <w:szCs w:val="24"/>
        </w:rPr>
        <w:t xml:space="preserve">wodę, kanalizację, energię elektryczną, gaz, ciepło i dostęp do dróg. </w:t>
      </w:r>
    </w:p>
    <w:p w14:paraId="7BFF9164" w14:textId="77777777" w:rsidR="0005405F" w:rsidRPr="00C83ACF" w:rsidRDefault="00A53F2A" w:rsidP="00A53F2A">
      <w:pPr>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 xml:space="preserve">Realizacja ustaleń planu przyczyni się do rozwoju terenów przeznaczonych pod funkcje usług sportu i rekreacji lub kultury i rozrywki. </w:t>
      </w:r>
    </w:p>
    <w:p w14:paraId="1679B0F4" w14:textId="77777777" w:rsidR="00A53F2A" w:rsidRPr="00C83ACF" w:rsidRDefault="00A53F2A" w:rsidP="00A53F2A">
      <w:pPr>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Przed negatywnym oddziaływaniem na ludzi ustaleń planu chronią zapisy w zakresie zasad ochrony środowiska, przyrody i krajobrazu kulturowego zamieszczone w planie, a wymienione we wcześniejszych rozdziałach prognozy.</w:t>
      </w:r>
    </w:p>
    <w:p w14:paraId="55862B6C" w14:textId="77777777" w:rsidR="00A53F2A" w:rsidRPr="00C83ACF" w:rsidRDefault="00A53F2A" w:rsidP="0005405F">
      <w:pPr>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 xml:space="preserve">Ustalenia zawarte w planie mają też </w:t>
      </w:r>
      <w:r w:rsidR="00CB3351" w:rsidRPr="00C83ACF">
        <w:rPr>
          <w:rFonts w:ascii="Times New Roman" w:hAnsi="Times New Roman" w:cs="Times New Roman"/>
          <w:sz w:val="24"/>
          <w:szCs w:val="24"/>
        </w:rPr>
        <w:t>bez</w:t>
      </w:r>
      <w:r w:rsidRPr="00C83ACF">
        <w:rPr>
          <w:rFonts w:ascii="Times New Roman" w:hAnsi="Times New Roman" w:cs="Times New Roman"/>
          <w:sz w:val="24"/>
          <w:szCs w:val="24"/>
        </w:rPr>
        <w:t xml:space="preserve">pośredni wpływ na życie społeczne gminy Dobrzyca i </w:t>
      </w:r>
      <w:r w:rsidR="002B6AED" w:rsidRPr="00C83ACF">
        <w:rPr>
          <w:rFonts w:ascii="Times New Roman" w:hAnsi="Times New Roman" w:cs="Times New Roman"/>
          <w:sz w:val="24"/>
          <w:szCs w:val="24"/>
        </w:rPr>
        <w:t> </w:t>
      </w:r>
      <w:r w:rsidRPr="00C83ACF">
        <w:rPr>
          <w:rFonts w:ascii="Times New Roman" w:hAnsi="Times New Roman" w:cs="Times New Roman"/>
          <w:sz w:val="24"/>
          <w:szCs w:val="24"/>
        </w:rPr>
        <w:t>mieszkańców obrębu Lutynia. Związane jest to ze zwiększeniem możliwości rozwoju terenów usługowych, miejsc kultury i rozrywki, a tym samym polepszeniem jakości życia mieszkańców. W wyniku realizacji zaplanowanego obiektu (sala wiejska) powstanie nowe miejsce spotkań przeznaczone m.in. do organizowania festynów, imprez integrujących mieszkańców. Zagospodarowanie tego terenu będzie źródłem dodatkowych dochodów dla gminy.</w:t>
      </w:r>
    </w:p>
    <w:p w14:paraId="173CC393" w14:textId="77777777" w:rsidR="007B11C8" w:rsidRPr="00C83ACF" w:rsidRDefault="007B11C8" w:rsidP="007B11C8">
      <w:pPr>
        <w:pStyle w:val="Akapitzlist"/>
        <w:numPr>
          <w:ilvl w:val="2"/>
          <w:numId w:val="4"/>
        </w:numPr>
        <w:spacing w:line="276" w:lineRule="auto"/>
        <w:jc w:val="both"/>
        <w:rPr>
          <w:rFonts w:ascii="Times New Roman" w:hAnsi="Times New Roman" w:cs="Times New Roman"/>
          <w:b/>
          <w:sz w:val="24"/>
          <w:szCs w:val="24"/>
        </w:rPr>
      </w:pPr>
      <w:r w:rsidRPr="00C83ACF">
        <w:rPr>
          <w:rFonts w:ascii="Times New Roman" w:hAnsi="Times New Roman" w:cs="Times New Roman"/>
          <w:b/>
          <w:sz w:val="24"/>
          <w:szCs w:val="24"/>
        </w:rPr>
        <w:t>Oddziaływanie na zasoby naturalne</w:t>
      </w:r>
    </w:p>
    <w:p w14:paraId="1127A31D" w14:textId="77777777" w:rsidR="00B55098" w:rsidRPr="00C83ACF" w:rsidRDefault="00B55098" w:rsidP="00B55098">
      <w:pPr>
        <w:spacing w:line="276" w:lineRule="auto"/>
        <w:jc w:val="both"/>
        <w:rPr>
          <w:rFonts w:ascii="Times New Roman" w:hAnsi="Times New Roman" w:cs="Times New Roman"/>
          <w:bCs/>
          <w:sz w:val="24"/>
          <w:szCs w:val="24"/>
        </w:rPr>
      </w:pPr>
      <w:r w:rsidRPr="00C83ACF">
        <w:rPr>
          <w:rFonts w:ascii="Times New Roman" w:hAnsi="Times New Roman" w:cs="Times New Roman"/>
          <w:bCs/>
          <w:sz w:val="24"/>
          <w:szCs w:val="24"/>
        </w:rPr>
        <w:t>Przez teren planu nie przebiega żadna linia elektroenergetyczna.</w:t>
      </w:r>
    </w:p>
    <w:p w14:paraId="38A958AA" w14:textId="77777777" w:rsidR="00140D41" w:rsidRPr="00C83ACF" w:rsidRDefault="00140D41" w:rsidP="00B55098">
      <w:pPr>
        <w:spacing w:line="276" w:lineRule="auto"/>
        <w:jc w:val="both"/>
        <w:rPr>
          <w:rFonts w:ascii="Times New Roman" w:hAnsi="Times New Roman" w:cs="Times New Roman"/>
          <w:bCs/>
          <w:sz w:val="24"/>
          <w:szCs w:val="24"/>
        </w:rPr>
      </w:pPr>
      <w:r w:rsidRPr="00C83ACF">
        <w:rPr>
          <w:rFonts w:ascii="Times New Roman" w:hAnsi="Times New Roman" w:cs="Times New Roman"/>
          <w:bCs/>
          <w:sz w:val="24"/>
          <w:szCs w:val="24"/>
        </w:rPr>
        <w:t xml:space="preserve">Realizacja ustaleń planu w zakresie oddziaływania paneli fotowoltaicznych na zasoby wodne wpłynie na wzrost zapotrzebowania na wodę – na etapie budowy przedsięwzięć i na etapie eksploatacji (okresowe mycie paneli fotowoltaicznych).  </w:t>
      </w:r>
    </w:p>
    <w:p w14:paraId="53BB5663" w14:textId="77777777" w:rsidR="007B11C8" w:rsidRPr="00C83ACF" w:rsidRDefault="007B11C8" w:rsidP="007B11C8">
      <w:pPr>
        <w:pStyle w:val="Akapitzlist"/>
        <w:numPr>
          <w:ilvl w:val="2"/>
          <w:numId w:val="4"/>
        </w:numPr>
        <w:spacing w:line="276" w:lineRule="auto"/>
        <w:jc w:val="both"/>
        <w:rPr>
          <w:rFonts w:ascii="Times New Roman" w:hAnsi="Times New Roman" w:cs="Times New Roman"/>
          <w:b/>
          <w:sz w:val="24"/>
          <w:szCs w:val="24"/>
        </w:rPr>
      </w:pPr>
      <w:r w:rsidRPr="00C83ACF">
        <w:rPr>
          <w:rFonts w:ascii="Times New Roman" w:hAnsi="Times New Roman" w:cs="Times New Roman"/>
          <w:b/>
          <w:sz w:val="24"/>
          <w:szCs w:val="24"/>
        </w:rPr>
        <w:t>Pozostałe zagrożenia dla środowiska wynikające z ustaleń projektu planu</w:t>
      </w:r>
    </w:p>
    <w:p w14:paraId="54EDEBA1" w14:textId="77777777" w:rsidR="00140D41" w:rsidRPr="00C83ACF" w:rsidRDefault="00140D41" w:rsidP="00140D41">
      <w:pPr>
        <w:pStyle w:val="Nagwek5"/>
        <w:numPr>
          <w:ilvl w:val="0"/>
          <w:numId w:val="0"/>
        </w:numPr>
        <w:spacing w:line="276" w:lineRule="auto"/>
        <w:ind w:left="720" w:hanging="720"/>
        <w:rPr>
          <w:rFonts w:ascii="Times New Roman" w:hAnsi="Times New Roman" w:cs="Times New Roman"/>
          <w:bCs/>
          <w:i/>
          <w:sz w:val="24"/>
        </w:rPr>
      </w:pPr>
      <w:r w:rsidRPr="00C83ACF">
        <w:rPr>
          <w:rFonts w:ascii="Times New Roman" w:hAnsi="Times New Roman" w:cs="Times New Roman"/>
          <w:bCs/>
          <w:i/>
          <w:caps w:val="0"/>
          <w:sz w:val="24"/>
        </w:rPr>
        <w:t>Odpady</w:t>
      </w:r>
    </w:p>
    <w:p w14:paraId="46756D42" w14:textId="77777777" w:rsidR="00140D41" w:rsidRPr="00C83ACF" w:rsidRDefault="00140D41" w:rsidP="003B6EC1">
      <w:pPr>
        <w:spacing w:after="0"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Nie będzie zagrożenia dla środowiska ze strony gospodarki odpadami. W planie zapisano, że gromadzenie i zagospodarowanie odpadów komunalnych musi być prowadzone w </w:t>
      </w:r>
      <w:r w:rsidR="002B6AED"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sposób zgodny z ustawą o odpadach, ustawą prawo ochrony środowiska i gminnym regulaminem utrzymania czystości i porządku w gminie z uwzględnieniem segregacji odpadów, zagospodarowanie odpadów innych niż komunalne odbywać się będzie na zasadach określonych w przepisach odrębnych, sposób gromadzenia odpadów winien zabezpieczać środowisko przed zanieczyszczeniem. Tak zorganizowany system nie będzie zagrażał środowisku.</w:t>
      </w:r>
    </w:p>
    <w:p w14:paraId="21ED5ACA" w14:textId="77777777" w:rsidR="00140D41" w:rsidRPr="00C83ACF" w:rsidRDefault="003B6EC1" w:rsidP="003B6EC1">
      <w:pPr>
        <w:spacing w:after="0" w:line="276" w:lineRule="auto"/>
        <w:jc w:val="both"/>
        <w:rPr>
          <w:rFonts w:ascii="Times New Roman" w:eastAsia="Times New Roman" w:hAnsi="Times New Roman" w:cs="Times New Roman"/>
          <w:sz w:val="24"/>
          <w:szCs w:val="24"/>
        </w:rPr>
      </w:pPr>
      <w:r w:rsidRPr="00C83ACF">
        <w:rPr>
          <w:rFonts w:ascii="Times New Roman" w:eastAsia="Times New Roman" w:hAnsi="Times New Roman" w:cs="Times New Roman"/>
          <w:sz w:val="24"/>
          <w:szCs w:val="24"/>
          <w:lang w:eastAsia="pl-PL"/>
        </w:rPr>
        <w:t xml:space="preserve">Najwięcej </w:t>
      </w:r>
      <w:r w:rsidR="00140D41" w:rsidRPr="00C83ACF">
        <w:rPr>
          <w:rFonts w:ascii="Times New Roman" w:eastAsia="Times New Roman" w:hAnsi="Times New Roman" w:cs="Times New Roman"/>
          <w:sz w:val="24"/>
          <w:szCs w:val="24"/>
          <w:lang w:eastAsia="pl-PL"/>
        </w:rPr>
        <w:t xml:space="preserve">problemów z powstawaniem odpadów będzie na etapie inwestycyjnym. Na etapie budowy wytwarzane są zazwyczaj znaczne ilości odpadów, głównie budowlanych. </w:t>
      </w:r>
      <w:r w:rsidR="00140D41" w:rsidRPr="00C83ACF">
        <w:rPr>
          <w:rFonts w:ascii="Times New Roman" w:eastAsia="Times New Roman" w:hAnsi="Times New Roman" w:cs="Times New Roman"/>
          <w:sz w:val="24"/>
          <w:szCs w:val="24"/>
        </w:rPr>
        <w:t>Mogą wystąpić też odpady niebezpieczne. Prawidłowa organizacja systemu bieżącego gospodarowania odpadami oraz właściwa organizacja placu budowy, wpłynie na minimalizację bezpośredniego oddziaływania odpadów na zdrowie i życie ludzi oraz na środowisko.</w:t>
      </w:r>
    </w:p>
    <w:p w14:paraId="29C0BABF" w14:textId="77777777" w:rsidR="00140D41" w:rsidRPr="00C83ACF" w:rsidRDefault="00140D41" w:rsidP="00140D41">
      <w:pPr>
        <w:spacing w:after="0" w:line="276" w:lineRule="auto"/>
        <w:ind w:firstLine="210"/>
        <w:jc w:val="both"/>
        <w:rPr>
          <w:rFonts w:ascii="Times New Roman" w:eastAsia="Times New Roman" w:hAnsi="Times New Roman" w:cs="Times New Roman"/>
          <w:sz w:val="24"/>
          <w:szCs w:val="24"/>
        </w:rPr>
      </w:pPr>
    </w:p>
    <w:p w14:paraId="61C8F02D" w14:textId="77777777" w:rsidR="00140D41" w:rsidRPr="00C83ACF" w:rsidRDefault="00140D41" w:rsidP="00140D41">
      <w:pPr>
        <w:spacing w:after="0" w:line="276" w:lineRule="auto"/>
        <w:jc w:val="both"/>
        <w:rPr>
          <w:rFonts w:ascii="Times New Roman" w:eastAsia="Times New Roman" w:hAnsi="Times New Roman" w:cs="Times New Roman"/>
          <w:b/>
          <w:i/>
          <w:sz w:val="24"/>
          <w:szCs w:val="24"/>
        </w:rPr>
      </w:pPr>
      <w:r w:rsidRPr="00C83ACF">
        <w:rPr>
          <w:rFonts w:ascii="Times New Roman" w:eastAsia="Times New Roman" w:hAnsi="Times New Roman" w:cs="Times New Roman"/>
          <w:b/>
          <w:i/>
          <w:sz w:val="24"/>
          <w:szCs w:val="24"/>
          <w:lang w:eastAsia="pl-PL"/>
        </w:rPr>
        <w:t>Obszary narażone na niebezpieczeństwo powodzi oraz obszary osuwania się mas ziemnych</w:t>
      </w:r>
    </w:p>
    <w:p w14:paraId="74B2D06D" w14:textId="77777777" w:rsidR="00140D41" w:rsidRPr="00C83ACF" w:rsidRDefault="00140D41" w:rsidP="00140D41">
      <w:pPr>
        <w:spacing w:after="0" w:line="276" w:lineRule="auto"/>
        <w:ind w:firstLine="629"/>
        <w:jc w:val="both"/>
        <w:rPr>
          <w:rFonts w:ascii="Times New Roman" w:eastAsia="Times New Roman" w:hAnsi="Times New Roman" w:cs="Times New Roman"/>
          <w:bCs/>
          <w:iCs/>
          <w:sz w:val="24"/>
          <w:szCs w:val="24"/>
          <w:lang w:eastAsia="pl-PL"/>
        </w:rPr>
      </w:pPr>
      <w:r w:rsidRPr="00C83ACF">
        <w:rPr>
          <w:rFonts w:ascii="Times New Roman" w:eastAsia="Times New Roman" w:hAnsi="Times New Roman" w:cs="Times New Roman"/>
          <w:bCs/>
          <w:iCs/>
          <w:sz w:val="24"/>
          <w:szCs w:val="24"/>
          <w:lang w:eastAsia="pl-PL"/>
        </w:rPr>
        <w:t xml:space="preserve">Obszary objęte planem w gminie Dobrzyca położone są poza obszarem szczególnego zagrożenia powodzią.  Zagadnienie zostało opisane we wcześniejszym rozdziale prognozy. </w:t>
      </w:r>
    </w:p>
    <w:p w14:paraId="0AF2DCE3" w14:textId="77777777" w:rsidR="00DD323C" w:rsidRPr="00C83ACF" w:rsidRDefault="00DD323C" w:rsidP="00DD323C">
      <w:pPr>
        <w:spacing w:after="0" w:line="276" w:lineRule="auto"/>
        <w:ind w:firstLine="629"/>
        <w:jc w:val="both"/>
        <w:rPr>
          <w:rFonts w:ascii="Times New Roman" w:eastAsia="Times New Roman" w:hAnsi="Times New Roman" w:cs="Times New Roman"/>
          <w:bCs/>
          <w:iCs/>
          <w:sz w:val="24"/>
          <w:szCs w:val="24"/>
          <w:lang w:eastAsia="pl-PL"/>
        </w:rPr>
      </w:pPr>
      <w:r w:rsidRPr="00C83ACF">
        <w:rPr>
          <w:rFonts w:ascii="Times New Roman" w:eastAsia="Times New Roman" w:hAnsi="Times New Roman" w:cs="Times New Roman"/>
          <w:bCs/>
          <w:iCs/>
          <w:sz w:val="24"/>
          <w:szCs w:val="24"/>
          <w:lang w:eastAsia="pl-PL"/>
        </w:rPr>
        <w:lastRenderedPageBreak/>
        <w:t>Poważnym problemem dzisiejszych czasów, są tzw. „powodzie błyskawiczne” (</w:t>
      </w:r>
      <w:proofErr w:type="spellStart"/>
      <w:r w:rsidRPr="00C83ACF">
        <w:rPr>
          <w:rFonts w:ascii="Times New Roman" w:eastAsia="Times New Roman" w:hAnsi="Times New Roman" w:cs="Times New Roman"/>
          <w:bCs/>
          <w:iCs/>
          <w:sz w:val="24"/>
          <w:szCs w:val="24"/>
          <w:lang w:eastAsia="pl-PL"/>
        </w:rPr>
        <w:t>flash</w:t>
      </w:r>
      <w:proofErr w:type="spellEnd"/>
      <w:r w:rsidRPr="00C83ACF">
        <w:rPr>
          <w:rFonts w:ascii="Times New Roman" w:eastAsia="Times New Roman" w:hAnsi="Times New Roman" w:cs="Times New Roman"/>
          <w:bCs/>
          <w:iCs/>
          <w:sz w:val="24"/>
          <w:szCs w:val="24"/>
          <w:lang w:eastAsia="pl-PL"/>
        </w:rPr>
        <w:t xml:space="preserve"> </w:t>
      </w:r>
      <w:proofErr w:type="spellStart"/>
      <w:r w:rsidRPr="00C83ACF">
        <w:rPr>
          <w:rFonts w:ascii="Times New Roman" w:eastAsia="Times New Roman" w:hAnsi="Times New Roman" w:cs="Times New Roman"/>
          <w:bCs/>
          <w:iCs/>
          <w:sz w:val="24"/>
          <w:szCs w:val="24"/>
          <w:lang w:eastAsia="pl-PL"/>
        </w:rPr>
        <w:t>flood</w:t>
      </w:r>
      <w:proofErr w:type="spellEnd"/>
      <w:r w:rsidRPr="00C83ACF">
        <w:rPr>
          <w:rFonts w:ascii="Times New Roman" w:eastAsia="Times New Roman" w:hAnsi="Times New Roman" w:cs="Times New Roman"/>
          <w:bCs/>
          <w:iCs/>
          <w:sz w:val="24"/>
          <w:szCs w:val="24"/>
          <w:lang w:eastAsia="pl-PL"/>
        </w:rPr>
        <w:t xml:space="preserve"> i </w:t>
      </w:r>
      <w:proofErr w:type="spellStart"/>
      <w:r w:rsidRPr="00C83ACF">
        <w:rPr>
          <w:rFonts w:ascii="Times New Roman" w:eastAsia="Times New Roman" w:hAnsi="Times New Roman" w:cs="Times New Roman"/>
          <w:bCs/>
          <w:iCs/>
          <w:sz w:val="24"/>
          <w:szCs w:val="24"/>
          <w:lang w:eastAsia="pl-PL"/>
        </w:rPr>
        <w:t>urban</w:t>
      </w:r>
      <w:proofErr w:type="spellEnd"/>
      <w:r w:rsidRPr="00C83ACF">
        <w:rPr>
          <w:rFonts w:ascii="Times New Roman" w:eastAsia="Times New Roman" w:hAnsi="Times New Roman" w:cs="Times New Roman"/>
          <w:bCs/>
          <w:iCs/>
          <w:sz w:val="24"/>
          <w:szCs w:val="24"/>
          <w:lang w:eastAsia="pl-PL"/>
        </w:rPr>
        <w:t xml:space="preserve"> </w:t>
      </w:r>
      <w:proofErr w:type="spellStart"/>
      <w:r w:rsidRPr="00C83ACF">
        <w:rPr>
          <w:rFonts w:ascii="Times New Roman" w:eastAsia="Times New Roman" w:hAnsi="Times New Roman" w:cs="Times New Roman"/>
          <w:bCs/>
          <w:iCs/>
          <w:sz w:val="24"/>
          <w:szCs w:val="24"/>
          <w:lang w:eastAsia="pl-PL"/>
        </w:rPr>
        <w:t>flood</w:t>
      </w:r>
      <w:proofErr w:type="spellEnd"/>
      <w:r w:rsidRPr="00C83ACF">
        <w:rPr>
          <w:rFonts w:ascii="Times New Roman" w:eastAsia="Times New Roman" w:hAnsi="Times New Roman" w:cs="Times New Roman"/>
          <w:bCs/>
          <w:iCs/>
          <w:sz w:val="24"/>
          <w:szCs w:val="24"/>
          <w:lang w:eastAsia="pl-PL"/>
        </w:rPr>
        <w:t>). Powstają zwykle po silnych opadach deszczu, kiedy miejska sieć kanalizacyjna nie jest w stanie pobrać nadmiaru wody (ze względu na przekroczone normy). Zjawisku sprzyja również coraz większa powierzchnia nieprzepuszczalna w postaci asfaltu i  betonu. Wszystkie antropogeniczne przeobrażenia w postaci melioracji, kanalizacji, obwałowań uszczelniają teren zlewni i zaburzają jej hydrografię. Wraz ze wzrostem powierzchni nieprzepuszczalnej zwiększa się (nawet ośmiokrotnie) odpływ powierzchniowy w  porównaniu do warunków naturalnych. Dlatego tak ważne jest stosowanie rozwiązań małej retencji w granicach działki (np. skrzynek rozsączających, zbiorników retencyjnych z  przelewem awaryjnym), co w przypadku zagrożenia pozwoli na jakiś czas odciążyć teren lub kanalizację z nadmiaru wody.</w:t>
      </w:r>
    </w:p>
    <w:p w14:paraId="2210AA89" w14:textId="77777777" w:rsidR="00140D41" w:rsidRPr="00C83ACF" w:rsidRDefault="00140D41" w:rsidP="00140D41">
      <w:pPr>
        <w:spacing w:after="0" w:line="276" w:lineRule="auto"/>
        <w:ind w:firstLine="629"/>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Na terenach objętych planem, nie występują obszary naturalnych zagrożeń geologicznych. Sposób ustalania terenów zagrożonych ruchami masowymi ziemi oraz terenów, na których występują te ruchy określa </w:t>
      </w:r>
      <w:r w:rsidRPr="00C83ACF">
        <w:rPr>
          <w:rFonts w:ascii="Times New Roman" w:eastAsia="Times New Roman" w:hAnsi="Times New Roman" w:cs="Times New Roman"/>
          <w:i/>
          <w:sz w:val="24"/>
          <w:szCs w:val="24"/>
          <w:lang w:eastAsia="pl-PL"/>
        </w:rPr>
        <w:t xml:space="preserve">Rozporządzenie Ministra Klimatu i Środowiska z dnia 4 </w:t>
      </w:r>
      <w:r w:rsidR="002B6AED" w:rsidRPr="00C83ACF">
        <w:rPr>
          <w:rFonts w:ascii="Times New Roman" w:eastAsia="Times New Roman" w:hAnsi="Times New Roman" w:cs="Times New Roman"/>
          <w:i/>
          <w:sz w:val="24"/>
          <w:szCs w:val="24"/>
          <w:lang w:eastAsia="pl-PL"/>
        </w:rPr>
        <w:t> </w:t>
      </w:r>
      <w:r w:rsidRPr="00C83ACF">
        <w:rPr>
          <w:rFonts w:ascii="Times New Roman" w:eastAsia="Times New Roman" w:hAnsi="Times New Roman" w:cs="Times New Roman"/>
          <w:i/>
          <w:sz w:val="24"/>
          <w:szCs w:val="24"/>
          <w:lang w:eastAsia="pl-PL"/>
        </w:rPr>
        <w:t>grudnia 2020 r. w sprawie informacji dotyczących ruchów masowych ziemi</w:t>
      </w:r>
      <w:r w:rsidRPr="00C83ACF">
        <w:rPr>
          <w:rFonts w:ascii="Times New Roman" w:eastAsia="Times New Roman" w:hAnsi="Times New Roman" w:cs="Times New Roman"/>
          <w:sz w:val="24"/>
          <w:szCs w:val="24"/>
          <w:lang w:eastAsia="pl-PL"/>
        </w:rPr>
        <w:t xml:space="preserve"> (Dz. U. 2020 r., poz. 2270). </w:t>
      </w:r>
    </w:p>
    <w:p w14:paraId="746B1AD7" w14:textId="77777777" w:rsidR="00756C82" w:rsidRPr="00C83ACF" w:rsidRDefault="00756C82" w:rsidP="00140D41">
      <w:pPr>
        <w:spacing w:after="0" w:line="276" w:lineRule="auto"/>
        <w:ind w:firstLine="629"/>
        <w:jc w:val="both"/>
        <w:rPr>
          <w:rFonts w:ascii="Times New Roman" w:eastAsia="Times New Roman" w:hAnsi="Times New Roman" w:cs="Times New Roman"/>
          <w:sz w:val="24"/>
          <w:szCs w:val="24"/>
          <w:lang w:eastAsia="pl-PL"/>
        </w:rPr>
      </w:pPr>
    </w:p>
    <w:p w14:paraId="4BF19879" w14:textId="77777777" w:rsidR="00140D41" w:rsidRPr="00C83ACF" w:rsidRDefault="00140D41" w:rsidP="00140D41">
      <w:pPr>
        <w:keepNext/>
        <w:spacing w:after="0" w:line="276" w:lineRule="auto"/>
        <w:ind w:left="720" w:hanging="720"/>
        <w:jc w:val="both"/>
        <w:outlineLvl w:val="4"/>
        <w:rPr>
          <w:rFonts w:ascii="Times New Roman" w:eastAsia="Times New Roman" w:hAnsi="Times New Roman" w:cs="Times New Roman"/>
          <w:b/>
          <w:bCs/>
          <w:i/>
          <w:caps/>
          <w:sz w:val="24"/>
          <w:szCs w:val="24"/>
          <w:lang w:eastAsia="pl-PL"/>
        </w:rPr>
      </w:pPr>
      <w:r w:rsidRPr="00C83ACF">
        <w:rPr>
          <w:rFonts w:ascii="Times New Roman" w:eastAsia="Times New Roman" w:hAnsi="Times New Roman" w:cs="Times New Roman"/>
          <w:b/>
          <w:bCs/>
          <w:i/>
          <w:sz w:val="24"/>
          <w:szCs w:val="24"/>
          <w:lang w:eastAsia="pl-PL"/>
        </w:rPr>
        <w:t>Ryzyko wystąpienia poważnych awarii</w:t>
      </w:r>
    </w:p>
    <w:p w14:paraId="0E73493B" w14:textId="77777777" w:rsidR="00140D41" w:rsidRPr="00C83ACF" w:rsidRDefault="00140D41" w:rsidP="00DD389D">
      <w:pPr>
        <w:spacing w:after="0"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Zgodnie z ustawą Prawo ochrony środowiska poważna awaria jest to zdarzenie, </w:t>
      </w:r>
      <w:r w:rsidRPr="00C83ACF">
        <w:rPr>
          <w:rFonts w:ascii="Times New Roman" w:eastAsia="Times New Roman" w:hAnsi="Times New Roman" w:cs="Times New Roman"/>
          <w:sz w:val="24"/>
          <w:szCs w:val="24"/>
          <w:lang w:eastAsia="pl-PL"/>
        </w:rPr>
        <w:br/>
        <w:t>w szczególno</w:t>
      </w:r>
      <w:r w:rsidRPr="00C83ACF">
        <w:rPr>
          <w:rFonts w:ascii="Times New Roman" w:eastAsia="TimesNewRoman,Italic" w:hAnsi="Times New Roman" w:cs="Times New Roman"/>
          <w:sz w:val="24"/>
          <w:szCs w:val="24"/>
          <w:lang w:eastAsia="pl-PL"/>
        </w:rPr>
        <w:t>ś</w:t>
      </w:r>
      <w:r w:rsidRPr="00C83ACF">
        <w:rPr>
          <w:rFonts w:ascii="Times New Roman" w:eastAsia="Times New Roman" w:hAnsi="Times New Roman" w:cs="Times New Roman"/>
          <w:sz w:val="24"/>
          <w:szCs w:val="24"/>
          <w:lang w:eastAsia="pl-PL"/>
        </w:rPr>
        <w:t>ci emisja, po</w:t>
      </w:r>
      <w:r w:rsidRPr="00C83ACF">
        <w:rPr>
          <w:rFonts w:ascii="Times New Roman" w:eastAsia="TimesNewRoman,Italic" w:hAnsi="Times New Roman" w:cs="Times New Roman"/>
          <w:sz w:val="24"/>
          <w:szCs w:val="24"/>
          <w:lang w:eastAsia="pl-PL"/>
        </w:rPr>
        <w:t>ż</w:t>
      </w:r>
      <w:r w:rsidRPr="00C83ACF">
        <w:rPr>
          <w:rFonts w:ascii="Times New Roman" w:eastAsia="Times New Roman" w:hAnsi="Times New Roman" w:cs="Times New Roman"/>
          <w:sz w:val="24"/>
          <w:szCs w:val="24"/>
          <w:lang w:eastAsia="pl-PL"/>
        </w:rPr>
        <w:t>ar lub eksplozja, powstałe w trakcie procesu przemysłowego, magazynowania lub transportu, w których wyst</w:t>
      </w:r>
      <w:r w:rsidRPr="00C83ACF">
        <w:rPr>
          <w:rFonts w:ascii="Times New Roman" w:eastAsia="TimesNewRoman,Italic" w:hAnsi="Times New Roman" w:cs="Times New Roman"/>
          <w:sz w:val="24"/>
          <w:szCs w:val="24"/>
          <w:lang w:eastAsia="pl-PL"/>
        </w:rPr>
        <w:t>ę</w:t>
      </w:r>
      <w:r w:rsidRPr="00C83ACF">
        <w:rPr>
          <w:rFonts w:ascii="Times New Roman" w:eastAsia="Times New Roman" w:hAnsi="Times New Roman" w:cs="Times New Roman"/>
          <w:sz w:val="24"/>
          <w:szCs w:val="24"/>
          <w:lang w:eastAsia="pl-PL"/>
        </w:rPr>
        <w:t>puje jedna lub wi</w:t>
      </w:r>
      <w:r w:rsidRPr="00C83ACF">
        <w:rPr>
          <w:rFonts w:ascii="Times New Roman" w:eastAsia="TimesNewRoman,Italic" w:hAnsi="Times New Roman" w:cs="Times New Roman"/>
          <w:sz w:val="24"/>
          <w:szCs w:val="24"/>
          <w:lang w:eastAsia="pl-PL"/>
        </w:rPr>
        <w:t>ę</w:t>
      </w:r>
      <w:r w:rsidRPr="00C83ACF">
        <w:rPr>
          <w:rFonts w:ascii="Times New Roman" w:eastAsia="Times New Roman" w:hAnsi="Times New Roman" w:cs="Times New Roman"/>
          <w:sz w:val="24"/>
          <w:szCs w:val="24"/>
          <w:lang w:eastAsia="pl-PL"/>
        </w:rPr>
        <w:t>cej niebezpiecznych substancji, prowadz</w:t>
      </w:r>
      <w:r w:rsidRPr="00C83ACF">
        <w:rPr>
          <w:rFonts w:ascii="Times New Roman" w:eastAsia="TimesNewRoman,Italic" w:hAnsi="Times New Roman" w:cs="Times New Roman"/>
          <w:sz w:val="24"/>
          <w:szCs w:val="24"/>
          <w:lang w:eastAsia="pl-PL"/>
        </w:rPr>
        <w:t>ą</w:t>
      </w:r>
      <w:r w:rsidRPr="00C83ACF">
        <w:rPr>
          <w:rFonts w:ascii="Times New Roman" w:eastAsia="Times New Roman" w:hAnsi="Times New Roman" w:cs="Times New Roman"/>
          <w:sz w:val="24"/>
          <w:szCs w:val="24"/>
          <w:lang w:eastAsia="pl-PL"/>
        </w:rPr>
        <w:t>ce do natychmiastowego powstania zagro</w:t>
      </w:r>
      <w:r w:rsidRPr="00C83ACF">
        <w:rPr>
          <w:rFonts w:ascii="Times New Roman" w:eastAsia="TimesNewRoman,Italic" w:hAnsi="Times New Roman" w:cs="Times New Roman"/>
          <w:sz w:val="24"/>
          <w:szCs w:val="24"/>
          <w:lang w:eastAsia="pl-PL"/>
        </w:rPr>
        <w:t>ż</w:t>
      </w:r>
      <w:r w:rsidRPr="00C83ACF">
        <w:rPr>
          <w:rFonts w:ascii="Times New Roman" w:eastAsia="Times New Roman" w:hAnsi="Times New Roman" w:cs="Times New Roman"/>
          <w:sz w:val="24"/>
          <w:szCs w:val="24"/>
          <w:lang w:eastAsia="pl-PL"/>
        </w:rPr>
        <w:t xml:space="preserve">enia </w:t>
      </w:r>
      <w:r w:rsidRPr="00C83ACF">
        <w:rPr>
          <w:rFonts w:ascii="Times New Roman" w:eastAsia="TimesNewRoman,Italic" w:hAnsi="Times New Roman" w:cs="Times New Roman"/>
          <w:sz w:val="24"/>
          <w:szCs w:val="24"/>
          <w:lang w:eastAsia="pl-PL"/>
        </w:rPr>
        <w:t>ż</w:t>
      </w:r>
      <w:r w:rsidRPr="00C83ACF">
        <w:rPr>
          <w:rFonts w:ascii="Times New Roman" w:eastAsia="Times New Roman" w:hAnsi="Times New Roman" w:cs="Times New Roman"/>
          <w:sz w:val="24"/>
          <w:szCs w:val="24"/>
          <w:lang w:eastAsia="pl-PL"/>
        </w:rPr>
        <w:t xml:space="preserve">ycia lub zdrowia ludzi lub </w:t>
      </w:r>
      <w:r w:rsidRPr="00C83ACF">
        <w:rPr>
          <w:rFonts w:ascii="Times New Roman" w:eastAsia="TimesNewRoman,Italic" w:hAnsi="Times New Roman" w:cs="Times New Roman"/>
          <w:sz w:val="24"/>
          <w:szCs w:val="24"/>
          <w:lang w:eastAsia="pl-PL"/>
        </w:rPr>
        <w:t>ś</w:t>
      </w:r>
      <w:r w:rsidRPr="00C83ACF">
        <w:rPr>
          <w:rFonts w:ascii="Times New Roman" w:eastAsia="Times New Roman" w:hAnsi="Times New Roman" w:cs="Times New Roman"/>
          <w:sz w:val="24"/>
          <w:szCs w:val="24"/>
          <w:lang w:eastAsia="pl-PL"/>
        </w:rPr>
        <w:t>rodowiska lub powstania takiego zagro</w:t>
      </w:r>
      <w:r w:rsidRPr="00C83ACF">
        <w:rPr>
          <w:rFonts w:ascii="Times New Roman" w:eastAsia="TimesNewRoman,Italic" w:hAnsi="Times New Roman" w:cs="Times New Roman"/>
          <w:sz w:val="24"/>
          <w:szCs w:val="24"/>
          <w:lang w:eastAsia="pl-PL"/>
        </w:rPr>
        <w:t>ż</w:t>
      </w:r>
      <w:r w:rsidRPr="00C83ACF">
        <w:rPr>
          <w:rFonts w:ascii="Times New Roman" w:eastAsia="Times New Roman" w:hAnsi="Times New Roman" w:cs="Times New Roman"/>
          <w:sz w:val="24"/>
          <w:szCs w:val="24"/>
          <w:lang w:eastAsia="pl-PL"/>
        </w:rPr>
        <w:t>enia z opó</w:t>
      </w:r>
      <w:r w:rsidRPr="00C83ACF">
        <w:rPr>
          <w:rFonts w:ascii="Times New Roman" w:eastAsia="TimesNewRoman,Italic" w:hAnsi="Times New Roman" w:cs="Times New Roman"/>
          <w:sz w:val="24"/>
          <w:szCs w:val="24"/>
          <w:lang w:eastAsia="pl-PL"/>
        </w:rPr>
        <w:t>ź</w:t>
      </w:r>
      <w:r w:rsidRPr="00C83ACF">
        <w:rPr>
          <w:rFonts w:ascii="Times New Roman" w:eastAsia="Times New Roman" w:hAnsi="Times New Roman" w:cs="Times New Roman"/>
          <w:sz w:val="24"/>
          <w:szCs w:val="24"/>
          <w:lang w:eastAsia="pl-PL"/>
        </w:rPr>
        <w:t xml:space="preserve">nieniem. </w:t>
      </w:r>
    </w:p>
    <w:p w14:paraId="77CD05CA" w14:textId="77777777" w:rsidR="00140D41" w:rsidRPr="00C83ACF" w:rsidRDefault="00140D41" w:rsidP="00140D41">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Na terenach objętych planem i w gminie Dobrzyca nie ma aktualnie zakładu dużego lub zwiększonego ryzyka występowania poważnych awarii. W planie zakazuje się lokalizacji zakładów o zwiększonym lub dużym ryzyku wystąpienia awarii przemysłowej (</w:t>
      </w:r>
      <w:r w:rsidRPr="00C83ACF">
        <w:rPr>
          <w:rFonts w:ascii="Times New Roman" w:eastAsia="Times New Roman" w:hAnsi="Times New Roman" w:cs="Times New Roman"/>
          <w:i/>
          <w:iCs/>
          <w:sz w:val="24"/>
          <w:szCs w:val="24"/>
          <w:lang w:eastAsia="pl-PL"/>
        </w:rPr>
        <w:t>Prawo ochrony środowiska).</w:t>
      </w:r>
    </w:p>
    <w:p w14:paraId="0F6420C7" w14:textId="77777777" w:rsidR="00140D41" w:rsidRPr="00C83ACF" w:rsidRDefault="00140D41" w:rsidP="004D501C">
      <w:pPr>
        <w:spacing w:after="0" w:line="276" w:lineRule="auto"/>
        <w:ind w:firstLine="210"/>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Na skutek realizacji ustaleń planu nie przewiduje się wzrostu</w:t>
      </w:r>
      <w:r w:rsidR="004D501C" w:rsidRPr="00C83ACF">
        <w:rPr>
          <w:rFonts w:ascii="Times New Roman" w:eastAsia="Times New Roman" w:hAnsi="Times New Roman" w:cs="Times New Roman"/>
          <w:sz w:val="24"/>
          <w:szCs w:val="24"/>
          <w:lang w:eastAsia="pl-PL"/>
        </w:rPr>
        <w:t xml:space="preserve"> zagrożenia poważnymi awariami.</w:t>
      </w:r>
    </w:p>
    <w:p w14:paraId="0F4A38A7" w14:textId="77777777" w:rsidR="004D501C" w:rsidRPr="00C83ACF" w:rsidRDefault="004D501C" w:rsidP="004D501C">
      <w:pPr>
        <w:spacing w:after="0" w:line="276" w:lineRule="auto"/>
        <w:ind w:firstLine="210"/>
        <w:jc w:val="both"/>
        <w:rPr>
          <w:rFonts w:ascii="Times New Roman" w:eastAsia="Times New Roman" w:hAnsi="Times New Roman" w:cs="Times New Roman"/>
          <w:sz w:val="24"/>
          <w:szCs w:val="24"/>
          <w:lang w:eastAsia="pl-PL"/>
        </w:rPr>
      </w:pPr>
    </w:p>
    <w:p w14:paraId="2D6C27A6" w14:textId="77777777" w:rsidR="0023505E" w:rsidRPr="00C83ACF" w:rsidRDefault="00140D41" w:rsidP="00140D41">
      <w:pPr>
        <w:spacing w:line="276" w:lineRule="auto"/>
        <w:jc w:val="both"/>
        <w:rPr>
          <w:rFonts w:ascii="Times New Roman" w:hAnsi="Times New Roman" w:cs="Times New Roman"/>
          <w:b/>
          <w:i/>
          <w:sz w:val="24"/>
          <w:szCs w:val="24"/>
        </w:rPr>
      </w:pPr>
      <w:r w:rsidRPr="00C83ACF">
        <w:rPr>
          <w:rFonts w:ascii="Times New Roman" w:hAnsi="Times New Roman" w:cs="Times New Roman"/>
          <w:b/>
          <w:i/>
          <w:sz w:val="24"/>
          <w:szCs w:val="24"/>
        </w:rPr>
        <w:t>Zagrożenie suszą</w:t>
      </w:r>
    </w:p>
    <w:p w14:paraId="2939E200" w14:textId="77777777" w:rsidR="00CC5B2F" w:rsidRPr="00C83ACF" w:rsidRDefault="0023505E" w:rsidP="0023505E">
      <w:pPr>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 xml:space="preserve">W planie ustalono odprowadzenie wód roztopowych i opadowych do kanalizacji deszczowej lub ogólnospławnej, co omówione zostało powyżej w podrozdziale 7.2.3. </w:t>
      </w:r>
    </w:p>
    <w:p w14:paraId="2C9FD38C" w14:textId="77777777" w:rsidR="00CC5B2F" w:rsidRPr="00C83ACF" w:rsidRDefault="00CC5B2F" w:rsidP="00CC5B2F">
      <w:pPr>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 xml:space="preserve">Zapis w planie dotyczący odprowadzania wód opadowych i roztopowych do kanalizacji deszczowej lub ogólnospławnej, w razie </w:t>
      </w:r>
      <w:r w:rsidRPr="00C83ACF">
        <w:rPr>
          <w:rFonts w:ascii="Times New Roman" w:hAnsi="Times New Roman" w:cs="Times New Roman"/>
          <w:bCs/>
          <w:sz w:val="24"/>
          <w:szCs w:val="24"/>
        </w:rPr>
        <w:t xml:space="preserve">braku możliwości przyłączenia do ww. sieci do czasu  jej rozbudowy dopuszcza się ich odprowadzenie na teren własny nieutwardzony - do dołów chłonnych, do zbiorników retencyjnych lub gromadzenie w zbiornikach na deszczówkę </w:t>
      </w:r>
      <w:r w:rsidRPr="00C83ACF">
        <w:rPr>
          <w:rFonts w:ascii="Times New Roman" w:hAnsi="Times New Roman" w:cs="Times New Roman"/>
          <w:sz w:val="24"/>
          <w:szCs w:val="24"/>
        </w:rPr>
        <w:t xml:space="preserve">jest korzystny i przyczyni się do podniesienia stopnia retencji i wpłynie pozytywnie na warunki wegetacji świata roślinnego. </w:t>
      </w:r>
    </w:p>
    <w:p w14:paraId="0A836885" w14:textId="77777777" w:rsidR="004D501C" w:rsidRPr="00C83ACF" w:rsidRDefault="004D501C" w:rsidP="004D501C">
      <w:pPr>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 xml:space="preserve">W planie ustalono stosunkowo dużą powierzchnię biologicznie czynną (30% dla terenu US_UK), które należy pokryć zielenią, nakaz pokrycia zielenią wszelkich powierzchni niezabudowanych i nieutwardzonych, szczególności gatunkami rodzimymi, realizacji zwartej </w:t>
      </w:r>
      <w:r w:rsidRPr="00C83ACF">
        <w:rPr>
          <w:rFonts w:ascii="Times New Roman" w:hAnsi="Times New Roman" w:cs="Times New Roman"/>
          <w:sz w:val="24"/>
          <w:szCs w:val="24"/>
        </w:rPr>
        <w:lastRenderedPageBreak/>
        <w:t xml:space="preserve">zieleni izolacyjnej niskopiennej, a także możliwość odprowadzania wód opadowych i </w:t>
      </w:r>
      <w:r w:rsidR="002B6AED" w:rsidRPr="00C83ACF">
        <w:rPr>
          <w:rFonts w:ascii="Times New Roman" w:hAnsi="Times New Roman" w:cs="Times New Roman"/>
          <w:sz w:val="24"/>
          <w:szCs w:val="24"/>
        </w:rPr>
        <w:t> </w:t>
      </w:r>
      <w:r w:rsidRPr="00C83ACF">
        <w:rPr>
          <w:rFonts w:ascii="Times New Roman" w:hAnsi="Times New Roman" w:cs="Times New Roman"/>
          <w:sz w:val="24"/>
          <w:szCs w:val="24"/>
        </w:rPr>
        <w:t>roztopowych do gruntu albo do dołów chłonnych lub zbiorników retencyjnych, co zapobiegać będzie obniżaniu się poziomu wód gruntowych, a także przyczyniać się będzie do podniesienia stopnia retencji danej zlewni. Przeciwdziałać to będzie przesuszaniu terenu. Będą to oddziaływania pozytywne bezpośrednie i pośrednie, długoterminowe na środowisko.</w:t>
      </w:r>
    </w:p>
    <w:p w14:paraId="6E4D74CE" w14:textId="77777777" w:rsidR="003C6E5C" w:rsidRPr="00C83ACF" w:rsidRDefault="004D501C" w:rsidP="0023505E">
      <w:pPr>
        <w:spacing w:line="276" w:lineRule="auto"/>
        <w:jc w:val="both"/>
        <w:rPr>
          <w:rFonts w:ascii="Times New Roman" w:hAnsi="Times New Roman" w:cs="Times New Roman"/>
          <w:sz w:val="24"/>
          <w:szCs w:val="24"/>
        </w:rPr>
      </w:pPr>
      <w:r w:rsidRPr="00C83ACF">
        <w:rPr>
          <w:rFonts w:ascii="Times New Roman" w:hAnsi="Times New Roman" w:cs="Times New Roman"/>
          <w:sz w:val="24"/>
          <w:szCs w:val="24"/>
        </w:rPr>
        <w:t xml:space="preserve">Na terenach charakteryzujących się dużym wskaźnikiem powierzchni nieprzepuszczalnej wzrasta parowanie i temperatura powietrza. W obliczu zagrożenia suszą teren zabetonowany i  przeobrażony antropogenicznie nie posiada zdolności do infiltracji wody. Deszcz, zamiast wchłonąć w ziemię, spływa po przesuszonej glebie do cieku. Brak roślinności drzewiastej niesie za sobą konsekwencje w postaci m.in. braku zacienienia w upalne dni, utraty bioróżnorodności, negatywnego oddziaływania na zdrowie psychiczne. </w:t>
      </w:r>
    </w:p>
    <w:p w14:paraId="2C86EF69" w14:textId="77777777" w:rsidR="007B11C8" w:rsidRPr="00C83ACF" w:rsidRDefault="007B11C8" w:rsidP="007B11C8">
      <w:pPr>
        <w:pStyle w:val="Akapitzlist"/>
        <w:numPr>
          <w:ilvl w:val="2"/>
          <w:numId w:val="4"/>
        </w:numPr>
        <w:spacing w:line="276" w:lineRule="auto"/>
        <w:jc w:val="both"/>
        <w:rPr>
          <w:rFonts w:ascii="Times New Roman" w:hAnsi="Times New Roman" w:cs="Times New Roman"/>
          <w:b/>
          <w:sz w:val="24"/>
          <w:szCs w:val="24"/>
        </w:rPr>
      </w:pPr>
      <w:r w:rsidRPr="00C83ACF">
        <w:rPr>
          <w:rFonts w:ascii="Times New Roman" w:hAnsi="Times New Roman" w:cs="Times New Roman"/>
          <w:b/>
          <w:sz w:val="24"/>
          <w:szCs w:val="24"/>
        </w:rPr>
        <w:t>Oddziaływanie skumulowane</w:t>
      </w:r>
    </w:p>
    <w:p w14:paraId="4F9B4A43" w14:textId="77777777" w:rsidR="007B11C8" w:rsidRPr="00C83ACF" w:rsidRDefault="00140D41" w:rsidP="002B6AED">
      <w:pPr>
        <w:pStyle w:val="Tekstpodstawowyzwciciem"/>
        <w:spacing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Na teren</w:t>
      </w:r>
      <w:r w:rsidR="00756C82" w:rsidRPr="00C83ACF">
        <w:rPr>
          <w:rFonts w:ascii="Times New Roman" w:eastAsia="Times New Roman" w:hAnsi="Times New Roman" w:cs="Times New Roman"/>
          <w:sz w:val="24"/>
          <w:szCs w:val="24"/>
          <w:lang w:eastAsia="pl-PL"/>
        </w:rPr>
        <w:t>ie</w:t>
      </w:r>
      <w:r w:rsidRPr="00C83ACF">
        <w:rPr>
          <w:rFonts w:ascii="Times New Roman" w:eastAsia="Times New Roman" w:hAnsi="Times New Roman" w:cs="Times New Roman"/>
          <w:sz w:val="24"/>
          <w:szCs w:val="24"/>
          <w:lang w:eastAsia="pl-PL"/>
        </w:rPr>
        <w:t xml:space="preserve"> objęty</w:t>
      </w:r>
      <w:r w:rsidR="00756C82" w:rsidRPr="00C83ACF">
        <w:rPr>
          <w:rFonts w:ascii="Times New Roman" w:eastAsia="Times New Roman" w:hAnsi="Times New Roman" w:cs="Times New Roman"/>
          <w:sz w:val="24"/>
          <w:szCs w:val="24"/>
          <w:lang w:eastAsia="pl-PL"/>
        </w:rPr>
        <w:t>m</w:t>
      </w:r>
      <w:r w:rsidRPr="00C83ACF">
        <w:rPr>
          <w:rFonts w:ascii="Times New Roman" w:eastAsia="Times New Roman" w:hAnsi="Times New Roman" w:cs="Times New Roman"/>
          <w:sz w:val="24"/>
          <w:szCs w:val="24"/>
          <w:lang w:eastAsia="pl-PL"/>
        </w:rPr>
        <w:t xml:space="preserve"> planem przeznaczony</w:t>
      </w:r>
      <w:r w:rsidR="00756C82" w:rsidRPr="00C83ACF">
        <w:rPr>
          <w:rFonts w:ascii="Times New Roman" w:eastAsia="Times New Roman" w:hAnsi="Times New Roman" w:cs="Times New Roman"/>
          <w:sz w:val="24"/>
          <w:szCs w:val="24"/>
          <w:lang w:eastAsia="pl-PL"/>
        </w:rPr>
        <w:t>m</w:t>
      </w:r>
      <w:r w:rsidRPr="00C83ACF">
        <w:rPr>
          <w:rFonts w:ascii="Times New Roman" w:eastAsia="Times New Roman" w:hAnsi="Times New Roman" w:cs="Times New Roman"/>
          <w:sz w:val="24"/>
          <w:szCs w:val="24"/>
          <w:lang w:eastAsia="pl-PL"/>
        </w:rPr>
        <w:t xml:space="preserve"> pod fu</w:t>
      </w:r>
      <w:r w:rsidR="00756C82" w:rsidRPr="00C83ACF">
        <w:rPr>
          <w:rFonts w:ascii="Times New Roman" w:eastAsia="Times New Roman" w:hAnsi="Times New Roman" w:cs="Times New Roman"/>
          <w:sz w:val="24"/>
          <w:szCs w:val="24"/>
          <w:lang w:eastAsia="pl-PL"/>
        </w:rPr>
        <w:t xml:space="preserve">nkcje usług sportu i rekreacji lub kultury i rozrywki, w tym sala wiejska, </w:t>
      </w:r>
      <w:r w:rsidRPr="00C83ACF">
        <w:rPr>
          <w:rFonts w:ascii="Times New Roman" w:eastAsia="Times New Roman" w:hAnsi="Times New Roman" w:cs="Times New Roman"/>
          <w:sz w:val="24"/>
          <w:szCs w:val="24"/>
          <w:lang w:eastAsia="pl-PL"/>
        </w:rPr>
        <w:t>nie przewiduje s</w:t>
      </w:r>
      <w:r w:rsidR="002B6AED" w:rsidRPr="00C83ACF">
        <w:rPr>
          <w:rFonts w:ascii="Times New Roman" w:eastAsia="Times New Roman" w:hAnsi="Times New Roman" w:cs="Times New Roman"/>
          <w:sz w:val="24"/>
          <w:szCs w:val="24"/>
          <w:lang w:eastAsia="pl-PL"/>
        </w:rPr>
        <w:t>ię oddziaływania skumulowanego.</w:t>
      </w:r>
    </w:p>
    <w:p w14:paraId="137CD23F" w14:textId="77777777" w:rsidR="007B11C8" w:rsidRPr="00C83ACF" w:rsidRDefault="007B11C8" w:rsidP="007B11C8">
      <w:pPr>
        <w:pStyle w:val="Akapitzlist"/>
        <w:numPr>
          <w:ilvl w:val="0"/>
          <w:numId w:val="4"/>
        </w:numPr>
        <w:spacing w:line="276" w:lineRule="auto"/>
        <w:ind w:left="709"/>
        <w:jc w:val="both"/>
        <w:rPr>
          <w:rFonts w:ascii="Times New Roman" w:hAnsi="Times New Roman" w:cs="Times New Roman"/>
          <w:b/>
          <w:sz w:val="24"/>
        </w:rPr>
      </w:pPr>
      <w:r w:rsidRPr="00C83ACF">
        <w:rPr>
          <w:rFonts w:ascii="Times New Roman" w:hAnsi="Times New Roman" w:cs="Times New Roman"/>
          <w:b/>
          <w:sz w:val="24"/>
        </w:rPr>
        <w:t>Ocena rozwiązań funkcjonalno-przestrzennych zawartych w projekcie planu zagospodarowania przestrzennego</w:t>
      </w:r>
    </w:p>
    <w:p w14:paraId="369A6F90" w14:textId="77777777" w:rsidR="004D501C" w:rsidRPr="00C83ACF" w:rsidRDefault="004D501C" w:rsidP="004D501C">
      <w:pPr>
        <w:pStyle w:val="Akapitzlist"/>
        <w:spacing w:line="276" w:lineRule="auto"/>
        <w:ind w:left="709"/>
        <w:jc w:val="both"/>
        <w:rPr>
          <w:rFonts w:ascii="Times New Roman" w:hAnsi="Times New Roman" w:cs="Times New Roman"/>
          <w:b/>
          <w:sz w:val="24"/>
        </w:rPr>
      </w:pPr>
    </w:p>
    <w:p w14:paraId="5DB6B563" w14:textId="77777777" w:rsidR="00840F2E" w:rsidRPr="00C83ACF" w:rsidRDefault="007B11C8" w:rsidP="00840F2E">
      <w:pPr>
        <w:pStyle w:val="Akapitzlist"/>
        <w:numPr>
          <w:ilvl w:val="1"/>
          <w:numId w:val="4"/>
        </w:numPr>
        <w:jc w:val="both"/>
        <w:rPr>
          <w:rFonts w:ascii="Times New Roman" w:hAnsi="Times New Roman" w:cs="Times New Roman"/>
          <w:b/>
          <w:sz w:val="24"/>
        </w:rPr>
      </w:pPr>
      <w:r w:rsidRPr="00C83ACF">
        <w:rPr>
          <w:rFonts w:ascii="Times New Roman" w:hAnsi="Times New Roman" w:cs="Times New Roman"/>
          <w:b/>
          <w:sz w:val="24"/>
        </w:rPr>
        <w:t>Ocena zgodności projektowanego zagospodarowania przestrzeni z warunkami określonymi w opracowaniu ekofizjograficznym</w:t>
      </w:r>
    </w:p>
    <w:p w14:paraId="45597B25" w14:textId="77777777" w:rsidR="00840F2E" w:rsidRPr="00C83ACF" w:rsidRDefault="00840F2E" w:rsidP="00840F2E">
      <w:pPr>
        <w:spacing w:after="120" w:line="276" w:lineRule="auto"/>
        <w:ind w:firstLine="210"/>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W opracowaniu ekofizjograficznym określone zostały walory przyrodnicze i predyspozycje terenu do kształtowania struktury funkcjonalno-przestrzennej. Ustalenia planu uwzględniają uwarunkowania określone w ww. dokumencie.</w:t>
      </w:r>
    </w:p>
    <w:p w14:paraId="14D60EAA" w14:textId="77777777" w:rsidR="00840F2E" w:rsidRPr="00C83ACF" w:rsidRDefault="00840F2E" w:rsidP="00840F2E">
      <w:pPr>
        <w:jc w:val="both"/>
        <w:rPr>
          <w:rFonts w:ascii="Times New Roman" w:hAnsi="Times New Roman" w:cs="Times New Roman"/>
          <w:b/>
          <w:sz w:val="24"/>
        </w:rPr>
      </w:pPr>
    </w:p>
    <w:p w14:paraId="72FD4986" w14:textId="77777777" w:rsidR="00840F2E" w:rsidRPr="00C83ACF" w:rsidRDefault="007B11C8" w:rsidP="00840F2E">
      <w:pPr>
        <w:pStyle w:val="Akapitzlist"/>
        <w:numPr>
          <w:ilvl w:val="1"/>
          <w:numId w:val="4"/>
        </w:numPr>
        <w:jc w:val="both"/>
        <w:rPr>
          <w:rFonts w:ascii="Times New Roman" w:hAnsi="Times New Roman" w:cs="Times New Roman"/>
          <w:b/>
          <w:sz w:val="24"/>
        </w:rPr>
      </w:pPr>
      <w:r w:rsidRPr="00C83ACF">
        <w:rPr>
          <w:rFonts w:ascii="Times New Roman" w:hAnsi="Times New Roman" w:cs="Times New Roman"/>
          <w:b/>
          <w:sz w:val="24"/>
        </w:rPr>
        <w:t>Ocena zgodności ustaleń planu z przepisami praw</w:t>
      </w:r>
      <w:r w:rsidR="00840F2E" w:rsidRPr="00C83ACF">
        <w:rPr>
          <w:rFonts w:ascii="Times New Roman" w:hAnsi="Times New Roman" w:cs="Times New Roman"/>
          <w:b/>
          <w:sz w:val="24"/>
        </w:rPr>
        <w:t>a dotyczącymi ochrony środowiska</w:t>
      </w:r>
    </w:p>
    <w:p w14:paraId="79FA9B9A" w14:textId="77777777" w:rsidR="00840F2E" w:rsidRPr="00C83ACF" w:rsidRDefault="00840F2E" w:rsidP="00840F2E">
      <w:pPr>
        <w:spacing w:after="120" w:line="276" w:lineRule="auto"/>
        <w:ind w:firstLine="708"/>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Przy sporządzaniu niniejszego opracowania uwzględniono przepisy odrębne dotyczące ochrony środowiska, przyrody, planowania przestrzennego, ochrony dóbr kultury i itp.</w:t>
      </w:r>
    </w:p>
    <w:p w14:paraId="1E3061F3" w14:textId="77777777" w:rsidR="00840F2E" w:rsidRPr="00C83ACF" w:rsidRDefault="00840F2E" w:rsidP="002B6AED">
      <w:pPr>
        <w:spacing w:line="276" w:lineRule="auto"/>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Zapisy planu respektują w całości obowiązujące przepisy prawne związane z ochroną środowiska na terenach przebywania i obsługi ludności. Dotyczy to m. in. ustalania standardów akustycznych, odprowadzania ścieków, wód opadowych i roztop</w:t>
      </w:r>
      <w:r w:rsidR="002B6AED" w:rsidRPr="00C83ACF">
        <w:rPr>
          <w:rFonts w:ascii="Times New Roman" w:eastAsia="Times New Roman" w:hAnsi="Times New Roman" w:cs="Times New Roman"/>
          <w:sz w:val="24"/>
          <w:lang w:eastAsia="pl-PL"/>
        </w:rPr>
        <w:t>owych, gospodarowania odpadami.</w:t>
      </w:r>
    </w:p>
    <w:p w14:paraId="412A7C9F" w14:textId="77777777" w:rsidR="007B11C8" w:rsidRPr="00C83ACF" w:rsidRDefault="007B11C8" w:rsidP="007B11C8">
      <w:pPr>
        <w:pStyle w:val="Akapitzlist"/>
        <w:numPr>
          <w:ilvl w:val="1"/>
          <w:numId w:val="4"/>
        </w:numPr>
        <w:jc w:val="both"/>
        <w:rPr>
          <w:rFonts w:ascii="Times New Roman" w:hAnsi="Times New Roman" w:cs="Times New Roman"/>
          <w:b/>
          <w:sz w:val="24"/>
        </w:rPr>
      </w:pPr>
      <w:r w:rsidRPr="00C83ACF">
        <w:rPr>
          <w:rFonts w:ascii="Times New Roman" w:hAnsi="Times New Roman" w:cs="Times New Roman"/>
          <w:b/>
          <w:sz w:val="24"/>
        </w:rPr>
        <w:t xml:space="preserve">Ocena struktury funkcjonalno-przestrzennej  </w:t>
      </w:r>
    </w:p>
    <w:p w14:paraId="15FBB555" w14:textId="77777777" w:rsidR="00840F2E" w:rsidRPr="00C83ACF" w:rsidRDefault="00840F2E" w:rsidP="0001298B">
      <w:pPr>
        <w:pStyle w:val="Tekstpodstawowyzwciciem"/>
        <w:spacing w:line="276" w:lineRule="auto"/>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 xml:space="preserve">Proponowana w ustaleniach planu miejscowego struktura </w:t>
      </w:r>
      <w:proofErr w:type="spellStart"/>
      <w:r w:rsidRPr="00C83ACF">
        <w:rPr>
          <w:rFonts w:ascii="Times New Roman" w:eastAsia="Times New Roman" w:hAnsi="Times New Roman" w:cs="Times New Roman"/>
          <w:sz w:val="24"/>
          <w:lang w:eastAsia="pl-PL"/>
        </w:rPr>
        <w:t>funkcjonalno</w:t>
      </w:r>
      <w:proofErr w:type="spellEnd"/>
      <w:r w:rsidRPr="00C83ACF">
        <w:rPr>
          <w:rFonts w:ascii="Times New Roman" w:eastAsia="Times New Roman" w:hAnsi="Times New Roman" w:cs="Times New Roman"/>
          <w:sz w:val="24"/>
          <w:lang w:eastAsia="pl-PL"/>
        </w:rPr>
        <w:t xml:space="preserve"> – przestrzenna jest zgodna z wymaganiami ochrony środowiska, a także z potrzebami funkcjonalnymi i </w:t>
      </w:r>
      <w:r w:rsidR="002B6AED" w:rsidRPr="00C83ACF">
        <w:rPr>
          <w:rFonts w:ascii="Times New Roman" w:eastAsia="Times New Roman" w:hAnsi="Times New Roman" w:cs="Times New Roman"/>
          <w:sz w:val="24"/>
          <w:lang w:eastAsia="pl-PL"/>
        </w:rPr>
        <w:t> </w:t>
      </w:r>
      <w:r w:rsidRPr="00C83ACF">
        <w:rPr>
          <w:rFonts w:ascii="Times New Roman" w:eastAsia="Times New Roman" w:hAnsi="Times New Roman" w:cs="Times New Roman"/>
          <w:sz w:val="24"/>
          <w:lang w:eastAsia="pl-PL"/>
        </w:rPr>
        <w:t>zamierzeniami miasta i gminy Dobrzyca.</w:t>
      </w:r>
    </w:p>
    <w:p w14:paraId="746841FC" w14:textId="77777777" w:rsidR="00840F2E" w:rsidRPr="00C83ACF" w:rsidRDefault="00840F2E" w:rsidP="0001298B">
      <w:pPr>
        <w:suppressAutoHyphens/>
        <w:overflowPunct w:val="0"/>
        <w:autoSpaceDE w:val="0"/>
        <w:autoSpaceDN w:val="0"/>
        <w:adjustRightInd w:val="0"/>
        <w:spacing w:after="0" w:line="276" w:lineRule="auto"/>
        <w:ind w:firstLine="210"/>
        <w:jc w:val="both"/>
        <w:textAlignment w:val="baseline"/>
        <w:rPr>
          <w:rFonts w:ascii="Times New Roman" w:eastAsia="Times New Roman" w:hAnsi="Times New Roman" w:cs="Arial"/>
          <w:sz w:val="24"/>
          <w:lang w:eastAsia="pl-PL"/>
        </w:rPr>
      </w:pPr>
      <w:r w:rsidRPr="00C83ACF">
        <w:rPr>
          <w:rFonts w:ascii="Times New Roman" w:eastAsia="Times New Roman" w:hAnsi="Times New Roman" w:cs="Arial"/>
          <w:sz w:val="24"/>
          <w:lang w:eastAsia="pl-PL"/>
        </w:rPr>
        <w:t>Przyjęty kierunek zagospod</w:t>
      </w:r>
      <w:r w:rsidR="002468F1" w:rsidRPr="00C83ACF">
        <w:rPr>
          <w:rFonts w:ascii="Times New Roman" w:eastAsia="Times New Roman" w:hAnsi="Times New Roman" w:cs="Arial"/>
          <w:sz w:val="24"/>
          <w:lang w:eastAsia="pl-PL"/>
        </w:rPr>
        <w:t>arowania przestrzennego terenu objętego</w:t>
      </w:r>
      <w:r w:rsidRPr="00C83ACF">
        <w:rPr>
          <w:rFonts w:ascii="Times New Roman" w:eastAsia="Times New Roman" w:hAnsi="Times New Roman" w:cs="Arial"/>
          <w:sz w:val="24"/>
          <w:lang w:eastAsia="pl-PL"/>
        </w:rPr>
        <w:t xml:space="preserve"> planem jest zgodny z </w:t>
      </w:r>
      <w:r w:rsidR="002B6AED" w:rsidRPr="00C83ACF">
        <w:rPr>
          <w:rFonts w:ascii="Times New Roman" w:eastAsia="Times New Roman" w:hAnsi="Times New Roman" w:cs="Arial"/>
          <w:sz w:val="24"/>
          <w:lang w:eastAsia="pl-PL"/>
        </w:rPr>
        <w:t> </w:t>
      </w:r>
      <w:r w:rsidRPr="00C83ACF">
        <w:rPr>
          <w:rFonts w:ascii="Times New Roman" w:eastAsia="Times New Roman" w:hAnsi="Times New Roman" w:cs="Arial"/>
          <w:sz w:val="24"/>
          <w:lang w:eastAsia="pl-PL"/>
        </w:rPr>
        <w:t>ustaleniami zawartymi w Studium uwarunkowań i kierunków zagospodarowania przestrzennego gminy Dobrzyca.</w:t>
      </w:r>
    </w:p>
    <w:p w14:paraId="5EB86505" w14:textId="77777777" w:rsidR="00CD504B" w:rsidRPr="00C83ACF" w:rsidRDefault="00CD504B" w:rsidP="0001298B">
      <w:pPr>
        <w:spacing w:line="276" w:lineRule="auto"/>
        <w:jc w:val="both"/>
        <w:rPr>
          <w:rFonts w:ascii="Times New Roman" w:hAnsi="Times New Roman" w:cs="Times New Roman"/>
          <w:sz w:val="24"/>
        </w:rPr>
      </w:pPr>
    </w:p>
    <w:p w14:paraId="6308500C" w14:textId="77777777" w:rsidR="00DD323C" w:rsidRPr="00C83ACF" w:rsidRDefault="008D364E" w:rsidP="0001298B">
      <w:pPr>
        <w:pStyle w:val="Akapitzlist"/>
        <w:numPr>
          <w:ilvl w:val="0"/>
          <w:numId w:val="4"/>
        </w:numPr>
        <w:spacing w:line="276" w:lineRule="auto"/>
        <w:ind w:left="709"/>
        <w:contextualSpacing w:val="0"/>
        <w:jc w:val="both"/>
        <w:rPr>
          <w:rFonts w:ascii="Times New Roman" w:hAnsi="Times New Roman" w:cs="Times New Roman"/>
          <w:b/>
          <w:sz w:val="24"/>
        </w:rPr>
      </w:pPr>
      <w:r w:rsidRPr="00C83ACF">
        <w:rPr>
          <w:rFonts w:ascii="Times New Roman" w:hAnsi="Times New Roman" w:cs="Times New Roman"/>
          <w:b/>
          <w:sz w:val="24"/>
        </w:rPr>
        <w:t>Rozwiązania mające na celu zapobieganie, ograniczanie lub kompensację  przyrodniczą negatywnych oddziaływań na środowisko</w:t>
      </w:r>
    </w:p>
    <w:p w14:paraId="50F3D764" w14:textId="77777777" w:rsidR="00DD323C" w:rsidRPr="00C83ACF" w:rsidRDefault="00DD323C" w:rsidP="0001298B">
      <w:pPr>
        <w:spacing w:after="0"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Realizacja ustaleń planu nie wywoła negatywnych oddziaływań na obszary objęte ochroną prawną, w tym przedmiot i cele ochrony obszaru Natura 2000 oraz ich integralno</w:t>
      </w:r>
      <w:r w:rsidRPr="00C83ACF">
        <w:rPr>
          <w:rFonts w:ascii="TimesNewRoman" w:eastAsia="Times New Roman" w:hAnsi="Times New Roman" w:cs="TimesNewRoman"/>
          <w:sz w:val="24"/>
          <w:szCs w:val="24"/>
          <w:lang w:eastAsia="pl-PL"/>
        </w:rPr>
        <w:t>ść</w:t>
      </w:r>
      <w:r w:rsidRPr="00C83ACF">
        <w:rPr>
          <w:rFonts w:ascii="TimesNewRoman" w:eastAsia="Times New Roman" w:hAnsi="Times New Roman" w:cs="TimesNewRoman"/>
          <w:sz w:val="24"/>
          <w:szCs w:val="24"/>
          <w:lang w:eastAsia="pl-PL"/>
        </w:rPr>
        <w:t xml:space="preserve"> </w:t>
      </w:r>
      <w:r w:rsidRPr="00C83ACF">
        <w:rPr>
          <w:rFonts w:ascii="Times New Roman" w:eastAsia="Times New Roman" w:hAnsi="Times New Roman" w:cs="Times New Roman"/>
          <w:sz w:val="24"/>
          <w:szCs w:val="24"/>
          <w:lang w:eastAsia="pl-PL"/>
        </w:rPr>
        <w:t xml:space="preserve">i </w:t>
      </w:r>
      <w:r w:rsidR="002B6AED"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spójno</w:t>
      </w:r>
      <w:r w:rsidRPr="00C83ACF">
        <w:rPr>
          <w:rFonts w:ascii="TimesNewRoman" w:eastAsia="Times New Roman" w:hAnsi="Times New Roman" w:cs="TimesNewRoman"/>
          <w:sz w:val="24"/>
          <w:szCs w:val="24"/>
          <w:lang w:eastAsia="pl-PL"/>
        </w:rPr>
        <w:t>ść</w:t>
      </w:r>
      <w:r w:rsidRPr="00C83ACF">
        <w:rPr>
          <w:rFonts w:ascii="TimesNewRoman" w:eastAsia="Times New Roman" w:hAnsi="Times New Roman" w:cs="TimesNewRoman"/>
          <w:sz w:val="24"/>
          <w:szCs w:val="24"/>
          <w:lang w:eastAsia="pl-PL"/>
        </w:rPr>
        <w:t xml:space="preserve"> </w:t>
      </w:r>
      <w:r w:rsidRPr="00C83ACF">
        <w:rPr>
          <w:rFonts w:ascii="Times New Roman" w:eastAsia="Times New Roman" w:hAnsi="Times New Roman" w:cs="Times New Roman"/>
          <w:sz w:val="24"/>
          <w:szCs w:val="24"/>
          <w:lang w:eastAsia="pl-PL"/>
        </w:rPr>
        <w:t>z racji swoich funkcji i dużego oddalenia od tych obszarów, a także na obszar chronionego krajobrazu.  Uregulowania dokumentu gwarantują zachowanie istniejących walorów przyrodniczych obszarów objętych formami ochrony przyrody. Nieliczne prognozowane oddziaływania będą miały charakter lokalny i ograniczony do granic obszaru objętego opracowaniem.</w:t>
      </w:r>
    </w:p>
    <w:p w14:paraId="359AFAE9" w14:textId="77777777" w:rsidR="00DD323C" w:rsidRPr="00C83ACF" w:rsidRDefault="00DD323C" w:rsidP="0001298B">
      <w:pPr>
        <w:spacing w:after="0"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Nie mniej 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15987F7C" w14:textId="77777777" w:rsidR="00DD323C" w:rsidRPr="00C83ACF" w:rsidRDefault="00DD323C" w:rsidP="0001298B">
      <w:pPr>
        <w:numPr>
          <w:ilvl w:val="0"/>
          <w:numId w:val="61"/>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rozplantowanie mas ziemnych, w szczególności odłożonej warstwy humusu, dla ukształtowania terenów zieleni lub ich wywóz zgodnie z obowiązującymi przepisami,</w:t>
      </w:r>
    </w:p>
    <w:p w14:paraId="165F6C6D" w14:textId="77777777" w:rsidR="00DD323C" w:rsidRPr="00C83ACF" w:rsidRDefault="00DD323C" w:rsidP="0001298B">
      <w:pPr>
        <w:numPr>
          <w:ilvl w:val="0"/>
          <w:numId w:val="61"/>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 szczególności gatunkami rodzimymi, realizacja zwartej zieleni izolacyjnej niskopiennej, co zapewnia zachowanie pokrywy glebowej na znacznej powierzchni, </w:t>
      </w:r>
    </w:p>
    <w:p w14:paraId="65CF43CC" w14:textId="77777777" w:rsidR="00DD323C" w:rsidRPr="00C83ACF" w:rsidRDefault="00DD323C" w:rsidP="0001298B">
      <w:pPr>
        <w:numPr>
          <w:ilvl w:val="0"/>
          <w:numId w:val="61"/>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ochronę wód powierzchniowych i podziemnych m.in. poprzez: zakaz składowania na wolnym powietrzu materiałów mogących przenikać do gleb i wód gruntowych, materiałów pylących, </w:t>
      </w:r>
    </w:p>
    <w:p w14:paraId="5B68DDC5" w14:textId="77777777" w:rsidR="00DD323C" w:rsidRPr="00C83ACF" w:rsidRDefault="00DD323C" w:rsidP="0001298B">
      <w:pPr>
        <w:numPr>
          <w:ilvl w:val="0"/>
          <w:numId w:val="61"/>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prowadzenie prawidłowej gospodarki wodno-ściekowej poprzez odprowadzanie ścieków</w:t>
      </w:r>
      <w:r w:rsidRPr="00C83ACF">
        <w:rPr>
          <w:rFonts w:ascii="Times New Roman" w:eastAsia="Times New Roman" w:hAnsi="Times New Roman" w:cs="Times New Roman"/>
          <w:bCs/>
          <w:sz w:val="24"/>
          <w:szCs w:val="24"/>
          <w:lang w:eastAsia="pl-PL"/>
        </w:rPr>
        <w:t xml:space="preserve"> bytowych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 jej rozbudowy dopuszcza się ich odprowadzenie na teren własny nieutwardzony zgodnie z przepisami odrębnymi -  do dołów chłonnych, do zbiorników retencyjnych lub gromadzenie w zbiornikach na deszczówkę, biorąc po uwagę spowolnienie tempa spływu do odbiornika i naturalne oczyszczenie; zastosowanie rozwiązań ułatwiających przesiąkanie do gruntu, w sposób nie powodujący zakłóceń stosunków wodnych na gruntach przyległych; nakaz stosownego zabezpieczenia środowiska gruntowo-wodnego przed przenikaniem zanieczyszczeń,</w:t>
      </w:r>
    </w:p>
    <w:p w14:paraId="6110C7A6" w14:textId="77777777" w:rsidR="00DD323C" w:rsidRPr="00C83ACF" w:rsidRDefault="00DD323C" w:rsidP="0001298B">
      <w:pPr>
        <w:numPr>
          <w:ilvl w:val="0"/>
          <w:numId w:val="61"/>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ochronę powietrza atmosferycznego poprzez </w:t>
      </w:r>
      <w:r w:rsidRPr="00C83ACF">
        <w:rPr>
          <w:rFonts w:ascii="Times New Roman" w:eastAsia="Times New Roman" w:hAnsi="Times New Roman" w:cs="Times New Roman"/>
          <w:bCs/>
          <w:sz w:val="24"/>
          <w:szCs w:val="24"/>
          <w:lang w:eastAsia="pl-PL"/>
        </w:rPr>
        <w:t xml:space="preserve">zastosowanie do celów grzewczych technologii niskoemisyjnych, w oparciu o paliwa charakteryzujące się najniższymi </w:t>
      </w:r>
      <w:r w:rsidRPr="00C83ACF">
        <w:rPr>
          <w:rFonts w:ascii="Times New Roman" w:eastAsia="Times New Roman" w:hAnsi="Times New Roman" w:cs="Times New Roman"/>
          <w:bCs/>
          <w:sz w:val="24"/>
          <w:szCs w:val="24"/>
          <w:lang w:eastAsia="pl-PL"/>
        </w:rPr>
        <w:lastRenderedPageBreak/>
        <w:t>wskaźnikami emisyjnymi oraz urządzenia do ich spalania charakteryzujące się wysokim stopniem sprawności albo wykorzystanie alternatywnych źródeł energii o maksymalnej mocy zainstalowanej określonej w przepisach odrębnych,</w:t>
      </w:r>
    </w:p>
    <w:p w14:paraId="5BC81986" w14:textId="77777777" w:rsidR="00DD323C" w:rsidRPr="00C83ACF" w:rsidRDefault="00DD323C" w:rsidP="0001298B">
      <w:pPr>
        <w:numPr>
          <w:ilvl w:val="0"/>
          <w:numId w:val="61"/>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ochronę powierzchni ziemi m.in. poprzez: ograniczanie uszczelniania terenu, ustalając minimalny % powierzchni biologicznie czynnej, wprowadzając zieleń w ramach powierzchni biologicznie czynnej, zieleń izolacyjną, urządzoną, co przyczyni się do bezpośredniego zasilania wód gruntowych danej zlewni; </w:t>
      </w:r>
    </w:p>
    <w:p w14:paraId="26880AF0" w14:textId="77777777" w:rsidR="00F570C3" w:rsidRPr="00C83ACF" w:rsidRDefault="00DD323C" w:rsidP="0001298B">
      <w:pPr>
        <w:numPr>
          <w:ilvl w:val="0"/>
          <w:numId w:val="61"/>
        </w:num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racjonalne gospodarowanie odpadami poprzez nakaz gromadzenia i wywozu odpadów komunalnych i innych niż komunalne zgodnie z obowiązującymi regulacjami prawnymi powszechnymi i miejscowymi.</w:t>
      </w:r>
    </w:p>
    <w:p w14:paraId="4C186A2F" w14:textId="77777777" w:rsidR="00F570C3" w:rsidRPr="00C83ACF" w:rsidRDefault="00DD323C" w:rsidP="0001298B">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 ustaleniach planu zaproponowano także rozwiązania mające na celu ograniczenie potencjalnych negatywnych oddziaływań na środowisko dotyczących ochrony przed hałasem i  zapewnienie standardu akustycznego dla terenów podlegających ochronie akustycznej. W  przypadku wystąpienia przekroczenia dopuszczalnych poziomów hałasu, należy zastosować środki techniczne i technologiczne, które zapewnią obniżenie poziomu hałasu do poziomów dopuszczalnych.</w:t>
      </w:r>
    </w:p>
    <w:p w14:paraId="5FAE7479" w14:textId="77777777" w:rsidR="00F570C3" w:rsidRPr="00C83ACF" w:rsidRDefault="00F570C3" w:rsidP="0001298B">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Także w projekcie planu wprowadza się szereg ustaleń mających na celu poprawę ładu przestrzennego i walorów krajobrazowych</w:t>
      </w:r>
      <w:r w:rsidRPr="00C83ACF">
        <w:rPr>
          <w:rFonts w:ascii="Times New Roman" w:eastAsia="Times New Roman" w:hAnsi="Times New Roman" w:cs="Times New Roman"/>
          <w:bCs/>
          <w:sz w:val="24"/>
          <w:szCs w:val="24"/>
          <w:lang w:eastAsia="pl-PL"/>
        </w:rPr>
        <w:t>.</w:t>
      </w:r>
    </w:p>
    <w:p w14:paraId="42B73946" w14:textId="77777777" w:rsidR="00F570C3" w:rsidRPr="00C83ACF" w:rsidRDefault="00F570C3" w:rsidP="0001298B">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Odpowiednie za</w:t>
      </w:r>
      <w:r w:rsidR="002468F1" w:rsidRPr="00C83ACF">
        <w:rPr>
          <w:rFonts w:ascii="Times New Roman" w:eastAsia="Times New Roman" w:hAnsi="Times New Roman" w:cs="Times New Roman"/>
          <w:sz w:val="24"/>
          <w:szCs w:val="24"/>
          <w:lang w:eastAsia="pl-PL"/>
        </w:rPr>
        <w:t>gospodarowanie terenu</w:t>
      </w:r>
      <w:r w:rsidRPr="00C83ACF">
        <w:rPr>
          <w:rFonts w:ascii="Times New Roman" w:eastAsia="Times New Roman" w:hAnsi="Times New Roman" w:cs="Times New Roman"/>
          <w:sz w:val="24"/>
          <w:szCs w:val="24"/>
          <w:lang w:eastAsia="pl-PL"/>
        </w:rPr>
        <w:t xml:space="preserve"> (zgodne z uwarunkowaniami środowiskowymi) i  przestrzeganie przepisów szczególnych może odgrywać kluczową rolę w ograniczaniu ryzyka narażenia życia i zdrowia ludzi na potencjalne zjawiska katastroficzne.</w:t>
      </w:r>
    </w:p>
    <w:p w14:paraId="0A1CFAD0" w14:textId="77777777" w:rsidR="00A53F2A" w:rsidRPr="00C83ACF" w:rsidRDefault="00F570C3" w:rsidP="0001298B">
      <w:pPr>
        <w:spacing w:line="276" w:lineRule="auto"/>
        <w:jc w:val="both"/>
        <w:rPr>
          <w:rFonts w:ascii="Times New Roman" w:hAnsi="Times New Roman" w:cs="Times New Roman"/>
          <w:sz w:val="24"/>
        </w:rPr>
      </w:pPr>
      <w:r w:rsidRPr="00C83ACF">
        <w:rPr>
          <w:rFonts w:ascii="Times New Roman" w:eastAsia="Times New Roman" w:hAnsi="Times New Roman" w:cs="Times New Roman"/>
          <w:sz w:val="24"/>
          <w:szCs w:val="24"/>
          <w:lang w:eastAsia="pl-PL"/>
        </w:rPr>
        <w:t xml:space="preserve">Kompensacją przyrodniczą będzie wprowadzenie zieleni na powierzchniach biologicznie czynnych. </w:t>
      </w:r>
      <w:r w:rsidR="00DD323C" w:rsidRPr="00C83ACF">
        <w:rPr>
          <w:rFonts w:ascii="Times New Roman" w:hAnsi="Times New Roman" w:cs="Times New Roman"/>
          <w:sz w:val="24"/>
        </w:rPr>
        <w:t>Biorąc pod uwagę problem deficytu wody i zagrożenie wszystkimi typami suszy na obszarze dorzecza Warty (</w:t>
      </w:r>
      <w:r w:rsidR="00DD323C" w:rsidRPr="00C83ACF">
        <w:rPr>
          <w:rFonts w:ascii="Times New Roman" w:hAnsi="Times New Roman" w:cs="Times New Roman"/>
          <w:i/>
          <w:sz w:val="24"/>
        </w:rPr>
        <w:t>Plan przeciwdziałania skutkom suszy</w:t>
      </w:r>
      <w:r w:rsidR="00DD323C" w:rsidRPr="00C83ACF">
        <w:rPr>
          <w:rFonts w:ascii="Times New Roman" w:hAnsi="Times New Roman" w:cs="Times New Roman"/>
          <w:sz w:val="24"/>
        </w:rPr>
        <w:t>) korzystnym z punktu widzenia gospodarowania wodami i użytkowania ich przez ludność byłoby stosowanie rozwiązań małej retencji w granicach obszaru opracowania.  Mała retencja to proste sposoby na gromadzenie wody w mniejszej skali, pozwalające na jej zatrzymanie, spowolnienie jej spływu do kanalizacji a także ponowne jej wykorzystanie (recykling wody opadowej). Mała retencja obejmuje różne działania, takie jak: budowa niewielkich zbiorników (oczek wodnych, stawów), instalacja przydomowych zbiorników retencyjnych, sianie łąk kwietnych zamiast trawników. Przydomowy podziemny zbiornik retencyjny na deszczówkę jest jednym ze sposobów gromadzenia wody deszczowej. Umożliwia on magazynowanie wody, którą można zastosować w gospodarstwie domowym do różnych celów, np. podlewania ogródka, kwiatów i trawników, mycia samochodu, nie zużywając zasobów wodnych zaopatrujących ludność. Przy systematycznej filtracji posłuży jako woda pitna. Zbiornik korzystnie wpływa na poziom wód gruntowych. Musi być wyposażony w przelew awaryjny. Dzięki niemu, w przypadku bardzo intensywnych opadów woda deszczowa trafi do systemu rozsączającego lub do odbiornika, jakim może być kanalizacja deszczowa. Łąka kwietna przyczynia się do magazynowania wody na poziomie gruntu. Zaczyna zastępować trawniki, ponieważ jest mniej wymagająca. Łąki kwietne siane są nie tylko w ogródkach przydomowych, ale także coraz częściej na terenach miast.</w:t>
      </w:r>
    </w:p>
    <w:p w14:paraId="14CEC2E0" w14:textId="77777777" w:rsidR="00140D41" w:rsidRPr="00C83ACF" w:rsidRDefault="008D364E" w:rsidP="0001298B">
      <w:pPr>
        <w:pStyle w:val="Akapitzlist"/>
        <w:numPr>
          <w:ilvl w:val="0"/>
          <w:numId w:val="4"/>
        </w:numPr>
        <w:spacing w:line="276" w:lineRule="auto"/>
        <w:ind w:left="709"/>
        <w:contextualSpacing w:val="0"/>
        <w:jc w:val="both"/>
        <w:rPr>
          <w:rFonts w:ascii="Times New Roman" w:hAnsi="Times New Roman" w:cs="Times New Roman"/>
          <w:b/>
          <w:sz w:val="24"/>
        </w:rPr>
      </w:pPr>
      <w:r w:rsidRPr="00C83ACF">
        <w:rPr>
          <w:rFonts w:ascii="Times New Roman" w:hAnsi="Times New Roman" w:cs="Times New Roman"/>
          <w:b/>
          <w:sz w:val="24"/>
        </w:rPr>
        <w:t>Rozwiązania alternatywne do rozwiązań zawartych w projekcie planu</w:t>
      </w:r>
    </w:p>
    <w:p w14:paraId="5B16BF86" w14:textId="77777777" w:rsidR="00140D41" w:rsidRPr="00C83ACF" w:rsidRDefault="00140D41" w:rsidP="0001298B">
      <w:pPr>
        <w:spacing w:line="276" w:lineRule="auto"/>
        <w:ind w:firstLine="708"/>
        <w:jc w:val="both"/>
        <w:rPr>
          <w:rFonts w:ascii="Times New Roman" w:eastAsia="Times New Roman" w:hAnsi="Times New Roman" w:cs="Times New Roman"/>
          <w:b/>
          <w:bCs/>
          <w:sz w:val="24"/>
          <w:lang w:eastAsia="pl-PL"/>
        </w:rPr>
      </w:pPr>
      <w:r w:rsidRPr="00C83ACF">
        <w:rPr>
          <w:rFonts w:ascii="Times New Roman" w:eastAsia="Times New Roman" w:hAnsi="Times New Roman" w:cs="Times New Roman"/>
          <w:sz w:val="24"/>
          <w:lang w:eastAsia="pl-PL"/>
        </w:rPr>
        <w:lastRenderedPageBreak/>
        <w:t xml:space="preserve">Ustalenia planu uwzględniają uwarunkowania określone w Studium uwarunkowań i </w:t>
      </w:r>
      <w:r w:rsidR="00F570C3" w:rsidRPr="00C83ACF">
        <w:rPr>
          <w:rFonts w:ascii="Times New Roman" w:eastAsia="Times New Roman" w:hAnsi="Times New Roman" w:cs="Times New Roman"/>
          <w:sz w:val="24"/>
          <w:lang w:eastAsia="pl-PL"/>
        </w:rPr>
        <w:t> </w:t>
      </w:r>
      <w:r w:rsidRPr="00C83ACF">
        <w:rPr>
          <w:rFonts w:ascii="Times New Roman" w:eastAsia="Times New Roman" w:hAnsi="Times New Roman" w:cs="Times New Roman"/>
          <w:sz w:val="24"/>
          <w:lang w:eastAsia="pl-PL"/>
        </w:rPr>
        <w:t>kierunków zagospodarowania przestrzennego Gminy Dobrzyca.</w:t>
      </w:r>
    </w:p>
    <w:p w14:paraId="12BE61B5" w14:textId="77777777" w:rsidR="00140D41" w:rsidRPr="00C83ACF" w:rsidRDefault="00140D41" w:rsidP="0001298B">
      <w:pPr>
        <w:spacing w:line="276" w:lineRule="auto"/>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 xml:space="preserve">Pewnym rozwiązaniem alternatywnym jest pozostawienie </w:t>
      </w:r>
      <w:r w:rsidR="002468F1" w:rsidRPr="00C83ACF">
        <w:rPr>
          <w:rFonts w:ascii="Times New Roman" w:eastAsia="Times New Roman" w:hAnsi="Times New Roman" w:cs="Times New Roman"/>
          <w:sz w:val="24"/>
          <w:lang w:eastAsia="pl-PL"/>
        </w:rPr>
        <w:t>terenu objętego planem</w:t>
      </w:r>
      <w:r w:rsidRPr="00C83ACF">
        <w:rPr>
          <w:rFonts w:ascii="Times New Roman" w:eastAsia="Times New Roman" w:hAnsi="Times New Roman" w:cs="Times New Roman"/>
          <w:sz w:val="24"/>
          <w:lang w:eastAsia="pl-PL"/>
        </w:rPr>
        <w:t xml:space="preserve"> w </w:t>
      </w:r>
      <w:r w:rsidR="0001298B" w:rsidRPr="00C83ACF">
        <w:rPr>
          <w:rFonts w:ascii="Times New Roman" w:eastAsia="Times New Roman" w:hAnsi="Times New Roman" w:cs="Times New Roman"/>
          <w:sz w:val="24"/>
          <w:lang w:eastAsia="pl-PL"/>
        </w:rPr>
        <w:t> </w:t>
      </w:r>
      <w:r w:rsidRPr="00C83ACF">
        <w:rPr>
          <w:rFonts w:ascii="Times New Roman" w:eastAsia="Times New Roman" w:hAnsi="Times New Roman" w:cs="Times New Roman"/>
          <w:sz w:val="24"/>
          <w:lang w:eastAsia="pl-PL"/>
        </w:rPr>
        <w:t>dotychczasowym użytkowaniu lub odstąpienie od realizacj</w:t>
      </w:r>
      <w:r w:rsidR="00756C82" w:rsidRPr="00C83ACF">
        <w:rPr>
          <w:rFonts w:ascii="Times New Roman" w:eastAsia="Times New Roman" w:hAnsi="Times New Roman" w:cs="Times New Roman"/>
          <w:sz w:val="24"/>
          <w:lang w:eastAsia="pl-PL"/>
        </w:rPr>
        <w:t>i ustaleń tego planu, co byłoby</w:t>
      </w:r>
      <w:r w:rsidRPr="00C83ACF">
        <w:rPr>
          <w:rFonts w:ascii="Times New Roman" w:eastAsia="Times New Roman" w:hAnsi="Times New Roman" w:cs="Times New Roman"/>
          <w:sz w:val="24"/>
          <w:lang w:eastAsia="pl-PL"/>
        </w:rPr>
        <w:t xml:space="preserve"> niekorzystne dla gminy</w:t>
      </w:r>
      <w:r w:rsidR="00756C82" w:rsidRPr="00C83ACF">
        <w:rPr>
          <w:rFonts w:ascii="Times New Roman" w:eastAsia="Times New Roman" w:hAnsi="Times New Roman" w:cs="Times New Roman"/>
          <w:sz w:val="24"/>
          <w:lang w:eastAsia="pl-PL"/>
        </w:rPr>
        <w:t xml:space="preserve"> i obrębu Lutynia, z uwagi na pozbawienie mieszkańców ośrodka kulturowego i jednocześnie miejsca spotkań</w:t>
      </w:r>
      <w:r w:rsidRPr="00C83ACF">
        <w:rPr>
          <w:rFonts w:ascii="Times New Roman" w:eastAsia="Times New Roman" w:hAnsi="Times New Roman" w:cs="Times New Roman"/>
          <w:sz w:val="24"/>
          <w:lang w:eastAsia="pl-PL"/>
        </w:rPr>
        <w:t xml:space="preserve">. Obecny plan nie zaspokaja interesów inwestorów gdyż opracowany był wiele lat temu. </w:t>
      </w:r>
    </w:p>
    <w:p w14:paraId="2CB7110E" w14:textId="77777777" w:rsidR="00140D41" w:rsidRPr="00C83ACF" w:rsidRDefault="00140D41" w:rsidP="0001298B">
      <w:pPr>
        <w:spacing w:line="276" w:lineRule="auto"/>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Szczegółowa ocena projektu ustaleń planu wykazała, że rozwiązania dotyczące ochrony środowiska przyjęte w planie są właściwe, zgodne z obowiązującym prawem, zapewniające rozwój zrównoważony i w związku z powyższym nie podaje się rozwiązań alternatywnych.</w:t>
      </w:r>
    </w:p>
    <w:p w14:paraId="061617B0" w14:textId="77777777" w:rsidR="00140D41" w:rsidRPr="00C83ACF" w:rsidRDefault="00140D41" w:rsidP="0001298B">
      <w:pPr>
        <w:spacing w:line="276" w:lineRule="auto"/>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Ze względu na brak znaczących oddziaływań na obszar Natura 2000 (plan miejscowy nie wprowadza zabudowy w granicach obszarów Natura 2000)</w:t>
      </w:r>
      <w:r w:rsidR="00756C82" w:rsidRPr="00C83ACF">
        <w:rPr>
          <w:rFonts w:ascii="Times New Roman" w:eastAsia="Times New Roman" w:hAnsi="Times New Roman" w:cs="Times New Roman"/>
          <w:sz w:val="24"/>
          <w:lang w:eastAsia="pl-PL"/>
        </w:rPr>
        <w:t>,</w:t>
      </w:r>
      <w:r w:rsidRPr="00C83ACF">
        <w:rPr>
          <w:rFonts w:ascii="Times New Roman" w:eastAsia="Times New Roman" w:hAnsi="Times New Roman" w:cs="Times New Roman"/>
          <w:sz w:val="24"/>
          <w:lang w:eastAsia="pl-PL"/>
        </w:rPr>
        <w:t xml:space="preserve"> obszar chronionego krajobrazu i</w:t>
      </w:r>
      <w:r w:rsidR="00A53F2A" w:rsidRPr="00C83ACF">
        <w:rPr>
          <w:rFonts w:ascii="Times New Roman" w:eastAsia="Times New Roman" w:hAnsi="Times New Roman" w:cs="Times New Roman"/>
          <w:sz w:val="24"/>
          <w:lang w:eastAsia="pl-PL"/>
        </w:rPr>
        <w:t> </w:t>
      </w:r>
      <w:r w:rsidRPr="00C83ACF">
        <w:rPr>
          <w:rFonts w:ascii="Times New Roman" w:eastAsia="Times New Roman" w:hAnsi="Times New Roman" w:cs="Times New Roman"/>
          <w:sz w:val="24"/>
          <w:lang w:eastAsia="pl-PL"/>
        </w:rPr>
        <w:t xml:space="preserve"> inne elementy środowiska nie zachodziła konieczność przedstawienia rozwiązań alternatywnych do rozwiązań zawartych w projekcie planu zagospodarowania przestrzennego.</w:t>
      </w:r>
    </w:p>
    <w:p w14:paraId="18976700" w14:textId="77777777" w:rsidR="00140D41" w:rsidRPr="00C83ACF" w:rsidRDefault="00140D41" w:rsidP="0001298B">
      <w:pPr>
        <w:spacing w:line="276" w:lineRule="auto"/>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W przypadku planu trudno zdefiniować trudności w jego przygotowaniu, które mogłyby wynikać z niedostatków techniki lub braków współczesnej wiedzy. Realizacja inwestycji jest ściśle związana z wdrażaniem nowoczesnych, z punktu widzenia współczesnej wiedzy, oraz bezpiecznych dla środowiska i zdrowia ludzi rozwiązań technologicznych.</w:t>
      </w:r>
      <w:r w:rsidR="00F570C3" w:rsidRPr="00C83ACF">
        <w:rPr>
          <w:rFonts w:ascii="Times New Roman" w:eastAsia="Times New Roman" w:hAnsi="Times New Roman" w:cs="Times New Roman"/>
          <w:sz w:val="24"/>
          <w:lang w:eastAsia="pl-PL"/>
        </w:rPr>
        <w:t xml:space="preserve"> </w:t>
      </w:r>
    </w:p>
    <w:p w14:paraId="035716FD" w14:textId="77777777" w:rsidR="00A53F2A" w:rsidRPr="00C83ACF" w:rsidRDefault="008D364E" w:rsidP="0001298B">
      <w:pPr>
        <w:pStyle w:val="Akapitzlist"/>
        <w:numPr>
          <w:ilvl w:val="0"/>
          <w:numId w:val="4"/>
        </w:numPr>
        <w:spacing w:line="276" w:lineRule="auto"/>
        <w:ind w:left="709"/>
        <w:contextualSpacing w:val="0"/>
        <w:jc w:val="both"/>
        <w:rPr>
          <w:rFonts w:ascii="Times New Roman" w:hAnsi="Times New Roman" w:cs="Times New Roman"/>
          <w:b/>
          <w:sz w:val="24"/>
        </w:rPr>
      </w:pPr>
      <w:r w:rsidRPr="00C83ACF">
        <w:rPr>
          <w:rFonts w:ascii="Times New Roman" w:hAnsi="Times New Roman" w:cs="Times New Roman"/>
          <w:b/>
          <w:sz w:val="24"/>
        </w:rPr>
        <w:t>Propozycje dotyczące przewidywanych metod analizy skutków realizacji ustaleń planu oraz częstotliwości jej przeprowadzania</w:t>
      </w:r>
    </w:p>
    <w:p w14:paraId="3F198CED" w14:textId="77777777" w:rsidR="00A53F2A" w:rsidRPr="00C83ACF" w:rsidRDefault="00A53F2A" w:rsidP="0001298B">
      <w:pPr>
        <w:widowControl w:val="0"/>
        <w:spacing w:line="276" w:lineRule="auto"/>
        <w:ind w:firstLine="709"/>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 związku z faktem, że wprowadzenie w życie ustaleń planu przyniesie w efekcie przemiany środowiskowe, stan środowiska należy objąć stałą kontrolą w celu zidentyfikowania i ograniczenia skutków najbardziej niekorzystnych.</w:t>
      </w:r>
    </w:p>
    <w:p w14:paraId="52402F99" w14:textId="77777777" w:rsidR="00A53F2A" w:rsidRPr="00C83ACF" w:rsidRDefault="00A53F2A" w:rsidP="0001298B">
      <w:pPr>
        <w:autoSpaceDE w:val="0"/>
        <w:autoSpaceDN w:val="0"/>
        <w:adjustRightInd w:val="0"/>
        <w:spacing w:line="276" w:lineRule="auto"/>
        <w:ind w:firstLine="426"/>
        <w:jc w:val="both"/>
        <w:rPr>
          <w:rFonts w:ascii="Times New Roman" w:eastAsia="Times New Roman" w:hAnsi="Times New Roman" w:cs="Times New Roman"/>
          <w:i/>
          <w:iCs/>
          <w:sz w:val="24"/>
          <w:szCs w:val="24"/>
          <w:lang w:eastAsia="pl-PL"/>
        </w:rPr>
      </w:pPr>
      <w:bookmarkStart w:id="25" w:name="_Hlk7638631"/>
      <w:r w:rsidRPr="00C83ACF">
        <w:rPr>
          <w:rFonts w:ascii="Times New Roman" w:eastAsia="Times New Roman" w:hAnsi="Times New Roman" w:cs="Times New Roman"/>
          <w:sz w:val="24"/>
          <w:szCs w:val="24"/>
          <w:lang w:eastAsia="pl-PL"/>
        </w:rPr>
        <w:t xml:space="preserve">Skutki realizacji postanowień projektowanego dokumentu podlegają też ocenom </w:t>
      </w:r>
      <w:r w:rsidRPr="00C83ACF">
        <w:rPr>
          <w:rFonts w:ascii="Times New Roman" w:eastAsia="Times New Roman" w:hAnsi="Times New Roman" w:cs="Times New Roman"/>
          <w:sz w:val="24"/>
          <w:szCs w:val="24"/>
          <w:lang w:eastAsia="pl-PL"/>
        </w:rPr>
        <w:br/>
        <w:t xml:space="preserve">i analizom prowadzonym w ramach Państwowego Monitoringu Środowiska zgodnie z </w:t>
      </w:r>
      <w:r w:rsidRPr="00C83ACF">
        <w:rPr>
          <w:rFonts w:ascii="Times New Roman" w:eastAsia="Times New Roman" w:hAnsi="Times New Roman" w:cs="Times New Roman"/>
          <w:i/>
          <w:iCs/>
          <w:sz w:val="24"/>
          <w:szCs w:val="24"/>
          <w:lang w:eastAsia="pl-PL"/>
        </w:rPr>
        <w:t>ustawą o Inspekcji Ochrony Środowiska.</w:t>
      </w:r>
    </w:p>
    <w:p w14:paraId="036ECFB6" w14:textId="77777777" w:rsidR="00A53F2A" w:rsidRPr="00C83ACF" w:rsidRDefault="00A53F2A" w:rsidP="0001298B">
      <w:pPr>
        <w:autoSpaceDE w:val="0"/>
        <w:autoSpaceDN w:val="0"/>
        <w:adjustRightInd w:val="0"/>
        <w:spacing w:line="276" w:lineRule="auto"/>
        <w:ind w:firstLine="426"/>
        <w:jc w:val="both"/>
        <w:rPr>
          <w:rFonts w:ascii="Times New Roman" w:eastAsia="Times New Roman" w:hAnsi="Times New Roman" w:cs="Times New Roman"/>
          <w:i/>
          <w:iCs/>
          <w:sz w:val="24"/>
          <w:szCs w:val="24"/>
          <w:lang w:eastAsia="pl-PL"/>
        </w:rPr>
      </w:pPr>
      <w:r w:rsidRPr="00C83ACF">
        <w:rPr>
          <w:rFonts w:ascii="Times New Roman" w:eastAsia="Times New Roman" w:hAnsi="Times New Roman" w:cs="Times New Roman"/>
          <w:sz w:val="24"/>
          <w:szCs w:val="24"/>
          <w:lang w:eastAsia="pl-PL"/>
        </w:rPr>
        <w:t>Organem realizującym zadania Państwowego Monitoringu Środowiska jest Główny Inspektorat Ochrony Środowiska. Główny Inspektorat Ochrony Środowiska zadania Państwowego Monitoringu Środowiska na terenie województwa wielkopolskiego w zakresie: gromadzenia i analizy wyników badań i obserwacji, przygotowania ocen jakości środowiska oraz udostępniania informacji o środowisku, realizuje poprzez Regionalny Wydział Monitoringu Środowiska w Poznaniu (RWMŚ w Poznaniu).</w:t>
      </w:r>
    </w:p>
    <w:p w14:paraId="4D232566" w14:textId="77777777" w:rsidR="00A53F2A" w:rsidRPr="00C83ACF" w:rsidRDefault="00A53F2A" w:rsidP="0001298B">
      <w:pPr>
        <w:autoSpaceDE w:val="0"/>
        <w:autoSpaceDN w:val="0"/>
        <w:adjustRightInd w:val="0"/>
        <w:spacing w:line="276" w:lineRule="auto"/>
        <w:ind w:firstLine="426"/>
        <w:jc w:val="both"/>
        <w:rPr>
          <w:rFonts w:ascii="Times New Roman" w:eastAsia="Times New Roman" w:hAnsi="Times New Roman" w:cs="Times New Roman"/>
          <w:sz w:val="24"/>
          <w:szCs w:val="24"/>
          <w:lang w:eastAsia="pl-PL"/>
        </w:rPr>
      </w:pPr>
      <w:bookmarkStart w:id="26" w:name="_Hlk46752198"/>
      <w:r w:rsidRPr="00C83ACF">
        <w:rPr>
          <w:rFonts w:ascii="Times New Roman" w:eastAsia="Times New Roman" w:hAnsi="Times New Roman" w:cs="Times New Roman"/>
          <w:sz w:val="24"/>
          <w:szCs w:val="24"/>
          <w:lang w:eastAsia="pl-PL"/>
        </w:rPr>
        <w:t xml:space="preserve">Niezależnie od ww. instytucji Burmistrz gminy Dobrzyca zobowiązany jest przeprowadzać okresowe kontrole przestrzegania prawa środowiska, a w konsekwencji ich przeprowadzenia, wskazane wnioski, uwagi i zalecenia przyczynią się do uzupełnienia ewentualnych uchybień w </w:t>
      </w:r>
      <w:r w:rsidR="0001298B"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tym zakresie, a tym samym poprawy stanu środowiska na danym terenie. Ponadto kontrole przestrzegania przepisów o ochronie środowiska i racjonalnym wykorzystaniu zasobów przyrody prowadzą instytucje do tego powołane.</w:t>
      </w:r>
    </w:p>
    <w:p w14:paraId="585EA14E" w14:textId="77777777" w:rsidR="00A53F2A" w:rsidRPr="00C83ACF" w:rsidRDefault="00A53F2A" w:rsidP="0001298B">
      <w:pPr>
        <w:autoSpaceDE w:val="0"/>
        <w:autoSpaceDN w:val="0"/>
        <w:adjustRightInd w:val="0"/>
        <w:spacing w:line="276" w:lineRule="auto"/>
        <w:ind w:firstLine="426"/>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lastRenderedPageBreak/>
        <w:t xml:space="preserve">Po zrealizowaniu ustaleń miejscowego planu proponuje się monitoring poszczególnych komponentów środowiska w oparciu o wyniki pomiarów uzyskanych w ramach państwowego monitoringu środowiska (muszą się one odnosić do obszaru objętego projektem planu) lub w  ramach indywidualnych zamówień oraz kontrolę i ocenę zgodności wyposażenia terenów w  infrastrukturę techniczną z ustaleniami planu miejscowego.  </w:t>
      </w:r>
    </w:p>
    <w:bookmarkEnd w:id="26"/>
    <w:p w14:paraId="415F12B7" w14:textId="77777777" w:rsidR="00A53F2A" w:rsidRPr="00C83ACF" w:rsidRDefault="00A53F2A" w:rsidP="0001298B">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Po zrealizowaniu inwestycji dopuszczonych w ustaleniach planu, wskazany jest monitoring: </w:t>
      </w:r>
    </w:p>
    <w:p w14:paraId="775DC71A" w14:textId="77777777" w:rsidR="00A53F2A" w:rsidRPr="00C83ACF" w:rsidRDefault="00A53F2A" w:rsidP="0001298B">
      <w:pPr>
        <w:numPr>
          <w:ilvl w:val="0"/>
          <w:numId w:val="65"/>
        </w:numPr>
        <w:spacing w:after="0" w:line="276" w:lineRule="auto"/>
        <w:jc w:val="both"/>
        <w:rPr>
          <w:rFonts w:ascii="Times New Roman" w:eastAsia="Times New Roman" w:hAnsi="Times New Roman" w:cs="Times New Roman"/>
          <w:sz w:val="24"/>
          <w:szCs w:val="24"/>
          <w:lang w:eastAsia="pl-PL"/>
        </w:rPr>
      </w:pPr>
      <w:bookmarkStart w:id="27" w:name="_Hlk52569488"/>
      <w:r w:rsidRPr="00C83ACF">
        <w:rPr>
          <w:rFonts w:ascii="Times New Roman" w:eastAsia="Times New Roman" w:hAnsi="Times New Roman" w:cs="Times New Roman"/>
          <w:sz w:val="24"/>
          <w:szCs w:val="24"/>
          <w:lang w:eastAsia="pl-PL"/>
        </w:rPr>
        <w:t>skuteczności i prawidłowości gospodarki odpadami  (1 raz w roku),</w:t>
      </w:r>
    </w:p>
    <w:p w14:paraId="63AC1B5E" w14:textId="77777777" w:rsidR="00A53F2A" w:rsidRPr="00C83ACF" w:rsidRDefault="00A53F2A" w:rsidP="0001298B">
      <w:pPr>
        <w:numPr>
          <w:ilvl w:val="0"/>
          <w:numId w:val="65"/>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kontrola i oce</w:t>
      </w:r>
      <w:r w:rsidR="002468F1" w:rsidRPr="00C83ACF">
        <w:rPr>
          <w:rFonts w:ascii="Times New Roman" w:eastAsia="Times New Roman" w:hAnsi="Times New Roman" w:cs="Times New Roman"/>
          <w:sz w:val="24"/>
          <w:szCs w:val="24"/>
          <w:lang w:eastAsia="pl-PL"/>
        </w:rPr>
        <w:t>na zgodności wyposażenia terenu</w:t>
      </w:r>
      <w:r w:rsidRPr="00C83ACF">
        <w:rPr>
          <w:rFonts w:ascii="Times New Roman" w:eastAsia="Times New Roman" w:hAnsi="Times New Roman" w:cs="Times New Roman"/>
          <w:sz w:val="24"/>
          <w:szCs w:val="24"/>
          <w:lang w:eastAsia="pl-PL"/>
        </w:rPr>
        <w:t xml:space="preserve"> w infrastrukturę techniczną z  ustaleniami planu miejscowego (raz na 2 lata),</w:t>
      </w:r>
    </w:p>
    <w:p w14:paraId="5CA2C6C7" w14:textId="77777777" w:rsidR="00A53F2A" w:rsidRPr="00C83ACF" w:rsidRDefault="00A53F2A" w:rsidP="0001298B">
      <w:pPr>
        <w:numPr>
          <w:ilvl w:val="0"/>
          <w:numId w:val="65"/>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kontrola na etapie realizacji nowych zbiorników bezodpływowych pod kątem ich szczelności,</w:t>
      </w:r>
    </w:p>
    <w:p w14:paraId="6BB0B421" w14:textId="77777777" w:rsidR="00A53F2A" w:rsidRPr="00C83ACF" w:rsidRDefault="00A53F2A" w:rsidP="0001298B">
      <w:pPr>
        <w:numPr>
          <w:ilvl w:val="0"/>
          <w:numId w:val="65"/>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kontrola dokumentów potwierdzających wywóz nieczystości ze zbiorników bezodpływowych, </w:t>
      </w:r>
    </w:p>
    <w:p w14:paraId="74FB4F25" w14:textId="77777777" w:rsidR="00A53F2A" w:rsidRPr="00C83ACF" w:rsidRDefault="00A53F2A" w:rsidP="0001298B">
      <w:pPr>
        <w:numPr>
          <w:ilvl w:val="0"/>
          <w:numId w:val="65"/>
        </w:num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kontrola zachowania wymaganych powierzchni biologicznie czynnych w oparciu o  inwentaryzację urbanistyczną (raz na 2 lata).</w:t>
      </w:r>
      <w:bookmarkEnd w:id="25"/>
      <w:bookmarkEnd w:id="27"/>
    </w:p>
    <w:p w14:paraId="681833B4" w14:textId="77777777" w:rsidR="00A53F2A" w:rsidRPr="00C83ACF" w:rsidRDefault="00A53F2A" w:rsidP="0001298B">
      <w:pPr>
        <w:spacing w:line="276" w:lineRule="auto"/>
        <w:ind w:firstLine="210"/>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Przy przeprowadzaniu analiz i monitorowaniu skutków realizacji ustaleń planu możliwe jest wykorzystanie sporządzonych uprzednio prognoz, raportów i ocen oddziaływania na środowisko. Dokumenty te stanowią istotne źródło danych niezbędne do analizy środowiska na danym terenie. </w:t>
      </w:r>
    </w:p>
    <w:p w14:paraId="03846493" w14:textId="77777777" w:rsidR="008D364E" w:rsidRPr="00C83ACF" w:rsidRDefault="008D364E" w:rsidP="0001298B">
      <w:pPr>
        <w:pStyle w:val="Akapitzlist"/>
        <w:numPr>
          <w:ilvl w:val="0"/>
          <w:numId w:val="4"/>
        </w:numPr>
        <w:spacing w:line="276" w:lineRule="auto"/>
        <w:ind w:left="709"/>
        <w:contextualSpacing w:val="0"/>
        <w:jc w:val="both"/>
        <w:rPr>
          <w:rFonts w:ascii="Times New Roman" w:hAnsi="Times New Roman" w:cs="Times New Roman"/>
          <w:b/>
          <w:sz w:val="24"/>
        </w:rPr>
      </w:pPr>
      <w:r w:rsidRPr="00C83ACF">
        <w:rPr>
          <w:rFonts w:ascii="Times New Roman" w:hAnsi="Times New Roman" w:cs="Times New Roman"/>
          <w:b/>
          <w:sz w:val="24"/>
        </w:rPr>
        <w:t>Oddziaływanie transgraniczne na środowisko</w:t>
      </w:r>
    </w:p>
    <w:p w14:paraId="09130943" w14:textId="77777777" w:rsidR="00140D41" w:rsidRPr="00C83ACF" w:rsidRDefault="00140D41" w:rsidP="0001298B">
      <w:pPr>
        <w:pStyle w:val="Tekstpodstawowyzwciciem"/>
        <w:spacing w:line="276" w:lineRule="auto"/>
        <w:jc w:val="both"/>
        <w:rPr>
          <w:rFonts w:ascii="Times New Roman" w:eastAsia="Times New Roman" w:hAnsi="Times New Roman" w:cs="Times New Roman"/>
          <w:sz w:val="24"/>
          <w:lang w:eastAsia="pl-PL"/>
        </w:rPr>
      </w:pPr>
      <w:r w:rsidRPr="00C83ACF">
        <w:rPr>
          <w:rFonts w:ascii="Times New Roman" w:eastAsia="Times New Roman" w:hAnsi="Times New Roman" w:cs="Times New Roman"/>
          <w:sz w:val="24"/>
          <w:lang w:eastAsia="pl-PL"/>
        </w:rPr>
        <w:t xml:space="preserve">Na podstawie zapisów planu w gminie Dobrzyca można stwierdzić, że planowane zamierzenia nie wskazują na możliwość jakiegokolwiek oddziaływania transgranicznego na </w:t>
      </w:r>
      <w:r w:rsidR="0001298B" w:rsidRPr="00C83ACF">
        <w:rPr>
          <w:rFonts w:ascii="Times New Roman" w:eastAsia="Times New Roman" w:hAnsi="Times New Roman" w:cs="Times New Roman"/>
          <w:sz w:val="24"/>
          <w:lang w:eastAsia="pl-PL"/>
        </w:rPr>
        <w:t> </w:t>
      </w:r>
      <w:r w:rsidRPr="00C83ACF">
        <w:rPr>
          <w:rFonts w:ascii="Times New Roman" w:eastAsia="Times New Roman" w:hAnsi="Times New Roman" w:cs="Times New Roman"/>
          <w:sz w:val="24"/>
          <w:lang w:eastAsia="pl-PL"/>
        </w:rPr>
        <w:t xml:space="preserve">środowisko w rozumieniu </w:t>
      </w:r>
      <w:r w:rsidRPr="00C83ACF">
        <w:rPr>
          <w:rFonts w:ascii="Times New Roman" w:eastAsia="Times New Roman" w:hAnsi="Times New Roman" w:cs="Times New Roman"/>
          <w:i/>
          <w:sz w:val="24"/>
          <w:lang w:eastAsia="pl-PL"/>
        </w:rPr>
        <w:t>ustawy o udost</w:t>
      </w:r>
      <w:r w:rsidRPr="00C83ACF">
        <w:rPr>
          <w:rFonts w:ascii="TimesNewRoman" w:eastAsia="Times New Roman" w:hAnsi="Times New Roman" w:cs="Times New Roman"/>
          <w:i/>
          <w:sz w:val="24"/>
          <w:lang w:eastAsia="pl-PL"/>
        </w:rPr>
        <w:t>ę</w:t>
      </w:r>
      <w:r w:rsidRPr="00C83ACF">
        <w:rPr>
          <w:rFonts w:ascii="Times New Roman" w:eastAsia="Times New Roman" w:hAnsi="Times New Roman" w:cs="Times New Roman"/>
          <w:i/>
          <w:sz w:val="24"/>
          <w:lang w:eastAsia="pl-PL"/>
        </w:rPr>
        <w:t xml:space="preserve">pnianiu informacji o </w:t>
      </w:r>
      <w:r w:rsidRPr="00C83ACF">
        <w:rPr>
          <w:rFonts w:ascii="TimesNewRoman" w:eastAsia="Times New Roman" w:hAnsi="Times New Roman" w:cs="Times New Roman"/>
          <w:i/>
          <w:sz w:val="24"/>
          <w:lang w:eastAsia="pl-PL"/>
        </w:rPr>
        <w:t>ś</w:t>
      </w:r>
      <w:r w:rsidRPr="00C83ACF">
        <w:rPr>
          <w:rFonts w:ascii="Times New Roman" w:eastAsia="Times New Roman" w:hAnsi="Times New Roman" w:cs="Times New Roman"/>
          <w:i/>
          <w:sz w:val="24"/>
          <w:lang w:eastAsia="pl-PL"/>
        </w:rPr>
        <w:t>rodowisku i jego ochronie, udziale społecze</w:t>
      </w:r>
      <w:r w:rsidRPr="00C83ACF">
        <w:rPr>
          <w:rFonts w:ascii="TimesNewRoman" w:eastAsia="Times New Roman" w:hAnsi="Times New Roman" w:cs="Times New Roman"/>
          <w:i/>
          <w:sz w:val="24"/>
          <w:lang w:eastAsia="pl-PL"/>
        </w:rPr>
        <w:t>ń</w:t>
      </w:r>
      <w:r w:rsidRPr="00C83ACF">
        <w:rPr>
          <w:rFonts w:ascii="Times New Roman" w:eastAsia="Times New Roman" w:hAnsi="Times New Roman" w:cs="Times New Roman"/>
          <w:i/>
          <w:sz w:val="24"/>
          <w:lang w:eastAsia="pl-PL"/>
        </w:rPr>
        <w:t xml:space="preserve">stwa w ochronie </w:t>
      </w:r>
      <w:r w:rsidRPr="00C83ACF">
        <w:rPr>
          <w:rFonts w:ascii="TimesNewRoman" w:eastAsia="Times New Roman" w:hAnsi="Times New Roman" w:cs="Times New Roman"/>
          <w:i/>
          <w:sz w:val="24"/>
          <w:lang w:eastAsia="pl-PL"/>
        </w:rPr>
        <w:t>ś</w:t>
      </w:r>
      <w:r w:rsidRPr="00C83ACF">
        <w:rPr>
          <w:rFonts w:ascii="Times New Roman" w:eastAsia="Times New Roman" w:hAnsi="Times New Roman" w:cs="Times New Roman"/>
          <w:i/>
          <w:sz w:val="24"/>
          <w:lang w:eastAsia="pl-PL"/>
        </w:rPr>
        <w:t xml:space="preserve">rodowiska oraz o ocenach oddziaływania na </w:t>
      </w:r>
      <w:r w:rsidRPr="00C83ACF">
        <w:rPr>
          <w:rFonts w:ascii="TimesNewRoman" w:eastAsia="Times New Roman" w:hAnsi="Times New Roman" w:cs="Times New Roman"/>
          <w:i/>
          <w:sz w:val="24"/>
          <w:lang w:eastAsia="pl-PL"/>
        </w:rPr>
        <w:t>ś</w:t>
      </w:r>
      <w:r w:rsidRPr="00C83ACF">
        <w:rPr>
          <w:rFonts w:ascii="Times New Roman" w:eastAsia="Times New Roman" w:hAnsi="Times New Roman" w:cs="Times New Roman"/>
          <w:i/>
          <w:sz w:val="24"/>
          <w:lang w:eastAsia="pl-PL"/>
        </w:rPr>
        <w:t>rodowisko</w:t>
      </w:r>
      <w:r w:rsidRPr="00C83ACF">
        <w:rPr>
          <w:rFonts w:ascii="Times New Roman" w:eastAsia="Times New Roman" w:hAnsi="Times New Roman" w:cs="Times New Roman"/>
          <w:sz w:val="24"/>
          <w:lang w:eastAsia="pl-PL"/>
        </w:rPr>
        <w:t xml:space="preserve"> (Dz.U. z 2022 r., poz. 10</w:t>
      </w:r>
      <w:r w:rsidR="001F1035" w:rsidRPr="00C83ACF">
        <w:rPr>
          <w:rFonts w:ascii="Times New Roman" w:eastAsia="Times New Roman" w:hAnsi="Times New Roman" w:cs="Times New Roman"/>
          <w:sz w:val="24"/>
          <w:lang w:eastAsia="pl-PL"/>
        </w:rPr>
        <w:t>94</w:t>
      </w:r>
      <w:r w:rsidRPr="00C83ACF">
        <w:rPr>
          <w:rFonts w:ascii="Times New Roman" w:eastAsia="Times New Roman" w:hAnsi="Times New Roman" w:cs="Times New Roman"/>
          <w:sz w:val="24"/>
          <w:lang w:eastAsia="pl-PL"/>
        </w:rPr>
        <w:t xml:space="preserve"> ze zm.) mogącego objąć terytorium innych państw z tej racji, że </w:t>
      </w:r>
      <w:r w:rsidR="0001298B" w:rsidRPr="00C83ACF">
        <w:rPr>
          <w:rFonts w:ascii="Times New Roman" w:eastAsia="Times New Roman" w:hAnsi="Times New Roman" w:cs="Times New Roman"/>
          <w:sz w:val="24"/>
          <w:lang w:eastAsia="pl-PL"/>
        </w:rPr>
        <w:t> </w:t>
      </w:r>
      <w:r w:rsidRPr="00C83ACF">
        <w:rPr>
          <w:rFonts w:ascii="Times New Roman" w:eastAsia="Times New Roman" w:hAnsi="Times New Roman" w:cs="Times New Roman"/>
          <w:sz w:val="24"/>
          <w:lang w:eastAsia="pl-PL"/>
        </w:rPr>
        <w:t xml:space="preserve">gmina Dobrzyca nie sąsiaduje z innymi państwami. Wszystkie prowadzone działania ze względu na swój charakter będą dotyczyć jedynie obszaru gminy, a oddziaływania na środowisko będą miały charakter przede wszystkim lokalny. </w:t>
      </w:r>
    </w:p>
    <w:p w14:paraId="3A57091C" w14:textId="77777777" w:rsidR="0001298B" w:rsidRPr="00C83ACF" w:rsidRDefault="0001298B" w:rsidP="0001298B">
      <w:pPr>
        <w:pStyle w:val="Tekstpodstawowyzwciciem"/>
        <w:spacing w:line="276" w:lineRule="auto"/>
        <w:jc w:val="both"/>
        <w:rPr>
          <w:rFonts w:ascii="Times New Roman" w:eastAsia="Times New Roman" w:hAnsi="Times New Roman" w:cs="Times New Roman"/>
          <w:sz w:val="24"/>
          <w:lang w:eastAsia="pl-PL"/>
        </w:rPr>
      </w:pPr>
    </w:p>
    <w:p w14:paraId="380552BC" w14:textId="77777777" w:rsidR="0001298B" w:rsidRPr="00C83ACF" w:rsidRDefault="0001298B" w:rsidP="0001298B">
      <w:pPr>
        <w:pStyle w:val="Tekstpodstawowyzwciciem"/>
        <w:spacing w:line="276" w:lineRule="auto"/>
        <w:jc w:val="both"/>
        <w:rPr>
          <w:rFonts w:ascii="Times New Roman" w:eastAsia="Times New Roman" w:hAnsi="Times New Roman" w:cs="Times New Roman"/>
          <w:sz w:val="24"/>
          <w:lang w:eastAsia="pl-PL"/>
        </w:rPr>
      </w:pPr>
    </w:p>
    <w:p w14:paraId="3F43CECA" w14:textId="77777777" w:rsidR="003E1E8B" w:rsidRPr="00C83ACF" w:rsidRDefault="008D364E" w:rsidP="003E1E8B">
      <w:pPr>
        <w:pStyle w:val="Akapitzlist"/>
        <w:numPr>
          <w:ilvl w:val="0"/>
          <w:numId w:val="4"/>
        </w:numPr>
        <w:ind w:left="709"/>
        <w:contextualSpacing w:val="0"/>
        <w:jc w:val="both"/>
        <w:rPr>
          <w:rFonts w:ascii="Times New Roman" w:hAnsi="Times New Roman" w:cs="Times New Roman"/>
          <w:b/>
          <w:sz w:val="24"/>
        </w:rPr>
      </w:pPr>
      <w:r w:rsidRPr="00C83ACF">
        <w:rPr>
          <w:rFonts w:ascii="Times New Roman" w:hAnsi="Times New Roman" w:cs="Times New Roman"/>
          <w:b/>
          <w:sz w:val="24"/>
        </w:rPr>
        <w:t>Streszczenie w języku niespecjalistycznym</w:t>
      </w:r>
    </w:p>
    <w:p w14:paraId="2760E2B7" w14:textId="77777777" w:rsidR="009D2ED7" w:rsidRPr="00C83ACF" w:rsidRDefault="009D2ED7" w:rsidP="0001298B">
      <w:pPr>
        <w:spacing w:after="120"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Ustawa z dnia 3 października 2008 r. o udostępnianiu informacji o środowisku i jego ochronie, udziale społeczeństwa w ochronie środowiska oraz o ocenach oddziaływania na środowisko (Dz.U. z 2022 r., poz. 10</w:t>
      </w:r>
      <w:r w:rsidR="001F1035" w:rsidRPr="00C83ACF">
        <w:rPr>
          <w:rFonts w:ascii="Times New Roman" w:eastAsia="Times New Roman" w:hAnsi="Times New Roman" w:cs="Times New Roman"/>
          <w:sz w:val="24"/>
          <w:szCs w:val="24"/>
          <w:lang w:eastAsia="pl-PL"/>
        </w:rPr>
        <w:t>94</w:t>
      </w:r>
      <w:r w:rsidRPr="00C83ACF">
        <w:rPr>
          <w:rFonts w:ascii="Times New Roman" w:eastAsia="Times New Roman" w:hAnsi="Times New Roman" w:cs="Times New Roman"/>
          <w:sz w:val="24"/>
          <w:szCs w:val="24"/>
          <w:lang w:eastAsia="pl-PL"/>
        </w:rPr>
        <w:t xml:space="preserve"> ze zm.) zobowiązuje do przedstawienia dokumentu analizującego oddziaływania związane z realizacją ustaleń planu zagospodarowania przestrzennego na środowisko i jest wdrożeniem do polskiego prawa odpowiedniej dyrektywy UE. Prognoza została opracowana zgodnie z obowiązującymi ustawami i dyrektywami.</w:t>
      </w:r>
    </w:p>
    <w:p w14:paraId="4AE65D52" w14:textId="77777777" w:rsidR="009D2ED7" w:rsidRPr="00C83ACF" w:rsidRDefault="009D2ED7" w:rsidP="0001298B">
      <w:pPr>
        <w:spacing w:after="120" w:line="276" w:lineRule="auto"/>
        <w:ind w:firstLine="210"/>
        <w:jc w:val="both"/>
        <w:rPr>
          <w:rFonts w:ascii="Times New Roman" w:eastAsia="Times New Roman" w:hAnsi="Times New Roman" w:cs="Times New Roman"/>
          <w:b/>
          <w:bCs/>
          <w:i/>
          <w:iCs/>
          <w:sz w:val="24"/>
          <w:szCs w:val="24"/>
          <w:lang w:eastAsia="pl-PL"/>
        </w:rPr>
      </w:pPr>
      <w:r w:rsidRPr="00C83ACF">
        <w:rPr>
          <w:rFonts w:ascii="Times New Roman" w:eastAsia="Times New Roman" w:hAnsi="Times New Roman" w:cs="Times New Roman"/>
          <w:sz w:val="24"/>
          <w:szCs w:val="24"/>
          <w:lang w:eastAsia="pl-PL"/>
        </w:rPr>
        <w:t>Niniejsza prognoza została sporządzona do</w:t>
      </w:r>
      <w:r w:rsidRPr="00C83ACF">
        <w:rPr>
          <w:rFonts w:ascii="Times New Roman" w:eastAsia="Times New Roman" w:hAnsi="Times New Roman" w:cs="Times New Roman"/>
          <w:i/>
          <w:iCs/>
          <w:sz w:val="24"/>
          <w:szCs w:val="24"/>
          <w:lang w:eastAsia="pl-PL"/>
        </w:rPr>
        <w:t xml:space="preserve"> </w:t>
      </w:r>
      <w:r w:rsidRPr="00C83ACF">
        <w:rPr>
          <w:rFonts w:ascii="Times New Roman" w:eastAsia="Times New Roman" w:hAnsi="Times New Roman" w:cs="Times New Roman"/>
          <w:bCs/>
          <w:i/>
          <w:iCs/>
          <w:sz w:val="24"/>
          <w:szCs w:val="24"/>
          <w:lang w:eastAsia="pl-PL"/>
        </w:rPr>
        <w:t xml:space="preserve">miejscowego planu zagospodarowania przestrzennego gminy Dobrzyca na terenach części obrębów ewidencyjnych: Czarnuszka, </w:t>
      </w:r>
      <w:r w:rsidRPr="00C83ACF">
        <w:rPr>
          <w:rFonts w:ascii="Times New Roman" w:eastAsia="Times New Roman" w:hAnsi="Times New Roman" w:cs="Times New Roman"/>
          <w:bCs/>
          <w:i/>
          <w:iCs/>
          <w:sz w:val="24"/>
          <w:szCs w:val="24"/>
          <w:lang w:eastAsia="pl-PL"/>
        </w:rPr>
        <w:lastRenderedPageBreak/>
        <w:t xml:space="preserve">Fabianów, Gustawów, Karminek, Karminiec, Koźminiec, Lutynia, miasto Dobrzyca, Polskie </w:t>
      </w:r>
      <w:proofErr w:type="spellStart"/>
      <w:r w:rsidRPr="00C83ACF">
        <w:rPr>
          <w:rFonts w:ascii="Times New Roman" w:eastAsia="Times New Roman" w:hAnsi="Times New Roman" w:cs="Times New Roman"/>
          <w:bCs/>
          <w:i/>
          <w:iCs/>
          <w:sz w:val="24"/>
          <w:szCs w:val="24"/>
          <w:lang w:eastAsia="pl-PL"/>
        </w:rPr>
        <w:t>Olędry</w:t>
      </w:r>
      <w:proofErr w:type="spellEnd"/>
      <w:r w:rsidRPr="00C83ACF">
        <w:rPr>
          <w:rFonts w:ascii="Times New Roman" w:eastAsia="Times New Roman" w:hAnsi="Times New Roman" w:cs="Times New Roman"/>
          <w:bCs/>
          <w:i/>
          <w:iCs/>
          <w:sz w:val="24"/>
          <w:szCs w:val="24"/>
          <w:lang w:eastAsia="pl-PL"/>
        </w:rPr>
        <w:t>, Strzyżew, Trzebin, Trzebowa</w:t>
      </w:r>
      <w:r w:rsidR="00FD46B8" w:rsidRPr="00C83ACF">
        <w:rPr>
          <w:rFonts w:ascii="Times New Roman" w:eastAsia="Times New Roman" w:hAnsi="Times New Roman" w:cs="Times New Roman"/>
          <w:bCs/>
          <w:i/>
          <w:iCs/>
          <w:sz w:val="24"/>
          <w:szCs w:val="24"/>
          <w:lang w:eastAsia="pl-PL"/>
        </w:rPr>
        <w:t xml:space="preserve"> – etap I –</w:t>
      </w:r>
      <w:r w:rsidRPr="00C83ACF">
        <w:rPr>
          <w:rFonts w:ascii="Times New Roman" w:eastAsia="Times New Roman" w:hAnsi="Times New Roman" w:cs="Times New Roman"/>
          <w:bCs/>
          <w:i/>
          <w:iCs/>
          <w:sz w:val="24"/>
          <w:szCs w:val="24"/>
          <w:lang w:eastAsia="pl-PL"/>
        </w:rPr>
        <w:t xml:space="preserve"> </w:t>
      </w:r>
      <w:r w:rsidRPr="00C83ACF">
        <w:rPr>
          <w:rFonts w:ascii="Times New Roman" w:eastAsia="Times New Roman" w:hAnsi="Times New Roman" w:cs="Times New Roman"/>
          <w:b/>
          <w:bCs/>
          <w:i/>
          <w:iCs/>
          <w:sz w:val="24"/>
          <w:szCs w:val="24"/>
          <w:lang w:eastAsia="pl-PL"/>
        </w:rPr>
        <w:t>dotyczy terenu położonego w obrębie Lutynia, którego granicę wyznacza działka ew. nr 96/5.</w:t>
      </w:r>
    </w:p>
    <w:p w14:paraId="029700A3" w14:textId="77777777" w:rsidR="009D2ED7" w:rsidRPr="00C83ACF" w:rsidRDefault="009D2ED7" w:rsidP="0001298B">
      <w:pPr>
        <w:spacing w:after="0" w:line="276" w:lineRule="auto"/>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sz w:val="24"/>
          <w:szCs w:val="24"/>
          <w:lang w:eastAsia="pl-PL"/>
        </w:rPr>
        <w:t>Podstawą sporządzenia zmiany planu są:</w:t>
      </w:r>
    </w:p>
    <w:p w14:paraId="76002BA1" w14:textId="77777777" w:rsidR="009D2ED7" w:rsidRPr="00C83ACF" w:rsidRDefault="009D2ED7" w:rsidP="0001298B">
      <w:pPr>
        <w:numPr>
          <w:ilvl w:val="0"/>
          <w:numId w:val="24"/>
        </w:numPr>
        <w:spacing w:after="0" w:line="276" w:lineRule="auto"/>
        <w:jc w:val="both"/>
        <w:rPr>
          <w:rFonts w:ascii="Times New Roman" w:eastAsia="Times New Roman" w:hAnsi="Times New Roman" w:cs="Times New Roman"/>
          <w:i/>
          <w:iCs/>
          <w:sz w:val="24"/>
          <w:szCs w:val="24"/>
          <w:lang w:eastAsia="pl-PL"/>
        </w:rPr>
      </w:pPr>
      <w:r w:rsidRPr="00C83ACF">
        <w:rPr>
          <w:rFonts w:ascii="Times New Roman" w:eastAsia="Times New Roman" w:hAnsi="Times New Roman" w:cs="Times New Roman"/>
          <w:i/>
          <w:iCs/>
          <w:sz w:val="24"/>
          <w:szCs w:val="24"/>
          <w:lang w:eastAsia="pl-PL"/>
        </w:rPr>
        <w:t>Ustawa z dnia 27 marca 2003 r. o planowaniu i zagospodarowaniu przestrzennym (Dz. U. z 2022 r. poz. 977),</w:t>
      </w:r>
    </w:p>
    <w:p w14:paraId="7F96A517" w14:textId="77777777" w:rsidR="009D2ED7" w:rsidRPr="00C83ACF" w:rsidRDefault="009D2ED7" w:rsidP="0001298B">
      <w:pPr>
        <w:pStyle w:val="Akapitzlist"/>
        <w:numPr>
          <w:ilvl w:val="0"/>
          <w:numId w:val="24"/>
        </w:numPr>
        <w:spacing w:line="276" w:lineRule="auto"/>
        <w:jc w:val="both"/>
        <w:rPr>
          <w:rFonts w:ascii="Times New Roman" w:eastAsia="Times New Roman" w:hAnsi="Times New Roman" w:cs="Times New Roman"/>
          <w:i/>
          <w:sz w:val="24"/>
          <w:szCs w:val="24"/>
          <w:lang w:eastAsia="pl-PL"/>
        </w:rPr>
      </w:pPr>
      <w:r w:rsidRPr="00C83ACF">
        <w:rPr>
          <w:rFonts w:ascii="Times New Roman" w:eastAsia="Times New Roman" w:hAnsi="Times New Roman" w:cs="Times New Roman"/>
          <w:i/>
          <w:sz w:val="24"/>
          <w:szCs w:val="24"/>
          <w:lang w:eastAsia="pl-PL"/>
        </w:rPr>
        <w:t xml:space="preserve">Projekt miejscowego planu zagospodarowania przestrzennego gminy Dobrzyca na terenach części obrębów ewidencyjnych: Czarnuszka, Fabianów, Gustawów, Karminek, Karminiec, Koźminiec, Lutynia, miasto Dobrzyca, Polskie </w:t>
      </w:r>
      <w:proofErr w:type="spellStart"/>
      <w:r w:rsidRPr="00C83ACF">
        <w:rPr>
          <w:rFonts w:ascii="Times New Roman" w:eastAsia="Times New Roman" w:hAnsi="Times New Roman" w:cs="Times New Roman"/>
          <w:i/>
          <w:sz w:val="24"/>
          <w:szCs w:val="24"/>
          <w:lang w:eastAsia="pl-PL"/>
        </w:rPr>
        <w:t>Olędry</w:t>
      </w:r>
      <w:proofErr w:type="spellEnd"/>
      <w:r w:rsidRPr="00C83ACF">
        <w:rPr>
          <w:rFonts w:ascii="Times New Roman" w:eastAsia="Times New Roman" w:hAnsi="Times New Roman" w:cs="Times New Roman"/>
          <w:i/>
          <w:sz w:val="24"/>
          <w:szCs w:val="24"/>
          <w:lang w:eastAsia="pl-PL"/>
        </w:rPr>
        <w:t>, Strzyżew, Trzebin, Trzebowa – etap I</w:t>
      </w:r>
    </w:p>
    <w:p w14:paraId="51485FF6" w14:textId="77777777" w:rsidR="009D2ED7" w:rsidRPr="00C83ACF" w:rsidRDefault="009D2ED7" w:rsidP="0001298B">
      <w:pPr>
        <w:pStyle w:val="Akapitzlist"/>
        <w:numPr>
          <w:ilvl w:val="0"/>
          <w:numId w:val="24"/>
        </w:numPr>
        <w:spacing w:line="276" w:lineRule="auto"/>
        <w:jc w:val="both"/>
        <w:rPr>
          <w:rFonts w:ascii="Times New Roman" w:eastAsia="Times New Roman" w:hAnsi="Times New Roman" w:cs="Times New Roman"/>
          <w:i/>
          <w:sz w:val="24"/>
          <w:szCs w:val="24"/>
          <w:lang w:eastAsia="pl-PL"/>
        </w:rPr>
      </w:pPr>
      <w:r w:rsidRPr="00C83ACF">
        <w:rPr>
          <w:rFonts w:ascii="Times New Roman" w:eastAsia="Times New Roman" w:hAnsi="Times New Roman" w:cs="Times New Roman"/>
          <w:sz w:val="24"/>
          <w:szCs w:val="24"/>
          <w:lang w:eastAsia="pl-PL"/>
        </w:rPr>
        <w:t>dyrektywy unijne.</w:t>
      </w:r>
    </w:p>
    <w:p w14:paraId="60963CE7" w14:textId="77777777" w:rsidR="009D2ED7" w:rsidRPr="00C83ACF" w:rsidRDefault="009D2ED7" w:rsidP="0001298B">
      <w:pPr>
        <w:spacing w:line="276" w:lineRule="auto"/>
        <w:jc w:val="both"/>
        <w:rPr>
          <w:rFonts w:ascii="Times New Roman" w:eastAsia="Times New Roman" w:hAnsi="Times New Roman" w:cs="Times New Roman"/>
          <w:i/>
          <w:sz w:val="24"/>
          <w:szCs w:val="24"/>
          <w:lang w:eastAsia="pl-PL"/>
        </w:rPr>
      </w:pPr>
      <w:r w:rsidRPr="00C83ACF">
        <w:rPr>
          <w:rFonts w:ascii="Times New Roman" w:eastAsia="Times New Roman" w:hAnsi="Times New Roman" w:cs="Times New Roman"/>
          <w:sz w:val="24"/>
          <w:szCs w:val="24"/>
          <w:lang w:eastAsia="pl-PL"/>
        </w:rPr>
        <w:t xml:space="preserve">Celem prognozy opracowanej dla potrzeb </w:t>
      </w:r>
      <w:r w:rsidRPr="00C83ACF">
        <w:rPr>
          <w:rFonts w:ascii="Times New Roman" w:eastAsia="Times New Roman" w:hAnsi="Times New Roman" w:cs="Times New Roman"/>
          <w:i/>
          <w:sz w:val="24"/>
          <w:szCs w:val="24"/>
          <w:lang w:eastAsia="pl-PL"/>
        </w:rPr>
        <w:t xml:space="preserve">miejscowego </w:t>
      </w:r>
      <w:r w:rsidRPr="00C83ACF">
        <w:rPr>
          <w:rFonts w:ascii="Times New Roman" w:eastAsia="Times New Roman" w:hAnsi="Times New Roman" w:cs="Times New Roman"/>
          <w:i/>
          <w:iCs/>
          <w:sz w:val="24"/>
          <w:szCs w:val="24"/>
          <w:lang w:eastAsia="pl-PL"/>
        </w:rPr>
        <w:t xml:space="preserve">gminy Dobrzyca na terenach części obrębów ewidencyjnych: Czarnuszka, Fabianów, Gustawów, Karminek, Karminiec, Koźminiec, Lutynia, miasto Dobrzyca, Polskie </w:t>
      </w:r>
      <w:proofErr w:type="spellStart"/>
      <w:r w:rsidRPr="00C83ACF">
        <w:rPr>
          <w:rFonts w:ascii="Times New Roman" w:eastAsia="Times New Roman" w:hAnsi="Times New Roman" w:cs="Times New Roman"/>
          <w:i/>
          <w:iCs/>
          <w:sz w:val="24"/>
          <w:szCs w:val="24"/>
          <w:lang w:eastAsia="pl-PL"/>
        </w:rPr>
        <w:t>Olędry</w:t>
      </w:r>
      <w:proofErr w:type="spellEnd"/>
      <w:r w:rsidRPr="00C83ACF">
        <w:rPr>
          <w:rFonts w:ascii="Times New Roman" w:eastAsia="Times New Roman" w:hAnsi="Times New Roman" w:cs="Times New Roman"/>
          <w:i/>
          <w:iCs/>
          <w:sz w:val="24"/>
          <w:szCs w:val="24"/>
          <w:lang w:eastAsia="pl-PL"/>
        </w:rPr>
        <w:t xml:space="preserve">, Strzyżew, Trzebin, Trzebowa – etap I </w:t>
      </w:r>
      <w:r w:rsidRPr="00C83ACF">
        <w:rPr>
          <w:rFonts w:ascii="Times New Roman" w:eastAsia="Times New Roman" w:hAnsi="Times New Roman" w:cs="Times New Roman"/>
          <w:sz w:val="24"/>
          <w:szCs w:val="24"/>
          <w:lang w:eastAsia="pl-PL"/>
        </w:rPr>
        <w:t xml:space="preserve">jest identyfikacja i ocena skutków oddziaływania ustaleń planu na poszczególne elementy środowiska przyrodniczego, w tym świat zwierzęcy i roślinny oraz krajobraz we wzajemnym ich powiązaniu, warunki życia i zdrowia ludzi, środowisko kulturowe, zabytki i dobra materialne, będących potencjalnym wynikiem realizacji projektowanego zagospodarowania przestrzeni. </w:t>
      </w:r>
    </w:p>
    <w:p w14:paraId="7EAB5044" w14:textId="77777777" w:rsidR="009D2ED7" w:rsidRPr="00C83ACF" w:rsidRDefault="009D2ED7" w:rsidP="0001298B">
      <w:pPr>
        <w:spacing w:line="276" w:lineRule="auto"/>
        <w:jc w:val="both"/>
        <w:rPr>
          <w:rFonts w:ascii="Times New Roman" w:eastAsia="Times New Roman" w:hAnsi="Times New Roman" w:cs="Times New Roman"/>
          <w:b/>
          <w:bCs/>
          <w:sz w:val="24"/>
          <w:szCs w:val="24"/>
          <w:lang w:eastAsia="pl-PL"/>
        </w:rPr>
      </w:pPr>
      <w:r w:rsidRPr="00C83ACF">
        <w:rPr>
          <w:rFonts w:ascii="Times New Roman" w:eastAsia="Times New Roman" w:hAnsi="Times New Roman" w:cs="Times New Roman"/>
          <w:sz w:val="24"/>
          <w:szCs w:val="24"/>
          <w:lang w:eastAsia="pl-PL"/>
        </w:rPr>
        <w:t xml:space="preserve">W prognozie oddziaływania na środowisko dokonano identyfikacji najważniejszych uwarunkowań </w:t>
      </w:r>
      <w:proofErr w:type="spellStart"/>
      <w:r w:rsidRPr="00C83ACF">
        <w:rPr>
          <w:rFonts w:ascii="Times New Roman" w:eastAsia="Times New Roman" w:hAnsi="Times New Roman" w:cs="Times New Roman"/>
          <w:sz w:val="24"/>
          <w:szCs w:val="24"/>
          <w:lang w:eastAsia="pl-PL"/>
        </w:rPr>
        <w:t>ekofizjograficznych</w:t>
      </w:r>
      <w:proofErr w:type="spellEnd"/>
      <w:r w:rsidRPr="00C83ACF">
        <w:rPr>
          <w:rFonts w:ascii="Times New Roman" w:eastAsia="Times New Roman" w:hAnsi="Times New Roman" w:cs="Times New Roman"/>
          <w:sz w:val="24"/>
          <w:szCs w:val="24"/>
          <w:lang w:eastAsia="pl-PL"/>
        </w:rPr>
        <w:t xml:space="preserve"> na obszarach objętych planem na tle uwarunkowań przyrodniczych w skali gminy i w skali regionalnej.</w:t>
      </w:r>
      <w:r w:rsidRPr="00C83ACF">
        <w:rPr>
          <w:rFonts w:ascii="Times New Roman" w:eastAsia="Times New Roman" w:hAnsi="Times New Roman" w:cs="Times New Roman"/>
          <w:b/>
          <w:bCs/>
          <w:sz w:val="24"/>
          <w:szCs w:val="24"/>
          <w:lang w:eastAsia="pl-PL"/>
        </w:rPr>
        <w:t xml:space="preserve"> </w:t>
      </w:r>
    </w:p>
    <w:p w14:paraId="0D33458E" w14:textId="77777777" w:rsidR="009D2ED7" w:rsidRPr="00C83ACF" w:rsidRDefault="009D2ED7" w:rsidP="009D2ED7">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Prognoza oddziaływania na środowisko ma dostarczyć wiarygodnej i wszechstronnej informacji o potencjalnych oddziaływaniach jakie mogą być rezultatem wdrażania ustaleń planu do realizacji.</w:t>
      </w:r>
    </w:p>
    <w:p w14:paraId="03000E04" w14:textId="77777777" w:rsidR="009D2ED7" w:rsidRPr="00C83ACF" w:rsidRDefault="009D2ED7" w:rsidP="009D2ED7">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Podstawowym celem przeprowadzonej prognozy było określenie na ile ustalenia planu przyczynią się do wdrażania zrównoważonego rozwoju, a działania w niej zawarte gwarantują bezpieczeństwo środowiska przyrodniczego oraz sprzyjają jego ochronie. Jest to postępowanie wskazane z uwagi na konstytucyjny zapis o potrzebie rozwiązywania problemów ochrony środowiska zgodnie ze wspomnianą zasadą zrównoważonego rozwoju.  </w:t>
      </w:r>
    </w:p>
    <w:p w14:paraId="3426501F" w14:textId="77777777" w:rsidR="009D2ED7" w:rsidRPr="00C83ACF" w:rsidRDefault="009D2ED7" w:rsidP="009D2ED7">
      <w:pPr>
        <w:spacing w:line="276" w:lineRule="auto"/>
        <w:jc w:val="both"/>
        <w:rPr>
          <w:rFonts w:ascii="Times New Roman" w:eastAsia="Times New Roman" w:hAnsi="Times New Roman" w:cs="Times New Roman"/>
          <w:b/>
          <w:bCs/>
          <w:sz w:val="24"/>
          <w:szCs w:val="24"/>
          <w:lang w:eastAsia="pl-PL"/>
        </w:rPr>
      </w:pPr>
      <w:r w:rsidRPr="00C83ACF">
        <w:rPr>
          <w:rFonts w:ascii="Times New Roman" w:eastAsia="Times New Roman" w:hAnsi="Times New Roman" w:cs="Times New Roman"/>
          <w:sz w:val="24"/>
          <w:szCs w:val="24"/>
          <w:lang w:eastAsia="pl-PL"/>
        </w:rPr>
        <w:t>Zakres niniejszej prognozy oddziaływania na środowisko, szczegółowość opracowania zostały uzgodnione z Regionalnym Dyrektorem Ochrony Środowiska w Poznaniu oraz z Państwowym  Powiatowym Inspektorem Sanitarnym w Pleszewie.</w:t>
      </w:r>
    </w:p>
    <w:p w14:paraId="3CDC9699" w14:textId="77777777" w:rsidR="009D2ED7" w:rsidRPr="00C83ACF" w:rsidRDefault="009D2ED7" w:rsidP="009D2ED7">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 prognozie dokonano głównie:</w:t>
      </w:r>
    </w:p>
    <w:p w14:paraId="758A342F" w14:textId="77777777" w:rsidR="009D2ED7" w:rsidRPr="00C83ACF" w:rsidRDefault="009D2ED7" w:rsidP="00993C62">
      <w:pPr>
        <w:numPr>
          <w:ilvl w:val="0"/>
          <w:numId w:val="66"/>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analizy uwarunkowań przyrodniczych i oceny stanu środowiska,</w:t>
      </w:r>
    </w:p>
    <w:p w14:paraId="5200EFA6" w14:textId="77777777" w:rsidR="009D2ED7" w:rsidRPr="00C83ACF" w:rsidRDefault="009D2ED7" w:rsidP="00993C62">
      <w:pPr>
        <w:numPr>
          <w:ilvl w:val="0"/>
          <w:numId w:val="66"/>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analizy celów ochrony środowiska ustanowionych na szczeblu międzynarodowym, wspólnotowym i krajowym istotnych z punktu widzenia projektowanego dokumentu oraz sposobów, w jakich te cele i inne problemy środowiska zostały uwzględnione podczas opracowywania projektu planu,</w:t>
      </w:r>
    </w:p>
    <w:p w14:paraId="08F6A7D2" w14:textId="77777777" w:rsidR="009D2ED7" w:rsidRPr="00C83ACF" w:rsidRDefault="009D2ED7" w:rsidP="00993C62">
      <w:pPr>
        <w:numPr>
          <w:ilvl w:val="0"/>
          <w:numId w:val="66"/>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lastRenderedPageBreak/>
        <w:t xml:space="preserve">oceny przewidywanych znaczących oddziaływań na środowisko skutków realizacji ustaleń planu, w tym: bezpośrednie, pośrednie, wtórne, skumulowane, krótkoterminowe, średnioterminowe i długoterminowe, stałe i chwilowe, pozytywne i </w:t>
      </w:r>
      <w:r w:rsidR="0001298B"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negatywne,</w:t>
      </w:r>
    </w:p>
    <w:p w14:paraId="7990E812" w14:textId="77777777" w:rsidR="009D2ED7" w:rsidRPr="00C83ACF" w:rsidRDefault="009D2ED7" w:rsidP="00993C62">
      <w:pPr>
        <w:numPr>
          <w:ilvl w:val="0"/>
          <w:numId w:val="66"/>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oceny rozwiązań eliminujących lub ograniczających negatywne oddziaływania </w:t>
      </w:r>
      <w:r w:rsidRPr="00C83ACF">
        <w:rPr>
          <w:rFonts w:ascii="Times New Roman" w:eastAsia="Times New Roman" w:hAnsi="Times New Roman" w:cs="Times New Roman"/>
          <w:sz w:val="24"/>
          <w:szCs w:val="24"/>
          <w:lang w:eastAsia="pl-PL"/>
        </w:rPr>
        <w:br/>
        <w:t>na środowisko realizacji ustaleń planu.</w:t>
      </w:r>
    </w:p>
    <w:p w14:paraId="4723F100" w14:textId="77777777" w:rsidR="009D2ED7" w:rsidRPr="00C83ACF" w:rsidRDefault="009D2ED7" w:rsidP="009D2ED7">
      <w:pPr>
        <w:spacing w:line="276" w:lineRule="auto"/>
        <w:ind w:firstLine="708"/>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Celem opracowania planu jest dostosowanie jego ustaleń do występujących uwarunkowań funkcjonalno-przestrzennych oraz do aktualnej sytuacji ekonomiczno-prawnej. Określenie </w:t>
      </w:r>
      <w:r w:rsidR="002468F1" w:rsidRPr="00C83ACF">
        <w:rPr>
          <w:rFonts w:ascii="Times New Roman" w:eastAsia="Times New Roman" w:hAnsi="Times New Roman" w:cs="Times New Roman"/>
          <w:sz w:val="24"/>
          <w:szCs w:val="24"/>
          <w:lang w:eastAsia="pl-PL"/>
        </w:rPr>
        <w:t>terenu o</w:t>
      </w:r>
      <w:r w:rsidRPr="00C83ACF">
        <w:rPr>
          <w:rFonts w:ascii="Times New Roman" w:eastAsia="Times New Roman" w:hAnsi="Times New Roman" w:cs="Times New Roman"/>
          <w:sz w:val="24"/>
          <w:szCs w:val="24"/>
          <w:lang w:eastAsia="pl-PL"/>
        </w:rPr>
        <w:t xml:space="preserve"> przeznaczeniu </w:t>
      </w:r>
      <w:r w:rsidR="002468F1" w:rsidRPr="00C83ACF">
        <w:rPr>
          <w:rFonts w:ascii="Times New Roman" w:eastAsia="Times New Roman" w:hAnsi="Times New Roman" w:cs="Times New Roman"/>
          <w:sz w:val="24"/>
          <w:szCs w:val="24"/>
          <w:lang w:eastAsia="pl-PL"/>
        </w:rPr>
        <w:t xml:space="preserve">pod funkcję usług sportu i rekreacji, kultury i rozrywki o wyznaczonych </w:t>
      </w:r>
      <w:r w:rsidRPr="00C83ACF">
        <w:rPr>
          <w:rFonts w:ascii="Times New Roman" w:eastAsia="Times New Roman" w:hAnsi="Times New Roman" w:cs="Times New Roman"/>
          <w:sz w:val="24"/>
          <w:szCs w:val="24"/>
          <w:lang w:eastAsia="pl-PL"/>
        </w:rPr>
        <w:t xml:space="preserve">zasadach zagospodarowania oraz zasad kształtowania ładu przestrzennego i </w:t>
      </w:r>
      <w:r w:rsidR="002468F1"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zabudowy, będzie służyło uporządkowaniu struktury przestrzennej przedmiotowego obszaru i poprawie struktury sieci komunikacyjnej. Sporządzenie ww. zmiany planu miejscowego ma również na celu wyznaczenie </w:t>
      </w:r>
      <w:r w:rsidR="002468F1" w:rsidRPr="00C83ACF">
        <w:rPr>
          <w:rFonts w:ascii="Times New Roman" w:eastAsia="Times New Roman" w:hAnsi="Times New Roman" w:cs="Times New Roman"/>
          <w:sz w:val="24"/>
          <w:szCs w:val="24"/>
          <w:lang w:eastAsia="pl-PL"/>
        </w:rPr>
        <w:t>nowego terenu</w:t>
      </w:r>
      <w:r w:rsidRPr="00C83ACF">
        <w:rPr>
          <w:rFonts w:ascii="Times New Roman" w:eastAsia="Times New Roman" w:hAnsi="Times New Roman" w:cs="Times New Roman"/>
          <w:sz w:val="24"/>
          <w:szCs w:val="24"/>
          <w:lang w:eastAsia="pl-PL"/>
        </w:rPr>
        <w:t xml:space="preserve"> w zgodności z obowiązującym studium uwarunkowań i kierunków zagospodarowania przestrzennego w związku z zamierzeniami Inwestorów lub bieżącym potrzebom gminy oraz korektę niektórych zapisów obowiązującego planu, które uniemożliwiają planowane inwestycje, zarówno w sektorze prywatnym, jak i </w:t>
      </w:r>
      <w:r w:rsidR="002468F1" w:rsidRPr="00C83ACF">
        <w:rPr>
          <w:rFonts w:ascii="Times New Roman" w:eastAsia="Times New Roman" w:hAnsi="Times New Roman" w:cs="Times New Roman"/>
          <w:sz w:val="24"/>
          <w:szCs w:val="24"/>
          <w:lang w:eastAsia="pl-PL"/>
        </w:rPr>
        <w:t> publicznym. Teren objęty planowaną zmianą nie będzie wymagał</w:t>
      </w:r>
      <w:r w:rsidRPr="00C83ACF">
        <w:rPr>
          <w:rFonts w:ascii="Times New Roman" w:eastAsia="Times New Roman" w:hAnsi="Times New Roman" w:cs="Times New Roman"/>
          <w:sz w:val="24"/>
          <w:szCs w:val="24"/>
          <w:lang w:eastAsia="pl-PL"/>
        </w:rPr>
        <w:t xml:space="preserve"> przeznaczenia na cele nierolnicze i nieleśne.</w:t>
      </w:r>
    </w:p>
    <w:p w14:paraId="48E16D95" w14:textId="77777777" w:rsidR="009D2ED7" w:rsidRPr="00C83ACF" w:rsidRDefault="009D2ED7" w:rsidP="00AC6177">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lang w:eastAsia="pl-PL"/>
        </w:rPr>
        <w:t xml:space="preserve">Przy wykonaniu Prognozy uwzględniono opracowania, które zostały wykonane na różnych poziomach: wspólnotowym, krajowym, regionalnym i lokalnym. W dokumentach tych ważne miejsce zajmują zagadnienia ochrony środowiska i zrównoważonego rozwoju. </w:t>
      </w:r>
      <w:r w:rsidRPr="00C83ACF">
        <w:rPr>
          <w:rFonts w:ascii="Times New Roman" w:eastAsia="Times New Roman" w:hAnsi="Times New Roman" w:cs="Times New Roman"/>
          <w:sz w:val="24"/>
          <w:lang w:eastAsia="pl-PL"/>
        </w:rPr>
        <w:br/>
        <w:t xml:space="preserve">Są to m.in. dokumenty Unii Europejskiej regulujące sprawy związane z wprowadzaniem </w:t>
      </w:r>
      <w:r w:rsidRPr="00C83ACF">
        <w:rPr>
          <w:rFonts w:ascii="Times New Roman" w:eastAsia="Times New Roman" w:hAnsi="Times New Roman" w:cs="Times New Roman"/>
          <w:sz w:val="24"/>
          <w:lang w:eastAsia="pl-PL"/>
        </w:rPr>
        <w:br/>
        <w:t xml:space="preserve">w życie koncepcji zrównoważonego rozwoju oraz zasady ochrony środowiska do polityk krajowych, dokumenty na szczeblu krajowym (m.in: Krajowy program oczyszczania ścieków komunalnych (Warszawa 2003), Programy ochrony powietrza, Czyste powietrze, Mój Prąd, Moja woda, Strategiczny plan adaptacji dla sektorów i obszarów wrażliwych na zmiany klimatu do roku 2020 z perspektywą do roku 2030 (SPA 2020), Krajowy plan gospodarki odpadami do 2022 r.), na szczeblu regionalnym (Strategia Rozwoju Województwa Wielkopolskiego do 2030 r. i Plan zagospodarowania przestrzennego województwa wielkopolskiego), także dokumenty gminne: Studium uwarunkowań i kierunków zagospodarowania przestrzennego gminy Dobrzyca, Program Ochrony Środowiska dla Gminy Dobrzyca na lata 2019-2022 z </w:t>
      </w:r>
      <w:r w:rsidR="0001298B" w:rsidRPr="00C83ACF">
        <w:rPr>
          <w:rFonts w:ascii="Times New Roman" w:eastAsia="Times New Roman" w:hAnsi="Times New Roman" w:cs="Times New Roman"/>
          <w:sz w:val="24"/>
          <w:lang w:eastAsia="pl-PL"/>
        </w:rPr>
        <w:t> </w:t>
      </w:r>
      <w:r w:rsidRPr="00C83ACF">
        <w:rPr>
          <w:rFonts w:ascii="Times New Roman" w:eastAsia="Times New Roman" w:hAnsi="Times New Roman" w:cs="Times New Roman"/>
          <w:sz w:val="24"/>
          <w:lang w:eastAsia="pl-PL"/>
        </w:rPr>
        <w:t xml:space="preserve">perspektywą na lata 2023-2026, a także  Regulamin utrzymania czystości i porządku w </w:t>
      </w:r>
      <w:r w:rsidR="0001298B" w:rsidRPr="00C83ACF">
        <w:rPr>
          <w:rFonts w:ascii="Times New Roman" w:eastAsia="Times New Roman" w:hAnsi="Times New Roman" w:cs="Times New Roman"/>
          <w:sz w:val="24"/>
          <w:lang w:eastAsia="pl-PL"/>
        </w:rPr>
        <w:t> </w:t>
      </w:r>
      <w:r w:rsidRPr="00C83ACF">
        <w:rPr>
          <w:rFonts w:ascii="Times New Roman" w:eastAsia="Times New Roman" w:hAnsi="Times New Roman" w:cs="Times New Roman"/>
          <w:sz w:val="24"/>
          <w:lang w:eastAsia="pl-PL"/>
        </w:rPr>
        <w:t xml:space="preserve">gminie. </w:t>
      </w:r>
    </w:p>
    <w:p w14:paraId="0B35CC24" w14:textId="77777777" w:rsidR="009D2ED7" w:rsidRPr="00C83ACF" w:rsidRDefault="009D2ED7" w:rsidP="00AC6177">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Przy opracowaniu prognozy zastosowano metody opisowe dotyczące charakterystyki środowiska oraz wykorzystano dostępne wskaźniki stanu środowiska. Uwzględniono także informacje zawarte w obowiązującym studium, prognozach oddziaływań na środowisko sporządzonych dla przyjętych dokumentów powiązanych z obszarami objętymi planem, w tym wypadku dla studium uwarunkowań i kierunków zagospodarowania przestrzennego gminy Dobrzyca oraz innych dokumentach planistycznych, a także w oparciu o inne dokumenty regionalne i lokalne, odnoszące się bezpośrednio jak i pośrednio do ochrony środowiska, przyrody oraz zdrowia i życia ludzi. </w:t>
      </w:r>
    </w:p>
    <w:p w14:paraId="29E540D8" w14:textId="77777777" w:rsidR="009D2ED7" w:rsidRPr="00C83ACF" w:rsidRDefault="009D2ED7" w:rsidP="00AC6177">
      <w:pPr>
        <w:spacing w:line="276" w:lineRule="auto"/>
        <w:jc w:val="both"/>
        <w:rPr>
          <w:rFonts w:ascii="Times New Roman" w:eastAsia="Times New Roman" w:hAnsi="Times New Roman" w:cs="Times New Roman"/>
          <w:i/>
          <w:sz w:val="24"/>
          <w:szCs w:val="24"/>
          <w:lang w:eastAsia="pl-PL"/>
        </w:rPr>
      </w:pPr>
      <w:r w:rsidRPr="00C83ACF">
        <w:rPr>
          <w:rFonts w:ascii="Times New Roman" w:eastAsia="Times New Roman" w:hAnsi="Times New Roman" w:cs="Times New Roman"/>
          <w:iCs/>
          <w:w w:val="106"/>
          <w:sz w:val="24"/>
          <w:szCs w:val="24"/>
          <w:lang w:eastAsia="pl-PL" w:bidi="he-IL"/>
        </w:rPr>
        <w:lastRenderedPageBreak/>
        <w:t xml:space="preserve">Zakres ustaleń planu wynika z </w:t>
      </w:r>
      <w:r w:rsidR="00AC6177" w:rsidRPr="00C83ACF">
        <w:rPr>
          <w:rFonts w:ascii="Times New Roman" w:eastAsia="Times New Roman" w:hAnsi="Times New Roman" w:cs="Times New Roman"/>
          <w:i/>
          <w:sz w:val="24"/>
          <w:szCs w:val="24"/>
          <w:lang w:eastAsia="pl-PL"/>
        </w:rPr>
        <w:t xml:space="preserve">uchwały Rady Miejskiej Gminy Dobrzyca w sprawie przystąpienia do sporządzenia miejscowego planu zagospodarowania przestrzennego gminy Dobrzyca na terenach części obrębów ewidencyjnych: Czarnuszka, Fabianów, Gustawów, Karminek, Karminiec, Koźminiec, Lutynia, miasto Dobrzyca, Polskie </w:t>
      </w:r>
      <w:proofErr w:type="spellStart"/>
      <w:r w:rsidR="00AC6177" w:rsidRPr="00C83ACF">
        <w:rPr>
          <w:rFonts w:ascii="Times New Roman" w:eastAsia="Times New Roman" w:hAnsi="Times New Roman" w:cs="Times New Roman"/>
          <w:i/>
          <w:sz w:val="24"/>
          <w:szCs w:val="24"/>
          <w:lang w:eastAsia="pl-PL"/>
        </w:rPr>
        <w:t>Olęd</w:t>
      </w:r>
      <w:r w:rsidR="00FD46B8" w:rsidRPr="00C83ACF">
        <w:rPr>
          <w:rFonts w:ascii="Times New Roman" w:eastAsia="Times New Roman" w:hAnsi="Times New Roman" w:cs="Times New Roman"/>
          <w:i/>
          <w:sz w:val="24"/>
          <w:szCs w:val="24"/>
          <w:lang w:eastAsia="pl-PL"/>
        </w:rPr>
        <w:t>ry</w:t>
      </w:r>
      <w:proofErr w:type="spellEnd"/>
      <w:r w:rsidR="00FD46B8" w:rsidRPr="00C83ACF">
        <w:rPr>
          <w:rFonts w:ascii="Times New Roman" w:eastAsia="Times New Roman" w:hAnsi="Times New Roman" w:cs="Times New Roman"/>
          <w:i/>
          <w:sz w:val="24"/>
          <w:szCs w:val="24"/>
          <w:lang w:eastAsia="pl-PL"/>
        </w:rPr>
        <w:t>, Strzyżew, Trzebin, Trzebowa – etap I</w:t>
      </w:r>
    </w:p>
    <w:p w14:paraId="5AF5680C" w14:textId="77777777" w:rsidR="009D2ED7" w:rsidRPr="00C83ACF" w:rsidRDefault="009D2ED7" w:rsidP="00AC6177">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Prognoza składa się z piętnastu rozdziałów. </w:t>
      </w:r>
    </w:p>
    <w:p w14:paraId="13A57C70" w14:textId="77777777" w:rsidR="009D2ED7" w:rsidRPr="00C83ACF" w:rsidRDefault="009D2ED7" w:rsidP="00AC6177">
      <w:pPr>
        <w:spacing w:after="120" w:line="276" w:lineRule="auto"/>
        <w:ind w:firstLine="210"/>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 Prognozie omówiono położenie teren</w:t>
      </w:r>
      <w:r w:rsidR="00AC6177" w:rsidRPr="00C83ACF">
        <w:rPr>
          <w:rFonts w:ascii="Times New Roman" w:eastAsia="Times New Roman" w:hAnsi="Times New Roman" w:cs="Times New Roman"/>
          <w:sz w:val="24"/>
          <w:szCs w:val="24"/>
          <w:lang w:eastAsia="pl-PL"/>
        </w:rPr>
        <w:t>u</w:t>
      </w:r>
      <w:r w:rsidRPr="00C83ACF">
        <w:rPr>
          <w:rFonts w:ascii="Times New Roman" w:eastAsia="Times New Roman" w:hAnsi="Times New Roman" w:cs="Times New Roman"/>
          <w:sz w:val="24"/>
          <w:szCs w:val="24"/>
          <w:lang w:eastAsia="pl-PL"/>
        </w:rPr>
        <w:t xml:space="preserve"> objęt</w:t>
      </w:r>
      <w:r w:rsidR="00AC6177" w:rsidRPr="00C83ACF">
        <w:rPr>
          <w:rFonts w:ascii="Times New Roman" w:eastAsia="Times New Roman" w:hAnsi="Times New Roman" w:cs="Times New Roman"/>
          <w:sz w:val="24"/>
          <w:szCs w:val="24"/>
          <w:lang w:eastAsia="pl-PL"/>
        </w:rPr>
        <w:t xml:space="preserve">ego </w:t>
      </w:r>
      <w:r w:rsidRPr="00C83ACF">
        <w:rPr>
          <w:rFonts w:ascii="Times New Roman" w:eastAsia="Times New Roman" w:hAnsi="Times New Roman" w:cs="Times New Roman"/>
          <w:sz w:val="24"/>
          <w:szCs w:val="24"/>
          <w:lang w:eastAsia="pl-PL"/>
        </w:rPr>
        <w:t>planem w ponadlokalnym systemie powiązań przyrodniczych. Omówiono istnieją</w:t>
      </w:r>
      <w:r w:rsidR="00AC6177" w:rsidRPr="00C83ACF">
        <w:rPr>
          <w:rFonts w:ascii="Times New Roman" w:eastAsia="Times New Roman" w:hAnsi="Times New Roman" w:cs="Times New Roman"/>
          <w:sz w:val="24"/>
          <w:szCs w:val="24"/>
          <w:lang w:eastAsia="pl-PL"/>
        </w:rPr>
        <w:t xml:space="preserve">ce zainwestowanie i użytkowanie. </w:t>
      </w:r>
      <w:r w:rsidRPr="00C83ACF">
        <w:rPr>
          <w:rFonts w:ascii="Times New Roman" w:eastAsia="Times New Roman" w:hAnsi="Times New Roman" w:cs="Times New Roman"/>
          <w:sz w:val="24"/>
          <w:szCs w:val="24"/>
          <w:lang w:eastAsia="pl-PL"/>
        </w:rPr>
        <w:t>Następnie scharakteryzowano poszczególne elementy środowiska przyrodniczego we wzajemnym powiązaniu, w tym m.in.: rzeźbę terenu, wody powierzchniowe i podziemne, gleby, szatę roślinną, świat zwierzęcy, warunki klimatyczne.</w:t>
      </w:r>
    </w:p>
    <w:p w14:paraId="4EA393A0" w14:textId="77777777" w:rsidR="009D2ED7" w:rsidRPr="00C83ACF" w:rsidRDefault="009D2ED7" w:rsidP="00AC6177">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Określono również stan środowiska przyrodniczego istotny z punktu widzenia omawianego obszaru, w tym jakość wód podziemnych, powietrza atmosferycznego, klimatu akustycznego.</w:t>
      </w:r>
    </w:p>
    <w:p w14:paraId="74635124" w14:textId="77777777" w:rsidR="009D2ED7" w:rsidRPr="00C83ACF" w:rsidRDefault="009D2ED7" w:rsidP="00AC6177">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Obsza</w:t>
      </w:r>
      <w:r w:rsidR="0063570A" w:rsidRPr="00C83ACF">
        <w:rPr>
          <w:rFonts w:ascii="Times New Roman" w:eastAsia="Times New Roman" w:hAnsi="Times New Roman" w:cs="Times New Roman"/>
          <w:sz w:val="24"/>
          <w:szCs w:val="24"/>
          <w:lang w:eastAsia="pl-PL"/>
        </w:rPr>
        <w:t xml:space="preserve">r </w:t>
      </w:r>
      <w:r w:rsidRPr="00C83ACF">
        <w:rPr>
          <w:rFonts w:ascii="Times New Roman" w:eastAsia="Times New Roman" w:hAnsi="Times New Roman" w:cs="Times New Roman"/>
          <w:sz w:val="24"/>
          <w:szCs w:val="24"/>
          <w:lang w:eastAsia="pl-PL"/>
        </w:rPr>
        <w:t>objęt</w:t>
      </w:r>
      <w:r w:rsidR="0063570A" w:rsidRPr="00C83ACF">
        <w:rPr>
          <w:rFonts w:ascii="Times New Roman" w:eastAsia="Times New Roman" w:hAnsi="Times New Roman" w:cs="Times New Roman"/>
          <w:sz w:val="24"/>
          <w:szCs w:val="24"/>
          <w:lang w:eastAsia="pl-PL"/>
        </w:rPr>
        <w:t>y</w:t>
      </w:r>
      <w:r w:rsidRPr="00C83ACF">
        <w:rPr>
          <w:rFonts w:ascii="Times New Roman" w:eastAsia="Times New Roman" w:hAnsi="Times New Roman" w:cs="Times New Roman"/>
          <w:sz w:val="24"/>
          <w:szCs w:val="24"/>
          <w:lang w:eastAsia="pl-PL"/>
        </w:rPr>
        <w:t xml:space="preserve"> planem charakteryzuje m.in.:</w:t>
      </w:r>
    </w:p>
    <w:p w14:paraId="212CC120" w14:textId="77777777" w:rsidR="009D2ED7" w:rsidRPr="00C83ACF" w:rsidRDefault="009D2ED7" w:rsidP="00993C62">
      <w:pPr>
        <w:numPr>
          <w:ilvl w:val="0"/>
          <w:numId w:val="70"/>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Teren gminy Dobrzyca, wg </w:t>
      </w:r>
      <w:r w:rsidR="0001298B" w:rsidRPr="00C83ACF">
        <w:rPr>
          <w:rFonts w:ascii="Times New Roman" w:eastAsia="Times New Roman" w:hAnsi="Times New Roman" w:cs="Times New Roman"/>
          <w:sz w:val="24"/>
          <w:szCs w:val="24"/>
          <w:lang w:eastAsia="pl-PL"/>
        </w:rPr>
        <w:t xml:space="preserve">uaktualnionego </w:t>
      </w:r>
      <w:r w:rsidRPr="00C83ACF">
        <w:rPr>
          <w:rFonts w:ascii="Times New Roman" w:eastAsia="Times New Roman" w:hAnsi="Times New Roman" w:cs="Times New Roman"/>
          <w:sz w:val="24"/>
          <w:szCs w:val="24"/>
          <w:lang w:eastAsia="pl-PL"/>
        </w:rPr>
        <w:t xml:space="preserve">podziału na jednostki fizycznogeograficzne J. </w:t>
      </w:r>
      <w:r w:rsidR="0001298B"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Kondrackiego, położony jest w obrębie </w:t>
      </w:r>
      <w:proofErr w:type="spellStart"/>
      <w:r w:rsidRPr="00C83ACF">
        <w:rPr>
          <w:rFonts w:ascii="Times New Roman" w:eastAsia="Times New Roman" w:hAnsi="Times New Roman" w:cs="Times New Roman"/>
          <w:sz w:val="24"/>
          <w:szCs w:val="24"/>
          <w:lang w:eastAsia="pl-PL"/>
        </w:rPr>
        <w:t>mezoregionu</w:t>
      </w:r>
      <w:proofErr w:type="spellEnd"/>
      <w:r w:rsidRPr="00C83ACF">
        <w:rPr>
          <w:rFonts w:ascii="Times New Roman" w:eastAsia="Times New Roman" w:hAnsi="Times New Roman" w:cs="Times New Roman"/>
          <w:sz w:val="24"/>
          <w:szCs w:val="24"/>
          <w:lang w:eastAsia="pl-PL"/>
        </w:rPr>
        <w:t xml:space="preserve"> Wysoczyzny Kaliskiej. </w:t>
      </w:r>
    </w:p>
    <w:p w14:paraId="4CF9A398" w14:textId="77777777" w:rsidR="009D2ED7" w:rsidRPr="00C83ACF" w:rsidRDefault="009D2ED7" w:rsidP="00993C62">
      <w:pPr>
        <w:numPr>
          <w:ilvl w:val="0"/>
          <w:numId w:val="70"/>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Obszar gminy Dobrzyca leży na dziale wodnym Warty i Baryczy. Sprawia to, że sieć wód powierzchniowych jest słabo zorganizowana. Głównym ciekiem omawianego terenu jest rzeka Lutynia, płynąca z południa na północ do Warty oraz uchodząca do Lutyni rzeczka Patoka. Niewielki obszar odwadniany jest rzeką Orlą należącą do zlewni rzeki Baryczy  (w SW części gminy).</w:t>
      </w:r>
    </w:p>
    <w:p w14:paraId="2005D630" w14:textId="77777777" w:rsidR="009D2ED7" w:rsidRPr="00C83ACF" w:rsidRDefault="009D2ED7" w:rsidP="00993C62">
      <w:pPr>
        <w:numPr>
          <w:ilvl w:val="0"/>
          <w:numId w:val="70"/>
        </w:numPr>
        <w:spacing w:after="0" w:line="276" w:lineRule="auto"/>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Przez teren gminy Dobrzyca przebiega dział wodny II, III i IV rzędu.</w:t>
      </w:r>
    </w:p>
    <w:p w14:paraId="1AF6AC5B" w14:textId="77777777" w:rsidR="009D2ED7" w:rsidRPr="00C83ACF" w:rsidRDefault="009D2ED7" w:rsidP="00993C62">
      <w:pPr>
        <w:numPr>
          <w:ilvl w:val="0"/>
          <w:numId w:val="70"/>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Oprócz wód płynących na terenie gminy istnieją nieliczne małe zbiorniki wód stojących położone na terenach podmokłych i bagnistych zasilane przez rowy melioracyjne i </w:t>
      </w:r>
      <w:r w:rsidR="0001298B"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wody gruntowe i opadowe.  </w:t>
      </w:r>
    </w:p>
    <w:p w14:paraId="043EEC63" w14:textId="77777777" w:rsidR="009D2ED7" w:rsidRPr="00C83ACF" w:rsidRDefault="009D2ED7" w:rsidP="00993C62">
      <w:pPr>
        <w:numPr>
          <w:ilvl w:val="0"/>
          <w:numId w:val="70"/>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Na podstawie pisma Wód Polskich i map zagrożenia powodziowego, zawierających między innymi granice zasięgu obszarów szczególnego zagrożenia powodzią o </w:t>
      </w:r>
      <w:r w:rsidR="0001298B"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prawdopodobieństwie wystąpienia p=1% (tj. średnio raz na 100 lat) oraz p=10% (tj. </w:t>
      </w:r>
      <w:r w:rsidR="0001298B"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średnio ra</w:t>
      </w:r>
      <w:r w:rsidR="002468F1" w:rsidRPr="00C83ACF">
        <w:rPr>
          <w:rFonts w:ascii="Times New Roman" w:eastAsia="Times New Roman" w:hAnsi="Times New Roman" w:cs="Times New Roman"/>
          <w:sz w:val="24"/>
          <w:szCs w:val="24"/>
          <w:lang w:eastAsia="pl-PL"/>
        </w:rPr>
        <w:t xml:space="preserve">z na 10 lat) ustalono, że teren objęty </w:t>
      </w:r>
      <w:r w:rsidRPr="00C83ACF">
        <w:rPr>
          <w:rFonts w:ascii="Times New Roman" w:eastAsia="Times New Roman" w:hAnsi="Times New Roman" w:cs="Times New Roman"/>
          <w:sz w:val="24"/>
          <w:szCs w:val="24"/>
          <w:lang w:eastAsia="pl-PL"/>
        </w:rPr>
        <w:t>przedmiotowym miejscowym planem zagospodarowania prze</w:t>
      </w:r>
      <w:r w:rsidR="002468F1" w:rsidRPr="00C83ACF">
        <w:rPr>
          <w:rFonts w:ascii="Times New Roman" w:eastAsia="Times New Roman" w:hAnsi="Times New Roman" w:cs="Times New Roman"/>
          <w:sz w:val="24"/>
          <w:szCs w:val="24"/>
          <w:lang w:eastAsia="pl-PL"/>
        </w:rPr>
        <w:t>strzennego położony jest poza</w:t>
      </w:r>
      <w:r w:rsidRPr="00C83ACF">
        <w:rPr>
          <w:rFonts w:ascii="Times New Roman" w:eastAsia="Times New Roman" w:hAnsi="Times New Roman" w:cs="Times New Roman"/>
          <w:sz w:val="24"/>
          <w:szCs w:val="24"/>
          <w:lang w:eastAsia="pl-PL"/>
        </w:rPr>
        <w:t xml:space="preserve"> obszarami zagrożonymi powodzią.</w:t>
      </w:r>
    </w:p>
    <w:p w14:paraId="7CFF56D2" w14:textId="77777777" w:rsidR="009D2ED7" w:rsidRPr="00C83ACF" w:rsidRDefault="009D2ED7" w:rsidP="00993C62">
      <w:pPr>
        <w:numPr>
          <w:ilvl w:val="0"/>
          <w:numId w:val="70"/>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 podłożu przeważają utwory plejstoceńskie gliniaste. Wzdłuż doliny Lutyni ciągnie się pas zwałowych piasków różnoziarnistych lokalnie pylastych lub pyłów. Utwory holoceńskie występują w dolinkach rzecznych. Są to piaski różnoziarniste w spągu </w:t>
      </w:r>
      <w:proofErr w:type="spellStart"/>
      <w:r w:rsidRPr="00C83ACF">
        <w:rPr>
          <w:rFonts w:ascii="Times New Roman" w:eastAsia="Times New Roman" w:hAnsi="Times New Roman" w:cs="Times New Roman"/>
          <w:sz w:val="24"/>
          <w:szCs w:val="24"/>
          <w:lang w:eastAsia="pl-PL"/>
        </w:rPr>
        <w:t>zailone</w:t>
      </w:r>
      <w:proofErr w:type="spellEnd"/>
      <w:r w:rsidRPr="00C83ACF">
        <w:rPr>
          <w:rFonts w:ascii="Times New Roman" w:eastAsia="Times New Roman" w:hAnsi="Times New Roman" w:cs="Times New Roman"/>
          <w:sz w:val="24"/>
          <w:szCs w:val="24"/>
          <w:lang w:eastAsia="pl-PL"/>
        </w:rPr>
        <w:t xml:space="preserve"> o miąższości około 10 m (w dolinie Lutyni).</w:t>
      </w:r>
    </w:p>
    <w:p w14:paraId="6AB2B3B7" w14:textId="77777777" w:rsidR="008D42A9" w:rsidRPr="00C83ACF" w:rsidRDefault="008D42A9" w:rsidP="008D42A9">
      <w:pPr>
        <w:pStyle w:val="Akapitzlist"/>
        <w:numPr>
          <w:ilvl w:val="0"/>
          <w:numId w:val="70"/>
        </w:numPr>
      </w:pPr>
      <w:r w:rsidRPr="00C83ACF">
        <w:rPr>
          <w:rFonts w:ascii="Times New Roman" w:hAnsi="Times New Roman" w:cs="Times New Roman"/>
          <w:sz w:val="24"/>
        </w:rPr>
        <w:t>Według szczegółowej mapy geologicznej Polski w skali 1:50 000 teren opracowania pokrywają całkowicie piaski, żwiry i głazy moren czołowych Zlodowacenia Warty</w:t>
      </w:r>
    </w:p>
    <w:p w14:paraId="64A57661" w14:textId="77777777" w:rsidR="008D42A9" w:rsidRPr="00C83ACF" w:rsidRDefault="008D42A9" w:rsidP="008D42A9">
      <w:pPr>
        <w:pStyle w:val="Akapitzlist"/>
        <w:numPr>
          <w:ilvl w:val="0"/>
          <w:numId w:val="70"/>
        </w:numPr>
        <w:spacing w:after="0" w:line="276" w:lineRule="auto"/>
        <w:jc w:val="both"/>
        <w:rPr>
          <w:rFonts w:ascii="Times New Roman" w:hAnsi="Times New Roman" w:cs="Times New Roman"/>
          <w:sz w:val="24"/>
        </w:rPr>
      </w:pPr>
      <w:r w:rsidRPr="00C83ACF">
        <w:rPr>
          <w:rFonts w:ascii="Times New Roman" w:hAnsi="Times New Roman" w:cs="Times New Roman"/>
          <w:sz w:val="24"/>
        </w:rPr>
        <w:t xml:space="preserve">Cechą charakterystyczną są występujące w odsłonięciach tych moren silnie zwietrzałe piaskowce żelaziste (czerwone, bardzo dużych rozmiarów) które dają </w:t>
      </w:r>
      <w:proofErr w:type="spellStart"/>
      <w:r w:rsidRPr="00C83ACF">
        <w:rPr>
          <w:rFonts w:ascii="Times New Roman" w:hAnsi="Times New Roman" w:cs="Times New Roman"/>
          <w:sz w:val="24"/>
        </w:rPr>
        <w:t>postsedymentacyjne</w:t>
      </w:r>
      <w:proofErr w:type="spellEnd"/>
      <w:r w:rsidRPr="00C83ACF">
        <w:rPr>
          <w:rFonts w:ascii="Times New Roman" w:hAnsi="Times New Roman" w:cs="Times New Roman"/>
          <w:sz w:val="24"/>
        </w:rPr>
        <w:t xml:space="preserve"> zabarwienie osadów na kolor </w:t>
      </w:r>
      <w:proofErr w:type="spellStart"/>
      <w:r w:rsidRPr="00C83ACF">
        <w:rPr>
          <w:rFonts w:ascii="Times New Roman" w:hAnsi="Times New Roman" w:cs="Times New Roman"/>
          <w:sz w:val="24"/>
        </w:rPr>
        <w:t>rdzaworudy</w:t>
      </w:r>
      <w:proofErr w:type="spellEnd"/>
      <w:r w:rsidRPr="00C83ACF">
        <w:rPr>
          <w:rFonts w:ascii="Times New Roman" w:hAnsi="Times New Roman" w:cs="Times New Roman"/>
          <w:sz w:val="24"/>
        </w:rPr>
        <w:t>.</w:t>
      </w:r>
    </w:p>
    <w:p w14:paraId="3ABB4D97" w14:textId="77777777" w:rsidR="009D2ED7" w:rsidRPr="00C83ACF" w:rsidRDefault="009D2ED7" w:rsidP="00993C62">
      <w:pPr>
        <w:numPr>
          <w:ilvl w:val="0"/>
          <w:numId w:val="70"/>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N</w:t>
      </w:r>
      <w:r w:rsidR="002468F1" w:rsidRPr="00C83ACF">
        <w:rPr>
          <w:rFonts w:ascii="Times New Roman" w:eastAsia="Times New Roman" w:hAnsi="Times New Roman" w:cs="Times New Roman"/>
          <w:sz w:val="24"/>
          <w:szCs w:val="24"/>
          <w:lang w:eastAsia="pl-PL"/>
        </w:rPr>
        <w:t>a terenie objętym</w:t>
      </w:r>
      <w:r w:rsidRPr="00C83ACF">
        <w:rPr>
          <w:rFonts w:ascii="Times New Roman" w:eastAsia="Times New Roman" w:hAnsi="Times New Roman" w:cs="Times New Roman"/>
          <w:sz w:val="24"/>
          <w:szCs w:val="24"/>
          <w:lang w:eastAsia="pl-PL"/>
        </w:rPr>
        <w:t xml:space="preserve"> planem nie </w:t>
      </w:r>
      <w:r w:rsidR="002468F1" w:rsidRPr="00C83ACF">
        <w:rPr>
          <w:rFonts w:ascii="Times New Roman" w:eastAsia="Times New Roman" w:hAnsi="Times New Roman" w:cs="Times New Roman"/>
          <w:sz w:val="24"/>
          <w:szCs w:val="24"/>
          <w:lang w:eastAsia="pl-PL"/>
        </w:rPr>
        <w:t>ma zagrożenia</w:t>
      </w:r>
      <w:r w:rsidRPr="00C83ACF">
        <w:rPr>
          <w:rFonts w:ascii="Times New Roman" w:eastAsia="Times New Roman" w:hAnsi="Times New Roman" w:cs="Times New Roman"/>
          <w:sz w:val="24"/>
          <w:szCs w:val="24"/>
          <w:lang w:eastAsia="pl-PL"/>
        </w:rPr>
        <w:t xml:space="preserve"> </w:t>
      </w:r>
      <w:r w:rsidR="002468F1" w:rsidRPr="00C83ACF">
        <w:rPr>
          <w:rFonts w:ascii="Times New Roman" w:eastAsia="Times New Roman" w:hAnsi="Times New Roman" w:cs="Times New Roman"/>
          <w:sz w:val="24"/>
          <w:szCs w:val="24"/>
          <w:lang w:eastAsia="pl-PL"/>
        </w:rPr>
        <w:t>procesami</w:t>
      </w:r>
      <w:r w:rsidRPr="00C83ACF">
        <w:rPr>
          <w:rFonts w:ascii="Times New Roman" w:eastAsia="Times New Roman" w:hAnsi="Times New Roman" w:cs="Times New Roman"/>
          <w:sz w:val="24"/>
          <w:szCs w:val="24"/>
          <w:lang w:eastAsia="pl-PL"/>
        </w:rPr>
        <w:t xml:space="preserve"> osuwania się mas ziemnych. </w:t>
      </w:r>
    </w:p>
    <w:p w14:paraId="3E9C7857" w14:textId="77777777" w:rsidR="009D2ED7" w:rsidRPr="00C83ACF" w:rsidRDefault="009D2ED7" w:rsidP="00993C62">
      <w:pPr>
        <w:numPr>
          <w:ilvl w:val="0"/>
          <w:numId w:val="70"/>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lastRenderedPageBreak/>
        <w:t xml:space="preserve">W gminie Dobrzyca dominują gleby dobrych klas bonitacyjnych, czego potwierdzeniem jest wysoki wskaźnik jakości rolniczej przestrzeni produkcyjnej wynoszący 84,3; (na terenach planu występują gleby, na które nie ma potrzeby  uzyskania zgody na zmianę przeznaczenia na cele nierolnicze i nieleśne w procedurze opracowania planu miejscowego).  </w:t>
      </w:r>
    </w:p>
    <w:p w14:paraId="13C17D52" w14:textId="77777777" w:rsidR="009D2ED7" w:rsidRPr="00C83ACF" w:rsidRDefault="009D2ED7" w:rsidP="00993C62">
      <w:pPr>
        <w:numPr>
          <w:ilvl w:val="0"/>
          <w:numId w:val="70"/>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Gmina ma charakter typowo rolniczy. Użytki rolne stanowią ponad 80% ogólnej powierzchni gminy.</w:t>
      </w:r>
    </w:p>
    <w:p w14:paraId="00F172DB" w14:textId="77777777" w:rsidR="009D2ED7" w:rsidRPr="00C83ACF" w:rsidRDefault="009D2ED7" w:rsidP="00993C62">
      <w:pPr>
        <w:numPr>
          <w:ilvl w:val="0"/>
          <w:numId w:val="70"/>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Lesistość gminy jest bardzo niska i wynosi 7%, w tym w mieście 6,4% i jest niższa od lesistości powiatu pleszewskiego, która wynosi 19,3% i średniej dla województwa wielkopolskiego wynoszącej 25,8%.</w:t>
      </w:r>
    </w:p>
    <w:p w14:paraId="49CFFAA6" w14:textId="77777777" w:rsidR="009D2ED7" w:rsidRPr="00C83ACF" w:rsidRDefault="009D2ED7" w:rsidP="00993C62">
      <w:pPr>
        <w:numPr>
          <w:ilvl w:val="0"/>
          <w:numId w:val="70"/>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Przeważają tu nizinne typy lasu. Są to siedliska borów świeżych i lasów mieszanych świeżych o przewadze sosny. Największy zespół leśny występuje w południowo-wschodniej części gminy. Jest to las na siedlisku lasu mieszanego. W drzewostanie przeważa sosna, buk, klon, grab i modrzew.</w:t>
      </w:r>
    </w:p>
    <w:p w14:paraId="4ACF89E6" w14:textId="77777777" w:rsidR="009D2ED7" w:rsidRPr="00C83ACF" w:rsidRDefault="009D2ED7" w:rsidP="00993C62">
      <w:pPr>
        <w:numPr>
          <w:ilvl w:val="0"/>
          <w:numId w:val="70"/>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Rośliny i zwierzęta są typowe dla terenów Niżu Polskiego.</w:t>
      </w:r>
    </w:p>
    <w:p w14:paraId="16EA0876" w14:textId="77777777" w:rsidR="009D2ED7" w:rsidRPr="00C83ACF" w:rsidRDefault="009D2ED7" w:rsidP="00993C62">
      <w:pPr>
        <w:numPr>
          <w:ilvl w:val="0"/>
          <w:numId w:val="70"/>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Południowo-wschodnia część gminy Dobrzyca położona jest w obszarze chronionego krajobrazu „Dąbrowy Krotoszyńskie Baszków </w:t>
      </w:r>
      <w:proofErr w:type="spellStart"/>
      <w:r w:rsidRPr="00C83ACF">
        <w:rPr>
          <w:rFonts w:ascii="Times New Roman" w:eastAsia="Times New Roman" w:hAnsi="Times New Roman" w:cs="Times New Roman"/>
          <w:sz w:val="24"/>
          <w:szCs w:val="24"/>
          <w:lang w:eastAsia="pl-PL"/>
        </w:rPr>
        <w:t>Rochy</w:t>
      </w:r>
      <w:proofErr w:type="spellEnd"/>
      <w:r w:rsidRPr="00C83ACF">
        <w:rPr>
          <w:rFonts w:ascii="Times New Roman" w:eastAsia="Times New Roman" w:hAnsi="Times New Roman" w:cs="Times New Roman"/>
          <w:sz w:val="24"/>
          <w:szCs w:val="24"/>
          <w:lang w:eastAsia="pl-PL"/>
        </w:rPr>
        <w:t xml:space="preserve">” – </w:t>
      </w:r>
      <w:r w:rsidR="002468F1" w:rsidRPr="00C83ACF">
        <w:rPr>
          <w:rFonts w:ascii="Times New Roman" w:eastAsia="Times New Roman" w:hAnsi="Times New Roman" w:cs="Times New Roman"/>
          <w:sz w:val="24"/>
          <w:szCs w:val="24"/>
          <w:lang w:eastAsia="pl-PL"/>
        </w:rPr>
        <w:t>teren objęty planem nie leży w granicach obszarów chronionych prawnie ustanowionych</w:t>
      </w:r>
    </w:p>
    <w:p w14:paraId="2B534A6B" w14:textId="77777777" w:rsidR="009D2ED7" w:rsidRPr="00C83ACF" w:rsidRDefault="009D2ED7" w:rsidP="00993C62">
      <w:pPr>
        <w:numPr>
          <w:ilvl w:val="0"/>
          <w:numId w:val="70"/>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Południowo-wschodni fragment gminy znajduje się w obszarze Natura 2000: </w:t>
      </w:r>
    </w:p>
    <w:p w14:paraId="355AC383" w14:textId="77777777" w:rsidR="009D2ED7" w:rsidRPr="00C83ACF" w:rsidRDefault="009D2ED7" w:rsidP="00993C62">
      <w:pPr>
        <w:numPr>
          <w:ilvl w:val="0"/>
          <w:numId w:val="71"/>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Obszar specjalnej ochrony ptaków (OSO)  „Dąbrowy Krotoszyńskie” PLB 300007</w:t>
      </w:r>
    </w:p>
    <w:p w14:paraId="760B4DDB" w14:textId="77777777" w:rsidR="009D2ED7" w:rsidRPr="00C83ACF" w:rsidRDefault="009D2ED7" w:rsidP="00993C62">
      <w:pPr>
        <w:numPr>
          <w:ilvl w:val="0"/>
          <w:numId w:val="71"/>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Specjalny obszar ochrony siedlisk (SOO) „Uroczyska Płyty Krotoszyńskiej” PLH 300002 – w obszarach tych nie znajduje się żaden teren objęty planem.</w:t>
      </w:r>
    </w:p>
    <w:p w14:paraId="2AB6BF86" w14:textId="77777777" w:rsidR="009D2ED7" w:rsidRPr="00C83ACF" w:rsidRDefault="009D2ED7" w:rsidP="00993C62">
      <w:pPr>
        <w:numPr>
          <w:ilvl w:val="0"/>
          <w:numId w:val="70"/>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Na obszarze gminy nie występują rezerwaty, użytki ekologiczne, stanowiska dokumentacyjne, zespoły przyrodniczo-krajobrazowe. </w:t>
      </w:r>
    </w:p>
    <w:p w14:paraId="3FDE3FFC" w14:textId="77777777" w:rsidR="009D2ED7" w:rsidRPr="00C83ACF" w:rsidRDefault="009D2ED7" w:rsidP="00993C62">
      <w:pPr>
        <w:numPr>
          <w:ilvl w:val="0"/>
          <w:numId w:val="70"/>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Pomniki przyrody liczne są na terenie gminy. Na terenach planu nie ma pomników przyrody.</w:t>
      </w:r>
    </w:p>
    <w:p w14:paraId="4C498B40" w14:textId="77777777" w:rsidR="009D2ED7" w:rsidRPr="00C83ACF" w:rsidRDefault="009D2ED7" w:rsidP="00993C62">
      <w:pPr>
        <w:numPr>
          <w:ilvl w:val="0"/>
          <w:numId w:val="69"/>
        </w:numPr>
        <w:spacing w:after="0" w:line="276" w:lineRule="auto"/>
        <w:ind w:left="709" w:hanging="283"/>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Na terenach objętych planem nie ma obiektów zabytkowych wpisanych do rejestru zabytków i gminnej ewidencji zabytków.</w:t>
      </w:r>
    </w:p>
    <w:p w14:paraId="3C6FF4E3" w14:textId="77777777" w:rsidR="009D2ED7" w:rsidRPr="00C83ACF" w:rsidRDefault="009D2ED7" w:rsidP="00993C62">
      <w:pPr>
        <w:numPr>
          <w:ilvl w:val="0"/>
          <w:numId w:val="70"/>
        </w:num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Gmina Dobrzyca znajduje się poza zasięgiem Głównych Zbiorników Wód Podziemnych GZWP wymagających wysokiej czy też najwyższej ochrony.</w:t>
      </w:r>
    </w:p>
    <w:p w14:paraId="2E126BC0" w14:textId="77777777" w:rsidR="009D2ED7" w:rsidRPr="00C83ACF" w:rsidRDefault="009D2ED7" w:rsidP="00764A18">
      <w:pPr>
        <w:spacing w:line="276" w:lineRule="auto"/>
        <w:jc w:val="both"/>
        <w:rPr>
          <w:rFonts w:ascii="Times New Roman" w:eastAsia="Times New Roman" w:hAnsi="Times New Roman" w:cs="Times New Roman"/>
          <w:w w:val="106"/>
          <w:sz w:val="24"/>
          <w:szCs w:val="24"/>
          <w:lang w:eastAsia="pl-PL" w:bidi="he-IL"/>
        </w:rPr>
      </w:pPr>
      <w:r w:rsidRPr="00C83ACF">
        <w:rPr>
          <w:rFonts w:ascii="Times New Roman" w:eastAsia="Times New Roman" w:hAnsi="Times New Roman" w:cs="Times New Roman"/>
          <w:sz w:val="24"/>
          <w:szCs w:val="24"/>
          <w:lang w:eastAsia="pl-PL"/>
        </w:rPr>
        <w:t>Przedstawiono także rozwiązania przestrzenne w aspekcie ochrony środowiska oraz inne zawarte w projekcie zmiany planu.</w:t>
      </w:r>
    </w:p>
    <w:p w14:paraId="13BC82F0" w14:textId="77777777" w:rsidR="00201CC3" w:rsidRPr="00C83ACF" w:rsidRDefault="009D2ED7" w:rsidP="00764A18">
      <w:pPr>
        <w:spacing w:line="276" w:lineRule="auto"/>
        <w:jc w:val="both"/>
        <w:rPr>
          <w:rFonts w:ascii="Times New Roman" w:eastAsia="Times New Roman" w:hAnsi="Times New Roman" w:cs="Times New Roman"/>
          <w:w w:val="106"/>
          <w:sz w:val="24"/>
          <w:szCs w:val="24"/>
          <w:lang w:eastAsia="pl-PL" w:bidi="he-IL"/>
        </w:rPr>
      </w:pPr>
      <w:r w:rsidRPr="00C83ACF">
        <w:rPr>
          <w:rFonts w:ascii="Times New Roman" w:eastAsia="Times New Roman" w:hAnsi="Times New Roman" w:cs="Times New Roman"/>
          <w:w w:val="106"/>
          <w:sz w:val="24"/>
          <w:szCs w:val="24"/>
          <w:lang w:eastAsia="pl-PL" w:bidi="he-IL"/>
        </w:rPr>
        <w:t>W rozdziale VI  dokonano również prezentacji głównych ustaleń planu.</w:t>
      </w:r>
    </w:p>
    <w:p w14:paraId="41F7F107" w14:textId="77777777" w:rsidR="00201CC3" w:rsidRPr="00C83ACF" w:rsidRDefault="00201CC3" w:rsidP="0001298B">
      <w:pPr>
        <w:spacing w:after="0" w:line="276" w:lineRule="auto"/>
        <w:jc w:val="both"/>
        <w:rPr>
          <w:rFonts w:ascii="Times New Roman" w:eastAsia="Times New Roman" w:hAnsi="Times New Roman" w:cs="Times New Roman"/>
          <w:w w:val="106"/>
          <w:sz w:val="24"/>
          <w:szCs w:val="24"/>
          <w:lang w:eastAsia="pl-PL" w:bidi="he-IL"/>
        </w:rPr>
      </w:pPr>
      <w:r w:rsidRPr="00C83ACF">
        <w:rPr>
          <w:rFonts w:ascii="Times New Roman" w:eastAsia="Times New Roman" w:hAnsi="Times New Roman" w:cs="Times New Roman"/>
          <w:w w:val="106"/>
          <w:sz w:val="24"/>
          <w:szCs w:val="24"/>
          <w:lang w:eastAsia="pl-PL" w:bidi="he-IL"/>
        </w:rPr>
        <w:t>Na obszarze objętych planem ustalono n</w:t>
      </w:r>
      <w:r w:rsidR="002468F1" w:rsidRPr="00C83ACF">
        <w:rPr>
          <w:rFonts w:ascii="Times New Roman" w:eastAsia="Times New Roman" w:hAnsi="Times New Roman" w:cs="Times New Roman"/>
          <w:w w:val="106"/>
          <w:sz w:val="24"/>
          <w:szCs w:val="24"/>
          <w:lang w:eastAsia="pl-PL" w:bidi="he-IL"/>
        </w:rPr>
        <w:t>astępujące przeznaczenie terenu</w:t>
      </w:r>
      <w:r w:rsidRPr="00C83ACF">
        <w:rPr>
          <w:rFonts w:ascii="Times New Roman" w:eastAsia="Times New Roman" w:hAnsi="Times New Roman" w:cs="Times New Roman"/>
          <w:w w:val="106"/>
          <w:sz w:val="24"/>
          <w:szCs w:val="24"/>
          <w:lang w:eastAsia="pl-PL" w:bidi="he-IL"/>
        </w:rPr>
        <w:t>:</w:t>
      </w:r>
    </w:p>
    <w:p w14:paraId="5FE66A17" w14:textId="77777777" w:rsidR="00201CC3" w:rsidRPr="00C83ACF" w:rsidRDefault="00201CC3" w:rsidP="00993C62">
      <w:pPr>
        <w:pStyle w:val="Akapitzlist"/>
        <w:numPr>
          <w:ilvl w:val="0"/>
          <w:numId w:val="69"/>
        </w:numPr>
        <w:spacing w:line="276" w:lineRule="auto"/>
        <w:jc w:val="both"/>
        <w:rPr>
          <w:rFonts w:ascii="Times New Roman" w:eastAsia="Times New Roman" w:hAnsi="Times New Roman" w:cs="Times New Roman"/>
          <w:w w:val="106"/>
          <w:sz w:val="24"/>
          <w:szCs w:val="24"/>
          <w:lang w:eastAsia="pl-PL" w:bidi="he-IL"/>
        </w:rPr>
      </w:pPr>
      <w:r w:rsidRPr="00C83ACF">
        <w:rPr>
          <w:rFonts w:ascii="Times New Roman" w:eastAsia="Times New Roman" w:hAnsi="Times New Roman" w:cs="Times New Roman"/>
          <w:w w:val="106"/>
          <w:sz w:val="24"/>
          <w:szCs w:val="24"/>
          <w:lang w:eastAsia="pl-PL" w:bidi="he-IL"/>
        </w:rPr>
        <w:t>teren usług sportu i rekreacji lub kultury i rozrywki, w tym sala wiejska oznaczone na rysunku planu symbolem US_UK</w:t>
      </w:r>
    </w:p>
    <w:p w14:paraId="2580D850" w14:textId="77777777" w:rsidR="009D2ED7" w:rsidRPr="00C83ACF" w:rsidRDefault="00201CC3" w:rsidP="00993C62">
      <w:pPr>
        <w:pStyle w:val="Akapitzlist"/>
        <w:numPr>
          <w:ilvl w:val="0"/>
          <w:numId w:val="69"/>
        </w:numPr>
        <w:spacing w:line="276" w:lineRule="auto"/>
        <w:jc w:val="both"/>
        <w:rPr>
          <w:rFonts w:ascii="Times New Roman" w:eastAsia="Times New Roman" w:hAnsi="Times New Roman" w:cs="Times New Roman"/>
          <w:w w:val="106"/>
          <w:sz w:val="24"/>
          <w:szCs w:val="24"/>
          <w:lang w:eastAsia="pl-PL" w:bidi="he-IL"/>
        </w:rPr>
      </w:pPr>
      <w:r w:rsidRPr="00C83ACF">
        <w:rPr>
          <w:rFonts w:ascii="Times New Roman" w:eastAsia="Times New Roman" w:hAnsi="Times New Roman" w:cs="Times New Roman"/>
          <w:w w:val="106"/>
          <w:sz w:val="24"/>
          <w:szCs w:val="24"/>
          <w:lang w:eastAsia="pl-PL" w:bidi="he-IL"/>
        </w:rPr>
        <w:t xml:space="preserve">przeznaczenie uzupełniające: usługi służące do obsługi funkcji podstawowej, w tym usługi gastronomii i handlu, obiekty i urządzenia o charakterze turystycznym, budynki gospodarcze i garażowe, dojścia i dojazdy, ścieżki pieszo-rowerowe, miejsca postojowe, parkingi, obiekty i urządzenia </w:t>
      </w:r>
      <w:r w:rsidRPr="00C83ACF">
        <w:rPr>
          <w:rFonts w:ascii="Times New Roman" w:eastAsia="Times New Roman" w:hAnsi="Times New Roman" w:cs="Times New Roman"/>
          <w:w w:val="106"/>
          <w:sz w:val="24"/>
          <w:szCs w:val="24"/>
          <w:lang w:eastAsia="pl-PL" w:bidi="he-IL"/>
        </w:rPr>
        <w:lastRenderedPageBreak/>
        <w:t>infrastruktury technicznej obsługujące funkcje podstawowe, urządzenia terenowe i obiekty małej architektury, zieleń.</w:t>
      </w:r>
    </w:p>
    <w:p w14:paraId="5AF73460" w14:textId="77777777" w:rsidR="009D2ED7" w:rsidRPr="00C83ACF" w:rsidRDefault="009D2ED7" w:rsidP="00764A18">
      <w:pPr>
        <w:tabs>
          <w:tab w:val="num" w:pos="1134"/>
        </w:tabs>
        <w:spacing w:line="276" w:lineRule="auto"/>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Ponadto w planie zapisano, że dopuszcza się lokalizację przedsięwzięć mogących potencjalnie znacząco oddziaływać na środowisko w rozumieniu przepisów odrębnych.</w:t>
      </w:r>
    </w:p>
    <w:p w14:paraId="58A1335F" w14:textId="77777777" w:rsidR="009D2ED7" w:rsidRPr="00C83ACF" w:rsidRDefault="009D2ED7" w:rsidP="00545753">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 przypadku braku realizacji ustaleń planu obowiązywałyby ustalenia dotychczasowego planu, którego zapisy nie są dostosowane do obecnie obowiązujących przepisów prawnych dotyczących ochrony środowiska. Ustalenia obowiązującego planu nie uwzględniają zapisów strategicznych dokumentów gminy, gdyż były one opracowane znacznie później niż plan. Zabudowa zagrodowa rozwijać się będzie na terenach wyznaczonych w dotychczasowym planie zagospodarowania przestrzennego. Wiązać się to może z umniejszeniem powierzchni biologicznie czynnej, ze zmianami w krajobrazie i zagrożeniami wynikającymi z </w:t>
      </w:r>
      <w:r w:rsidR="0001298B"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niewystarczającej infrastruktury,</w:t>
      </w:r>
    </w:p>
    <w:p w14:paraId="3B3C9DF3" w14:textId="77777777" w:rsidR="009D2ED7" w:rsidRPr="00C83ACF" w:rsidRDefault="009D2ED7" w:rsidP="00201CC3">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Dalszy rozwój terenów zagrodowych, </w:t>
      </w:r>
      <w:r w:rsidR="00201CC3" w:rsidRPr="00C83ACF">
        <w:rPr>
          <w:rFonts w:ascii="Times New Roman" w:eastAsia="Times New Roman" w:hAnsi="Times New Roman" w:cs="Times New Roman"/>
          <w:sz w:val="24"/>
          <w:szCs w:val="24"/>
          <w:lang w:eastAsia="pl-PL"/>
        </w:rPr>
        <w:t xml:space="preserve">rolniczych </w:t>
      </w:r>
      <w:r w:rsidRPr="00C83ACF">
        <w:rPr>
          <w:rFonts w:ascii="Times New Roman" w:eastAsia="Times New Roman" w:hAnsi="Times New Roman" w:cs="Times New Roman"/>
          <w:sz w:val="24"/>
          <w:szCs w:val="24"/>
          <w:lang w:eastAsia="pl-PL"/>
        </w:rPr>
        <w:t>będzie się wiązał z zanieczyszczeniem powietrza w związku ze stosowaniem w większości tradycyjnych nośników energii i związany będzie ze zwiększonym ruchem komunikacyjnym (zanieczyszczenia komunikacyjne).</w:t>
      </w:r>
    </w:p>
    <w:p w14:paraId="1F845656" w14:textId="77777777" w:rsidR="009D2ED7" w:rsidRPr="00C83ACF" w:rsidRDefault="009D2ED7" w:rsidP="00201CC3">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Postępować będzie zanieczyszczenie wód w związku z nie do końca uregulowaną gospodarką wodno-ściekową dotyczącą zarówno ścieków bytowych, komunalnych, przemysłowych i wód opadowych i roztopowych. Nieszczelne szamba i niewłaściwie wykonane przydomowe oczyszczalnie ścieków mogą być przyczyną zanieczyszczeń wód.</w:t>
      </w:r>
    </w:p>
    <w:p w14:paraId="32F0D9AA" w14:textId="77777777" w:rsidR="009D2ED7" w:rsidRPr="00C83ACF" w:rsidRDefault="002468F1" w:rsidP="002468F1">
      <w:pPr>
        <w:spacing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Na terenie planu, obecnie użytkowanym rolniczo, który w obowiązującym planie nie był przeznaczony</w:t>
      </w:r>
      <w:r w:rsidR="009D2ED7" w:rsidRPr="00C83ACF">
        <w:rPr>
          <w:rFonts w:ascii="Times New Roman" w:eastAsia="Times New Roman" w:hAnsi="Times New Roman" w:cs="Times New Roman"/>
          <w:sz w:val="24"/>
          <w:szCs w:val="24"/>
          <w:lang w:eastAsia="pl-PL"/>
        </w:rPr>
        <w:t xml:space="preserve"> pod inne funkcje, nadal prowadzona byłaby intensywna uprawa rolna, zachodziłyby zmiany związane z orką, nawożeniem i stosowaniem środków ochrony roślin, co </w:t>
      </w:r>
      <w:r w:rsidR="0001298B" w:rsidRPr="00C83ACF">
        <w:rPr>
          <w:rFonts w:ascii="Times New Roman" w:eastAsia="Times New Roman" w:hAnsi="Times New Roman" w:cs="Times New Roman"/>
          <w:sz w:val="24"/>
          <w:szCs w:val="24"/>
          <w:lang w:eastAsia="pl-PL"/>
        </w:rPr>
        <w:t> </w:t>
      </w:r>
      <w:r w:rsidR="009D2ED7" w:rsidRPr="00C83ACF">
        <w:rPr>
          <w:rFonts w:ascii="Times New Roman" w:eastAsia="Times New Roman" w:hAnsi="Times New Roman" w:cs="Times New Roman"/>
          <w:sz w:val="24"/>
          <w:szCs w:val="24"/>
          <w:lang w:eastAsia="pl-PL"/>
        </w:rPr>
        <w:t>może prowadzić do niekontrolowanych spływów powierzchniowych do cieków.</w:t>
      </w:r>
    </w:p>
    <w:p w14:paraId="5CDB1FFB" w14:textId="77777777" w:rsidR="009D2ED7" w:rsidRPr="00C83ACF" w:rsidRDefault="002468F1" w:rsidP="002468F1">
      <w:pPr>
        <w:spacing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Teren objęty planem położony jest </w:t>
      </w:r>
      <w:r w:rsidR="009D2ED7" w:rsidRPr="00C83ACF">
        <w:rPr>
          <w:rFonts w:ascii="Times New Roman" w:eastAsia="Times New Roman" w:hAnsi="Times New Roman" w:cs="Times New Roman"/>
          <w:sz w:val="24"/>
          <w:szCs w:val="24"/>
          <w:lang w:eastAsia="pl-PL"/>
        </w:rPr>
        <w:t xml:space="preserve">w całości poza obszarami chronionymi prawem ustalonymi na mocy </w:t>
      </w:r>
      <w:r w:rsidR="009D2ED7" w:rsidRPr="00C83ACF">
        <w:rPr>
          <w:rFonts w:ascii="Times New Roman" w:eastAsia="Times New Roman" w:hAnsi="Times New Roman" w:cs="Times New Roman"/>
          <w:i/>
          <w:sz w:val="24"/>
          <w:szCs w:val="24"/>
          <w:lang w:eastAsia="pl-PL"/>
        </w:rPr>
        <w:t>ustawy o ochronie przyrody</w:t>
      </w:r>
      <w:r w:rsidR="009D2ED7" w:rsidRPr="00C83ACF">
        <w:rPr>
          <w:rFonts w:ascii="Times New Roman" w:eastAsia="Times New Roman" w:hAnsi="Times New Roman" w:cs="Times New Roman"/>
          <w:sz w:val="24"/>
          <w:szCs w:val="24"/>
          <w:lang w:eastAsia="pl-PL"/>
        </w:rPr>
        <w:t xml:space="preserve"> (Dz.U. z 2022, poz. 916 ze zm.).</w:t>
      </w:r>
      <w:r w:rsidR="009D2ED7" w:rsidRPr="00C83ACF">
        <w:rPr>
          <w:rFonts w:ascii="Times New Roman" w:eastAsia="Times New Roman" w:hAnsi="Times New Roman" w:cs="Times New Roman"/>
          <w:b/>
          <w:bCs/>
          <w:i/>
          <w:iCs/>
          <w:sz w:val="24"/>
          <w:szCs w:val="24"/>
          <w:lang w:eastAsia="pl-PL"/>
        </w:rPr>
        <w:t xml:space="preserve"> </w:t>
      </w:r>
    </w:p>
    <w:p w14:paraId="5D66B620" w14:textId="77777777" w:rsidR="009D2ED7" w:rsidRPr="00C83ACF" w:rsidRDefault="009D2ED7" w:rsidP="00201CC3">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Planowane zagospodarowanie terenu nie będzie miało negatywnego wpływu na obszary Natura 2000 z racji funkcji, które zostały wyznaczone w planie i znacznego oddalenia, a także na obszar chronionego krajobrazu „Dąbrowy Krotoszyńskie Baszków </w:t>
      </w:r>
      <w:proofErr w:type="spellStart"/>
      <w:r w:rsidRPr="00C83ACF">
        <w:rPr>
          <w:rFonts w:ascii="Times New Roman" w:eastAsia="Times New Roman" w:hAnsi="Times New Roman" w:cs="Times New Roman"/>
          <w:sz w:val="24"/>
          <w:szCs w:val="24"/>
          <w:lang w:eastAsia="pl-PL"/>
        </w:rPr>
        <w:t>Rochy</w:t>
      </w:r>
      <w:proofErr w:type="spellEnd"/>
      <w:r w:rsidRPr="00C83ACF">
        <w:rPr>
          <w:rFonts w:ascii="Times New Roman" w:eastAsia="Times New Roman" w:hAnsi="Times New Roman" w:cs="Times New Roman"/>
          <w:sz w:val="24"/>
          <w:szCs w:val="24"/>
          <w:lang w:eastAsia="pl-PL"/>
        </w:rPr>
        <w:t>” (</w:t>
      </w:r>
      <w:proofErr w:type="spellStart"/>
      <w:r w:rsidRPr="00C83ACF">
        <w:rPr>
          <w:rFonts w:ascii="Times New Roman" w:eastAsia="Times New Roman" w:hAnsi="Times New Roman" w:cs="Times New Roman"/>
          <w:sz w:val="24"/>
          <w:szCs w:val="24"/>
          <w:lang w:eastAsia="pl-PL"/>
        </w:rPr>
        <w:t>roz.VII</w:t>
      </w:r>
      <w:proofErr w:type="spellEnd"/>
      <w:r w:rsidRPr="00C83ACF">
        <w:rPr>
          <w:rFonts w:ascii="Times New Roman" w:eastAsia="Times New Roman" w:hAnsi="Times New Roman" w:cs="Times New Roman"/>
          <w:sz w:val="24"/>
          <w:szCs w:val="24"/>
          <w:lang w:eastAsia="pl-PL"/>
        </w:rPr>
        <w:t>. pkt. 1).</w:t>
      </w:r>
    </w:p>
    <w:p w14:paraId="4865D094" w14:textId="77777777" w:rsidR="009D2ED7" w:rsidRPr="00C83ACF" w:rsidRDefault="009D2ED7" w:rsidP="00201CC3">
      <w:pPr>
        <w:spacing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Na terenach objętych planem nie ma rezerwatów przyrody, użytków ekologicznych, udokumentowanych stanowisk chronionych gatunków roślin i grzybów. Ze zwierząt można spotkać gatunki pospolite, o których mowa we wcześniejszych rozdziałach prognozy. </w:t>
      </w:r>
    </w:p>
    <w:p w14:paraId="04FF8746" w14:textId="77777777" w:rsidR="009D2ED7" w:rsidRPr="00C83ACF" w:rsidRDefault="009D2ED7" w:rsidP="00201CC3">
      <w:pPr>
        <w:spacing w:after="120" w:line="276" w:lineRule="auto"/>
        <w:jc w:val="both"/>
        <w:rPr>
          <w:rFonts w:ascii="Times New Roman" w:eastAsia="Times New Roman" w:hAnsi="Times New Roman" w:cs="Times New Roman"/>
          <w:iCs/>
          <w:sz w:val="24"/>
          <w:szCs w:val="24"/>
          <w:lang w:eastAsia="pl-PL"/>
        </w:rPr>
      </w:pPr>
      <w:r w:rsidRPr="00C83ACF">
        <w:rPr>
          <w:rFonts w:ascii="Times New Roman" w:eastAsia="Times New Roman" w:hAnsi="Times New Roman" w:cs="Times New Roman"/>
          <w:sz w:val="24"/>
          <w:szCs w:val="24"/>
          <w:lang w:eastAsia="pl-PL"/>
        </w:rPr>
        <w:t xml:space="preserve">Na terenie planu obowiązuje ochrona gatunkowa roślin, grzybów i zwierząt w przypadku ich występowania (podobnie jak w całym kraju) zgodnie </w:t>
      </w:r>
      <w:r w:rsidRPr="00C83ACF">
        <w:rPr>
          <w:rFonts w:ascii="Times New Roman" w:eastAsia="Times New Roman" w:hAnsi="Times New Roman" w:cs="Times New Roman"/>
          <w:i/>
          <w:sz w:val="24"/>
          <w:szCs w:val="24"/>
          <w:lang w:eastAsia="pl-PL"/>
        </w:rPr>
        <w:t>z ustawą o ochronie przyrody</w:t>
      </w:r>
      <w:r w:rsidRPr="00C83ACF">
        <w:rPr>
          <w:rFonts w:ascii="Times New Roman" w:eastAsia="Times New Roman" w:hAnsi="Times New Roman" w:cs="Times New Roman"/>
          <w:sz w:val="24"/>
          <w:szCs w:val="24"/>
          <w:lang w:eastAsia="pl-PL"/>
        </w:rPr>
        <w:t xml:space="preserve"> </w:t>
      </w:r>
      <w:r w:rsidRPr="00C83ACF">
        <w:rPr>
          <w:rFonts w:ascii="Times New Roman" w:eastAsia="Times New Roman" w:hAnsi="Times New Roman" w:cs="Times New Roman"/>
          <w:iCs/>
          <w:sz w:val="24"/>
          <w:szCs w:val="24"/>
          <w:lang w:eastAsia="pl-PL"/>
        </w:rPr>
        <w:t xml:space="preserve">(Dz. U. z </w:t>
      </w:r>
      <w:r w:rsidR="0001298B" w:rsidRPr="00C83ACF">
        <w:rPr>
          <w:rFonts w:ascii="Times New Roman" w:eastAsia="Times New Roman" w:hAnsi="Times New Roman" w:cs="Times New Roman"/>
          <w:iCs/>
          <w:sz w:val="24"/>
          <w:szCs w:val="24"/>
          <w:lang w:eastAsia="pl-PL"/>
        </w:rPr>
        <w:t> </w:t>
      </w:r>
      <w:r w:rsidRPr="00C83ACF">
        <w:rPr>
          <w:rFonts w:ascii="Times New Roman" w:eastAsia="Times New Roman" w:hAnsi="Times New Roman" w:cs="Times New Roman"/>
          <w:iCs/>
          <w:sz w:val="24"/>
          <w:szCs w:val="24"/>
          <w:lang w:eastAsia="pl-PL"/>
        </w:rPr>
        <w:t xml:space="preserve">2022 r., poz. 916 ze zm.). </w:t>
      </w:r>
    </w:p>
    <w:p w14:paraId="59F5432C" w14:textId="77777777" w:rsidR="009D2ED7" w:rsidRPr="00C83ACF" w:rsidRDefault="009D2ED7" w:rsidP="00201CC3">
      <w:pPr>
        <w:spacing w:after="120" w:line="276" w:lineRule="auto"/>
        <w:jc w:val="both"/>
        <w:rPr>
          <w:rFonts w:ascii="Times New Roman" w:eastAsia="Times New Roman" w:hAnsi="Times New Roman" w:cs="Times New Roman"/>
          <w:sz w:val="24"/>
          <w:szCs w:val="24"/>
        </w:rPr>
      </w:pPr>
      <w:r w:rsidRPr="00C83ACF">
        <w:rPr>
          <w:rFonts w:ascii="Times New Roman" w:eastAsia="Times New Roman" w:hAnsi="Times New Roman" w:cs="Times New Roman"/>
          <w:sz w:val="24"/>
          <w:szCs w:val="24"/>
          <w:lang w:eastAsia="pl-PL"/>
        </w:rPr>
        <w:t xml:space="preserve">W następnym w rozdziale omówiono </w:t>
      </w:r>
      <w:r w:rsidRPr="00C83ACF">
        <w:rPr>
          <w:rFonts w:ascii="Times New Roman" w:eastAsia="Times New Roman" w:hAnsi="Times New Roman" w:cs="Times New Roman"/>
          <w:sz w:val="24"/>
          <w:szCs w:val="24"/>
        </w:rPr>
        <w:t>podstawowe cele ochrony środowiska,</w:t>
      </w:r>
      <w:r w:rsidRPr="00C83ACF">
        <w:rPr>
          <w:rFonts w:ascii="Times New Roman" w:eastAsia="Times New Roman" w:hAnsi="Times New Roman" w:cs="Times New Roman"/>
          <w:sz w:val="24"/>
          <w:szCs w:val="24"/>
          <w:lang w:eastAsia="pl-PL"/>
        </w:rPr>
        <w:t xml:space="preserve"> s</w:t>
      </w:r>
      <w:r w:rsidRPr="00C83ACF">
        <w:rPr>
          <w:rFonts w:ascii="Times New Roman" w:eastAsia="Times New Roman" w:hAnsi="Times New Roman" w:cs="Times New Roman"/>
          <w:sz w:val="24"/>
          <w:szCs w:val="24"/>
        </w:rPr>
        <w:t>formułowane na szczeblu międzynarodowym, krajowym i lokalnym.</w:t>
      </w:r>
    </w:p>
    <w:p w14:paraId="311ED869" w14:textId="77777777" w:rsidR="009D2ED7" w:rsidRPr="00C83ACF" w:rsidRDefault="009D2ED7" w:rsidP="00201CC3">
      <w:pPr>
        <w:spacing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rPr>
        <w:t xml:space="preserve">W następnej części Prognozy przedstawiono przewidywane oddziaływanie projektu ustaleń planu na środowisko. W pierwszej kolejności oceniono wpływ </w:t>
      </w:r>
      <w:r w:rsidRPr="00C83ACF">
        <w:rPr>
          <w:rFonts w:ascii="Times New Roman" w:eastAsia="Times New Roman" w:hAnsi="Times New Roman" w:cs="Times New Roman"/>
          <w:sz w:val="24"/>
          <w:szCs w:val="24"/>
          <w:lang w:eastAsia="pl-PL"/>
        </w:rPr>
        <w:t xml:space="preserve">proponowanych rozwiązań zawartych w ustaleniach planu na obszary przyrodnicze chronione prawem. Ocena wykazała brak negatywnego wpływu na obszary objęte ochroną prawną. Z racji rodzaju </w:t>
      </w:r>
      <w:r w:rsidRPr="00C83ACF">
        <w:rPr>
          <w:rFonts w:ascii="Times New Roman" w:eastAsia="Times New Roman" w:hAnsi="Times New Roman" w:cs="Times New Roman"/>
          <w:sz w:val="24"/>
          <w:szCs w:val="24"/>
          <w:lang w:eastAsia="pl-PL"/>
        </w:rPr>
        <w:lastRenderedPageBreak/>
        <w:t xml:space="preserve">zagospodarowania i dużego oddalenia nie będzie wpływu na cele i przedmiot ochrony obszarów Natura 2000 oraz na integralność tych obszarów.  </w:t>
      </w:r>
    </w:p>
    <w:p w14:paraId="0760FD6E" w14:textId="77777777" w:rsidR="009D2ED7" w:rsidRPr="00C83ACF" w:rsidRDefault="009D2ED7" w:rsidP="00201CC3">
      <w:pPr>
        <w:spacing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Następnie przeprowadzono analizę przewidywanych znaczących oddziaływań na środowisko, w tym na: różnorodność biologiczną oraz zmiany pokrywy roślinnej i świata zwierzęcego, wody powierzchniowe i podziemne, </w:t>
      </w:r>
      <w:r w:rsidRPr="00C83ACF">
        <w:rPr>
          <w:rFonts w:ascii="Times New Roman" w:eastAsia="Times New Roman" w:hAnsi="Times New Roman" w:cs="Times New Roman"/>
          <w:bCs/>
          <w:iCs/>
          <w:sz w:val="24"/>
          <w:szCs w:val="24"/>
          <w:lang w:eastAsia="pl-PL"/>
        </w:rPr>
        <w:t xml:space="preserve">powietrze atmosferyczne, </w:t>
      </w:r>
      <w:r w:rsidRPr="00C83ACF">
        <w:rPr>
          <w:rFonts w:ascii="Times New Roman" w:eastAsia="Times New Roman" w:hAnsi="Times New Roman" w:cs="Times New Roman"/>
          <w:sz w:val="24"/>
          <w:szCs w:val="24"/>
          <w:lang w:eastAsia="pl-PL"/>
        </w:rPr>
        <w:t xml:space="preserve">powierzchnię ziemi łącznie z </w:t>
      </w:r>
      <w:r w:rsidR="0001298B"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glebą, krajobraz, klimat (w tym klimat akustyczny), zabytki i dobra kultury, zdrowie ludzi i </w:t>
      </w:r>
      <w:r w:rsidR="0001298B"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dobra materialne oraz pola elektromagnetyczne.</w:t>
      </w:r>
    </w:p>
    <w:p w14:paraId="2EE70ACD" w14:textId="77777777" w:rsidR="009D2ED7" w:rsidRPr="00C83ACF" w:rsidRDefault="009D2ED7" w:rsidP="00201CC3">
      <w:pPr>
        <w:spacing w:after="12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Z punktu widzenia projektowanego dokumentu oddziaływanie na środowisko odbywać się będzie na etapie inwestycyjnym, jak i eksploatacyjnym na następujące komponenty środowiska:</w:t>
      </w:r>
    </w:p>
    <w:p w14:paraId="709629E5" w14:textId="77777777" w:rsidR="009D2ED7" w:rsidRPr="00C83ACF" w:rsidRDefault="009D2ED7" w:rsidP="00993C62">
      <w:pPr>
        <w:numPr>
          <w:ilvl w:val="0"/>
          <w:numId w:val="67"/>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Przekształcenie szaty roślinnej będzie stosowne do projektowanego zainwestowania. Zmiana sposobu użytkowania spowoduje zmiany w strukturze gatunkowej flory </w:t>
      </w:r>
      <w:r w:rsidRPr="00C83ACF">
        <w:rPr>
          <w:rFonts w:ascii="Times New Roman" w:eastAsia="Times New Roman" w:hAnsi="Times New Roman" w:cs="Times New Roman"/>
          <w:sz w:val="24"/>
          <w:szCs w:val="24"/>
          <w:lang w:eastAsia="pl-PL"/>
        </w:rPr>
        <w:br/>
        <w:t xml:space="preserve">i fauny. </w:t>
      </w:r>
      <w:r w:rsidRPr="00C83ACF">
        <w:rPr>
          <w:rFonts w:ascii="Times New Roman" w:eastAsia="Times New Roman" w:hAnsi="Times New Roman" w:cs="Times New Roman"/>
          <w:sz w:val="24"/>
          <w:szCs w:val="24"/>
        </w:rPr>
        <w:t xml:space="preserve">Obowiązuje pokrycie zielenią powierzchni niezabudowanych i </w:t>
      </w:r>
      <w:r w:rsidR="0001298B" w:rsidRPr="00C83ACF">
        <w:rPr>
          <w:rFonts w:ascii="Times New Roman" w:eastAsia="Times New Roman" w:hAnsi="Times New Roman" w:cs="Times New Roman"/>
          <w:sz w:val="24"/>
          <w:szCs w:val="24"/>
        </w:rPr>
        <w:t> </w:t>
      </w:r>
      <w:r w:rsidRPr="00C83ACF">
        <w:rPr>
          <w:rFonts w:ascii="Times New Roman" w:eastAsia="Times New Roman" w:hAnsi="Times New Roman" w:cs="Times New Roman"/>
          <w:sz w:val="24"/>
          <w:szCs w:val="24"/>
        </w:rPr>
        <w:t xml:space="preserve">nieutwardzonych w szczególności gatunkami rodzimymi, realizacja zwartej zieleni izolacyjnej niskopiennej oraz stosowanie nowoczesnych rozwiązań technicznych neutralizujących negatywny wpływ na przyległy teren. </w:t>
      </w:r>
    </w:p>
    <w:p w14:paraId="4BD224B6" w14:textId="77777777" w:rsidR="009D2ED7" w:rsidRPr="00C83ACF" w:rsidRDefault="009D2ED7" w:rsidP="00993C62">
      <w:pPr>
        <w:numPr>
          <w:ilvl w:val="0"/>
          <w:numId w:val="67"/>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Przekształcenie powierzchni ziemi i gleby będzie stosowne do projektowanego zainwestowania. Przy realizacji wszelkich inwestycji nastąpi zdjęcie wierzchniej warstwy gleby, naruszenie jej struktury i zaburzenie profilu glebowego. W planie zapisano nakaz rozplantowania mas ziemnych, w szczególności odłożonej warstwy humusu, dla ukształtowania terenów zieleni lub ich wywóz zgodnie z obowiązującymi przepisami.</w:t>
      </w:r>
    </w:p>
    <w:p w14:paraId="57D730F5" w14:textId="77777777" w:rsidR="009D2ED7" w:rsidRPr="00C83ACF" w:rsidRDefault="009D2ED7" w:rsidP="00993C62">
      <w:pPr>
        <w:numPr>
          <w:ilvl w:val="0"/>
          <w:numId w:val="67"/>
        </w:numPr>
        <w:autoSpaceDE w:val="0"/>
        <w:autoSpaceDN w:val="0"/>
        <w:adjustRightInd w:val="0"/>
        <w:spacing w:after="0" w:line="276" w:lineRule="auto"/>
        <w:ind w:left="714" w:hanging="357"/>
        <w:contextualSpacing/>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Nie należy spodziewać się znaczących wpływów na jakość wód powierzchniowych </w:t>
      </w:r>
      <w:r w:rsidRPr="00C83ACF">
        <w:rPr>
          <w:rFonts w:ascii="Times New Roman" w:eastAsia="Times New Roman" w:hAnsi="Times New Roman" w:cs="Times New Roman"/>
          <w:sz w:val="24"/>
          <w:szCs w:val="24"/>
          <w:lang w:eastAsia="pl-PL"/>
        </w:rPr>
        <w:br/>
        <w:t xml:space="preserve">i podziemnych. W planie nakazuje się </w:t>
      </w:r>
      <w:r w:rsidRPr="00C83ACF">
        <w:rPr>
          <w:rFonts w:ascii="Times New Roman" w:eastAsia="Times New Roman" w:hAnsi="Times New Roman" w:cs="Times New Roman"/>
          <w:bCs/>
          <w:sz w:val="24"/>
          <w:szCs w:val="24"/>
          <w:lang w:eastAsia="pl-PL"/>
        </w:rPr>
        <w:t xml:space="preserve">prowadzenie prawidłowej gospodarki wodno-ściekowej oraz zachowanie wszelkich przepisów i norm w zakresie ochrony wód powierzchniowych i podziemnych, zastosowanie środków technicznych i </w:t>
      </w:r>
      <w:r w:rsidR="0001298B" w:rsidRPr="00C83ACF">
        <w:rPr>
          <w:rFonts w:ascii="Times New Roman" w:eastAsia="Times New Roman" w:hAnsi="Times New Roman" w:cs="Times New Roman"/>
          <w:bCs/>
          <w:sz w:val="24"/>
          <w:szCs w:val="24"/>
          <w:lang w:eastAsia="pl-PL"/>
        </w:rPr>
        <w:t> </w:t>
      </w:r>
      <w:r w:rsidRPr="00C83ACF">
        <w:rPr>
          <w:rFonts w:ascii="Times New Roman" w:eastAsia="Times New Roman" w:hAnsi="Times New Roman" w:cs="Times New Roman"/>
          <w:bCs/>
          <w:sz w:val="24"/>
          <w:szCs w:val="24"/>
          <w:lang w:eastAsia="pl-PL"/>
        </w:rPr>
        <w:t xml:space="preserve">technologicznych dla zabezpieczenia środowiska gruntowo-wodnego przed zanieczyszczeniami oraz właściwe rozwiązania techniczne gospodarowania wodami zgodnie z przepisami odrębnymi. Odprowadzenie ścieków bytowych odbywać się będzie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Ustala się w planie odprowadzenie wód roztopowych i opadowych do kanalizacji deszczowej lub ogólnospławnej. W razie braku możliwości przyłączenia do ww. sieci do czasu  jej rozbudowy dopuszcza się ich odprowadzenie na teren własny nieutwardzony zgodnie z przepisami odrębnymi -  do dołów chłonnych, do zbiorników retencyjnych lub gromadzenie w zbiornikach na deszczówkę, biorąc po uwagę spowolnienie tempa spływu do odbiornika i naturalne oczyszczenie; zastosowanie rozwiązań ułatwiających przesiąkanie do gruntu, w sposób nie powodujący zakłóceń </w:t>
      </w:r>
      <w:r w:rsidRPr="00C83ACF">
        <w:rPr>
          <w:rFonts w:ascii="Times New Roman" w:eastAsia="Times New Roman" w:hAnsi="Times New Roman" w:cs="Times New Roman"/>
          <w:bCs/>
          <w:sz w:val="24"/>
          <w:szCs w:val="24"/>
          <w:lang w:eastAsia="pl-PL"/>
        </w:rPr>
        <w:lastRenderedPageBreak/>
        <w:t>stosunków wodnych na gruntach przyległych; nakaz stosownego zabezpieczenia środowiska gruntowo-wodnego przed przenikaniem zanieczyszczeń.</w:t>
      </w:r>
    </w:p>
    <w:p w14:paraId="757E14D9" w14:textId="77777777" w:rsidR="009D2ED7" w:rsidRPr="00C83ACF" w:rsidRDefault="00517641" w:rsidP="00993C62">
      <w:pPr>
        <w:numPr>
          <w:ilvl w:val="0"/>
          <w:numId w:val="67"/>
        </w:numPr>
        <w:autoSpaceDE w:val="0"/>
        <w:autoSpaceDN w:val="0"/>
        <w:adjustRightInd w:val="0"/>
        <w:spacing w:after="0" w:line="276" w:lineRule="auto"/>
        <w:ind w:left="714" w:hanging="357"/>
        <w:contextualSpacing/>
        <w:jc w:val="both"/>
        <w:rPr>
          <w:rFonts w:ascii="Times New Roman" w:eastAsia="Times New Roman" w:hAnsi="Times New Roman" w:cs="Times New Roman"/>
          <w:sz w:val="24"/>
          <w:szCs w:val="24"/>
          <w:lang w:eastAsia="pl-PL"/>
        </w:rPr>
      </w:pPr>
      <w:r w:rsidRPr="00C83ACF">
        <w:rPr>
          <w:rFonts w:ascii="Times New Roman" w:eastAsia="Calibri" w:hAnsi="Times New Roman" w:cs="Times New Roman"/>
          <w:sz w:val="24"/>
          <w:szCs w:val="24"/>
        </w:rPr>
        <w:t>D</w:t>
      </w:r>
      <w:r w:rsidR="009D2ED7" w:rsidRPr="00C83ACF">
        <w:rPr>
          <w:rFonts w:ascii="Times New Roman" w:eastAsia="Calibri" w:hAnsi="Times New Roman" w:cs="Times New Roman"/>
          <w:sz w:val="24"/>
          <w:szCs w:val="24"/>
        </w:rPr>
        <w:t xml:space="preserve">opuszcza się  lokalizację przedsięwzięć mogących potencjalnie znacząco oddziaływać na środowisko w rozumieniu przepisów odrębnych, </w:t>
      </w:r>
    </w:p>
    <w:p w14:paraId="00F2AD9D" w14:textId="77777777" w:rsidR="009D2ED7" w:rsidRPr="00C83ACF" w:rsidRDefault="009D2ED7" w:rsidP="00993C62">
      <w:pPr>
        <w:numPr>
          <w:ilvl w:val="0"/>
          <w:numId w:val="68"/>
        </w:numPr>
        <w:spacing w:after="0" w:line="276" w:lineRule="auto"/>
        <w:jc w:val="both"/>
        <w:rPr>
          <w:rFonts w:ascii="Times New Roman" w:eastAsia="Times New Roman" w:hAnsi="Times New Roman" w:cs="Times New Roman"/>
          <w:sz w:val="24"/>
          <w:szCs w:val="24"/>
        </w:rPr>
      </w:pPr>
      <w:r w:rsidRPr="00C83ACF">
        <w:rPr>
          <w:rFonts w:ascii="Times New Roman" w:eastAsia="Times New Roman" w:hAnsi="Times New Roman" w:cs="Times New Roman"/>
          <w:sz w:val="24"/>
          <w:szCs w:val="24"/>
          <w:lang w:eastAsia="pl-PL"/>
        </w:rPr>
        <w:t xml:space="preserve">W odniesieniu do celów środowiskowych określonych w aktualizacji „Planu gospodarowania wodami na obszarze dorzecza Odry”, realizacja ustaleń planu nie spowoduje nieosiągnięcie określonych celów środowiskowych ustalonych w w/w dokumencie na obszarze JCWP i </w:t>
      </w:r>
      <w:proofErr w:type="spellStart"/>
      <w:r w:rsidRPr="00C83ACF">
        <w:rPr>
          <w:rFonts w:ascii="Times New Roman" w:eastAsia="Times New Roman" w:hAnsi="Times New Roman" w:cs="Times New Roman"/>
          <w:sz w:val="24"/>
          <w:szCs w:val="24"/>
          <w:lang w:eastAsia="pl-PL"/>
        </w:rPr>
        <w:t>JC</w:t>
      </w:r>
      <w:r w:rsidR="002468F1" w:rsidRPr="00C83ACF">
        <w:rPr>
          <w:rFonts w:ascii="Times New Roman" w:eastAsia="Times New Roman" w:hAnsi="Times New Roman" w:cs="Times New Roman"/>
          <w:sz w:val="24"/>
          <w:szCs w:val="24"/>
          <w:lang w:eastAsia="pl-PL"/>
        </w:rPr>
        <w:t>WPd</w:t>
      </w:r>
      <w:proofErr w:type="spellEnd"/>
      <w:r w:rsidR="002468F1" w:rsidRPr="00C83ACF">
        <w:rPr>
          <w:rFonts w:ascii="Times New Roman" w:eastAsia="Times New Roman" w:hAnsi="Times New Roman" w:cs="Times New Roman"/>
          <w:sz w:val="24"/>
          <w:szCs w:val="24"/>
          <w:lang w:eastAsia="pl-PL"/>
        </w:rPr>
        <w:t>, na terenie których położony jest teren objęty</w:t>
      </w:r>
      <w:r w:rsidRPr="00C83ACF">
        <w:rPr>
          <w:rFonts w:ascii="Times New Roman" w:eastAsia="Times New Roman" w:hAnsi="Times New Roman" w:cs="Times New Roman"/>
          <w:sz w:val="24"/>
          <w:szCs w:val="24"/>
          <w:lang w:eastAsia="pl-PL"/>
        </w:rPr>
        <w:t xml:space="preserve"> planem.  </w:t>
      </w:r>
    </w:p>
    <w:p w14:paraId="78FB1F59" w14:textId="77777777" w:rsidR="009D2ED7" w:rsidRPr="00C83ACF" w:rsidRDefault="009D2ED7" w:rsidP="00993C62">
      <w:pPr>
        <w:numPr>
          <w:ilvl w:val="0"/>
          <w:numId w:val="67"/>
        </w:numPr>
        <w:spacing w:after="0" w:line="276" w:lineRule="auto"/>
        <w:contextualSpacing/>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Ze względu na ochronę powietrza w planie ustala się</w:t>
      </w:r>
      <w:r w:rsidRPr="00C83ACF">
        <w:rPr>
          <w:rFonts w:ascii="Times New Roman" w:eastAsia="Times New Roman" w:hAnsi="Times New Roman" w:cs="Times New Roman"/>
          <w:sz w:val="24"/>
          <w:szCs w:val="24"/>
        </w:rPr>
        <w:t xml:space="preserve"> zastosowanie do celów grzewczych </w:t>
      </w:r>
      <w:r w:rsidRPr="00C83ACF">
        <w:rPr>
          <w:rFonts w:ascii="Times New Roman" w:eastAsia="Times New Roman" w:hAnsi="Times New Roman" w:cs="Times New Roman"/>
          <w:bCs/>
          <w:sz w:val="24"/>
          <w:szCs w:val="24"/>
          <w:lang w:eastAsia="pl-PL"/>
        </w:rPr>
        <w:t xml:space="preserve">technologii niskoemisyjnych, w oparciu o paliwa charakteryzujące się najniższymi wskaźnikami emisyjnymi oraz urządzenia do ich spalania charakteryzujące się wysokim stopniem sprawności albo wykorzystanie alternatywnych źródeł energii o </w:t>
      </w:r>
      <w:r w:rsidR="0001298B" w:rsidRPr="00C83ACF">
        <w:rPr>
          <w:rFonts w:ascii="Times New Roman" w:eastAsia="Times New Roman" w:hAnsi="Times New Roman" w:cs="Times New Roman"/>
          <w:bCs/>
          <w:sz w:val="24"/>
          <w:szCs w:val="24"/>
          <w:lang w:eastAsia="pl-PL"/>
        </w:rPr>
        <w:t> </w:t>
      </w:r>
      <w:r w:rsidRPr="00C83ACF">
        <w:rPr>
          <w:rFonts w:ascii="Times New Roman" w:eastAsia="Times New Roman" w:hAnsi="Times New Roman" w:cs="Times New Roman"/>
          <w:bCs/>
          <w:sz w:val="24"/>
          <w:szCs w:val="24"/>
          <w:lang w:eastAsia="pl-PL"/>
        </w:rPr>
        <w:t>maksymalnej mocy zainstalowanej określonej w przepisach odrębnych</w:t>
      </w:r>
      <w:r w:rsidRPr="00C83ACF">
        <w:rPr>
          <w:rFonts w:ascii="Times New Roman" w:eastAsia="Times New Roman" w:hAnsi="Times New Roman" w:cs="Times New Roman"/>
          <w:sz w:val="24"/>
          <w:szCs w:val="24"/>
          <w:lang w:eastAsia="pl-PL"/>
        </w:rPr>
        <w:t>. Na terenie zabudowy zagrodowej mogą być odczuwalne odory, ale jak dotąd nie ma uregulowań prawnych w tym zakresie.</w:t>
      </w:r>
    </w:p>
    <w:p w14:paraId="54EE85D4" w14:textId="77777777" w:rsidR="009D2ED7" w:rsidRPr="00C83ACF" w:rsidRDefault="009D2ED7" w:rsidP="00993C62">
      <w:pPr>
        <w:numPr>
          <w:ilvl w:val="0"/>
          <w:numId w:val="67"/>
        </w:numPr>
        <w:spacing w:after="0" w:line="276" w:lineRule="auto"/>
        <w:contextualSpacing/>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Gospodarka odpadami realizowana zgodnie z ustaleniami planu nie </w:t>
      </w:r>
      <w:r w:rsidRPr="00C83ACF">
        <w:rPr>
          <w:rFonts w:ascii="Times New Roman" w:eastAsia="Times New Roman" w:hAnsi="Times New Roman" w:cs="Times New Roman"/>
          <w:sz w:val="24"/>
          <w:szCs w:val="24"/>
        </w:rPr>
        <w:t xml:space="preserve">wpłynie na zdrowie i życie ludzi oraz na środowisko – prowadzona będzie zgodnie z ustawą o odpadach, ustawą prawo ochrony środowiska i regulaminem utrzymania czystości i porządku w </w:t>
      </w:r>
      <w:r w:rsidR="0001298B" w:rsidRPr="00C83ACF">
        <w:rPr>
          <w:rFonts w:ascii="Times New Roman" w:eastAsia="Times New Roman" w:hAnsi="Times New Roman" w:cs="Times New Roman"/>
          <w:sz w:val="24"/>
          <w:szCs w:val="24"/>
        </w:rPr>
        <w:t> </w:t>
      </w:r>
      <w:r w:rsidRPr="00C83ACF">
        <w:rPr>
          <w:rFonts w:ascii="Times New Roman" w:eastAsia="Times New Roman" w:hAnsi="Times New Roman" w:cs="Times New Roman"/>
          <w:sz w:val="24"/>
          <w:szCs w:val="24"/>
        </w:rPr>
        <w:t>gminie.</w:t>
      </w:r>
    </w:p>
    <w:p w14:paraId="5D90FBFE" w14:textId="77777777" w:rsidR="009D2ED7" w:rsidRPr="00C83ACF" w:rsidRDefault="009D2ED7" w:rsidP="00993C62">
      <w:pPr>
        <w:numPr>
          <w:ilvl w:val="0"/>
          <w:numId w:val="68"/>
        </w:numPr>
        <w:spacing w:after="0" w:line="276" w:lineRule="auto"/>
        <w:jc w:val="both"/>
        <w:rPr>
          <w:rFonts w:ascii="Times New Roman" w:eastAsia="Times New Roman" w:hAnsi="Times New Roman" w:cs="Times New Roman"/>
          <w:sz w:val="24"/>
          <w:szCs w:val="24"/>
        </w:rPr>
      </w:pPr>
      <w:r w:rsidRPr="00C83ACF">
        <w:rPr>
          <w:rFonts w:ascii="Times New Roman" w:eastAsia="Times New Roman" w:hAnsi="Times New Roman" w:cs="Times New Roman"/>
          <w:sz w:val="24"/>
          <w:szCs w:val="24"/>
        </w:rPr>
        <w:t>Obowiązuje zapewnienie standardów akustycznych dla teren</w:t>
      </w:r>
      <w:r w:rsidR="00201CC3" w:rsidRPr="00C83ACF">
        <w:rPr>
          <w:rFonts w:ascii="Times New Roman" w:eastAsia="Times New Roman" w:hAnsi="Times New Roman" w:cs="Times New Roman"/>
          <w:sz w:val="24"/>
          <w:szCs w:val="24"/>
        </w:rPr>
        <w:t xml:space="preserve">u; </w:t>
      </w:r>
      <w:r w:rsidRPr="00C83ACF">
        <w:rPr>
          <w:rFonts w:ascii="Times New Roman" w:eastAsia="Times New Roman" w:hAnsi="Times New Roman" w:cs="Times New Roman"/>
          <w:sz w:val="24"/>
          <w:szCs w:val="24"/>
        </w:rPr>
        <w:t xml:space="preserve">w przypadku wystąpienia przekroczenia dopuszczalnych poziomów hałasu, należy zastosować środki techniczne i technologiczne, które zapewnią obniżenie poziomu hałasu do poziomów dopuszczalnych. </w:t>
      </w:r>
    </w:p>
    <w:p w14:paraId="1E202148" w14:textId="77777777" w:rsidR="009D2ED7" w:rsidRPr="00C83ACF" w:rsidRDefault="009D2ED7" w:rsidP="00993C62">
      <w:pPr>
        <w:numPr>
          <w:ilvl w:val="0"/>
          <w:numId w:val="67"/>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Źródłem hałasu będzie także transport samochodowy na </w:t>
      </w:r>
      <w:r w:rsidR="002468F1" w:rsidRPr="00C83ACF">
        <w:rPr>
          <w:rFonts w:ascii="Times New Roman" w:eastAsia="Times New Roman" w:hAnsi="Times New Roman" w:cs="Times New Roman"/>
          <w:sz w:val="24"/>
          <w:szCs w:val="24"/>
          <w:lang w:eastAsia="pl-PL"/>
        </w:rPr>
        <w:t>drogach i obsługujący teren</w:t>
      </w:r>
      <w:r w:rsidRPr="00C83ACF">
        <w:rPr>
          <w:rFonts w:ascii="Times New Roman" w:eastAsia="Times New Roman" w:hAnsi="Times New Roman" w:cs="Times New Roman"/>
          <w:sz w:val="24"/>
          <w:szCs w:val="24"/>
          <w:lang w:eastAsia="pl-PL"/>
        </w:rPr>
        <w:t xml:space="preserve"> planu; uzależniony będzie jednak od rodzaju prowadzonej działalności na poszczególnych terenach. </w:t>
      </w:r>
    </w:p>
    <w:p w14:paraId="51A9911C" w14:textId="77777777" w:rsidR="009D2ED7" w:rsidRPr="00C83ACF" w:rsidRDefault="002468F1" w:rsidP="00993C62">
      <w:pPr>
        <w:numPr>
          <w:ilvl w:val="0"/>
          <w:numId w:val="67"/>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Zagospodarowanie terenu </w:t>
      </w:r>
      <w:r w:rsidR="009D2ED7" w:rsidRPr="00C83ACF">
        <w:rPr>
          <w:rFonts w:ascii="Times New Roman" w:eastAsia="Times New Roman" w:hAnsi="Times New Roman" w:cs="Times New Roman"/>
          <w:sz w:val="24"/>
          <w:szCs w:val="24"/>
          <w:lang w:eastAsia="pl-PL"/>
        </w:rPr>
        <w:t>planu zgodnie z ustaleniami planu będzie miało wpływ na  krajobraz.</w:t>
      </w:r>
    </w:p>
    <w:p w14:paraId="7130C3B9" w14:textId="77777777" w:rsidR="009D2ED7" w:rsidRPr="00C83ACF" w:rsidRDefault="009D2ED7" w:rsidP="00993C62">
      <w:pPr>
        <w:numPr>
          <w:ilvl w:val="0"/>
          <w:numId w:val="67"/>
        </w:numPr>
        <w:spacing w:after="0" w:line="276" w:lineRule="auto"/>
        <w:contextualSpacing/>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Na obszarze objętym planem nie znajdują się obiekty zabytkowe wpisane do rejestru i </w:t>
      </w:r>
      <w:r w:rsidR="0001298B"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gminnej ewidencji zabytków. </w:t>
      </w:r>
    </w:p>
    <w:p w14:paraId="76D18744" w14:textId="77777777" w:rsidR="009D2ED7" w:rsidRPr="00C83ACF" w:rsidRDefault="009D2ED7" w:rsidP="00993C62">
      <w:pPr>
        <w:numPr>
          <w:ilvl w:val="0"/>
          <w:numId w:val="67"/>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Na obszarze objętym planem nie występują zagrożenia bezpieczeństwa ludności i jej mienia wynikające z możliwości występowania powodzi, osuwania się mas ziemnych. </w:t>
      </w:r>
    </w:p>
    <w:p w14:paraId="5F3F2DAB" w14:textId="77777777" w:rsidR="009D2ED7" w:rsidRPr="00C83ACF" w:rsidRDefault="009D2ED7" w:rsidP="00993C62">
      <w:pPr>
        <w:numPr>
          <w:ilvl w:val="0"/>
          <w:numId w:val="67"/>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Zagrożenie ludzi i dóbr materialnych może być także ze strony czynników przyrodniczych związanych z gwałtownymi czynnikami pogodowymi (burze, huragany, deszcze nawalne</w:t>
      </w:r>
      <w:r w:rsidR="00201CC3" w:rsidRPr="00C83ACF">
        <w:rPr>
          <w:rFonts w:ascii="Times New Roman" w:eastAsia="Times New Roman" w:hAnsi="Times New Roman" w:cs="Times New Roman"/>
          <w:sz w:val="24"/>
          <w:szCs w:val="24"/>
          <w:lang w:eastAsia="pl-PL"/>
        </w:rPr>
        <w:t>, długotrwałe susze</w:t>
      </w:r>
      <w:r w:rsidRPr="00C83ACF">
        <w:rPr>
          <w:rFonts w:ascii="Times New Roman" w:eastAsia="Times New Roman" w:hAnsi="Times New Roman" w:cs="Times New Roman"/>
          <w:sz w:val="24"/>
          <w:szCs w:val="24"/>
          <w:lang w:eastAsia="pl-PL"/>
        </w:rPr>
        <w:t>).</w:t>
      </w:r>
    </w:p>
    <w:p w14:paraId="15C7DD9A" w14:textId="77777777" w:rsidR="009D2ED7" w:rsidRPr="00C83ACF" w:rsidRDefault="009D2ED7" w:rsidP="00993C62">
      <w:pPr>
        <w:numPr>
          <w:ilvl w:val="0"/>
          <w:numId w:val="67"/>
        </w:numPr>
        <w:autoSpaceDE w:val="0"/>
        <w:autoSpaceDN w:val="0"/>
        <w:adjustRightInd w:val="0"/>
        <w:spacing w:line="276" w:lineRule="auto"/>
        <w:contextualSpacing/>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Na terenach objętych planem i w sąsiedztwie, nie ma zakładów dużego lub zwiększonego ryzyka występowania poważnych awarii. Plan nie przewiduje lokalizacji takich zakładów.</w:t>
      </w:r>
    </w:p>
    <w:p w14:paraId="2F8D26AD" w14:textId="77777777" w:rsidR="003E216A" w:rsidRPr="00C83ACF" w:rsidRDefault="003E216A" w:rsidP="003E216A">
      <w:pPr>
        <w:autoSpaceDE w:val="0"/>
        <w:autoSpaceDN w:val="0"/>
        <w:adjustRightInd w:val="0"/>
        <w:spacing w:line="276" w:lineRule="auto"/>
        <w:ind w:left="720"/>
        <w:contextualSpacing/>
        <w:jc w:val="both"/>
        <w:rPr>
          <w:rFonts w:ascii="Times New Roman" w:eastAsia="Times New Roman" w:hAnsi="Times New Roman" w:cs="Times New Roman"/>
          <w:sz w:val="24"/>
          <w:szCs w:val="24"/>
          <w:lang w:eastAsia="pl-PL"/>
        </w:rPr>
      </w:pPr>
    </w:p>
    <w:p w14:paraId="55118A7F" w14:textId="77777777" w:rsidR="009D2ED7" w:rsidRPr="00C83ACF" w:rsidRDefault="009D2ED7" w:rsidP="00201CC3">
      <w:pPr>
        <w:spacing w:after="120" w:line="276" w:lineRule="auto"/>
        <w:ind w:firstLine="210"/>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Każde ustalenia planu będą miały wpływ na stan i funkcjonowanie poszczególnych elementów środowiska przyrodniczego. Będą one krótkotrwałe, długotrwałe, bezpośrednie, </w:t>
      </w:r>
      <w:r w:rsidRPr="00C83ACF">
        <w:rPr>
          <w:rFonts w:ascii="Times New Roman" w:eastAsia="Times New Roman" w:hAnsi="Times New Roman" w:cs="Times New Roman"/>
          <w:sz w:val="24"/>
          <w:szCs w:val="24"/>
          <w:lang w:eastAsia="pl-PL"/>
        </w:rPr>
        <w:lastRenderedPageBreak/>
        <w:t xml:space="preserve">pośrednie, stałe, często pozytywne. W planie wprowadza się szereg ustaleń (rozwiązań) zapewniających ochronę elementów środowiska przyrodniczego: </w:t>
      </w:r>
    </w:p>
    <w:p w14:paraId="1CFB0733" w14:textId="77777777" w:rsidR="009D2ED7" w:rsidRPr="00C83ACF" w:rsidRDefault="009D2ED7" w:rsidP="00993C62">
      <w:pPr>
        <w:numPr>
          <w:ilvl w:val="0"/>
          <w:numId w:val="61"/>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rozplantowanie mas ziemnych, w szczególności odłożonej warstwy humusu, dla ukształtowania terenów zieleni lub ich wywóz zgodnie z obowiązującymi przepisami,</w:t>
      </w:r>
    </w:p>
    <w:p w14:paraId="654FF9EE" w14:textId="77777777" w:rsidR="009D2ED7" w:rsidRPr="00C83ACF" w:rsidRDefault="009D2ED7" w:rsidP="00993C62">
      <w:pPr>
        <w:numPr>
          <w:ilvl w:val="0"/>
          <w:numId w:val="61"/>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 szczególności gatunkami rodzimymi, realizacja zwartej zieleni izolacyjnej niskopiennej, co zapewnia zachowanie pokrywy glebowej na znacznej powierzchni, </w:t>
      </w:r>
    </w:p>
    <w:p w14:paraId="48340776" w14:textId="77777777" w:rsidR="009D2ED7" w:rsidRPr="00C83ACF" w:rsidRDefault="009D2ED7" w:rsidP="00993C62">
      <w:pPr>
        <w:numPr>
          <w:ilvl w:val="0"/>
          <w:numId w:val="61"/>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ochronę wód powierzchniowych i podziemnych m.in. poprzez: zakaz składowania na wolnym powietrzu materiałów mogących przenikać do gleb i wód gruntowych, materiałów pylących, </w:t>
      </w:r>
    </w:p>
    <w:p w14:paraId="0F0F1835" w14:textId="77777777" w:rsidR="009D2ED7" w:rsidRPr="00C83ACF" w:rsidRDefault="009D2ED7" w:rsidP="00993C62">
      <w:pPr>
        <w:numPr>
          <w:ilvl w:val="0"/>
          <w:numId w:val="61"/>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prowadzenie prawidłowej gospodarki wodno-ściekowej poprzez odprowadzanie ścieków</w:t>
      </w:r>
      <w:r w:rsidRPr="00C83ACF">
        <w:rPr>
          <w:rFonts w:ascii="Times New Roman" w:eastAsia="Times New Roman" w:hAnsi="Times New Roman" w:cs="Times New Roman"/>
          <w:bCs/>
          <w:sz w:val="24"/>
          <w:szCs w:val="24"/>
          <w:lang w:eastAsia="pl-PL"/>
        </w:rPr>
        <w:t xml:space="preserve"> bytowych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 jej rozbudowy dopuszcza się ich odprowadzenie na teren własny nieutwardzony zgodnie z przepisami odrębnymi -  do dołów chłonnych, do zbiorników retencyjnych lub gromadzenie w zbiornikach na deszczówkę, biorąc po uwagę spowolnienie tempa spływu do odbiornika i naturalne oczyszczenie; zastosowanie rozwiązań ułatwiających przesiąkanie do gruntu, w sposób nie powodujący zakłóceń stosunków wodnych na gruntach przyległych; nakaz stosownego zabezpieczenia środowiska gruntowo-wodnego przed przenikaniem zanieczyszczeń,</w:t>
      </w:r>
    </w:p>
    <w:p w14:paraId="512050AA" w14:textId="77777777" w:rsidR="009D2ED7" w:rsidRPr="00C83ACF" w:rsidRDefault="009D2ED7" w:rsidP="00993C62">
      <w:pPr>
        <w:numPr>
          <w:ilvl w:val="0"/>
          <w:numId w:val="61"/>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ochronę powietrza atmosferycznego poprzez </w:t>
      </w:r>
      <w:r w:rsidRPr="00C83ACF">
        <w:rPr>
          <w:rFonts w:ascii="Times New Roman" w:eastAsia="Times New Roman" w:hAnsi="Times New Roman" w:cs="Times New Roman"/>
          <w:bCs/>
          <w:sz w:val="24"/>
          <w:szCs w:val="24"/>
          <w:lang w:eastAsia="pl-PL"/>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5FC3786D" w14:textId="77777777" w:rsidR="009D2ED7" w:rsidRPr="00C83ACF" w:rsidRDefault="009D2ED7" w:rsidP="00993C62">
      <w:pPr>
        <w:numPr>
          <w:ilvl w:val="0"/>
          <w:numId w:val="61"/>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ochronę powierzchni ziemi m.in. poprzez: ograniczanie uszczelniania terenu, ustalając minimalny % powierzchni biologicznie czynnej, wprowadzając zieleń w ramach powierzchni biologicznie czynnej, zieleń izolacyjną, urządzoną, co przyczyni się do bezpośredniego zasilania wód gruntowych danej zlewni; </w:t>
      </w:r>
    </w:p>
    <w:p w14:paraId="68EFD24D" w14:textId="77777777" w:rsidR="009D2ED7" w:rsidRPr="00C83ACF" w:rsidRDefault="009D2ED7" w:rsidP="00993C62">
      <w:pPr>
        <w:numPr>
          <w:ilvl w:val="0"/>
          <w:numId w:val="61"/>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racjonalne gospodarowanie odpadami poprzez nakaz gromadzenia i wywozu odpadów komunalnych i innych niż komunalne zgodnie z obowiązującymi regulacjami prawnymi powszechnymi i miejscowymi.</w:t>
      </w:r>
    </w:p>
    <w:p w14:paraId="5363B29B" w14:textId="77777777" w:rsidR="009D2ED7" w:rsidRPr="00C83ACF" w:rsidRDefault="009D2ED7" w:rsidP="00201CC3">
      <w:pPr>
        <w:widowControl w:val="0"/>
        <w:autoSpaceDE w:val="0"/>
        <w:autoSpaceDN w:val="0"/>
        <w:adjustRightInd w:val="0"/>
        <w:spacing w:after="0" w:line="276" w:lineRule="auto"/>
        <w:ind w:left="360"/>
        <w:jc w:val="both"/>
        <w:rPr>
          <w:rFonts w:ascii="Times New Roman" w:eastAsia="Times New Roman" w:hAnsi="Times New Roman" w:cs="Times New Roman"/>
          <w:sz w:val="24"/>
          <w:szCs w:val="24"/>
          <w:lang w:eastAsia="pl-PL"/>
        </w:rPr>
      </w:pPr>
    </w:p>
    <w:p w14:paraId="32C7CDF5" w14:textId="77777777" w:rsidR="009D2ED7" w:rsidRPr="00C83ACF" w:rsidRDefault="009D2ED7" w:rsidP="00201CC3">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 ustaleniach planu zaproponowano także rozwiązania mające na celu ograniczenie potencjalnych negatywnych oddziaływań na środowisko dotyczących ochrony przed hałasem </w:t>
      </w:r>
      <w:r w:rsidRPr="00C83ACF">
        <w:rPr>
          <w:rFonts w:ascii="Times New Roman" w:eastAsia="Times New Roman" w:hAnsi="Times New Roman" w:cs="Times New Roman"/>
          <w:sz w:val="24"/>
          <w:szCs w:val="24"/>
          <w:lang w:eastAsia="pl-PL"/>
        </w:rPr>
        <w:lastRenderedPageBreak/>
        <w:t xml:space="preserve">i </w:t>
      </w:r>
      <w:r w:rsidR="0001298B" w:rsidRPr="00C83ACF">
        <w:rPr>
          <w:rFonts w:ascii="Times New Roman" w:eastAsia="Times New Roman" w:hAnsi="Times New Roman" w:cs="Times New Roman"/>
          <w:sz w:val="24"/>
          <w:szCs w:val="24"/>
          <w:lang w:eastAsia="pl-PL"/>
        </w:rPr>
        <w:t> </w:t>
      </w:r>
      <w:r w:rsidR="00201CC3" w:rsidRPr="00C83ACF">
        <w:rPr>
          <w:rFonts w:ascii="Times New Roman" w:eastAsia="Times New Roman" w:hAnsi="Times New Roman" w:cs="Times New Roman"/>
          <w:sz w:val="24"/>
          <w:szCs w:val="24"/>
          <w:lang w:eastAsia="pl-PL"/>
        </w:rPr>
        <w:t>zapewnienie standardów akustycznych dla terenów podlegających ochronie akustycznej jak dla terenów rekreacyjno-wypoczynkowych  zgodnie z przepisami odrębnymi.</w:t>
      </w:r>
    </w:p>
    <w:p w14:paraId="36350E31" w14:textId="77777777" w:rsidR="009D2ED7" w:rsidRPr="00C83ACF" w:rsidRDefault="009D2ED7" w:rsidP="00201CC3">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 przypadku wystąpienia przekroczenia dopuszczalnych poziomów hałasu, należy zastosować środki techniczne i technologiczne, które zapewnią obniżenie poziomu hałasu do poziomów dopuszczalnych.</w:t>
      </w:r>
    </w:p>
    <w:p w14:paraId="2C6E2DA4" w14:textId="77777777" w:rsidR="009D2ED7" w:rsidRPr="00C83ACF" w:rsidRDefault="009D2ED7" w:rsidP="00201CC3">
      <w:pPr>
        <w:spacing w:line="276" w:lineRule="auto"/>
        <w:jc w:val="both"/>
        <w:rPr>
          <w:rFonts w:ascii="Times New Roman" w:eastAsia="Calibri" w:hAnsi="Times New Roman" w:cs="Times New Roman"/>
          <w:b/>
          <w:sz w:val="24"/>
          <w:szCs w:val="24"/>
        </w:rPr>
      </w:pPr>
      <w:r w:rsidRPr="00C83ACF">
        <w:rPr>
          <w:rFonts w:ascii="Times New Roman" w:eastAsia="Calibri" w:hAnsi="Times New Roman" w:cs="Times New Roman"/>
          <w:b/>
          <w:sz w:val="24"/>
          <w:szCs w:val="24"/>
        </w:rPr>
        <w:tab/>
        <w:t>W planie dopuszcza się lokalizację przedsięwzięć mogących potencjalnie znacząco oddziaływać na środowisko w rozumieniu przepisów odrębnych.</w:t>
      </w:r>
    </w:p>
    <w:p w14:paraId="19D9BD21" w14:textId="77777777" w:rsidR="009D2ED7" w:rsidRPr="00C83ACF" w:rsidRDefault="009D2ED7" w:rsidP="00201CC3">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Także w projekcie planu wprowadza się szereg ustaleń mających na celu poprawę ładu przestrzennego i walorów krajobrazowych</w:t>
      </w:r>
      <w:r w:rsidRPr="00C83ACF">
        <w:rPr>
          <w:rFonts w:ascii="Times New Roman" w:eastAsia="Times New Roman" w:hAnsi="Times New Roman" w:cs="Times New Roman"/>
          <w:bCs/>
          <w:sz w:val="24"/>
          <w:szCs w:val="24"/>
          <w:lang w:eastAsia="pl-PL"/>
        </w:rPr>
        <w:t>.</w:t>
      </w:r>
    </w:p>
    <w:p w14:paraId="51395894" w14:textId="77777777" w:rsidR="009D2ED7" w:rsidRPr="00C83ACF" w:rsidRDefault="009D2ED7" w:rsidP="00201CC3">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 wielu przypadkach odpow</w:t>
      </w:r>
      <w:r w:rsidR="002468F1" w:rsidRPr="00C83ACF">
        <w:rPr>
          <w:rFonts w:ascii="Times New Roman" w:eastAsia="Times New Roman" w:hAnsi="Times New Roman" w:cs="Times New Roman"/>
          <w:sz w:val="24"/>
          <w:szCs w:val="24"/>
          <w:lang w:eastAsia="pl-PL"/>
        </w:rPr>
        <w:t>iednie zagospodarowanie terenu</w:t>
      </w:r>
      <w:r w:rsidR="00201CC3" w:rsidRPr="00C83ACF">
        <w:rPr>
          <w:rFonts w:ascii="Times New Roman" w:eastAsia="Times New Roman" w:hAnsi="Times New Roman" w:cs="Times New Roman"/>
          <w:sz w:val="24"/>
          <w:szCs w:val="24"/>
          <w:lang w:eastAsia="pl-PL"/>
        </w:rPr>
        <w:t xml:space="preserve"> (zgodne </w:t>
      </w:r>
      <w:r w:rsidRPr="00C83ACF">
        <w:rPr>
          <w:rFonts w:ascii="Times New Roman" w:eastAsia="Times New Roman" w:hAnsi="Times New Roman" w:cs="Times New Roman"/>
          <w:sz w:val="24"/>
          <w:szCs w:val="24"/>
          <w:lang w:eastAsia="pl-PL"/>
        </w:rPr>
        <w:t xml:space="preserve">z uwarunkowaniami środowiskowymi) i przestrzeganie przepisów szczególnych może odgrywać kluczową rolę w </w:t>
      </w:r>
      <w:r w:rsidR="0001298B"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ograniczaniu ryzyka narażenia życia i zdrowia ludzi na potencjalne zjawiska katastroficzne.</w:t>
      </w:r>
    </w:p>
    <w:p w14:paraId="20080B72" w14:textId="77777777" w:rsidR="00201CC3" w:rsidRPr="00C83ACF" w:rsidRDefault="009D2ED7" w:rsidP="00201CC3">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Kompensacją przyrodniczą będzie wprowadzenie zieleni na powierzchniach biologicznie czynnych</w:t>
      </w:r>
      <w:r w:rsidR="00201CC3" w:rsidRPr="00C83ACF">
        <w:rPr>
          <w:rFonts w:ascii="Times New Roman" w:eastAsia="Times New Roman" w:hAnsi="Times New Roman" w:cs="Times New Roman"/>
          <w:sz w:val="24"/>
          <w:szCs w:val="24"/>
          <w:lang w:eastAsia="pl-PL"/>
        </w:rPr>
        <w:t xml:space="preserve"> oraz stosowanie rozwiązań zwiększających retencję powierzchniową w obrębie działki.</w:t>
      </w:r>
    </w:p>
    <w:p w14:paraId="6FABDA8B" w14:textId="77777777" w:rsidR="009D2ED7" w:rsidRPr="00C83ACF" w:rsidRDefault="009D2ED7" w:rsidP="0001298B">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W prognozie odniesiono się także do rozwiązań alternatywnych </w:t>
      </w:r>
      <w:r w:rsidRPr="00C83ACF">
        <w:rPr>
          <w:rFonts w:ascii="Times New Roman" w:eastAsia="Times New Roman" w:hAnsi="Times New Roman" w:cs="Times New Roman"/>
          <w:sz w:val="24"/>
          <w:szCs w:val="24"/>
        </w:rPr>
        <w:t xml:space="preserve">w stosunku do rozwiązań zawartych w planie oraz zagadnień dotyczących </w:t>
      </w:r>
      <w:r w:rsidRPr="00C83ACF">
        <w:rPr>
          <w:rFonts w:ascii="Times New Roman" w:eastAsia="Times New Roman" w:hAnsi="Times New Roman" w:cs="Times New Roman"/>
          <w:sz w:val="24"/>
          <w:szCs w:val="24"/>
          <w:lang w:eastAsia="pl-PL"/>
        </w:rPr>
        <w:t>przewidywanych metod analizy skutków realizacji postanowień projektowanego dokumentu oraz częstotliwości jej przeprowadzania.</w:t>
      </w:r>
    </w:p>
    <w:p w14:paraId="2EEC074D" w14:textId="77777777" w:rsidR="009D2ED7" w:rsidRPr="00C83ACF" w:rsidRDefault="009D2ED7" w:rsidP="00545753">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Ze względu na brak znaczących oddziaływań na obszary przyrodnicze chronione prawem, w </w:t>
      </w:r>
      <w:r w:rsidR="0001298B"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tym także obszary Natura 2000 i inne elementy środowiska, nie zachodziła konieczność przedstawienia rozwiązań alternatywnych zawartych w ustaleniach planu w gminie Dobrzyca.</w:t>
      </w:r>
    </w:p>
    <w:p w14:paraId="2FE0D1BE" w14:textId="77777777" w:rsidR="009D2ED7" w:rsidRPr="00C83ACF" w:rsidRDefault="009D2ED7" w:rsidP="00545753">
      <w:pPr>
        <w:widowControl w:val="0"/>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 związku z faktem, że wprowadzenie w życie ustaleń planu przyniesie w efekcie przemiany środowiskowe, stan środowiska należy objąć stałą kontrolą w celu zidentyfikowania i ograniczenia skutków najbardziej niekorzystnych.</w:t>
      </w:r>
    </w:p>
    <w:p w14:paraId="5EDB2569" w14:textId="77777777" w:rsidR="009D2ED7" w:rsidRPr="00C83ACF" w:rsidRDefault="009D2ED7" w:rsidP="0001298B">
      <w:p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Po zrealizowaniu inwestycji dopuszczonych w ustaleniach planu, wskazany jest monitoring: </w:t>
      </w:r>
    </w:p>
    <w:p w14:paraId="1837209D" w14:textId="77777777" w:rsidR="009D2ED7" w:rsidRPr="00C83ACF" w:rsidRDefault="009D2ED7" w:rsidP="0001298B">
      <w:pPr>
        <w:numPr>
          <w:ilvl w:val="0"/>
          <w:numId w:val="65"/>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skuteczności i prawidłowości gospodarki odpadami  (1 raz w roku),</w:t>
      </w:r>
    </w:p>
    <w:p w14:paraId="15EAD6FE" w14:textId="77777777" w:rsidR="009D2ED7" w:rsidRPr="00C83ACF" w:rsidRDefault="009D2ED7" w:rsidP="0001298B">
      <w:pPr>
        <w:numPr>
          <w:ilvl w:val="0"/>
          <w:numId w:val="65"/>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kontrola i oce</w:t>
      </w:r>
      <w:r w:rsidR="002468F1" w:rsidRPr="00C83ACF">
        <w:rPr>
          <w:rFonts w:ascii="Times New Roman" w:eastAsia="Times New Roman" w:hAnsi="Times New Roman" w:cs="Times New Roman"/>
          <w:sz w:val="24"/>
          <w:szCs w:val="24"/>
          <w:lang w:eastAsia="pl-PL"/>
        </w:rPr>
        <w:t>na zgodności wyposażenia terenu</w:t>
      </w:r>
      <w:r w:rsidRPr="00C83ACF">
        <w:rPr>
          <w:rFonts w:ascii="Times New Roman" w:eastAsia="Times New Roman" w:hAnsi="Times New Roman" w:cs="Times New Roman"/>
          <w:sz w:val="24"/>
          <w:szCs w:val="24"/>
          <w:lang w:eastAsia="pl-PL"/>
        </w:rPr>
        <w:t xml:space="preserve"> w infrastrukturę techniczną z </w:t>
      </w:r>
      <w:r w:rsidR="0001298B"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ustaleniami planu miejscowego (raz na 2 lata),</w:t>
      </w:r>
    </w:p>
    <w:p w14:paraId="6D468B56" w14:textId="77777777" w:rsidR="009D2ED7" w:rsidRPr="00C83ACF" w:rsidRDefault="009D2ED7" w:rsidP="0001298B">
      <w:pPr>
        <w:numPr>
          <w:ilvl w:val="0"/>
          <w:numId w:val="65"/>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kontrola na etapie realizacji nowych zbiorników bezodpływowych pod kątem ich szczelności,</w:t>
      </w:r>
    </w:p>
    <w:p w14:paraId="465C63DE" w14:textId="77777777" w:rsidR="009D2ED7" w:rsidRPr="00C83ACF" w:rsidRDefault="009D2ED7" w:rsidP="0001298B">
      <w:pPr>
        <w:numPr>
          <w:ilvl w:val="0"/>
          <w:numId w:val="65"/>
        </w:numPr>
        <w:spacing w:after="0"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kontrola dokumentów potwierdzających wywóz nieczystości ze zbiorników bezodpływowych, </w:t>
      </w:r>
    </w:p>
    <w:p w14:paraId="61701EC7" w14:textId="77777777" w:rsidR="009D2ED7" w:rsidRPr="00C83ACF" w:rsidRDefault="009D2ED7" w:rsidP="0001298B">
      <w:pPr>
        <w:numPr>
          <w:ilvl w:val="0"/>
          <w:numId w:val="65"/>
        </w:num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kontrola zachowania wymaganych powierzchni biologicznie czynnych w oparciu o inwentaryzacj</w:t>
      </w:r>
      <w:r w:rsidR="00201CC3" w:rsidRPr="00C83ACF">
        <w:rPr>
          <w:rFonts w:ascii="Times New Roman" w:eastAsia="Times New Roman" w:hAnsi="Times New Roman" w:cs="Times New Roman"/>
          <w:sz w:val="24"/>
          <w:szCs w:val="24"/>
          <w:lang w:eastAsia="pl-PL"/>
        </w:rPr>
        <w:t>ę urbanistyczną (raz na 2 lata).</w:t>
      </w:r>
    </w:p>
    <w:p w14:paraId="25599E0C" w14:textId="77777777" w:rsidR="009D2ED7" w:rsidRPr="00C83ACF" w:rsidRDefault="009D2ED7" w:rsidP="0001298B">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Ponadto nie stwierdzono oddziaływania transgranicznego.</w:t>
      </w:r>
    </w:p>
    <w:p w14:paraId="7A10FF75" w14:textId="77777777" w:rsidR="009D2ED7" w:rsidRPr="00C83ACF" w:rsidRDefault="009D2ED7" w:rsidP="00545753">
      <w:pPr>
        <w:spacing w:line="276" w:lineRule="auto"/>
        <w:jc w:val="both"/>
        <w:rPr>
          <w:rFonts w:ascii="Times New Roman" w:eastAsia="Times New Roman" w:hAnsi="Times New Roman" w:cs="Times New Roman"/>
          <w:bCs/>
          <w:sz w:val="24"/>
          <w:szCs w:val="24"/>
          <w:lang w:eastAsia="pl-PL"/>
        </w:rPr>
      </w:pPr>
      <w:r w:rsidRPr="00C83ACF">
        <w:rPr>
          <w:rFonts w:ascii="Times New Roman" w:eastAsia="Times New Roman" w:hAnsi="Times New Roman" w:cs="Times New Roman"/>
          <w:sz w:val="24"/>
          <w:szCs w:val="24"/>
          <w:lang w:eastAsia="pl-PL"/>
        </w:rPr>
        <w:t xml:space="preserve">Oceniając projekt planu należy stwierdzić, że uwzględnia on zasadę zrównoważonego rozwoju jako jedną z przesłanek planowanych działań. Realizacja ustaleń planu wiązać się będzie ze </w:t>
      </w:r>
      <w:r w:rsidRPr="00C83ACF">
        <w:rPr>
          <w:rFonts w:ascii="Times New Roman" w:eastAsia="Times New Roman" w:hAnsi="Times New Roman" w:cs="Times New Roman"/>
          <w:sz w:val="24"/>
          <w:szCs w:val="24"/>
          <w:lang w:eastAsia="pl-PL"/>
        </w:rPr>
        <w:lastRenderedPageBreak/>
        <w:t xml:space="preserve">zmianami w środowisku przyrodniczym. </w:t>
      </w:r>
      <w:r w:rsidRPr="00C83ACF">
        <w:rPr>
          <w:rFonts w:ascii="Times New Roman" w:eastAsia="Times New Roman" w:hAnsi="Times New Roman" w:cs="Times New Roman"/>
          <w:bCs/>
          <w:sz w:val="24"/>
          <w:szCs w:val="24"/>
          <w:lang w:eastAsia="pl-PL"/>
        </w:rPr>
        <w:t>W ogólnej ocenie oddziaływanie na środowisko przyrodnicze nie będzie znaczące pod warunkiem zastosowania wszystkich ustaleń planu.</w:t>
      </w:r>
    </w:p>
    <w:p w14:paraId="7925282E" w14:textId="77777777" w:rsidR="009D2ED7" w:rsidRPr="00C83ACF" w:rsidRDefault="009D2ED7" w:rsidP="00545753">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Określone w planie ustalenia, a co za tym idzie działania, wskazują, że ich realizacja może i </w:t>
      </w:r>
      <w:r w:rsidR="0001298B" w:rsidRPr="00C83ACF">
        <w:rPr>
          <w:rFonts w:ascii="Times New Roman" w:eastAsia="Times New Roman" w:hAnsi="Times New Roman" w:cs="Times New Roman"/>
          <w:sz w:val="24"/>
          <w:szCs w:val="24"/>
          <w:lang w:eastAsia="pl-PL"/>
        </w:rPr>
        <w:t> </w:t>
      </w:r>
      <w:r w:rsidRPr="00C83ACF">
        <w:rPr>
          <w:rFonts w:ascii="Times New Roman" w:eastAsia="Times New Roman" w:hAnsi="Times New Roman" w:cs="Times New Roman"/>
          <w:sz w:val="24"/>
          <w:szCs w:val="24"/>
          <w:lang w:eastAsia="pl-PL"/>
        </w:rPr>
        <w:t xml:space="preserve">powinna odbywać się w sposób ograniczający lub zapobiegający negatywnym skutkom środowiskowym planowanego zagospodarowania.  </w:t>
      </w:r>
    </w:p>
    <w:p w14:paraId="21837682" w14:textId="77777777" w:rsidR="009D2ED7" w:rsidRPr="00C83ACF" w:rsidRDefault="009D2ED7" w:rsidP="00545753">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Zagrożeniem dla środowiska i pośrednio zdrowia ludzi może być niepełne zrealizowanie ustaleń planu (n</w:t>
      </w:r>
      <w:r w:rsidR="002468F1" w:rsidRPr="00C83ACF">
        <w:rPr>
          <w:rFonts w:ascii="Times New Roman" w:eastAsia="Times New Roman" w:hAnsi="Times New Roman" w:cs="Times New Roman"/>
          <w:sz w:val="24"/>
          <w:szCs w:val="24"/>
          <w:lang w:eastAsia="pl-PL"/>
        </w:rPr>
        <w:t>p. w zakresie uzbrojenia terenu</w:t>
      </w:r>
      <w:r w:rsidRPr="00C83ACF">
        <w:rPr>
          <w:rFonts w:ascii="Times New Roman" w:eastAsia="Times New Roman" w:hAnsi="Times New Roman" w:cs="Times New Roman"/>
          <w:sz w:val="24"/>
          <w:szCs w:val="24"/>
          <w:lang w:eastAsia="pl-PL"/>
        </w:rPr>
        <w:t xml:space="preserve">, zagospodarowania odpadów) lub późniejsze zaniedbania w eksploatacji. </w:t>
      </w:r>
    </w:p>
    <w:p w14:paraId="4B660E33" w14:textId="77777777" w:rsidR="009829ED" w:rsidRPr="00C83ACF" w:rsidRDefault="009D2ED7" w:rsidP="00545753">
      <w:pPr>
        <w:spacing w:line="276" w:lineRule="auto"/>
        <w:jc w:val="both"/>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W sposób pośredni realizacja ustaleń planu ma charakter prospołeczny, ukierunkowany na rozwój gospodarczy miasta i gminy.</w:t>
      </w:r>
    </w:p>
    <w:p w14:paraId="253BA47A" w14:textId="77777777" w:rsidR="008D364E" w:rsidRPr="00C83ACF" w:rsidRDefault="008D364E" w:rsidP="008D364E">
      <w:pPr>
        <w:pStyle w:val="Akapitzlist"/>
        <w:numPr>
          <w:ilvl w:val="0"/>
          <w:numId w:val="4"/>
        </w:numPr>
        <w:ind w:left="709"/>
        <w:contextualSpacing w:val="0"/>
        <w:jc w:val="both"/>
        <w:rPr>
          <w:rFonts w:ascii="Times New Roman" w:hAnsi="Times New Roman" w:cs="Times New Roman"/>
          <w:b/>
          <w:sz w:val="24"/>
        </w:rPr>
      </w:pPr>
      <w:r w:rsidRPr="00C83ACF">
        <w:rPr>
          <w:rFonts w:ascii="Times New Roman" w:hAnsi="Times New Roman" w:cs="Times New Roman"/>
          <w:b/>
          <w:sz w:val="24"/>
        </w:rPr>
        <w:t>Spis materiałów wykorzystanych przy opracowaniu prognozy</w:t>
      </w:r>
    </w:p>
    <w:p w14:paraId="7C21B003" w14:textId="77777777" w:rsidR="00DD389D" w:rsidRPr="00C83ACF" w:rsidRDefault="00764A18" w:rsidP="00DD389D">
      <w:pPr>
        <w:pStyle w:val="Akapitzlist"/>
        <w:numPr>
          <w:ilvl w:val="1"/>
          <w:numId w:val="4"/>
        </w:numPr>
        <w:jc w:val="both"/>
        <w:rPr>
          <w:rFonts w:ascii="Times New Roman" w:hAnsi="Times New Roman" w:cs="Times New Roman"/>
          <w:b/>
          <w:sz w:val="24"/>
        </w:rPr>
      </w:pPr>
      <w:r w:rsidRPr="00C83ACF">
        <w:rPr>
          <w:rFonts w:ascii="Times New Roman" w:hAnsi="Times New Roman" w:cs="Times New Roman"/>
          <w:b/>
          <w:sz w:val="24"/>
        </w:rPr>
        <w:t>Literatura</w:t>
      </w:r>
    </w:p>
    <w:p w14:paraId="336A5F2C" w14:textId="77777777" w:rsidR="003A169C" w:rsidRPr="00C83ACF" w:rsidRDefault="003A169C" w:rsidP="00993C62">
      <w:pPr>
        <w:numPr>
          <w:ilvl w:val="0"/>
          <w:numId w:val="74"/>
        </w:numPr>
        <w:spacing w:line="276" w:lineRule="auto"/>
        <w:ind w:left="709"/>
        <w:contextualSpacing/>
        <w:jc w:val="both"/>
        <w:rPr>
          <w:rFonts w:ascii="Times New Roman" w:eastAsia="Calibri" w:hAnsi="Times New Roman" w:cs="Times New Roman"/>
          <w:sz w:val="24"/>
          <w:szCs w:val="24"/>
        </w:rPr>
      </w:pPr>
      <w:proofErr w:type="spellStart"/>
      <w:r w:rsidRPr="00C83ACF">
        <w:rPr>
          <w:rFonts w:ascii="Times New Roman" w:eastAsia="Calibri" w:hAnsi="Times New Roman" w:cs="Times New Roman"/>
          <w:sz w:val="24"/>
          <w:szCs w:val="24"/>
        </w:rPr>
        <w:t>Woś</w:t>
      </w:r>
      <w:proofErr w:type="spellEnd"/>
      <w:r w:rsidRPr="00C83ACF">
        <w:rPr>
          <w:rFonts w:ascii="Times New Roman" w:eastAsia="Calibri" w:hAnsi="Times New Roman" w:cs="Times New Roman"/>
          <w:sz w:val="24"/>
          <w:szCs w:val="24"/>
        </w:rPr>
        <w:t xml:space="preserve"> A., </w:t>
      </w:r>
      <w:r w:rsidRPr="00C83ACF">
        <w:rPr>
          <w:rFonts w:ascii="Times New Roman" w:eastAsia="Calibri" w:hAnsi="Times New Roman" w:cs="Times New Roman"/>
          <w:i/>
          <w:sz w:val="24"/>
          <w:szCs w:val="24"/>
        </w:rPr>
        <w:t>Klimat Niziny Wielkopolskiej;</w:t>
      </w:r>
      <w:r w:rsidRPr="00C83ACF">
        <w:rPr>
          <w:rFonts w:ascii="Arial" w:hAnsi="Arial" w:cs="Arial"/>
          <w:color w:val="4D5156"/>
          <w:sz w:val="21"/>
          <w:szCs w:val="21"/>
          <w:shd w:val="clear" w:color="auto" w:fill="FFFFFF"/>
        </w:rPr>
        <w:t xml:space="preserve"> </w:t>
      </w:r>
      <w:r w:rsidRPr="00C83ACF">
        <w:rPr>
          <w:rFonts w:ascii="Times New Roman" w:eastAsia="Calibri" w:hAnsi="Times New Roman" w:cs="Times New Roman"/>
          <w:sz w:val="24"/>
          <w:szCs w:val="24"/>
        </w:rPr>
        <w:t>Wydawnictwo Naukowe UAM</w:t>
      </w:r>
      <w:r w:rsidRPr="00C83ACF">
        <w:rPr>
          <w:rFonts w:ascii="Times New Roman" w:eastAsia="Calibri" w:hAnsi="Times New Roman" w:cs="Times New Roman"/>
          <w:i/>
          <w:sz w:val="24"/>
          <w:szCs w:val="24"/>
        </w:rPr>
        <w:t>, Poznań</w:t>
      </w:r>
      <w:r w:rsidRPr="00C83ACF">
        <w:rPr>
          <w:rFonts w:ascii="Times New Roman" w:eastAsia="Calibri" w:hAnsi="Times New Roman" w:cs="Times New Roman"/>
          <w:sz w:val="24"/>
          <w:szCs w:val="24"/>
        </w:rPr>
        <w:t xml:space="preserve"> 1994</w:t>
      </w:r>
    </w:p>
    <w:p w14:paraId="12D1ED09" w14:textId="77777777" w:rsidR="003A169C" w:rsidRPr="00C83ACF" w:rsidRDefault="003A169C" w:rsidP="00993C62">
      <w:pPr>
        <w:numPr>
          <w:ilvl w:val="0"/>
          <w:numId w:val="74"/>
        </w:numPr>
        <w:spacing w:line="276" w:lineRule="auto"/>
        <w:ind w:left="709"/>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 xml:space="preserve">Dobrzańska B., Dobrzański G., Kiełczowski D.; </w:t>
      </w:r>
      <w:r w:rsidRPr="00C83ACF">
        <w:rPr>
          <w:rFonts w:ascii="Times New Roman" w:eastAsia="Calibri" w:hAnsi="Times New Roman" w:cs="Times New Roman"/>
          <w:i/>
          <w:sz w:val="24"/>
          <w:szCs w:val="24"/>
        </w:rPr>
        <w:t>Ochrona środowiska przyrodniczego</w:t>
      </w:r>
      <w:r w:rsidRPr="00C83ACF">
        <w:rPr>
          <w:rFonts w:ascii="Times New Roman" w:eastAsia="Calibri" w:hAnsi="Times New Roman" w:cs="Times New Roman"/>
          <w:sz w:val="24"/>
          <w:szCs w:val="24"/>
        </w:rPr>
        <w:t>; Wydawnictwo Naukowe PWN, Warszawa 2009</w:t>
      </w:r>
    </w:p>
    <w:p w14:paraId="1A7F21C7" w14:textId="77777777" w:rsidR="003A169C" w:rsidRPr="00C83ACF" w:rsidRDefault="003A169C" w:rsidP="00993C62">
      <w:pPr>
        <w:numPr>
          <w:ilvl w:val="0"/>
          <w:numId w:val="74"/>
        </w:numPr>
        <w:spacing w:line="276" w:lineRule="auto"/>
        <w:ind w:left="709"/>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 xml:space="preserve">Kondracki J., Geografia regionalna Polski, Wydawnictwo Naukowe PWN SA, Warszawa 2002 </w:t>
      </w:r>
    </w:p>
    <w:p w14:paraId="1A3F88EA" w14:textId="77777777" w:rsidR="003A169C" w:rsidRPr="00C83ACF" w:rsidRDefault="003A169C" w:rsidP="00993C62">
      <w:pPr>
        <w:numPr>
          <w:ilvl w:val="0"/>
          <w:numId w:val="74"/>
        </w:numPr>
        <w:spacing w:line="276" w:lineRule="auto"/>
        <w:ind w:left="709"/>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 xml:space="preserve">Malinowski Sz., Wolanin J., Czechowski L., </w:t>
      </w:r>
      <w:proofErr w:type="spellStart"/>
      <w:r w:rsidRPr="00C83ACF">
        <w:rPr>
          <w:rFonts w:ascii="Times New Roman" w:eastAsia="Calibri" w:hAnsi="Times New Roman" w:cs="Times New Roman"/>
          <w:sz w:val="24"/>
          <w:szCs w:val="24"/>
        </w:rPr>
        <w:t>Jackowicz</w:t>
      </w:r>
      <w:proofErr w:type="spellEnd"/>
      <w:r w:rsidRPr="00C83ACF">
        <w:rPr>
          <w:rFonts w:ascii="Times New Roman" w:eastAsia="Calibri" w:hAnsi="Times New Roman" w:cs="Times New Roman"/>
          <w:sz w:val="24"/>
          <w:szCs w:val="24"/>
        </w:rPr>
        <w:t xml:space="preserve"> E., </w:t>
      </w:r>
      <w:r w:rsidRPr="00C83ACF">
        <w:rPr>
          <w:rFonts w:ascii="Times New Roman" w:eastAsia="Calibri" w:hAnsi="Times New Roman" w:cs="Times New Roman"/>
          <w:i/>
          <w:sz w:val="24"/>
          <w:szCs w:val="24"/>
        </w:rPr>
        <w:t>Katastrofy i zagrożenia we współczesnym świecie</w:t>
      </w:r>
      <w:r w:rsidRPr="00C83ACF">
        <w:rPr>
          <w:rFonts w:ascii="Times New Roman" w:eastAsia="Calibri" w:hAnsi="Times New Roman" w:cs="Times New Roman"/>
          <w:sz w:val="24"/>
          <w:szCs w:val="24"/>
        </w:rPr>
        <w:t xml:space="preserve">, Wydawnictwo Naukowe PWN, Warszawa 2008 </w:t>
      </w:r>
    </w:p>
    <w:p w14:paraId="127446A3" w14:textId="77777777" w:rsidR="003A169C" w:rsidRPr="00C83ACF" w:rsidRDefault="003A169C" w:rsidP="00993C62">
      <w:pPr>
        <w:numPr>
          <w:ilvl w:val="0"/>
          <w:numId w:val="74"/>
        </w:numPr>
        <w:spacing w:line="276" w:lineRule="auto"/>
        <w:ind w:left="709"/>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 xml:space="preserve">Marek H., </w:t>
      </w:r>
      <w:r w:rsidRPr="00C83ACF">
        <w:rPr>
          <w:rFonts w:ascii="Times New Roman" w:eastAsia="Calibri" w:hAnsi="Times New Roman" w:cs="Times New Roman"/>
          <w:i/>
          <w:sz w:val="24"/>
          <w:szCs w:val="24"/>
        </w:rPr>
        <w:t>Występowanie współczesnych katastrof naturalnych na terenie Polski</w:t>
      </w:r>
      <w:r w:rsidRPr="00C83ACF">
        <w:rPr>
          <w:rFonts w:ascii="Times New Roman" w:eastAsia="Calibri" w:hAnsi="Times New Roman" w:cs="Times New Roman"/>
          <w:sz w:val="24"/>
          <w:szCs w:val="24"/>
        </w:rPr>
        <w:t xml:space="preserve">, w: </w:t>
      </w:r>
      <w:r w:rsidR="0001298B" w:rsidRPr="00C83ACF">
        <w:rPr>
          <w:rFonts w:ascii="Times New Roman" w:eastAsia="Calibri" w:hAnsi="Times New Roman" w:cs="Times New Roman"/>
          <w:sz w:val="24"/>
          <w:szCs w:val="24"/>
        </w:rPr>
        <w:t> </w:t>
      </w:r>
      <w:r w:rsidRPr="00C83ACF">
        <w:rPr>
          <w:rFonts w:ascii="Times New Roman" w:eastAsia="Calibri" w:hAnsi="Times New Roman" w:cs="Times New Roman"/>
          <w:sz w:val="24"/>
          <w:szCs w:val="24"/>
        </w:rPr>
        <w:t xml:space="preserve">Przegląd Naukowo-Metodyczny. Edukacja dla Bezpieczeństwa nr 3, Wyższa Szkoła Bezpieczeństwa z siedzibą w Poznaniu, 2009, strona internetowa: </w:t>
      </w:r>
      <w:hyperlink r:id="rId24" w:history="1">
        <w:r w:rsidRPr="00C83ACF">
          <w:rPr>
            <w:rFonts w:ascii="Times New Roman" w:eastAsia="Calibri" w:hAnsi="Times New Roman" w:cs="Times New Roman"/>
            <w:sz w:val="24"/>
            <w:szCs w:val="24"/>
          </w:rPr>
          <w:t>http://bazhum.muzhp.pl/czasopismo/66/?idno=2229</w:t>
        </w:r>
      </w:hyperlink>
      <w:r w:rsidRPr="00C83ACF">
        <w:rPr>
          <w:rFonts w:ascii="Times New Roman" w:eastAsia="Calibri" w:hAnsi="Times New Roman" w:cs="Times New Roman"/>
          <w:sz w:val="24"/>
          <w:szCs w:val="24"/>
        </w:rPr>
        <w:t xml:space="preserve"> </w:t>
      </w:r>
    </w:p>
    <w:p w14:paraId="11C69596" w14:textId="77777777" w:rsidR="003A169C" w:rsidRPr="00C83ACF" w:rsidRDefault="003A169C" w:rsidP="00993C62">
      <w:pPr>
        <w:numPr>
          <w:ilvl w:val="0"/>
          <w:numId w:val="74"/>
        </w:numPr>
        <w:spacing w:line="276" w:lineRule="auto"/>
        <w:ind w:left="709"/>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 xml:space="preserve">Mikulski Z., </w:t>
      </w:r>
      <w:r w:rsidRPr="00C83ACF">
        <w:rPr>
          <w:rFonts w:ascii="Times New Roman" w:eastAsia="Calibri" w:hAnsi="Times New Roman" w:cs="Times New Roman"/>
          <w:i/>
          <w:sz w:val="24"/>
          <w:szCs w:val="24"/>
        </w:rPr>
        <w:t>Gospodarka wodna</w:t>
      </w:r>
      <w:r w:rsidRPr="00C83ACF">
        <w:rPr>
          <w:rFonts w:ascii="Times New Roman" w:eastAsia="Calibri" w:hAnsi="Times New Roman" w:cs="Times New Roman"/>
          <w:sz w:val="24"/>
          <w:szCs w:val="24"/>
        </w:rPr>
        <w:t>, Wydawnictwo Naukowe PWN SA, Warszawa 1998</w:t>
      </w:r>
    </w:p>
    <w:p w14:paraId="0A656214" w14:textId="77777777" w:rsidR="003A169C" w:rsidRPr="00C83ACF" w:rsidRDefault="003A169C" w:rsidP="00993C62">
      <w:pPr>
        <w:numPr>
          <w:ilvl w:val="0"/>
          <w:numId w:val="74"/>
        </w:numPr>
        <w:spacing w:line="276" w:lineRule="auto"/>
        <w:ind w:left="709"/>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 xml:space="preserve">Mizerski W., </w:t>
      </w:r>
      <w:r w:rsidRPr="00C83ACF">
        <w:rPr>
          <w:rFonts w:ascii="Times New Roman" w:eastAsia="Calibri" w:hAnsi="Times New Roman" w:cs="Times New Roman"/>
          <w:i/>
          <w:sz w:val="24"/>
          <w:szCs w:val="24"/>
        </w:rPr>
        <w:t>Geologia dynamiczna</w:t>
      </w:r>
      <w:r w:rsidRPr="00C83ACF">
        <w:rPr>
          <w:rFonts w:ascii="Times New Roman" w:eastAsia="Calibri" w:hAnsi="Times New Roman" w:cs="Times New Roman"/>
          <w:sz w:val="24"/>
          <w:szCs w:val="24"/>
        </w:rPr>
        <w:t>, Wydawnictwo Naukowe PWN, Warszawa 2010</w:t>
      </w:r>
    </w:p>
    <w:p w14:paraId="6E7050C9" w14:textId="77777777" w:rsidR="003A169C" w:rsidRPr="00C83ACF" w:rsidRDefault="003A169C" w:rsidP="00993C62">
      <w:pPr>
        <w:numPr>
          <w:ilvl w:val="0"/>
          <w:numId w:val="74"/>
        </w:numPr>
        <w:spacing w:line="276" w:lineRule="auto"/>
        <w:contextualSpacing/>
        <w:jc w:val="both"/>
        <w:rPr>
          <w:rFonts w:ascii="Times New Roman" w:eastAsia="Calibri" w:hAnsi="Times New Roman" w:cs="Times New Roman"/>
          <w:sz w:val="24"/>
          <w:szCs w:val="24"/>
        </w:rPr>
      </w:pPr>
      <w:proofErr w:type="spellStart"/>
      <w:r w:rsidRPr="00C83ACF">
        <w:rPr>
          <w:rFonts w:ascii="Times New Roman" w:eastAsia="Calibri" w:hAnsi="Times New Roman" w:cs="Times New Roman"/>
          <w:sz w:val="24"/>
          <w:szCs w:val="24"/>
        </w:rPr>
        <w:t>Mocek</w:t>
      </w:r>
      <w:proofErr w:type="spellEnd"/>
      <w:r w:rsidRPr="00C83ACF">
        <w:rPr>
          <w:rFonts w:ascii="Times New Roman" w:eastAsia="Calibri" w:hAnsi="Times New Roman" w:cs="Times New Roman"/>
          <w:sz w:val="24"/>
          <w:szCs w:val="24"/>
        </w:rPr>
        <w:t xml:space="preserve"> A., Drzymała S., Geneza, analiza i klasyfikacja gleb. Wydawnictwo Uniwersytetu Przyrodniczego w Poznaniu, 2010</w:t>
      </w:r>
    </w:p>
    <w:p w14:paraId="65D81FB6" w14:textId="77777777" w:rsidR="003A169C" w:rsidRPr="00C83ACF" w:rsidRDefault="003A169C" w:rsidP="00993C62">
      <w:pPr>
        <w:numPr>
          <w:ilvl w:val="0"/>
          <w:numId w:val="74"/>
        </w:numPr>
        <w:spacing w:line="276" w:lineRule="auto"/>
        <w:ind w:left="709"/>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 xml:space="preserve">Nowicka B., </w:t>
      </w:r>
      <w:r w:rsidRPr="00C83ACF">
        <w:rPr>
          <w:rFonts w:ascii="Times New Roman" w:eastAsia="Calibri" w:hAnsi="Times New Roman" w:cs="Times New Roman"/>
          <w:i/>
          <w:sz w:val="24"/>
          <w:szCs w:val="24"/>
        </w:rPr>
        <w:t>Niżówki i susze</w:t>
      </w:r>
      <w:r w:rsidRPr="00C83ACF">
        <w:rPr>
          <w:rFonts w:ascii="Times New Roman" w:eastAsia="Calibri" w:hAnsi="Times New Roman" w:cs="Times New Roman"/>
          <w:sz w:val="24"/>
          <w:szCs w:val="24"/>
        </w:rPr>
        <w:t xml:space="preserve">, w: </w:t>
      </w:r>
      <w:proofErr w:type="spellStart"/>
      <w:r w:rsidRPr="00C83ACF">
        <w:rPr>
          <w:rFonts w:ascii="Times New Roman" w:eastAsia="Calibri" w:hAnsi="Times New Roman" w:cs="Times New Roman"/>
          <w:sz w:val="24"/>
          <w:szCs w:val="24"/>
        </w:rPr>
        <w:t>Richling</w:t>
      </w:r>
      <w:proofErr w:type="spellEnd"/>
      <w:r w:rsidRPr="00C83ACF">
        <w:rPr>
          <w:rFonts w:ascii="Times New Roman" w:eastAsia="Calibri" w:hAnsi="Times New Roman" w:cs="Times New Roman"/>
          <w:sz w:val="24"/>
          <w:szCs w:val="24"/>
        </w:rPr>
        <w:t xml:space="preserve"> A., Ostaszewska K.: Geografia fizyczna Polski, Wydawnictwo Naukowe PWN SA, Warszawa 2005 </w:t>
      </w:r>
    </w:p>
    <w:p w14:paraId="2F456A27" w14:textId="77777777" w:rsidR="003A169C" w:rsidRPr="00C83ACF" w:rsidRDefault="003A169C" w:rsidP="00993C62">
      <w:pPr>
        <w:numPr>
          <w:ilvl w:val="0"/>
          <w:numId w:val="74"/>
        </w:numPr>
        <w:spacing w:line="276" w:lineRule="auto"/>
        <w:ind w:left="709"/>
        <w:contextualSpacing/>
        <w:jc w:val="both"/>
        <w:rPr>
          <w:rFonts w:ascii="Times New Roman" w:eastAsia="Calibri" w:hAnsi="Times New Roman" w:cs="Times New Roman"/>
          <w:sz w:val="24"/>
          <w:szCs w:val="24"/>
        </w:rPr>
      </w:pPr>
      <w:proofErr w:type="spellStart"/>
      <w:r w:rsidRPr="00C83ACF">
        <w:rPr>
          <w:rFonts w:ascii="Times New Roman" w:eastAsia="Calibri" w:hAnsi="Times New Roman" w:cs="Times New Roman"/>
          <w:sz w:val="24"/>
          <w:szCs w:val="24"/>
        </w:rPr>
        <w:t>Pociask</w:t>
      </w:r>
      <w:proofErr w:type="spellEnd"/>
      <w:r w:rsidRPr="00C83ACF">
        <w:rPr>
          <w:rFonts w:ascii="Times New Roman" w:eastAsia="Calibri" w:hAnsi="Times New Roman" w:cs="Times New Roman"/>
          <w:sz w:val="24"/>
          <w:szCs w:val="24"/>
        </w:rPr>
        <w:t xml:space="preserve"> – Karteczka J., Jokiel P., </w:t>
      </w:r>
      <w:proofErr w:type="spellStart"/>
      <w:r w:rsidRPr="00C83ACF">
        <w:rPr>
          <w:rFonts w:ascii="Times New Roman" w:eastAsia="Calibri" w:hAnsi="Times New Roman" w:cs="Times New Roman"/>
          <w:sz w:val="24"/>
          <w:szCs w:val="24"/>
        </w:rPr>
        <w:t>Marszelewski</w:t>
      </w:r>
      <w:proofErr w:type="spellEnd"/>
      <w:r w:rsidRPr="00C83ACF">
        <w:rPr>
          <w:rFonts w:ascii="Times New Roman" w:eastAsia="Calibri" w:hAnsi="Times New Roman" w:cs="Times New Roman"/>
          <w:sz w:val="24"/>
          <w:szCs w:val="24"/>
        </w:rPr>
        <w:t xml:space="preserve"> W. (red.), </w:t>
      </w:r>
      <w:r w:rsidRPr="00C83ACF">
        <w:rPr>
          <w:rFonts w:ascii="Times New Roman" w:eastAsia="Calibri" w:hAnsi="Times New Roman" w:cs="Times New Roman"/>
          <w:i/>
          <w:sz w:val="24"/>
          <w:szCs w:val="24"/>
        </w:rPr>
        <w:t>Hydrologia Polski,</w:t>
      </w:r>
      <w:r w:rsidRPr="00C83ACF">
        <w:rPr>
          <w:rFonts w:ascii="Times New Roman" w:eastAsia="Calibri" w:hAnsi="Times New Roman" w:cs="Times New Roman"/>
          <w:sz w:val="24"/>
          <w:szCs w:val="24"/>
        </w:rPr>
        <w:t xml:space="preserve"> Wydawnictwo Naukowe PWN, Warszawa 2017 </w:t>
      </w:r>
    </w:p>
    <w:p w14:paraId="15061643" w14:textId="77777777" w:rsidR="005E524F" w:rsidRPr="00C83ACF" w:rsidRDefault="003A169C" w:rsidP="005E524F">
      <w:pPr>
        <w:numPr>
          <w:ilvl w:val="0"/>
          <w:numId w:val="74"/>
        </w:numPr>
        <w:spacing w:line="276" w:lineRule="auto"/>
        <w:ind w:left="709"/>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 xml:space="preserve">Sadowski J., </w:t>
      </w:r>
      <w:r w:rsidRPr="00C83ACF">
        <w:rPr>
          <w:rFonts w:ascii="Times New Roman" w:eastAsia="Calibri" w:hAnsi="Times New Roman" w:cs="Times New Roman"/>
          <w:i/>
          <w:sz w:val="24"/>
          <w:szCs w:val="24"/>
        </w:rPr>
        <w:t>Kształtowanie klimatu akustycznego środowiska i jego ochrona przed hałasem i  drganiami</w:t>
      </w:r>
      <w:r w:rsidRPr="00C83ACF">
        <w:rPr>
          <w:rFonts w:ascii="Times New Roman" w:eastAsia="Calibri" w:hAnsi="Times New Roman" w:cs="Times New Roman"/>
          <w:sz w:val="24"/>
          <w:szCs w:val="24"/>
        </w:rPr>
        <w:t xml:space="preserve"> w: Prace Instytutu Techniki Budowlanej - Kwartalnik Nr 2-3 (110-111) 1999</w:t>
      </w:r>
    </w:p>
    <w:p w14:paraId="2590D5BE" w14:textId="77777777" w:rsidR="00764A18" w:rsidRPr="00C83ACF" w:rsidRDefault="00764A18" w:rsidP="008D364E">
      <w:pPr>
        <w:pStyle w:val="Akapitzlist"/>
        <w:numPr>
          <w:ilvl w:val="1"/>
          <w:numId w:val="4"/>
        </w:numPr>
        <w:jc w:val="both"/>
        <w:rPr>
          <w:rFonts w:ascii="Times New Roman" w:hAnsi="Times New Roman" w:cs="Times New Roman"/>
          <w:b/>
          <w:sz w:val="24"/>
        </w:rPr>
      </w:pPr>
      <w:r w:rsidRPr="00C83ACF">
        <w:rPr>
          <w:rFonts w:ascii="Times New Roman" w:hAnsi="Times New Roman" w:cs="Times New Roman"/>
          <w:b/>
          <w:sz w:val="24"/>
        </w:rPr>
        <w:t>Dokumenty</w:t>
      </w:r>
    </w:p>
    <w:p w14:paraId="4064A5DA" w14:textId="77777777" w:rsidR="003A169C" w:rsidRPr="00C83ACF" w:rsidRDefault="003A169C" w:rsidP="003A169C">
      <w:pPr>
        <w:spacing w:after="0" w:line="276" w:lineRule="auto"/>
        <w:jc w:val="both"/>
        <w:rPr>
          <w:rFonts w:ascii="Times New Roman" w:eastAsia="Calibri" w:hAnsi="Times New Roman" w:cs="Times New Roman"/>
          <w:b/>
          <w:sz w:val="24"/>
          <w:szCs w:val="24"/>
        </w:rPr>
      </w:pPr>
      <w:r w:rsidRPr="00C83ACF">
        <w:rPr>
          <w:rFonts w:ascii="Times New Roman" w:eastAsia="Calibri" w:hAnsi="Times New Roman" w:cs="Times New Roman"/>
          <w:b/>
          <w:sz w:val="24"/>
          <w:szCs w:val="24"/>
        </w:rPr>
        <w:t>W opracowaniu wykorzystano szczególnie dokumenty:</w:t>
      </w:r>
    </w:p>
    <w:p w14:paraId="703B6F23" w14:textId="77777777" w:rsidR="003A169C" w:rsidRPr="00C83ACF" w:rsidRDefault="003A169C" w:rsidP="00993C62">
      <w:pPr>
        <w:numPr>
          <w:ilvl w:val="0"/>
          <w:numId w:val="75"/>
        </w:numPr>
        <w:spacing w:line="276" w:lineRule="auto"/>
        <w:contextualSpacing/>
        <w:jc w:val="both"/>
        <w:rPr>
          <w:rFonts w:ascii="Times New Roman" w:eastAsia="Calibri" w:hAnsi="Times New Roman" w:cs="Times New Roman"/>
          <w:b/>
          <w:sz w:val="24"/>
          <w:szCs w:val="24"/>
        </w:rPr>
      </w:pPr>
      <w:r w:rsidRPr="00C83ACF">
        <w:rPr>
          <w:rFonts w:ascii="Times New Roman" w:eastAsia="Calibri" w:hAnsi="Times New Roman" w:cs="Times New Roman"/>
          <w:b/>
          <w:sz w:val="24"/>
          <w:szCs w:val="24"/>
        </w:rPr>
        <w:t xml:space="preserve">Prognoza oddziaływania na środowisko ustaleń miejscowego planu zagospodarowania przestrzennego gminy Dobrzyca na terenach części obrębów ewidencyjnych: miasto Dobrzyca, Fabianów, Galew, Gustawów, Izbiczno, Polskie Oledry, Sośnica i Trzebin, mgr Jadwiga </w:t>
      </w:r>
      <w:proofErr w:type="spellStart"/>
      <w:r w:rsidRPr="00C83ACF">
        <w:rPr>
          <w:rFonts w:ascii="Times New Roman" w:eastAsia="Calibri" w:hAnsi="Times New Roman" w:cs="Times New Roman"/>
          <w:b/>
          <w:sz w:val="24"/>
          <w:szCs w:val="24"/>
        </w:rPr>
        <w:t>Koryńska</w:t>
      </w:r>
      <w:proofErr w:type="spellEnd"/>
      <w:r w:rsidRPr="00C83ACF">
        <w:rPr>
          <w:rFonts w:ascii="Times New Roman" w:eastAsia="Calibri" w:hAnsi="Times New Roman" w:cs="Times New Roman"/>
          <w:b/>
          <w:sz w:val="24"/>
          <w:szCs w:val="24"/>
        </w:rPr>
        <w:t xml:space="preserve">, Kalisz-Dobrzyca 2023 </w:t>
      </w:r>
    </w:p>
    <w:p w14:paraId="332394D7" w14:textId="77777777" w:rsidR="003A169C" w:rsidRPr="00C83ACF" w:rsidRDefault="003A169C" w:rsidP="00993C62">
      <w:pPr>
        <w:numPr>
          <w:ilvl w:val="0"/>
          <w:numId w:val="75"/>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lastRenderedPageBreak/>
        <w:t xml:space="preserve">Opracowanie </w:t>
      </w:r>
      <w:proofErr w:type="spellStart"/>
      <w:r w:rsidRPr="00C83ACF">
        <w:rPr>
          <w:rFonts w:ascii="Times New Roman" w:eastAsia="Calibri" w:hAnsi="Times New Roman" w:cs="Times New Roman"/>
          <w:sz w:val="24"/>
          <w:szCs w:val="24"/>
        </w:rPr>
        <w:t>ekofizjograficzne</w:t>
      </w:r>
      <w:proofErr w:type="spellEnd"/>
      <w:r w:rsidRPr="00C83ACF">
        <w:rPr>
          <w:rFonts w:ascii="Times New Roman" w:eastAsia="Calibri" w:hAnsi="Times New Roman" w:cs="Times New Roman"/>
          <w:sz w:val="24"/>
          <w:szCs w:val="24"/>
        </w:rPr>
        <w:t xml:space="preserve"> podstawowe do Studium uwarunkowań i kierunków zagospodarowania przestrzennego gminy Dobrzyca, mgr Jadwiga </w:t>
      </w:r>
      <w:proofErr w:type="spellStart"/>
      <w:r w:rsidRPr="00C83ACF">
        <w:rPr>
          <w:rFonts w:ascii="Times New Roman" w:eastAsia="Calibri" w:hAnsi="Times New Roman" w:cs="Times New Roman"/>
          <w:sz w:val="24"/>
          <w:szCs w:val="24"/>
        </w:rPr>
        <w:t>Koryńska</w:t>
      </w:r>
      <w:proofErr w:type="spellEnd"/>
      <w:r w:rsidRPr="00C83ACF">
        <w:rPr>
          <w:rFonts w:ascii="Times New Roman" w:eastAsia="Calibri" w:hAnsi="Times New Roman" w:cs="Times New Roman"/>
          <w:sz w:val="24"/>
          <w:szCs w:val="24"/>
        </w:rPr>
        <w:t>, Kalisz 2019</w:t>
      </w:r>
    </w:p>
    <w:p w14:paraId="7711D125" w14:textId="77777777" w:rsidR="003A169C" w:rsidRPr="00C83ACF" w:rsidRDefault="003A169C" w:rsidP="00993C62">
      <w:pPr>
        <w:numPr>
          <w:ilvl w:val="0"/>
          <w:numId w:val="75"/>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 xml:space="preserve">Opracowanie </w:t>
      </w:r>
      <w:proofErr w:type="spellStart"/>
      <w:r w:rsidRPr="00C83ACF">
        <w:rPr>
          <w:rFonts w:ascii="Times New Roman" w:eastAsia="Calibri" w:hAnsi="Times New Roman" w:cs="Times New Roman"/>
          <w:sz w:val="24"/>
          <w:szCs w:val="24"/>
        </w:rPr>
        <w:t>ekofizjograficzne</w:t>
      </w:r>
      <w:proofErr w:type="spellEnd"/>
      <w:r w:rsidRPr="00C83ACF">
        <w:rPr>
          <w:rFonts w:ascii="Times New Roman" w:eastAsia="Calibri" w:hAnsi="Times New Roman" w:cs="Times New Roman"/>
          <w:sz w:val="24"/>
          <w:szCs w:val="24"/>
        </w:rPr>
        <w:t xml:space="preserve"> podstawowe dla potrzeb sporządzenia projektu miejscowego planu zagospodarowania przestrzennego dla części działki nr ew. 872 - obręb miasto Dobrzyca, Ostrów Wielkopolski 2023</w:t>
      </w:r>
    </w:p>
    <w:p w14:paraId="01917EDE" w14:textId="77777777" w:rsidR="003A169C" w:rsidRPr="00C83ACF" w:rsidRDefault="003A169C" w:rsidP="00993C62">
      <w:pPr>
        <w:numPr>
          <w:ilvl w:val="0"/>
          <w:numId w:val="75"/>
        </w:numPr>
        <w:spacing w:after="0"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 xml:space="preserve">Studium uwarunkowań i kierunków zagospodarowania przestrzennego gminy Dobrzyca uchwalone uchwałą Nr XXXIII/314/2022 Rady Miejskiej Gminy Dobrzyca z dnia 28 kwietnia 2022 r. </w:t>
      </w:r>
    </w:p>
    <w:p w14:paraId="45BCB907" w14:textId="77777777" w:rsidR="003A169C" w:rsidRPr="00C83ACF" w:rsidRDefault="003A169C" w:rsidP="003A169C">
      <w:pPr>
        <w:spacing w:after="0" w:line="276" w:lineRule="auto"/>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oraz</w:t>
      </w:r>
    </w:p>
    <w:p w14:paraId="74132C17" w14:textId="77777777" w:rsidR="003A169C" w:rsidRPr="00C83ACF" w:rsidRDefault="003A169C" w:rsidP="00993C62">
      <w:pPr>
        <w:numPr>
          <w:ilvl w:val="0"/>
          <w:numId w:val="75"/>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 xml:space="preserve">Objaśnienia do Szczegółowej Mapy Geologicznej Polski w skali 1:50000 – arkusz Jarocin 583, Warszawa 1998 </w:t>
      </w:r>
    </w:p>
    <w:p w14:paraId="1E8F5EE6" w14:textId="77777777" w:rsidR="003A169C" w:rsidRPr="00C83ACF" w:rsidRDefault="00091513" w:rsidP="003A169C">
      <w:pPr>
        <w:spacing w:line="276" w:lineRule="auto"/>
        <w:ind w:left="720"/>
        <w:contextualSpacing/>
        <w:jc w:val="both"/>
        <w:rPr>
          <w:rFonts w:ascii="Times New Roman" w:eastAsia="Calibri" w:hAnsi="Times New Roman" w:cs="Times New Roman"/>
          <w:sz w:val="24"/>
          <w:szCs w:val="24"/>
        </w:rPr>
      </w:pPr>
      <w:hyperlink r:id="rId25" w:history="1">
        <w:r w:rsidR="003A169C" w:rsidRPr="00C83ACF">
          <w:rPr>
            <w:rFonts w:ascii="Times New Roman" w:eastAsia="Calibri" w:hAnsi="Times New Roman" w:cs="Times New Roman"/>
            <w:sz w:val="24"/>
            <w:szCs w:val="24"/>
          </w:rPr>
          <w:t>https://bazadata.pgi.gov.pl/data/smgp/arkusze_txt/smgp0583.pdf</w:t>
        </w:r>
      </w:hyperlink>
      <w:r w:rsidR="003A169C" w:rsidRPr="00C83ACF">
        <w:rPr>
          <w:rFonts w:ascii="Times New Roman" w:eastAsia="Calibri" w:hAnsi="Times New Roman" w:cs="Times New Roman"/>
          <w:sz w:val="24"/>
          <w:szCs w:val="24"/>
        </w:rPr>
        <w:t xml:space="preserve"> </w:t>
      </w:r>
    </w:p>
    <w:p w14:paraId="7D3870CC" w14:textId="77777777" w:rsidR="003A169C" w:rsidRPr="00C83ACF" w:rsidRDefault="003A169C" w:rsidP="00993C62">
      <w:pPr>
        <w:numPr>
          <w:ilvl w:val="0"/>
          <w:numId w:val="75"/>
        </w:numPr>
        <w:spacing w:after="0"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Uzgodnienia instytucji</w:t>
      </w:r>
    </w:p>
    <w:p w14:paraId="794C3ABE" w14:textId="77777777" w:rsidR="003A169C" w:rsidRPr="00C83ACF" w:rsidRDefault="003A169C" w:rsidP="009829ED">
      <w:pPr>
        <w:numPr>
          <w:ilvl w:val="0"/>
          <w:numId w:val="75"/>
        </w:numPr>
        <w:spacing w:after="0"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Raport o oddziaływaniu przedsięwzięcia na środowisko dla inwestycji „Zbiornik wodny Lutynia, gm. Dobrzyca i Kotlin” woj. Wielkopolskie, prof. Dr hab. Janina Borysiak, Poznań 2009 r.</w:t>
      </w:r>
    </w:p>
    <w:p w14:paraId="7C7675F1" w14:textId="77777777" w:rsidR="003A169C" w:rsidRPr="00C83ACF" w:rsidRDefault="003A169C" w:rsidP="009829ED">
      <w:pPr>
        <w:numPr>
          <w:ilvl w:val="0"/>
          <w:numId w:val="75"/>
        </w:numPr>
        <w:spacing w:after="0"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Plan zagospodarowania przestrzennego województwa wielkopolskiego</w:t>
      </w:r>
      <w:r w:rsidRPr="00C83ACF">
        <w:t xml:space="preserve"> </w:t>
      </w:r>
      <w:r w:rsidRPr="00C83ACF">
        <w:rPr>
          <w:rFonts w:ascii="Times New Roman" w:eastAsia="Calibri" w:hAnsi="Times New Roman" w:cs="Times New Roman"/>
          <w:sz w:val="24"/>
          <w:szCs w:val="24"/>
        </w:rPr>
        <w:t>przyjęty Uchwałą Nr V/70/19 z 25 marca 2019; Samorząd Województwa Wielkopolskiego, Poznań 2019 r.</w:t>
      </w:r>
    </w:p>
    <w:p w14:paraId="6797A68B" w14:textId="77777777" w:rsidR="003A169C" w:rsidRPr="00C83ACF" w:rsidRDefault="003A169C" w:rsidP="009829ED">
      <w:pPr>
        <w:numPr>
          <w:ilvl w:val="0"/>
          <w:numId w:val="75"/>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Gminny program opieki nad zabytkami dla gminy Dobrzyca na lata 2017 – 2020</w:t>
      </w:r>
    </w:p>
    <w:p w14:paraId="3FDD1669" w14:textId="77777777" w:rsidR="003A169C" w:rsidRPr="00C83ACF" w:rsidRDefault="003A169C" w:rsidP="009829ED">
      <w:pPr>
        <w:numPr>
          <w:ilvl w:val="0"/>
          <w:numId w:val="75"/>
        </w:numPr>
        <w:spacing w:after="0"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Wyniki badań wskaźników fizykochemicznych organicznych i nieorganicznych – monitoring jakości wód podziemnych – monitoring diagnostyczny w 2019 r. (wg GIOŚ)</w:t>
      </w:r>
    </w:p>
    <w:p w14:paraId="1FB193E9" w14:textId="77777777" w:rsidR="003A169C" w:rsidRPr="00C83ACF" w:rsidRDefault="003A169C" w:rsidP="009829ED">
      <w:pPr>
        <w:numPr>
          <w:ilvl w:val="0"/>
          <w:numId w:val="75"/>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iCs/>
          <w:sz w:val="24"/>
          <w:szCs w:val="24"/>
        </w:rPr>
        <w:t xml:space="preserve">Program działań mających na celu zmniejszenie zanieczyszczenia wód azotanami pochodzącymi ze źródeł rolniczych oraz zapobieganie dalszemu zanieczyszczeniu </w:t>
      </w:r>
      <w:hyperlink r:id="rId26" w:history="1">
        <w:r w:rsidRPr="00C83ACF">
          <w:rPr>
            <w:rFonts w:ascii="Times New Roman" w:eastAsia="Calibri" w:hAnsi="Times New Roman" w:cs="Times New Roman"/>
            <w:sz w:val="24"/>
            <w:szCs w:val="24"/>
          </w:rPr>
          <w:t>https://www.gov.pl/web/arimr/normy-i-wymogi-wzajemnej-zgodnosci2</w:t>
        </w:r>
      </w:hyperlink>
    </w:p>
    <w:p w14:paraId="7A841C58" w14:textId="77777777" w:rsidR="003A169C" w:rsidRPr="00C83ACF" w:rsidRDefault="003A169C" w:rsidP="00993C62">
      <w:pPr>
        <w:numPr>
          <w:ilvl w:val="0"/>
          <w:numId w:val="75"/>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Program ochrony powietrza dla strefy wielkopolskiej  (Dz. Urz. Woj. Wielkopolskiego z 2020 r. poz. 5954)</w:t>
      </w:r>
    </w:p>
    <w:p w14:paraId="39405FD8" w14:textId="77777777" w:rsidR="00DD389D" w:rsidRPr="00C83ACF" w:rsidRDefault="003A169C" w:rsidP="00993C62">
      <w:pPr>
        <w:numPr>
          <w:ilvl w:val="0"/>
          <w:numId w:val="75"/>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Strategiczny plan adaptacji dla sektorów i obszarów wrażliwych na zmiany klimatu do roku 2020 z perspektywą do roku 2030 (SPA2020).</w:t>
      </w:r>
    </w:p>
    <w:p w14:paraId="75A9AF51" w14:textId="77777777" w:rsidR="00DD389D" w:rsidRPr="00C83ACF" w:rsidRDefault="00764A18" w:rsidP="00DD389D">
      <w:pPr>
        <w:pStyle w:val="Akapitzlist"/>
        <w:numPr>
          <w:ilvl w:val="1"/>
          <w:numId w:val="4"/>
        </w:numPr>
        <w:jc w:val="both"/>
        <w:rPr>
          <w:rFonts w:ascii="Times New Roman" w:hAnsi="Times New Roman" w:cs="Times New Roman"/>
          <w:b/>
          <w:sz w:val="24"/>
        </w:rPr>
      </w:pPr>
      <w:r w:rsidRPr="00C83ACF">
        <w:rPr>
          <w:rFonts w:ascii="Times New Roman" w:hAnsi="Times New Roman" w:cs="Times New Roman"/>
          <w:b/>
          <w:sz w:val="24"/>
        </w:rPr>
        <w:t>Akty prawne</w:t>
      </w:r>
    </w:p>
    <w:p w14:paraId="09B7AC11"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Ustawa - Prawo ochrony środowiska z dnia 27 kwietnia 2001 roku  (</w:t>
      </w:r>
      <w:proofErr w:type="spellStart"/>
      <w:r w:rsidRPr="00C83ACF">
        <w:rPr>
          <w:rFonts w:ascii="Times New Roman" w:eastAsia="Trebuchet MS" w:hAnsi="Times New Roman" w:cs="Times New Roman"/>
          <w:bCs/>
          <w:sz w:val="24"/>
          <w:szCs w:val="24"/>
        </w:rPr>
        <w:t>t.j</w:t>
      </w:r>
      <w:proofErr w:type="spellEnd"/>
      <w:r w:rsidRPr="00C83ACF">
        <w:rPr>
          <w:rFonts w:ascii="Times New Roman" w:eastAsia="Trebuchet MS" w:hAnsi="Times New Roman" w:cs="Times New Roman"/>
          <w:bCs/>
          <w:sz w:val="24"/>
          <w:szCs w:val="24"/>
        </w:rPr>
        <w:t>. Dz. U. z 2022 r. poz. 2556 ze zm.),</w:t>
      </w:r>
    </w:p>
    <w:p w14:paraId="6650C28B"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Ustawa z dnia 3 października 2008 r. o udostępnianiu informacji o środowisku i jego ochronie, udziale społeczeństwa w ochronie środowiska oraz o ocenach oddziaływania na środowisko (</w:t>
      </w:r>
      <w:proofErr w:type="spellStart"/>
      <w:r w:rsidRPr="00C83ACF">
        <w:rPr>
          <w:rFonts w:ascii="Times New Roman" w:eastAsia="Trebuchet MS" w:hAnsi="Times New Roman" w:cs="Times New Roman"/>
          <w:bCs/>
          <w:sz w:val="24"/>
          <w:szCs w:val="24"/>
        </w:rPr>
        <w:t>t.j</w:t>
      </w:r>
      <w:proofErr w:type="spellEnd"/>
      <w:r w:rsidRPr="00C83ACF">
        <w:rPr>
          <w:rFonts w:ascii="Times New Roman" w:eastAsia="Trebuchet MS" w:hAnsi="Times New Roman" w:cs="Times New Roman"/>
          <w:bCs/>
          <w:sz w:val="24"/>
          <w:szCs w:val="24"/>
        </w:rPr>
        <w:t>. Dz. U. z 2022 r., poz. 10</w:t>
      </w:r>
      <w:r w:rsidR="001F1035" w:rsidRPr="00C83ACF">
        <w:rPr>
          <w:rFonts w:ascii="Times New Roman" w:eastAsia="Trebuchet MS" w:hAnsi="Times New Roman" w:cs="Times New Roman"/>
          <w:bCs/>
          <w:sz w:val="24"/>
          <w:szCs w:val="24"/>
        </w:rPr>
        <w:t>94</w:t>
      </w:r>
      <w:r w:rsidRPr="00C83ACF">
        <w:rPr>
          <w:rFonts w:ascii="Times New Roman" w:eastAsia="Trebuchet MS" w:hAnsi="Times New Roman" w:cs="Times New Roman"/>
          <w:bCs/>
          <w:sz w:val="24"/>
          <w:szCs w:val="24"/>
        </w:rPr>
        <w:t xml:space="preserve"> ze zm.),</w:t>
      </w:r>
    </w:p>
    <w:p w14:paraId="43443B71"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Ustawa o planowaniu i zagospodarowaniu przestrzennym z dnia 27 marca 2003 roku (</w:t>
      </w:r>
      <w:proofErr w:type="spellStart"/>
      <w:r w:rsidRPr="00C83ACF">
        <w:rPr>
          <w:rFonts w:ascii="Times New Roman" w:eastAsia="Trebuchet MS" w:hAnsi="Times New Roman" w:cs="Times New Roman"/>
          <w:bCs/>
          <w:sz w:val="24"/>
          <w:szCs w:val="24"/>
        </w:rPr>
        <w:t>t.j</w:t>
      </w:r>
      <w:proofErr w:type="spellEnd"/>
      <w:r w:rsidRPr="00C83ACF">
        <w:rPr>
          <w:rFonts w:ascii="Times New Roman" w:eastAsia="Trebuchet MS" w:hAnsi="Times New Roman" w:cs="Times New Roman"/>
          <w:bCs/>
          <w:sz w:val="24"/>
          <w:szCs w:val="24"/>
        </w:rPr>
        <w:t>. Dz. U. 2023 r., poz. 977),</w:t>
      </w:r>
    </w:p>
    <w:p w14:paraId="2BA93BF0"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 xml:space="preserve">Rozporządzenie Rady Ministrów z dnia 10 września 2019 roku w sprawie przedsięwzięć mogących znacząco oddziaływać na środowisko (Dz. U. z 2019 r., poz. 1839 ze zm.), </w:t>
      </w:r>
    </w:p>
    <w:p w14:paraId="166D3085"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lastRenderedPageBreak/>
        <w:t>Ustawa o ochronie gruntów rolnych i leśnych z dnia 3 lutego 1995 roku (</w:t>
      </w:r>
      <w:proofErr w:type="spellStart"/>
      <w:r w:rsidRPr="00C83ACF">
        <w:rPr>
          <w:rFonts w:ascii="Times New Roman" w:eastAsia="Trebuchet MS" w:hAnsi="Times New Roman" w:cs="Times New Roman"/>
          <w:bCs/>
          <w:sz w:val="24"/>
          <w:szCs w:val="24"/>
        </w:rPr>
        <w:t>t.j</w:t>
      </w:r>
      <w:proofErr w:type="spellEnd"/>
      <w:r w:rsidRPr="00C83ACF">
        <w:rPr>
          <w:rFonts w:ascii="Times New Roman" w:eastAsia="Trebuchet MS" w:hAnsi="Times New Roman" w:cs="Times New Roman"/>
          <w:bCs/>
          <w:sz w:val="24"/>
          <w:szCs w:val="24"/>
        </w:rPr>
        <w:t xml:space="preserve">. Dz. U. z </w:t>
      </w:r>
      <w:r w:rsidR="009829ED" w:rsidRPr="00C83ACF">
        <w:rPr>
          <w:rFonts w:ascii="Times New Roman" w:eastAsia="Trebuchet MS" w:hAnsi="Times New Roman" w:cs="Times New Roman"/>
          <w:bCs/>
          <w:sz w:val="24"/>
          <w:szCs w:val="24"/>
        </w:rPr>
        <w:t> </w:t>
      </w:r>
      <w:r w:rsidRPr="00C83ACF">
        <w:rPr>
          <w:rFonts w:ascii="Times New Roman" w:eastAsia="Trebuchet MS" w:hAnsi="Times New Roman" w:cs="Times New Roman"/>
          <w:bCs/>
          <w:sz w:val="24"/>
          <w:szCs w:val="24"/>
        </w:rPr>
        <w:t xml:space="preserve">2022 r., poz. 2409 ze zm.), </w:t>
      </w:r>
    </w:p>
    <w:p w14:paraId="75EB18FB"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Ustawa o lasach z 28 września 1991 r (Dz.U. z 2022 r. poz. 672),</w:t>
      </w:r>
    </w:p>
    <w:p w14:paraId="572A5E00"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Ustawa – prawo wodne z dnia 20 lipca 2017 roku (Dz. U. z 2022 r., poz. 2625 ze zm.),</w:t>
      </w:r>
    </w:p>
    <w:p w14:paraId="0F6519EB"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 xml:space="preserve">Rozporządzenie Ministra Gospodarki Morskiej i Żeglugi Śródlądowej z dn. 12.07.2019 r. w sprawie substancji szczególnie szkodliwych dla środowiska wodnego oraz warunków, jakie należy spełnić przy wprowadzaniu do wód lub do ziemi ścieków, a </w:t>
      </w:r>
      <w:r w:rsidR="009829ED" w:rsidRPr="00C83ACF">
        <w:rPr>
          <w:rFonts w:ascii="Times New Roman" w:eastAsia="Trebuchet MS" w:hAnsi="Times New Roman" w:cs="Times New Roman"/>
          <w:bCs/>
          <w:sz w:val="24"/>
          <w:szCs w:val="24"/>
        </w:rPr>
        <w:t> </w:t>
      </w:r>
      <w:r w:rsidRPr="00C83ACF">
        <w:rPr>
          <w:rFonts w:ascii="Times New Roman" w:eastAsia="Trebuchet MS" w:hAnsi="Times New Roman" w:cs="Times New Roman"/>
          <w:bCs/>
          <w:sz w:val="24"/>
          <w:szCs w:val="24"/>
        </w:rPr>
        <w:t>także przy odprowadzaniu wód opadowych lub roztopowych do wód lub do urządzeń wodnych (Dz. U. z 2019 r. poz. 1311).</w:t>
      </w:r>
    </w:p>
    <w:p w14:paraId="349FFFC6"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Ustawa Prawo geologiczne i górnicze z dnia 9 czerwca 2011 r. (Dz.U. z 2023r. poz. 633 ze zm.),</w:t>
      </w:r>
    </w:p>
    <w:p w14:paraId="792419A1"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 xml:space="preserve">Rozporządzenie Ministra Środowiska z dnia 14 czerwca 2007 roku w sprawie dopuszczalnych poziomów hałasu w środowisku  (Dz. U. z 2014, poz. 112), </w:t>
      </w:r>
    </w:p>
    <w:p w14:paraId="78F8395C"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Ustawa z dnia 16 kwietnia 2004 r. o ochronie przyrody (</w:t>
      </w:r>
      <w:proofErr w:type="spellStart"/>
      <w:r w:rsidRPr="00C83ACF">
        <w:rPr>
          <w:rFonts w:ascii="Times New Roman" w:eastAsia="Trebuchet MS" w:hAnsi="Times New Roman" w:cs="Times New Roman"/>
          <w:bCs/>
          <w:sz w:val="24"/>
          <w:szCs w:val="24"/>
        </w:rPr>
        <w:t>t.j</w:t>
      </w:r>
      <w:proofErr w:type="spellEnd"/>
      <w:r w:rsidRPr="00C83ACF">
        <w:rPr>
          <w:rFonts w:ascii="Times New Roman" w:eastAsia="Trebuchet MS" w:hAnsi="Times New Roman" w:cs="Times New Roman"/>
          <w:bCs/>
          <w:sz w:val="24"/>
          <w:szCs w:val="24"/>
        </w:rPr>
        <w:t>. Dz. U. z 2022 r., poz. 916 ze zm.),</w:t>
      </w:r>
    </w:p>
    <w:p w14:paraId="65BD72A2"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Rozporządzenie Ministra Środowiska z 16 grudnia 2016 r. w sprawie ochrony gatunkowej zwierząt (Dz.U. z 2022 r. poz. 2380),</w:t>
      </w:r>
    </w:p>
    <w:p w14:paraId="2FE3A691"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Rozporządzenie Ministra Środowiska z 9 października 2014 r. w sprawie ochrony gatunkowej roślin (Dz.U. z 2014 r. poz. 1409),</w:t>
      </w:r>
    </w:p>
    <w:p w14:paraId="4B79C9DD"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Rozporządzenie Ministra Środowiska z 9 października 2014 r. w sprawie ochrony gatunkowej grzybów (Dz.U. z 2014 r. poz. 1408),</w:t>
      </w:r>
    </w:p>
    <w:p w14:paraId="1A41FE2D"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Ustawa o rewitalizacji z dnia 9 października 2015 r. (</w:t>
      </w:r>
      <w:proofErr w:type="spellStart"/>
      <w:r w:rsidRPr="00C83ACF">
        <w:rPr>
          <w:rFonts w:ascii="Times New Roman" w:eastAsia="Trebuchet MS" w:hAnsi="Times New Roman" w:cs="Times New Roman"/>
          <w:bCs/>
          <w:sz w:val="24"/>
          <w:szCs w:val="24"/>
        </w:rPr>
        <w:t>t.j</w:t>
      </w:r>
      <w:proofErr w:type="spellEnd"/>
      <w:r w:rsidRPr="00C83ACF">
        <w:rPr>
          <w:rFonts w:ascii="Times New Roman" w:eastAsia="Trebuchet MS" w:hAnsi="Times New Roman" w:cs="Times New Roman"/>
          <w:bCs/>
          <w:sz w:val="24"/>
          <w:szCs w:val="24"/>
        </w:rPr>
        <w:t>. Dz.U. 2021 r. poz. 485),</w:t>
      </w:r>
    </w:p>
    <w:p w14:paraId="70C0C47C"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Ustawa o zmianie niektórych ustaw w związku ze wzmocnieniem narzędzi ochrony krajobrazu (Dz.U. 2015r., poz.774 ze zm.),</w:t>
      </w:r>
    </w:p>
    <w:p w14:paraId="2E3EB578"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Ustawa o ochronie zabytków i opiece nad zabytkami z dnia 23 lipca 2003 r. (</w:t>
      </w:r>
      <w:proofErr w:type="spellStart"/>
      <w:r w:rsidRPr="00C83ACF">
        <w:rPr>
          <w:rFonts w:ascii="Times New Roman" w:eastAsia="Trebuchet MS" w:hAnsi="Times New Roman" w:cs="Times New Roman"/>
          <w:bCs/>
          <w:sz w:val="24"/>
          <w:szCs w:val="24"/>
        </w:rPr>
        <w:t>t.j</w:t>
      </w:r>
      <w:proofErr w:type="spellEnd"/>
      <w:r w:rsidRPr="00C83ACF">
        <w:rPr>
          <w:rFonts w:ascii="Times New Roman" w:eastAsia="Trebuchet MS" w:hAnsi="Times New Roman" w:cs="Times New Roman"/>
          <w:bCs/>
          <w:sz w:val="24"/>
          <w:szCs w:val="24"/>
        </w:rPr>
        <w:t>. Dz.U. z 2022 r., poz. 840 ze zm.),</w:t>
      </w:r>
    </w:p>
    <w:p w14:paraId="36C49024"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Ustawa o odpadach z dnia 14 grudnia 2012 roku (tj. Dz. U. z 2022 r., poz. 699 ze zm.).</w:t>
      </w:r>
    </w:p>
    <w:p w14:paraId="2DDA7CDC"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Ustawa o utrzymaniu czystości i porządku w gminach (</w:t>
      </w:r>
      <w:proofErr w:type="spellStart"/>
      <w:r w:rsidRPr="00C83ACF">
        <w:rPr>
          <w:rFonts w:ascii="Times New Roman" w:eastAsia="Trebuchet MS" w:hAnsi="Times New Roman" w:cs="Times New Roman"/>
          <w:bCs/>
          <w:sz w:val="24"/>
          <w:szCs w:val="24"/>
        </w:rPr>
        <w:t>t.j</w:t>
      </w:r>
      <w:proofErr w:type="spellEnd"/>
      <w:r w:rsidRPr="00C83ACF">
        <w:rPr>
          <w:rFonts w:ascii="Times New Roman" w:eastAsia="Trebuchet MS" w:hAnsi="Times New Roman" w:cs="Times New Roman"/>
          <w:bCs/>
          <w:sz w:val="24"/>
          <w:szCs w:val="24"/>
        </w:rPr>
        <w:t>. Dz. U. z 2022 r., poz. 2519.).</w:t>
      </w:r>
    </w:p>
    <w:p w14:paraId="31F4DE36"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Ustawa o Inspekcji Ochrony Środowiska z dnia 20 lipca 1991 (</w:t>
      </w:r>
      <w:proofErr w:type="spellStart"/>
      <w:r w:rsidRPr="00C83ACF">
        <w:rPr>
          <w:rFonts w:ascii="Times New Roman" w:eastAsia="Trebuchet MS" w:hAnsi="Times New Roman" w:cs="Times New Roman"/>
          <w:bCs/>
          <w:sz w:val="24"/>
          <w:szCs w:val="24"/>
        </w:rPr>
        <w:t>t.j</w:t>
      </w:r>
      <w:proofErr w:type="spellEnd"/>
      <w:r w:rsidRPr="00C83ACF">
        <w:rPr>
          <w:rFonts w:ascii="Times New Roman" w:eastAsia="Trebuchet MS" w:hAnsi="Times New Roman" w:cs="Times New Roman"/>
          <w:bCs/>
          <w:sz w:val="24"/>
          <w:szCs w:val="24"/>
        </w:rPr>
        <w:t>. Dz. U. z 2021r., poz. 1070 ze zm.),</w:t>
      </w:r>
    </w:p>
    <w:p w14:paraId="19FD92BD"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Rozporządzenie Ministra Zdrowia z dnia 17 grudnia 2019 r. w sprawie dopuszczalnych poziomów pól elektromagnetycznych w środowisku (Dz. U. z 2019 r., poz. 2448),</w:t>
      </w:r>
    </w:p>
    <w:p w14:paraId="2FF31D53"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 xml:space="preserve">Rozporządzenie Ministra Infrastruktury z dnia 6 lutego 2003 r. w sprawie bezpieczeństwa i higieny pracy podczas wykonywania robót budowlanych (Dz. U. z </w:t>
      </w:r>
      <w:r w:rsidR="009829ED" w:rsidRPr="00C83ACF">
        <w:rPr>
          <w:rFonts w:ascii="Times New Roman" w:eastAsia="Trebuchet MS" w:hAnsi="Times New Roman" w:cs="Times New Roman"/>
          <w:bCs/>
          <w:sz w:val="24"/>
          <w:szCs w:val="24"/>
        </w:rPr>
        <w:t> </w:t>
      </w:r>
      <w:r w:rsidRPr="00C83ACF">
        <w:rPr>
          <w:rFonts w:ascii="Times New Roman" w:eastAsia="Trebuchet MS" w:hAnsi="Times New Roman" w:cs="Times New Roman"/>
          <w:bCs/>
          <w:sz w:val="24"/>
          <w:szCs w:val="24"/>
        </w:rPr>
        <w:t>2003 r. Nr 47, poz. 401)</w:t>
      </w:r>
    </w:p>
    <w:p w14:paraId="1CB8C9A1" w14:textId="77777777" w:rsidR="00A972FE" w:rsidRPr="00C83ACF" w:rsidRDefault="00A972FE" w:rsidP="00A972FE">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Rozporządzenie Ministra Klimatu i Środowiska z dnia 4 grudnia 2020 r. w sprawie informacji dotyczących ruchów masowych ziemi (Dz. U. z 2020 r. poz. 2270).</w:t>
      </w:r>
    </w:p>
    <w:p w14:paraId="781BDC1C" w14:textId="77777777" w:rsidR="003A169C" w:rsidRPr="00C83ACF" w:rsidRDefault="003A169C" w:rsidP="00993C62">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I Dyrektywa Ptasia</w:t>
      </w:r>
      <w:r w:rsidRPr="00C83ACF">
        <w:t xml:space="preserve"> </w:t>
      </w:r>
      <w:r w:rsidRPr="00C83ACF">
        <w:rPr>
          <w:rFonts w:ascii="Times New Roman" w:eastAsia="Trebuchet MS" w:hAnsi="Times New Roman" w:cs="Times New Roman"/>
          <w:bCs/>
          <w:sz w:val="24"/>
          <w:szCs w:val="24"/>
        </w:rPr>
        <w:t>2009/147/WE z 30 listopada 2009 w sprawie ochrony dzikiego ptactwa</w:t>
      </w:r>
    </w:p>
    <w:p w14:paraId="5FD807F8" w14:textId="77777777" w:rsidR="003A169C" w:rsidRPr="00C83ACF" w:rsidRDefault="003A169C" w:rsidP="00993C62">
      <w:pPr>
        <w:numPr>
          <w:ilvl w:val="0"/>
          <w:numId w:val="72"/>
        </w:numPr>
        <w:spacing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II Dyrektywa Siedliskowa 92/43/EWG z dnia 21 maja 1992 r. w sprawie ochrony siedlisk przyrodniczych oraz dzikiej fauny i flory</w:t>
      </w:r>
    </w:p>
    <w:p w14:paraId="7DB6A136" w14:textId="77777777" w:rsidR="003A169C" w:rsidRPr="00C83ACF" w:rsidRDefault="003A169C" w:rsidP="00993C62">
      <w:pPr>
        <w:numPr>
          <w:ilvl w:val="0"/>
          <w:numId w:val="72"/>
        </w:numPr>
        <w:spacing w:before="240" w:line="276" w:lineRule="auto"/>
        <w:contextualSpacing/>
        <w:jc w:val="both"/>
        <w:rPr>
          <w:rFonts w:ascii="Times New Roman" w:eastAsia="Trebuchet MS" w:hAnsi="Times New Roman" w:cs="Times New Roman"/>
          <w:bCs/>
          <w:sz w:val="24"/>
          <w:szCs w:val="24"/>
        </w:rPr>
      </w:pPr>
      <w:r w:rsidRPr="00C83ACF">
        <w:rPr>
          <w:rFonts w:ascii="Times New Roman" w:eastAsia="Trebuchet MS" w:hAnsi="Times New Roman" w:cs="Times New Roman"/>
          <w:bCs/>
          <w:sz w:val="24"/>
          <w:szCs w:val="24"/>
        </w:rPr>
        <w:t xml:space="preserve">Prawo łowieckie z dn. 13 października 1995 r. (Dz. U. z 2023 r. poz. 1082. z </w:t>
      </w:r>
      <w:proofErr w:type="spellStart"/>
      <w:r w:rsidRPr="00C83ACF">
        <w:rPr>
          <w:rFonts w:ascii="Times New Roman" w:eastAsia="Trebuchet MS" w:hAnsi="Times New Roman" w:cs="Times New Roman"/>
          <w:bCs/>
          <w:sz w:val="24"/>
          <w:szCs w:val="24"/>
        </w:rPr>
        <w:t>późn</w:t>
      </w:r>
      <w:proofErr w:type="spellEnd"/>
      <w:r w:rsidRPr="00C83ACF">
        <w:rPr>
          <w:rFonts w:ascii="Times New Roman" w:eastAsia="Trebuchet MS" w:hAnsi="Times New Roman" w:cs="Times New Roman"/>
          <w:bCs/>
          <w:sz w:val="24"/>
          <w:szCs w:val="24"/>
        </w:rPr>
        <w:t>. zm.)</w:t>
      </w:r>
    </w:p>
    <w:p w14:paraId="625398F0" w14:textId="77777777" w:rsidR="003A169C" w:rsidRPr="00C83ACF" w:rsidRDefault="003A169C" w:rsidP="00993C62">
      <w:pPr>
        <w:numPr>
          <w:ilvl w:val="0"/>
          <w:numId w:val="72"/>
        </w:numPr>
        <w:spacing w:line="276" w:lineRule="auto"/>
        <w:contextualSpacing/>
        <w:jc w:val="both"/>
        <w:rPr>
          <w:rFonts w:ascii="Times New Roman" w:eastAsia="Trebuchet MS" w:hAnsi="Times New Roman" w:cs="Times New Roman"/>
          <w:bCs/>
          <w:iCs/>
          <w:sz w:val="24"/>
          <w:szCs w:val="24"/>
        </w:rPr>
      </w:pPr>
      <w:r w:rsidRPr="00C83ACF">
        <w:rPr>
          <w:rFonts w:ascii="Times New Roman" w:eastAsia="Trebuchet MS" w:hAnsi="Times New Roman" w:cs="Times New Roman"/>
          <w:bCs/>
          <w:iCs/>
          <w:sz w:val="24"/>
          <w:szCs w:val="24"/>
        </w:rPr>
        <w:lastRenderedPageBreak/>
        <w:t>Ramowa Dyrektywa Wodna 2000/60/WE Parlamentu Europejskiego i Rady z dnia 23 października 2000 r. ustanawiająca ramy wspólnotowego działania w dziedzinie polityki wodnej</w:t>
      </w:r>
    </w:p>
    <w:p w14:paraId="3C1F2700" w14:textId="77777777" w:rsidR="003A169C" w:rsidRPr="00C83ACF" w:rsidRDefault="003A169C" w:rsidP="00993C62">
      <w:pPr>
        <w:numPr>
          <w:ilvl w:val="0"/>
          <w:numId w:val="72"/>
        </w:numPr>
        <w:spacing w:before="240" w:line="276" w:lineRule="auto"/>
        <w:contextualSpacing/>
        <w:jc w:val="both"/>
        <w:rPr>
          <w:rFonts w:ascii="Times New Roman" w:eastAsia="Trebuchet MS" w:hAnsi="Times New Roman" w:cs="Times New Roman"/>
          <w:sz w:val="24"/>
          <w:szCs w:val="24"/>
        </w:rPr>
      </w:pPr>
      <w:r w:rsidRPr="00C83ACF">
        <w:rPr>
          <w:rFonts w:ascii="Times New Roman" w:eastAsia="Trebuchet MS" w:hAnsi="Times New Roman" w:cs="Times New Roman"/>
          <w:sz w:val="24"/>
          <w:szCs w:val="24"/>
        </w:rPr>
        <w:t>Rozporządzenie Ministra Infrastruktury z dnia 15 lipca 2021 r. w sprawie przyjęcia Planu przeciwdziałania skutkom suszy (Dz.U. z 2021 r. poz. 1615)</w:t>
      </w:r>
    </w:p>
    <w:p w14:paraId="1227EF7D" w14:textId="77777777" w:rsidR="003A169C" w:rsidRPr="00C83ACF" w:rsidRDefault="003A169C" w:rsidP="00993C62">
      <w:pPr>
        <w:numPr>
          <w:ilvl w:val="0"/>
          <w:numId w:val="72"/>
        </w:numPr>
        <w:spacing w:line="276" w:lineRule="auto"/>
        <w:contextualSpacing/>
        <w:jc w:val="both"/>
        <w:rPr>
          <w:rFonts w:ascii="Times New Roman" w:eastAsia="Trebuchet MS" w:hAnsi="Times New Roman" w:cs="Times New Roman"/>
          <w:bCs/>
          <w:iCs/>
          <w:sz w:val="24"/>
          <w:szCs w:val="24"/>
        </w:rPr>
      </w:pPr>
      <w:r w:rsidRPr="00C83ACF">
        <w:rPr>
          <w:rFonts w:ascii="Times New Roman" w:eastAsia="Trebuchet MS" w:hAnsi="Times New Roman" w:cs="Times New Roman"/>
          <w:bCs/>
          <w:iCs/>
          <w:sz w:val="24"/>
          <w:szCs w:val="24"/>
        </w:rPr>
        <w:t xml:space="preserve">Rozporządzenie Rady Ministrów z dn. 18.10.2016 – Dz.U. 2016 r. poz. 1967 „Plan gospodarowania wodami na obszarze </w:t>
      </w:r>
      <w:r w:rsidR="00A972FE" w:rsidRPr="00C83ACF">
        <w:rPr>
          <w:rFonts w:ascii="Times New Roman" w:eastAsia="Trebuchet MS" w:hAnsi="Times New Roman" w:cs="Times New Roman"/>
          <w:bCs/>
          <w:iCs/>
          <w:sz w:val="24"/>
          <w:szCs w:val="24"/>
        </w:rPr>
        <w:t>Od</w:t>
      </w:r>
      <w:r w:rsidRPr="00C83ACF">
        <w:rPr>
          <w:rFonts w:ascii="Times New Roman" w:eastAsia="Trebuchet MS" w:hAnsi="Times New Roman" w:cs="Times New Roman"/>
          <w:bCs/>
          <w:iCs/>
          <w:sz w:val="24"/>
          <w:szCs w:val="24"/>
        </w:rPr>
        <w:t xml:space="preserve">ry” </w:t>
      </w:r>
    </w:p>
    <w:p w14:paraId="211B42A3" w14:textId="77777777" w:rsidR="00DD389D" w:rsidRPr="00C83ACF" w:rsidRDefault="00764A18" w:rsidP="00DD389D">
      <w:pPr>
        <w:pStyle w:val="Akapitzlist"/>
        <w:numPr>
          <w:ilvl w:val="1"/>
          <w:numId w:val="4"/>
        </w:numPr>
        <w:jc w:val="both"/>
        <w:rPr>
          <w:rFonts w:ascii="Times New Roman" w:hAnsi="Times New Roman" w:cs="Times New Roman"/>
          <w:b/>
          <w:sz w:val="24"/>
        </w:rPr>
      </w:pPr>
      <w:r w:rsidRPr="00C83ACF">
        <w:rPr>
          <w:rFonts w:ascii="Times New Roman" w:hAnsi="Times New Roman" w:cs="Times New Roman"/>
          <w:b/>
          <w:sz w:val="24"/>
        </w:rPr>
        <w:t>Strony internetowe</w:t>
      </w:r>
      <w:r w:rsidR="003A169C" w:rsidRPr="00C83ACF">
        <w:rPr>
          <w:rFonts w:ascii="Times New Roman" w:hAnsi="Times New Roman" w:cs="Times New Roman"/>
          <w:b/>
          <w:sz w:val="24"/>
        </w:rPr>
        <w:t xml:space="preserve"> i bazy danych</w:t>
      </w:r>
    </w:p>
    <w:p w14:paraId="2DD831D8" w14:textId="77777777" w:rsidR="003A169C" w:rsidRPr="00C83ACF" w:rsidRDefault="003A169C" w:rsidP="00993C62">
      <w:pPr>
        <w:numPr>
          <w:ilvl w:val="0"/>
          <w:numId w:val="73"/>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Baza Danych Obiektów Topograficznych w skali 1:10 000 – BDOT10k</w:t>
      </w:r>
    </w:p>
    <w:p w14:paraId="59FD0202" w14:textId="77777777" w:rsidR="003A169C" w:rsidRPr="00C83ACF" w:rsidRDefault="003A169C" w:rsidP="00993C62">
      <w:pPr>
        <w:numPr>
          <w:ilvl w:val="0"/>
          <w:numId w:val="73"/>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Dane BDL Bank Danych Lokalnych</w:t>
      </w:r>
    </w:p>
    <w:p w14:paraId="5A42FF0F" w14:textId="77777777" w:rsidR="003A169C" w:rsidRPr="00C83ACF" w:rsidRDefault="003A169C" w:rsidP="00993C62">
      <w:pPr>
        <w:numPr>
          <w:ilvl w:val="0"/>
          <w:numId w:val="73"/>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iCs/>
          <w:sz w:val="24"/>
          <w:szCs w:val="24"/>
        </w:rPr>
        <w:t>Dane Urzędu Miasta i Gminy Dobrzyca</w:t>
      </w:r>
      <w:r w:rsidRPr="00C83ACF">
        <w:rPr>
          <w:rFonts w:ascii="Times New Roman" w:eastAsia="Calibri" w:hAnsi="Times New Roman" w:cs="Times New Roman"/>
          <w:sz w:val="24"/>
          <w:szCs w:val="24"/>
        </w:rPr>
        <w:t xml:space="preserve"> </w:t>
      </w:r>
    </w:p>
    <w:p w14:paraId="573FD7B6" w14:textId="77777777" w:rsidR="003A169C" w:rsidRPr="00C83ACF" w:rsidRDefault="003A169C" w:rsidP="00993C62">
      <w:pPr>
        <w:numPr>
          <w:ilvl w:val="0"/>
          <w:numId w:val="73"/>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Dane Wojewódzkiego Inspektoratu Ochrony Środowiska</w:t>
      </w:r>
    </w:p>
    <w:p w14:paraId="47434539" w14:textId="77777777" w:rsidR="003A169C" w:rsidRPr="00C83ACF" w:rsidRDefault="003A169C" w:rsidP="00993C62">
      <w:pPr>
        <w:numPr>
          <w:ilvl w:val="0"/>
          <w:numId w:val="73"/>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Encyklopedia Leśna</w:t>
      </w:r>
    </w:p>
    <w:p w14:paraId="7AC368F4" w14:textId="77777777" w:rsidR="003A169C" w:rsidRPr="00C83ACF" w:rsidRDefault="003A169C" w:rsidP="00993C62">
      <w:pPr>
        <w:numPr>
          <w:ilvl w:val="0"/>
          <w:numId w:val="73"/>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Geoportal.gov.pl</w:t>
      </w:r>
    </w:p>
    <w:p w14:paraId="359E6342" w14:textId="77777777" w:rsidR="003A169C" w:rsidRPr="00C83ACF" w:rsidRDefault="003A169C" w:rsidP="00993C62">
      <w:pPr>
        <w:numPr>
          <w:ilvl w:val="0"/>
          <w:numId w:val="73"/>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Gminna ewidencja zabytków archeologicznych założona w latach 2012 – 2013</w:t>
      </w:r>
    </w:p>
    <w:p w14:paraId="1852B651" w14:textId="77777777" w:rsidR="003A169C" w:rsidRPr="00C83ACF" w:rsidRDefault="00091513" w:rsidP="00993C62">
      <w:pPr>
        <w:numPr>
          <w:ilvl w:val="0"/>
          <w:numId w:val="73"/>
        </w:numPr>
        <w:spacing w:line="276" w:lineRule="auto"/>
        <w:contextualSpacing/>
        <w:jc w:val="both"/>
        <w:rPr>
          <w:rFonts w:ascii="Times New Roman" w:eastAsia="Calibri" w:hAnsi="Times New Roman" w:cs="Times New Roman"/>
          <w:sz w:val="24"/>
          <w:szCs w:val="24"/>
        </w:rPr>
      </w:pPr>
      <w:hyperlink r:id="rId27" w:history="1">
        <w:r w:rsidR="003A169C" w:rsidRPr="00C83ACF">
          <w:rPr>
            <w:rFonts w:ascii="Times New Roman" w:eastAsia="Calibri" w:hAnsi="Times New Roman" w:cs="Times New Roman"/>
            <w:sz w:val="24"/>
            <w:szCs w:val="24"/>
          </w:rPr>
          <w:t>https://crfop.gdos.gov.pl/CRFOP/</w:t>
        </w:r>
      </w:hyperlink>
    </w:p>
    <w:p w14:paraId="38290503" w14:textId="77777777" w:rsidR="003A169C" w:rsidRPr="00C83ACF" w:rsidRDefault="00091513" w:rsidP="00993C62">
      <w:pPr>
        <w:numPr>
          <w:ilvl w:val="0"/>
          <w:numId w:val="73"/>
        </w:numPr>
        <w:spacing w:line="276" w:lineRule="auto"/>
        <w:contextualSpacing/>
        <w:jc w:val="both"/>
        <w:rPr>
          <w:rFonts w:ascii="Times New Roman" w:eastAsia="Calibri" w:hAnsi="Times New Roman" w:cs="Times New Roman"/>
          <w:sz w:val="24"/>
          <w:szCs w:val="24"/>
        </w:rPr>
      </w:pPr>
      <w:hyperlink r:id="rId28" w:history="1">
        <w:r w:rsidR="003A169C" w:rsidRPr="00C83ACF">
          <w:rPr>
            <w:rFonts w:ascii="Times New Roman" w:eastAsia="Calibri" w:hAnsi="Times New Roman" w:cs="Times New Roman"/>
            <w:sz w:val="24"/>
            <w:szCs w:val="24"/>
          </w:rPr>
          <w:t>https://dobrzyca.e-mapa.net/</w:t>
        </w:r>
      </w:hyperlink>
    </w:p>
    <w:p w14:paraId="18B217CA" w14:textId="77777777" w:rsidR="003A169C" w:rsidRPr="00C83ACF" w:rsidRDefault="00091513" w:rsidP="00993C62">
      <w:pPr>
        <w:numPr>
          <w:ilvl w:val="0"/>
          <w:numId w:val="73"/>
        </w:numPr>
        <w:spacing w:line="276" w:lineRule="auto"/>
        <w:contextualSpacing/>
        <w:jc w:val="both"/>
        <w:rPr>
          <w:rFonts w:ascii="Times New Roman" w:eastAsia="Calibri" w:hAnsi="Times New Roman" w:cs="Times New Roman"/>
          <w:sz w:val="24"/>
          <w:szCs w:val="24"/>
        </w:rPr>
      </w:pPr>
      <w:hyperlink r:id="rId29" w:anchor="name=kob30dg043" w:history="1">
        <w:r w:rsidR="003A169C" w:rsidRPr="00C83ACF">
          <w:rPr>
            <w:rFonts w:ascii="Times New Roman" w:eastAsia="Calibri" w:hAnsi="Times New Roman" w:cs="Times New Roman"/>
            <w:sz w:val="24"/>
            <w:szCs w:val="24"/>
          </w:rPr>
          <w:t>https://geolog.pgi.gov.pl/#name=kob30dg043</w:t>
        </w:r>
      </w:hyperlink>
      <w:r w:rsidR="003A169C" w:rsidRPr="00C83ACF">
        <w:rPr>
          <w:rFonts w:ascii="Times New Roman" w:eastAsia="Calibri" w:hAnsi="Times New Roman" w:cs="Times New Roman"/>
          <w:sz w:val="24"/>
          <w:szCs w:val="24"/>
        </w:rPr>
        <w:t xml:space="preserve"> </w:t>
      </w:r>
    </w:p>
    <w:p w14:paraId="03474FBE" w14:textId="77777777" w:rsidR="003A169C" w:rsidRPr="00C83ACF" w:rsidRDefault="00091513" w:rsidP="00993C62">
      <w:pPr>
        <w:numPr>
          <w:ilvl w:val="0"/>
          <w:numId w:val="73"/>
        </w:numPr>
        <w:spacing w:line="276" w:lineRule="auto"/>
        <w:contextualSpacing/>
        <w:jc w:val="both"/>
        <w:rPr>
          <w:rFonts w:ascii="Times New Roman" w:eastAsia="Calibri" w:hAnsi="Times New Roman" w:cs="Times New Roman"/>
          <w:sz w:val="24"/>
          <w:szCs w:val="24"/>
        </w:rPr>
      </w:pPr>
      <w:hyperlink r:id="rId30" w:history="1">
        <w:r w:rsidR="003A169C" w:rsidRPr="00C83ACF">
          <w:rPr>
            <w:rFonts w:ascii="Times New Roman" w:eastAsia="Calibri" w:hAnsi="Times New Roman" w:cs="Times New Roman"/>
            <w:sz w:val="24"/>
            <w:szCs w:val="24"/>
          </w:rPr>
          <w:t>https://geologia.pgi.gov.pl/</w:t>
        </w:r>
      </w:hyperlink>
      <w:r w:rsidR="003A169C" w:rsidRPr="00C83ACF">
        <w:rPr>
          <w:rFonts w:ascii="Times New Roman" w:eastAsia="Calibri" w:hAnsi="Times New Roman" w:cs="Times New Roman"/>
          <w:sz w:val="24"/>
          <w:szCs w:val="24"/>
        </w:rPr>
        <w:t xml:space="preserve"> </w:t>
      </w:r>
    </w:p>
    <w:p w14:paraId="61CAD7B4" w14:textId="77777777" w:rsidR="003A169C" w:rsidRPr="00C83ACF" w:rsidRDefault="00091513" w:rsidP="00993C62">
      <w:pPr>
        <w:numPr>
          <w:ilvl w:val="0"/>
          <w:numId w:val="73"/>
        </w:numPr>
        <w:spacing w:line="276" w:lineRule="auto"/>
        <w:contextualSpacing/>
        <w:jc w:val="both"/>
        <w:rPr>
          <w:rFonts w:ascii="Times New Roman" w:eastAsia="Calibri" w:hAnsi="Times New Roman" w:cs="Times New Roman"/>
          <w:sz w:val="24"/>
          <w:szCs w:val="24"/>
        </w:rPr>
      </w:pPr>
      <w:hyperlink r:id="rId31" w:history="1">
        <w:r w:rsidR="003A169C" w:rsidRPr="00C83ACF">
          <w:rPr>
            <w:rFonts w:ascii="Times New Roman" w:eastAsia="Calibri" w:hAnsi="Times New Roman" w:cs="Times New Roman"/>
            <w:sz w:val="24"/>
            <w:szCs w:val="24"/>
          </w:rPr>
          <w:t>https://geoserwis.gdos.gov.pl/mapy/</w:t>
        </w:r>
      </w:hyperlink>
    </w:p>
    <w:p w14:paraId="3DC210A0" w14:textId="77777777" w:rsidR="003A169C" w:rsidRPr="00C83ACF" w:rsidRDefault="003A169C" w:rsidP="00993C62">
      <w:pPr>
        <w:numPr>
          <w:ilvl w:val="0"/>
          <w:numId w:val="73"/>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 xml:space="preserve"> </w:t>
      </w:r>
      <w:hyperlink r:id="rId32" w:history="1">
        <w:r w:rsidRPr="00C83ACF">
          <w:rPr>
            <w:rFonts w:ascii="Times New Roman" w:eastAsia="Calibri" w:hAnsi="Times New Roman" w:cs="Times New Roman"/>
            <w:sz w:val="24"/>
            <w:szCs w:val="24"/>
          </w:rPr>
          <w:t>https://isok.gov.pl/hydroportal.html</w:t>
        </w:r>
      </w:hyperlink>
    </w:p>
    <w:p w14:paraId="59049ABF" w14:textId="77777777" w:rsidR="003A169C" w:rsidRPr="00C83ACF" w:rsidRDefault="003A169C" w:rsidP="00993C62">
      <w:pPr>
        <w:numPr>
          <w:ilvl w:val="0"/>
          <w:numId w:val="73"/>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Mapa obszarów głównych zbiorników wód podziemnych  - GZWP</w:t>
      </w:r>
    </w:p>
    <w:p w14:paraId="20B17C50" w14:textId="77777777" w:rsidR="003A169C" w:rsidRPr="00C83ACF" w:rsidRDefault="003A169C" w:rsidP="00993C62">
      <w:pPr>
        <w:numPr>
          <w:ilvl w:val="0"/>
          <w:numId w:val="73"/>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Mapa Podziału Hydrograficznego Polski w skali 1:10 000 – MPHP10k</w:t>
      </w:r>
    </w:p>
    <w:p w14:paraId="53FAC441" w14:textId="77777777" w:rsidR="003A169C" w:rsidRPr="00C83ACF" w:rsidRDefault="003A169C" w:rsidP="00993C62">
      <w:pPr>
        <w:numPr>
          <w:ilvl w:val="0"/>
          <w:numId w:val="73"/>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 xml:space="preserve">Mapa sieci dróg powiatowych </w:t>
      </w:r>
      <w:hyperlink r:id="rId33" w:history="1">
        <w:r w:rsidRPr="00C83ACF">
          <w:rPr>
            <w:rFonts w:ascii="Times New Roman" w:eastAsia="Calibri" w:hAnsi="Times New Roman" w:cs="Times New Roman"/>
            <w:sz w:val="24"/>
            <w:szCs w:val="24"/>
          </w:rPr>
          <w:t>https://www.zdp-pleszew.com.pl/mapka_a4.pdf</w:t>
        </w:r>
      </w:hyperlink>
    </w:p>
    <w:p w14:paraId="5647DE7C" w14:textId="77777777" w:rsidR="003A169C" w:rsidRPr="00C83ACF" w:rsidRDefault="003A169C" w:rsidP="00993C62">
      <w:pPr>
        <w:numPr>
          <w:ilvl w:val="0"/>
          <w:numId w:val="73"/>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 xml:space="preserve">Dane meteorologiczne </w:t>
      </w:r>
      <w:proofErr w:type="spellStart"/>
      <w:r w:rsidRPr="00C83ACF">
        <w:rPr>
          <w:rFonts w:ascii="Times New Roman" w:eastAsia="Calibri" w:hAnsi="Times New Roman" w:cs="Times New Roman"/>
          <w:sz w:val="24"/>
          <w:szCs w:val="24"/>
        </w:rPr>
        <w:t>Meteoblue</w:t>
      </w:r>
      <w:proofErr w:type="spellEnd"/>
      <w:r w:rsidRPr="00C83ACF">
        <w:rPr>
          <w:rFonts w:ascii="Times New Roman" w:eastAsia="Calibri" w:hAnsi="Times New Roman" w:cs="Times New Roman"/>
          <w:sz w:val="24"/>
          <w:szCs w:val="24"/>
        </w:rPr>
        <w:t xml:space="preserve"> </w:t>
      </w:r>
    </w:p>
    <w:p w14:paraId="1E2F11F7" w14:textId="77777777" w:rsidR="003A169C" w:rsidRPr="00C83ACF" w:rsidRDefault="00091513" w:rsidP="003A169C">
      <w:pPr>
        <w:spacing w:line="276" w:lineRule="auto"/>
        <w:ind w:left="720"/>
        <w:contextualSpacing/>
        <w:jc w:val="both"/>
        <w:rPr>
          <w:rFonts w:ascii="Times New Roman" w:eastAsia="Calibri" w:hAnsi="Times New Roman" w:cs="Times New Roman"/>
          <w:sz w:val="24"/>
          <w:szCs w:val="24"/>
        </w:rPr>
      </w:pPr>
      <w:hyperlink r:id="rId34" w:history="1">
        <w:r w:rsidR="003A169C" w:rsidRPr="00C83ACF">
          <w:rPr>
            <w:rFonts w:ascii="Times New Roman" w:eastAsia="Calibri" w:hAnsi="Times New Roman" w:cs="Times New Roman"/>
            <w:sz w:val="24"/>
            <w:szCs w:val="24"/>
          </w:rPr>
          <w:t>https://www.meteoblue.com/pl/pogoda/historyclimate/climatemodelled/dobrzyca_polska_3100280\</w:t>
        </w:r>
      </w:hyperlink>
    </w:p>
    <w:p w14:paraId="0ED0FF2F" w14:textId="77777777" w:rsidR="003A169C" w:rsidRPr="00C83ACF" w:rsidRDefault="003A169C" w:rsidP="00993C62">
      <w:pPr>
        <w:numPr>
          <w:ilvl w:val="0"/>
          <w:numId w:val="73"/>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Numeryczny Model Terenu o interwale siatki co najmniej 100m https://dane.gov.pl/pl/dataset/792,numeryczny-model-terenu-o-interwale-siatki-co-najmniej-100-m</w:t>
      </w:r>
    </w:p>
    <w:p w14:paraId="02DA685F" w14:textId="77777777" w:rsidR="003A169C" w:rsidRPr="00C83ACF" w:rsidRDefault="003A169C" w:rsidP="00993C62">
      <w:pPr>
        <w:numPr>
          <w:ilvl w:val="0"/>
          <w:numId w:val="73"/>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 xml:space="preserve">Numeryczny Model Terenu 1m – Skorowidze NMT (PL-KRON86-NH) www.mapy.geoportal.gov.pl </w:t>
      </w:r>
    </w:p>
    <w:p w14:paraId="0FE2C421" w14:textId="77777777" w:rsidR="003A169C" w:rsidRPr="00C83ACF" w:rsidRDefault="003A169C" w:rsidP="00993C62">
      <w:pPr>
        <w:numPr>
          <w:ilvl w:val="0"/>
          <w:numId w:val="73"/>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Rejestr zabytków woj. kaliskiego</w:t>
      </w:r>
    </w:p>
    <w:p w14:paraId="098AE1A3" w14:textId="77777777" w:rsidR="003A169C" w:rsidRPr="00C83ACF" w:rsidRDefault="003A169C" w:rsidP="00993C62">
      <w:pPr>
        <w:numPr>
          <w:ilvl w:val="0"/>
          <w:numId w:val="73"/>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Szczegółowa Mapa Geologiczna Polski w skali 1:50 000 – SMGP50k - Mapy seryjne PIG-PIB –- (rok 2022)</w:t>
      </w:r>
    </w:p>
    <w:p w14:paraId="2FFEE4CF" w14:textId="77777777" w:rsidR="007E3AFA" w:rsidRPr="00C83ACF" w:rsidRDefault="003A169C" w:rsidP="00296CE7">
      <w:pPr>
        <w:numPr>
          <w:ilvl w:val="0"/>
          <w:numId w:val="73"/>
        </w:numPr>
        <w:spacing w:line="276" w:lineRule="auto"/>
        <w:contextualSpacing/>
        <w:jc w:val="both"/>
        <w:rPr>
          <w:rFonts w:ascii="Times New Roman" w:eastAsia="Calibri" w:hAnsi="Times New Roman" w:cs="Times New Roman"/>
          <w:sz w:val="24"/>
          <w:szCs w:val="24"/>
        </w:rPr>
      </w:pPr>
      <w:r w:rsidRPr="00C83ACF">
        <w:rPr>
          <w:rFonts w:ascii="Times New Roman" w:eastAsia="Calibri" w:hAnsi="Times New Roman" w:cs="Times New Roman"/>
          <w:sz w:val="24"/>
          <w:szCs w:val="24"/>
        </w:rPr>
        <w:t>System Gospodarki i Ochrony Bogactw Mineralnych MIDAS PIG</w:t>
      </w:r>
    </w:p>
    <w:p w14:paraId="609CB4AF" w14:textId="77777777" w:rsidR="003A169C" w:rsidRPr="00C83ACF" w:rsidRDefault="003A169C" w:rsidP="003A169C">
      <w:pPr>
        <w:pStyle w:val="Akapitzlist"/>
        <w:numPr>
          <w:ilvl w:val="1"/>
          <w:numId w:val="4"/>
        </w:numPr>
        <w:spacing w:line="276" w:lineRule="auto"/>
        <w:rPr>
          <w:rFonts w:ascii="Times New Roman" w:hAnsi="Times New Roman" w:cs="Times New Roman"/>
          <w:b/>
          <w:sz w:val="24"/>
        </w:rPr>
      </w:pPr>
      <w:r w:rsidRPr="00C83ACF">
        <w:rPr>
          <w:rFonts w:ascii="Times New Roman" w:hAnsi="Times New Roman" w:cs="Times New Roman"/>
          <w:b/>
          <w:sz w:val="24"/>
        </w:rPr>
        <w:t>Spis map, rysunków i tabel</w:t>
      </w:r>
    </w:p>
    <w:p w14:paraId="76CC9575" w14:textId="77777777" w:rsidR="00764A18" w:rsidRPr="00C83ACF" w:rsidRDefault="00764A18" w:rsidP="00764A18">
      <w:pPr>
        <w:spacing w:line="276" w:lineRule="auto"/>
        <w:rPr>
          <w:rFonts w:ascii="Times New Roman" w:hAnsi="Times New Roman" w:cs="Times New Roman"/>
          <w:b/>
          <w:sz w:val="24"/>
        </w:rPr>
      </w:pPr>
      <w:r w:rsidRPr="00C83ACF">
        <w:rPr>
          <w:rFonts w:ascii="Times New Roman" w:hAnsi="Times New Roman" w:cs="Times New Roman"/>
          <w:b/>
          <w:sz w:val="24"/>
        </w:rPr>
        <w:t>Spis map</w:t>
      </w:r>
    </w:p>
    <w:p w14:paraId="218E9B52" w14:textId="77777777" w:rsidR="00764A18" w:rsidRPr="00C83ACF" w:rsidRDefault="00764A18" w:rsidP="00993C62">
      <w:pPr>
        <w:numPr>
          <w:ilvl w:val="0"/>
          <w:numId w:val="76"/>
        </w:numPr>
        <w:spacing w:line="276" w:lineRule="auto"/>
        <w:contextualSpacing/>
        <w:jc w:val="both"/>
        <w:rPr>
          <w:rFonts w:ascii="Times New Roman" w:hAnsi="Times New Roman" w:cs="Times New Roman"/>
          <w:sz w:val="24"/>
        </w:rPr>
      </w:pPr>
      <w:r w:rsidRPr="00C83ACF">
        <w:rPr>
          <w:rFonts w:ascii="Times New Roman" w:hAnsi="Times New Roman" w:cs="Times New Roman"/>
          <w:sz w:val="24"/>
        </w:rPr>
        <w:t>Położenie administracyjne gminy Dobrzyca  i obszaru opracowania w stosunku do granicy państwa, województwa, powiatu i gmin</w:t>
      </w:r>
    </w:p>
    <w:p w14:paraId="76E96F54" w14:textId="77777777" w:rsidR="00764A18" w:rsidRPr="00C83ACF" w:rsidRDefault="00764A18" w:rsidP="00993C62">
      <w:pPr>
        <w:numPr>
          <w:ilvl w:val="0"/>
          <w:numId w:val="76"/>
        </w:numPr>
        <w:spacing w:line="276" w:lineRule="auto"/>
        <w:contextualSpacing/>
        <w:jc w:val="both"/>
        <w:rPr>
          <w:rFonts w:ascii="Times New Roman" w:hAnsi="Times New Roman" w:cs="Times New Roman"/>
          <w:sz w:val="24"/>
        </w:rPr>
      </w:pPr>
      <w:r w:rsidRPr="00C83ACF">
        <w:rPr>
          <w:rFonts w:ascii="Times New Roman" w:hAnsi="Times New Roman" w:cs="Times New Roman"/>
          <w:sz w:val="24"/>
        </w:rPr>
        <w:t>Położenie obszaru opracowania na tle jednostki osadniczej</w:t>
      </w:r>
    </w:p>
    <w:p w14:paraId="7460E1D9" w14:textId="77777777" w:rsidR="00764A18" w:rsidRPr="00C83ACF" w:rsidRDefault="00764A18" w:rsidP="00993C62">
      <w:pPr>
        <w:numPr>
          <w:ilvl w:val="0"/>
          <w:numId w:val="76"/>
        </w:numPr>
        <w:spacing w:line="276" w:lineRule="auto"/>
        <w:contextualSpacing/>
        <w:jc w:val="both"/>
        <w:rPr>
          <w:rFonts w:ascii="Times New Roman" w:hAnsi="Times New Roman" w:cs="Times New Roman"/>
          <w:sz w:val="24"/>
        </w:rPr>
      </w:pPr>
      <w:r w:rsidRPr="00C83ACF">
        <w:rPr>
          <w:rFonts w:ascii="Times New Roman" w:hAnsi="Times New Roman" w:cs="Times New Roman"/>
          <w:sz w:val="24"/>
        </w:rPr>
        <w:lastRenderedPageBreak/>
        <w:t xml:space="preserve">Obszar opracowania na podkładzie </w:t>
      </w:r>
      <w:proofErr w:type="spellStart"/>
      <w:r w:rsidRPr="00C83ACF">
        <w:rPr>
          <w:rFonts w:ascii="Times New Roman" w:hAnsi="Times New Roman" w:cs="Times New Roman"/>
          <w:sz w:val="24"/>
        </w:rPr>
        <w:t>ortofotomapy</w:t>
      </w:r>
      <w:proofErr w:type="spellEnd"/>
      <w:r w:rsidRPr="00C83ACF">
        <w:rPr>
          <w:rFonts w:ascii="Times New Roman" w:hAnsi="Times New Roman" w:cs="Times New Roman"/>
          <w:sz w:val="24"/>
        </w:rPr>
        <w:t xml:space="preserve"> </w:t>
      </w:r>
    </w:p>
    <w:p w14:paraId="43C5373F" w14:textId="77777777" w:rsidR="00DD389D" w:rsidRPr="00C83ACF" w:rsidRDefault="00DD389D" w:rsidP="00993C62">
      <w:pPr>
        <w:numPr>
          <w:ilvl w:val="0"/>
          <w:numId w:val="76"/>
        </w:numPr>
        <w:spacing w:after="0" w:line="276" w:lineRule="auto"/>
        <w:contextualSpacing/>
        <w:jc w:val="both"/>
        <w:rPr>
          <w:rFonts w:ascii="Times New Roman" w:hAnsi="Times New Roman" w:cs="Times New Roman"/>
          <w:sz w:val="24"/>
        </w:rPr>
      </w:pPr>
      <w:r w:rsidRPr="00C83ACF">
        <w:rPr>
          <w:rFonts w:ascii="Times New Roman" w:hAnsi="Times New Roman" w:cs="Times New Roman"/>
          <w:sz w:val="24"/>
        </w:rPr>
        <w:t>Ukształtowanie powierzchni obszaru opracowania na podstawie numerycznego modelu terenu 1 x 1 m.</w:t>
      </w:r>
    </w:p>
    <w:p w14:paraId="7FE537A3" w14:textId="77777777" w:rsidR="00764A18" w:rsidRPr="00C83ACF" w:rsidRDefault="00764A18" w:rsidP="00993C62">
      <w:pPr>
        <w:numPr>
          <w:ilvl w:val="0"/>
          <w:numId w:val="76"/>
        </w:numPr>
        <w:spacing w:after="0" w:line="276" w:lineRule="auto"/>
        <w:contextualSpacing/>
        <w:jc w:val="both"/>
        <w:rPr>
          <w:rFonts w:ascii="Times New Roman" w:hAnsi="Times New Roman" w:cs="Times New Roman"/>
          <w:sz w:val="24"/>
        </w:rPr>
      </w:pPr>
      <w:r w:rsidRPr="00C83ACF">
        <w:rPr>
          <w:rFonts w:ascii="Times New Roman" w:hAnsi="Times New Roman" w:cs="Times New Roman"/>
          <w:sz w:val="24"/>
        </w:rPr>
        <w:t>Położenie gminy Dobrzyca na mapie uaktualnionego podziału fizycznogeograficznego opartego na Kondrackim 2002</w:t>
      </w:r>
    </w:p>
    <w:p w14:paraId="17945A8F" w14:textId="77777777" w:rsidR="00764A18" w:rsidRPr="00C83ACF" w:rsidRDefault="00764A18" w:rsidP="00764A18">
      <w:pPr>
        <w:spacing w:after="0" w:line="276" w:lineRule="auto"/>
        <w:jc w:val="both"/>
        <w:rPr>
          <w:rFonts w:ascii="Times New Roman" w:hAnsi="Times New Roman" w:cs="Times New Roman"/>
          <w:sz w:val="24"/>
        </w:rPr>
      </w:pPr>
      <w:r w:rsidRPr="00C83ACF">
        <w:rPr>
          <w:rFonts w:ascii="Times New Roman" w:hAnsi="Times New Roman" w:cs="Times New Roman"/>
          <w:b/>
          <w:sz w:val="24"/>
        </w:rPr>
        <w:t>Spis rysunków</w:t>
      </w:r>
    </w:p>
    <w:p w14:paraId="3162DA9F" w14:textId="77777777" w:rsidR="00764A18" w:rsidRPr="00C83ACF" w:rsidRDefault="00764A18" w:rsidP="00993C62">
      <w:pPr>
        <w:numPr>
          <w:ilvl w:val="0"/>
          <w:numId w:val="77"/>
        </w:numPr>
        <w:spacing w:line="276" w:lineRule="auto"/>
        <w:contextualSpacing/>
        <w:jc w:val="both"/>
        <w:rPr>
          <w:rFonts w:ascii="Times New Roman" w:hAnsi="Times New Roman" w:cs="Times New Roman"/>
          <w:sz w:val="24"/>
        </w:rPr>
      </w:pPr>
      <w:proofErr w:type="spellStart"/>
      <w:r w:rsidRPr="00C83ACF">
        <w:rPr>
          <w:rFonts w:ascii="Times New Roman" w:hAnsi="Times New Roman" w:cs="Times New Roman"/>
          <w:sz w:val="24"/>
        </w:rPr>
        <w:t>Klimatogram</w:t>
      </w:r>
      <w:proofErr w:type="spellEnd"/>
      <w:r w:rsidRPr="00C83ACF">
        <w:rPr>
          <w:rFonts w:ascii="Times New Roman" w:hAnsi="Times New Roman" w:cs="Times New Roman"/>
          <w:sz w:val="24"/>
        </w:rPr>
        <w:t xml:space="preserve"> dla </w:t>
      </w:r>
      <w:r w:rsidR="00DD389D" w:rsidRPr="00C83ACF">
        <w:rPr>
          <w:rFonts w:ascii="Times New Roman" w:hAnsi="Times New Roman" w:cs="Times New Roman"/>
          <w:sz w:val="24"/>
        </w:rPr>
        <w:t>obrębu Lutynia</w:t>
      </w:r>
      <w:r w:rsidRPr="00C83ACF">
        <w:rPr>
          <w:rFonts w:ascii="Times New Roman" w:hAnsi="Times New Roman" w:cs="Times New Roman"/>
          <w:sz w:val="24"/>
        </w:rPr>
        <w:t xml:space="preserve"> według danych z </w:t>
      </w:r>
      <w:proofErr w:type="spellStart"/>
      <w:r w:rsidRPr="00C83ACF">
        <w:rPr>
          <w:rFonts w:ascii="Times New Roman" w:hAnsi="Times New Roman" w:cs="Times New Roman"/>
          <w:sz w:val="24"/>
        </w:rPr>
        <w:t>wielolecia</w:t>
      </w:r>
      <w:proofErr w:type="spellEnd"/>
      <w:r w:rsidRPr="00C83ACF">
        <w:rPr>
          <w:rFonts w:ascii="Times New Roman" w:hAnsi="Times New Roman" w:cs="Times New Roman"/>
          <w:sz w:val="24"/>
        </w:rPr>
        <w:t xml:space="preserve"> – 1985-2021</w:t>
      </w:r>
    </w:p>
    <w:p w14:paraId="3869C1DB" w14:textId="77777777" w:rsidR="00764A18" w:rsidRPr="00C83ACF" w:rsidRDefault="00764A18" w:rsidP="00993C62">
      <w:pPr>
        <w:numPr>
          <w:ilvl w:val="0"/>
          <w:numId w:val="77"/>
        </w:numPr>
        <w:spacing w:line="276" w:lineRule="auto"/>
        <w:contextualSpacing/>
        <w:jc w:val="both"/>
        <w:rPr>
          <w:rFonts w:ascii="Times New Roman" w:hAnsi="Times New Roman" w:cs="Times New Roman"/>
          <w:sz w:val="24"/>
        </w:rPr>
      </w:pPr>
      <w:r w:rsidRPr="00C83ACF">
        <w:rPr>
          <w:rFonts w:ascii="Times New Roman" w:hAnsi="Times New Roman" w:cs="Times New Roman"/>
          <w:sz w:val="24"/>
        </w:rPr>
        <w:t xml:space="preserve">Róża wiatrów dla </w:t>
      </w:r>
      <w:r w:rsidR="00DD389D" w:rsidRPr="00C83ACF">
        <w:rPr>
          <w:rFonts w:ascii="Times New Roman" w:hAnsi="Times New Roman" w:cs="Times New Roman"/>
          <w:sz w:val="24"/>
        </w:rPr>
        <w:t xml:space="preserve">obrębu Lutynia </w:t>
      </w:r>
      <w:r w:rsidRPr="00C83ACF">
        <w:rPr>
          <w:rFonts w:ascii="Times New Roman" w:hAnsi="Times New Roman" w:cs="Times New Roman"/>
          <w:sz w:val="24"/>
        </w:rPr>
        <w:t xml:space="preserve">według danych z </w:t>
      </w:r>
      <w:proofErr w:type="spellStart"/>
      <w:r w:rsidRPr="00C83ACF">
        <w:rPr>
          <w:rFonts w:ascii="Times New Roman" w:hAnsi="Times New Roman" w:cs="Times New Roman"/>
          <w:sz w:val="24"/>
        </w:rPr>
        <w:t>wielolecia</w:t>
      </w:r>
      <w:proofErr w:type="spellEnd"/>
      <w:r w:rsidRPr="00C83ACF">
        <w:rPr>
          <w:rFonts w:ascii="Times New Roman" w:hAnsi="Times New Roman" w:cs="Times New Roman"/>
          <w:sz w:val="24"/>
        </w:rPr>
        <w:t xml:space="preserve"> – 1985-2021</w:t>
      </w:r>
    </w:p>
    <w:p w14:paraId="4C3EBBF6" w14:textId="77777777" w:rsidR="00764A18" w:rsidRPr="00C83ACF" w:rsidRDefault="00764A18" w:rsidP="00993C62">
      <w:pPr>
        <w:numPr>
          <w:ilvl w:val="0"/>
          <w:numId w:val="77"/>
        </w:numPr>
        <w:spacing w:after="0" w:line="276" w:lineRule="auto"/>
        <w:contextualSpacing/>
        <w:jc w:val="both"/>
        <w:rPr>
          <w:rFonts w:ascii="Times New Roman" w:hAnsi="Times New Roman" w:cs="Times New Roman"/>
          <w:sz w:val="24"/>
        </w:rPr>
      </w:pPr>
      <w:r w:rsidRPr="00C83ACF">
        <w:rPr>
          <w:rFonts w:ascii="Times New Roman" w:hAnsi="Times New Roman" w:cs="Times New Roman"/>
          <w:sz w:val="24"/>
        </w:rPr>
        <w:t xml:space="preserve">Trendy zmian temperatury powietrza dla </w:t>
      </w:r>
      <w:r w:rsidR="00AC3D6B" w:rsidRPr="00C83ACF">
        <w:rPr>
          <w:rFonts w:ascii="Times New Roman" w:hAnsi="Times New Roman" w:cs="Times New Roman"/>
          <w:sz w:val="24"/>
        </w:rPr>
        <w:t>miasta Dobrzyca</w:t>
      </w:r>
      <w:r w:rsidRPr="00C83ACF">
        <w:rPr>
          <w:rFonts w:ascii="Times New Roman" w:hAnsi="Times New Roman" w:cs="Times New Roman"/>
          <w:sz w:val="24"/>
        </w:rPr>
        <w:t xml:space="preserve"> według danych z </w:t>
      </w:r>
      <w:proofErr w:type="spellStart"/>
      <w:r w:rsidRPr="00C83ACF">
        <w:rPr>
          <w:rFonts w:ascii="Times New Roman" w:hAnsi="Times New Roman" w:cs="Times New Roman"/>
          <w:sz w:val="24"/>
        </w:rPr>
        <w:t>wielolecia</w:t>
      </w:r>
      <w:proofErr w:type="spellEnd"/>
      <w:r w:rsidRPr="00C83ACF">
        <w:rPr>
          <w:rFonts w:ascii="Times New Roman" w:hAnsi="Times New Roman" w:cs="Times New Roman"/>
          <w:sz w:val="24"/>
        </w:rPr>
        <w:t xml:space="preserve"> 1979-2021</w:t>
      </w:r>
    </w:p>
    <w:p w14:paraId="1DBD9832" w14:textId="77777777" w:rsidR="00764A18" w:rsidRPr="00C83ACF" w:rsidRDefault="00764A18" w:rsidP="00764A18">
      <w:pPr>
        <w:spacing w:after="0" w:line="276" w:lineRule="auto"/>
        <w:rPr>
          <w:rFonts w:ascii="Times New Roman" w:hAnsi="Times New Roman" w:cs="Times New Roman"/>
          <w:b/>
          <w:sz w:val="24"/>
        </w:rPr>
      </w:pPr>
      <w:r w:rsidRPr="00C83ACF">
        <w:rPr>
          <w:rFonts w:ascii="Times New Roman" w:hAnsi="Times New Roman" w:cs="Times New Roman"/>
          <w:b/>
          <w:sz w:val="24"/>
        </w:rPr>
        <w:t>Spis tabel</w:t>
      </w:r>
    </w:p>
    <w:p w14:paraId="0D84891D" w14:textId="77777777" w:rsidR="00764A18" w:rsidRPr="00C83ACF" w:rsidRDefault="00764A18" w:rsidP="00993C62">
      <w:pPr>
        <w:numPr>
          <w:ilvl w:val="0"/>
          <w:numId w:val="78"/>
        </w:numPr>
        <w:spacing w:line="276" w:lineRule="auto"/>
        <w:contextualSpacing/>
        <w:jc w:val="both"/>
        <w:rPr>
          <w:rFonts w:ascii="Times New Roman" w:hAnsi="Times New Roman" w:cs="Times New Roman"/>
          <w:sz w:val="24"/>
        </w:rPr>
      </w:pPr>
      <w:r w:rsidRPr="00C83ACF">
        <w:rPr>
          <w:rFonts w:ascii="Times New Roman" w:hAnsi="Times New Roman" w:cs="Times New Roman"/>
          <w:sz w:val="24"/>
        </w:rPr>
        <w:t>Złoża na terenie gminy Dobrzyca</w:t>
      </w:r>
    </w:p>
    <w:p w14:paraId="308CD3EF" w14:textId="77777777" w:rsidR="00764A18" w:rsidRPr="00C83ACF" w:rsidRDefault="00764A18" w:rsidP="00993C62">
      <w:pPr>
        <w:numPr>
          <w:ilvl w:val="0"/>
          <w:numId w:val="78"/>
        </w:numPr>
        <w:spacing w:line="276" w:lineRule="auto"/>
        <w:contextualSpacing/>
        <w:jc w:val="both"/>
        <w:rPr>
          <w:rFonts w:ascii="Times New Roman" w:hAnsi="Times New Roman" w:cs="Times New Roman"/>
          <w:sz w:val="24"/>
        </w:rPr>
      </w:pPr>
      <w:r w:rsidRPr="00C83ACF">
        <w:rPr>
          <w:rFonts w:ascii="Times New Roman" w:hAnsi="Times New Roman" w:cs="Times New Roman"/>
          <w:sz w:val="24"/>
        </w:rPr>
        <w:t>Obszary górnicze na terenie gminy Dobrzyca</w:t>
      </w:r>
    </w:p>
    <w:p w14:paraId="25AB4CB8" w14:textId="77777777" w:rsidR="00764A18" w:rsidRPr="00C83ACF" w:rsidRDefault="00764A18" w:rsidP="00993C62">
      <w:pPr>
        <w:numPr>
          <w:ilvl w:val="0"/>
          <w:numId w:val="78"/>
        </w:numPr>
        <w:spacing w:line="276" w:lineRule="auto"/>
        <w:contextualSpacing/>
        <w:jc w:val="both"/>
        <w:rPr>
          <w:rFonts w:ascii="Times New Roman" w:hAnsi="Times New Roman" w:cs="Times New Roman"/>
          <w:sz w:val="24"/>
        </w:rPr>
      </w:pPr>
      <w:r w:rsidRPr="00C83ACF">
        <w:rPr>
          <w:rFonts w:ascii="Times New Roman" w:hAnsi="Times New Roman" w:cs="Times New Roman"/>
          <w:sz w:val="24"/>
        </w:rPr>
        <w:t xml:space="preserve">Przepływy prawdopodobne w rzece Lutyni w przekroju Raszewy, w latach 1951-2000 </w:t>
      </w:r>
    </w:p>
    <w:p w14:paraId="37AB00F7" w14:textId="77777777" w:rsidR="00764A18" w:rsidRPr="00C83ACF" w:rsidRDefault="00764A18" w:rsidP="00993C62">
      <w:pPr>
        <w:numPr>
          <w:ilvl w:val="0"/>
          <w:numId w:val="78"/>
        </w:numPr>
        <w:spacing w:line="276" w:lineRule="auto"/>
        <w:contextualSpacing/>
        <w:jc w:val="both"/>
        <w:rPr>
          <w:rFonts w:ascii="Times New Roman" w:hAnsi="Times New Roman" w:cs="Times New Roman"/>
          <w:sz w:val="24"/>
        </w:rPr>
      </w:pPr>
      <w:r w:rsidRPr="00C83ACF">
        <w:rPr>
          <w:rFonts w:ascii="Times New Roman" w:hAnsi="Times New Roman" w:cs="Times New Roman"/>
          <w:sz w:val="24"/>
        </w:rPr>
        <w:t>Przepływy charakterystyczne w rzece Lutyni w przekroju Raszewy, w latach 1951-2000</w:t>
      </w:r>
    </w:p>
    <w:p w14:paraId="3650E091" w14:textId="77777777" w:rsidR="00DD389D" w:rsidRPr="00C83ACF" w:rsidRDefault="00DD389D" w:rsidP="00993C62">
      <w:pPr>
        <w:numPr>
          <w:ilvl w:val="0"/>
          <w:numId w:val="78"/>
        </w:numPr>
        <w:spacing w:line="276" w:lineRule="auto"/>
        <w:contextualSpacing/>
        <w:jc w:val="both"/>
        <w:rPr>
          <w:rFonts w:ascii="Times New Roman" w:hAnsi="Times New Roman" w:cs="Times New Roman"/>
          <w:sz w:val="24"/>
        </w:rPr>
      </w:pPr>
      <w:r w:rsidRPr="00C83ACF">
        <w:rPr>
          <w:rFonts w:ascii="Times New Roman" w:hAnsi="Times New Roman" w:cs="Times New Roman"/>
          <w:sz w:val="24"/>
        </w:rPr>
        <w:t>Kompleksy przydatności rolniczej gruntów ornych gminy na tle powiatu pleszewskiego</w:t>
      </w:r>
    </w:p>
    <w:p w14:paraId="57C3F689" w14:textId="77777777" w:rsidR="00DD389D" w:rsidRPr="00C83ACF" w:rsidRDefault="00DD389D" w:rsidP="00993C62">
      <w:pPr>
        <w:numPr>
          <w:ilvl w:val="0"/>
          <w:numId w:val="78"/>
        </w:numPr>
        <w:spacing w:after="0" w:line="276" w:lineRule="auto"/>
        <w:contextualSpacing/>
        <w:jc w:val="both"/>
        <w:rPr>
          <w:rFonts w:ascii="Times New Roman" w:hAnsi="Times New Roman" w:cs="Times New Roman"/>
          <w:sz w:val="24"/>
        </w:rPr>
      </w:pPr>
      <w:r w:rsidRPr="00C83ACF">
        <w:rPr>
          <w:rFonts w:ascii="Times New Roman" w:hAnsi="Times New Roman" w:cs="Times New Roman"/>
          <w:sz w:val="24"/>
        </w:rPr>
        <w:t>Pomniki przyrody na terenie gminy Dobrzyca</w:t>
      </w:r>
    </w:p>
    <w:p w14:paraId="13D5DA23" w14:textId="77777777" w:rsidR="00764A18" w:rsidRPr="00C83ACF" w:rsidRDefault="00764A18" w:rsidP="00993C62">
      <w:pPr>
        <w:numPr>
          <w:ilvl w:val="0"/>
          <w:numId w:val="78"/>
        </w:numPr>
        <w:spacing w:line="276" w:lineRule="auto"/>
        <w:contextualSpacing/>
        <w:jc w:val="both"/>
        <w:rPr>
          <w:rFonts w:ascii="Times New Roman" w:hAnsi="Times New Roman" w:cs="Times New Roman"/>
          <w:sz w:val="24"/>
        </w:rPr>
      </w:pPr>
      <w:r w:rsidRPr="00C83ACF">
        <w:rPr>
          <w:rFonts w:ascii="Times New Roman" w:hAnsi="Times New Roman" w:cs="Times New Roman"/>
          <w:sz w:val="24"/>
        </w:rPr>
        <w:t>Rejestr zabytków nieruchomych</w:t>
      </w:r>
    </w:p>
    <w:p w14:paraId="0E1E2791" w14:textId="77777777" w:rsidR="00764A18" w:rsidRPr="00C83ACF" w:rsidRDefault="00764A18" w:rsidP="00993C62">
      <w:pPr>
        <w:numPr>
          <w:ilvl w:val="0"/>
          <w:numId w:val="78"/>
        </w:numPr>
        <w:spacing w:line="276" w:lineRule="auto"/>
        <w:contextualSpacing/>
        <w:jc w:val="both"/>
        <w:rPr>
          <w:rFonts w:ascii="Times New Roman" w:hAnsi="Times New Roman" w:cs="Times New Roman"/>
          <w:sz w:val="24"/>
        </w:rPr>
      </w:pPr>
      <w:r w:rsidRPr="00C83ACF">
        <w:rPr>
          <w:rFonts w:ascii="Times New Roman" w:hAnsi="Times New Roman" w:cs="Times New Roman"/>
          <w:sz w:val="24"/>
        </w:rPr>
        <w:t>Rejestr zabytków archeologicznych</w:t>
      </w:r>
    </w:p>
    <w:p w14:paraId="35E097A7" w14:textId="77777777" w:rsidR="00764A18" w:rsidRPr="00C83ACF" w:rsidRDefault="00DD389D" w:rsidP="008D364E">
      <w:pPr>
        <w:numPr>
          <w:ilvl w:val="0"/>
          <w:numId w:val="78"/>
        </w:numPr>
        <w:spacing w:line="276" w:lineRule="auto"/>
        <w:contextualSpacing/>
        <w:jc w:val="both"/>
        <w:rPr>
          <w:rFonts w:ascii="Times New Roman" w:hAnsi="Times New Roman" w:cs="Times New Roman"/>
          <w:sz w:val="24"/>
        </w:rPr>
      </w:pPr>
      <w:r w:rsidRPr="00C83ACF">
        <w:rPr>
          <w:rFonts w:ascii="Times New Roman" w:hAnsi="Times New Roman" w:cs="Times New Roman"/>
          <w:sz w:val="24"/>
        </w:rPr>
        <w:t xml:space="preserve">Cele ochrony środowiska ustanowione na szczeblu międzynarodowym, wspólnotowym i  krajowym a ustalenia projektu planu zagospodarowania przestrzennego gminy Dobrzyca na terenach części obrębów ewidencyjnych: Czarnuszka, Fabianów, Gustawów, Karminek, Karminiec, Koźminiec, Lutynia, miasto Dobrzyca, Polskie </w:t>
      </w:r>
      <w:proofErr w:type="spellStart"/>
      <w:r w:rsidRPr="00C83ACF">
        <w:rPr>
          <w:rFonts w:ascii="Times New Roman" w:hAnsi="Times New Roman" w:cs="Times New Roman"/>
          <w:sz w:val="24"/>
        </w:rPr>
        <w:t>Olędry</w:t>
      </w:r>
      <w:proofErr w:type="spellEnd"/>
      <w:r w:rsidRPr="00C83ACF">
        <w:rPr>
          <w:rFonts w:ascii="Times New Roman" w:hAnsi="Times New Roman" w:cs="Times New Roman"/>
          <w:sz w:val="24"/>
        </w:rPr>
        <w:t xml:space="preserve">, Strzyżew, Trzebin, Trzebowa </w:t>
      </w:r>
      <w:r w:rsidR="00FD46B8" w:rsidRPr="00C83ACF">
        <w:rPr>
          <w:rFonts w:ascii="Times New Roman" w:hAnsi="Times New Roman" w:cs="Times New Roman"/>
          <w:sz w:val="24"/>
        </w:rPr>
        <w:t>– etap I</w:t>
      </w:r>
    </w:p>
    <w:p w14:paraId="0426C16E" w14:textId="77777777" w:rsidR="003E216A" w:rsidRPr="00C83ACF" w:rsidRDefault="00296CE7" w:rsidP="008D364E">
      <w:pPr>
        <w:pStyle w:val="Akapitzlist"/>
        <w:numPr>
          <w:ilvl w:val="1"/>
          <w:numId w:val="4"/>
        </w:numPr>
        <w:jc w:val="both"/>
        <w:rPr>
          <w:rFonts w:ascii="Times New Roman" w:hAnsi="Times New Roman" w:cs="Times New Roman"/>
          <w:b/>
          <w:sz w:val="24"/>
        </w:rPr>
      </w:pPr>
      <w:r w:rsidRPr="00C83ACF">
        <w:rPr>
          <w:rFonts w:ascii="Times New Roman" w:hAnsi="Times New Roman" w:cs="Times New Roman"/>
          <w:b/>
          <w:sz w:val="24"/>
        </w:rPr>
        <w:t>Fotografie terenu</w:t>
      </w:r>
    </w:p>
    <w:p w14:paraId="5DD751AE" w14:textId="77777777" w:rsidR="00296CE7" w:rsidRPr="00C83ACF" w:rsidRDefault="00091513" w:rsidP="00296CE7">
      <w:pPr>
        <w:jc w:val="both"/>
        <w:rPr>
          <w:rFonts w:ascii="Times New Roman" w:hAnsi="Times New Roman" w:cs="Times New Roman"/>
          <w:b/>
          <w:sz w:val="24"/>
        </w:rPr>
      </w:pPr>
      <w:r>
        <w:rPr>
          <w:noProof/>
        </w:rPr>
        <w:pict w14:anchorId="28656D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8pt;margin-top:7.6pt;width:392.35pt;height:202.65pt;z-index:251682816;mso-position-horizontal-relative:text;mso-position-vertical-relative:text;mso-width-relative:page;mso-height-relative:page">
            <v:imagedata r:id="rId35" o:title="lutynia"/>
            <w10:wrap type="square"/>
          </v:shape>
        </w:pict>
      </w:r>
    </w:p>
    <w:p w14:paraId="561F3528" w14:textId="77777777" w:rsidR="00296CE7" w:rsidRPr="00C83ACF" w:rsidRDefault="00296CE7" w:rsidP="00296CE7">
      <w:pPr>
        <w:jc w:val="both"/>
        <w:rPr>
          <w:rFonts w:ascii="Times New Roman" w:hAnsi="Times New Roman" w:cs="Times New Roman"/>
          <w:b/>
          <w:sz w:val="24"/>
        </w:rPr>
      </w:pPr>
    </w:p>
    <w:p w14:paraId="064727FC" w14:textId="77777777" w:rsidR="00296CE7" w:rsidRPr="00C83ACF" w:rsidRDefault="00296CE7" w:rsidP="00296CE7">
      <w:pPr>
        <w:jc w:val="both"/>
        <w:rPr>
          <w:rFonts w:ascii="Times New Roman" w:hAnsi="Times New Roman" w:cs="Times New Roman"/>
          <w:b/>
          <w:sz w:val="24"/>
        </w:rPr>
      </w:pPr>
    </w:p>
    <w:p w14:paraId="72D5A9F6" w14:textId="77777777" w:rsidR="00296CE7" w:rsidRPr="00C83ACF" w:rsidRDefault="00296CE7" w:rsidP="00296CE7">
      <w:pPr>
        <w:jc w:val="both"/>
        <w:rPr>
          <w:rFonts w:ascii="Times New Roman" w:hAnsi="Times New Roman" w:cs="Times New Roman"/>
          <w:b/>
          <w:sz w:val="24"/>
        </w:rPr>
      </w:pPr>
    </w:p>
    <w:p w14:paraId="09E64426" w14:textId="77777777" w:rsidR="00296CE7" w:rsidRPr="00C83ACF" w:rsidRDefault="00296CE7" w:rsidP="00296CE7">
      <w:pPr>
        <w:jc w:val="both"/>
        <w:rPr>
          <w:rFonts w:ascii="Times New Roman" w:hAnsi="Times New Roman" w:cs="Times New Roman"/>
          <w:b/>
          <w:sz w:val="24"/>
        </w:rPr>
      </w:pPr>
    </w:p>
    <w:p w14:paraId="61D109FE" w14:textId="77777777" w:rsidR="00296CE7" w:rsidRPr="00C83ACF" w:rsidRDefault="00296CE7" w:rsidP="00296CE7">
      <w:pPr>
        <w:jc w:val="both"/>
        <w:rPr>
          <w:rFonts w:ascii="Times New Roman" w:hAnsi="Times New Roman" w:cs="Times New Roman"/>
          <w:b/>
          <w:sz w:val="24"/>
        </w:rPr>
      </w:pPr>
    </w:p>
    <w:p w14:paraId="2B794B36" w14:textId="77777777" w:rsidR="00A972FE" w:rsidRPr="00C83ACF" w:rsidRDefault="00A972FE" w:rsidP="008D364E">
      <w:pPr>
        <w:jc w:val="both"/>
        <w:rPr>
          <w:rFonts w:ascii="Times New Roman" w:hAnsi="Times New Roman" w:cs="Times New Roman"/>
          <w:b/>
          <w:sz w:val="24"/>
        </w:rPr>
      </w:pPr>
    </w:p>
    <w:p w14:paraId="67472CB5" w14:textId="77777777" w:rsidR="00A972FE" w:rsidRPr="00C83ACF" w:rsidRDefault="00A972FE" w:rsidP="008D364E">
      <w:pPr>
        <w:jc w:val="both"/>
        <w:rPr>
          <w:rFonts w:ascii="Times New Roman" w:hAnsi="Times New Roman" w:cs="Times New Roman"/>
          <w:b/>
          <w:sz w:val="24"/>
        </w:rPr>
      </w:pPr>
    </w:p>
    <w:p w14:paraId="308B10A5" w14:textId="77777777" w:rsidR="00A972FE" w:rsidRPr="00C83ACF" w:rsidRDefault="00A972FE" w:rsidP="008D364E">
      <w:pPr>
        <w:jc w:val="both"/>
        <w:rPr>
          <w:rFonts w:ascii="Times New Roman" w:hAnsi="Times New Roman" w:cs="Times New Roman"/>
          <w:b/>
          <w:sz w:val="24"/>
        </w:rPr>
      </w:pPr>
    </w:p>
    <w:p w14:paraId="620A4B34" w14:textId="77777777" w:rsidR="00545753" w:rsidRPr="00C83ACF" w:rsidRDefault="00545753" w:rsidP="00545753">
      <w:pPr>
        <w:tabs>
          <w:tab w:val="left" w:pos="888"/>
        </w:tabs>
        <w:spacing w:after="0"/>
        <w:rPr>
          <w:rFonts w:ascii="Times New Roman" w:hAnsi="Times New Roman" w:cs="Times New Roman"/>
        </w:rPr>
      </w:pPr>
    </w:p>
    <w:p w14:paraId="3FF3EBBF" w14:textId="77777777" w:rsidR="00545753" w:rsidRPr="00545753" w:rsidRDefault="00545753" w:rsidP="00545753">
      <w:pPr>
        <w:tabs>
          <w:tab w:val="left" w:pos="888"/>
        </w:tabs>
        <w:spacing w:after="0"/>
        <w:rPr>
          <w:rFonts w:ascii="Times New Roman" w:hAnsi="Times New Roman" w:cs="Times New Roman"/>
        </w:rPr>
      </w:pPr>
      <w:r w:rsidRPr="00C83ACF">
        <w:rPr>
          <w:rFonts w:ascii="Times New Roman" w:hAnsi="Times New Roman" w:cs="Times New Roman"/>
        </w:rPr>
        <w:t>F</w:t>
      </w:r>
      <w:r w:rsidRPr="00545753">
        <w:rPr>
          <w:rFonts w:ascii="Times New Roman" w:hAnsi="Times New Roman" w:cs="Times New Roman"/>
        </w:rPr>
        <w:t xml:space="preserve">ot. 1. Widok od </w:t>
      </w:r>
      <w:r w:rsidRPr="00C83ACF">
        <w:rPr>
          <w:rFonts w:ascii="Times New Roman" w:hAnsi="Times New Roman" w:cs="Times New Roman"/>
        </w:rPr>
        <w:t xml:space="preserve">północy z drogi gminnej </w:t>
      </w:r>
    </w:p>
    <w:p w14:paraId="0BA7E0C5" w14:textId="77777777" w:rsidR="00545753" w:rsidRPr="00545753" w:rsidRDefault="00545753" w:rsidP="00545753">
      <w:pPr>
        <w:tabs>
          <w:tab w:val="left" w:pos="888"/>
        </w:tabs>
        <w:rPr>
          <w:rFonts w:ascii="Times New Roman" w:hAnsi="Times New Roman" w:cs="Times New Roman"/>
        </w:rPr>
      </w:pPr>
      <w:r w:rsidRPr="00545753">
        <w:rPr>
          <w:rFonts w:ascii="Times New Roman" w:hAnsi="Times New Roman" w:cs="Times New Roman"/>
        </w:rPr>
        <w:t xml:space="preserve">Źródło: Google </w:t>
      </w:r>
      <w:proofErr w:type="spellStart"/>
      <w:r w:rsidRPr="00545753">
        <w:rPr>
          <w:rFonts w:ascii="Times New Roman" w:hAnsi="Times New Roman" w:cs="Times New Roman"/>
        </w:rPr>
        <w:t>Street</w:t>
      </w:r>
      <w:proofErr w:type="spellEnd"/>
      <w:r w:rsidRPr="00545753">
        <w:rPr>
          <w:rFonts w:ascii="Times New Roman" w:hAnsi="Times New Roman" w:cs="Times New Roman"/>
        </w:rPr>
        <w:t xml:space="preserve"> </w:t>
      </w:r>
      <w:proofErr w:type="spellStart"/>
      <w:r w:rsidRPr="00545753">
        <w:rPr>
          <w:rFonts w:ascii="Times New Roman" w:hAnsi="Times New Roman" w:cs="Times New Roman"/>
        </w:rPr>
        <w:t>Viev</w:t>
      </w:r>
      <w:proofErr w:type="spellEnd"/>
    </w:p>
    <w:p w14:paraId="4266AC00" w14:textId="77777777" w:rsidR="00A972FE" w:rsidRPr="00C83ACF" w:rsidRDefault="00A972FE" w:rsidP="008D364E">
      <w:pPr>
        <w:jc w:val="both"/>
        <w:rPr>
          <w:rFonts w:ascii="Times New Roman" w:hAnsi="Times New Roman" w:cs="Times New Roman"/>
          <w:b/>
          <w:sz w:val="24"/>
        </w:rPr>
      </w:pPr>
    </w:p>
    <w:p w14:paraId="77E14BF2" w14:textId="77777777" w:rsidR="00296CE7" w:rsidRPr="00C83ACF" w:rsidRDefault="008D364E" w:rsidP="00296CE7">
      <w:pPr>
        <w:pStyle w:val="Akapitzlist"/>
        <w:numPr>
          <w:ilvl w:val="0"/>
          <w:numId w:val="4"/>
        </w:numPr>
        <w:ind w:left="709"/>
        <w:jc w:val="both"/>
        <w:rPr>
          <w:rFonts w:ascii="Times New Roman" w:hAnsi="Times New Roman" w:cs="Times New Roman"/>
          <w:b/>
          <w:sz w:val="24"/>
        </w:rPr>
      </w:pPr>
      <w:r w:rsidRPr="00C83ACF">
        <w:rPr>
          <w:rFonts w:ascii="Times New Roman" w:hAnsi="Times New Roman" w:cs="Times New Roman"/>
          <w:b/>
          <w:sz w:val="24"/>
        </w:rPr>
        <w:lastRenderedPageBreak/>
        <w:t>Załączniki</w:t>
      </w:r>
    </w:p>
    <w:p w14:paraId="192B7BDA" w14:textId="77777777" w:rsidR="008D364E" w:rsidRPr="00C83ACF" w:rsidRDefault="008D364E" w:rsidP="008D364E">
      <w:pPr>
        <w:jc w:val="both"/>
        <w:rPr>
          <w:rFonts w:ascii="Times New Roman" w:hAnsi="Times New Roman" w:cs="Times New Roman"/>
          <w:b/>
          <w:sz w:val="24"/>
        </w:rPr>
      </w:pPr>
    </w:p>
    <w:p w14:paraId="343B1444" w14:textId="77777777" w:rsidR="009930B1" w:rsidRPr="00C83ACF" w:rsidRDefault="009930B1" w:rsidP="008D364E">
      <w:pPr>
        <w:jc w:val="both"/>
        <w:rPr>
          <w:rFonts w:ascii="Times New Roman" w:hAnsi="Times New Roman" w:cs="Times New Roman"/>
          <w:b/>
          <w:sz w:val="24"/>
        </w:rPr>
      </w:pPr>
    </w:p>
    <w:p w14:paraId="598545C6" w14:textId="77777777" w:rsidR="00DD389D" w:rsidRPr="00C83ACF" w:rsidRDefault="00DD389D" w:rsidP="00DD389D">
      <w:pPr>
        <w:spacing w:after="0" w:line="360" w:lineRule="auto"/>
        <w:ind w:firstLine="567"/>
        <w:jc w:val="right"/>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 xml:space="preserve">Załącznik do prognozy </w:t>
      </w:r>
    </w:p>
    <w:p w14:paraId="68D2AB4C" w14:textId="77777777" w:rsidR="00DD389D" w:rsidRPr="00C83ACF" w:rsidRDefault="00DD389D" w:rsidP="00DD389D">
      <w:pPr>
        <w:spacing w:after="0" w:line="360" w:lineRule="auto"/>
        <w:ind w:firstLine="567"/>
        <w:jc w:val="right"/>
        <w:rPr>
          <w:rFonts w:ascii="Times New Roman" w:eastAsia="Times New Roman" w:hAnsi="Times New Roman" w:cs="Times New Roman"/>
          <w:sz w:val="24"/>
          <w:szCs w:val="24"/>
          <w:lang w:eastAsia="pl-PL"/>
        </w:rPr>
      </w:pPr>
      <w:r w:rsidRPr="00C83ACF">
        <w:rPr>
          <w:rFonts w:ascii="Times New Roman" w:eastAsia="Times New Roman" w:hAnsi="Times New Roman" w:cs="Times New Roman"/>
          <w:sz w:val="24"/>
          <w:szCs w:val="24"/>
          <w:lang w:eastAsia="pl-PL"/>
        </w:rPr>
        <w:t>oddziaływania na środowisko</w:t>
      </w:r>
    </w:p>
    <w:p w14:paraId="750271CD" w14:textId="77777777" w:rsidR="00DD389D" w:rsidRPr="00C83ACF" w:rsidRDefault="00DD389D" w:rsidP="00DD389D">
      <w:pPr>
        <w:spacing w:after="0" w:line="360" w:lineRule="auto"/>
        <w:ind w:firstLine="567"/>
        <w:jc w:val="center"/>
        <w:rPr>
          <w:rFonts w:ascii="Times New Roman" w:eastAsia="Times New Roman" w:hAnsi="Times New Roman" w:cs="Times New Roman"/>
          <w:i/>
          <w:sz w:val="24"/>
          <w:szCs w:val="24"/>
          <w:lang w:eastAsia="pl-PL"/>
        </w:rPr>
      </w:pPr>
    </w:p>
    <w:p w14:paraId="79D4B497" w14:textId="77777777" w:rsidR="00DD389D" w:rsidRPr="00C83ACF" w:rsidRDefault="00DD389D" w:rsidP="00DD389D">
      <w:pPr>
        <w:spacing w:after="0" w:line="360" w:lineRule="auto"/>
        <w:ind w:firstLine="567"/>
        <w:jc w:val="center"/>
        <w:rPr>
          <w:rFonts w:ascii="Times New Roman" w:eastAsia="Times New Roman" w:hAnsi="Times New Roman" w:cs="Times New Roman"/>
          <w:i/>
          <w:sz w:val="24"/>
          <w:szCs w:val="24"/>
          <w:lang w:eastAsia="pl-PL"/>
        </w:rPr>
      </w:pPr>
    </w:p>
    <w:p w14:paraId="7020ED14" w14:textId="77777777" w:rsidR="00DD389D" w:rsidRPr="00C83ACF" w:rsidRDefault="00DD389D" w:rsidP="00DD389D">
      <w:pPr>
        <w:spacing w:after="0" w:line="360" w:lineRule="auto"/>
        <w:ind w:firstLine="567"/>
        <w:jc w:val="center"/>
        <w:rPr>
          <w:rFonts w:ascii="Times New Roman" w:eastAsia="Times New Roman" w:hAnsi="Times New Roman" w:cs="Times New Roman"/>
          <w:b/>
          <w:i/>
          <w:sz w:val="24"/>
          <w:szCs w:val="24"/>
          <w:lang w:eastAsia="pl-PL"/>
        </w:rPr>
      </w:pPr>
      <w:r w:rsidRPr="00C83ACF">
        <w:rPr>
          <w:rFonts w:ascii="Times New Roman" w:eastAsia="Times New Roman" w:hAnsi="Times New Roman" w:cs="Times New Roman"/>
          <w:b/>
          <w:i/>
          <w:sz w:val="24"/>
          <w:szCs w:val="24"/>
          <w:lang w:eastAsia="pl-PL"/>
        </w:rPr>
        <w:t>OŚWIADCZENIE</w:t>
      </w:r>
    </w:p>
    <w:p w14:paraId="3A340B95" w14:textId="77777777" w:rsidR="00DD389D" w:rsidRPr="00C83ACF" w:rsidRDefault="00DD389D" w:rsidP="00DD389D">
      <w:pPr>
        <w:spacing w:line="360" w:lineRule="auto"/>
        <w:ind w:firstLine="567"/>
        <w:jc w:val="both"/>
        <w:rPr>
          <w:rFonts w:ascii="Times New Roman" w:eastAsia="Times New Roman" w:hAnsi="Times New Roman" w:cs="Times New Roman"/>
          <w:i/>
          <w:sz w:val="24"/>
          <w:szCs w:val="24"/>
          <w:lang w:eastAsia="pl-PL"/>
        </w:rPr>
      </w:pPr>
      <w:r w:rsidRPr="00C83ACF">
        <w:rPr>
          <w:rFonts w:ascii="Times New Roman" w:eastAsia="Times New Roman" w:hAnsi="Times New Roman" w:cs="Times New Roman"/>
          <w:sz w:val="24"/>
          <w:szCs w:val="24"/>
          <w:lang w:eastAsia="pl-PL"/>
        </w:rPr>
        <w:t>Oświadczam, iż przedstawiony powyżej dokument "</w:t>
      </w:r>
      <w:r w:rsidRPr="00C83ACF">
        <w:rPr>
          <w:rFonts w:ascii="Times New Roman" w:eastAsia="Times New Roman" w:hAnsi="Times New Roman" w:cs="Times New Roman"/>
          <w:i/>
          <w:sz w:val="24"/>
          <w:szCs w:val="24"/>
          <w:lang w:eastAsia="pl-PL"/>
        </w:rPr>
        <w:t xml:space="preserve">Prognoza oddziaływania na  środowisko </w:t>
      </w:r>
      <w:r w:rsidRPr="00C83ACF">
        <w:rPr>
          <w:rFonts w:ascii="Times New Roman" w:eastAsia="Times New Roman" w:hAnsi="Times New Roman" w:cs="Times New Roman"/>
          <w:bCs/>
          <w:i/>
          <w:sz w:val="24"/>
          <w:szCs w:val="24"/>
          <w:lang w:eastAsia="pl-PL"/>
        </w:rPr>
        <w:t xml:space="preserve">miejscowego planu zagospodarowania przestrzennego gminy Dobrzyca na terenach części obrębów ewidencyjnych: Czarnuszka, Fabianów, Gustawów, Karminek, Karminiec, Koźminiec, Lutynia, miasto Dobrzyca, Polskie </w:t>
      </w:r>
      <w:proofErr w:type="spellStart"/>
      <w:r w:rsidRPr="00C83ACF">
        <w:rPr>
          <w:rFonts w:ascii="Times New Roman" w:eastAsia="Times New Roman" w:hAnsi="Times New Roman" w:cs="Times New Roman"/>
          <w:bCs/>
          <w:i/>
          <w:sz w:val="24"/>
          <w:szCs w:val="24"/>
          <w:lang w:eastAsia="pl-PL"/>
        </w:rPr>
        <w:t>Olędry</w:t>
      </w:r>
      <w:proofErr w:type="spellEnd"/>
      <w:r w:rsidRPr="00C83ACF">
        <w:rPr>
          <w:rFonts w:ascii="Times New Roman" w:eastAsia="Times New Roman" w:hAnsi="Times New Roman" w:cs="Times New Roman"/>
          <w:bCs/>
          <w:i/>
          <w:sz w:val="24"/>
          <w:szCs w:val="24"/>
          <w:lang w:eastAsia="pl-PL"/>
        </w:rPr>
        <w:t>, Strzyżew, Trzebin, Trzebowa</w:t>
      </w:r>
      <w:r w:rsidR="00FD46B8" w:rsidRPr="00C83ACF">
        <w:rPr>
          <w:rFonts w:ascii="Times New Roman" w:eastAsia="Times New Roman" w:hAnsi="Times New Roman" w:cs="Times New Roman"/>
          <w:bCs/>
          <w:i/>
          <w:sz w:val="24"/>
          <w:szCs w:val="24"/>
          <w:lang w:eastAsia="pl-PL"/>
        </w:rPr>
        <w:t xml:space="preserve"> – etap I</w:t>
      </w:r>
      <w:r w:rsidRPr="00C83ACF">
        <w:rPr>
          <w:rFonts w:ascii="Times New Roman" w:eastAsia="Times New Roman" w:hAnsi="Times New Roman" w:cs="Times New Roman"/>
          <w:sz w:val="24"/>
          <w:szCs w:val="24"/>
          <w:lang w:eastAsia="pl-PL"/>
        </w:rPr>
        <w:t>”  spełnia wymagania ustawowe dotyczące kwalifikacji, o których mowa w art. 74a ust.2. Ustawy o udostępnianiu informacji o środowisku i jego ochronie, udziale społeczeństwa w ochronie środowiska oraz o ocenach oddziaływania na środowisko (Dz. U z 2022 r. poz. 10</w:t>
      </w:r>
      <w:r w:rsidR="001F1035" w:rsidRPr="00C83ACF">
        <w:rPr>
          <w:rFonts w:ascii="Times New Roman" w:eastAsia="Times New Roman" w:hAnsi="Times New Roman" w:cs="Times New Roman"/>
          <w:sz w:val="24"/>
          <w:szCs w:val="24"/>
          <w:lang w:eastAsia="pl-PL"/>
        </w:rPr>
        <w:t xml:space="preserve">94 </w:t>
      </w:r>
      <w:r w:rsidRPr="00C83ACF">
        <w:rPr>
          <w:rFonts w:ascii="Times New Roman" w:eastAsia="Times New Roman" w:hAnsi="Times New Roman" w:cs="Times New Roman"/>
          <w:sz w:val="24"/>
          <w:szCs w:val="24"/>
          <w:lang w:eastAsia="pl-PL"/>
        </w:rPr>
        <w:t>ze zm.).</w:t>
      </w:r>
    </w:p>
    <w:p w14:paraId="79AD1B95" w14:textId="77777777" w:rsidR="00DD389D" w:rsidRPr="00C83ACF" w:rsidRDefault="00DD389D" w:rsidP="00DD389D">
      <w:pPr>
        <w:spacing w:after="0" w:line="360" w:lineRule="auto"/>
        <w:ind w:firstLine="567"/>
        <w:jc w:val="both"/>
        <w:rPr>
          <w:rFonts w:ascii="Times New Roman" w:eastAsia="Times New Roman" w:hAnsi="Times New Roman" w:cs="Times New Roman"/>
          <w:i/>
          <w:sz w:val="24"/>
          <w:szCs w:val="24"/>
          <w:lang w:eastAsia="pl-PL"/>
        </w:rPr>
      </w:pPr>
      <w:r w:rsidRPr="00C83ACF">
        <w:rPr>
          <w:rFonts w:ascii="Times New Roman" w:eastAsia="Times New Roman" w:hAnsi="Times New Roman" w:cs="Times New Roman"/>
          <w:i/>
          <w:sz w:val="24"/>
          <w:szCs w:val="24"/>
          <w:lang w:eastAsia="pl-PL"/>
        </w:rPr>
        <w:t>"Jestem świadomy odpowiedzialności karnej za złożenie fałszywego oświadczenia"</w:t>
      </w:r>
    </w:p>
    <w:p w14:paraId="010815C6" w14:textId="77777777" w:rsidR="00DD389D" w:rsidRPr="00C83ACF" w:rsidRDefault="00DD389D" w:rsidP="00DD389D">
      <w:pPr>
        <w:spacing w:after="0" w:line="240" w:lineRule="auto"/>
        <w:rPr>
          <w:rFonts w:ascii="Times New Roman" w:eastAsia="Times New Roman" w:hAnsi="Times New Roman" w:cs="Times New Roman"/>
          <w:sz w:val="24"/>
          <w:szCs w:val="24"/>
          <w:lang w:eastAsia="pl-PL"/>
        </w:rPr>
      </w:pPr>
    </w:p>
    <w:p w14:paraId="2E37FD1C" w14:textId="77777777" w:rsidR="00DD389D" w:rsidRPr="00C83ACF" w:rsidRDefault="00DD389D" w:rsidP="00DD389D">
      <w:pPr>
        <w:spacing w:after="0" w:line="240" w:lineRule="auto"/>
        <w:rPr>
          <w:rFonts w:ascii="Times New Roman" w:eastAsia="Times New Roman" w:hAnsi="Times New Roman" w:cs="Times New Roman"/>
          <w:sz w:val="24"/>
          <w:szCs w:val="24"/>
          <w:lang w:eastAsia="pl-PL"/>
        </w:rPr>
      </w:pPr>
    </w:p>
    <w:p w14:paraId="34F5ED25" w14:textId="77777777" w:rsidR="00DD389D" w:rsidRPr="00C83ACF" w:rsidRDefault="00DD389D" w:rsidP="00DD389D">
      <w:pPr>
        <w:spacing w:after="0" w:line="360" w:lineRule="auto"/>
        <w:rPr>
          <w:rFonts w:ascii="Arial" w:eastAsia="Times New Roman" w:hAnsi="Arial" w:cs="Arial"/>
          <w:sz w:val="24"/>
          <w:szCs w:val="24"/>
          <w:lang w:eastAsia="pl-PL"/>
        </w:rPr>
      </w:pPr>
    </w:p>
    <w:p w14:paraId="59977ED7" w14:textId="72C00754" w:rsidR="00DD389D" w:rsidRPr="00C83ACF" w:rsidRDefault="009930B1" w:rsidP="00DD389D">
      <w:pPr>
        <w:tabs>
          <w:tab w:val="center" w:pos="4536"/>
          <w:tab w:val="right" w:pos="9072"/>
        </w:tabs>
        <w:spacing w:after="0" w:line="240" w:lineRule="auto"/>
        <w:jc w:val="center"/>
        <w:rPr>
          <w:rFonts w:ascii="Times New Roman" w:eastAsia="Times New Roman" w:hAnsi="Times New Roman" w:cs="Times New Roman"/>
          <w:i/>
          <w:sz w:val="24"/>
          <w:szCs w:val="24"/>
          <w:lang w:eastAsia="pl-PL"/>
        </w:rPr>
      </w:pPr>
      <w:r w:rsidRPr="00C83ACF">
        <w:rPr>
          <w:rFonts w:ascii="Times New Roman" w:eastAsia="Times New Roman" w:hAnsi="Times New Roman" w:cs="Times New Roman"/>
          <w:iCs/>
          <w:sz w:val="24"/>
          <w:szCs w:val="24"/>
          <w:lang w:eastAsia="pl-PL"/>
        </w:rPr>
        <w:t>Ostrów Wielkopolski,</w:t>
      </w:r>
      <w:r w:rsidR="00DD389D" w:rsidRPr="00C83ACF">
        <w:rPr>
          <w:rFonts w:ascii="Times New Roman" w:eastAsia="Times New Roman" w:hAnsi="Times New Roman" w:cs="Times New Roman"/>
          <w:iCs/>
          <w:sz w:val="24"/>
          <w:szCs w:val="24"/>
          <w:lang w:eastAsia="pl-PL"/>
        </w:rPr>
        <w:t xml:space="preserve"> dn</w:t>
      </w:r>
      <w:r w:rsidRPr="00C83ACF">
        <w:rPr>
          <w:rFonts w:ascii="Times New Roman" w:eastAsia="Times New Roman" w:hAnsi="Times New Roman" w:cs="Times New Roman"/>
          <w:iCs/>
          <w:sz w:val="24"/>
          <w:szCs w:val="24"/>
          <w:lang w:eastAsia="pl-PL"/>
        </w:rPr>
        <w:t xml:space="preserve">. </w:t>
      </w:r>
      <w:r w:rsidR="00091513">
        <w:rPr>
          <w:rFonts w:ascii="Times New Roman" w:eastAsia="Times New Roman" w:hAnsi="Times New Roman" w:cs="Times New Roman"/>
          <w:iCs/>
          <w:sz w:val="24"/>
          <w:szCs w:val="24"/>
          <w:lang w:eastAsia="pl-PL"/>
        </w:rPr>
        <w:t>01.08.2023 r.</w:t>
      </w:r>
      <w:r w:rsidRPr="00C83ACF">
        <w:rPr>
          <w:rFonts w:ascii="Times New Roman" w:eastAsia="Times New Roman" w:hAnsi="Times New Roman" w:cs="Times New Roman"/>
          <w:iCs/>
          <w:sz w:val="24"/>
          <w:szCs w:val="24"/>
          <w:lang w:eastAsia="pl-PL"/>
        </w:rPr>
        <w:t xml:space="preserve"> </w:t>
      </w:r>
      <w:r w:rsidRPr="00C83ACF">
        <w:rPr>
          <w:rFonts w:ascii="Times New Roman" w:eastAsia="Times New Roman" w:hAnsi="Times New Roman" w:cs="Times New Roman"/>
          <w:iCs/>
          <w:sz w:val="24"/>
          <w:szCs w:val="24"/>
          <w:lang w:eastAsia="pl-PL"/>
        </w:rPr>
        <w:tab/>
      </w:r>
      <w:r w:rsidR="00DD389D" w:rsidRPr="00C83ACF">
        <w:rPr>
          <w:rFonts w:ascii="Times New Roman" w:eastAsia="Times New Roman" w:hAnsi="Times New Roman" w:cs="Times New Roman"/>
          <w:iCs/>
          <w:sz w:val="24"/>
          <w:szCs w:val="24"/>
          <w:lang w:eastAsia="pl-PL"/>
        </w:rPr>
        <w:tab/>
      </w:r>
      <w:r w:rsidR="00DD389D" w:rsidRPr="00C83ACF">
        <w:rPr>
          <w:rFonts w:ascii="Times New Roman" w:eastAsia="Times New Roman" w:hAnsi="Times New Roman" w:cs="Times New Roman"/>
          <w:i/>
          <w:sz w:val="24"/>
          <w:szCs w:val="24"/>
          <w:lang w:eastAsia="pl-PL"/>
        </w:rPr>
        <w:t xml:space="preserve">mgr </w:t>
      </w:r>
      <w:r w:rsidR="00FD46B8" w:rsidRPr="00C83ACF">
        <w:rPr>
          <w:rFonts w:ascii="Times New Roman" w:eastAsia="Times New Roman" w:hAnsi="Times New Roman" w:cs="Times New Roman"/>
          <w:i/>
          <w:sz w:val="24"/>
          <w:szCs w:val="24"/>
          <w:lang w:eastAsia="pl-PL"/>
        </w:rPr>
        <w:t>inż. Katarzyna Jastrzębska-Domagała</w:t>
      </w:r>
    </w:p>
    <w:p w14:paraId="23E9F0DC" w14:textId="77777777" w:rsidR="00DD389D" w:rsidRPr="009930B1" w:rsidRDefault="00296CE7" w:rsidP="00DD389D">
      <w:pPr>
        <w:spacing w:after="0" w:line="240" w:lineRule="auto"/>
        <w:ind w:left="720"/>
        <w:jc w:val="both"/>
        <w:rPr>
          <w:rFonts w:ascii="Times New Roman" w:eastAsia="Times New Roman" w:hAnsi="Times New Roman" w:cs="Times New Roman"/>
          <w:sz w:val="24"/>
          <w:szCs w:val="20"/>
          <w:lang w:eastAsia="pl-PL"/>
        </w:rPr>
      </w:pPr>
      <w:r w:rsidRPr="00C83ACF">
        <w:rPr>
          <w:rFonts w:ascii="Times New Roman" w:eastAsia="Times New Roman" w:hAnsi="Times New Roman" w:cs="Times New Roman"/>
          <w:noProof/>
          <w:color w:val="FF0000"/>
          <w:sz w:val="24"/>
          <w:szCs w:val="20"/>
          <w:lang w:eastAsia="pl-PL"/>
        </w:rPr>
        <w:drawing>
          <wp:anchor distT="0" distB="0" distL="114300" distR="114300" simplePos="0" relativeHeight="251683840" behindDoc="0" locked="0" layoutInCell="1" allowOverlap="1" wp14:anchorId="67D62351" wp14:editId="1D15B6AA">
            <wp:simplePos x="0" y="0"/>
            <wp:positionH relativeFrom="column">
              <wp:posOffset>3016250</wp:posOffset>
            </wp:positionH>
            <wp:positionV relativeFrom="paragraph">
              <wp:posOffset>142875</wp:posOffset>
            </wp:positionV>
            <wp:extent cx="2735580" cy="834390"/>
            <wp:effectExtent l="0" t="0" r="7620" b="3810"/>
            <wp:wrapSquare wrapText="bothSides"/>
            <wp:docPr id="4" name="Obraz 4" descr="C:\Users\Ja\Downloads\SDastoreC222307311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Downloads\SDastoreC22230731140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5580" cy="83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89D" w:rsidRPr="009930B1">
        <w:rPr>
          <w:rFonts w:ascii="Times New Roman" w:eastAsia="Times New Roman" w:hAnsi="Times New Roman" w:cs="Times New Roman"/>
          <w:sz w:val="24"/>
          <w:szCs w:val="20"/>
          <w:lang w:eastAsia="pl-PL"/>
        </w:rPr>
        <w:t xml:space="preserve">                                                                                 </w:t>
      </w:r>
    </w:p>
    <w:p w14:paraId="60C9F58C" w14:textId="77777777" w:rsidR="00DD389D" w:rsidRPr="009930B1" w:rsidRDefault="00DD389D" w:rsidP="00DD389D">
      <w:pPr>
        <w:spacing w:after="0" w:line="240" w:lineRule="auto"/>
        <w:ind w:left="720"/>
        <w:jc w:val="both"/>
        <w:rPr>
          <w:rFonts w:ascii="Times New Roman" w:eastAsia="Times New Roman" w:hAnsi="Times New Roman" w:cs="Times New Roman"/>
          <w:sz w:val="24"/>
          <w:szCs w:val="20"/>
          <w:lang w:eastAsia="pl-PL"/>
        </w:rPr>
      </w:pPr>
    </w:p>
    <w:p w14:paraId="3EDDDC98" w14:textId="77777777" w:rsidR="00DD389D" w:rsidRPr="00D04A2F" w:rsidRDefault="00DD389D" w:rsidP="00DD389D">
      <w:pPr>
        <w:spacing w:after="0" w:line="240" w:lineRule="auto"/>
        <w:ind w:left="720"/>
        <w:jc w:val="center"/>
        <w:rPr>
          <w:rFonts w:ascii="Times New Roman" w:eastAsia="Times New Roman" w:hAnsi="Times New Roman" w:cs="Times New Roman"/>
          <w:color w:val="FF0000"/>
          <w:sz w:val="24"/>
          <w:szCs w:val="20"/>
          <w:lang w:eastAsia="pl-PL"/>
        </w:rPr>
      </w:pPr>
    </w:p>
    <w:p w14:paraId="606479CD" w14:textId="77777777" w:rsidR="00DD389D" w:rsidRPr="00D04A2F" w:rsidRDefault="00DD389D" w:rsidP="00DD389D">
      <w:pPr>
        <w:spacing w:after="0" w:line="240" w:lineRule="auto"/>
        <w:ind w:left="720"/>
        <w:jc w:val="center"/>
        <w:rPr>
          <w:rFonts w:ascii="Times New Roman" w:eastAsia="Times New Roman" w:hAnsi="Times New Roman" w:cs="Times New Roman"/>
          <w:color w:val="FF0000"/>
          <w:sz w:val="24"/>
          <w:szCs w:val="20"/>
          <w:lang w:eastAsia="pl-PL"/>
        </w:rPr>
      </w:pPr>
    </w:p>
    <w:p w14:paraId="09A18B5D" w14:textId="77777777" w:rsidR="00DD389D" w:rsidRPr="00D04A2F" w:rsidRDefault="00DD389D" w:rsidP="00DD389D">
      <w:pPr>
        <w:spacing w:after="0" w:line="240" w:lineRule="auto"/>
        <w:ind w:left="720"/>
        <w:jc w:val="center"/>
        <w:rPr>
          <w:rFonts w:ascii="Times New Roman" w:eastAsia="Times New Roman" w:hAnsi="Times New Roman" w:cs="Times New Roman"/>
          <w:color w:val="FF0000"/>
          <w:sz w:val="24"/>
          <w:szCs w:val="20"/>
          <w:lang w:eastAsia="pl-PL"/>
        </w:rPr>
      </w:pPr>
    </w:p>
    <w:p w14:paraId="156C12C1" w14:textId="77777777" w:rsidR="00D84C10" w:rsidRPr="00D04A2F" w:rsidRDefault="00D84C10" w:rsidP="00AD070C">
      <w:pPr>
        <w:spacing w:line="360" w:lineRule="auto"/>
        <w:rPr>
          <w:rFonts w:ascii="Times New Roman" w:hAnsi="Times New Roman" w:cs="Times New Roman"/>
          <w:color w:val="FF0000"/>
          <w:sz w:val="24"/>
        </w:rPr>
      </w:pPr>
    </w:p>
    <w:p w14:paraId="6E1830C8" w14:textId="77777777" w:rsidR="00D84C10" w:rsidRPr="00D04A2F" w:rsidRDefault="00D84C10" w:rsidP="00D84C10">
      <w:pPr>
        <w:rPr>
          <w:color w:val="FF0000"/>
        </w:rPr>
      </w:pPr>
    </w:p>
    <w:p w14:paraId="31144B1D" w14:textId="77777777" w:rsidR="00D84C10" w:rsidRPr="00D04A2F" w:rsidRDefault="00D84C10" w:rsidP="00D84C10">
      <w:pPr>
        <w:rPr>
          <w:color w:val="FF0000"/>
        </w:rPr>
      </w:pPr>
    </w:p>
    <w:p w14:paraId="72926515" w14:textId="77777777" w:rsidR="00046B3F" w:rsidRPr="00D84C10" w:rsidRDefault="00046B3F" w:rsidP="00D84C10">
      <w:pPr>
        <w:tabs>
          <w:tab w:val="left" w:pos="3912"/>
        </w:tabs>
      </w:pPr>
    </w:p>
    <w:sectPr w:rsidR="00046B3F" w:rsidRPr="00D84C10" w:rsidSect="001B45F9">
      <w:headerReference w:type="default" r:id="rId37"/>
      <w:footerReference w:type="default" r:id="rId38"/>
      <w:pgSz w:w="11906" w:h="16838"/>
      <w:pgMar w:top="1417" w:right="1417" w:bottom="1417"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1C6F5" w14:textId="77777777" w:rsidR="00BF78C0" w:rsidRDefault="00BF78C0" w:rsidP="003C273F">
      <w:pPr>
        <w:spacing w:after="0" w:line="240" w:lineRule="auto"/>
      </w:pPr>
      <w:r>
        <w:separator/>
      </w:r>
    </w:p>
  </w:endnote>
  <w:endnote w:type="continuationSeparator" w:id="0">
    <w:p w14:paraId="171A9673" w14:textId="77777777" w:rsidR="00BF78C0" w:rsidRDefault="00BF78C0" w:rsidP="003C2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647468"/>
      <w:docPartObj>
        <w:docPartGallery w:val="Page Numbers (Bottom of Page)"/>
        <w:docPartUnique/>
      </w:docPartObj>
    </w:sdtPr>
    <w:sdtEndPr>
      <w:rPr>
        <w:rFonts w:ascii="Times New Roman" w:hAnsi="Times New Roman" w:cs="Times New Roman"/>
      </w:rPr>
    </w:sdtEndPr>
    <w:sdtContent>
      <w:p w14:paraId="667F8026" w14:textId="77777777" w:rsidR="001702E1" w:rsidRPr="00CB5B20" w:rsidRDefault="001702E1">
        <w:pPr>
          <w:pStyle w:val="Stopka"/>
          <w:jc w:val="right"/>
          <w:rPr>
            <w:rFonts w:ascii="Times New Roman" w:hAnsi="Times New Roman" w:cs="Times New Roman"/>
          </w:rPr>
        </w:pPr>
        <w:r w:rsidRPr="00CB5B20">
          <w:rPr>
            <w:rFonts w:ascii="Times New Roman" w:hAnsi="Times New Roman" w:cs="Times New Roman"/>
          </w:rPr>
          <w:fldChar w:fldCharType="begin"/>
        </w:r>
        <w:r w:rsidRPr="00CB5B20">
          <w:rPr>
            <w:rFonts w:ascii="Times New Roman" w:hAnsi="Times New Roman" w:cs="Times New Roman"/>
          </w:rPr>
          <w:instrText>PAGE   \* MERGEFORMAT</w:instrText>
        </w:r>
        <w:r w:rsidRPr="00CB5B20">
          <w:rPr>
            <w:rFonts w:ascii="Times New Roman" w:hAnsi="Times New Roman" w:cs="Times New Roman"/>
          </w:rPr>
          <w:fldChar w:fldCharType="separate"/>
        </w:r>
        <w:r w:rsidR="00C83ACF">
          <w:rPr>
            <w:rFonts w:ascii="Times New Roman" w:hAnsi="Times New Roman" w:cs="Times New Roman"/>
            <w:noProof/>
          </w:rPr>
          <w:t>107</w:t>
        </w:r>
        <w:r w:rsidRPr="00CB5B20">
          <w:rPr>
            <w:rFonts w:ascii="Times New Roman" w:hAnsi="Times New Roman" w:cs="Times New Roman"/>
          </w:rPr>
          <w:fldChar w:fldCharType="end"/>
        </w:r>
      </w:p>
    </w:sdtContent>
  </w:sdt>
  <w:p w14:paraId="446423EC" w14:textId="77777777" w:rsidR="001702E1" w:rsidRDefault="001702E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2E0B6" w14:textId="77777777" w:rsidR="00BF78C0" w:rsidRDefault="00BF78C0" w:rsidP="003C273F">
      <w:pPr>
        <w:spacing w:after="0" w:line="240" w:lineRule="auto"/>
      </w:pPr>
      <w:r>
        <w:separator/>
      </w:r>
    </w:p>
  </w:footnote>
  <w:footnote w:type="continuationSeparator" w:id="0">
    <w:p w14:paraId="5F3386FF" w14:textId="77777777" w:rsidR="00BF78C0" w:rsidRDefault="00BF78C0" w:rsidP="003C273F">
      <w:pPr>
        <w:spacing w:after="0" w:line="240" w:lineRule="auto"/>
      </w:pPr>
      <w:r>
        <w:continuationSeparator/>
      </w:r>
    </w:p>
  </w:footnote>
  <w:footnote w:id="1">
    <w:p w14:paraId="56CEDF85" w14:textId="77777777" w:rsidR="001702E1" w:rsidRDefault="001702E1" w:rsidP="006F69FC">
      <w:pPr>
        <w:pStyle w:val="Tekstprzypisudolnego"/>
        <w:jc w:val="both"/>
      </w:pPr>
      <w:r w:rsidRPr="00D21F73">
        <w:rPr>
          <w:rStyle w:val="Odwoanieprzypisudolnego"/>
          <w:i/>
          <w:iCs/>
        </w:rPr>
        <w:footnoteRef/>
      </w:r>
      <w:r w:rsidRPr="00D21F73">
        <w:rPr>
          <w:i/>
          <w:iCs/>
        </w:rPr>
        <w:t xml:space="preserve"> dostęp do informacji oraz udział społeczeństwa zapewnia procedura strategicznej oceny na środowisko (część stanowi niniejsza Prognoza), której poddany zostanie projekt mpzp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FE7F9" w14:textId="77777777" w:rsidR="001702E1" w:rsidRPr="00A723F9" w:rsidRDefault="001702E1" w:rsidP="00A723F9">
    <w:pPr>
      <w:pStyle w:val="Nagwek"/>
      <w:jc w:val="center"/>
      <w:rPr>
        <w:rFonts w:ascii="Times New Roman" w:eastAsia="Times New Roman" w:hAnsi="Times New Roman" w:cs="Times New Roman"/>
        <w:i/>
        <w:sz w:val="18"/>
        <w:szCs w:val="24"/>
        <w:lang w:eastAsia="pl-PL"/>
      </w:rPr>
    </w:pPr>
    <w:r w:rsidRPr="00580A74">
      <w:rPr>
        <w:rFonts w:ascii="Times New Roman" w:eastAsia="Times New Roman" w:hAnsi="Times New Roman" w:cs="Times New Roman"/>
        <w:i/>
        <w:sz w:val="18"/>
        <w:szCs w:val="24"/>
        <w:lang w:eastAsia="pl-PL"/>
      </w:rPr>
      <w:t xml:space="preserve">Prognoza oddziaływania na  środowisko </w:t>
    </w:r>
    <w:bookmarkStart w:id="28" w:name="_Hlk111123689"/>
    <w:r w:rsidRPr="00A723F9">
      <w:rPr>
        <w:rFonts w:ascii="Times New Roman" w:eastAsia="Times New Roman" w:hAnsi="Times New Roman" w:cs="Times New Roman"/>
        <w:bCs/>
        <w:i/>
        <w:sz w:val="18"/>
        <w:szCs w:val="24"/>
        <w:lang w:eastAsia="pl-PL"/>
      </w:rPr>
      <w:t xml:space="preserve">miejscowego planu zagospodarowania przestrzennego gminy Dobrzyca na terenach części obrębów ewidencyjnych: </w:t>
    </w:r>
    <w:bookmarkEnd w:id="28"/>
    <w:r w:rsidRPr="00A723F9">
      <w:rPr>
        <w:rFonts w:ascii="Times New Roman" w:eastAsia="Times New Roman" w:hAnsi="Times New Roman" w:cs="Times New Roman"/>
        <w:bCs/>
        <w:i/>
        <w:sz w:val="18"/>
        <w:szCs w:val="24"/>
        <w:lang w:eastAsia="pl-PL"/>
      </w:rPr>
      <w:t xml:space="preserve">Czarnuszka, Fabianów, Gustawów, Karminek, Karminiec, Koźminiec, Lutynia, miasto Dobrzyca, Polskie </w:t>
    </w:r>
    <w:proofErr w:type="spellStart"/>
    <w:r w:rsidRPr="00A723F9">
      <w:rPr>
        <w:rFonts w:ascii="Times New Roman" w:eastAsia="Times New Roman" w:hAnsi="Times New Roman" w:cs="Times New Roman"/>
        <w:bCs/>
        <w:i/>
        <w:sz w:val="18"/>
        <w:szCs w:val="24"/>
        <w:lang w:eastAsia="pl-PL"/>
      </w:rPr>
      <w:t>Olędry</w:t>
    </w:r>
    <w:proofErr w:type="spellEnd"/>
    <w:r w:rsidRPr="00A723F9">
      <w:rPr>
        <w:rFonts w:ascii="Times New Roman" w:eastAsia="Times New Roman" w:hAnsi="Times New Roman" w:cs="Times New Roman"/>
        <w:bCs/>
        <w:i/>
        <w:sz w:val="18"/>
        <w:szCs w:val="24"/>
        <w:lang w:eastAsia="pl-PL"/>
      </w:rPr>
      <w:t xml:space="preserve">, Strzyżew, Trzebin, Trzebowa </w:t>
    </w:r>
    <w:r>
      <w:rPr>
        <w:rFonts w:ascii="Times New Roman" w:eastAsia="Times New Roman" w:hAnsi="Times New Roman" w:cs="Times New Roman"/>
        <w:bCs/>
        <w:i/>
        <w:sz w:val="18"/>
        <w:szCs w:val="24"/>
        <w:lang w:eastAsia="pl-PL"/>
      </w:rPr>
      <w:t>– etap I</w:t>
    </w:r>
  </w:p>
  <w:p w14:paraId="3A733451" w14:textId="77777777" w:rsidR="001702E1" w:rsidRPr="00580A74" w:rsidRDefault="001702E1" w:rsidP="00A723F9">
    <w:pPr>
      <w:pStyle w:val="Nagwek"/>
      <w:jc w:val="center"/>
      <w:rPr>
        <w:rFonts w:ascii="Times New Roman" w:eastAsia="Times New Roman" w:hAnsi="Times New Roman" w:cs="Times New Roman"/>
        <w:i/>
        <w:sz w:val="18"/>
        <w:szCs w:val="24"/>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F3EA95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5B45E80"/>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A00A427E"/>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7224230"/>
    <w:multiLevelType w:val="hybridMultilevel"/>
    <w:tmpl w:val="C2CC8838"/>
    <w:lvl w:ilvl="0" w:tplc="8E08533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7E34D9F"/>
    <w:multiLevelType w:val="hybridMultilevel"/>
    <w:tmpl w:val="96780352"/>
    <w:lvl w:ilvl="0" w:tplc="B10E036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3716F4"/>
    <w:multiLevelType w:val="hybridMultilevel"/>
    <w:tmpl w:val="A70E68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BC7BE9"/>
    <w:multiLevelType w:val="hybridMultilevel"/>
    <w:tmpl w:val="C534F152"/>
    <w:lvl w:ilvl="0" w:tplc="AF60A2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246DDA"/>
    <w:multiLevelType w:val="hybridMultilevel"/>
    <w:tmpl w:val="1EBA467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3C7361"/>
    <w:multiLevelType w:val="multilevel"/>
    <w:tmpl w:val="9D7AD1B6"/>
    <w:lvl w:ilvl="0">
      <w:start w:val="1"/>
      <w:numFmt w:val="upperRoman"/>
      <w:lvlText w:val="%1."/>
      <w:lvlJc w:val="left"/>
      <w:pPr>
        <w:ind w:left="720" w:hanging="72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0DC02AB"/>
    <w:multiLevelType w:val="hybridMultilevel"/>
    <w:tmpl w:val="2DDA86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8F37D4"/>
    <w:multiLevelType w:val="hybridMultilevel"/>
    <w:tmpl w:val="05B42A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7E30B67"/>
    <w:multiLevelType w:val="hybridMultilevel"/>
    <w:tmpl w:val="564E6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670E5E"/>
    <w:multiLevelType w:val="hybridMultilevel"/>
    <w:tmpl w:val="B144E8F4"/>
    <w:lvl w:ilvl="0" w:tplc="FE966264">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13" w15:restartNumberingAfterBreak="0">
    <w:nsid w:val="1E7F22BE"/>
    <w:multiLevelType w:val="hybridMultilevel"/>
    <w:tmpl w:val="1DF81CA8"/>
    <w:lvl w:ilvl="0" w:tplc="FE966264">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4" w15:restartNumberingAfterBreak="0">
    <w:nsid w:val="1FE13D54"/>
    <w:multiLevelType w:val="hybridMultilevel"/>
    <w:tmpl w:val="EC1229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0483535"/>
    <w:multiLevelType w:val="hybridMultilevel"/>
    <w:tmpl w:val="8832899A"/>
    <w:lvl w:ilvl="0" w:tplc="04150001">
      <w:start w:val="1"/>
      <w:numFmt w:val="bullet"/>
      <w:lvlText w:val=""/>
      <w:lvlJc w:val="left"/>
      <w:pPr>
        <w:ind w:left="720" w:hanging="360"/>
      </w:pPr>
      <w:rPr>
        <w:rFonts w:ascii="Symbol" w:hAnsi="Symbol" w:hint="default"/>
      </w:rPr>
    </w:lvl>
    <w:lvl w:ilvl="1" w:tplc="50DC6A5A">
      <w:numFmt w:val="bullet"/>
      <w:lvlText w:val="•"/>
      <w:lvlJc w:val="left"/>
      <w:pPr>
        <w:ind w:left="1788" w:hanging="708"/>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853961"/>
    <w:multiLevelType w:val="hybridMultilevel"/>
    <w:tmpl w:val="DAC20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2F3849"/>
    <w:multiLevelType w:val="hybridMultilevel"/>
    <w:tmpl w:val="1E82B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17A72AD"/>
    <w:multiLevelType w:val="hybridMultilevel"/>
    <w:tmpl w:val="507E639A"/>
    <w:lvl w:ilvl="0" w:tplc="04150001">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19" w15:restartNumberingAfterBreak="0">
    <w:nsid w:val="21A97BDD"/>
    <w:multiLevelType w:val="hybridMultilevel"/>
    <w:tmpl w:val="41BACC78"/>
    <w:lvl w:ilvl="0" w:tplc="CEE4946E">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068"/>
        </w:tabs>
        <w:ind w:left="1068" w:hanging="360"/>
      </w:pPr>
      <w:rPr>
        <w:rFonts w:ascii="Courier New" w:hAnsi="Courier New" w:hint="default"/>
      </w:rPr>
    </w:lvl>
    <w:lvl w:ilvl="2" w:tplc="04150005" w:tentative="1">
      <w:start w:val="1"/>
      <w:numFmt w:val="bullet"/>
      <w:lvlText w:val=""/>
      <w:lvlJc w:val="left"/>
      <w:pPr>
        <w:tabs>
          <w:tab w:val="num" w:pos="1788"/>
        </w:tabs>
        <w:ind w:left="1788" w:hanging="360"/>
      </w:pPr>
      <w:rPr>
        <w:rFonts w:ascii="Wingdings" w:hAnsi="Wingdings" w:hint="default"/>
      </w:rPr>
    </w:lvl>
    <w:lvl w:ilvl="3" w:tplc="04150001" w:tentative="1">
      <w:start w:val="1"/>
      <w:numFmt w:val="bullet"/>
      <w:lvlText w:val=""/>
      <w:lvlJc w:val="left"/>
      <w:pPr>
        <w:tabs>
          <w:tab w:val="num" w:pos="2508"/>
        </w:tabs>
        <w:ind w:left="2508" w:hanging="360"/>
      </w:pPr>
      <w:rPr>
        <w:rFonts w:ascii="Symbol" w:hAnsi="Symbol" w:hint="default"/>
      </w:rPr>
    </w:lvl>
    <w:lvl w:ilvl="4" w:tplc="04150003" w:tentative="1">
      <w:start w:val="1"/>
      <w:numFmt w:val="bullet"/>
      <w:lvlText w:val="o"/>
      <w:lvlJc w:val="left"/>
      <w:pPr>
        <w:tabs>
          <w:tab w:val="num" w:pos="3228"/>
        </w:tabs>
        <w:ind w:left="3228" w:hanging="360"/>
      </w:pPr>
      <w:rPr>
        <w:rFonts w:ascii="Courier New" w:hAnsi="Courier New" w:hint="default"/>
      </w:rPr>
    </w:lvl>
    <w:lvl w:ilvl="5" w:tplc="04150005" w:tentative="1">
      <w:start w:val="1"/>
      <w:numFmt w:val="bullet"/>
      <w:lvlText w:val=""/>
      <w:lvlJc w:val="left"/>
      <w:pPr>
        <w:tabs>
          <w:tab w:val="num" w:pos="3948"/>
        </w:tabs>
        <w:ind w:left="3948" w:hanging="360"/>
      </w:pPr>
      <w:rPr>
        <w:rFonts w:ascii="Wingdings" w:hAnsi="Wingdings" w:hint="default"/>
      </w:rPr>
    </w:lvl>
    <w:lvl w:ilvl="6" w:tplc="04150001" w:tentative="1">
      <w:start w:val="1"/>
      <w:numFmt w:val="bullet"/>
      <w:lvlText w:val=""/>
      <w:lvlJc w:val="left"/>
      <w:pPr>
        <w:tabs>
          <w:tab w:val="num" w:pos="4668"/>
        </w:tabs>
        <w:ind w:left="4668" w:hanging="360"/>
      </w:pPr>
      <w:rPr>
        <w:rFonts w:ascii="Symbol" w:hAnsi="Symbol" w:hint="default"/>
      </w:rPr>
    </w:lvl>
    <w:lvl w:ilvl="7" w:tplc="04150003" w:tentative="1">
      <w:start w:val="1"/>
      <w:numFmt w:val="bullet"/>
      <w:lvlText w:val="o"/>
      <w:lvlJc w:val="left"/>
      <w:pPr>
        <w:tabs>
          <w:tab w:val="num" w:pos="5388"/>
        </w:tabs>
        <w:ind w:left="5388" w:hanging="360"/>
      </w:pPr>
      <w:rPr>
        <w:rFonts w:ascii="Courier New" w:hAnsi="Courier New" w:hint="default"/>
      </w:rPr>
    </w:lvl>
    <w:lvl w:ilvl="8" w:tplc="04150005" w:tentative="1">
      <w:start w:val="1"/>
      <w:numFmt w:val="bullet"/>
      <w:lvlText w:val=""/>
      <w:lvlJc w:val="left"/>
      <w:pPr>
        <w:tabs>
          <w:tab w:val="num" w:pos="6108"/>
        </w:tabs>
        <w:ind w:left="6108" w:hanging="360"/>
      </w:pPr>
      <w:rPr>
        <w:rFonts w:ascii="Wingdings" w:hAnsi="Wingdings" w:hint="default"/>
      </w:rPr>
    </w:lvl>
  </w:abstractNum>
  <w:abstractNum w:abstractNumId="20" w15:restartNumberingAfterBreak="0">
    <w:nsid w:val="239F5057"/>
    <w:multiLevelType w:val="hybridMultilevel"/>
    <w:tmpl w:val="BEE255CC"/>
    <w:lvl w:ilvl="0" w:tplc="04150001">
      <w:start w:val="1"/>
      <w:numFmt w:val="bulle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cs="Courier New" w:hint="default"/>
      </w:rPr>
    </w:lvl>
    <w:lvl w:ilvl="2" w:tplc="04150005">
      <w:start w:val="1"/>
      <w:numFmt w:val="bullet"/>
      <w:lvlText w:val=""/>
      <w:lvlJc w:val="left"/>
      <w:pPr>
        <w:ind w:left="2517" w:hanging="360"/>
      </w:pPr>
      <w:rPr>
        <w:rFonts w:ascii="Wingdings" w:hAnsi="Wingdings" w:hint="default"/>
      </w:rPr>
    </w:lvl>
    <w:lvl w:ilvl="3" w:tplc="04150001">
      <w:start w:val="1"/>
      <w:numFmt w:val="bullet"/>
      <w:lvlText w:val=""/>
      <w:lvlJc w:val="left"/>
      <w:pPr>
        <w:ind w:left="3237" w:hanging="360"/>
      </w:pPr>
      <w:rPr>
        <w:rFonts w:ascii="Symbol" w:hAnsi="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hint="default"/>
      </w:rPr>
    </w:lvl>
    <w:lvl w:ilvl="6" w:tplc="04150001">
      <w:start w:val="1"/>
      <w:numFmt w:val="bullet"/>
      <w:lvlText w:val=""/>
      <w:lvlJc w:val="left"/>
      <w:pPr>
        <w:ind w:left="5397" w:hanging="360"/>
      </w:pPr>
      <w:rPr>
        <w:rFonts w:ascii="Symbol" w:hAnsi="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hint="default"/>
      </w:rPr>
    </w:lvl>
  </w:abstractNum>
  <w:abstractNum w:abstractNumId="21" w15:restartNumberingAfterBreak="0">
    <w:nsid w:val="23AA725B"/>
    <w:multiLevelType w:val="hybridMultilevel"/>
    <w:tmpl w:val="A418D44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3F46E3C"/>
    <w:multiLevelType w:val="hybridMultilevel"/>
    <w:tmpl w:val="88825DE6"/>
    <w:lvl w:ilvl="0" w:tplc="7C6C9DF6">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246B447E"/>
    <w:multiLevelType w:val="hybridMultilevel"/>
    <w:tmpl w:val="172445DE"/>
    <w:lvl w:ilvl="0" w:tplc="FE9662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53231CF"/>
    <w:multiLevelType w:val="hybridMultilevel"/>
    <w:tmpl w:val="4106E8B0"/>
    <w:lvl w:ilvl="0" w:tplc="FE966264">
      <w:start w:val="1"/>
      <w:numFmt w:val="bullet"/>
      <w:lvlText w:val=""/>
      <w:lvlJc w:val="left"/>
      <w:pPr>
        <w:tabs>
          <w:tab w:val="num" w:pos="1428"/>
        </w:tabs>
        <w:ind w:left="1428" w:hanging="360"/>
      </w:pPr>
      <w:rPr>
        <w:rFonts w:ascii="Symbol" w:hAnsi="Symbol" w:hint="default"/>
      </w:rPr>
    </w:lvl>
    <w:lvl w:ilvl="1" w:tplc="B720BFB6">
      <w:start w:val="1"/>
      <w:numFmt w:val="bullet"/>
      <w:lvlText w:val=""/>
      <w:lvlJc w:val="left"/>
      <w:pPr>
        <w:tabs>
          <w:tab w:val="num" w:pos="2148"/>
        </w:tabs>
        <w:ind w:left="2148" w:hanging="360"/>
      </w:pPr>
      <w:rPr>
        <w:rFonts w:ascii="Wingdings" w:hAnsi="Wingdings" w:hint="default"/>
      </w:rPr>
    </w:lvl>
    <w:lvl w:ilvl="2" w:tplc="5498DF9A">
      <w:start w:val="1"/>
      <w:numFmt w:val="lowerLetter"/>
      <w:lvlText w:val="%3)"/>
      <w:lvlJc w:val="left"/>
      <w:pPr>
        <w:tabs>
          <w:tab w:val="num" w:pos="3048"/>
        </w:tabs>
        <w:ind w:left="3048" w:hanging="360"/>
      </w:pPr>
      <w:rPr>
        <w:rFonts w:cs="Times New Roman"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25" w15:restartNumberingAfterBreak="0">
    <w:nsid w:val="25783069"/>
    <w:multiLevelType w:val="hybridMultilevel"/>
    <w:tmpl w:val="40C2B7FE"/>
    <w:lvl w:ilvl="0" w:tplc="04150001">
      <w:start w:val="1"/>
      <w:numFmt w:val="bullet"/>
      <w:lvlText w:val=""/>
      <w:lvlJc w:val="left"/>
      <w:pPr>
        <w:ind w:left="720" w:hanging="360"/>
      </w:pPr>
      <w:rPr>
        <w:rFonts w:ascii="Symbol" w:hAnsi="Symbol" w:hint="default"/>
      </w:rPr>
    </w:lvl>
    <w:lvl w:ilvl="1" w:tplc="FE96626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8E40053"/>
    <w:multiLevelType w:val="hybridMultilevel"/>
    <w:tmpl w:val="3F7E2F6E"/>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7" w15:restartNumberingAfterBreak="0">
    <w:nsid w:val="2E693C42"/>
    <w:multiLevelType w:val="hybridMultilevel"/>
    <w:tmpl w:val="C5A6F42A"/>
    <w:lvl w:ilvl="0" w:tplc="FE966264">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28" w15:restartNumberingAfterBreak="0">
    <w:nsid w:val="30737697"/>
    <w:multiLevelType w:val="hybridMultilevel"/>
    <w:tmpl w:val="4DAA0924"/>
    <w:lvl w:ilvl="0" w:tplc="04150001">
      <w:start w:val="1"/>
      <w:numFmt w:val="bullet"/>
      <w:lvlText w:val=""/>
      <w:lvlJc w:val="left"/>
      <w:pPr>
        <w:ind w:left="720" w:hanging="360"/>
      </w:pPr>
      <w:rPr>
        <w:rFonts w:ascii="Symbol" w:hAnsi="Symbol" w:hint="default"/>
      </w:rPr>
    </w:lvl>
    <w:lvl w:ilvl="1" w:tplc="1DCEEA7A">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1026665"/>
    <w:multiLevelType w:val="hybridMultilevel"/>
    <w:tmpl w:val="06BCAE86"/>
    <w:lvl w:ilvl="0" w:tplc="FE9662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13C0D5D"/>
    <w:multiLevelType w:val="hybridMultilevel"/>
    <w:tmpl w:val="AFE67D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2772D9D"/>
    <w:multiLevelType w:val="hybridMultilevel"/>
    <w:tmpl w:val="F21845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2B21B95"/>
    <w:multiLevelType w:val="hybridMultilevel"/>
    <w:tmpl w:val="936ADBEE"/>
    <w:lvl w:ilvl="0" w:tplc="FE96626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347A755C"/>
    <w:multiLevelType w:val="hybridMultilevel"/>
    <w:tmpl w:val="4274B4E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377B323A"/>
    <w:multiLevelType w:val="hybridMultilevel"/>
    <w:tmpl w:val="18F48B72"/>
    <w:lvl w:ilvl="0" w:tplc="0F940F2A">
      <w:start w:val="4"/>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874711F"/>
    <w:multiLevelType w:val="hybridMultilevel"/>
    <w:tmpl w:val="CB0ADEAE"/>
    <w:lvl w:ilvl="0" w:tplc="0415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6" w15:restartNumberingAfterBreak="0">
    <w:nsid w:val="3A150778"/>
    <w:multiLevelType w:val="hybridMultilevel"/>
    <w:tmpl w:val="669E4EE4"/>
    <w:lvl w:ilvl="0" w:tplc="FE9662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A982641"/>
    <w:multiLevelType w:val="hybridMultilevel"/>
    <w:tmpl w:val="9086F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DCB5AA2"/>
    <w:multiLevelType w:val="singleLevel"/>
    <w:tmpl w:val="2BD02F26"/>
    <w:lvl w:ilvl="0">
      <w:start w:val="1"/>
      <w:numFmt w:val="upperRoman"/>
      <w:pStyle w:val="Nagwek5"/>
      <w:lvlText w:val="%1."/>
      <w:lvlJc w:val="left"/>
      <w:pPr>
        <w:tabs>
          <w:tab w:val="num" w:pos="720"/>
        </w:tabs>
        <w:ind w:left="720" w:hanging="720"/>
      </w:pPr>
      <w:rPr>
        <w:rFonts w:hint="default"/>
      </w:rPr>
    </w:lvl>
  </w:abstractNum>
  <w:abstractNum w:abstractNumId="39" w15:restartNumberingAfterBreak="0">
    <w:nsid w:val="3E9A5F20"/>
    <w:multiLevelType w:val="hybridMultilevel"/>
    <w:tmpl w:val="1084115E"/>
    <w:lvl w:ilvl="0" w:tplc="CDEA3956">
      <w:start w:val="1"/>
      <w:numFmt w:val="decimal"/>
      <w:lvlText w:val="%1)"/>
      <w:lvlJc w:val="left"/>
      <w:pPr>
        <w:tabs>
          <w:tab w:val="num" w:pos="1250"/>
        </w:tabs>
        <w:ind w:left="1250" w:hanging="17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3EEA5EBE"/>
    <w:multiLevelType w:val="hybridMultilevel"/>
    <w:tmpl w:val="D0C238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13B3C93"/>
    <w:multiLevelType w:val="hybridMultilevel"/>
    <w:tmpl w:val="03E6E7CA"/>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42" w15:restartNumberingAfterBreak="0">
    <w:nsid w:val="41853D50"/>
    <w:multiLevelType w:val="multilevel"/>
    <w:tmpl w:val="BB820FC6"/>
    <w:lvl w:ilvl="0">
      <w:start w:val="1"/>
      <w:numFmt w:val="bullet"/>
      <w:lvlText w:val=""/>
      <w:lvlJc w:val="left"/>
      <w:pPr>
        <w:tabs>
          <w:tab w:val="num" w:pos="1560"/>
        </w:tabs>
        <w:ind w:left="1560" w:hanging="567"/>
      </w:pPr>
      <w:rPr>
        <w:rFonts w:ascii="Symbol" w:hAnsi="Symbol" w:hint="default"/>
      </w:rPr>
    </w:lvl>
    <w:lvl w:ilvl="1">
      <w:start w:val="1"/>
      <w:numFmt w:val="lowerLetter"/>
      <w:lvlText w:val="%2)"/>
      <w:lvlJc w:val="left"/>
      <w:pPr>
        <w:tabs>
          <w:tab w:val="num" w:pos="2297"/>
        </w:tabs>
        <w:ind w:left="2297" w:hanging="624"/>
      </w:pPr>
      <w:rPr>
        <w:rFonts w:hint="default"/>
      </w:rPr>
    </w:lvl>
    <w:lvl w:ilvl="2">
      <w:start w:val="1"/>
      <w:numFmt w:val="lowerLetter"/>
      <w:lvlText w:val="%3)"/>
      <w:lvlJc w:val="left"/>
      <w:pPr>
        <w:tabs>
          <w:tab w:val="num" w:pos="2977"/>
        </w:tabs>
        <w:ind w:left="2977" w:hanging="623"/>
      </w:pPr>
      <w:rPr>
        <w:rFonts w:hint="default"/>
      </w:rPr>
    </w:lvl>
    <w:lvl w:ilvl="3">
      <w:start w:val="1"/>
      <w:numFmt w:val="none"/>
      <w:lvlText w:val=""/>
      <w:lvlJc w:val="left"/>
      <w:pPr>
        <w:tabs>
          <w:tab w:val="num" w:pos="2036"/>
        </w:tabs>
        <w:ind w:left="2036" w:hanging="360"/>
      </w:pPr>
      <w:rPr>
        <w:rFonts w:hint="default"/>
      </w:rPr>
    </w:lvl>
    <w:lvl w:ilvl="4">
      <w:start w:val="1"/>
      <w:numFmt w:val="none"/>
      <w:lvlText w:val=""/>
      <w:lvlJc w:val="left"/>
      <w:pPr>
        <w:tabs>
          <w:tab w:val="num" w:pos="2396"/>
        </w:tabs>
        <w:ind w:left="2396" w:hanging="360"/>
      </w:pPr>
      <w:rPr>
        <w:rFonts w:hint="default"/>
      </w:rPr>
    </w:lvl>
    <w:lvl w:ilvl="5">
      <w:start w:val="1"/>
      <w:numFmt w:val="none"/>
      <w:lvlText w:val=""/>
      <w:lvlJc w:val="left"/>
      <w:pPr>
        <w:tabs>
          <w:tab w:val="num" w:pos="2756"/>
        </w:tabs>
        <w:ind w:left="2756" w:hanging="360"/>
      </w:pPr>
      <w:rPr>
        <w:rFonts w:hint="default"/>
      </w:rPr>
    </w:lvl>
    <w:lvl w:ilvl="6">
      <w:start w:val="1"/>
      <w:numFmt w:val="none"/>
      <w:lvlText w:val=""/>
      <w:lvlJc w:val="left"/>
      <w:pPr>
        <w:tabs>
          <w:tab w:val="num" w:pos="3116"/>
        </w:tabs>
        <w:ind w:left="3116" w:hanging="360"/>
      </w:pPr>
      <w:rPr>
        <w:rFonts w:hint="default"/>
      </w:rPr>
    </w:lvl>
    <w:lvl w:ilvl="7">
      <w:start w:val="1"/>
      <w:numFmt w:val="none"/>
      <w:lvlText w:val=""/>
      <w:lvlJc w:val="left"/>
      <w:pPr>
        <w:tabs>
          <w:tab w:val="num" w:pos="3476"/>
        </w:tabs>
        <w:ind w:left="3476" w:hanging="360"/>
      </w:pPr>
      <w:rPr>
        <w:rFonts w:hint="default"/>
      </w:rPr>
    </w:lvl>
    <w:lvl w:ilvl="8">
      <w:start w:val="1"/>
      <w:numFmt w:val="none"/>
      <w:lvlText w:val=""/>
      <w:lvlJc w:val="left"/>
      <w:pPr>
        <w:tabs>
          <w:tab w:val="num" w:pos="3836"/>
        </w:tabs>
        <w:ind w:left="3836" w:hanging="360"/>
      </w:pPr>
      <w:rPr>
        <w:rFonts w:hint="default"/>
      </w:rPr>
    </w:lvl>
  </w:abstractNum>
  <w:abstractNum w:abstractNumId="43" w15:restartNumberingAfterBreak="0">
    <w:nsid w:val="41FD3CFD"/>
    <w:multiLevelType w:val="hybridMultilevel"/>
    <w:tmpl w:val="F34A19EA"/>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421F70CF"/>
    <w:multiLevelType w:val="hybridMultilevel"/>
    <w:tmpl w:val="1DBE6CA8"/>
    <w:lvl w:ilvl="0" w:tplc="1E0E5A7E">
      <w:start w:val="1"/>
      <w:numFmt w:val="bullet"/>
      <w:lvlText w:val=""/>
      <w:lvlJc w:val="left"/>
      <w:pPr>
        <w:tabs>
          <w:tab w:val="num" w:pos="1250"/>
        </w:tabs>
        <w:ind w:left="1250" w:hanging="170"/>
      </w:pPr>
      <w:rPr>
        <w:rFonts w:ascii="Symbol" w:hAnsi="Symbol"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43252C76"/>
    <w:multiLevelType w:val="hybridMultilevel"/>
    <w:tmpl w:val="EFC2A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6295F60"/>
    <w:multiLevelType w:val="hybridMultilevel"/>
    <w:tmpl w:val="6DBAE3B4"/>
    <w:lvl w:ilvl="0" w:tplc="FE966264">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47" w15:restartNumberingAfterBreak="0">
    <w:nsid w:val="48AA52E1"/>
    <w:multiLevelType w:val="hybridMultilevel"/>
    <w:tmpl w:val="740460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AB002EE"/>
    <w:multiLevelType w:val="hybridMultilevel"/>
    <w:tmpl w:val="2C5E9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DE34C64"/>
    <w:multiLevelType w:val="hybridMultilevel"/>
    <w:tmpl w:val="BF7A43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EAA0B6B"/>
    <w:multiLevelType w:val="hybridMultilevel"/>
    <w:tmpl w:val="59FEE78C"/>
    <w:lvl w:ilvl="0" w:tplc="A1328A5A">
      <w:start w:val="1"/>
      <w:numFmt w:val="decimal"/>
      <w:lvlText w:val="%1)"/>
      <w:lvlJc w:val="left"/>
      <w:pPr>
        <w:ind w:left="1353" w:hanging="360"/>
      </w:pPr>
      <w:rPr>
        <w:rFonts w:ascii="Times New Roman" w:eastAsia="Times New Roman" w:hAnsi="Times New Roman" w:cs="Times New Roman"/>
      </w:rPr>
    </w:lvl>
    <w:lvl w:ilvl="1" w:tplc="04150019" w:tentative="1">
      <w:start w:val="1"/>
      <w:numFmt w:val="lowerLetter"/>
      <w:lvlText w:val="%2."/>
      <w:lvlJc w:val="left"/>
      <w:pPr>
        <w:tabs>
          <w:tab w:val="num" w:pos="276"/>
        </w:tabs>
        <w:ind w:left="276" w:hanging="360"/>
      </w:pPr>
    </w:lvl>
    <w:lvl w:ilvl="2" w:tplc="0415001B" w:tentative="1">
      <w:start w:val="1"/>
      <w:numFmt w:val="lowerRoman"/>
      <w:lvlText w:val="%3."/>
      <w:lvlJc w:val="right"/>
      <w:pPr>
        <w:tabs>
          <w:tab w:val="num" w:pos="996"/>
        </w:tabs>
        <w:ind w:left="996" w:hanging="180"/>
      </w:pPr>
    </w:lvl>
    <w:lvl w:ilvl="3" w:tplc="0415000F" w:tentative="1">
      <w:start w:val="1"/>
      <w:numFmt w:val="decimal"/>
      <w:lvlText w:val="%4."/>
      <w:lvlJc w:val="left"/>
      <w:pPr>
        <w:tabs>
          <w:tab w:val="num" w:pos="1716"/>
        </w:tabs>
        <w:ind w:left="1716" w:hanging="360"/>
      </w:pPr>
    </w:lvl>
    <w:lvl w:ilvl="4" w:tplc="04150019" w:tentative="1">
      <w:start w:val="1"/>
      <w:numFmt w:val="lowerLetter"/>
      <w:lvlText w:val="%5."/>
      <w:lvlJc w:val="left"/>
      <w:pPr>
        <w:tabs>
          <w:tab w:val="num" w:pos="2436"/>
        </w:tabs>
        <w:ind w:left="2436" w:hanging="360"/>
      </w:pPr>
    </w:lvl>
    <w:lvl w:ilvl="5" w:tplc="0415001B" w:tentative="1">
      <w:start w:val="1"/>
      <w:numFmt w:val="lowerRoman"/>
      <w:lvlText w:val="%6."/>
      <w:lvlJc w:val="right"/>
      <w:pPr>
        <w:tabs>
          <w:tab w:val="num" w:pos="3156"/>
        </w:tabs>
        <w:ind w:left="3156" w:hanging="180"/>
      </w:pPr>
    </w:lvl>
    <w:lvl w:ilvl="6" w:tplc="0415000F" w:tentative="1">
      <w:start w:val="1"/>
      <w:numFmt w:val="decimal"/>
      <w:lvlText w:val="%7."/>
      <w:lvlJc w:val="left"/>
      <w:pPr>
        <w:tabs>
          <w:tab w:val="num" w:pos="3876"/>
        </w:tabs>
        <w:ind w:left="3876" w:hanging="360"/>
      </w:pPr>
    </w:lvl>
    <w:lvl w:ilvl="7" w:tplc="04150019" w:tentative="1">
      <w:start w:val="1"/>
      <w:numFmt w:val="lowerLetter"/>
      <w:lvlText w:val="%8."/>
      <w:lvlJc w:val="left"/>
      <w:pPr>
        <w:tabs>
          <w:tab w:val="num" w:pos="4596"/>
        </w:tabs>
        <w:ind w:left="4596" w:hanging="360"/>
      </w:pPr>
    </w:lvl>
    <w:lvl w:ilvl="8" w:tplc="0415001B" w:tentative="1">
      <w:start w:val="1"/>
      <w:numFmt w:val="lowerRoman"/>
      <w:lvlText w:val="%9."/>
      <w:lvlJc w:val="right"/>
      <w:pPr>
        <w:tabs>
          <w:tab w:val="num" w:pos="5316"/>
        </w:tabs>
        <w:ind w:left="5316" w:hanging="180"/>
      </w:pPr>
    </w:lvl>
  </w:abstractNum>
  <w:abstractNum w:abstractNumId="51" w15:restartNumberingAfterBreak="0">
    <w:nsid w:val="4FDC64D9"/>
    <w:multiLevelType w:val="hybridMultilevel"/>
    <w:tmpl w:val="65B65E22"/>
    <w:lvl w:ilvl="0" w:tplc="FE96626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527939F7"/>
    <w:multiLevelType w:val="hybridMultilevel"/>
    <w:tmpl w:val="13C264E4"/>
    <w:lvl w:ilvl="0" w:tplc="FE966264">
      <w:start w:val="1"/>
      <w:numFmt w:val="bullet"/>
      <w:lvlText w:val=""/>
      <w:lvlJc w:val="left"/>
      <w:pPr>
        <w:tabs>
          <w:tab w:val="num" w:pos="1428"/>
        </w:tabs>
        <w:ind w:left="1428" w:hanging="360"/>
      </w:pPr>
      <w:rPr>
        <w:rFonts w:ascii="Symbol" w:hAnsi="Symbol" w:hint="default"/>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53" w15:restartNumberingAfterBreak="0">
    <w:nsid w:val="572E3E06"/>
    <w:multiLevelType w:val="hybridMultilevel"/>
    <w:tmpl w:val="681699A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9C76A72"/>
    <w:multiLevelType w:val="multilevel"/>
    <w:tmpl w:val="9B28E48E"/>
    <w:lvl w:ilvl="0">
      <w:start w:val="1"/>
      <w:numFmt w:val="decimal"/>
      <w:pStyle w:val="Spistreci21"/>
      <w:lvlText w:val="%1."/>
      <w:lvlJc w:val="left"/>
      <w:pPr>
        <w:ind w:left="940" w:hanging="720"/>
      </w:pPr>
      <w:rPr>
        <w:rFonts w:ascii="Times New Roman" w:eastAsiaTheme="minorEastAsia" w:hAnsi="Times New Roman" w:cs="Times New Roman"/>
        <w:b/>
      </w:rPr>
    </w:lvl>
    <w:lvl w:ilvl="1">
      <w:start w:val="1"/>
      <w:numFmt w:val="decimal"/>
      <w:isLgl/>
      <w:lvlText w:val="%1.%2."/>
      <w:lvlJc w:val="left"/>
      <w:pPr>
        <w:ind w:left="580" w:hanging="360"/>
      </w:pPr>
      <w:rPr>
        <w:rFonts w:ascii="Times New Roman" w:hAnsi="Times New Roman" w:cs="Times New Roman" w:hint="default"/>
        <w:b w:val="0"/>
        <w:color w:val="auto"/>
        <w:sz w:val="24"/>
      </w:rPr>
    </w:lvl>
    <w:lvl w:ilvl="2">
      <w:start w:val="1"/>
      <w:numFmt w:val="decimal"/>
      <w:isLgl/>
      <w:lvlText w:val="%1.%2.%3."/>
      <w:lvlJc w:val="left"/>
      <w:pPr>
        <w:ind w:left="1713" w:hanging="720"/>
      </w:pPr>
      <w:rPr>
        <w:rFonts w:hint="default"/>
      </w:rPr>
    </w:lvl>
    <w:lvl w:ilvl="3">
      <w:start w:val="1"/>
      <w:numFmt w:val="decimal"/>
      <w:isLgl/>
      <w:lvlText w:val="%1.%2.%3.%4."/>
      <w:lvlJc w:val="left"/>
      <w:pPr>
        <w:ind w:left="940" w:hanging="720"/>
      </w:pPr>
      <w:rPr>
        <w:rFonts w:hint="default"/>
      </w:rPr>
    </w:lvl>
    <w:lvl w:ilvl="4">
      <w:start w:val="1"/>
      <w:numFmt w:val="decimal"/>
      <w:isLgl/>
      <w:lvlText w:val="%1.%2.%3.%4.%5."/>
      <w:lvlJc w:val="left"/>
      <w:pPr>
        <w:ind w:left="1300" w:hanging="1080"/>
      </w:pPr>
      <w:rPr>
        <w:rFonts w:hint="default"/>
      </w:rPr>
    </w:lvl>
    <w:lvl w:ilvl="5">
      <w:start w:val="1"/>
      <w:numFmt w:val="decimal"/>
      <w:isLgl/>
      <w:lvlText w:val="%1.%2.%3.%4.%5.%6."/>
      <w:lvlJc w:val="left"/>
      <w:pPr>
        <w:ind w:left="1300" w:hanging="1080"/>
      </w:pPr>
      <w:rPr>
        <w:rFonts w:hint="default"/>
      </w:rPr>
    </w:lvl>
    <w:lvl w:ilvl="6">
      <w:start w:val="1"/>
      <w:numFmt w:val="decimal"/>
      <w:isLgl/>
      <w:lvlText w:val="%1.%2.%3.%4.%5.%6.%7."/>
      <w:lvlJc w:val="left"/>
      <w:pPr>
        <w:ind w:left="1660" w:hanging="1440"/>
      </w:pPr>
      <w:rPr>
        <w:rFonts w:hint="default"/>
      </w:rPr>
    </w:lvl>
    <w:lvl w:ilvl="7">
      <w:start w:val="1"/>
      <w:numFmt w:val="decimal"/>
      <w:isLgl/>
      <w:lvlText w:val="%1.%2.%3.%4.%5.%6.%7.%8."/>
      <w:lvlJc w:val="left"/>
      <w:pPr>
        <w:ind w:left="1660" w:hanging="1440"/>
      </w:pPr>
      <w:rPr>
        <w:rFonts w:hint="default"/>
      </w:rPr>
    </w:lvl>
    <w:lvl w:ilvl="8">
      <w:start w:val="1"/>
      <w:numFmt w:val="decimal"/>
      <w:isLgl/>
      <w:lvlText w:val="%1.%2.%3.%4.%5.%6.%7.%8.%9."/>
      <w:lvlJc w:val="left"/>
      <w:pPr>
        <w:ind w:left="2020" w:hanging="1800"/>
      </w:pPr>
      <w:rPr>
        <w:rFonts w:hint="default"/>
      </w:rPr>
    </w:lvl>
  </w:abstractNum>
  <w:abstractNum w:abstractNumId="55" w15:restartNumberingAfterBreak="0">
    <w:nsid w:val="59F128F8"/>
    <w:multiLevelType w:val="hybridMultilevel"/>
    <w:tmpl w:val="DDB613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A634212"/>
    <w:multiLevelType w:val="hybridMultilevel"/>
    <w:tmpl w:val="F7E81C80"/>
    <w:lvl w:ilvl="0" w:tplc="1C1A901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AF60A212">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C2B368E"/>
    <w:multiLevelType w:val="hybridMultilevel"/>
    <w:tmpl w:val="C6589770"/>
    <w:lvl w:ilvl="0" w:tplc="FFFFFFFF">
      <w:start w:val="1"/>
      <w:numFmt w:val="bullet"/>
      <w:lvlText w:val=""/>
      <w:lvlJc w:val="left"/>
      <w:pPr>
        <w:tabs>
          <w:tab w:val="num" w:pos="570"/>
        </w:tabs>
        <w:ind w:left="570" w:hanging="360"/>
      </w:pPr>
      <w:rPr>
        <w:rFonts w:ascii="Symbol" w:hAnsi="Symbol" w:hint="default"/>
      </w:rPr>
    </w:lvl>
    <w:lvl w:ilvl="1" w:tplc="FFFFFFFF">
      <w:start w:val="1"/>
      <w:numFmt w:val="bullet"/>
      <w:lvlText w:val="o"/>
      <w:lvlJc w:val="left"/>
      <w:pPr>
        <w:tabs>
          <w:tab w:val="num" w:pos="1290"/>
        </w:tabs>
        <w:ind w:left="1290" w:hanging="360"/>
      </w:pPr>
      <w:rPr>
        <w:rFonts w:ascii="Courier New" w:hAnsi="Courier New" w:hint="default"/>
      </w:rPr>
    </w:lvl>
    <w:lvl w:ilvl="2" w:tplc="FFFFFFFF">
      <w:start w:val="1"/>
      <w:numFmt w:val="bullet"/>
      <w:lvlText w:val=""/>
      <w:lvlJc w:val="left"/>
      <w:pPr>
        <w:tabs>
          <w:tab w:val="num" w:pos="2010"/>
        </w:tabs>
        <w:ind w:left="2010" w:hanging="360"/>
      </w:pPr>
      <w:rPr>
        <w:rFonts w:ascii="Wingdings" w:hAnsi="Wingdings" w:hint="default"/>
      </w:rPr>
    </w:lvl>
    <w:lvl w:ilvl="3" w:tplc="FFFFFFFF">
      <w:start w:val="1"/>
      <w:numFmt w:val="bullet"/>
      <w:lvlText w:val=""/>
      <w:lvlJc w:val="left"/>
      <w:pPr>
        <w:tabs>
          <w:tab w:val="num" w:pos="2730"/>
        </w:tabs>
        <w:ind w:left="2730" w:hanging="360"/>
      </w:pPr>
      <w:rPr>
        <w:rFonts w:ascii="Symbol" w:hAnsi="Symbol" w:hint="default"/>
      </w:rPr>
    </w:lvl>
    <w:lvl w:ilvl="4" w:tplc="FFFFFFFF">
      <w:start w:val="1"/>
      <w:numFmt w:val="bullet"/>
      <w:lvlText w:val="o"/>
      <w:lvlJc w:val="left"/>
      <w:pPr>
        <w:tabs>
          <w:tab w:val="num" w:pos="3450"/>
        </w:tabs>
        <w:ind w:left="3450" w:hanging="360"/>
      </w:pPr>
      <w:rPr>
        <w:rFonts w:ascii="Courier New" w:hAnsi="Courier New" w:hint="default"/>
      </w:rPr>
    </w:lvl>
    <w:lvl w:ilvl="5" w:tplc="FFFFFFFF">
      <w:start w:val="1"/>
      <w:numFmt w:val="bullet"/>
      <w:lvlText w:val=""/>
      <w:lvlJc w:val="left"/>
      <w:pPr>
        <w:tabs>
          <w:tab w:val="num" w:pos="4170"/>
        </w:tabs>
        <w:ind w:left="4170" w:hanging="360"/>
      </w:pPr>
      <w:rPr>
        <w:rFonts w:ascii="Wingdings" w:hAnsi="Wingdings" w:hint="default"/>
      </w:rPr>
    </w:lvl>
    <w:lvl w:ilvl="6" w:tplc="FFFFFFFF">
      <w:start w:val="1"/>
      <w:numFmt w:val="bullet"/>
      <w:lvlText w:val=""/>
      <w:lvlJc w:val="left"/>
      <w:pPr>
        <w:tabs>
          <w:tab w:val="num" w:pos="4890"/>
        </w:tabs>
        <w:ind w:left="4890" w:hanging="360"/>
      </w:pPr>
      <w:rPr>
        <w:rFonts w:ascii="Symbol" w:hAnsi="Symbol" w:hint="default"/>
      </w:rPr>
    </w:lvl>
    <w:lvl w:ilvl="7" w:tplc="FFFFFFFF">
      <w:start w:val="1"/>
      <w:numFmt w:val="bullet"/>
      <w:lvlText w:val="o"/>
      <w:lvlJc w:val="left"/>
      <w:pPr>
        <w:tabs>
          <w:tab w:val="num" w:pos="5610"/>
        </w:tabs>
        <w:ind w:left="5610" w:hanging="360"/>
      </w:pPr>
      <w:rPr>
        <w:rFonts w:ascii="Courier New" w:hAnsi="Courier New" w:hint="default"/>
      </w:rPr>
    </w:lvl>
    <w:lvl w:ilvl="8" w:tplc="FFFFFFFF">
      <w:start w:val="1"/>
      <w:numFmt w:val="bullet"/>
      <w:lvlText w:val=""/>
      <w:lvlJc w:val="left"/>
      <w:pPr>
        <w:tabs>
          <w:tab w:val="num" w:pos="6330"/>
        </w:tabs>
        <w:ind w:left="6330" w:hanging="360"/>
      </w:pPr>
      <w:rPr>
        <w:rFonts w:ascii="Wingdings" w:hAnsi="Wingdings" w:hint="default"/>
      </w:rPr>
    </w:lvl>
  </w:abstractNum>
  <w:abstractNum w:abstractNumId="58" w15:restartNumberingAfterBreak="0">
    <w:nsid w:val="5D281E72"/>
    <w:multiLevelType w:val="hybridMultilevel"/>
    <w:tmpl w:val="83D64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EBB7479"/>
    <w:multiLevelType w:val="hybridMultilevel"/>
    <w:tmpl w:val="29924E10"/>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60" w15:restartNumberingAfterBreak="0">
    <w:nsid w:val="5EE127DF"/>
    <w:multiLevelType w:val="hybridMultilevel"/>
    <w:tmpl w:val="8E4C5CD8"/>
    <w:lvl w:ilvl="0" w:tplc="04150001">
      <w:start w:val="1"/>
      <w:numFmt w:val="bullet"/>
      <w:lvlText w:val=""/>
      <w:lvlJc w:val="left"/>
      <w:pPr>
        <w:ind w:left="1718" w:hanging="360"/>
      </w:pPr>
      <w:rPr>
        <w:rFonts w:ascii="Symbol" w:hAnsi="Symbol" w:hint="default"/>
      </w:rPr>
    </w:lvl>
    <w:lvl w:ilvl="1" w:tplc="04150003" w:tentative="1">
      <w:start w:val="1"/>
      <w:numFmt w:val="bullet"/>
      <w:lvlText w:val="o"/>
      <w:lvlJc w:val="left"/>
      <w:pPr>
        <w:ind w:left="2438" w:hanging="360"/>
      </w:pPr>
      <w:rPr>
        <w:rFonts w:ascii="Courier New" w:hAnsi="Courier New" w:cs="Courier New" w:hint="default"/>
      </w:rPr>
    </w:lvl>
    <w:lvl w:ilvl="2" w:tplc="04150005" w:tentative="1">
      <w:start w:val="1"/>
      <w:numFmt w:val="bullet"/>
      <w:lvlText w:val=""/>
      <w:lvlJc w:val="left"/>
      <w:pPr>
        <w:ind w:left="3158" w:hanging="360"/>
      </w:pPr>
      <w:rPr>
        <w:rFonts w:ascii="Wingdings" w:hAnsi="Wingdings" w:hint="default"/>
      </w:rPr>
    </w:lvl>
    <w:lvl w:ilvl="3" w:tplc="04150001" w:tentative="1">
      <w:start w:val="1"/>
      <w:numFmt w:val="bullet"/>
      <w:lvlText w:val=""/>
      <w:lvlJc w:val="left"/>
      <w:pPr>
        <w:ind w:left="3878" w:hanging="360"/>
      </w:pPr>
      <w:rPr>
        <w:rFonts w:ascii="Symbol" w:hAnsi="Symbol" w:hint="default"/>
      </w:rPr>
    </w:lvl>
    <w:lvl w:ilvl="4" w:tplc="04150003" w:tentative="1">
      <w:start w:val="1"/>
      <w:numFmt w:val="bullet"/>
      <w:lvlText w:val="o"/>
      <w:lvlJc w:val="left"/>
      <w:pPr>
        <w:ind w:left="4598" w:hanging="360"/>
      </w:pPr>
      <w:rPr>
        <w:rFonts w:ascii="Courier New" w:hAnsi="Courier New" w:cs="Courier New" w:hint="default"/>
      </w:rPr>
    </w:lvl>
    <w:lvl w:ilvl="5" w:tplc="04150005" w:tentative="1">
      <w:start w:val="1"/>
      <w:numFmt w:val="bullet"/>
      <w:lvlText w:val=""/>
      <w:lvlJc w:val="left"/>
      <w:pPr>
        <w:ind w:left="5318" w:hanging="360"/>
      </w:pPr>
      <w:rPr>
        <w:rFonts w:ascii="Wingdings" w:hAnsi="Wingdings" w:hint="default"/>
      </w:rPr>
    </w:lvl>
    <w:lvl w:ilvl="6" w:tplc="04150001" w:tentative="1">
      <w:start w:val="1"/>
      <w:numFmt w:val="bullet"/>
      <w:lvlText w:val=""/>
      <w:lvlJc w:val="left"/>
      <w:pPr>
        <w:ind w:left="6038" w:hanging="360"/>
      </w:pPr>
      <w:rPr>
        <w:rFonts w:ascii="Symbol" w:hAnsi="Symbol" w:hint="default"/>
      </w:rPr>
    </w:lvl>
    <w:lvl w:ilvl="7" w:tplc="04150003" w:tentative="1">
      <w:start w:val="1"/>
      <w:numFmt w:val="bullet"/>
      <w:lvlText w:val="o"/>
      <w:lvlJc w:val="left"/>
      <w:pPr>
        <w:ind w:left="6758" w:hanging="360"/>
      </w:pPr>
      <w:rPr>
        <w:rFonts w:ascii="Courier New" w:hAnsi="Courier New" w:cs="Courier New" w:hint="default"/>
      </w:rPr>
    </w:lvl>
    <w:lvl w:ilvl="8" w:tplc="04150005" w:tentative="1">
      <w:start w:val="1"/>
      <w:numFmt w:val="bullet"/>
      <w:lvlText w:val=""/>
      <w:lvlJc w:val="left"/>
      <w:pPr>
        <w:ind w:left="7478" w:hanging="360"/>
      </w:pPr>
      <w:rPr>
        <w:rFonts w:ascii="Wingdings" w:hAnsi="Wingdings" w:hint="default"/>
      </w:rPr>
    </w:lvl>
  </w:abstractNum>
  <w:abstractNum w:abstractNumId="61" w15:restartNumberingAfterBreak="0">
    <w:nsid w:val="60F26B68"/>
    <w:multiLevelType w:val="hybridMultilevel"/>
    <w:tmpl w:val="8696C3BE"/>
    <w:lvl w:ilvl="0" w:tplc="0415000B">
      <w:start w:val="1"/>
      <w:numFmt w:val="bullet"/>
      <w:pStyle w:val="Listapunktowana2"/>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62" w15:restartNumberingAfterBreak="0">
    <w:nsid w:val="642518CD"/>
    <w:multiLevelType w:val="hybridMultilevel"/>
    <w:tmpl w:val="51C8BB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6300645"/>
    <w:multiLevelType w:val="hybridMultilevel"/>
    <w:tmpl w:val="5D4460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8740855"/>
    <w:multiLevelType w:val="multilevel"/>
    <w:tmpl w:val="CDB2A164"/>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15:restartNumberingAfterBreak="0">
    <w:nsid w:val="697C06B4"/>
    <w:multiLevelType w:val="hybridMultilevel"/>
    <w:tmpl w:val="9304A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C7D39A1"/>
    <w:multiLevelType w:val="hybridMultilevel"/>
    <w:tmpl w:val="1B3C4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D081621"/>
    <w:multiLevelType w:val="hybridMultilevel"/>
    <w:tmpl w:val="6706E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DB50EE7"/>
    <w:multiLevelType w:val="multilevel"/>
    <w:tmpl w:val="113698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6FCC2791"/>
    <w:multiLevelType w:val="hybridMultilevel"/>
    <w:tmpl w:val="3AE4B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07F0444"/>
    <w:multiLevelType w:val="hybridMultilevel"/>
    <w:tmpl w:val="CD82A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3182F9E"/>
    <w:multiLevelType w:val="hybridMultilevel"/>
    <w:tmpl w:val="F85C9FB4"/>
    <w:lvl w:ilvl="0" w:tplc="B10E036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6014671"/>
    <w:multiLevelType w:val="hybridMultilevel"/>
    <w:tmpl w:val="5150ED98"/>
    <w:lvl w:ilvl="0" w:tplc="CEE4946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73" w15:restartNumberingAfterBreak="0">
    <w:nsid w:val="761E27D4"/>
    <w:multiLevelType w:val="hybridMultilevel"/>
    <w:tmpl w:val="516AE5E0"/>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77A72002"/>
    <w:multiLevelType w:val="hybridMultilevel"/>
    <w:tmpl w:val="32B24C3A"/>
    <w:lvl w:ilvl="0" w:tplc="CA60474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B234B45"/>
    <w:multiLevelType w:val="hybridMultilevel"/>
    <w:tmpl w:val="718432BA"/>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76" w15:restartNumberingAfterBreak="0">
    <w:nsid w:val="7CD133CF"/>
    <w:multiLevelType w:val="hybridMultilevel"/>
    <w:tmpl w:val="B10CD0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D07512F"/>
    <w:multiLevelType w:val="hybridMultilevel"/>
    <w:tmpl w:val="93686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D917D47"/>
    <w:multiLevelType w:val="hybridMultilevel"/>
    <w:tmpl w:val="D1C85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DAC0C46"/>
    <w:multiLevelType w:val="hybridMultilevel"/>
    <w:tmpl w:val="1EF4D2F2"/>
    <w:lvl w:ilvl="0" w:tplc="FE966264">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80" w15:restartNumberingAfterBreak="0">
    <w:nsid w:val="7E0849E8"/>
    <w:multiLevelType w:val="hybridMultilevel"/>
    <w:tmpl w:val="1D5A6122"/>
    <w:lvl w:ilvl="0" w:tplc="B10E036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F46636D"/>
    <w:multiLevelType w:val="hybridMultilevel"/>
    <w:tmpl w:val="4606BF9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16cid:durableId="899049189">
    <w:abstractNumId w:val="54"/>
  </w:num>
  <w:num w:numId="2" w16cid:durableId="770399172">
    <w:abstractNumId w:val="68"/>
  </w:num>
  <w:num w:numId="3" w16cid:durableId="788088283">
    <w:abstractNumId w:val="8"/>
  </w:num>
  <w:num w:numId="4" w16cid:durableId="84425068">
    <w:abstractNumId w:val="64"/>
  </w:num>
  <w:num w:numId="5" w16cid:durableId="1793551665">
    <w:abstractNumId w:val="53"/>
  </w:num>
  <w:num w:numId="6" w16cid:durableId="325790034">
    <w:abstractNumId w:val="28"/>
  </w:num>
  <w:num w:numId="7" w16cid:durableId="1507591323">
    <w:abstractNumId w:val="20"/>
  </w:num>
  <w:num w:numId="8" w16cid:durableId="1466697417">
    <w:abstractNumId w:val="49"/>
  </w:num>
  <w:num w:numId="9" w16cid:durableId="501555891">
    <w:abstractNumId w:val="38"/>
  </w:num>
  <w:num w:numId="10" w16cid:durableId="195704818">
    <w:abstractNumId w:val="77"/>
  </w:num>
  <w:num w:numId="11" w16cid:durableId="1145733030">
    <w:abstractNumId w:val="62"/>
  </w:num>
  <w:num w:numId="12" w16cid:durableId="479735891">
    <w:abstractNumId w:val="5"/>
  </w:num>
  <w:num w:numId="13" w16cid:durableId="1035153711">
    <w:abstractNumId w:val="26"/>
  </w:num>
  <w:num w:numId="14" w16cid:durableId="1637755114">
    <w:abstractNumId w:val="14"/>
  </w:num>
  <w:num w:numId="15" w16cid:durableId="2140412543">
    <w:abstractNumId w:val="70"/>
  </w:num>
  <w:num w:numId="16" w16cid:durableId="762723932">
    <w:abstractNumId w:val="9"/>
  </w:num>
  <w:num w:numId="17" w16cid:durableId="217015621">
    <w:abstractNumId w:val="16"/>
  </w:num>
  <w:num w:numId="18" w16cid:durableId="946353938">
    <w:abstractNumId w:val="67"/>
  </w:num>
  <w:num w:numId="19" w16cid:durableId="1856143356">
    <w:abstractNumId w:val="65"/>
  </w:num>
  <w:num w:numId="20" w16cid:durableId="1920212869">
    <w:abstractNumId w:val="17"/>
  </w:num>
  <w:num w:numId="21" w16cid:durableId="68046208">
    <w:abstractNumId w:val="8"/>
    <w:lvlOverride w:ilvl="0">
      <w:lvl w:ilvl="0">
        <w:start w:val="1"/>
        <w:numFmt w:val="upperRoman"/>
        <w:lvlText w:val="%1."/>
        <w:lvlJc w:val="left"/>
        <w:pPr>
          <w:ind w:left="720" w:hanging="720"/>
        </w:pPr>
        <w:rPr>
          <w:rFonts w:hint="default"/>
          <w:b/>
        </w:rPr>
      </w:lvl>
    </w:lvlOverride>
    <w:lvlOverride w:ilvl="1">
      <w:lvl w:ilvl="1">
        <w:start w:val="1"/>
        <w:numFmt w:val="decimal"/>
        <w:isLgl/>
        <w:lvlText w:val="%1.%2."/>
        <w:lvlJc w:val="left"/>
        <w:pPr>
          <w:ind w:left="720" w:hanging="493"/>
        </w:pPr>
        <w:rPr>
          <w:rFonts w:hint="default"/>
          <w:b w:val="0"/>
        </w:rPr>
      </w:lvl>
    </w:lvlOverride>
    <w:lvlOverride w:ilvl="2">
      <w:lvl w:ilvl="2">
        <w:start w:val="1"/>
        <w:numFmt w:val="decimal"/>
        <w:isLgl/>
        <w:lvlText w:val="%1.%2.%3."/>
        <w:lvlJc w:val="left"/>
        <w:pPr>
          <w:ind w:left="1080" w:hanging="720"/>
        </w:pPr>
        <w:rPr>
          <w:rFonts w:hint="default"/>
          <w:b w:val="0"/>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22" w16cid:durableId="1850216270">
    <w:abstractNumId w:val="21"/>
  </w:num>
  <w:num w:numId="23" w16cid:durableId="1510027193">
    <w:abstractNumId w:val="31"/>
  </w:num>
  <w:num w:numId="24" w16cid:durableId="1188715998">
    <w:abstractNumId w:val="57"/>
  </w:num>
  <w:num w:numId="25" w16cid:durableId="1346589967">
    <w:abstractNumId w:val="61"/>
  </w:num>
  <w:num w:numId="26" w16cid:durableId="1117287500">
    <w:abstractNumId w:val="48"/>
  </w:num>
  <w:num w:numId="27" w16cid:durableId="2143309651">
    <w:abstractNumId w:val="15"/>
  </w:num>
  <w:num w:numId="28" w16cid:durableId="329063218">
    <w:abstractNumId w:val="63"/>
  </w:num>
  <w:num w:numId="29" w16cid:durableId="1448617642">
    <w:abstractNumId w:val="78"/>
  </w:num>
  <w:num w:numId="30" w16cid:durableId="1233738271">
    <w:abstractNumId w:val="45"/>
  </w:num>
  <w:num w:numId="31" w16cid:durableId="887032449">
    <w:abstractNumId w:val="22"/>
  </w:num>
  <w:num w:numId="32" w16cid:durableId="1169171398">
    <w:abstractNumId w:val="6"/>
  </w:num>
  <w:num w:numId="33" w16cid:durableId="1065447862">
    <w:abstractNumId w:val="43"/>
  </w:num>
  <w:num w:numId="34" w16cid:durableId="289821110">
    <w:abstractNumId w:val="73"/>
  </w:num>
  <w:num w:numId="35" w16cid:durableId="263192922">
    <w:abstractNumId w:val="3"/>
  </w:num>
  <w:num w:numId="36" w16cid:durableId="637226670">
    <w:abstractNumId w:val="44"/>
  </w:num>
  <w:num w:numId="37" w16cid:durableId="1030494789">
    <w:abstractNumId w:val="2"/>
  </w:num>
  <w:num w:numId="38" w16cid:durableId="1472867031">
    <w:abstractNumId w:val="41"/>
  </w:num>
  <w:num w:numId="39" w16cid:durableId="770048010">
    <w:abstractNumId w:val="50"/>
  </w:num>
  <w:num w:numId="40" w16cid:durableId="181213681">
    <w:abstractNumId w:val="39"/>
  </w:num>
  <w:num w:numId="41" w16cid:durableId="14817834">
    <w:abstractNumId w:val="60"/>
  </w:num>
  <w:num w:numId="42" w16cid:durableId="1055469553">
    <w:abstractNumId w:val="75"/>
  </w:num>
  <w:num w:numId="43" w16cid:durableId="50345487">
    <w:abstractNumId w:val="52"/>
  </w:num>
  <w:num w:numId="44" w16cid:durableId="78675351">
    <w:abstractNumId w:val="42"/>
  </w:num>
  <w:num w:numId="45" w16cid:durableId="936714470">
    <w:abstractNumId w:val="24"/>
  </w:num>
  <w:num w:numId="46" w16cid:durableId="1460883012">
    <w:abstractNumId w:val="51"/>
  </w:num>
  <w:num w:numId="47" w16cid:durableId="1402170624">
    <w:abstractNumId w:val="0"/>
  </w:num>
  <w:num w:numId="48" w16cid:durableId="2142307099">
    <w:abstractNumId w:val="56"/>
  </w:num>
  <w:num w:numId="49" w16cid:durableId="283081639">
    <w:abstractNumId w:val="66"/>
  </w:num>
  <w:num w:numId="50" w16cid:durableId="832257755">
    <w:abstractNumId w:val="76"/>
  </w:num>
  <w:num w:numId="51" w16cid:durableId="6252889">
    <w:abstractNumId w:val="13"/>
  </w:num>
  <w:num w:numId="52" w16cid:durableId="1819803738">
    <w:abstractNumId w:val="29"/>
  </w:num>
  <w:num w:numId="53" w16cid:durableId="19206022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19744473">
    <w:abstractNumId w:val="25"/>
  </w:num>
  <w:num w:numId="55" w16cid:durableId="840655599">
    <w:abstractNumId w:val="32"/>
  </w:num>
  <w:num w:numId="56" w16cid:durableId="620185729">
    <w:abstractNumId w:val="23"/>
  </w:num>
  <w:num w:numId="57" w16cid:durableId="438450108">
    <w:abstractNumId w:val="40"/>
  </w:num>
  <w:num w:numId="58" w16cid:durableId="1485200312">
    <w:abstractNumId w:val="58"/>
  </w:num>
  <w:num w:numId="59" w16cid:durableId="1683048124">
    <w:abstractNumId w:val="7"/>
  </w:num>
  <w:num w:numId="60" w16cid:durableId="998458855">
    <w:abstractNumId w:val="35"/>
  </w:num>
  <w:num w:numId="61" w16cid:durableId="573708147">
    <w:abstractNumId w:val="37"/>
  </w:num>
  <w:num w:numId="62" w16cid:durableId="1505317074">
    <w:abstractNumId w:val="1"/>
  </w:num>
  <w:num w:numId="63" w16cid:durableId="559176954">
    <w:abstractNumId w:val="36"/>
  </w:num>
  <w:num w:numId="64" w16cid:durableId="705326188">
    <w:abstractNumId w:val="11"/>
  </w:num>
  <w:num w:numId="65" w16cid:durableId="1515996168">
    <w:abstractNumId w:val="19"/>
  </w:num>
  <w:num w:numId="66" w16cid:durableId="1676610338">
    <w:abstractNumId w:val="74"/>
  </w:num>
  <w:num w:numId="67" w16cid:durableId="84618406">
    <w:abstractNumId w:val="72"/>
  </w:num>
  <w:num w:numId="68" w16cid:durableId="1909144798">
    <w:abstractNumId w:val="69"/>
  </w:num>
  <w:num w:numId="69" w16cid:durableId="796217935">
    <w:abstractNumId w:val="81"/>
  </w:num>
  <w:num w:numId="70" w16cid:durableId="1145702656">
    <w:abstractNumId w:val="34"/>
  </w:num>
  <w:num w:numId="71" w16cid:durableId="1248928459">
    <w:abstractNumId w:val="59"/>
  </w:num>
  <w:num w:numId="72" w16cid:durableId="1072461307">
    <w:abstractNumId w:val="30"/>
  </w:num>
  <w:num w:numId="73" w16cid:durableId="1841382458">
    <w:abstractNumId w:val="55"/>
  </w:num>
  <w:num w:numId="74" w16cid:durableId="1651901579">
    <w:abstractNumId w:val="47"/>
  </w:num>
  <w:num w:numId="75" w16cid:durableId="1864974664">
    <w:abstractNumId w:val="10"/>
  </w:num>
  <w:num w:numId="76" w16cid:durableId="128209637">
    <w:abstractNumId w:val="4"/>
  </w:num>
  <w:num w:numId="77" w16cid:durableId="1172647384">
    <w:abstractNumId w:val="71"/>
  </w:num>
  <w:num w:numId="78" w16cid:durableId="712196459">
    <w:abstractNumId w:val="80"/>
  </w:num>
  <w:num w:numId="79" w16cid:durableId="127625067">
    <w:abstractNumId w:val="33"/>
  </w:num>
  <w:num w:numId="80" w16cid:durableId="969436823">
    <w:abstractNumId w:val="18"/>
  </w:num>
  <w:num w:numId="81" w16cid:durableId="1143354502">
    <w:abstractNumId w:val="12"/>
  </w:num>
  <w:num w:numId="82" w16cid:durableId="1009404585">
    <w:abstractNumId w:val="79"/>
  </w:num>
  <w:num w:numId="83" w16cid:durableId="2091123361">
    <w:abstractNumId w:val="27"/>
  </w:num>
  <w:num w:numId="84" w16cid:durableId="2112046077">
    <w:abstractNumId w:val="4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167"/>
    <w:rsid w:val="00005245"/>
    <w:rsid w:val="00006095"/>
    <w:rsid w:val="000063D6"/>
    <w:rsid w:val="00012315"/>
    <w:rsid w:val="0001298B"/>
    <w:rsid w:val="000150CC"/>
    <w:rsid w:val="0002118C"/>
    <w:rsid w:val="0002295B"/>
    <w:rsid w:val="00024BB4"/>
    <w:rsid w:val="000424B3"/>
    <w:rsid w:val="00046B3F"/>
    <w:rsid w:val="000520D7"/>
    <w:rsid w:val="00052C65"/>
    <w:rsid w:val="0005405F"/>
    <w:rsid w:val="0005737A"/>
    <w:rsid w:val="000655E9"/>
    <w:rsid w:val="00066B10"/>
    <w:rsid w:val="00080029"/>
    <w:rsid w:val="00081255"/>
    <w:rsid w:val="000829D0"/>
    <w:rsid w:val="00086D84"/>
    <w:rsid w:val="00091513"/>
    <w:rsid w:val="00091BC6"/>
    <w:rsid w:val="0009609F"/>
    <w:rsid w:val="000961F7"/>
    <w:rsid w:val="000972B5"/>
    <w:rsid w:val="000A0F04"/>
    <w:rsid w:val="000A5772"/>
    <w:rsid w:val="000A5DDD"/>
    <w:rsid w:val="000A71EF"/>
    <w:rsid w:val="000B4947"/>
    <w:rsid w:val="000C094C"/>
    <w:rsid w:val="000E0295"/>
    <w:rsid w:val="000E0323"/>
    <w:rsid w:val="000F796E"/>
    <w:rsid w:val="00122F13"/>
    <w:rsid w:val="001257F0"/>
    <w:rsid w:val="001320A8"/>
    <w:rsid w:val="00134B31"/>
    <w:rsid w:val="00140D41"/>
    <w:rsid w:val="00140E3B"/>
    <w:rsid w:val="00140F1E"/>
    <w:rsid w:val="00144523"/>
    <w:rsid w:val="001445EB"/>
    <w:rsid w:val="00147A24"/>
    <w:rsid w:val="00150C5D"/>
    <w:rsid w:val="00161FED"/>
    <w:rsid w:val="00163BFE"/>
    <w:rsid w:val="00166CC5"/>
    <w:rsid w:val="001670DF"/>
    <w:rsid w:val="001702E1"/>
    <w:rsid w:val="00173A56"/>
    <w:rsid w:val="00175754"/>
    <w:rsid w:val="001761FD"/>
    <w:rsid w:val="00192221"/>
    <w:rsid w:val="00197244"/>
    <w:rsid w:val="00197E8F"/>
    <w:rsid w:val="001A20FB"/>
    <w:rsid w:val="001B1CF8"/>
    <w:rsid w:val="001B45F9"/>
    <w:rsid w:val="001B6A50"/>
    <w:rsid w:val="001C184E"/>
    <w:rsid w:val="001C1AAC"/>
    <w:rsid w:val="001C2C93"/>
    <w:rsid w:val="001C4843"/>
    <w:rsid w:val="001C6463"/>
    <w:rsid w:val="001D1C6F"/>
    <w:rsid w:val="001D2EA8"/>
    <w:rsid w:val="001D3EC8"/>
    <w:rsid w:val="001E121A"/>
    <w:rsid w:val="001E1873"/>
    <w:rsid w:val="001F1035"/>
    <w:rsid w:val="001F581A"/>
    <w:rsid w:val="00201CC3"/>
    <w:rsid w:val="00207D9A"/>
    <w:rsid w:val="00214412"/>
    <w:rsid w:val="00214FF4"/>
    <w:rsid w:val="002217AF"/>
    <w:rsid w:val="002222E0"/>
    <w:rsid w:val="00223E5C"/>
    <w:rsid w:val="0023505E"/>
    <w:rsid w:val="002468F1"/>
    <w:rsid w:val="0024712A"/>
    <w:rsid w:val="00247EE9"/>
    <w:rsid w:val="002502F9"/>
    <w:rsid w:val="00250FBA"/>
    <w:rsid w:val="00254130"/>
    <w:rsid w:val="00257942"/>
    <w:rsid w:val="00261BC7"/>
    <w:rsid w:val="0026359C"/>
    <w:rsid w:val="002661CB"/>
    <w:rsid w:val="00273D8C"/>
    <w:rsid w:val="00283232"/>
    <w:rsid w:val="00283245"/>
    <w:rsid w:val="00284BB5"/>
    <w:rsid w:val="00290568"/>
    <w:rsid w:val="00290EDF"/>
    <w:rsid w:val="00294601"/>
    <w:rsid w:val="002966AC"/>
    <w:rsid w:val="00296CE7"/>
    <w:rsid w:val="0029785F"/>
    <w:rsid w:val="002A1CB1"/>
    <w:rsid w:val="002B48FC"/>
    <w:rsid w:val="002B6AED"/>
    <w:rsid w:val="002C2742"/>
    <w:rsid w:val="002C2A3D"/>
    <w:rsid w:val="002E4A53"/>
    <w:rsid w:val="002E56E8"/>
    <w:rsid w:val="002F2133"/>
    <w:rsid w:val="002F7326"/>
    <w:rsid w:val="00300A09"/>
    <w:rsid w:val="00301700"/>
    <w:rsid w:val="00304CEC"/>
    <w:rsid w:val="00312B1A"/>
    <w:rsid w:val="0031381E"/>
    <w:rsid w:val="0032594F"/>
    <w:rsid w:val="003259F4"/>
    <w:rsid w:val="003320DF"/>
    <w:rsid w:val="00332DE1"/>
    <w:rsid w:val="00336454"/>
    <w:rsid w:val="00340C1A"/>
    <w:rsid w:val="00362241"/>
    <w:rsid w:val="00363035"/>
    <w:rsid w:val="00372C35"/>
    <w:rsid w:val="0037377E"/>
    <w:rsid w:val="00380167"/>
    <w:rsid w:val="00384ABC"/>
    <w:rsid w:val="003952D6"/>
    <w:rsid w:val="003A0CDD"/>
    <w:rsid w:val="003A169C"/>
    <w:rsid w:val="003A3A73"/>
    <w:rsid w:val="003A5F3A"/>
    <w:rsid w:val="003A63B1"/>
    <w:rsid w:val="003B0AD3"/>
    <w:rsid w:val="003B6EC1"/>
    <w:rsid w:val="003C273F"/>
    <w:rsid w:val="003C28E2"/>
    <w:rsid w:val="003C339D"/>
    <w:rsid w:val="003C3DEF"/>
    <w:rsid w:val="003C621C"/>
    <w:rsid w:val="003C6E5C"/>
    <w:rsid w:val="003C712E"/>
    <w:rsid w:val="003D1B09"/>
    <w:rsid w:val="003D73A8"/>
    <w:rsid w:val="003D7911"/>
    <w:rsid w:val="003E1E8B"/>
    <w:rsid w:val="003E216A"/>
    <w:rsid w:val="003E31F3"/>
    <w:rsid w:val="003E6991"/>
    <w:rsid w:val="003E6E79"/>
    <w:rsid w:val="003F502E"/>
    <w:rsid w:val="004052AA"/>
    <w:rsid w:val="00412F12"/>
    <w:rsid w:val="0041485D"/>
    <w:rsid w:val="004149F3"/>
    <w:rsid w:val="004165E9"/>
    <w:rsid w:val="00416A0E"/>
    <w:rsid w:val="00434DB8"/>
    <w:rsid w:val="00435FA3"/>
    <w:rsid w:val="00440EC5"/>
    <w:rsid w:val="004410CA"/>
    <w:rsid w:val="00441946"/>
    <w:rsid w:val="00444C18"/>
    <w:rsid w:val="00447251"/>
    <w:rsid w:val="0044763F"/>
    <w:rsid w:val="00451517"/>
    <w:rsid w:val="00451A02"/>
    <w:rsid w:val="00453B86"/>
    <w:rsid w:val="00457750"/>
    <w:rsid w:val="004610A0"/>
    <w:rsid w:val="00471C51"/>
    <w:rsid w:val="0047652A"/>
    <w:rsid w:val="00476A68"/>
    <w:rsid w:val="00481887"/>
    <w:rsid w:val="0048656B"/>
    <w:rsid w:val="00487DAD"/>
    <w:rsid w:val="0049676A"/>
    <w:rsid w:val="004974C4"/>
    <w:rsid w:val="004A7D4D"/>
    <w:rsid w:val="004B60A7"/>
    <w:rsid w:val="004B6492"/>
    <w:rsid w:val="004B7867"/>
    <w:rsid w:val="004C0BC0"/>
    <w:rsid w:val="004C2067"/>
    <w:rsid w:val="004C28FA"/>
    <w:rsid w:val="004C3563"/>
    <w:rsid w:val="004C5AAD"/>
    <w:rsid w:val="004C649F"/>
    <w:rsid w:val="004C67BE"/>
    <w:rsid w:val="004D451C"/>
    <w:rsid w:val="004D501C"/>
    <w:rsid w:val="004E04DD"/>
    <w:rsid w:val="004E06ED"/>
    <w:rsid w:val="004E41EC"/>
    <w:rsid w:val="0050158E"/>
    <w:rsid w:val="00502B0A"/>
    <w:rsid w:val="00503838"/>
    <w:rsid w:val="005143A2"/>
    <w:rsid w:val="00517641"/>
    <w:rsid w:val="00517E1E"/>
    <w:rsid w:val="00523362"/>
    <w:rsid w:val="005234A1"/>
    <w:rsid w:val="0052571A"/>
    <w:rsid w:val="00527C18"/>
    <w:rsid w:val="00534326"/>
    <w:rsid w:val="00535946"/>
    <w:rsid w:val="00545753"/>
    <w:rsid w:val="0054725D"/>
    <w:rsid w:val="005521D3"/>
    <w:rsid w:val="005641D8"/>
    <w:rsid w:val="00565B9A"/>
    <w:rsid w:val="00570A45"/>
    <w:rsid w:val="005718BA"/>
    <w:rsid w:val="00576CA8"/>
    <w:rsid w:val="00580A74"/>
    <w:rsid w:val="005901A5"/>
    <w:rsid w:val="005A2459"/>
    <w:rsid w:val="005A7EEC"/>
    <w:rsid w:val="005B169F"/>
    <w:rsid w:val="005D0545"/>
    <w:rsid w:val="005D1E7B"/>
    <w:rsid w:val="005D68BF"/>
    <w:rsid w:val="005D7631"/>
    <w:rsid w:val="005E0F16"/>
    <w:rsid w:val="005E2D48"/>
    <w:rsid w:val="005E524F"/>
    <w:rsid w:val="005E52D4"/>
    <w:rsid w:val="005E57D8"/>
    <w:rsid w:val="005E7A94"/>
    <w:rsid w:val="005F64F8"/>
    <w:rsid w:val="00603B09"/>
    <w:rsid w:val="006057F0"/>
    <w:rsid w:val="00606A55"/>
    <w:rsid w:val="00612A45"/>
    <w:rsid w:val="00614001"/>
    <w:rsid w:val="00616FBB"/>
    <w:rsid w:val="00633A62"/>
    <w:rsid w:val="0063570A"/>
    <w:rsid w:val="00641EA8"/>
    <w:rsid w:val="0064791D"/>
    <w:rsid w:val="00654107"/>
    <w:rsid w:val="00665730"/>
    <w:rsid w:val="00675AFE"/>
    <w:rsid w:val="00681160"/>
    <w:rsid w:val="00681DD1"/>
    <w:rsid w:val="0068233F"/>
    <w:rsid w:val="00690E42"/>
    <w:rsid w:val="00695D0A"/>
    <w:rsid w:val="006A16D3"/>
    <w:rsid w:val="006A1712"/>
    <w:rsid w:val="006B0F8A"/>
    <w:rsid w:val="006B3287"/>
    <w:rsid w:val="006B438B"/>
    <w:rsid w:val="006B4CDD"/>
    <w:rsid w:val="006D516E"/>
    <w:rsid w:val="006D5199"/>
    <w:rsid w:val="006E167F"/>
    <w:rsid w:val="006E1F98"/>
    <w:rsid w:val="006E7745"/>
    <w:rsid w:val="006E7EB5"/>
    <w:rsid w:val="006F1F7A"/>
    <w:rsid w:val="006F35D9"/>
    <w:rsid w:val="006F69FC"/>
    <w:rsid w:val="006F768B"/>
    <w:rsid w:val="00700236"/>
    <w:rsid w:val="00703093"/>
    <w:rsid w:val="00704716"/>
    <w:rsid w:val="007108D5"/>
    <w:rsid w:val="00734331"/>
    <w:rsid w:val="007372C3"/>
    <w:rsid w:val="00742784"/>
    <w:rsid w:val="00743713"/>
    <w:rsid w:val="0075162C"/>
    <w:rsid w:val="007526E0"/>
    <w:rsid w:val="00754D59"/>
    <w:rsid w:val="00756C82"/>
    <w:rsid w:val="00757427"/>
    <w:rsid w:val="00764A18"/>
    <w:rsid w:val="00764F84"/>
    <w:rsid w:val="00767AB6"/>
    <w:rsid w:val="0077099A"/>
    <w:rsid w:val="007737BE"/>
    <w:rsid w:val="00775457"/>
    <w:rsid w:val="00782746"/>
    <w:rsid w:val="007828E2"/>
    <w:rsid w:val="007851D3"/>
    <w:rsid w:val="007925C0"/>
    <w:rsid w:val="007953F0"/>
    <w:rsid w:val="007A20A0"/>
    <w:rsid w:val="007A29FA"/>
    <w:rsid w:val="007A653F"/>
    <w:rsid w:val="007B11C8"/>
    <w:rsid w:val="007B4AC9"/>
    <w:rsid w:val="007D1FEB"/>
    <w:rsid w:val="007D42C5"/>
    <w:rsid w:val="007D52EE"/>
    <w:rsid w:val="007D72C2"/>
    <w:rsid w:val="007E3395"/>
    <w:rsid w:val="007E3AFA"/>
    <w:rsid w:val="007F23B5"/>
    <w:rsid w:val="007F6307"/>
    <w:rsid w:val="0080244C"/>
    <w:rsid w:val="00806919"/>
    <w:rsid w:val="00813638"/>
    <w:rsid w:val="00814F1A"/>
    <w:rsid w:val="008203BC"/>
    <w:rsid w:val="00825680"/>
    <w:rsid w:val="008266B9"/>
    <w:rsid w:val="00831453"/>
    <w:rsid w:val="008362D4"/>
    <w:rsid w:val="00840F2E"/>
    <w:rsid w:val="00842759"/>
    <w:rsid w:val="00854326"/>
    <w:rsid w:val="00856738"/>
    <w:rsid w:val="00864AEB"/>
    <w:rsid w:val="008747C9"/>
    <w:rsid w:val="0088257E"/>
    <w:rsid w:val="00891874"/>
    <w:rsid w:val="008A18AB"/>
    <w:rsid w:val="008A56D3"/>
    <w:rsid w:val="008A7E38"/>
    <w:rsid w:val="008B06D0"/>
    <w:rsid w:val="008B763F"/>
    <w:rsid w:val="008C58CE"/>
    <w:rsid w:val="008D0632"/>
    <w:rsid w:val="008D364E"/>
    <w:rsid w:val="008D42A9"/>
    <w:rsid w:val="008D4B73"/>
    <w:rsid w:val="008E383D"/>
    <w:rsid w:val="008E7167"/>
    <w:rsid w:val="008F1961"/>
    <w:rsid w:val="008F6741"/>
    <w:rsid w:val="009048B5"/>
    <w:rsid w:val="00914EE7"/>
    <w:rsid w:val="00935A31"/>
    <w:rsid w:val="0094053F"/>
    <w:rsid w:val="0094328B"/>
    <w:rsid w:val="00945BE2"/>
    <w:rsid w:val="00950E3D"/>
    <w:rsid w:val="0095657E"/>
    <w:rsid w:val="00957B7C"/>
    <w:rsid w:val="00962B7C"/>
    <w:rsid w:val="00964CEB"/>
    <w:rsid w:val="00967001"/>
    <w:rsid w:val="00967CCB"/>
    <w:rsid w:val="0098046E"/>
    <w:rsid w:val="009829ED"/>
    <w:rsid w:val="009855EC"/>
    <w:rsid w:val="009930B1"/>
    <w:rsid w:val="00993C62"/>
    <w:rsid w:val="009940F0"/>
    <w:rsid w:val="009955FE"/>
    <w:rsid w:val="009961A4"/>
    <w:rsid w:val="00997DDE"/>
    <w:rsid w:val="009A49C5"/>
    <w:rsid w:val="009A5B95"/>
    <w:rsid w:val="009B2150"/>
    <w:rsid w:val="009C03F4"/>
    <w:rsid w:val="009C59D2"/>
    <w:rsid w:val="009D2ED7"/>
    <w:rsid w:val="009E1077"/>
    <w:rsid w:val="009E5FE0"/>
    <w:rsid w:val="009F0675"/>
    <w:rsid w:val="009F0FA3"/>
    <w:rsid w:val="009F46D0"/>
    <w:rsid w:val="009F6178"/>
    <w:rsid w:val="00A03668"/>
    <w:rsid w:val="00A07817"/>
    <w:rsid w:val="00A10CDE"/>
    <w:rsid w:val="00A147BA"/>
    <w:rsid w:val="00A20018"/>
    <w:rsid w:val="00A22760"/>
    <w:rsid w:val="00A229BA"/>
    <w:rsid w:val="00A22DC9"/>
    <w:rsid w:val="00A326E0"/>
    <w:rsid w:val="00A40B23"/>
    <w:rsid w:val="00A42F72"/>
    <w:rsid w:val="00A44C0F"/>
    <w:rsid w:val="00A53DDF"/>
    <w:rsid w:val="00A53F2A"/>
    <w:rsid w:val="00A57321"/>
    <w:rsid w:val="00A664CA"/>
    <w:rsid w:val="00A678C5"/>
    <w:rsid w:val="00A7142B"/>
    <w:rsid w:val="00A723F9"/>
    <w:rsid w:val="00A9666F"/>
    <w:rsid w:val="00A96F72"/>
    <w:rsid w:val="00A972FE"/>
    <w:rsid w:val="00AA1C50"/>
    <w:rsid w:val="00AA2B17"/>
    <w:rsid w:val="00AA3D98"/>
    <w:rsid w:val="00AA40C3"/>
    <w:rsid w:val="00AB2931"/>
    <w:rsid w:val="00AB6395"/>
    <w:rsid w:val="00AB6E0D"/>
    <w:rsid w:val="00AC3537"/>
    <w:rsid w:val="00AC3D6B"/>
    <w:rsid w:val="00AC6177"/>
    <w:rsid w:val="00AC66FC"/>
    <w:rsid w:val="00AD070C"/>
    <w:rsid w:val="00AD155A"/>
    <w:rsid w:val="00AD70B1"/>
    <w:rsid w:val="00AF5713"/>
    <w:rsid w:val="00B01A9D"/>
    <w:rsid w:val="00B03040"/>
    <w:rsid w:val="00B04CDF"/>
    <w:rsid w:val="00B065A4"/>
    <w:rsid w:val="00B07530"/>
    <w:rsid w:val="00B108EB"/>
    <w:rsid w:val="00B164AF"/>
    <w:rsid w:val="00B2052A"/>
    <w:rsid w:val="00B262F6"/>
    <w:rsid w:val="00B27319"/>
    <w:rsid w:val="00B34464"/>
    <w:rsid w:val="00B43610"/>
    <w:rsid w:val="00B464CF"/>
    <w:rsid w:val="00B55098"/>
    <w:rsid w:val="00B66E92"/>
    <w:rsid w:val="00B95A5B"/>
    <w:rsid w:val="00BA1B4C"/>
    <w:rsid w:val="00BB1B1A"/>
    <w:rsid w:val="00BB2081"/>
    <w:rsid w:val="00BB50DB"/>
    <w:rsid w:val="00BC4A28"/>
    <w:rsid w:val="00BC5537"/>
    <w:rsid w:val="00BE186D"/>
    <w:rsid w:val="00BF0956"/>
    <w:rsid w:val="00BF4D3C"/>
    <w:rsid w:val="00BF78C0"/>
    <w:rsid w:val="00C0099E"/>
    <w:rsid w:val="00C0329C"/>
    <w:rsid w:val="00C13F43"/>
    <w:rsid w:val="00C22A81"/>
    <w:rsid w:val="00C2371F"/>
    <w:rsid w:val="00C26167"/>
    <w:rsid w:val="00C26818"/>
    <w:rsid w:val="00C40601"/>
    <w:rsid w:val="00C43541"/>
    <w:rsid w:val="00C57383"/>
    <w:rsid w:val="00C63673"/>
    <w:rsid w:val="00C7138C"/>
    <w:rsid w:val="00C83ACF"/>
    <w:rsid w:val="00C856B4"/>
    <w:rsid w:val="00C858AC"/>
    <w:rsid w:val="00CA56EB"/>
    <w:rsid w:val="00CA7198"/>
    <w:rsid w:val="00CB3351"/>
    <w:rsid w:val="00CB488A"/>
    <w:rsid w:val="00CB5B20"/>
    <w:rsid w:val="00CB6A87"/>
    <w:rsid w:val="00CC452E"/>
    <w:rsid w:val="00CC5B2F"/>
    <w:rsid w:val="00CD0BCC"/>
    <w:rsid w:val="00CD1251"/>
    <w:rsid w:val="00CD189C"/>
    <w:rsid w:val="00CD4D43"/>
    <w:rsid w:val="00CD504B"/>
    <w:rsid w:val="00CD7D1F"/>
    <w:rsid w:val="00CE071E"/>
    <w:rsid w:val="00CE5A85"/>
    <w:rsid w:val="00CE60D2"/>
    <w:rsid w:val="00CE61BD"/>
    <w:rsid w:val="00D04A2F"/>
    <w:rsid w:val="00D11413"/>
    <w:rsid w:val="00D15C8B"/>
    <w:rsid w:val="00D16750"/>
    <w:rsid w:val="00D22D5B"/>
    <w:rsid w:val="00D241A8"/>
    <w:rsid w:val="00D33C1C"/>
    <w:rsid w:val="00D377C8"/>
    <w:rsid w:val="00D409E1"/>
    <w:rsid w:val="00D41B66"/>
    <w:rsid w:val="00D429C9"/>
    <w:rsid w:val="00D42BE1"/>
    <w:rsid w:val="00D52590"/>
    <w:rsid w:val="00D6464B"/>
    <w:rsid w:val="00D84C10"/>
    <w:rsid w:val="00D9001A"/>
    <w:rsid w:val="00D9470A"/>
    <w:rsid w:val="00DA6AA9"/>
    <w:rsid w:val="00DB3169"/>
    <w:rsid w:val="00DB4E4B"/>
    <w:rsid w:val="00DB7B69"/>
    <w:rsid w:val="00DC1F5D"/>
    <w:rsid w:val="00DC2696"/>
    <w:rsid w:val="00DD0915"/>
    <w:rsid w:val="00DD2BC0"/>
    <w:rsid w:val="00DD323C"/>
    <w:rsid w:val="00DD389D"/>
    <w:rsid w:val="00DD4FFF"/>
    <w:rsid w:val="00DD529A"/>
    <w:rsid w:val="00DE2B41"/>
    <w:rsid w:val="00DE7055"/>
    <w:rsid w:val="00DF0E82"/>
    <w:rsid w:val="00DF4952"/>
    <w:rsid w:val="00DF7149"/>
    <w:rsid w:val="00E00865"/>
    <w:rsid w:val="00E00C7D"/>
    <w:rsid w:val="00E055BD"/>
    <w:rsid w:val="00E057A4"/>
    <w:rsid w:val="00E1380C"/>
    <w:rsid w:val="00E34E21"/>
    <w:rsid w:val="00E352F6"/>
    <w:rsid w:val="00E40174"/>
    <w:rsid w:val="00E42C5F"/>
    <w:rsid w:val="00E44ECC"/>
    <w:rsid w:val="00E44EE2"/>
    <w:rsid w:val="00E45419"/>
    <w:rsid w:val="00E504EE"/>
    <w:rsid w:val="00E54957"/>
    <w:rsid w:val="00E577AA"/>
    <w:rsid w:val="00E57B17"/>
    <w:rsid w:val="00E60D2B"/>
    <w:rsid w:val="00E64858"/>
    <w:rsid w:val="00E74E7A"/>
    <w:rsid w:val="00E875BC"/>
    <w:rsid w:val="00E977EF"/>
    <w:rsid w:val="00EB1509"/>
    <w:rsid w:val="00EB6573"/>
    <w:rsid w:val="00EB777D"/>
    <w:rsid w:val="00EB7C30"/>
    <w:rsid w:val="00EC26DC"/>
    <w:rsid w:val="00ED5A9D"/>
    <w:rsid w:val="00ED6B32"/>
    <w:rsid w:val="00ED6D2E"/>
    <w:rsid w:val="00EE63EB"/>
    <w:rsid w:val="00EE7BE7"/>
    <w:rsid w:val="00EF2D47"/>
    <w:rsid w:val="00EF5D62"/>
    <w:rsid w:val="00F035EE"/>
    <w:rsid w:val="00F04C79"/>
    <w:rsid w:val="00F054B1"/>
    <w:rsid w:val="00F0634F"/>
    <w:rsid w:val="00F15DA2"/>
    <w:rsid w:val="00F15E1A"/>
    <w:rsid w:val="00F23359"/>
    <w:rsid w:val="00F26460"/>
    <w:rsid w:val="00F26CEF"/>
    <w:rsid w:val="00F31531"/>
    <w:rsid w:val="00F440DC"/>
    <w:rsid w:val="00F52ABA"/>
    <w:rsid w:val="00F550DD"/>
    <w:rsid w:val="00F570C3"/>
    <w:rsid w:val="00F60868"/>
    <w:rsid w:val="00F61A11"/>
    <w:rsid w:val="00F82868"/>
    <w:rsid w:val="00F86188"/>
    <w:rsid w:val="00FA20D6"/>
    <w:rsid w:val="00FA5C6B"/>
    <w:rsid w:val="00FA632D"/>
    <w:rsid w:val="00FA7CBC"/>
    <w:rsid w:val="00FB4A71"/>
    <w:rsid w:val="00FC0422"/>
    <w:rsid w:val="00FC267D"/>
    <w:rsid w:val="00FC5BCC"/>
    <w:rsid w:val="00FD0A70"/>
    <w:rsid w:val="00FD46B8"/>
    <w:rsid w:val="00FD6A63"/>
    <w:rsid w:val="00FE1280"/>
    <w:rsid w:val="00FE5D9E"/>
    <w:rsid w:val="00FF5F3A"/>
    <w:rsid w:val="00FF62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096D6B"/>
  <w15:chartTrackingRefBased/>
  <w15:docId w15:val="{96493F45-98AA-469D-9871-C977C8A54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36454"/>
  </w:style>
  <w:style w:type="paragraph" w:styleId="Nagwek1">
    <w:name w:val="heading 1"/>
    <w:basedOn w:val="Normalny"/>
    <w:next w:val="Normalny"/>
    <w:link w:val="Nagwek1Znak"/>
    <w:uiPriority w:val="9"/>
    <w:qFormat/>
    <w:rsid w:val="008C58CE"/>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Nagwek2">
    <w:name w:val="heading 2"/>
    <w:basedOn w:val="Normalny"/>
    <w:next w:val="Normalny"/>
    <w:link w:val="Nagwek2Znak"/>
    <w:uiPriority w:val="9"/>
    <w:semiHidden/>
    <w:unhideWhenUsed/>
    <w:qFormat/>
    <w:rsid w:val="00A96F72"/>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Nagwek3">
    <w:name w:val="heading 3"/>
    <w:basedOn w:val="Normalny"/>
    <w:next w:val="Normalny"/>
    <w:link w:val="Nagwek3Znak"/>
    <w:uiPriority w:val="9"/>
    <w:semiHidden/>
    <w:unhideWhenUsed/>
    <w:qFormat/>
    <w:rsid w:val="00024BB4"/>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Nagwek5">
    <w:name w:val="heading 5"/>
    <w:basedOn w:val="Normalny"/>
    <w:next w:val="Normalny"/>
    <w:link w:val="Nagwek5Znak"/>
    <w:qFormat/>
    <w:rsid w:val="00052C65"/>
    <w:pPr>
      <w:keepNext/>
      <w:numPr>
        <w:numId w:val="9"/>
      </w:numPr>
      <w:spacing w:after="0" w:line="360" w:lineRule="auto"/>
      <w:jc w:val="both"/>
      <w:outlineLvl w:val="4"/>
    </w:pPr>
    <w:rPr>
      <w:rFonts w:ascii="Arial" w:eastAsia="Times New Roman" w:hAnsi="Arial" w:cs="Arial"/>
      <w:b/>
      <w:caps/>
      <w:sz w:val="26"/>
      <w:szCs w:val="24"/>
      <w:lang w:eastAsia="pl-PL"/>
    </w:rPr>
  </w:style>
  <w:style w:type="paragraph" w:styleId="Nagwek7">
    <w:name w:val="heading 7"/>
    <w:basedOn w:val="Normalny"/>
    <w:next w:val="Normalny"/>
    <w:link w:val="Nagwek7Znak"/>
    <w:uiPriority w:val="9"/>
    <w:unhideWhenUsed/>
    <w:qFormat/>
    <w:rsid w:val="00814F1A"/>
    <w:pPr>
      <w:keepNext/>
      <w:keepLines/>
      <w:spacing w:before="40" w:after="0"/>
      <w:outlineLvl w:val="6"/>
    </w:pPr>
    <w:rPr>
      <w:rFonts w:asciiTheme="majorHAnsi" w:eastAsiaTheme="majorEastAsia" w:hAnsiTheme="majorHAnsi" w:cstheme="majorBidi"/>
      <w:i/>
      <w:iCs/>
      <w:color w:val="79490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C273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273F"/>
  </w:style>
  <w:style w:type="paragraph" w:styleId="Stopka">
    <w:name w:val="footer"/>
    <w:basedOn w:val="Normalny"/>
    <w:link w:val="StopkaZnak"/>
    <w:uiPriority w:val="99"/>
    <w:unhideWhenUsed/>
    <w:rsid w:val="003C273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273F"/>
  </w:style>
  <w:style w:type="paragraph" w:styleId="Tytu">
    <w:name w:val="Title"/>
    <w:basedOn w:val="Normalny"/>
    <w:next w:val="Normalny"/>
    <w:link w:val="TytuZnak"/>
    <w:uiPriority w:val="10"/>
    <w:qFormat/>
    <w:rsid w:val="003C27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3C273F"/>
    <w:rPr>
      <w:rFonts w:asciiTheme="majorHAnsi" w:eastAsiaTheme="majorEastAsia" w:hAnsiTheme="majorHAnsi" w:cstheme="majorBidi"/>
      <w:spacing w:val="-10"/>
      <w:kern w:val="28"/>
      <w:sz w:val="56"/>
      <w:szCs w:val="56"/>
    </w:rPr>
  </w:style>
  <w:style w:type="paragraph" w:customStyle="1" w:styleId="Spistreci21">
    <w:name w:val="Spis treści 21"/>
    <w:basedOn w:val="Normalny"/>
    <w:next w:val="Normalny"/>
    <w:autoRedefine/>
    <w:uiPriority w:val="39"/>
    <w:unhideWhenUsed/>
    <w:rsid w:val="003C273F"/>
    <w:pPr>
      <w:numPr>
        <w:numId w:val="1"/>
      </w:numPr>
      <w:spacing w:after="0" w:line="360" w:lineRule="auto"/>
      <w:ind w:left="567" w:hanging="425"/>
      <w:jc w:val="both"/>
    </w:pPr>
    <w:rPr>
      <w:rFonts w:ascii="Times New Roman" w:eastAsia="Times New Roman" w:hAnsi="Times New Roman" w:cs="Times New Roman"/>
      <w:b/>
      <w:sz w:val="24"/>
      <w:szCs w:val="24"/>
      <w:lang w:eastAsia="pl-PL"/>
    </w:rPr>
  </w:style>
  <w:style w:type="paragraph" w:styleId="Akapitzlist">
    <w:name w:val="List Paragraph"/>
    <w:basedOn w:val="Normalny"/>
    <w:uiPriority w:val="34"/>
    <w:qFormat/>
    <w:rsid w:val="003C273F"/>
    <w:pPr>
      <w:ind w:left="720"/>
      <w:contextualSpacing/>
    </w:pPr>
  </w:style>
  <w:style w:type="character" w:styleId="Hipercze">
    <w:name w:val="Hyperlink"/>
    <w:basedOn w:val="Domylnaczcionkaakapitu"/>
    <w:uiPriority w:val="99"/>
    <w:unhideWhenUsed/>
    <w:rsid w:val="008A56D3"/>
    <w:rPr>
      <w:color w:val="FFAE3E" w:themeColor="hyperlink"/>
      <w:u w:val="single"/>
    </w:rPr>
  </w:style>
  <w:style w:type="paragraph" w:styleId="Legenda">
    <w:name w:val="caption"/>
    <w:basedOn w:val="Normalny"/>
    <w:next w:val="Normalny"/>
    <w:uiPriority w:val="35"/>
    <w:unhideWhenUsed/>
    <w:qFormat/>
    <w:rsid w:val="009C59D2"/>
    <w:pPr>
      <w:spacing w:after="200" w:line="240" w:lineRule="auto"/>
    </w:pPr>
    <w:rPr>
      <w:i/>
      <w:iCs/>
      <w:color w:val="9D360E" w:themeColor="text2"/>
      <w:sz w:val="18"/>
      <w:szCs w:val="18"/>
    </w:rPr>
  </w:style>
  <w:style w:type="table" w:styleId="Siatkatabelijasna">
    <w:name w:val="Grid Table Light"/>
    <w:basedOn w:val="Standardowy"/>
    <w:uiPriority w:val="40"/>
    <w:rsid w:val="005143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gwek5Znak">
    <w:name w:val="Nagłówek 5 Znak"/>
    <w:basedOn w:val="Domylnaczcionkaakapitu"/>
    <w:link w:val="Nagwek5"/>
    <w:rsid w:val="00052C65"/>
    <w:rPr>
      <w:rFonts w:ascii="Arial" w:eastAsia="Times New Roman" w:hAnsi="Arial" w:cs="Arial"/>
      <w:b/>
      <w:caps/>
      <w:sz w:val="26"/>
      <w:szCs w:val="24"/>
      <w:lang w:eastAsia="pl-PL"/>
    </w:rPr>
  </w:style>
  <w:style w:type="paragraph" w:styleId="Tekstpodstawowy3">
    <w:name w:val="Body Text 3"/>
    <w:basedOn w:val="Normalny"/>
    <w:link w:val="Tekstpodstawowy3Znak"/>
    <w:rsid w:val="00052C65"/>
    <w:pPr>
      <w:spacing w:after="0" w:line="360" w:lineRule="auto"/>
      <w:jc w:val="both"/>
    </w:pPr>
    <w:rPr>
      <w:rFonts w:ascii="Arial" w:eastAsia="Times New Roman" w:hAnsi="Arial" w:cs="Arial"/>
      <w:sz w:val="26"/>
      <w:szCs w:val="24"/>
      <w:lang w:eastAsia="pl-PL"/>
    </w:rPr>
  </w:style>
  <w:style w:type="character" w:customStyle="1" w:styleId="Tekstpodstawowy3Znak">
    <w:name w:val="Tekst podstawowy 3 Znak"/>
    <w:basedOn w:val="Domylnaczcionkaakapitu"/>
    <w:link w:val="Tekstpodstawowy3"/>
    <w:rsid w:val="00052C65"/>
    <w:rPr>
      <w:rFonts w:ascii="Arial" w:eastAsia="Times New Roman" w:hAnsi="Arial" w:cs="Arial"/>
      <w:sz w:val="26"/>
      <w:szCs w:val="24"/>
      <w:lang w:eastAsia="pl-PL"/>
    </w:rPr>
  </w:style>
  <w:style w:type="paragraph" w:styleId="Tekstpodstawowy2">
    <w:name w:val="Body Text 2"/>
    <w:basedOn w:val="Normalny"/>
    <w:link w:val="Tekstpodstawowy2Znak"/>
    <w:uiPriority w:val="99"/>
    <w:semiHidden/>
    <w:unhideWhenUsed/>
    <w:rsid w:val="00B2052A"/>
    <w:pPr>
      <w:spacing w:after="120" w:line="480" w:lineRule="auto"/>
    </w:pPr>
  </w:style>
  <w:style w:type="character" w:customStyle="1" w:styleId="Tekstpodstawowy2Znak">
    <w:name w:val="Tekst podstawowy 2 Znak"/>
    <w:basedOn w:val="Domylnaczcionkaakapitu"/>
    <w:link w:val="Tekstpodstawowy2"/>
    <w:uiPriority w:val="99"/>
    <w:semiHidden/>
    <w:rsid w:val="00B2052A"/>
  </w:style>
  <w:style w:type="paragraph" w:styleId="Tekstprzypisudolnego">
    <w:name w:val="footnote text"/>
    <w:basedOn w:val="Normalny"/>
    <w:link w:val="TekstprzypisudolnegoZnak"/>
    <w:uiPriority w:val="99"/>
    <w:rsid w:val="00B2052A"/>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B2052A"/>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Reference_LVL6,Footnote Reference_LVL61,Footnote Reference_LVL62,Footnote Reference_LVL63,Footnote Reference_LVL64,Odwołanie przypisu,EN Footnote Reference,Times 10 Point,Exposant 3 Point"/>
    <w:uiPriority w:val="99"/>
    <w:rsid w:val="00B2052A"/>
    <w:rPr>
      <w:vertAlign w:val="superscript"/>
    </w:rPr>
  </w:style>
  <w:style w:type="paragraph" w:styleId="Tekstpodstawowywcity2">
    <w:name w:val="Body Text Indent 2"/>
    <w:basedOn w:val="Normalny"/>
    <w:link w:val="Tekstpodstawowywcity2Znak"/>
    <w:uiPriority w:val="99"/>
    <w:semiHidden/>
    <w:unhideWhenUsed/>
    <w:rsid w:val="001B6A50"/>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1B6A50"/>
  </w:style>
  <w:style w:type="paragraph" w:styleId="Tekstpodstawowywcity">
    <w:name w:val="Body Text Indent"/>
    <w:basedOn w:val="Normalny"/>
    <w:link w:val="TekstpodstawowywcityZnak"/>
    <w:uiPriority w:val="99"/>
    <w:semiHidden/>
    <w:unhideWhenUsed/>
    <w:rsid w:val="00CD1251"/>
    <w:pPr>
      <w:spacing w:after="120"/>
      <w:ind w:left="283"/>
    </w:pPr>
  </w:style>
  <w:style w:type="character" w:customStyle="1" w:styleId="TekstpodstawowywcityZnak">
    <w:name w:val="Tekst podstawowy wcięty Znak"/>
    <w:basedOn w:val="Domylnaczcionkaakapitu"/>
    <w:link w:val="Tekstpodstawowywcity"/>
    <w:uiPriority w:val="99"/>
    <w:semiHidden/>
    <w:rsid w:val="00CD1251"/>
  </w:style>
  <w:style w:type="character" w:customStyle="1" w:styleId="Nagwek1Znak">
    <w:name w:val="Nagłówek 1 Znak"/>
    <w:basedOn w:val="Domylnaczcionkaakapitu"/>
    <w:link w:val="Nagwek1"/>
    <w:uiPriority w:val="9"/>
    <w:rsid w:val="008C58CE"/>
    <w:rPr>
      <w:rFonts w:asciiTheme="majorHAnsi" w:eastAsiaTheme="majorEastAsia" w:hAnsiTheme="majorHAnsi" w:cstheme="majorBidi"/>
      <w:color w:val="B76E0B" w:themeColor="accent1" w:themeShade="BF"/>
      <w:sz w:val="32"/>
      <w:szCs w:val="32"/>
    </w:rPr>
  </w:style>
  <w:style w:type="paragraph" w:styleId="Tekstpodstawowy">
    <w:name w:val="Body Text"/>
    <w:basedOn w:val="Normalny"/>
    <w:link w:val="TekstpodstawowyZnak"/>
    <w:uiPriority w:val="99"/>
    <w:semiHidden/>
    <w:unhideWhenUsed/>
    <w:rsid w:val="0024712A"/>
    <w:pPr>
      <w:spacing w:after="120"/>
    </w:pPr>
  </w:style>
  <w:style w:type="character" w:customStyle="1" w:styleId="TekstpodstawowyZnak">
    <w:name w:val="Tekst podstawowy Znak"/>
    <w:basedOn w:val="Domylnaczcionkaakapitu"/>
    <w:link w:val="Tekstpodstawowy"/>
    <w:uiPriority w:val="99"/>
    <w:semiHidden/>
    <w:rsid w:val="0024712A"/>
  </w:style>
  <w:style w:type="paragraph" w:styleId="Tekstpodstawowyzwciciem">
    <w:name w:val="Body Text First Indent"/>
    <w:basedOn w:val="Tekstpodstawowy"/>
    <w:link w:val="TekstpodstawowyzwciciemZnak"/>
    <w:uiPriority w:val="99"/>
    <w:unhideWhenUsed/>
    <w:rsid w:val="0024712A"/>
    <w:pPr>
      <w:spacing w:after="160"/>
      <w:ind w:firstLine="360"/>
    </w:pPr>
  </w:style>
  <w:style w:type="character" w:customStyle="1" w:styleId="TekstpodstawowyzwciciemZnak">
    <w:name w:val="Tekst podstawowy z wcięciem Znak"/>
    <w:basedOn w:val="TekstpodstawowyZnak"/>
    <w:link w:val="Tekstpodstawowyzwciciem"/>
    <w:uiPriority w:val="99"/>
    <w:rsid w:val="0024712A"/>
  </w:style>
  <w:style w:type="character" w:customStyle="1" w:styleId="Nagwek3Znak">
    <w:name w:val="Nagłówek 3 Znak"/>
    <w:basedOn w:val="Domylnaczcionkaakapitu"/>
    <w:link w:val="Nagwek3"/>
    <w:uiPriority w:val="9"/>
    <w:semiHidden/>
    <w:rsid w:val="00024BB4"/>
    <w:rPr>
      <w:rFonts w:asciiTheme="majorHAnsi" w:eastAsiaTheme="majorEastAsia" w:hAnsiTheme="majorHAnsi" w:cstheme="majorBidi"/>
      <w:color w:val="794908" w:themeColor="accent1" w:themeShade="7F"/>
      <w:sz w:val="24"/>
      <w:szCs w:val="24"/>
    </w:rPr>
  </w:style>
  <w:style w:type="paragraph" w:styleId="Listapunktowana2">
    <w:name w:val="List Bullet 2"/>
    <w:basedOn w:val="Normalny"/>
    <w:uiPriority w:val="99"/>
    <w:rsid w:val="00024BB4"/>
    <w:pPr>
      <w:numPr>
        <w:numId w:val="25"/>
      </w:numPr>
      <w:tabs>
        <w:tab w:val="clear" w:pos="1068"/>
        <w:tab w:val="num" w:pos="643"/>
      </w:tabs>
      <w:spacing w:after="0" w:line="240" w:lineRule="auto"/>
      <w:ind w:left="643"/>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semiHidden/>
    <w:rsid w:val="00A96F72"/>
    <w:rPr>
      <w:rFonts w:asciiTheme="majorHAnsi" w:eastAsiaTheme="majorEastAsia" w:hAnsiTheme="majorHAnsi" w:cstheme="majorBidi"/>
      <w:color w:val="B76E0B" w:themeColor="accent1" w:themeShade="BF"/>
      <w:sz w:val="26"/>
      <w:szCs w:val="26"/>
    </w:rPr>
  </w:style>
  <w:style w:type="character" w:customStyle="1" w:styleId="Nagwek7Znak">
    <w:name w:val="Nagłówek 7 Znak"/>
    <w:basedOn w:val="Domylnaczcionkaakapitu"/>
    <w:link w:val="Nagwek7"/>
    <w:uiPriority w:val="9"/>
    <w:rsid w:val="00814F1A"/>
    <w:rPr>
      <w:rFonts w:asciiTheme="majorHAnsi" w:eastAsiaTheme="majorEastAsia" w:hAnsiTheme="majorHAnsi" w:cstheme="majorBidi"/>
      <w:i/>
      <w:iCs/>
      <w:color w:val="794908" w:themeColor="accent1" w:themeShade="7F"/>
    </w:rPr>
  </w:style>
  <w:style w:type="paragraph" w:styleId="Listapunktowana">
    <w:name w:val="List Bullet"/>
    <w:basedOn w:val="Normalny"/>
    <w:uiPriority w:val="99"/>
    <w:semiHidden/>
    <w:unhideWhenUsed/>
    <w:rsid w:val="00814F1A"/>
    <w:pPr>
      <w:numPr>
        <w:numId w:val="37"/>
      </w:numPr>
      <w:contextualSpacing/>
    </w:pPr>
  </w:style>
  <w:style w:type="paragraph" w:styleId="Tekstpodstawowywcity3">
    <w:name w:val="Body Text Indent 3"/>
    <w:basedOn w:val="Normalny"/>
    <w:link w:val="Tekstpodstawowywcity3Znak"/>
    <w:uiPriority w:val="99"/>
    <w:semiHidden/>
    <w:unhideWhenUsed/>
    <w:rsid w:val="00814F1A"/>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814F1A"/>
    <w:rPr>
      <w:sz w:val="16"/>
      <w:szCs w:val="16"/>
    </w:rPr>
  </w:style>
  <w:style w:type="paragraph" w:styleId="Listapunktowana4">
    <w:name w:val="List Bullet 4"/>
    <w:basedOn w:val="Normalny"/>
    <w:uiPriority w:val="99"/>
    <w:semiHidden/>
    <w:unhideWhenUsed/>
    <w:rsid w:val="00814F1A"/>
    <w:pPr>
      <w:numPr>
        <w:numId w:val="47"/>
      </w:numPr>
      <w:contextualSpacing/>
    </w:pPr>
  </w:style>
  <w:style w:type="paragraph" w:styleId="Listapunktowana3">
    <w:name w:val="List Bullet 3"/>
    <w:basedOn w:val="Normalny"/>
    <w:uiPriority w:val="99"/>
    <w:semiHidden/>
    <w:unhideWhenUsed/>
    <w:rsid w:val="00F570C3"/>
    <w:pPr>
      <w:numPr>
        <w:numId w:val="6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29245">
      <w:bodyDiv w:val="1"/>
      <w:marLeft w:val="0"/>
      <w:marRight w:val="0"/>
      <w:marTop w:val="0"/>
      <w:marBottom w:val="0"/>
      <w:divBdr>
        <w:top w:val="none" w:sz="0" w:space="0" w:color="auto"/>
        <w:left w:val="none" w:sz="0" w:space="0" w:color="auto"/>
        <w:bottom w:val="none" w:sz="0" w:space="0" w:color="auto"/>
        <w:right w:val="none" w:sz="0" w:space="0" w:color="auto"/>
      </w:divBdr>
    </w:div>
    <w:div w:id="94642244">
      <w:bodyDiv w:val="1"/>
      <w:marLeft w:val="0"/>
      <w:marRight w:val="0"/>
      <w:marTop w:val="0"/>
      <w:marBottom w:val="0"/>
      <w:divBdr>
        <w:top w:val="none" w:sz="0" w:space="0" w:color="auto"/>
        <w:left w:val="none" w:sz="0" w:space="0" w:color="auto"/>
        <w:bottom w:val="none" w:sz="0" w:space="0" w:color="auto"/>
        <w:right w:val="none" w:sz="0" w:space="0" w:color="auto"/>
      </w:divBdr>
    </w:div>
    <w:div w:id="146746699">
      <w:bodyDiv w:val="1"/>
      <w:marLeft w:val="0"/>
      <w:marRight w:val="0"/>
      <w:marTop w:val="0"/>
      <w:marBottom w:val="0"/>
      <w:divBdr>
        <w:top w:val="none" w:sz="0" w:space="0" w:color="auto"/>
        <w:left w:val="none" w:sz="0" w:space="0" w:color="auto"/>
        <w:bottom w:val="none" w:sz="0" w:space="0" w:color="auto"/>
        <w:right w:val="none" w:sz="0" w:space="0" w:color="auto"/>
      </w:divBdr>
    </w:div>
    <w:div w:id="376778343">
      <w:bodyDiv w:val="1"/>
      <w:marLeft w:val="0"/>
      <w:marRight w:val="0"/>
      <w:marTop w:val="0"/>
      <w:marBottom w:val="0"/>
      <w:divBdr>
        <w:top w:val="none" w:sz="0" w:space="0" w:color="auto"/>
        <w:left w:val="none" w:sz="0" w:space="0" w:color="auto"/>
        <w:bottom w:val="none" w:sz="0" w:space="0" w:color="auto"/>
        <w:right w:val="none" w:sz="0" w:space="0" w:color="auto"/>
      </w:divBdr>
    </w:div>
    <w:div w:id="511068518">
      <w:bodyDiv w:val="1"/>
      <w:marLeft w:val="0"/>
      <w:marRight w:val="0"/>
      <w:marTop w:val="0"/>
      <w:marBottom w:val="0"/>
      <w:divBdr>
        <w:top w:val="none" w:sz="0" w:space="0" w:color="auto"/>
        <w:left w:val="none" w:sz="0" w:space="0" w:color="auto"/>
        <w:bottom w:val="none" w:sz="0" w:space="0" w:color="auto"/>
        <w:right w:val="none" w:sz="0" w:space="0" w:color="auto"/>
      </w:divBdr>
    </w:div>
    <w:div w:id="537666785">
      <w:bodyDiv w:val="1"/>
      <w:marLeft w:val="0"/>
      <w:marRight w:val="0"/>
      <w:marTop w:val="0"/>
      <w:marBottom w:val="0"/>
      <w:divBdr>
        <w:top w:val="none" w:sz="0" w:space="0" w:color="auto"/>
        <w:left w:val="none" w:sz="0" w:space="0" w:color="auto"/>
        <w:bottom w:val="none" w:sz="0" w:space="0" w:color="auto"/>
        <w:right w:val="none" w:sz="0" w:space="0" w:color="auto"/>
      </w:divBdr>
    </w:div>
    <w:div w:id="586228548">
      <w:bodyDiv w:val="1"/>
      <w:marLeft w:val="0"/>
      <w:marRight w:val="0"/>
      <w:marTop w:val="0"/>
      <w:marBottom w:val="0"/>
      <w:divBdr>
        <w:top w:val="none" w:sz="0" w:space="0" w:color="auto"/>
        <w:left w:val="none" w:sz="0" w:space="0" w:color="auto"/>
        <w:bottom w:val="none" w:sz="0" w:space="0" w:color="auto"/>
        <w:right w:val="none" w:sz="0" w:space="0" w:color="auto"/>
      </w:divBdr>
    </w:div>
    <w:div w:id="850099188">
      <w:bodyDiv w:val="1"/>
      <w:marLeft w:val="0"/>
      <w:marRight w:val="0"/>
      <w:marTop w:val="0"/>
      <w:marBottom w:val="0"/>
      <w:divBdr>
        <w:top w:val="none" w:sz="0" w:space="0" w:color="auto"/>
        <w:left w:val="none" w:sz="0" w:space="0" w:color="auto"/>
        <w:bottom w:val="none" w:sz="0" w:space="0" w:color="auto"/>
        <w:right w:val="none" w:sz="0" w:space="0" w:color="auto"/>
      </w:divBdr>
    </w:div>
    <w:div w:id="938608774">
      <w:bodyDiv w:val="1"/>
      <w:marLeft w:val="0"/>
      <w:marRight w:val="0"/>
      <w:marTop w:val="0"/>
      <w:marBottom w:val="0"/>
      <w:divBdr>
        <w:top w:val="none" w:sz="0" w:space="0" w:color="auto"/>
        <w:left w:val="none" w:sz="0" w:space="0" w:color="auto"/>
        <w:bottom w:val="none" w:sz="0" w:space="0" w:color="auto"/>
        <w:right w:val="none" w:sz="0" w:space="0" w:color="auto"/>
      </w:divBdr>
    </w:div>
    <w:div w:id="1114983989">
      <w:bodyDiv w:val="1"/>
      <w:marLeft w:val="0"/>
      <w:marRight w:val="0"/>
      <w:marTop w:val="0"/>
      <w:marBottom w:val="0"/>
      <w:divBdr>
        <w:top w:val="none" w:sz="0" w:space="0" w:color="auto"/>
        <w:left w:val="none" w:sz="0" w:space="0" w:color="auto"/>
        <w:bottom w:val="none" w:sz="0" w:space="0" w:color="auto"/>
        <w:right w:val="none" w:sz="0" w:space="0" w:color="auto"/>
      </w:divBdr>
    </w:div>
    <w:div w:id="1121220809">
      <w:bodyDiv w:val="1"/>
      <w:marLeft w:val="0"/>
      <w:marRight w:val="0"/>
      <w:marTop w:val="0"/>
      <w:marBottom w:val="0"/>
      <w:divBdr>
        <w:top w:val="none" w:sz="0" w:space="0" w:color="auto"/>
        <w:left w:val="none" w:sz="0" w:space="0" w:color="auto"/>
        <w:bottom w:val="none" w:sz="0" w:space="0" w:color="auto"/>
        <w:right w:val="none" w:sz="0" w:space="0" w:color="auto"/>
      </w:divBdr>
    </w:div>
    <w:div w:id="1893538245">
      <w:bodyDiv w:val="1"/>
      <w:marLeft w:val="0"/>
      <w:marRight w:val="0"/>
      <w:marTop w:val="0"/>
      <w:marBottom w:val="0"/>
      <w:divBdr>
        <w:top w:val="none" w:sz="0" w:space="0" w:color="auto"/>
        <w:left w:val="none" w:sz="0" w:space="0" w:color="auto"/>
        <w:bottom w:val="none" w:sz="0" w:space="0" w:color="auto"/>
        <w:right w:val="none" w:sz="0" w:space="0" w:color="auto"/>
      </w:divBdr>
    </w:div>
    <w:div w:id="203122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meteoblue.com/pl/climate-change/dobrzyca_polska_3100280" TargetMode="External"/><Relationship Id="rId26" Type="http://schemas.openxmlformats.org/officeDocument/2006/relationships/hyperlink" Target="https://www.gov.pl/web/arimr/normy-i-wymogi-wzajemnej-zgodnosci2"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www.meteoblue.com/pl/pogoda/historyclimate/climatemodelled/dobrzyca_polska_3100280\" TargetMode="External"/><Relationship Id="rId7" Type="http://schemas.openxmlformats.org/officeDocument/2006/relationships/hyperlink" Target="http://www.geoservis.gdos.gov.pl"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bazadata.pgi.gov.pl/data/smgp/arkusze_txt/smgp0583.pdf" TargetMode="External"/><Relationship Id="rId33" Type="http://schemas.openxmlformats.org/officeDocument/2006/relationships/hyperlink" Target="https://www.zdp-pleszew.com.pl/mapka_a4.pdf"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meteoblue.com/pl/pogoda/historyclimate/climatemodelled/dobrzyca_polska_3100280" TargetMode="External"/><Relationship Id="rId20" Type="http://schemas.openxmlformats.org/officeDocument/2006/relationships/hyperlink" Target="https://pl.wikipedia.org/wiki/Bonitacja_(gleboznawstwo)" TargetMode="External"/><Relationship Id="rId29" Type="http://schemas.openxmlformats.org/officeDocument/2006/relationships/hyperlink" Target="https://geolog.pgi.gov.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bazhum.muzhp.pl/czasopismo/66/?idno=2229" TargetMode="External"/><Relationship Id="rId32" Type="http://schemas.openxmlformats.org/officeDocument/2006/relationships/hyperlink" Target="https://isok.gov.pl/hydroportal.html"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encyklopedialesna.pl/haslo/emisja-1/" TargetMode="External"/><Relationship Id="rId28" Type="http://schemas.openxmlformats.org/officeDocument/2006/relationships/hyperlink" Target="https://dobrzyca.e-mapa.net/" TargetMode="External"/><Relationship Id="rId36"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hyperlink" Target="https://pl.wikipedia.org/wiki/Skala_pH" TargetMode="External"/><Relationship Id="rId31" Type="http://schemas.openxmlformats.org/officeDocument/2006/relationships/hyperlink" Target="https://geoserwis.gdos.gov.pl/mapy/"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meteoblue.com/pl/pogoda/historyclimate/climatemodelled/dobrzyca_polska_3100280\" TargetMode="External"/><Relationship Id="rId22" Type="http://schemas.openxmlformats.org/officeDocument/2006/relationships/hyperlink" Target="https://www.encyklopedialesna.pl/haslo/srodowisko-1/" TargetMode="External"/><Relationship Id="rId27" Type="http://schemas.openxmlformats.org/officeDocument/2006/relationships/hyperlink" Target="https://crfop.gdos.gov.pl/CRFOP/" TargetMode="External"/><Relationship Id="rId30" Type="http://schemas.openxmlformats.org/officeDocument/2006/relationships/hyperlink" Target="https://geologia.pgi.gov.pl/" TargetMode="External"/><Relationship Id="rId35" Type="http://schemas.openxmlformats.org/officeDocument/2006/relationships/image" Target="media/image9.png"/><Relationship Id="rId8" Type="http://schemas.openxmlformats.org/officeDocument/2006/relationships/hyperlink" Target="https://pl.wikipedia.org/wiki/Odnawialne_%C5%BAr%C3%B3d%C5%82a_energii" TargetMode="External"/><Relationship Id="rId3" Type="http://schemas.openxmlformats.org/officeDocument/2006/relationships/settings" Target="settings.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docProps/app.xml><?xml version="1.0" encoding="utf-8"?>
<Properties xmlns="http://schemas.openxmlformats.org/officeDocument/2006/extended-properties" xmlns:vt="http://schemas.openxmlformats.org/officeDocument/2006/docPropsVTypes">
  <Template>Normal</Template>
  <TotalTime>79</TotalTime>
  <Pages>107</Pages>
  <Words>38361</Words>
  <Characters>230172</Characters>
  <Application>Microsoft Office Word</Application>
  <DocSecurity>0</DocSecurity>
  <Lines>1918</Lines>
  <Paragraphs>535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c:creator>
  <cp:keywords/>
  <dc:description/>
  <cp:lastModifiedBy>Michał Knopik</cp:lastModifiedBy>
  <cp:revision>23</cp:revision>
  <cp:lastPrinted>2023-07-03T18:27:00Z</cp:lastPrinted>
  <dcterms:created xsi:type="dcterms:W3CDTF">2023-07-30T22:48:00Z</dcterms:created>
  <dcterms:modified xsi:type="dcterms:W3CDTF">2023-08-02T08:11:00Z</dcterms:modified>
</cp:coreProperties>
</file>