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D0A12" w14:textId="7940D411" w:rsidR="00713C82" w:rsidRPr="00713C82" w:rsidRDefault="00713C82" w:rsidP="00713C82">
      <w:pPr>
        <w:jc w:val="center"/>
        <w:rPr>
          <w:rFonts w:ascii="Segoe UI" w:hAnsi="Segoe UI" w:cs="Segoe UI"/>
          <w:sz w:val="24"/>
          <w:szCs w:val="24"/>
        </w:rPr>
      </w:pPr>
      <w:r w:rsidRPr="00713C82">
        <w:rPr>
          <w:rFonts w:ascii="Segoe UI" w:hAnsi="Segoe UI" w:cs="Segoe UI"/>
          <w:sz w:val="24"/>
          <w:szCs w:val="24"/>
        </w:rPr>
        <w:t>UCHWAŁA NR …………….</w:t>
      </w:r>
    </w:p>
    <w:p w14:paraId="0AC9E589" w14:textId="47148032" w:rsidR="00713C82" w:rsidRPr="00713C82" w:rsidRDefault="00713C82" w:rsidP="00713C82">
      <w:pPr>
        <w:jc w:val="center"/>
        <w:rPr>
          <w:rFonts w:ascii="Segoe UI" w:hAnsi="Segoe UI" w:cs="Segoe UI"/>
          <w:sz w:val="24"/>
          <w:szCs w:val="24"/>
        </w:rPr>
      </w:pPr>
      <w:r w:rsidRPr="00713C82">
        <w:rPr>
          <w:rFonts w:ascii="Segoe UI" w:hAnsi="Segoe UI" w:cs="Segoe UI"/>
          <w:sz w:val="24"/>
          <w:szCs w:val="24"/>
        </w:rPr>
        <w:t>RADY MIEJSKIEJ GMINY DOBRZYCA</w:t>
      </w:r>
    </w:p>
    <w:p w14:paraId="4294CABC" w14:textId="7886C6EB" w:rsidR="00713C82" w:rsidRPr="00713C82" w:rsidRDefault="00713C82" w:rsidP="00713C82">
      <w:pPr>
        <w:jc w:val="center"/>
        <w:rPr>
          <w:rFonts w:ascii="Segoe UI" w:hAnsi="Segoe UI" w:cs="Segoe UI"/>
          <w:sz w:val="24"/>
          <w:szCs w:val="24"/>
        </w:rPr>
      </w:pPr>
      <w:r w:rsidRPr="00713C82">
        <w:rPr>
          <w:rFonts w:ascii="Segoe UI" w:hAnsi="Segoe UI" w:cs="Segoe UI"/>
          <w:sz w:val="24"/>
          <w:szCs w:val="24"/>
        </w:rPr>
        <w:t>z dnia 9 lutego 2023 r.</w:t>
      </w:r>
    </w:p>
    <w:p w14:paraId="68589B49" w14:textId="77777777" w:rsidR="00713C82" w:rsidRPr="00713C82" w:rsidRDefault="00713C82" w:rsidP="00713C82">
      <w:pPr>
        <w:jc w:val="center"/>
        <w:rPr>
          <w:rFonts w:ascii="Segoe UI" w:hAnsi="Segoe UI" w:cs="Segoe UI"/>
          <w:sz w:val="24"/>
          <w:szCs w:val="24"/>
        </w:rPr>
      </w:pPr>
    </w:p>
    <w:p w14:paraId="35CBC66F" w14:textId="77777777" w:rsidR="00713C82" w:rsidRPr="00F2108A" w:rsidRDefault="00713C82" w:rsidP="00713C82">
      <w:pPr>
        <w:jc w:val="center"/>
        <w:rPr>
          <w:rFonts w:ascii="Segoe UI" w:hAnsi="Segoe UI" w:cs="Segoe UI"/>
          <w:b/>
          <w:bCs/>
          <w:sz w:val="24"/>
          <w:szCs w:val="24"/>
        </w:rPr>
      </w:pPr>
      <w:r w:rsidRPr="00F2108A">
        <w:rPr>
          <w:rFonts w:ascii="Segoe UI" w:hAnsi="Segoe UI" w:cs="Segoe UI"/>
          <w:b/>
          <w:bCs/>
          <w:sz w:val="24"/>
          <w:szCs w:val="24"/>
        </w:rPr>
        <w:t>w sprawie rozpatrzenia skargi na Burmistrza Gminy Dobrzyca.</w:t>
      </w:r>
    </w:p>
    <w:p w14:paraId="3D607ECD" w14:textId="77777777" w:rsidR="00713C82" w:rsidRPr="00713C82" w:rsidRDefault="00713C82" w:rsidP="00713C82">
      <w:pPr>
        <w:rPr>
          <w:rFonts w:ascii="Segoe UI" w:hAnsi="Segoe UI" w:cs="Segoe UI"/>
          <w:sz w:val="24"/>
          <w:szCs w:val="24"/>
        </w:rPr>
      </w:pPr>
    </w:p>
    <w:p w14:paraId="258F58CC" w14:textId="77777777" w:rsidR="00713C82" w:rsidRPr="00713C82" w:rsidRDefault="00713C82" w:rsidP="00713C82">
      <w:pPr>
        <w:rPr>
          <w:rFonts w:ascii="Segoe UI" w:hAnsi="Segoe UI" w:cs="Segoe UI"/>
          <w:sz w:val="24"/>
          <w:szCs w:val="24"/>
        </w:rPr>
      </w:pPr>
    </w:p>
    <w:p w14:paraId="437DA265" w14:textId="77777777" w:rsidR="00713C82" w:rsidRPr="00713C82" w:rsidRDefault="00713C82" w:rsidP="00713C82">
      <w:pPr>
        <w:ind w:firstLine="708"/>
        <w:jc w:val="both"/>
        <w:rPr>
          <w:rFonts w:ascii="Segoe UI" w:hAnsi="Segoe UI" w:cs="Segoe UI"/>
          <w:sz w:val="24"/>
          <w:szCs w:val="24"/>
        </w:rPr>
      </w:pPr>
      <w:r w:rsidRPr="00713C82">
        <w:rPr>
          <w:rFonts w:ascii="Segoe UI" w:hAnsi="Segoe UI" w:cs="Segoe UI"/>
          <w:sz w:val="24"/>
          <w:szCs w:val="24"/>
        </w:rPr>
        <w:t xml:space="preserve">Na podstawie art. 18 ust. 2 pkt 15 ustawy z dnia 8 marca 1990 r. o samorządzie gminnym (t.j. Dz. U. z 2023 r., poz. 40 z późn. zm.) oraz art. 229 pkt 3 i 238 ustawy z dnia 14 czerwca 1960 r. Kodeks postępowania administracyjnego (t.j. Dz. U. z 2021r., poz. 735 z późn. zm.) uchwala się, co następuje: </w:t>
      </w:r>
    </w:p>
    <w:p w14:paraId="383F8D96" w14:textId="4554D5E9" w:rsidR="00713C82" w:rsidRPr="000B5056" w:rsidRDefault="00713C82" w:rsidP="000B5056">
      <w:pPr>
        <w:pStyle w:val="Default"/>
        <w:jc w:val="both"/>
      </w:pPr>
      <w:r w:rsidRPr="00713C82">
        <w:rPr>
          <w:rFonts w:ascii="Segoe UI" w:hAnsi="Segoe UI" w:cs="Segoe UI"/>
          <w:b/>
          <w:bCs/>
        </w:rPr>
        <w:t>§ 1.</w:t>
      </w:r>
      <w:r w:rsidRPr="00713C82">
        <w:rPr>
          <w:rFonts w:ascii="Segoe UI" w:hAnsi="Segoe UI" w:cs="Segoe UI"/>
        </w:rPr>
        <w:t xml:space="preserve"> Uznaje się skargę</w:t>
      </w:r>
      <w:r w:rsidR="000B5056">
        <w:t xml:space="preserve"> </w:t>
      </w:r>
      <w:r w:rsidR="000B5056" w:rsidRPr="000B5056">
        <w:rPr>
          <w:rFonts w:ascii="Segoe UI" w:hAnsi="Segoe UI" w:cs="Segoe UI"/>
        </w:rPr>
        <w:t xml:space="preserve">na działalność Burmistrza Gminy Dobrzyca związaną z niewykonywaniem przez niego czynności nakazanych prawem, polegających na zapewnieniu dostępu do danych przestrzennych dotyczących miejscowych planów zagospodarowania przestrzennego za pośrednictwem usług danych przestrzennych </w:t>
      </w:r>
      <w:r w:rsidRPr="00713C82">
        <w:rPr>
          <w:rFonts w:ascii="Segoe UI" w:hAnsi="Segoe UI" w:cs="Segoe UI"/>
        </w:rPr>
        <w:t xml:space="preserve"> za niezasadną z przyczyn wskazanych w uzasadnieniu stanowiącym załącznik do niniejszej uchwały. </w:t>
      </w:r>
    </w:p>
    <w:p w14:paraId="7DE721BA" w14:textId="77777777" w:rsidR="00713C82" w:rsidRPr="00713C82" w:rsidRDefault="00713C82" w:rsidP="00713C82">
      <w:pPr>
        <w:ind w:firstLine="708"/>
        <w:jc w:val="both"/>
        <w:rPr>
          <w:rFonts w:ascii="Segoe UI" w:hAnsi="Segoe UI" w:cs="Segoe UI"/>
          <w:sz w:val="24"/>
          <w:szCs w:val="24"/>
        </w:rPr>
      </w:pPr>
    </w:p>
    <w:p w14:paraId="27D95F55" w14:textId="0A66415D" w:rsidR="00713C82" w:rsidRPr="00713C82" w:rsidRDefault="00713C82" w:rsidP="00713C82">
      <w:pPr>
        <w:ind w:firstLine="708"/>
        <w:jc w:val="both"/>
        <w:rPr>
          <w:rFonts w:ascii="Segoe UI" w:hAnsi="Segoe UI" w:cs="Segoe UI"/>
          <w:sz w:val="24"/>
          <w:szCs w:val="24"/>
        </w:rPr>
      </w:pPr>
      <w:r w:rsidRPr="00713C82">
        <w:rPr>
          <w:rFonts w:ascii="Segoe UI" w:hAnsi="Segoe UI" w:cs="Segoe UI"/>
          <w:b/>
          <w:bCs/>
          <w:sz w:val="24"/>
          <w:szCs w:val="24"/>
        </w:rPr>
        <w:t>§ 2.</w:t>
      </w:r>
      <w:r w:rsidRPr="00713C82">
        <w:rPr>
          <w:rFonts w:ascii="Segoe UI" w:hAnsi="Segoe UI" w:cs="Segoe UI"/>
          <w:sz w:val="24"/>
          <w:szCs w:val="24"/>
        </w:rPr>
        <w:t xml:space="preserve"> Wykonanie uchwały powierza się Przewodniczącemu Rady Miejskiej zobowiązując Przewodniczącego do poinformowania skarżąc</w:t>
      </w:r>
      <w:r w:rsidR="000B5056">
        <w:rPr>
          <w:rFonts w:ascii="Segoe UI" w:hAnsi="Segoe UI" w:cs="Segoe UI"/>
          <w:sz w:val="24"/>
          <w:szCs w:val="24"/>
        </w:rPr>
        <w:t>ego</w:t>
      </w:r>
      <w:r w:rsidRPr="00713C82">
        <w:rPr>
          <w:rFonts w:ascii="Segoe UI" w:hAnsi="Segoe UI" w:cs="Segoe UI"/>
          <w:sz w:val="24"/>
          <w:szCs w:val="24"/>
        </w:rPr>
        <w:t xml:space="preserve"> o sposobie załatwienia sprawy. </w:t>
      </w:r>
    </w:p>
    <w:p w14:paraId="6316B594" w14:textId="77777777" w:rsidR="00713C82" w:rsidRPr="00713C82" w:rsidRDefault="00713C82" w:rsidP="00713C82">
      <w:pPr>
        <w:ind w:firstLine="708"/>
        <w:jc w:val="both"/>
        <w:rPr>
          <w:rFonts w:ascii="Segoe UI" w:hAnsi="Segoe UI" w:cs="Segoe UI"/>
          <w:sz w:val="24"/>
          <w:szCs w:val="24"/>
        </w:rPr>
      </w:pPr>
    </w:p>
    <w:p w14:paraId="2B0FDFFC" w14:textId="629F3032" w:rsidR="001064E2" w:rsidRDefault="00713C82" w:rsidP="00713C82">
      <w:pPr>
        <w:ind w:firstLine="708"/>
        <w:jc w:val="both"/>
        <w:rPr>
          <w:rFonts w:ascii="Segoe UI" w:hAnsi="Segoe UI" w:cs="Segoe UI"/>
          <w:sz w:val="24"/>
          <w:szCs w:val="24"/>
        </w:rPr>
      </w:pPr>
      <w:r w:rsidRPr="00713C82">
        <w:rPr>
          <w:rFonts w:ascii="Segoe UI" w:hAnsi="Segoe UI" w:cs="Segoe UI"/>
          <w:b/>
          <w:bCs/>
          <w:sz w:val="24"/>
          <w:szCs w:val="24"/>
        </w:rPr>
        <w:t>§ 3.</w:t>
      </w:r>
      <w:r w:rsidRPr="00713C82">
        <w:rPr>
          <w:rFonts w:ascii="Segoe UI" w:hAnsi="Segoe UI" w:cs="Segoe UI"/>
          <w:sz w:val="24"/>
          <w:szCs w:val="24"/>
        </w:rPr>
        <w:t xml:space="preserve"> Uchwała wchodzi w życie z dniem podjęcia.</w:t>
      </w:r>
    </w:p>
    <w:p w14:paraId="1008E53A" w14:textId="404EAD99" w:rsidR="000B5056" w:rsidRDefault="000B5056" w:rsidP="00713C82">
      <w:pPr>
        <w:ind w:firstLine="708"/>
        <w:jc w:val="both"/>
        <w:rPr>
          <w:rFonts w:ascii="Segoe UI" w:hAnsi="Segoe UI" w:cs="Segoe UI"/>
          <w:sz w:val="24"/>
          <w:szCs w:val="24"/>
        </w:rPr>
      </w:pPr>
    </w:p>
    <w:p w14:paraId="2566A405" w14:textId="6DAF1AB2" w:rsidR="000B5056" w:rsidRDefault="000B5056" w:rsidP="00713C82">
      <w:pPr>
        <w:ind w:firstLine="708"/>
        <w:jc w:val="both"/>
        <w:rPr>
          <w:rFonts w:ascii="Segoe UI" w:hAnsi="Segoe UI" w:cs="Segoe UI"/>
          <w:sz w:val="24"/>
          <w:szCs w:val="24"/>
        </w:rPr>
      </w:pPr>
    </w:p>
    <w:p w14:paraId="71A0186B" w14:textId="25D5C785" w:rsidR="000B5056" w:rsidRDefault="000B5056" w:rsidP="00713C82">
      <w:pPr>
        <w:ind w:firstLine="708"/>
        <w:jc w:val="both"/>
        <w:rPr>
          <w:rFonts w:ascii="Segoe UI" w:hAnsi="Segoe UI" w:cs="Segoe UI"/>
          <w:sz w:val="24"/>
          <w:szCs w:val="24"/>
        </w:rPr>
      </w:pPr>
    </w:p>
    <w:p w14:paraId="1553FC88" w14:textId="520B9E42" w:rsidR="000B5056" w:rsidRDefault="000B5056" w:rsidP="00713C82">
      <w:pPr>
        <w:ind w:firstLine="708"/>
        <w:jc w:val="both"/>
        <w:rPr>
          <w:rFonts w:ascii="Segoe UI" w:hAnsi="Segoe UI" w:cs="Segoe UI"/>
          <w:sz w:val="24"/>
          <w:szCs w:val="24"/>
        </w:rPr>
      </w:pPr>
    </w:p>
    <w:p w14:paraId="22C3344D" w14:textId="35BA3E26" w:rsidR="000B5056" w:rsidRDefault="000B5056" w:rsidP="00713C82">
      <w:pPr>
        <w:ind w:firstLine="708"/>
        <w:jc w:val="both"/>
        <w:rPr>
          <w:rFonts w:ascii="Segoe UI" w:hAnsi="Segoe UI" w:cs="Segoe UI"/>
          <w:sz w:val="24"/>
          <w:szCs w:val="24"/>
        </w:rPr>
      </w:pPr>
    </w:p>
    <w:p w14:paraId="44EEF8EB" w14:textId="1ED0234B" w:rsidR="000B5056" w:rsidRDefault="000B5056" w:rsidP="00713C82">
      <w:pPr>
        <w:ind w:firstLine="708"/>
        <w:jc w:val="both"/>
        <w:rPr>
          <w:rFonts w:ascii="Segoe UI" w:hAnsi="Segoe UI" w:cs="Segoe UI"/>
          <w:sz w:val="24"/>
          <w:szCs w:val="24"/>
        </w:rPr>
      </w:pPr>
    </w:p>
    <w:p w14:paraId="31E6B882" w14:textId="7B4118E8" w:rsidR="000B5056" w:rsidRDefault="000B5056" w:rsidP="00713C82">
      <w:pPr>
        <w:ind w:firstLine="708"/>
        <w:jc w:val="both"/>
        <w:rPr>
          <w:rFonts w:ascii="Segoe UI" w:hAnsi="Segoe UI" w:cs="Segoe UI"/>
          <w:sz w:val="24"/>
          <w:szCs w:val="24"/>
        </w:rPr>
      </w:pPr>
    </w:p>
    <w:p w14:paraId="3D23DAD4" w14:textId="77777777" w:rsidR="000B5056" w:rsidRDefault="000B5056" w:rsidP="000B5056">
      <w:pPr>
        <w:jc w:val="both"/>
        <w:rPr>
          <w:rFonts w:ascii="Segoe UI" w:hAnsi="Segoe UI" w:cs="Segoe UI"/>
          <w:sz w:val="24"/>
          <w:szCs w:val="24"/>
        </w:rPr>
      </w:pPr>
    </w:p>
    <w:p w14:paraId="32483F04" w14:textId="7777772C" w:rsidR="000B5056" w:rsidRDefault="000B5056" w:rsidP="000B5056">
      <w:pPr>
        <w:jc w:val="center"/>
        <w:rPr>
          <w:rFonts w:ascii="Segoe UI" w:hAnsi="Segoe UI" w:cs="Segoe UI"/>
          <w:sz w:val="24"/>
          <w:szCs w:val="24"/>
        </w:rPr>
      </w:pPr>
      <w:r>
        <w:rPr>
          <w:rFonts w:ascii="Segoe UI" w:hAnsi="Segoe UI" w:cs="Segoe UI"/>
          <w:sz w:val="24"/>
          <w:szCs w:val="24"/>
        </w:rPr>
        <w:lastRenderedPageBreak/>
        <w:t>UZASADNIENIE</w:t>
      </w:r>
    </w:p>
    <w:p w14:paraId="2EFE9ADF" w14:textId="238EDCFF" w:rsidR="000B5056" w:rsidRDefault="000B5056" w:rsidP="000B5056">
      <w:pPr>
        <w:jc w:val="both"/>
        <w:rPr>
          <w:rFonts w:ascii="Segoe UI" w:hAnsi="Segoe UI" w:cs="Segoe UI"/>
          <w:sz w:val="24"/>
          <w:szCs w:val="24"/>
        </w:rPr>
      </w:pPr>
    </w:p>
    <w:p w14:paraId="5FFD28A7" w14:textId="1C09C439" w:rsidR="000B5056" w:rsidRPr="000B5056" w:rsidRDefault="000B5056" w:rsidP="000B5056">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sz w:val="28"/>
          <w:szCs w:val="28"/>
        </w:rPr>
      </w:pPr>
      <w:r w:rsidRPr="000B5056">
        <w:rPr>
          <w:rFonts w:ascii="Segoe UI" w:hAnsi="Segoe UI" w:cs="Segoe UI"/>
          <w:color w:val="1B1B1B"/>
        </w:rPr>
        <w:t>Działając na podstawie 18b ust. 1 ustawy z dnia 8 marca 1990 r. o samorządzie gminnym (Dz. U. z 202</w:t>
      </w:r>
      <w:r>
        <w:rPr>
          <w:rFonts w:ascii="Segoe UI" w:hAnsi="Segoe UI" w:cs="Segoe UI"/>
          <w:color w:val="1B1B1B"/>
        </w:rPr>
        <w:t>3</w:t>
      </w:r>
      <w:r w:rsidRPr="000B5056">
        <w:rPr>
          <w:rFonts w:ascii="Segoe UI" w:hAnsi="Segoe UI" w:cs="Segoe UI"/>
          <w:color w:val="1B1B1B"/>
        </w:rPr>
        <w:t xml:space="preserve"> r. poz. </w:t>
      </w:r>
      <w:r>
        <w:rPr>
          <w:rFonts w:ascii="Segoe UI" w:hAnsi="Segoe UI" w:cs="Segoe UI"/>
          <w:color w:val="1B1B1B"/>
        </w:rPr>
        <w:t>40</w:t>
      </w:r>
      <w:r w:rsidRPr="000B5056">
        <w:rPr>
          <w:rFonts w:ascii="Segoe UI" w:hAnsi="Segoe UI" w:cs="Segoe UI"/>
          <w:color w:val="1B1B1B"/>
        </w:rPr>
        <w:t xml:space="preserve"> z pózn. zm.), § </w:t>
      </w:r>
      <w:r w:rsidR="001D3D95">
        <w:rPr>
          <w:rFonts w:ascii="Segoe UI" w:hAnsi="Segoe UI" w:cs="Segoe UI"/>
          <w:color w:val="1B1B1B"/>
        </w:rPr>
        <w:t>82c</w:t>
      </w:r>
      <w:r w:rsidRPr="000B5056">
        <w:rPr>
          <w:rFonts w:ascii="Segoe UI" w:hAnsi="Segoe UI" w:cs="Segoe UI"/>
          <w:color w:val="1B1B1B"/>
        </w:rPr>
        <w:t xml:space="preserve"> uchwały </w:t>
      </w:r>
      <w:r w:rsidR="001D3D95">
        <w:rPr>
          <w:rFonts w:ascii="Segoe UI" w:hAnsi="Segoe UI" w:cs="Segoe UI"/>
          <w:color w:val="1B1B1B"/>
        </w:rPr>
        <w:t>n</w:t>
      </w:r>
      <w:r w:rsidRPr="000B5056">
        <w:rPr>
          <w:rFonts w:ascii="Segoe UI" w:hAnsi="Segoe UI" w:cs="Segoe UI"/>
          <w:color w:val="1B1B1B"/>
        </w:rPr>
        <w:t>r XLI/</w:t>
      </w:r>
      <w:r w:rsidR="001D3D95">
        <w:rPr>
          <w:rFonts w:ascii="Segoe UI" w:hAnsi="Segoe UI" w:cs="Segoe UI"/>
          <w:color w:val="1B1B1B"/>
        </w:rPr>
        <w:t>281</w:t>
      </w:r>
      <w:r w:rsidRPr="000B5056">
        <w:rPr>
          <w:rFonts w:ascii="Segoe UI" w:hAnsi="Segoe UI" w:cs="Segoe UI"/>
          <w:color w:val="1B1B1B"/>
        </w:rPr>
        <w:t>/201</w:t>
      </w:r>
      <w:r w:rsidR="001D3D95">
        <w:rPr>
          <w:rFonts w:ascii="Segoe UI" w:hAnsi="Segoe UI" w:cs="Segoe UI"/>
          <w:color w:val="1B1B1B"/>
        </w:rPr>
        <w:t>3</w:t>
      </w:r>
      <w:r w:rsidRPr="000B5056">
        <w:rPr>
          <w:rFonts w:ascii="Segoe UI" w:hAnsi="Segoe UI" w:cs="Segoe UI"/>
          <w:color w:val="1B1B1B"/>
        </w:rPr>
        <w:t xml:space="preserve"> Rady Gminy </w:t>
      </w:r>
      <w:r w:rsidR="001D3D95">
        <w:rPr>
          <w:rFonts w:ascii="Segoe UI" w:hAnsi="Segoe UI" w:cs="Segoe UI"/>
          <w:color w:val="1B1B1B"/>
        </w:rPr>
        <w:t>Dobrzyca</w:t>
      </w:r>
      <w:r w:rsidRPr="000B5056">
        <w:rPr>
          <w:rFonts w:ascii="Segoe UI" w:hAnsi="Segoe UI" w:cs="Segoe UI"/>
          <w:color w:val="1B1B1B"/>
        </w:rPr>
        <w:t xml:space="preserve"> z dnia </w:t>
      </w:r>
      <w:r w:rsidR="001D3D95">
        <w:rPr>
          <w:rFonts w:ascii="Segoe UI" w:hAnsi="Segoe UI" w:cs="Segoe UI"/>
          <w:color w:val="1B1B1B"/>
        </w:rPr>
        <w:t xml:space="preserve">30 grudnia </w:t>
      </w:r>
      <w:r w:rsidRPr="000B5056">
        <w:rPr>
          <w:rFonts w:ascii="Segoe UI" w:hAnsi="Segoe UI" w:cs="Segoe UI"/>
          <w:color w:val="1B1B1B"/>
        </w:rPr>
        <w:t>201</w:t>
      </w:r>
      <w:r w:rsidR="001D3D95">
        <w:rPr>
          <w:rFonts w:ascii="Segoe UI" w:hAnsi="Segoe UI" w:cs="Segoe UI"/>
          <w:color w:val="1B1B1B"/>
        </w:rPr>
        <w:t xml:space="preserve">3 </w:t>
      </w:r>
      <w:r w:rsidRPr="000B5056">
        <w:rPr>
          <w:rFonts w:ascii="Segoe UI" w:hAnsi="Segoe UI" w:cs="Segoe UI"/>
          <w:color w:val="1B1B1B"/>
        </w:rPr>
        <w:t xml:space="preserve">r. w sprawie statutu Gminy </w:t>
      </w:r>
      <w:r w:rsidR="001D3D95">
        <w:rPr>
          <w:rFonts w:ascii="Segoe UI" w:hAnsi="Segoe UI" w:cs="Segoe UI"/>
          <w:color w:val="1B1B1B"/>
        </w:rPr>
        <w:t xml:space="preserve">Dobrzyca </w:t>
      </w:r>
      <w:r w:rsidRPr="000B5056">
        <w:rPr>
          <w:rFonts w:ascii="Segoe UI" w:hAnsi="Segoe UI" w:cs="Segoe UI"/>
          <w:color w:val="1B1B1B"/>
        </w:rPr>
        <w:t xml:space="preserve">(Dz. Urz. Województwa </w:t>
      </w:r>
      <w:r w:rsidR="0083001B">
        <w:rPr>
          <w:rFonts w:ascii="Segoe UI" w:hAnsi="Segoe UI" w:cs="Segoe UI"/>
          <w:color w:val="1B1B1B"/>
        </w:rPr>
        <w:t>Wielkopolskiego</w:t>
      </w:r>
      <w:r w:rsidRPr="000B5056">
        <w:rPr>
          <w:rFonts w:ascii="Segoe UI" w:hAnsi="Segoe UI" w:cs="Segoe UI"/>
          <w:color w:val="1B1B1B"/>
        </w:rPr>
        <w:t xml:space="preserve"> </w:t>
      </w:r>
      <w:r w:rsidR="0083001B">
        <w:rPr>
          <w:rFonts w:ascii="Segoe UI" w:hAnsi="Segoe UI" w:cs="Segoe UI"/>
          <w:color w:val="1B1B1B"/>
        </w:rPr>
        <w:t xml:space="preserve">2014 r., </w:t>
      </w:r>
      <w:r w:rsidRPr="000B5056">
        <w:rPr>
          <w:rFonts w:ascii="Segoe UI" w:hAnsi="Segoe UI" w:cs="Segoe UI"/>
          <w:color w:val="1B1B1B"/>
        </w:rPr>
        <w:t xml:space="preserve">poz. </w:t>
      </w:r>
      <w:r w:rsidR="0083001B">
        <w:rPr>
          <w:rFonts w:ascii="Segoe UI" w:hAnsi="Segoe UI" w:cs="Segoe UI"/>
          <w:color w:val="1B1B1B"/>
        </w:rPr>
        <w:t>860</w:t>
      </w:r>
      <w:r w:rsidRPr="000B5056">
        <w:rPr>
          <w:rFonts w:ascii="Segoe UI" w:hAnsi="Segoe UI" w:cs="Segoe UI"/>
          <w:color w:val="1B1B1B"/>
        </w:rPr>
        <w:t xml:space="preserve">) zawiadamiam, że skarga na działalność </w:t>
      </w:r>
      <w:r>
        <w:rPr>
          <w:rFonts w:ascii="Segoe UI" w:hAnsi="Segoe UI" w:cs="Segoe UI"/>
          <w:color w:val="1B1B1B"/>
        </w:rPr>
        <w:t>Burmistrza</w:t>
      </w:r>
      <w:r w:rsidRPr="000B5056">
        <w:rPr>
          <w:rFonts w:ascii="Segoe UI" w:hAnsi="Segoe UI" w:cs="Segoe UI"/>
          <w:color w:val="1B1B1B"/>
        </w:rPr>
        <w:t xml:space="preserve"> Gminy </w:t>
      </w:r>
      <w:r>
        <w:rPr>
          <w:rFonts w:ascii="Segoe UI" w:hAnsi="Segoe UI" w:cs="Segoe UI"/>
          <w:color w:val="1B1B1B"/>
        </w:rPr>
        <w:t xml:space="preserve">Dobrzyca </w:t>
      </w:r>
      <w:r>
        <w:rPr>
          <w:rFonts w:ascii="Segoe UI" w:hAnsi="Segoe UI" w:cs="Segoe UI"/>
        </w:rPr>
        <w:t xml:space="preserve">w przedmiocie </w:t>
      </w:r>
      <w:r w:rsidRPr="000B5056">
        <w:rPr>
          <w:rFonts w:ascii="Segoe UI" w:hAnsi="Segoe UI" w:cs="Segoe UI"/>
        </w:rPr>
        <w:t>niewykonywan</w:t>
      </w:r>
      <w:r>
        <w:rPr>
          <w:rFonts w:ascii="Segoe UI" w:hAnsi="Segoe UI" w:cs="Segoe UI"/>
        </w:rPr>
        <w:t>ia</w:t>
      </w:r>
      <w:r w:rsidRPr="000B5056">
        <w:rPr>
          <w:rFonts w:ascii="Segoe UI" w:hAnsi="Segoe UI" w:cs="Segoe UI"/>
        </w:rPr>
        <w:t xml:space="preserve"> przez niego czynności nakazanych prawem, polegających na zapewnieniu dostępu do danych przestrzennych dotyczących miejscowych planów zagospodarowania przestrzennego za pośrednictwem usług danych przestrzennych</w:t>
      </w:r>
      <w:r>
        <w:rPr>
          <w:rFonts w:ascii="Segoe UI" w:hAnsi="Segoe UI" w:cs="Segoe UI"/>
        </w:rPr>
        <w:t xml:space="preserve">, </w:t>
      </w:r>
      <w:r w:rsidRPr="000B5056">
        <w:rPr>
          <w:rFonts w:ascii="Segoe UI" w:hAnsi="Segoe UI" w:cs="Segoe UI"/>
          <w:color w:val="1B1B1B"/>
        </w:rPr>
        <w:t xml:space="preserve">wniesiona w dniu </w:t>
      </w:r>
      <w:r>
        <w:rPr>
          <w:rFonts w:ascii="Segoe UI" w:hAnsi="Segoe UI" w:cs="Segoe UI"/>
          <w:color w:val="1B1B1B"/>
        </w:rPr>
        <w:t>8 grudnia</w:t>
      </w:r>
      <w:r w:rsidRPr="000B5056">
        <w:rPr>
          <w:rFonts w:ascii="Segoe UI" w:hAnsi="Segoe UI" w:cs="Segoe UI"/>
          <w:color w:val="1B1B1B"/>
        </w:rPr>
        <w:t xml:space="preserve"> 2022 r. została uznana za bezzasadną.</w:t>
      </w:r>
    </w:p>
    <w:p w14:paraId="0E0D8967" w14:textId="24443F8C" w:rsidR="000B5056" w:rsidRPr="000B5056" w:rsidRDefault="000B5056" w:rsidP="000B5056">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sz w:val="28"/>
          <w:szCs w:val="28"/>
        </w:rPr>
      </w:pPr>
      <w:r w:rsidRPr="000B5056">
        <w:rPr>
          <w:rFonts w:ascii="Segoe UI" w:hAnsi="Segoe UI" w:cs="Segoe UI"/>
          <w:color w:val="1B1B1B"/>
        </w:rPr>
        <w:t>Zgodnie z art. 18b ustawy z dnia 8 marca 1990 r. o samorządzie gminnym (Dz.U. z 202</w:t>
      </w:r>
      <w:r>
        <w:rPr>
          <w:rFonts w:ascii="Segoe UI" w:hAnsi="Segoe UI" w:cs="Segoe UI"/>
          <w:color w:val="1B1B1B"/>
        </w:rPr>
        <w:t>3</w:t>
      </w:r>
      <w:r w:rsidRPr="000B5056">
        <w:rPr>
          <w:rFonts w:ascii="Segoe UI" w:hAnsi="Segoe UI" w:cs="Segoe UI"/>
          <w:color w:val="1B1B1B"/>
        </w:rPr>
        <w:t xml:space="preserve"> r. poz. </w:t>
      </w:r>
      <w:r>
        <w:rPr>
          <w:rFonts w:ascii="Segoe UI" w:hAnsi="Segoe UI" w:cs="Segoe UI"/>
          <w:color w:val="1B1B1B"/>
        </w:rPr>
        <w:t>40</w:t>
      </w:r>
      <w:r w:rsidRPr="000B5056">
        <w:rPr>
          <w:rFonts w:ascii="Segoe UI" w:hAnsi="Segoe UI" w:cs="Segoe UI"/>
          <w:color w:val="1B1B1B"/>
        </w:rPr>
        <w:t xml:space="preserve"> z późn. zm.) rozpatrywaniem skarg zajmuje się Komisja </w:t>
      </w:r>
      <w:r>
        <w:rPr>
          <w:rFonts w:ascii="Segoe UI" w:hAnsi="Segoe UI" w:cs="Segoe UI"/>
          <w:color w:val="1B1B1B"/>
        </w:rPr>
        <w:t>S</w:t>
      </w:r>
      <w:r w:rsidRPr="000B5056">
        <w:rPr>
          <w:rFonts w:ascii="Segoe UI" w:hAnsi="Segoe UI" w:cs="Segoe UI"/>
          <w:color w:val="1B1B1B"/>
        </w:rPr>
        <w:t xml:space="preserve">karg, </w:t>
      </w:r>
      <w:r>
        <w:rPr>
          <w:rFonts w:ascii="Segoe UI" w:hAnsi="Segoe UI" w:cs="Segoe UI"/>
          <w:color w:val="1B1B1B"/>
        </w:rPr>
        <w:t>W</w:t>
      </w:r>
      <w:r w:rsidRPr="000B5056">
        <w:rPr>
          <w:rFonts w:ascii="Segoe UI" w:hAnsi="Segoe UI" w:cs="Segoe UI"/>
          <w:color w:val="1B1B1B"/>
        </w:rPr>
        <w:t xml:space="preserve">niosków i </w:t>
      </w:r>
      <w:r>
        <w:rPr>
          <w:rFonts w:ascii="Segoe UI" w:hAnsi="Segoe UI" w:cs="Segoe UI"/>
          <w:color w:val="1B1B1B"/>
        </w:rPr>
        <w:t>P</w:t>
      </w:r>
      <w:r w:rsidRPr="000B5056">
        <w:rPr>
          <w:rFonts w:ascii="Segoe UI" w:hAnsi="Segoe UI" w:cs="Segoe UI"/>
          <w:color w:val="1B1B1B"/>
        </w:rPr>
        <w:t xml:space="preserve">etycji. Komisja na posiedzeniu w dniu </w:t>
      </w:r>
      <w:r w:rsidR="00C92F41">
        <w:rPr>
          <w:rFonts w:ascii="Segoe UI" w:hAnsi="Segoe UI" w:cs="Segoe UI"/>
          <w:color w:val="1B1B1B"/>
        </w:rPr>
        <w:t xml:space="preserve">18 stycznia </w:t>
      </w:r>
      <w:r w:rsidRPr="000B5056">
        <w:rPr>
          <w:rFonts w:ascii="Segoe UI" w:hAnsi="Segoe UI" w:cs="Segoe UI"/>
          <w:color w:val="1B1B1B"/>
        </w:rPr>
        <w:t>202</w:t>
      </w:r>
      <w:r w:rsidR="00C92F41">
        <w:rPr>
          <w:rFonts w:ascii="Segoe UI" w:hAnsi="Segoe UI" w:cs="Segoe UI"/>
          <w:color w:val="1B1B1B"/>
        </w:rPr>
        <w:t>3</w:t>
      </w:r>
      <w:r w:rsidRPr="000B5056">
        <w:rPr>
          <w:rFonts w:ascii="Segoe UI" w:hAnsi="Segoe UI" w:cs="Segoe UI"/>
          <w:color w:val="1B1B1B"/>
        </w:rPr>
        <w:t xml:space="preserve"> r. </w:t>
      </w:r>
      <w:r w:rsidR="00C92F41">
        <w:rPr>
          <w:rFonts w:ascii="Segoe UI" w:hAnsi="Segoe UI" w:cs="Segoe UI"/>
          <w:color w:val="1B1B1B"/>
        </w:rPr>
        <w:t xml:space="preserve">dokonała </w:t>
      </w:r>
      <w:r>
        <w:rPr>
          <w:rFonts w:ascii="Segoe UI" w:hAnsi="Segoe UI" w:cs="Segoe UI"/>
          <w:color w:val="1B1B1B"/>
        </w:rPr>
        <w:t>analiz</w:t>
      </w:r>
      <w:r w:rsidR="00C92F41">
        <w:rPr>
          <w:rFonts w:ascii="Segoe UI" w:hAnsi="Segoe UI" w:cs="Segoe UI"/>
          <w:color w:val="1B1B1B"/>
        </w:rPr>
        <w:t>y</w:t>
      </w:r>
      <w:r w:rsidRPr="000B5056">
        <w:rPr>
          <w:rFonts w:ascii="Segoe UI" w:hAnsi="Segoe UI" w:cs="Segoe UI"/>
          <w:color w:val="1B1B1B"/>
        </w:rPr>
        <w:t xml:space="preserve"> przedmiotow</w:t>
      </w:r>
      <w:r w:rsidR="00C92F41">
        <w:rPr>
          <w:rFonts w:ascii="Segoe UI" w:hAnsi="Segoe UI" w:cs="Segoe UI"/>
          <w:color w:val="1B1B1B"/>
        </w:rPr>
        <w:t>ej</w:t>
      </w:r>
      <w:r w:rsidRPr="000B5056">
        <w:rPr>
          <w:rFonts w:ascii="Segoe UI" w:hAnsi="Segoe UI" w:cs="Segoe UI"/>
          <w:color w:val="1B1B1B"/>
        </w:rPr>
        <w:t xml:space="preserve"> skarg</w:t>
      </w:r>
      <w:r w:rsidR="00C92F41">
        <w:rPr>
          <w:rFonts w:ascii="Segoe UI" w:hAnsi="Segoe UI" w:cs="Segoe UI"/>
          <w:color w:val="1B1B1B"/>
        </w:rPr>
        <w:t>i</w:t>
      </w:r>
      <w:r w:rsidRPr="000B5056">
        <w:rPr>
          <w:rFonts w:ascii="Segoe UI" w:hAnsi="Segoe UI" w:cs="Segoe UI"/>
          <w:color w:val="1B1B1B"/>
        </w:rPr>
        <w:t>.</w:t>
      </w:r>
    </w:p>
    <w:p w14:paraId="385CFC20" w14:textId="51FD4C38" w:rsidR="000B5056" w:rsidRDefault="000B5056"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r w:rsidRPr="000B5056">
        <w:rPr>
          <w:rFonts w:ascii="Segoe UI" w:hAnsi="Segoe UI" w:cs="Segoe UI"/>
          <w:color w:val="1B1B1B"/>
        </w:rPr>
        <w:t xml:space="preserve">Po zapoznaniu się z treścią skargi oraz wyjaśnieniami złożonymi przez </w:t>
      </w:r>
      <w:r w:rsidR="00C92F41">
        <w:rPr>
          <w:rFonts w:ascii="Segoe UI" w:hAnsi="Segoe UI" w:cs="Segoe UI"/>
          <w:color w:val="1B1B1B"/>
        </w:rPr>
        <w:t>Burmistrza</w:t>
      </w:r>
      <w:r w:rsidRPr="000B5056">
        <w:rPr>
          <w:rFonts w:ascii="Segoe UI" w:hAnsi="Segoe UI" w:cs="Segoe UI"/>
          <w:color w:val="1B1B1B"/>
        </w:rPr>
        <w:t xml:space="preserve"> Gminy </w:t>
      </w:r>
      <w:r w:rsidR="00C92F41">
        <w:rPr>
          <w:rFonts w:ascii="Segoe UI" w:hAnsi="Segoe UI" w:cs="Segoe UI"/>
          <w:color w:val="1B1B1B"/>
        </w:rPr>
        <w:t>Dobrzyca</w:t>
      </w:r>
      <w:r w:rsidRPr="000B5056">
        <w:rPr>
          <w:rFonts w:ascii="Segoe UI" w:hAnsi="Segoe UI" w:cs="Segoe UI"/>
          <w:color w:val="1B1B1B"/>
        </w:rPr>
        <w:t xml:space="preserve"> komisja ustaliła co następuje:</w:t>
      </w:r>
    </w:p>
    <w:p w14:paraId="7D61EEA3" w14:textId="47E93F2D" w:rsidR="00C92F41" w:rsidRDefault="00C92F41"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p>
    <w:p w14:paraId="032B9758" w14:textId="77777777" w:rsidR="00C92F41" w:rsidRPr="00C92F41" w:rsidRDefault="00C92F41" w:rsidP="00C92F41">
      <w:pPr>
        <w:spacing w:after="120" w:line="276" w:lineRule="auto"/>
        <w:jc w:val="both"/>
        <w:rPr>
          <w:rFonts w:ascii="Segoe UI" w:hAnsi="Segoe UI" w:cs="Segoe UI"/>
          <w:sz w:val="24"/>
          <w:szCs w:val="24"/>
        </w:rPr>
      </w:pPr>
      <w:r w:rsidRPr="00C92F41">
        <w:rPr>
          <w:rFonts w:ascii="Segoe UI" w:hAnsi="Segoe UI" w:cs="Segoe UI"/>
          <w:sz w:val="24"/>
          <w:szCs w:val="24"/>
        </w:rPr>
        <w:t xml:space="preserve">Zgodnie z przepisami prawa: </w:t>
      </w:r>
    </w:p>
    <w:p w14:paraId="3A59ADE3" w14:textId="4F8854C3" w:rsidR="00C92F41" w:rsidRPr="00C92F41" w:rsidRDefault="00C92F41" w:rsidP="00C92F41">
      <w:pPr>
        <w:pStyle w:val="Akapitzlist"/>
        <w:numPr>
          <w:ilvl w:val="0"/>
          <w:numId w:val="1"/>
        </w:numPr>
        <w:spacing w:after="120"/>
        <w:jc w:val="both"/>
        <w:rPr>
          <w:rFonts w:ascii="Segoe UI" w:hAnsi="Segoe UI" w:cs="Segoe UI"/>
          <w:sz w:val="24"/>
          <w:szCs w:val="24"/>
        </w:rPr>
      </w:pPr>
      <w:r>
        <w:rPr>
          <w:rFonts w:ascii="Segoe UI" w:hAnsi="Segoe UI" w:cs="Segoe UI"/>
          <w:sz w:val="24"/>
          <w:szCs w:val="24"/>
        </w:rPr>
        <w:t>a</w:t>
      </w:r>
      <w:r w:rsidRPr="00C92F41">
        <w:rPr>
          <w:rFonts w:ascii="Segoe UI" w:hAnsi="Segoe UI" w:cs="Segoe UI"/>
          <w:sz w:val="24"/>
          <w:szCs w:val="24"/>
        </w:rPr>
        <w:t>rt. 67a</w:t>
      </w:r>
      <w:r>
        <w:rPr>
          <w:rFonts w:ascii="Segoe UI" w:hAnsi="Segoe UI" w:cs="Segoe UI"/>
          <w:sz w:val="24"/>
          <w:szCs w:val="24"/>
        </w:rPr>
        <w:t xml:space="preserve"> – </w:t>
      </w:r>
      <w:r w:rsidRPr="00C92F41">
        <w:rPr>
          <w:rFonts w:ascii="Segoe UI" w:hAnsi="Segoe UI" w:cs="Segoe UI"/>
          <w:sz w:val="24"/>
          <w:szCs w:val="24"/>
        </w:rPr>
        <w:t xml:space="preserve">67c ustawy z dnia 27 marca 2003 r. o planowaniu i zagospodarowaniu przestrzennym (t.j. Dz. U. z 2022 r. poz. 503 ze zm.), </w:t>
      </w:r>
    </w:p>
    <w:p w14:paraId="1D70A9AC" w14:textId="722DC831" w:rsidR="00C92F41" w:rsidRPr="00C92F41" w:rsidRDefault="00C92F41" w:rsidP="00C92F41">
      <w:pPr>
        <w:pStyle w:val="Akapitzlist"/>
        <w:numPr>
          <w:ilvl w:val="0"/>
          <w:numId w:val="1"/>
        </w:numPr>
        <w:spacing w:after="120"/>
        <w:jc w:val="both"/>
        <w:rPr>
          <w:rFonts w:ascii="Segoe UI" w:hAnsi="Segoe UI" w:cs="Segoe UI"/>
          <w:sz w:val="24"/>
          <w:szCs w:val="24"/>
        </w:rPr>
      </w:pPr>
      <w:r>
        <w:rPr>
          <w:rFonts w:ascii="Segoe UI" w:hAnsi="Segoe UI" w:cs="Segoe UI"/>
          <w:sz w:val="24"/>
          <w:szCs w:val="24"/>
        </w:rPr>
        <w:t>u</w:t>
      </w:r>
      <w:r w:rsidRPr="00C92F41">
        <w:rPr>
          <w:rFonts w:ascii="Segoe UI" w:hAnsi="Segoe UI" w:cs="Segoe UI"/>
          <w:sz w:val="24"/>
          <w:szCs w:val="24"/>
        </w:rPr>
        <w:t>stawą z dnia 4 marca 2010 r. o infrastrukturze informacji przestrzennej (t.j. Dz. U. z 2021 r. poz. 214),</w:t>
      </w:r>
    </w:p>
    <w:p w14:paraId="0629EB8D" w14:textId="3C28A4B1" w:rsidR="00C92F41" w:rsidRPr="00C92F41" w:rsidRDefault="00C92F41" w:rsidP="00C92F41">
      <w:pPr>
        <w:pStyle w:val="Akapitzlist"/>
        <w:numPr>
          <w:ilvl w:val="0"/>
          <w:numId w:val="1"/>
        </w:numPr>
        <w:spacing w:after="120"/>
        <w:jc w:val="both"/>
        <w:rPr>
          <w:rFonts w:ascii="Segoe UI" w:hAnsi="Segoe UI" w:cs="Segoe UI"/>
          <w:sz w:val="24"/>
          <w:szCs w:val="24"/>
        </w:rPr>
      </w:pPr>
      <w:r>
        <w:rPr>
          <w:rFonts w:ascii="Segoe UI" w:hAnsi="Segoe UI" w:cs="Segoe UI"/>
          <w:sz w:val="24"/>
          <w:szCs w:val="24"/>
        </w:rPr>
        <w:t>r</w:t>
      </w:r>
      <w:r w:rsidRPr="00C92F41">
        <w:rPr>
          <w:rFonts w:ascii="Segoe UI" w:hAnsi="Segoe UI" w:cs="Segoe UI"/>
          <w:sz w:val="24"/>
          <w:szCs w:val="24"/>
        </w:rPr>
        <w:t>ozporządzenie</w:t>
      </w:r>
      <w:r>
        <w:rPr>
          <w:rFonts w:ascii="Segoe UI" w:hAnsi="Segoe UI" w:cs="Segoe UI"/>
          <w:sz w:val="24"/>
          <w:szCs w:val="24"/>
        </w:rPr>
        <w:t>m</w:t>
      </w:r>
      <w:r w:rsidRPr="00C92F41">
        <w:rPr>
          <w:rFonts w:ascii="Segoe UI" w:hAnsi="Segoe UI" w:cs="Segoe UI"/>
          <w:sz w:val="24"/>
          <w:szCs w:val="24"/>
        </w:rPr>
        <w:t xml:space="preserve"> Komisji Europejskiej (UE) NR 1088/2010 z dnia 23 listopada 2010 r. zmieniającym rozporządzenie (WE) nr 976/2009 w zakresie usług pobierania i usług przekształcania, </w:t>
      </w:r>
    </w:p>
    <w:p w14:paraId="113E3F51" w14:textId="6654A6C1" w:rsidR="00C92F41" w:rsidRPr="00C92F41" w:rsidRDefault="00C92F41" w:rsidP="00C92F41">
      <w:pPr>
        <w:pStyle w:val="Akapitzlist"/>
        <w:numPr>
          <w:ilvl w:val="0"/>
          <w:numId w:val="1"/>
        </w:numPr>
        <w:spacing w:after="120"/>
        <w:jc w:val="both"/>
        <w:rPr>
          <w:rFonts w:ascii="Segoe UI" w:hAnsi="Segoe UI" w:cs="Segoe UI"/>
          <w:sz w:val="24"/>
          <w:szCs w:val="24"/>
        </w:rPr>
      </w:pPr>
      <w:r>
        <w:rPr>
          <w:rFonts w:ascii="Segoe UI" w:hAnsi="Segoe UI" w:cs="Segoe UI"/>
          <w:sz w:val="24"/>
          <w:szCs w:val="24"/>
        </w:rPr>
        <w:t>r</w:t>
      </w:r>
      <w:r w:rsidRPr="00C92F41">
        <w:rPr>
          <w:rFonts w:ascii="Segoe UI" w:hAnsi="Segoe UI" w:cs="Segoe UI"/>
          <w:sz w:val="24"/>
          <w:szCs w:val="24"/>
        </w:rPr>
        <w:t>ozporządzenie</w:t>
      </w:r>
      <w:r>
        <w:rPr>
          <w:rFonts w:ascii="Segoe UI" w:hAnsi="Segoe UI" w:cs="Segoe UI"/>
          <w:sz w:val="24"/>
          <w:szCs w:val="24"/>
        </w:rPr>
        <w:t>m</w:t>
      </w:r>
      <w:r w:rsidRPr="00C92F41">
        <w:rPr>
          <w:rFonts w:ascii="Segoe UI" w:hAnsi="Segoe UI" w:cs="Segoe UI"/>
          <w:sz w:val="24"/>
          <w:szCs w:val="24"/>
        </w:rPr>
        <w:t xml:space="preserve"> Ministra Rozwoju, Pracy i Technologii z dnia 26 października 2020 r. w sprawie zbiorów danych przestrzennych oraz metadanych w zakresie zagospodarowania przestrzennego (Dz. U. 2020 r. poz. 1916),  </w:t>
      </w:r>
    </w:p>
    <w:p w14:paraId="1C0FB7A8" w14:textId="20314347" w:rsidR="00C92F41" w:rsidRPr="00C92F41" w:rsidRDefault="00C92F41" w:rsidP="00C92F41">
      <w:pPr>
        <w:spacing w:after="120" w:line="276" w:lineRule="auto"/>
        <w:jc w:val="both"/>
        <w:rPr>
          <w:rFonts w:ascii="Segoe UI" w:hAnsi="Segoe UI" w:cs="Segoe UI"/>
          <w:sz w:val="24"/>
          <w:szCs w:val="24"/>
        </w:rPr>
      </w:pPr>
      <w:r w:rsidRPr="00C92F41">
        <w:rPr>
          <w:rFonts w:ascii="Segoe UI" w:hAnsi="Segoe UI" w:cs="Segoe UI"/>
          <w:sz w:val="24"/>
          <w:szCs w:val="24"/>
        </w:rPr>
        <w:t xml:space="preserve">na Burmistrzu Gminy Dobrzyca spoczywa obowiązek nieodpłatnego udostępnienia przez gminę danych przestrzennych tworzonych dla aktów planowania przestrzennego za pośrednictwem usług danych przestrzennych, w tym usługi pobierania. Podpisany i kompletny zbiór APP w oparciu o obowiązujące przepisy prawa udostępniany jest za pośrednictwem usługi pobierania w sposób zgodny ze schematem GML i wytycznymi  technicznymi w usłudze ATOM. Firma Geo-System w odpowiedzi na pismo Burmistrza potwierdza, iż usługa ATOM jest prawidłową i umocowaną w wytycznych INSPIRE </w:t>
      </w:r>
      <w:r w:rsidRPr="00C92F41">
        <w:rPr>
          <w:rFonts w:ascii="Segoe UI" w:hAnsi="Segoe UI" w:cs="Segoe UI"/>
          <w:sz w:val="24"/>
          <w:szCs w:val="24"/>
        </w:rPr>
        <w:lastRenderedPageBreak/>
        <w:t xml:space="preserve">służącą do pobierania predefiniowanych zestawów (lub elementów zestawów) danych, bez potrzeby definiowania parametrów zbiorów przez użytkownika. Predefiniowany zestaw danych lub wcześniej wydzielona część zestawu danych jest pobierana w całości bez możliwości zmiany zawartości, kodowania czy układu współrzędnych. W przypadku technologii Geo-System zbiór jest udostępniany bezpośrednio z tego samego źródła jak przez usługę WFS. ATOM to międzynarodowy standard udostępniania danych przestrzennych w Internecie. Zgodnie z art. 9. ust.1. pkt 3 ) ustawy z dnia 4 marca 2010 r. o infrastrukturze informacji przestrzennej (Dz.U. z 2021r., poz. 214) , (która jest implementacją przepisów INSPIRE  na grunt prawa krajowego) usługi pobierania umożliwiają ‘’pobieranie kopii zbiorów lub ich części oraz, gdy jest to wykonalne, bezpośredni dostęp do tych zbiorów’’. Usługa ATOM umożliwia pobieranie zbioru danych ( w tym przypadku zbioru danych APP), tak więc jak najbardziej zapewnia zgodność z ustawą. Dodatkowo zgodnie z art. 13 ust. 2 ustawy o infrastrukturze informacji przestrzennej usługa pobierania ATOM dla APP jest poprawnie ujawniona w Ewidencji Zbiorów i Usług Danych Przestrzennych prowadzonej przez GUGiK. Dostęp do informacji publicznej nie jest w żaden sposób ograniczony. Wręcz przeciwnie, opisane wcześniej zbiory danych oraz usługi  są dostępne publicznie i bez ograniczeń i nie wymagają jakiejkolwiek interakcji klienta z urzędem na stronie https://dobrzyca.e-mapa.net/wykazplanow/ . Biorąc powyższe pod uwagę należy uznać skargę za bezzasadną. </w:t>
      </w:r>
    </w:p>
    <w:p w14:paraId="5A2972F2" w14:textId="77777777" w:rsidR="00C92F41" w:rsidRDefault="00C92F41"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p>
    <w:p w14:paraId="52E57B00" w14:textId="48AC9DBE" w:rsidR="00C92F41" w:rsidRDefault="00C92F41"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p>
    <w:p w14:paraId="212C6DB3" w14:textId="4079202E" w:rsidR="00C92F41" w:rsidRDefault="00C92F41"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p>
    <w:p w14:paraId="01D44860" w14:textId="77777777" w:rsidR="00C92F41" w:rsidRPr="00C92F41" w:rsidRDefault="00C92F41" w:rsidP="00C92F41">
      <w:pPr>
        <w:pStyle w:val="NormalnyWeb"/>
        <w:shd w:val="clear" w:color="auto" w:fill="FFFFFF"/>
        <w:spacing w:before="0" w:beforeAutospacing="0" w:after="0" w:afterAutospacing="0" w:line="276" w:lineRule="auto"/>
        <w:ind w:firstLine="708"/>
        <w:jc w:val="both"/>
        <w:textAlignment w:val="baseline"/>
        <w:rPr>
          <w:rFonts w:ascii="Segoe UI" w:hAnsi="Segoe UI" w:cs="Segoe UI"/>
          <w:color w:val="1B1B1B"/>
        </w:rPr>
      </w:pPr>
    </w:p>
    <w:p w14:paraId="3AC0DE48" w14:textId="16C95645" w:rsidR="000B5056" w:rsidRDefault="000B5056" w:rsidP="000B5056">
      <w:pPr>
        <w:jc w:val="both"/>
        <w:rPr>
          <w:rFonts w:ascii="Segoe UI" w:hAnsi="Segoe UI" w:cs="Segoe UI"/>
          <w:sz w:val="24"/>
          <w:szCs w:val="24"/>
        </w:rPr>
      </w:pPr>
    </w:p>
    <w:sectPr w:rsidR="000B5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brima">
    <w:altName w:val="Ebrima"/>
    <w:panose1 w:val="02000000000000000000"/>
    <w:charset w:val="EE"/>
    <w:family w:val="auto"/>
    <w:pitch w:val="variable"/>
    <w:sig w:usb0="A000005F" w:usb1="02000041" w:usb2="00000800" w:usb3="00000000" w:csb0="0000009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A1181"/>
    <w:multiLevelType w:val="hybridMultilevel"/>
    <w:tmpl w:val="8C645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0770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4E2"/>
    <w:rsid w:val="000B5056"/>
    <w:rsid w:val="001064E2"/>
    <w:rsid w:val="001D3D95"/>
    <w:rsid w:val="00713C82"/>
    <w:rsid w:val="0083001B"/>
    <w:rsid w:val="00C92F41"/>
    <w:rsid w:val="00F210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EBB3"/>
  <w15:chartTrackingRefBased/>
  <w15:docId w15:val="{919E10CF-C56A-41A3-B910-B47666AF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B5056"/>
    <w:pPr>
      <w:autoSpaceDE w:val="0"/>
      <w:autoSpaceDN w:val="0"/>
      <w:adjustRightInd w:val="0"/>
      <w:spacing w:after="0" w:line="240" w:lineRule="auto"/>
    </w:pPr>
    <w:rPr>
      <w:rFonts w:ascii="Ebrima" w:hAnsi="Ebrima" w:cs="Ebrima"/>
      <w:color w:val="000000"/>
      <w:sz w:val="24"/>
      <w:szCs w:val="24"/>
    </w:rPr>
  </w:style>
  <w:style w:type="paragraph" w:styleId="NormalnyWeb">
    <w:name w:val="Normal (Web)"/>
    <w:basedOn w:val="Normalny"/>
    <w:uiPriority w:val="99"/>
    <w:semiHidden/>
    <w:unhideWhenUsed/>
    <w:rsid w:val="000B505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92F41"/>
    <w:pPr>
      <w:spacing w:after="200" w:line="276" w:lineRule="auto"/>
      <w:ind w:left="720"/>
      <w:contextualSpacing/>
    </w:pPr>
  </w:style>
  <w:style w:type="character" w:styleId="Hipercze">
    <w:name w:val="Hyperlink"/>
    <w:basedOn w:val="Domylnaczcionkaakapitu"/>
    <w:uiPriority w:val="99"/>
    <w:unhideWhenUsed/>
    <w:rsid w:val="00C92F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83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700</Words>
  <Characters>4204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U6 UMG Dobrzyca</dc:creator>
  <cp:keywords/>
  <dc:description/>
  <cp:lastModifiedBy>U6 UMG Dobrzyca</cp:lastModifiedBy>
  <cp:revision>5</cp:revision>
  <dcterms:created xsi:type="dcterms:W3CDTF">2023-02-01T12:43:00Z</dcterms:created>
  <dcterms:modified xsi:type="dcterms:W3CDTF">2023-02-01T13:19:00Z</dcterms:modified>
</cp:coreProperties>
</file>