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709"/>
        <w:gridCol w:w="4666"/>
        <w:gridCol w:w="1004"/>
        <w:gridCol w:w="283"/>
        <w:gridCol w:w="414"/>
        <w:gridCol w:w="709"/>
        <w:gridCol w:w="709"/>
        <w:gridCol w:w="153"/>
        <w:gridCol w:w="425"/>
        <w:gridCol w:w="425"/>
        <w:gridCol w:w="1265"/>
        <w:gridCol w:w="1134"/>
        <w:gridCol w:w="408"/>
        <w:gridCol w:w="726"/>
        <w:gridCol w:w="1134"/>
        <w:gridCol w:w="1134"/>
        <w:gridCol w:w="294"/>
      </w:tblGrid>
      <w:tr>
        <w:trPr>
          <w:trHeight w:hRule="exact" w:val="277.83"/>
        </w:trPr>
        <w:tc>
          <w:tcPr>
            <w:tcW w:w="709" w:type="dxa"/>
          </w:tcPr>
          <w:p/>
        </w:tc>
        <w:tc>
          <w:tcPr>
            <w:tcW w:w="5670" w:type="dxa"/>
            <w:gridSpan w:val="2"/>
            <w:tcBorders>
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3600000" cy="36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" w:type="dxa"/>
          </w:tcPr>
          <w:p/>
        </w:tc>
        <w:tc>
          <w:tcPr>
            <w:tcW w:w="41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53" w:type="dxa"/>
          </w:tcPr>
          <w:p/>
        </w:tc>
        <w:tc>
          <w:tcPr>
            <w:tcW w:w="425" w:type="dxa"/>
          </w:tcPr>
          <w:p/>
        </w:tc>
        <w:tc>
          <w:tcPr>
            <w:tcW w:w="6520.5" w:type="dxa"/>
            <w:gridSpan w:val="8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709" w:type="dxa"/>
          </w:tcPr>
          <w:p/>
        </w:tc>
        <w:tc>
          <w:tcPr>
            <w:tcW w:w="5670" w:type="dxa"/>
            <w:gridSpan w:val="2"/>
            <w:tcBorders>
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283" w:type="dxa"/>
          </w:tcPr>
          <w:p/>
        </w:tc>
        <w:tc>
          <w:tcPr>
            <w:tcW w:w="41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53" w:type="dxa"/>
          </w:tcPr>
          <w:p/>
        </w:tc>
        <w:tc>
          <w:tcPr>
            <w:tcW w:w="425" w:type="dxa"/>
          </w:tcPr>
          <w:p/>
        </w:tc>
        <w:tc>
          <w:tcPr>
            <w:tcW w:w="425" w:type="dxa"/>
          </w:tcPr>
          <w:p/>
        </w:tc>
        <w:tc>
          <w:tcPr>
            <w:tcW w:w="1265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  <w:tc>
          <w:tcPr>
            <w:tcW w:w="726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94" w:type="dxa"/>
          </w:tcPr>
          <w:p/>
        </w:tc>
      </w:tr>
      <w:tr>
        <w:trPr>
          <w:trHeight w:hRule="exact" w:val="662.97"/>
        </w:trPr>
        <w:tc>
          <w:tcPr>
            <w:tcW w:w="709" w:type="dxa"/>
          </w:tcPr>
          <w:p/>
        </w:tc>
        <w:tc>
          <w:tcPr>
            <w:tcW w:w="5953.5" w:type="dxa"/>
            <w:gridSpan w:val="3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b/>
                <w:color w:val="#000000"/>
                <w:sz w:val="14"/>
                <w:szCs w:val="14"/>
              </w:rPr>
              <w:t> </w:t>
            </w:r>
          </w:p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b/>
                <w:color w:val="#000000"/>
                <w:sz w:val="14"/>
                <w:szCs w:val="14"/>
              </w:rPr>
              <w:t> </w:t>
            </w:r>
          </w:p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b/>
                <w:color w:val="#000000"/>
                <w:sz w:val="14"/>
                <w:szCs w:val="14"/>
              </w:rPr>
              <w:t>   Zał. Nr 2 do uchwały Nr XXXV/.../2022 Rady Miejskiej Gminy Dobrzyca z dnia 29 czerwca 2022r.</w:t>
            </w:r>
          </w:p>
        </w:tc>
        <w:tc>
          <w:tcPr>
            <w:tcW w:w="41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53" w:type="dxa"/>
          </w:tcPr>
          <w:p/>
        </w:tc>
        <w:tc>
          <w:tcPr>
            <w:tcW w:w="425" w:type="dxa"/>
          </w:tcPr>
          <w:p/>
        </w:tc>
        <w:tc>
          <w:tcPr>
            <w:tcW w:w="425" w:type="dxa"/>
          </w:tcPr>
          <w:p/>
        </w:tc>
        <w:tc>
          <w:tcPr>
            <w:tcW w:w="1265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  <w:tc>
          <w:tcPr>
            <w:tcW w:w="726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94" w:type="dxa"/>
          </w:tcPr>
          <w:p/>
        </w:tc>
      </w:tr>
      <w:tr>
        <w:trPr>
          <w:trHeight w:hRule="exact" w:val="416.745"/>
        </w:trPr>
        <w:tc>
          <w:tcPr>
            <w:tcW w:w="709" w:type="dxa"/>
          </w:tcPr>
          <w:p/>
        </w:tc>
        <w:tc>
          <w:tcPr>
            <w:tcW w:w="4666" w:type="dxa"/>
          </w:tcPr>
          <w:p/>
        </w:tc>
        <w:tc>
          <w:tcPr>
            <w:tcW w:w="1004" w:type="dxa"/>
          </w:tcPr>
          <w:p/>
        </w:tc>
        <w:tc>
          <w:tcPr>
            <w:tcW w:w="283" w:type="dxa"/>
          </w:tcPr>
          <w:p/>
        </w:tc>
        <w:tc>
          <w:tcPr>
            <w:tcW w:w="41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53" w:type="dxa"/>
          </w:tcPr>
          <w:p/>
        </w:tc>
        <w:tc>
          <w:tcPr>
            <w:tcW w:w="850.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kwoty w zł</w:t>
            </w:r>
          </w:p>
        </w:tc>
        <w:tc>
          <w:tcPr>
            <w:tcW w:w="1265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  <w:tc>
          <w:tcPr>
            <w:tcW w:w="726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94" w:type="dxa"/>
          </w:tcPr>
          <w:p/>
        </w:tc>
      </w:tr>
      <w:tr>
        <w:trPr>
          <w:trHeight w:hRule="exact" w:val="555.66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L.p.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Nazwa i cel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Jednostka odpowiedzialna lub koordynująca</w:t>
            </w:r>
          </w:p>
        </w:tc>
        <w:tc>
          <w:tcPr>
            <w:tcW w:w="1418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Okres realizacji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Łączne nakłady finansowe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2023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2026</w:t>
            </w:r>
          </w:p>
        </w:tc>
        <w:tc>
          <w:tcPr>
            <w:tcW w:w="294" w:type="dxa"/>
          </w:tcPr>
          <w:p/>
        </w:tc>
      </w:tr>
      <w:tr>
        <w:trPr>
          <w:trHeight w:hRule="exact" w:val="555.6598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Od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Do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Wydatki na przedsięwzięcia-ogółem (1.1+1.2+1.3)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10 485 531,99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2 876 173,41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6 317 233,63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3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1.a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bieżące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1 696 902,76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246 628,00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1 267 185,76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1.b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majątkowe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8 788 629,23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2 629 545,41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5 050 047,87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534.49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Wydatki na programy, projekty lub zadania związane z programami realizowanymi z udziałem środków, o których mowa w art.5 ust.1 pkt 2 i 3 ustawy z dnia 27 sierpnia 2009.r. o finansach publicznych (Dz.U.Nr 157, poz.1240,z późn.zm.), z tego: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1.1.1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bieżące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34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1.1.2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majątkowe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5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1.2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Wydatki na programy, projekty lub zadania związane z umowami partnerstwa publiczno-prywatnego, z tego: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34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1.2.1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bieżące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5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1.2.2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majątkowe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34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Wydatki na programy, projekty lub zadania pozostałe (inne niż wymienione w pkt 1.1 i 1.2),z tego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10 485 531,99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2 876 173,41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6 317 233,63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bieżące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1 696 902,76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246 628,00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1 267 185,76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534.4918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1.3.1.1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zagospodarowanie odpadów komunalnych pochodzących od mieszkańców z terenu Gminy Dobrzyca - poprawa warunków życia mieszkańców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2022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1 267 185,76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1 267 185,76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1.3.1.2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Umowa na dowozy szkolne 2021/2022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2021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2022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409 717,00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236 628,00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1.3.1.4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Wspófinansowanie zadania pn.Usuwanie wyrobów azbestowych z terenu powiatu pleszewskiego"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2021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2022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majątkowe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8 788 629,23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2 629 545,41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5 050 047,87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5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1.3.2.1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Budowa kanalizacji sanitarnej w m.Karminek-Trzebowa - poprawa infrastruktury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2019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4 808 047,87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240 000,00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4 490 047,87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1.3.2.2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Budowa budynku magazynowego z zapleczem socjalnym przy sali wiejskiej w m.Trzebowa - poprawa warunków życia mieszkańców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2020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2022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76 281,36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40 813,06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0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1.3.2.3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Budowa sali wiejskiej w miejscowości Karmin - poprawa warunków życia mieszkańców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2021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2 417 000,00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1 312 000,00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260 000,00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1.3.2.4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Laboratorium przyszlości zakup pierwszego wyposażenia - poprawa jakości nauczania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Zespół Szkół w Dobrzycy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2021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2022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111 300,00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34 732,35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1.3.2.5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Budowa sali gimnastycznej z łącznikiem w miejscowości Koźminiec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2019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2022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1 074 000,00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1 000 000,00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1.3.2.6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Przebudowa drogi gminnej nr 628541P w Dobrzycy(ul.Wybudowanie) - poprawa infrastruktury drogowej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2022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151 000,00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150 000,00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1.3.2.7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Przebudowa drogi gminnej nr 628549PLutynia-Ruda - poprawa infrastruktury drogowej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2022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151 000,00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150 000,00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97.2345"/>
        </w:trPr>
        <w:tc>
          <w:tcPr>
            <w:tcW w:w="709" w:type="dxa"/>
          </w:tcPr>
          <w:p/>
        </w:tc>
        <w:tc>
          <w:tcPr>
            <w:tcW w:w="4666" w:type="dxa"/>
          </w:tcPr>
          <w:p/>
        </w:tc>
        <w:tc>
          <w:tcPr>
            <w:tcW w:w="1004" w:type="dxa"/>
          </w:tcPr>
          <w:p/>
        </w:tc>
        <w:tc>
          <w:tcPr>
            <w:tcW w:w="283" w:type="dxa"/>
          </w:tcPr>
          <w:p/>
        </w:tc>
        <w:tc>
          <w:tcPr>
            <w:tcW w:w="41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53" w:type="dxa"/>
          </w:tcPr>
          <w:p/>
        </w:tc>
        <w:tc>
          <w:tcPr>
            <w:tcW w:w="425" w:type="dxa"/>
          </w:tcPr>
          <w:p/>
        </w:tc>
        <w:tc>
          <w:tcPr>
            <w:tcW w:w="425" w:type="dxa"/>
          </w:tcPr>
          <w:p/>
        </w:tc>
        <w:tc>
          <w:tcPr>
            <w:tcW w:w="1265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  <w:tc>
          <w:tcPr>
            <w:tcW w:w="726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94" w:type="dxa"/>
          </w:tcPr>
          <w:p/>
        </w:tc>
      </w:tr>
      <w:tr>
        <w:trPr>
          <w:trHeight w:hRule="exact" w:val="555.6598"/>
        </w:trPr>
        <w:tc>
          <w:tcPr>
            <w:tcW w:w="709" w:type="dxa"/>
          </w:tcPr>
          <w:p/>
        </w:tc>
        <w:tc>
          <w:tcPr>
            <w:tcW w:w="4666" w:type="dxa"/>
          </w:tcPr>
          <w:p/>
        </w:tc>
        <w:tc>
          <w:tcPr>
            <w:tcW w:w="1004" w:type="dxa"/>
          </w:tcPr>
          <w:p/>
        </w:tc>
        <w:tc>
          <w:tcPr>
            <w:tcW w:w="283" w:type="dxa"/>
          </w:tcPr>
          <w:p/>
        </w:tc>
        <w:tc>
          <w:tcPr>
            <w:tcW w:w="41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53" w:type="dxa"/>
          </w:tcPr>
          <w:p/>
        </w:tc>
        <w:tc>
          <w:tcPr>
            <w:tcW w:w="425" w:type="dxa"/>
          </w:tcPr>
          <w:p/>
        </w:tc>
        <w:tc>
          <w:tcPr>
            <w:tcW w:w="425" w:type="dxa"/>
          </w:tcPr>
          <w:p/>
        </w:tc>
        <w:tc>
          <w:tcPr>
            <w:tcW w:w="1265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  <w:tc>
          <w:tcPr>
            <w:tcW w:w="3402" w:type="dxa"/>
            <w:gridSpan w:val="4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1 z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708"/>
        <w:gridCol w:w="1134"/>
        <w:gridCol w:w="1134"/>
        <w:gridCol w:w="1134"/>
        <w:gridCol w:w="1134"/>
        <w:gridCol w:w="1134"/>
        <w:gridCol w:w="1134"/>
        <w:gridCol w:w="1134"/>
        <w:gridCol w:w="3657"/>
        <w:gridCol w:w="3402"/>
      </w:tblGrid>
      <w:tr>
        <w:trPr>
          <w:trHeight w:hRule="exact" w:val="1111.3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L.p.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zobowiązań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9 193 407,04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14.473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1.a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1 513 813,76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1.b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7 679 593,28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534.49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14.4734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14.4725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14.4734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14.4725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1.2.2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14.4734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9 193 407,04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1 513 813,76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534.4918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1 267 185,76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236 628,00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10 000,00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7 679 593,28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376.7615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4 730 047,87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40 813,06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376.760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1 572 000,00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34 732,35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1 000 000,00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151 000,00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151 000,00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97.2345"/>
        </w:trPr>
        <w:tc>
          <w:tcPr>
            <w:tcW w:w="708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555.6598"/>
        </w:trPr>
        <w:tc>
          <w:tcPr>
            <w:tcW w:w="708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3657" w:type="dxa"/>
          </w:tcPr>
          <w:p/>
        </w:tc>
        <w:tc>
          <w:tcPr>
            <w:tcW w:w="3402" w:type="dxa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2 z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402"/>
      </w:tblGrid>
      <w:tr>
        <w:trPr>
          <w:trHeight w:hRule="exact" w:val="555.6598"/>
        </w:trPr>
        <w:tc>
          <w:tcPr>
            <w:tcW w:w="3402" w:type="dxa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3 z 3</w:t>
            </w:r>
          </w:p>
        </w:tc>
      </w:tr>
    </w:tbl>
    <w:p/>
    <w:sectPr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WPFPrzedsięwzięcia v1 (FastRep)</dc:title>
  <dc:creator>FastReport.NET</dc:creator>
</cp:coreProperties>
</file>