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68661" w14:textId="77777777" w:rsidR="00673059" w:rsidRDefault="003B748E" w:rsidP="00673059">
      <w:pPr>
        <w:pStyle w:val="Podtytu"/>
        <w:tabs>
          <w:tab w:val="left" w:pos="7655"/>
        </w:tabs>
        <w:rPr>
          <w:noProof/>
        </w:rPr>
      </w:pPr>
      <w:r>
        <w:rPr>
          <w:noProof/>
        </w:rPr>
        <w:drawing>
          <wp:inline distT="0" distB="0" distL="0" distR="0" wp14:anchorId="7A38DB8A" wp14:editId="724B2654">
            <wp:extent cx="4956175" cy="2334895"/>
            <wp:effectExtent l="0" t="0" r="0" b="8255"/>
            <wp:docPr id="7" name="Obraz 7" descr="Znalezione obrazy dla zapytania pomoc społeczna zmieniła si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pomoc społeczna zmieniła się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175" cy="233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3059">
        <w:rPr>
          <w:noProof/>
        </w:rPr>
        <w:tab/>
      </w:r>
    </w:p>
    <w:p w14:paraId="174DE339" w14:textId="77777777" w:rsidR="00673059" w:rsidRDefault="00673059" w:rsidP="00673059">
      <w:pPr>
        <w:pStyle w:val="Podtytu"/>
        <w:rPr>
          <w:noProof/>
        </w:rPr>
      </w:pPr>
    </w:p>
    <w:p w14:paraId="2212CD16" w14:textId="77777777" w:rsidR="00673059" w:rsidRDefault="00673059" w:rsidP="00673059">
      <w:pPr>
        <w:jc w:val="center"/>
        <w:rPr>
          <w:b/>
          <w:i/>
          <w:color w:val="595959" w:themeColor="text1" w:themeTint="A6"/>
          <w:sz w:val="44"/>
          <w:szCs w:val="44"/>
        </w:rPr>
      </w:pPr>
    </w:p>
    <w:p w14:paraId="4652947E" w14:textId="71A6E2B8" w:rsidR="00673059" w:rsidRPr="00E51C4E" w:rsidRDefault="00BF7065" w:rsidP="00673059">
      <w:pPr>
        <w:jc w:val="center"/>
        <w:rPr>
          <w:b/>
          <w:i/>
          <w:color w:val="595959" w:themeColor="text1" w:themeTint="A6"/>
          <w:sz w:val="44"/>
          <w:szCs w:val="44"/>
        </w:rPr>
      </w:pPr>
      <w:r>
        <w:rPr>
          <w:noProof/>
        </w:rPr>
        <w:pict w14:anchorId="3BA630B2"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Schemat blokowy: taśma dziurkowana 13" o:spid="_x0000_s2055" type="#_x0000_t122" style="position:absolute;left:0;text-align:left;margin-left:-10.15pt;margin-top:13.05pt;width:501pt;height:343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path arrowok="t"/>
            <v:textbox>
              <w:txbxContent>
                <w:p w14:paraId="482933C0" w14:textId="77777777" w:rsidR="00B04BBA" w:rsidRDefault="00B04BBA" w:rsidP="00673059">
                  <w:pPr>
                    <w:pStyle w:val="Nagwek1"/>
                    <w:jc w:val="center"/>
                    <w:rPr>
                      <w:rFonts w:ascii="Times New Roman" w:hAnsi="Times New Roman" w:cs="Times New Roman"/>
                      <w:color w:val="002060"/>
                      <w:sz w:val="44"/>
                      <w:szCs w:val="44"/>
                    </w:rPr>
                  </w:pPr>
                  <w:bookmarkStart w:id="0" w:name="_Toc477341041"/>
                </w:p>
                <w:p w14:paraId="6FB31953" w14:textId="77777777" w:rsidR="00B04BBA" w:rsidRPr="00FE3F08" w:rsidRDefault="00B04BBA" w:rsidP="00673059">
                  <w:pPr>
                    <w:pStyle w:val="Nagwek1"/>
                    <w:jc w:val="center"/>
                    <w:rPr>
                      <w:rFonts w:ascii="Times New Roman" w:hAnsi="Times New Roman" w:cs="Times New Roman"/>
                      <w:color w:val="002060"/>
                      <w:sz w:val="44"/>
                      <w:szCs w:val="44"/>
                    </w:rPr>
                  </w:pPr>
                  <w:r w:rsidRPr="00FE3F08">
                    <w:rPr>
                      <w:rFonts w:ascii="Times New Roman" w:hAnsi="Times New Roman" w:cs="Times New Roman"/>
                      <w:color w:val="002060"/>
                      <w:sz w:val="44"/>
                      <w:szCs w:val="44"/>
                    </w:rPr>
                    <w:t>SPRAWOZDANIE Z DZIAŁALNOŚCI</w:t>
                  </w:r>
                  <w:bookmarkEnd w:id="0"/>
                </w:p>
                <w:p w14:paraId="44DF776B" w14:textId="77777777" w:rsidR="00B04BBA" w:rsidRPr="00FE3F08" w:rsidRDefault="00B04BBA" w:rsidP="00673059">
                  <w:pPr>
                    <w:jc w:val="center"/>
                    <w:rPr>
                      <w:b/>
                      <w:color w:val="002060"/>
                      <w:sz w:val="44"/>
                      <w:szCs w:val="44"/>
                    </w:rPr>
                  </w:pPr>
                  <w:r w:rsidRPr="00FE3F08">
                    <w:rPr>
                      <w:b/>
                      <w:bCs/>
                      <w:color w:val="002060"/>
                      <w:sz w:val="44"/>
                      <w:szCs w:val="44"/>
                    </w:rPr>
                    <w:t>GMINNEGO</w:t>
                  </w:r>
                  <w:r>
                    <w:rPr>
                      <w:b/>
                      <w:bCs/>
                      <w:color w:val="002060"/>
                      <w:sz w:val="44"/>
                      <w:szCs w:val="44"/>
                    </w:rPr>
                    <w:t xml:space="preserve"> </w:t>
                  </w:r>
                  <w:r w:rsidRPr="00FE3F08">
                    <w:rPr>
                      <w:b/>
                      <w:bCs/>
                      <w:color w:val="002060"/>
                      <w:sz w:val="44"/>
                      <w:szCs w:val="44"/>
                    </w:rPr>
                    <w:t>OŚRODKA POMOCY SPOŁECZNEJ</w:t>
                  </w:r>
                  <w:r>
                    <w:rPr>
                      <w:b/>
                      <w:bCs/>
                      <w:color w:val="002060"/>
                      <w:sz w:val="44"/>
                      <w:szCs w:val="44"/>
                    </w:rPr>
                    <w:t xml:space="preserve"> </w:t>
                  </w:r>
                  <w:r w:rsidRPr="00FE3F08">
                    <w:rPr>
                      <w:b/>
                      <w:color w:val="002060"/>
                      <w:sz w:val="44"/>
                      <w:szCs w:val="44"/>
                    </w:rPr>
                    <w:t xml:space="preserve">W </w:t>
                  </w:r>
                  <w:r>
                    <w:rPr>
                      <w:b/>
                      <w:color w:val="002060"/>
                      <w:sz w:val="44"/>
                      <w:szCs w:val="44"/>
                    </w:rPr>
                    <w:t>DOBRZYCY</w:t>
                  </w:r>
                </w:p>
                <w:p w14:paraId="4BF51DDC" w14:textId="0A5CCE0C" w:rsidR="00B04BBA" w:rsidRPr="00FE3F08" w:rsidRDefault="00B04BBA" w:rsidP="00673059">
                  <w:pPr>
                    <w:jc w:val="center"/>
                    <w:rPr>
                      <w:b/>
                      <w:i/>
                      <w:color w:val="002060"/>
                      <w:sz w:val="44"/>
                      <w:szCs w:val="44"/>
                    </w:rPr>
                  </w:pPr>
                  <w:r w:rsidRPr="00FE3F08">
                    <w:rPr>
                      <w:b/>
                      <w:color w:val="002060"/>
                      <w:sz w:val="44"/>
                      <w:szCs w:val="44"/>
                    </w:rPr>
                    <w:t>ZA 20</w:t>
                  </w:r>
                  <w:r>
                    <w:rPr>
                      <w:b/>
                      <w:color w:val="002060"/>
                      <w:sz w:val="44"/>
                      <w:szCs w:val="44"/>
                    </w:rPr>
                    <w:t>2</w:t>
                  </w:r>
                  <w:r w:rsidR="00096BFD">
                    <w:rPr>
                      <w:b/>
                      <w:color w:val="002060"/>
                      <w:sz w:val="44"/>
                      <w:szCs w:val="44"/>
                    </w:rPr>
                    <w:t>1</w:t>
                  </w:r>
                  <w:r w:rsidRPr="00FE3F08">
                    <w:rPr>
                      <w:b/>
                      <w:color w:val="002060"/>
                      <w:sz w:val="44"/>
                      <w:szCs w:val="44"/>
                    </w:rPr>
                    <w:t xml:space="preserve"> ROK</w:t>
                  </w:r>
                </w:p>
                <w:p w14:paraId="15876089" w14:textId="77777777" w:rsidR="00B04BBA" w:rsidRDefault="00B04BBA" w:rsidP="00673059">
                  <w:pPr>
                    <w:jc w:val="center"/>
                  </w:pPr>
                </w:p>
                <w:p w14:paraId="058F128F" w14:textId="77777777" w:rsidR="00B04BBA" w:rsidRDefault="00B04BBA" w:rsidP="00673059"/>
                <w:p w14:paraId="5CC7A08F" w14:textId="77777777" w:rsidR="00B04BBA" w:rsidRPr="004907CF" w:rsidRDefault="00B04BBA" w:rsidP="00673059">
                  <w:pPr>
                    <w:pStyle w:val="Nagwek1"/>
                    <w:jc w:val="center"/>
                    <w:rPr>
                      <w:rFonts w:ascii="Times New Roman" w:hAnsi="Times New Roman" w:cs="Times New Roman"/>
                      <w:color w:val="595959" w:themeColor="text1" w:themeTint="A6"/>
                      <w:sz w:val="44"/>
                      <w:szCs w:val="44"/>
                    </w:rPr>
                  </w:pPr>
                  <w:bookmarkStart w:id="1" w:name="_Toc477341042"/>
                  <w:r w:rsidRPr="004907CF">
                    <w:rPr>
                      <w:rFonts w:ascii="Times New Roman" w:hAnsi="Times New Roman" w:cs="Times New Roman"/>
                      <w:color w:val="595959" w:themeColor="text1" w:themeTint="A6"/>
                      <w:sz w:val="44"/>
                      <w:szCs w:val="44"/>
                    </w:rPr>
                    <w:t>SPRAWOZDANIE Z DZIAŁALNOŚCI</w:t>
                  </w:r>
                  <w:bookmarkEnd w:id="1"/>
                </w:p>
                <w:p w14:paraId="71677905" w14:textId="77777777" w:rsidR="00B04BBA" w:rsidRPr="004907CF" w:rsidRDefault="00B04BBA" w:rsidP="00673059">
                  <w:pPr>
                    <w:jc w:val="center"/>
                    <w:rPr>
                      <w:b/>
                      <w:bCs/>
                      <w:color w:val="595959" w:themeColor="text1" w:themeTint="A6"/>
                      <w:sz w:val="44"/>
                      <w:szCs w:val="44"/>
                    </w:rPr>
                  </w:pPr>
                  <w:r w:rsidRPr="004907CF">
                    <w:rPr>
                      <w:b/>
                      <w:bCs/>
                      <w:color w:val="595959" w:themeColor="text1" w:themeTint="A6"/>
                      <w:sz w:val="44"/>
                      <w:szCs w:val="44"/>
                    </w:rPr>
                    <w:t>MIEJSKO-GMINNEGO</w:t>
                  </w:r>
                </w:p>
                <w:p w14:paraId="299AA450" w14:textId="77777777" w:rsidR="00B04BBA" w:rsidRPr="004907CF" w:rsidRDefault="00B04BBA" w:rsidP="00673059">
                  <w:pPr>
                    <w:jc w:val="center"/>
                    <w:rPr>
                      <w:b/>
                      <w:bCs/>
                      <w:color w:val="595959" w:themeColor="text1" w:themeTint="A6"/>
                      <w:sz w:val="44"/>
                      <w:szCs w:val="44"/>
                    </w:rPr>
                  </w:pPr>
                  <w:r w:rsidRPr="004907CF">
                    <w:rPr>
                      <w:b/>
                      <w:bCs/>
                      <w:color w:val="595959" w:themeColor="text1" w:themeTint="A6"/>
                      <w:sz w:val="44"/>
                      <w:szCs w:val="44"/>
                    </w:rPr>
                    <w:t>OŚRODKA POMOCY SPOŁECZNEJ</w:t>
                  </w:r>
                </w:p>
                <w:p w14:paraId="2C9E4F54" w14:textId="77777777" w:rsidR="00B04BBA" w:rsidRPr="004907CF" w:rsidRDefault="00B04BBA" w:rsidP="00673059">
                  <w:pPr>
                    <w:jc w:val="center"/>
                    <w:rPr>
                      <w:b/>
                      <w:color w:val="595959" w:themeColor="text1" w:themeTint="A6"/>
                      <w:sz w:val="44"/>
                      <w:szCs w:val="44"/>
                    </w:rPr>
                  </w:pPr>
                  <w:r w:rsidRPr="004907CF">
                    <w:rPr>
                      <w:b/>
                      <w:color w:val="595959" w:themeColor="text1" w:themeTint="A6"/>
                      <w:sz w:val="44"/>
                      <w:szCs w:val="44"/>
                    </w:rPr>
                    <w:t xml:space="preserve">W KROTOSZYNIE </w:t>
                  </w:r>
                </w:p>
                <w:p w14:paraId="5056212E" w14:textId="77777777" w:rsidR="00B04BBA" w:rsidRPr="004907CF" w:rsidRDefault="00B04BBA" w:rsidP="00673059">
                  <w:pPr>
                    <w:jc w:val="center"/>
                    <w:rPr>
                      <w:b/>
                      <w:color w:val="595959" w:themeColor="text1" w:themeTint="A6"/>
                      <w:sz w:val="44"/>
                      <w:szCs w:val="44"/>
                    </w:rPr>
                  </w:pPr>
                  <w:r w:rsidRPr="004907CF">
                    <w:rPr>
                      <w:b/>
                      <w:color w:val="595959" w:themeColor="text1" w:themeTint="A6"/>
                      <w:sz w:val="44"/>
                      <w:szCs w:val="44"/>
                    </w:rPr>
                    <w:t>ORAZ Z REALIZACJI ZADAŃ Z ZAKRESU WSPIERANIA RODZINY</w:t>
                  </w:r>
                </w:p>
                <w:p w14:paraId="1343CF7C" w14:textId="77777777" w:rsidR="00B04BBA" w:rsidRPr="00E51C4E" w:rsidRDefault="00B04BBA" w:rsidP="00673059">
                  <w:pPr>
                    <w:jc w:val="center"/>
                    <w:rPr>
                      <w:b/>
                      <w:i/>
                      <w:color w:val="595959" w:themeColor="text1" w:themeTint="A6"/>
                      <w:sz w:val="44"/>
                      <w:szCs w:val="44"/>
                    </w:rPr>
                  </w:pPr>
                  <w:r w:rsidRPr="004907CF">
                    <w:rPr>
                      <w:b/>
                      <w:color w:val="595959" w:themeColor="text1" w:themeTint="A6"/>
                      <w:sz w:val="44"/>
                      <w:szCs w:val="44"/>
                    </w:rPr>
                    <w:t>ZA 2016 ROK</w:t>
                  </w:r>
                </w:p>
                <w:p w14:paraId="2B7B7F7F" w14:textId="77777777" w:rsidR="00B04BBA" w:rsidRDefault="00B04BBA" w:rsidP="00673059">
                  <w:pPr>
                    <w:jc w:val="center"/>
                  </w:pPr>
                </w:p>
              </w:txbxContent>
            </v:textbox>
          </v:shape>
        </w:pict>
      </w:r>
    </w:p>
    <w:p w14:paraId="691774E5" w14:textId="77777777" w:rsidR="00673059" w:rsidRDefault="00673059" w:rsidP="00673059">
      <w:pPr>
        <w:pStyle w:val="Nagwek1"/>
        <w:jc w:val="center"/>
        <w:rPr>
          <w:rFonts w:ascii="Times New Roman" w:hAnsi="Times New Roman" w:cs="Times New Roman"/>
          <w:i/>
          <w:sz w:val="44"/>
          <w:szCs w:val="44"/>
        </w:rPr>
      </w:pPr>
    </w:p>
    <w:p w14:paraId="43EC6E33" w14:textId="77777777" w:rsidR="00673059" w:rsidRDefault="00673059" w:rsidP="00673059"/>
    <w:p w14:paraId="604C81C7" w14:textId="77777777" w:rsidR="00673059" w:rsidRDefault="00673059" w:rsidP="00673059"/>
    <w:p w14:paraId="721B94AB" w14:textId="77777777" w:rsidR="00673059" w:rsidRDefault="00673059" w:rsidP="00673059"/>
    <w:p w14:paraId="27235B1C" w14:textId="77777777" w:rsidR="00673059" w:rsidRPr="00E51C4E" w:rsidRDefault="00673059" w:rsidP="00673059"/>
    <w:p w14:paraId="126B05BC" w14:textId="77777777" w:rsidR="00673059" w:rsidRDefault="00673059" w:rsidP="00673059">
      <w:pPr>
        <w:rPr>
          <w:b/>
          <w:i/>
          <w:sz w:val="26"/>
          <w:szCs w:val="26"/>
        </w:rPr>
      </w:pPr>
    </w:p>
    <w:p w14:paraId="2EC7B87E" w14:textId="77777777" w:rsidR="00673059" w:rsidRDefault="00673059" w:rsidP="00673059">
      <w:pPr>
        <w:rPr>
          <w:b/>
          <w:i/>
          <w:sz w:val="26"/>
          <w:szCs w:val="26"/>
        </w:rPr>
      </w:pPr>
    </w:p>
    <w:p w14:paraId="3EFD8048" w14:textId="77777777" w:rsidR="00673059" w:rsidRDefault="00673059" w:rsidP="00673059">
      <w:pPr>
        <w:rPr>
          <w:b/>
          <w:i/>
          <w:sz w:val="26"/>
          <w:szCs w:val="26"/>
        </w:rPr>
      </w:pPr>
    </w:p>
    <w:p w14:paraId="1E2F2113" w14:textId="77777777" w:rsidR="00673059" w:rsidRDefault="00673059" w:rsidP="00673059">
      <w:pPr>
        <w:rPr>
          <w:b/>
          <w:i/>
          <w:sz w:val="26"/>
          <w:szCs w:val="26"/>
        </w:rPr>
      </w:pPr>
    </w:p>
    <w:p w14:paraId="1114A45B" w14:textId="77777777" w:rsidR="00673059" w:rsidRDefault="00673059" w:rsidP="00673059">
      <w:pPr>
        <w:rPr>
          <w:b/>
          <w:i/>
          <w:sz w:val="26"/>
          <w:szCs w:val="26"/>
        </w:rPr>
      </w:pPr>
    </w:p>
    <w:p w14:paraId="5FF1F15A" w14:textId="77777777" w:rsidR="00673059" w:rsidRDefault="00673059" w:rsidP="00673059">
      <w:pPr>
        <w:rPr>
          <w:b/>
          <w:i/>
          <w:sz w:val="26"/>
          <w:szCs w:val="26"/>
        </w:rPr>
      </w:pPr>
    </w:p>
    <w:p w14:paraId="5FC4EFAC" w14:textId="77777777" w:rsidR="00673059" w:rsidRDefault="00673059" w:rsidP="00673059">
      <w:pPr>
        <w:rPr>
          <w:b/>
          <w:i/>
          <w:sz w:val="26"/>
          <w:szCs w:val="26"/>
        </w:rPr>
      </w:pPr>
    </w:p>
    <w:p w14:paraId="212B7B7E" w14:textId="77777777" w:rsidR="00673059" w:rsidRDefault="00673059" w:rsidP="00673059">
      <w:pPr>
        <w:rPr>
          <w:i/>
          <w:sz w:val="22"/>
          <w:szCs w:val="22"/>
        </w:rPr>
      </w:pPr>
    </w:p>
    <w:p w14:paraId="1C2D5ABB" w14:textId="77777777" w:rsidR="00673059" w:rsidRDefault="00673059" w:rsidP="00673059">
      <w:pPr>
        <w:rPr>
          <w:i/>
          <w:sz w:val="22"/>
          <w:szCs w:val="22"/>
        </w:rPr>
      </w:pPr>
    </w:p>
    <w:p w14:paraId="12FE7621" w14:textId="77777777" w:rsidR="00673059" w:rsidRDefault="00673059" w:rsidP="00673059">
      <w:pPr>
        <w:rPr>
          <w:i/>
          <w:sz w:val="22"/>
          <w:szCs w:val="22"/>
        </w:rPr>
      </w:pPr>
    </w:p>
    <w:p w14:paraId="47067A53" w14:textId="77777777" w:rsidR="00673059" w:rsidRDefault="00673059" w:rsidP="00673059">
      <w:pPr>
        <w:rPr>
          <w:i/>
          <w:sz w:val="22"/>
          <w:szCs w:val="22"/>
        </w:rPr>
      </w:pPr>
    </w:p>
    <w:p w14:paraId="5E8F8DAE" w14:textId="77777777" w:rsidR="00673059" w:rsidRDefault="00673059" w:rsidP="00673059">
      <w:pPr>
        <w:rPr>
          <w:i/>
          <w:sz w:val="22"/>
          <w:szCs w:val="22"/>
        </w:rPr>
      </w:pPr>
    </w:p>
    <w:p w14:paraId="443B29A6" w14:textId="77777777" w:rsidR="00673059" w:rsidRDefault="00673059" w:rsidP="00673059">
      <w:pPr>
        <w:rPr>
          <w:i/>
          <w:sz w:val="22"/>
          <w:szCs w:val="22"/>
        </w:rPr>
      </w:pPr>
    </w:p>
    <w:p w14:paraId="2CB98C30" w14:textId="77777777" w:rsidR="00673059" w:rsidRDefault="00673059" w:rsidP="00673059">
      <w:pPr>
        <w:tabs>
          <w:tab w:val="left" w:pos="7335"/>
        </w:tabs>
        <w:rPr>
          <w:b/>
          <w:i/>
          <w:sz w:val="26"/>
          <w:szCs w:val="26"/>
        </w:rPr>
      </w:pPr>
    </w:p>
    <w:p w14:paraId="6543E0D5" w14:textId="77777777" w:rsidR="00673059" w:rsidRDefault="00673059" w:rsidP="00673059">
      <w:pPr>
        <w:tabs>
          <w:tab w:val="left" w:pos="7335"/>
        </w:tabs>
        <w:rPr>
          <w:b/>
          <w:i/>
          <w:sz w:val="26"/>
          <w:szCs w:val="26"/>
        </w:rPr>
      </w:pPr>
    </w:p>
    <w:p w14:paraId="78152B95" w14:textId="77777777" w:rsidR="00673059" w:rsidRDefault="00673059" w:rsidP="00673059">
      <w:pPr>
        <w:tabs>
          <w:tab w:val="left" w:pos="7335"/>
        </w:tabs>
        <w:rPr>
          <w:b/>
          <w:i/>
          <w:sz w:val="26"/>
          <w:szCs w:val="26"/>
        </w:rPr>
      </w:pPr>
    </w:p>
    <w:p w14:paraId="5F35FC05" w14:textId="77777777" w:rsidR="00673059" w:rsidRDefault="00673059" w:rsidP="00673059">
      <w:pPr>
        <w:tabs>
          <w:tab w:val="left" w:pos="7335"/>
        </w:tabs>
        <w:rPr>
          <w:b/>
          <w:i/>
          <w:sz w:val="26"/>
          <w:szCs w:val="26"/>
        </w:rPr>
      </w:pPr>
    </w:p>
    <w:p w14:paraId="351246A0" w14:textId="77777777" w:rsidR="00673059" w:rsidRDefault="00673059" w:rsidP="00673059">
      <w:pPr>
        <w:tabs>
          <w:tab w:val="left" w:pos="7335"/>
        </w:tabs>
        <w:rPr>
          <w:b/>
          <w:i/>
          <w:sz w:val="26"/>
          <w:szCs w:val="26"/>
        </w:rPr>
      </w:pPr>
    </w:p>
    <w:p w14:paraId="192C36CD" w14:textId="77777777" w:rsidR="00673059" w:rsidRDefault="00673059" w:rsidP="00673059">
      <w:pPr>
        <w:tabs>
          <w:tab w:val="left" w:pos="7335"/>
        </w:tabs>
        <w:rPr>
          <w:b/>
          <w:i/>
          <w:sz w:val="26"/>
          <w:szCs w:val="26"/>
        </w:rPr>
      </w:pPr>
    </w:p>
    <w:p w14:paraId="503F25AC" w14:textId="77777777" w:rsidR="00673059" w:rsidRDefault="00673059" w:rsidP="00673059">
      <w:pPr>
        <w:tabs>
          <w:tab w:val="left" w:pos="7335"/>
        </w:tabs>
        <w:rPr>
          <w:b/>
          <w:i/>
          <w:sz w:val="26"/>
          <w:szCs w:val="26"/>
        </w:rPr>
      </w:pPr>
    </w:p>
    <w:p w14:paraId="2195111A" w14:textId="77777777" w:rsidR="00673059" w:rsidRDefault="00673059" w:rsidP="00673059">
      <w:pPr>
        <w:tabs>
          <w:tab w:val="left" w:pos="7335"/>
        </w:tabs>
        <w:rPr>
          <w:b/>
          <w:i/>
          <w:sz w:val="26"/>
          <w:szCs w:val="26"/>
        </w:rPr>
      </w:pPr>
    </w:p>
    <w:p w14:paraId="6EBDCF36" w14:textId="77777777" w:rsidR="00673059" w:rsidRDefault="00673059" w:rsidP="00673059">
      <w:pPr>
        <w:tabs>
          <w:tab w:val="left" w:pos="7335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ab/>
      </w:r>
    </w:p>
    <w:p w14:paraId="02C33060" w14:textId="1246042C" w:rsidR="00673059" w:rsidRDefault="004F4452" w:rsidP="00673059">
      <w:pPr>
        <w:jc w:val="center"/>
        <w:rPr>
          <w:b/>
          <w:color w:val="002060"/>
          <w:sz w:val="26"/>
          <w:szCs w:val="26"/>
        </w:rPr>
      </w:pPr>
      <w:r>
        <w:rPr>
          <w:b/>
          <w:color w:val="002060"/>
          <w:sz w:val="26"/>
          <w:szCs w:val="26"/>
        </w:rPr>
        <w:t>Dobrzyca</w:t>
      </w:r>
      <w:r w:rsidR="00673059" w:rsidRPr="00FE3F08">
        <w:rPr>
          <w:b/>
          <w:color w:val="002060"/>
          <w:sz w:val="26"/>
          <w:szCs w:val="26"/>
        </w:rPr>
        <w:t xml:space="preserve">, </w:t>
      </w:r>
      <w:r>
        <w:rPr>
          <w:b/>
          <w:color w:val="002060"/>
          <w:sz w:val="26"/>
          <w:szCs w:val="26"/>
        </w:rPr>
        <w:t>marzec</w:t>
      </w:r>
      <w:r w:rsidR="00673059" w:rsidRPr="00FE3F08">
        <w:rPr>
          <w:b/>
          <w:color w:val="002060"/>
          <w:sz w:val="26"/>
          <w:szCs w:val="26"/>
        </w:rPr>
        <w:t xml:space="preserve"> 20</w:t>
      </w:r>
      <w:r w:rsidR="00096BFD">
        <w:rPr>
          <w:b/>
          <w:color w:val="002060"/>
          <w:sz w:val="26"/>
          <w:szCs w:val="26"/>
        </w:rPr>
        <w:t>2</w:t>
      </w:r>
      <w:r w:rsidR="00DC7C7A">
        <w:rPr>
          <w:b/>
          <w:color w:val="002060"/>
          <w:sz w:val="26"/>
          <w:szCs w:val="26"/>
        </w:rPr>
        <w:t>2</w:t>
      </w:r>
      <w:r w:rsidR="00673059" w:rsidRPr="00FE3F08">
        <w:rPr>
          <w:b/>
          <w:color w:val="002060"/>
          <w:sz w:val="26"/>
          <w:szCs w:val="26"/>
        </w:rPr>
        <w:t xml:space="preserve"> r.</w:t>
      </w:r>
    </w:p>
    <w:p w14:paraId="152379C4" w14:textId="77777777" w:rsidR="003E290B" w:rsidRDefault="003E290B" w:rsidP="003E290B">
      <w:pPr>
        <w:rPr>
          <w:b/>
          <w:color w:val="002060"/>
        </w:rPr>
      </w:pPr>
    </w:p>
    <w:p w14:paraId="0D03121A" w14:textId="77777777" w:rsidR="00F72361" w:rsidRPr="00E918CA" w:rsidRDefault="00446AE7" w:rsidP="003E290B">
      <w:pPr>
        <w:rPr>
          <w:b/>
          <w:color w:val="002060"/>
        </w:rPr>
      </w:pPr>
      <w:r w:rsidRPr="00E918CA">
        <w:rPr>
          <w:b/>
          <w:color w:val="002060"/>
        </w:rPr>
        <w:lastRenderedPageBreak/>
        <w:t>Spis treści</w:t>
      </w:r>
    </w:p>
    <w:p w14:paraId="49DA14E9" w14:textId="153556D7" w:rsidR="006C1FB4" w:rsidRPr="00E918CA" w:rsidRDefault="005922C0" w:rsidP="00D44012">
      <w:pPr>
        <w:pStyle w:val="Spistreci1"/>
        <w:spacing w:line="240" w:lineRule="auto"/>
        <w:rPr>
          <w:rFonts w:eastAsiaTheme="minorEastAsia"/>
          <w:color w:val="002060"/>
          <w:sz w:val="22"/>
          <w:szCs w:val="22"/>
        </w:rPr>
      </w:pPr>
      <w:r w:rsidRPr="00E918CA">
        <w:rPr>
          <w:color w:val="002060"/>
        </w:rPr>
        <w:fldChar w:fldCharType="begin"/>
      </w:r>
      <w:r w:rsidR="005C48CB" w:rsidRPr="00E918CA">
        <w:rPr>
          <w:color w:val="002060"/>
        </w:rPr>
        <w:instrText xml:space="preserve"> TOC \h \z \t "1.styl;1;1.1 styl;3;1.1.1 styl;2" </w:instrText>
      </w:r>
      <w:r w:rsidRPr="00E918CA">
        <w:rPr>
          <w:color w:val="002060"/>
        </w:rPr>
        <w:fldChar w:fldCharType="separate"/>
      </w:r>
      <w:hyperlink w:anchor="_Toc510697814" w:history="1">
        <w:r w:rsidR="00B67914" w:rsidRPr="00E918CA">
          <w:rPr>
            <w:rStyle w:val="Hipercze"/>
            <w:b/>
            <w:color w:val="002060"/>
            <w:u w:val="none"/>
          </w:rPr>
          <w:t xml:space="preserve">CZĘŚĆ I – </w:t>
        </w:r>
        <w:r w:rsidR="009E795B" w:rsidRPr="00E918CA">
          <w:rPr>
            <w:rStyle w:val="Hipercze"/>
            <w:b/>
            <w:color w:val="002060"/>
            <w:u w:val="none"/>
          </w:rPr>
          <w:t>Wprowadzenie</w:t>
        </w:r>
        <w:r w:rsidR="006C1FB4" w:rsidRPr="00E918CA">
          <w:rPr>
            <w:webHidden/>
            <w:color w:val="002060"/>
          </w:rPr>
          <w:tab/>
        </w:r>
        <w:r w:rsidRPr="00E918CA">
          <w:rPr>
            <w:webHidden/>
            <w:color w:val="002060"/>
          </w:rPr>
          <w:fldChar w:fldCharType="begin"/>
        </w:r>
        <w:r w:rsidR="006C1FB4" w:rsidRPr="00E918CA">
          <w:rPr>
            <w:webHidden/>
            <w:color w:val="002060"/>
          </w:rPr>
          <w:instrText xml:space="preserve"> PAGEREF _Toc510697814 \h </w:instrText>
        </w:r>
        <w:r w:rsidRPr="00E918CA">
          <w:rPr>
            <w:webHidden/>
            <w:color w:val="002060"/>
          </w:rPr>
        </w:r>
        <w:r w:rsidRPr="00E918CA">
          <w:rPr>
            <w:webHidden/>
            <w:color w:val="002060"/>
          </w:rPr>
          <w:fldChar w:fldCharType="separate"/>
        </w:r>
        <w:r w:rsidR="00F27308">
          <w:rPr>
            <w:webHidden/>
            <w:color w:val="002060"/>
          </w:rPr>
          <w:t>3</w:t>
        </w:r>
        <w:r w:rsidRPr="00E918CA">
          <w:rPr>
            <w:webHidden/>
            <w:color w:val="002060"/>
          </w:rPr>
          <w:fldChar w:fldCharType="end"/>
        </w:r>
      </w:hyperlink>
    </w:p>
    <w:p w14:paraId="4E610197" w14:textId="3C6C2B2A" w:rsidR="006C1FB4" w:rsidRPr="00E918CA" w:rsidRDefault="00BF7065" w:rsidP="00D44012">
      <w:pPr>
        <w:pStyle w:val="Spistreci1"/>
        <w:spacing w:line="240" w:lineRule="auto"/>
        <w:rPr>
          <w:rFonts w:eastAsiaTheme="minorEastAsia"/>
          <w:color w:val="002060"/>
          <w:sz w:val="22"/>
          <w:szCs w:val="22"/>
        </w:rPr>
      </w:pPr>
      <w:hyperlink w:anchor="_Toc510697815" w:history="1">
        <w:r w:rsidR="00332303" w:rsidRPr="00E918CA">
          <w:rPr>
            <w:rStyle w:val="Hipercze"/>
            <w:b/>
            <w:color w:val="002060"/>
            <w:u w:val="none"/>
          </w:rPr>
          <w:t>1.</w:t>
        </w:r>
        <w:r w:rsidR="00097CD2" w:rsidRPr="00E918CA">
          <w:rPr>
            <w:rFonts w:eastAsiaTheme="minorEastAsia"/>
            <w:b/>
            <w:color w:val="002060"/>
          </w:rPr>
          <w:t>Zadania</w:t>
        </w:r>
        <w:r w:rsidR="00097CD2" w:rsidRPr="00E918CA">
          <w:rPr>
            <w:rFonts w:eastAsiaTheme="minorEastAsia"/>
            <w:color w:val="002060"/>
            <w:sz w:val="22"/>
            <w:szCs w:val="22"/>
          </w:rPr>
          <w:t xml:space="preserve"> </w:t>
        </w:r>
        <w:r w:rsidR="006C1FB4" w:rsidRPr="00E918CA">
          <w:rPr>
            <w:rStyle w:val="Hipercze"/>
            <w:b/>
            <w:color w:val="002060"/>
            <w:u w:val="none"/>
          </w:rPr>
          <w:t xml:space="preserve">Gminnego Ośrodka Pomocy Społecznej w </w:t>
        </w:r>
        <w:r w:rsidR="008A74A7" w:rsidRPr="00E918CA">
          <w:rPr>
            <w:rStyle w:val="Hipercze"/>
            <w:b/>
            <w:color w:val="002060"/>
            <w:u w:val="none"/>
          </w:rPr>
          <w:t>Dobrzycy</w:t>
        </w:r>
        <w:r w:rsidR="006C1FB4" w:rsidRPr="00E918CA">
          <w:rPr>
            <w:webHidden/>
            <w:color w:val="002060"/>
          </w:rPr>
          <w:tab/>
        </w:r>
        <w:r w:rsidR="005922C0" w:rsidRPr="00E918CA">
          <w:rPr>
            <w:webHidden/>
            <w:color w:val="002060"/>
          </w:rPr>
          <w:fldChar w:fldCharType="begin"/>
        </w:r>
        <w:r w:rsidR="006C1FB4" w:rsidRPr="00E918CA">
          <w:rPr>
            <w:webHidden/>
            <w:color w:val="002060"/>
          </w:rPr>
          <w:instrText xml:space="preserve"> PAGEREF _Toc510697815 \h </w:instrText>
        </w:r>
        <w:r w:rsidR="005922C0" w:rsidRPr="00E918CA">
          <w:rPr>
            <w:webHidden/>
            <w:color w:val="002060"/>
          </w:rPr>
        </w:r>
        <w:r w:rsidR="005922C0" w:rsidRPr="00E918CA">
          <w:rPr>
            <w:webHidden/>
            <w:color w:val="002060"/>
          </w:rPr>
          <w:fldChar w:fldCharType="separate"/>
        </w:r>
        <w:r w:rsidR="00F27308">
          <w:rPr>
            <w:webHidden/>
            <w:color w:val="002060"/>
          </w:rPr>
          <w:t>4</w:t>
        </w:r>
        <w:r w:rsidR="005922C0" w:rsidRPr="00E918CA">
          <w:rPr>
            <w:webHidden/>
            <w:color w:val="002060"/>
          </w:rPr>
          <w:fldChar w:fldCharType="end"/>
        </w:r>
      </w:hyperlink>
    </w:p>
    <w:p w14:paraId="7A86DA9D" w14:textId="299A4B7B" w:rsidR="006C1FB4" w:rsidRPr="00E918CA" w:rsidRDefault="00BF7065" w:rsidP="00D44012">
      <w:pPr>
        <w:pStyle w:val="Spistreci3"/>
        <w:tabs>
          <w:tab w:val="clear" w:pos="1200"/>
          <w:tab w:val="left" w:pos="567"/>
        </w:tabs>
        <w:spacing w:before="0" w:line="240" w:lineRule="auto"/>
        <w:ind w:left="0"/>
        <w:rPr>
          <w:rFonts w:ascii="Times New Roman" w:eastAsiaTheme="minorEastAsia" w:hAnsi="Times New Roman"/>
          <w:noProof/>
          <w:color w:val="002060"/>
          <w:sz w:val="22"/>
          <w:szCs w:val="22"/>
        </w:rPr>
      </w:pPr>
      <w:hyperlink w:anchor="_Toc510697816" w:history="1"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1.1.</w:t>
        </w:r>
        <w:r w:rsidR="006C1FB4" w:rsidRPr="00E918CA">
          <w:rPr>
            <w:rFonts w:ascii="Times New Roman" w:eastAsiaTheme="minorEastAsia" w:hAnsi="Times New Roman"/>
            <w:noProof/>
            <w:color w:val="002060"/>
            <w:sz w:val="22"/>
            <w:szCs w:val="22"/>
          </w:rPr>
          <w:tab/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Organizacja, struktura i kadra Ośrodka</w:t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tab/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begin"/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instrText xml:space="preserve"> PAGEREF _Toc510697816 \h </w:instrTex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separate"/>
        </w:r>
        <w:r w:rsidR="00F27308">
          <w:rPr>
            <w:rFonts w:ascii="Times New Roman" w:hAnsi="Times New Roman"/>
            <w:noProof/>
            <w:webHidden/>
            <w:color w:val="002060"/>
          </w:rPr>
          <w:t>8</w: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end"/>
        </w:r>
      </w:hyperlink>
    </w:p>
    <w:p w14:paraId="227DB44B" w14:textId="203F4D8C" w:rsidR="006C1FB4" w:rsidRPr="00E918CA" w:rsidRDefault="00BF7065" w:rsidP="00D44012">
      <w:pPr>
        <w:pStyle w:val="Spistreci3"/>
        <w:tabs>
          <w:tab w:val="clear" w:pos="1200"/>
          <w:tab w:val="left" w:pos="567"/>
        </w:tabs>
        <w:spacing w:before="0" w:line="240" w:lineRule="auto"/>
        <w:ind w:left="0"/>
        <w:rPr>
          <w:rFonts w:ascii="Times New Roman" w:eastAsiaTheme="minorEastAsia" w:hAnsi="Times New Roman"/>
          <w:noProof/>
          <w:color w:val="002060"/>
          <w:sz w:val="22"/>
          <w:szCs w:val="22"/>
        </w:rPr>
      </w:pPr>
      <w:hyperlink w:anchor="_Toc510697817" w:history="1"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1.2.</w:t>
        </w:r>
        <w:r w:rsidR="006C1FB4" w:rsidRPr="00E918CA">
          <w:rPr>
            <w:rFonts w:ascii="Times New Roman" w:eastAsiaTheme="minorEastAsia" w:hAnsi="Times New Roman"/>
            <w:noProof/>
            <w:color w:val="002060"/>
            <w:sz w:val="22"/>
            <w:szCs w:val="22"/>
          </w:rPr>
          <w:tab/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Poziom kwalifikacji pracowników</w:t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tab/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begin"/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instrText xml:space="preserve"> PAGEREF _Toc510697817 \h </w:instrTex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separate"/>
        </w:r>
        <w:r w:rsidR="00F27308">
          <w:rPr>
            <w:rFonts w:ascii="Times New Roman" w:hAnsi="Times New Roman"/>
            <w:noProof/>
            <w:webHidden/>
            <w:color w:val="002060"/>
          </w:rPr>
          <w:t>9</w: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end"/>
        </w:r>
      </w:hyperlink>
    </w:p>
    <w:p w14:paraId="4B7A7371" w14:textId="790C4503" w:rsidR="006C1FB4" w:rsidRPr="00E918CA" w:rsidRDefault="00BF7065" w:rsidP="00D44012">
      <w:pPr>
        <w:pStyle w:val="Spistreci3"/>
        <w:tabs>
          <w:tab w:val="clear" w:pos="1200"/>
          <w:tab w:val="left" w:pos="567"/>
        </w:tabs>
        <w:spacing w:before="0" w:line="240" w:lineRule="auto"/>
        <w:ind w:left="0"/>
        <w:rPr>
          <w:rFonts w:ascii="Times New Roman" w:eastAsiaTheme="minorEastAsia" w:hAnsi="Times New Roman"/>
          <w:noProof/>
          <w:color w:val="002060"/>
          <w:sz w:val="22"/>
          <w:szCs w:val="22"/>
        </w:rPr>
      </w:pPr>
      <w:hyperlink w:anchor="_Toc510697818" w:history="1"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1.3.</w:t>
        </w:r>
        <w:r w:rsidR="006C1FB4" w:rsidRPr="00E918CA">
          <w:rPr>
            <w:rFonts w:ascii="Times New Roman" w:eastAsiaTheme="minorEastAsia" w:hAnsi="Times New Roman"/>
            <w:noProof/>
            <w:color w:val="002060"/>
            <w:sz w:val="22"/>
            <w:szCs w:val="22"/>
          </w:rPr>
          <w:tab/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Szkolenia i kursy</w:t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tab/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begin"/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instrText xml:space="preserve"> PAGEREF _Toc510697818 \h </w:instrTex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separate"/>
        </w:r>
        <w:r w:rsidR="00F27308">
          <w:rPr>
            <w:rFonts w:ascii="Times New Roman" w:hAnsi="Times New Roman"/>
            <w:noProof/>
            <w:webHidden/>
            <w:color w:val="002060"/>
          </w:rPr>
          <w:t>9</w: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end"/>
        </w:r>
      </w:hyperlink>
    </w:p>
    <w:p w14:paraId="33AB99DB" w14:textId="0094DA89" w:rsidR="006C1FB4" w:rsidRPr="00E918CA" w:rsidRDefault="00BF7065" w:rsidP="00D44012">
      <w:pPr>
        <w:pStyle w:val="Spistreci1"/>
        <w:spacing w:line="240" w:lineRule="auto"/>
        <w:rPr>
          <w:rFonts w:eastAsiaTheme="minorEastAsia"/>
          <w:color w:val="002060"/>
          <w:sz w:val="22"/>
          <w:szCs w:val="22"/>
        </w:rPr>
      </w:pPr>
      <w:hyperlink w:anchor="_Toc510697819" w:history="1">
        <w:r w:rsidR="006C1FB4" w:rsidRPr="00E918CA">
          <w:rPr>
            <w:rStyle w:val="Hipercze"/>
            <w:b/>
            <w:color w:val="002060"/>
            <w:u w:val="none"/>
          </w:rPr>
          <w:t>2.Budżet</w:t>
        </w:r>
        <w:r w:rsidR="006C1FB4" w:rsidRPr="00E918CA">
          <w:rPr>
            <w:webHidden/>
            <w:color w:val="002060"/>
          </w:rPr>
          <w:tab/>
        </w:r>
        <w:r w:rsidR="005922C0" w:rsidRPr="00E918CA">
          <w:rPr>
            <w:webHidden/>
            <w:color w:val="002060"/>
          </w:rPr>
          <w:fldChar w:fldCharType="begin"/>
        </w:r>
        <w:r w:rsidR="006C1FB4" w:rsidRPr="00E918CA">
          <w:rPr>
            <w:webHidden/>
            <w:color w:val="002060"/>
          </w:rPr>
          <w:instrText xml:space="preserve"> PAGEREF _Toc510697819 \h </w:instrText>
        </w:r>
        <w:r w:rsidR="005922C0" w:rsidRPr="00E918CA">
          <w:rPr>
            <w:webHidden/>
            <w:color w:val="002060"/>
          </w:rPr>
        </w:r>
        <w:r w:rsidR="005922C0" w:rsidRPr="00E918CA">
          <w:rPr>
            <w:webHidden/>
            <w:color w:val="002060"/>
          </w:rPr>
          <w:fldChar w:fldCharType="separate"/>
        </w:r>
        <w:r w:rsidR="00F27308">
          <w:rPr>
            <w:webHidden/>
            <w:color w:val="002060"/>
          </w:rPr>
          <w:t>11</w:t>
        </w:r>
        <w:r w:rsidR="005922C0" w:rsidRPr="00E918CA">
          <w:rPr>
            <w:webHidden/>
            <w:color w:val="002060"/>
          </w:rPr>
          <w:fldChar w:fldCharType="end"/>
        </w:r>
      </w:hyperlink>
    </w:p>
    <w:p w14:paraId="593A3E4C" w14:textId="6320CE0D" w:rsidR="006C1FB4" w:rsidRPr="00E918CA" w:rsidRDefault="00BF7065" w:rsidP="00D44012">
      <w:pPr>
        <w:pStyle w:val="Spistreci3"/>
        <w:tabs>
          <w:tab w:val="clear" w:pos="1200"/>
          <w:tab w:val="left" w:pos="426"/>
        </w:tabs>
        <w:spacing w:before="0" w:line="240" w:lineRule="auto"/>
        <w:ind w:left="0"/>
        <w:rPr>
          <w:rFonts w:ascii="Times New Roman" w:eastAsiaTheme="minorEastAsia" w:hAnsi="Times New Roman"/>
          <w:noProof/>
          <w:color w:val="002060"/>
          <w:sz w:val="22"/>
          <w:szCs w:val="22"/>
        </w:rPr>
      </w:pPr>
      <w:hyperlink w:anchor="_Toc510697820" w:history="1"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2.1.</w:t>
        </w:r>
        <w:r w:rsidR="006C1FB4" w:rsidRPr="00E918CA">
          <w:rPr>
            <w:rFonts w:ascii="Times New Roman" w:eastAsiaTheme="minorEastAsia" w:hAnsi="Times New Roman"/>
            <w:noProof/>
            <w:color w:val="002060"/>
            <w:sz w:val="22"/>
            <w:szCs w:val="22"/>
          </w:rPr>
          <w:tab/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 xml:space="preserve">Poziom i struktura wydatków w </w:t>
        </w:r>
        <w:r w:rsidR="008A74A7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20</w:t>
        </w:r>
        <w:r w:rsidR="003936AA">
          <w:rPr>
            <w:rStyle w:val="Hipercze"/>
            <w:rFonts w:ascii="Times New Roman" w:hAnsi="Times New Roman"/>
            <w:noProof/>
            <w:color w:val="002060"/>
            <w:u w:val="none"/>
          </w:rPr>
          <w:t>2</w:t>
        </w:r>
        <w:r w:rsidR="00096BFD">
          <w:rPr>
            <w:rStyle w:val="Hipercze"/>
            <w:rFonts w:ascii="Times New Roman" w:hAnsi="Times New Roman"/>
            <w:noProof/>
            <w:color w:val="002060"/>
            <w:u w:val="none"/>
          </w:rPr>
          <w:t>1</w:t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 xml:space="preserve"> roku</w:t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tab/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begin"/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instrText xml:space="preserve"> PAGEREF _Toc510697820 \h </w:instrTex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separate"/>
        </w:r>
        <w:r w:rsidR="00F27308">
          <w:rPr>
            <w:rFonts w:ascii="Times New Roman" w:hAnsi="Times New Roman"/>
            <w:noProof/>
            <w:webHidden/>
            <w:color w:val="002060"/>
          </w:rPr>
          <w:t>11</w: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end"/>
        </w:r>
      </w:hyperlink>
    </w:p>
    <w:p w14:paraId="2A74DE59" w14:textId="645C950C" w:rsidR="006C1FB4" w:rsidRPr="00E918CA" w:rsidRDefault="00BF7065" w:rsidP="00D44012">
      <w:pPr>
        <w:pStyle w:val="Spistreci3"/>
        <w:tabs>
          <w:tab w:val="clear" w:pos="1200"/>
          <w:tab w:val="left" w:pos="426"/>
        </w:tabs>
        <w:spacing w:before="0" w:line="240" w:lineRule="auto"/>
        <w:ind w:left="0"/>
        <w:rPr>
          <w:rFonts w:ascii="Times New Roman" w:eastAsiaTheme="minorEastAsia" w:hAnsi="Times New Roman"/>
          <w:noProof/>
          <w:color w:val="002060"/>
          <w:sz w:val="22"/>
          <w:szCs w:val="22"/>
        </w:rPr>
      </w:pPr>
      <w:hyperlink w:anchor="_Toc510697821" w:history="1"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2.2.</w:t>
        </w:r>
        <w:r w:rsidR="006C1FB4" w:rsidRPr="00E918CA">
          <w:rPr>
            <w:rFonts w:ascii="Times New Roman" w:eastAsiaTheme="minorEastAsia" w:hAnsi="Times New Roman"/>
            <w:noProof/>
            <w:color w:val="002060"/>
            <w:sz w:val="22"/>
            <w:szCs w:val="22"/>
          </w:rPr>
          <w:tab/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 xml:space="preserve">Poziom i struktura dochodów w </w:t>
        </w:r>
        <w:r w:rsidR="008A74A7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20</w:t>
        </w:r>
        <w:r w:rsidR="003936AA">
          <w:rPr>
            <w:rStyle w:val="Hipercze"/>
            <w:rFonts w:ascii="Times New Roman" w:hAnsi="Times New Roman"/>
            <w:noProof/>
            <w:color w:val="002060"/>
            <w:u w:val="none"/>
          </w:rPr>
          <w:t>2</w:t>
        </w:r>
        <w:r w:rsidR="00096BFD">
          <w:rPr>
            <w:rStyle w:val="Hipercze"/>
            <w:rFonts w:ascii="Times New Roman" w:hAnsi="Times New Roman"/>
            <w:noProof/>
            <w:color w:val="002060"/>
            <w:u w:val="none"/>
          </w:rPr>
          <w:t>1</w:t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 xml:space="preserve"> roku</w:t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tab/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begin"/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instrText xml:space="preserve"> PAGEREF _Toc510697821 \h </w:instrTex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separate"/>
        </w:r>
        <w:r w:rsidR="00F27308">
          <w:rPr>
            <w:rFonts w:ascii="Times New Roman" w:hAnsi="Times New Roman"/>
            <w:noProof/>
            <w:webHidden/>
            <w:color w:val="002060"/>
          </w:rPr>
          <w:t>14</w: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end"/>
        </w:r>
      </w:hyperlink>
    </w:p>
    <w:p w14:paraId="6082D605" w14:textId="6F9FAB78" w:rsidR="006C1FB4" w:rsidRPr="00E918CA" w:rsidRDefault="00BF7065" w:rsidP="00D44012">
      <w:pPr>
        <w:pStyle w:val="Spistreci1"/>
        <w:spacing w:line="240" w:lineRule="auto"/>
        <w:rPr>
          <w:rFonts w:eastAsiaTheme="minorEastAsia"/>
          <w:color w:val="002060"/>
          <w:sz w:val="22"/>
          <w:szCs w:val="22"/>
        </w:rPr>
      </w:pPr>
      <w:hyperlink w:anchor="_Toc510697822" w:history="1">
        <w:r w:rsidR="006C1FB4" w:rsidRPr="00E918CA">
          <w:rPr>
            <w:rStyle w:val="Hipercze"/>
            <w:b/>
            <w:color w:val="002060"/>
            <w:u w:val="none"/>
          </w:rPr>
          <w:t>3.Obszary marginalizacji i wykluczenia społecznego klientów pomocy społecznej</w:t>
        </w:r>
        <w:r w:rsidR="006C1FB4" w:rsidRPr="00E918CA">
          <w:rPr>
            <w:webHidden/>
            <w:color w:val="002060"/>
          </w:rPr>
          <w:tab/>
        </w:r>
        <w:r w:rsidR="005922C0" w:rsidRPr="00E918CA">
          <w:rPr>
            <w:webHidden/>
            <w:color w:val="002060"/>
          </w:rPr>
          <w:fldChar w:fldCharType="begin"/>
        </w:r>
        <w:r w:rsidR="006C1FB4" w:rsidRPr="00E918CA">
          <w:rPr>
            <w:webHidden/>
            <w:color w:val="002060"/>
          </w:rPr>
          <w:instrText xml:space="preserve"> PAGEREF _Toc510697822 \h </w:instrText>
        </w:r>
        <w:r w:rsidR="005922C0" w:rsidRPr="00E918CA">
          <w:rPr>
            <w:webHidden/>
            <w:color w:val="002060"/>
          </w:rPr>
        </w:r>
        <w:r w:rsidR="005922C0" w:rsidRPr="00E918CA">
          <w:rPr>
            <w:webHidden/>
            <w:color w:val="002060"/>
          </w:rPr>
          <w:fldChar w:fldCharType="separate"/>
        </w:r>
        <w:r w:rsidR="00F27308">
          <w:rPr>
            <w:webHidden/>
            <w:color w:val="002060"/>
          </w:rPr>
          <w:t>14</w:t>
        </w:r>
        <w:r w:rsidR="005922C0" w:rsidRPr="00E918CA">
          <w:rPr>
            <w:webHidden/>
            <w:color w:val="002060"/>
          </w:rPr>
          <w:fldChar w:fldCharType="end"/>
        </w:r>
      </w:hyperlink>
    </w:p>
    <w:p w14:paraId="165967EB" w14:textId="28F499BD" w:rsidR="006C1FB4" w:rsidRPr="00E918CA" w:rsidRDefault="00BF7065" w:rsidP="00D44012">
      <w:pPr>
        <w:pStyle w:val="Spistreci1"/>
        <w:spacing w:line="240" w:lineRule="auto"/>
        <w:rPr>
          <w:rFonts w:eastAsiaTheme="minorEastAsia"/>
          <w:color w:val="002060"/>
          <w:sz w:val="22"/>
          <w:szCs w:val="22"/>
        </w:rPr>
      </w:pPr>
      <w:hyperlink w:anchor="_Toc510697823" w:history="1">
        <w:r w:rsidR="006C1FB4" w:rsidRPr="00E918CA">
          <w:rPr>
            <w:rStyle w:val="Hipercze"/>
            <w:b/>
            <w:color w:val="002060"/>
            <w:u w:val="none"/>
          </w:rPr>
          <w:t>4.Rodzinny wywiad środowiskowy</w:t>
        </w:r>
        <w:r w:rsidR="006C1FB4" w:rsidRPr="00E918CA">
          <w:rPr>
            <w:webHidden/>
            <w:color w:val="002060"/>
          </w:rPr>
          <w:tab/>
        </w:r>
        <w:r w:rsidR="005922C0" w:rsidRPr="00E918CA">
          <w:rPr>
            <w:webHidden/>
            <w:color w:val="002060"/>
          </w:rPr>
          <w:fldChar w:fldCharType="begin"/>
        </w:r>
        <w:r w:rsidR="006C1FB4" w:rsidRPr="00E918CA">
          <w:rPr>
            <w:webHidden/>
            <w:color w:val="002060"/>
          </w:rPr>
          <w:instrText xml:space="preserve"> PAGEREF _Toc510697823 \h </w:instrText>
        </w:r>
        <w:r w:rsidR="005922C0" w:rsidRPr="00E918CA">
          <w:rPr>
            <w:webHidden/>
            <w:color w:val="002060"/>
          </w:rPr>
        </w:r>
        <w:r w:rsidR="005922C0" w:rsidRPr="00E918CA">
          <w:rPr>
            <w:webHidden/>
            <w:color w:val="002060"/>
          </w:rPr>
          <w:fldChar w:fldCharType="separate"/>
        </w:r>
        <w:r w:rsidR="00F27308">
          <w:rPr>
            <w:webHidden/>
            <w:color w:val="002060"/>
          </w:rPr>
          <w:t>18</w:t>
        </w:r>
        <w:r w:rsidR="005922C0" w:rsidRPr="00E918CA">
          <w:rPr>
            <w:webHidden/>
            <w:color w:val="002060"/>
          </w:rPr>
          <w:fldChar w:fldCharType="end"/>
        </w:r>
      </w:hyperlink>
    </w:p>
    <w:p w14:paraId="7EF45DA3" w14:textId="21F666E5" w:rsidR="006C1FB4" w:rsidRPr="00E918CA" w:rsidRDefault="00BF7065" w:rsidP="00D44012">
      <w:pPr>
        <w:pStyle w:val="Spistreci1"/>
        <w:spacing w:line="240" w:lineRule="auto"/>
        <w:rPr>
          <w:rFonts w:eastAsiaTheme="minorEastAsia"/>
          <w:color w:val="002060"/>
          <w:sz w:val="22"/>
          <w:szCs w:val="22"/>
        </w:rPr>
      </w:pPr>
      <w:hyperlink w:anchor="_Toc510697824" w:history="1">
        <w:r w:rsidR="006C1FB4" w:rsidRPr="00E918CA">
          <w:rPr>
            <w:rStyle w:val="Hipercze"/>
            <w:b/>
            <w:color w:val="002060"/>
            <w:u w:val="none"/>
          </w:rPr>
          <w:t>5.System finansowego wsparcia rodzin</w:t>
        </w:r>
        <w:r w:rsidR="006C1FB4" w:rsidRPr="00E918CA">
          <w:rPr>
            <w:webHidden/>
            <w:color w:val="002060"/>
          </w:rPr>
          <w:tab/>
        </w:r>
        <w:r w:rsidR="00462050">
          <w:rPr>
            <w:webHidden/>
            <w:color w:val="002060"/>
          </w:rPr>
          <w:t>19</w:t>
        </w:r>
      </w:hyperlink>
    </w:p>
    <w:p w14:paraId="7FB92A0D" w14:textId="71317409" w:rsidR="006C1FB4" w:rsidRPr="00E918CA" w:rsidRDefault="00BF7065" w:rsidP="00D44012">
      <w:pPr>
        <w:pStyle w:val="Spistreci3"/>
        <w:tabs>
          <w:tab w:val="clear" w:pos="1200"/>
          <w:tab w:val="left" w:pos="567"/>
        </w:tabs>
        <w:spacing w:before="0" w:line="240" w:lineRule="auto"/>
        <w:ind w:left="0"/>
        <w:rPr>
          <w:rFonts w:ascii="Times New Roman" w:eastAsiaTheme="minorEastAsia" w:hAnsi="Times New Roman"/>
          <w:noProof/>
          <w:color w:val="002060"/>
          <w:sz w:val="22"/>
          <w:szCs w:val="22"/>
        </w:rPr>
      </w:pPr>
      <w:hyperlink w:anchor="_Toc510697825" w:history="1"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5.1.</w:t>
        </w:r>
        <w:r w:rsidR="006C1FB4" w:rsidRPr="00E918CA">
          <w:rPr>
            <w:rFonts w:ascii="Times New Roman" w:eastAsiaTheme="minorEastAsia" w:hAnsi="Times New Roman"/>
            <w:noProof/>
            <w:color w:val="002060"/>
            <w:sz w:val="22"/>
            <w:szCs w:val="22"/>
          </w:rPr>
          <w:tab/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Świadczenia wychowawcze</w:t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tab/>
        </w:r>
        <w:r w:rsidR="00462050">
          <w:rPr>
            <w:rFonts w:ascii="Times New Roman" w:hAnsi="Times New Roman"/>
            <w:noProof/>
            <w:webHidden/>
            <w:color w:val="002060"/>
          </w:rPr>
          <w:t>20</w:t>
        </w:r>
      </w:hyperlink>
    </w:p>
    <w:p w14:paraId="7D8F2E07" w14:textId="76202564" w:rsidR="006C1FB4" w:rsidRPr="00E918CA" w:rsidRDefault="00BF7065" w:rsidP="00D44012">
      <w:pPr>
        <w:pStyle w:val="Spistreci3"/>
        <w:tabs>
          <w:tab w:val="clear" w:pos="1200"/>
          <w:tab w:val="left" w:pos="567"/>
        </w:tabs>
        <w:spacing w:before="0" w:line="240" w:lineRule="auto"/>
        <w:ind w:left="0"/>
        <w:rPr>
          <w:rFonts w:ascii="Times New Roman" w:eastAsiaTheme="minorEastAsia" w:hAnsi="Times New Roman"/>
          <w:noProof/>
          <w:color w:val="002060"/>
          <w:sz w:val="22"/>
          <w:szCs w:val="22"/>
        </w:rPr>
      </w:pPr>
      <w:hyperlink w:anchor="_Toc510697826" w:history="1"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5.2.</w:t>
        </w:r>
        <w:r w:rsidR="006C1FB4" w:rsidRPr="00E918CA">
          <w:rPr>
            <w:rFonts w:ascii="Times New Roman" w:eastAsiaTheme="minorEastAsia" w:hAnsi="Times New Roman"/>
            <w:noProof/>
            <w:color w:val="002060"/>
            <w:sz w:val="22"/>
            <w:szCs w:val="22"/>
          </w:rPr>
          <w:tab/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Świadczenia rodzinne</w:t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tab/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begin"/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instrText xml:space="preserve"> PAGEREF _Toc510697826 \h </w:instrTex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separate"/>
        </w:r>
        <w:r w:rsidR="00F27308">
          <w:rPr>
            <w:rFonts w:ascii="Times New Roman" w:hAnsi="Times New Roman"/>
            <w:noProof/>
            <w:webHidden/>
            <w:color w:val="002060"/>
          </w:rPr>
          <w:t>21</w: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end"/>
        </w:r>
      </w:hyperlink>
    </w:p>
    <w:p w14:paraId="78E5C5BD" w14:textId="2DC99431" w:rsidR="006C1FB4" w:rsidRPr="00E918CA" w:rsidRDefault="00BF7065" w:rsidP="00D44012">
      <w:pPr>
        <w:pStyle w:val="Spistreci3"/>
        <w:tabs>
          <w:tab w:val="clear" w:pos="1200"/>
          <w:tab w:val="left" w:pos="567"/>
        </w:tabs>
        <w:spacing w:before="0" w:line="240" w:lineRule="auto"/>
        <w:ind w:left="0"/>
        <w:rPr>
          <w:rFonts w:ascii="Times New Roman" w:eastAsiaTheme="minorEastAsia" w:hAnsi="Times New Roman"/>
          <w:noProof/>
          <w:color w:val="002060"/>
          <w:sz w:val="22"/>
          <w:szCs w:val="22"/>
        </w:rPr>
      </w:pPr>
      <w:hyperlink w:anchor="_Toc510697827" w:history="1"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5.3.</w:t>
        </w:r>
        <w:r w:rsidR="006C1FB4" w:rsidRPr="00E918CA">
          <w:rPr>
            <w:rFonts w:ascii="Times New Roman" w:eastAsiaTheme="minorEastAsia" w:hAnsi="Times New Roman"/>
            <w:noProof/>
            <w:color w:val="002060"/>
            <w:sz w:val="22"/>
            <w:szCs w:val="22"/>
          </w:rPr>
          <w:tab/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 xml:space="preserve">Świadczenia </w:t>
        </w:r>
        <w:r w:rsidR="00C54755">
          <w:rPr>
            <w:rStyle w:val="Hipercze"/>
            <w:rFonts w:ascii="Times New Roman" w:hAnsi="Times New Roman"/>
            <w:noProof/>
            <w:color w:val="002060"/>
            <w:u w:val="none"/>
          </w:rPr>
          <w:t xml:space="preserve">z </w:t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funduszu alimentacyjnego i podejmowane działania wobec dłużników alimentacyjnych</w:t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tab/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begin"/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instrText xml:space="preserve"> PAGEREF _Toc510697827 \h </w:instrTex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separate"/>
        </w:r>
        <w:r w:rsidR="00F27308">
          <w:rPr>
            <w:rFonts w:ascii="Times New Roman" w:hAnsi="Times New Roman"/>
            <w:noProof/>
            <w:webHidden/>
            <w:color w:val="002060"/>
          </w:rPr>
          <w:t>25</w: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end"/>
        </w:r>
      </w:hyperlink>
    </w:p>
    <w:p w14:paraId="21DFE5F6" w14:textId="1FACA463" w:rsidR="006C1FB4" w:rsidRPr="00E918CA" w:rsidRDefault="00BF7065" w:rsidP="00D44012">
      <w:pPr>
        <w:pStyle w:val="Spistreci3"/>
        <w:tabs>
          <w:tab w:val="clear" w:pos="1200"/>
          <w:tab w:val="left" w:pos="567"/>
        </w:tabs>
        <w:spacing w:before="0" w:line="240" w:lineRule="auto"/>
        <w:ind w:left="0"/>
        <w:rPr>
          <w:rFonts w:ascii="Times New Roman" w:eastAsiaTheme="minorEastAsia" w:hAnsi="Times New Roman"/>
          <w:noProof/>
          <w:color w:val="002060"/>
          <w:sz w:val="22"/>
          <w:szCs w:val="22"/>
        </w:rPr>
      </w:pPr>
      <w:hyperlink w:anchor="_Toc510697828" w:history="1"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5.4.</w:t>
        </w:r>
        <w:r w:rsidR="006C1FB4" w:rsidRPr="00E918CA">
          <w:rPr>
            <w:rFonts w:ascii="Times New Roman" w:eastAsiaTheme="minorEastAsia" w:hAnsi="Times New Roman"/>
            <w:noProof/>
            <w:color w:val="002060"/>
            <w:sz w:val="22"/>
            <w:szCs w:val="22"/>
          </w:rPr>
          <w:tab/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Zasiłki dla opiekunów</w:t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tab/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begin"/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instrText xml:space="preserve"> PAGEREF _Toc510697828 \h </w:instrTex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separate"/>
        </w:r>
        <w:r w:rsidR="00F27308">
          <w:rPr>
            <w:rFonts w:ascii="Times New Roman" w:hAnsi="Times New Roman"/>
            <w:noProof/>
            <w:webHidden/>
            <w:color w:val="002060"/>
          </w:rPr>
          <w:t>29</w: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end"/>
        </w:r>
      </w:hyperlink>
    </w:p>
    <w:p w14:paraId="2585E36A" w14:textId="3A2F288F" w:rsidR="006C1FB4" w:rsidRPr="00E918CA" w:rsidRDefault="00BF7065" w:rsidP="00D44012">
      <w:pPr>
        <w:pStyle w:val="Spistreci3"/>
        <w:tabs>
          <w:tab w:val="clear" w:pos="1200"/>
          <w:tab w:val="left" w:pos="567"/>
        </w:tabs>
        <w:spacing w:before="0" w:line="240" w:lineRule="auto"/>
        <w:ind w:left="0"/>
        <w:rPr>
          <w:rFonts w:ascii="Times New Roman" w:eastAsiaTheme="minorEastAsia" w:hAnsi="Times New Roman"/>
          <w:noProof/>
          <w:color w:val="002060"/>
          <w:sz w:val="22"/>
          <w:szCs w:val="22"/>
        </w:rPr>
      </w:pPr>
      <w:hyperlink w:anchor="_Toc510697829" w:history="1"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5.5.</w:t>
        </w:r>
        <w:r w:rsidR="006C1FB4" w:rsidRPr="00E918CA">
          <w:rPr>
            <w:rFonts w:ascii="Times New Roman" w:eastAsiaTheme="minorEastAsia" w:hAnsi="Times New Roman"/>
            <w:noProof/>
            <w:color w:val="002060"/>
            <w:sz w:val="22"/>
            <w:szCs w:val="22"/>
          </w:rPr>
          <w:tab/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Świadczenia z pomocy społecznej</w:t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tab/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begin"/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instrText xml:space="preserve"> PAGEREF _Toc510697829 \h </w:instrTex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separate"/>
        </w:r>
        <w:r w:rsidR="00F27308">
          <w:rPr>
            <w:rFonts w:ascii="Times New Roman" w:hAnsi="Times New Roman"/>
            <w:noProof/>
            <w:webHidden/>
            <w:color w:val="002060"/>
          </w:rPr>
          <w:t>30</w: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end"/>
        </w:r>
      </w:hyperlink>
    </w:p>
    <w:p w14:paraId="1C721335" w14:textId="1E965164" w:rsidR="006C1FB4" w:rsidRPr="00E918CA" w:rsidRDefault="00BF7065" w:rsidP="00D44012">
      <w:pPr>
        <w:pStyle w:val="Spistreci2"/>
        <w:tabs>
          <w:tab w:val="left" w:pos="567"/>
          <w:tab w:val="left" w:pos="960"/>
          <w:tab w:val="right" w:leader="dot" w:pos="9487"/>
        </w:tabs>
        <w:spacing w:before="0"/>
        <w:ind w:left="0"/>
        <w:rPr>
          <w:rFonts w:ascii="Times New Roman" w:eastAsiaTheme="minorEastAsia" w:hAnsi="Times New Roman"/>
          <w:i w:val="0"/>
          <w:iCs w:val="0"/>
          <w:noProof/>
          <w:color w:val="002060"/>
          <w:sz w:val="22"/>
          <w:szCs w:val="22"/>
        </w:rPr>
      </w:pPr>
      <w:hyperlink w:anchor="_Toc510697830" w:history="1"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5.5.1.</w:t>
        </w:r>
        <w:r w:rsidR="006C1FB4" w:rsidRPr="00E918CA">
          <w:rPr>
            <w:rFonts w:ascii="Times New Roman" w:eastAsiaTheme="minorEastAsia" w:hAnsi="Times New Roman"/>
            <w:i w:val="0"/>
            <w:iCs w:val="0"/>
            <w:noProof/>
            <w:color w:val="002060"/>
            <w:sz w:val="22"/>
            <w:szCs w:val="22"/>
          </w:rPr>
          <w:tab/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Zasiłki stałe</w:t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tab/>
        </w:r>
        <w:r w:rsidR="0072063B">
          <w:rPr>
            <w:rFonts w:ascii="Times New Roman" w:hAnsi="Times New Roman"/>
            <w:noProof/>
            <w:webHidden/>
            <w:color w:val="002060"/>
          </w:rPr>
          <w:t>32</w:t>
        </w:r>
      </w:hyperlink>
    </w:p>
    <w:p w14:paraId="5F57867C" w14:textId="64D6E8A1" w:rsidR="006C1FB4" w:rsidRPr="00E918CA" w:rsidRDefault="00BF7065" w:rsidP="00D44012">
      <w:pPr>
        <w:pStyle w:val="Spistreci2"/>
        <w:tabs>
          <w:tab w:val="left" w:pos="567"/>
          <w:tab w:val="left" w:pos="960"/>
          <w:tab w:val="right" w:leader="dot" w:pos="9487"/>
        </w:tabs>
        <w:spacing w:before="0"/>
        <w:ind w:left="0"/>
        <w:rPr>
          <w:rFonts w:ascii="Times New Roman" w:eastAsiaTheme="minorEastAsia" w:hAnsi="Times New Roman"/>
          <w:i w:val="0"/>
          <w:iCs w:val="0"/>
          <w:noProof/>
          <w:color w:val="002060"/>
          <w:sz w:val="22"/>
          <w:szCs w:val="22"/>
        </w:rPr>
      </w:pPr>
      <w:hyperlink w:anchor="_Toc510697831" w:history="1"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5.5.2.</w:t>
        </w:r>
        <w:r w:rsidR="006C1FB4" w:rsidRPr="00E918CA">
          <w:rPr>
            <w:rFonts w:ascii="Times New Roman" w:eastAsiaTheme="minorEastAsia" w:hAnsi="Times New Roman"/>
            <w:i w:val="0"/>
            <w:iCs w:val="0"/>
            <w:noProof/>
            <w:color w:val="002060"/>
            <w:sz w:val="22"/>
            <w:szCs w:val="22"/>
          </w:rPr>
          <w:tab/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Zasiłki okresowe</w:t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tab/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begin"/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instrText xml:space="preserve"> PAGEREF _Toc510697831 \h </w:instrTex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separate"/>
        </w:r>
        <w:r w:rsidR="00F27308">
          <w:rPr>
            <w:rFonts w:ascii="Times New Roman" w:hAnsi="Times New Roman"/>
            <w:noProof/>
            <w:webHidden/>
            <w:color w:val="002060"/>
          </w:rPr>
          <w:t>33</w: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end"/>
        </w:r>
      </w:hyperlink>
    </w:p>
    <w:p w14:paraId="3BCF1FA9" w14:textId="674B8CC6" w:rsidR="006C1FB4" w:rsidRPr="00E918CA" w:rsidRDefault="00BF7065" w:rsidP="00657B06">
      <w:pPr>
        <w:pStyle w:val="Spistreci2"/>
        <w:tabs>
          <w:tab w:val="left" w:pos="567"/>
          <w:tab w:val="left" w:pos="960"/>
          <w:tab w:val="right" w:leader="dot" w:pos="9487"/>
        </w:tabs>
        <w:spacing w:before="0"/>
        <w:ind w:left="0"/>
        <w:rPr>
          <w:rFonts w:ascii="Times New Roman" w:eastAsiaTheme="minorEastAsia" w:hAnsi="Times New Roman"/>
          <w:i w:val="0"/>
          <w:iCs w:val="0"/>
          <w:noProof/>
          <w:color w:val="002060"/>
          <w:sz w:val="22"/>
          <w:szCs w:val="22"/>
        </w:rPr>
      </w:pPr>
      <w:hyperlink w:anchor="_Toc510697832" w:history="1"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5.5.3.</w:t>
        </w:r>
        <w:r w:rsidR="006C1FB4" w:rsidRPr="00E918CA">
          <w:rPr>
            <w:rFonts w:ascii="Times New Roman" w:eastAsiaTheme="minorEastAsia" w:hAnsi="Times New Roman"/>
            <w:i w:val="0"/>
            <w:iCs w:val="0"/>
            <w:noProof/>
            <w:color w:val="002060"/>
            <w:sz w:val="22"/>
            <w:szCs w:val="22"/>
          </w:rPr>
          <w:tab/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Zasiłki celowe i w naturze</w:t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tab/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begin"/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instrText xml:space="preserve"> PAGEREF _Toc510697832 \h </w:instrTex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separate"/>
        </w:r>
        <w:r w:rsidR="00F27308">
          <w:rPr>
            <w:rFonts w:ascii="Times New Roman" w:hAnsi="Times New Roman"/>
            <w:noProof/>
            <w:webHidden/>
            <w:color w:val="002060"/>
          </w:rPr>
          <w:t>34</w: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end"/>
        </w:r>
      </w:hyperlink>
    </w:p>
    <w:p w14:paraId="13FE5D5B" w14:textId="01A1DE80" w:rsidR="006C1FB4" w:rsidRPr="00E918CA" w:rsidRDefault="00BF7065" w:rsidP="00D44012">
      <w:pPr>
        <w:pStyle w:val="Spistreci2"/>
        <w:tabs>
          <w:tab w:val="left" w:pos="567"/>
          <w:tab w:val="left" w:pos="960"/>
          <w:tab w:val="right" w:leader="dot" w:pos="9487"/>
        </w:tabs>
        <w:spacing w:before="0"/>
        <w:ind w:left="0"/>
        <w:rPr>
          <w:rFonts w:ascii="Times New Roman" w:eastAsiaTheme="minorEastAsia" w:hAnsi="Times New Roman"/>
          <w:i w:val="0"/>
          <w:iCs w:val="0"/>
          <w:noProof/>
          <w:color w:val="002060"/>
          <w:sz w:val="22"/>
          <w:szCs w:val="22"/>
        </w:rPr>
      </w:pPr>
      <w:hyperlink w:anchor="_Toc510697834" w:history="1"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5.5.</w:t>
        </w:r>
        <w:r w:rsidR="00657B06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4</w:t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.</w:t>
        </w:r>
        <w:r w:rsidR="006C1FB4" w:rsidRPr="00E918CA">
          <w:rPr>
            <w:rFonts w:ascii="Times New Roman" w:eastAsiaTheme="minorEastAsia" w:hAnsi="Times New Roman"/>
            <w:i w:val="0"/>
            <w:iCs w:val="0"/>
            <w:noProof/>
            <w:color w:val="002060"/>
            <w:sz w:val="22"/>
            <w:szCs w:val="22"/>
          </w:rPr>
          <w:tab/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Kierowanie i ponoszenie odpłatności za pobyt w domach pomocy społecznej</w:t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tab/>
        </w:r>
        <w:r w:rsidR="00330215" w:rsidRPr="00E918CA">
          <w:rPr>
            <w:rFonts w:ascii="Times New Roman" w:hAnsi="Times New Roman"/>
            <w:noProof/>
            <w:webHidden/>
            <w:color w:val="002060"/>
          </w:rPr>
          <w:t>3</w:t>
        </w:r>
        <w:r w:rsidR="00462050">
          <w:rPr>
            <w:rFonts w:ascii="Times New Roman" w:hAnsi="Times New Roman"/>
            <w:noProof/>
            <w:webHidden/>
            <w:color w:val="002060"/>
          </w:rPr>
          <w:t>4</w:t>
        </w:r>
      </w:hyperlink>
    </w:p>
    <w:p w14:paraId="20502010" w14:textId="219C8AFC" w:rsidR="006C1FB4" w:rsidRPr="00E918CA" w:rsidRDefault="00BF7065" w:rsidP="00D44012">
      <w:pPr>
        <w:pStyle w:val="Spistreci2"/>
        <w:tabs>
          <w:tab w:val="left" w:pos="567"/>
          <w:tab w:val="left" w:pos="960"/>
          <w:tab w:val="right" w:leader="dot" w:pos="9487"/>
        </w:tabs>
        <w:spacing w:before="0"/>
        <w:ind w:left="0"/>
        <w:rPr>
          <w:rFonts w:ascii="Times New Roman" w:eastAsiaTheme="minorEastAsia" w:hAnsi="Times New Roman"/>
          <w:i w:val="0"/>
          <w:iCs w:val="0"/>
          <w:noProof/>
          <w:color w:val="002060"/>
          <w:sz w:val="22"/>
          <w:szCs w:val="22"/>
        </w:rPr>
      </w:pPr>
      <w:hyperlink w:anchor="_Toc510697835" w:history="1"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5.5.</w:t>
        </w:r>
        <w:r w:rsidR="00657B06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5</w:t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.</w:t>
        </w:r>
        <w:r w:rsidR="006C1FB4" w:rsidRPr="00E918CA">
          <w:rPr>
            <w:rFonts w:ascii="Times New Roman" w:eastAsiaTheme="minorEastAsia" w:hAnsi="Times New Roman"/>
            <w:i w:val="0"/>
            <w:iCs w:val="0"/>
            <w:noProof/>
            <w:color w:val="002060"/>
            <w:sz w:val="22"/>
            <w:szCs w:val="22"/>
          </w:rPr>
          <w:tab/>
        </w:r>
        <w:r w:rsidR="009D2827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Program</w:t>
        </w:r>
        <w:r w:rsidR="00C54755">
          <w:rPr>
            <w:rStyle w:val="Hipercze"/>
            <w:rFonts w:ascii="Times New Roman" w:hAnsi="Times New Roman"/>
            <w:noProof/>
            <w:color w:val="002060"/>
            <w:u w:val="none"/>
          </w:rPr>
          <w:t xml:space="preserve"> oslonowy</w:t>
        </w:r>
        <w:r w:rsidR="009D2827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 xml:space="preserve"> „P</w:t>
        </w:r>
        <w:r w:rsidR="007B4790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osiłek w szkole i w domu</w:t>
        </w:r>
        <w:r w:rsidR="009D2827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”</w:t>
        </w:r>
        <w:r w:rsidR="00C54755">
          <w:rPr>
            <w:rStyle w:val="Hipercze"/>
            <w:rFonts w:ascii="Times New Roman" w:hAnsi="Times New Roman"/>
            <w:noProof/>
            <w:color w:val="002060"/>
            <w:u w:val="none"/>
          </w:rPr>
          <w:t>na lata 2019-2023</w:t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tab/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begin"/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instrText xml:space="preserve"> PAGEREF _Toc510697835 \h </w:instrTex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separate"/>
        </w:r>
        <w:r w:rsidR="00F27308">
          <w:rPr>
            <w:rFonts w:ascii="Times New Roman" w:hAnsi="Times New Roman"/>
            <w:noProof/>
            <w:webHidden/>
            <w:color w:val="002060"/>
          </w:rPr>
          <w:t>36</w: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end"/>
        </w:r>
      </w:hyperlink>
    </w:p>
    <w:p w14:paraId="3CEABB89" w14:textId="69FBFD21" w:rsidR="006C1FB4" w:rsidRPr="00E918CA" w:rsidRDefault="00BF7065" w:rsidP="00D44012">
      <w:pPr>
        <w:pStyle w:val="Spistreci3"/>
        <w:tabs>
          <w:tab w:val="clear" w:pos="1200"/>
          <w:tab w:val="left" w:pos="567"/>
        </w:tabs>
        <w:spacing w:before="0" w:line="240" w:lineRule="auto"/>
        <w:ind w:left="0"/>
        <w:rPr>
          <w:rFonts w:ascii="Times New Roman" w:eastAsiaTheme="minorEastAsia" w:hAnsi="Times New Roman"/>
          <w:noProof/>
          <w:color w:val="002060"/>
          <w:sz w:val="22"/>
          <w:szCs w:val="22"/>
        </w:rPr>
      </w:pPr>
      <w:hyperlink w:anchor="_Toc510697838" w:history="1"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5.6.</w:t>
        </w:r>
        <w:r w:rsidR="006C1FB4" w:rsidRPr="00E918CA">
          <w:rPr>
            <w:rFonts w:ascii="Times New Roman" w:eastAsiaTheme="minorEastAsia" w:hAnsi="Times New Roman"/>
            <w:noProof/>
            <w:color w:val="002060"/>
            <w:sz w:val="22"/>
            <w:szCs w:val="22"/>
          </w:rPr>
          <w:tab/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 xml:space="preserve">Świadczenie jednorazowe z tytułu urodzenia </w:t>
        </w:r>
        <w:r w:rsidR="002578F9">
          <w:rPr>
            <w:rStyle w:val="Hipercze"/>
            <w:rFonts w:ascii="Times New Roman" w:hAnsi="Times New Roman"/>
            <w:noProof/>
            <w:color w:val="002060"/>
            <w:u w:val="none"/>
          </w:rPr>
          <w:t xml:space="preserve">się </w:t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żywego dziecka</w:t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tab/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begin"/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instrText xml:space="preserve"> PAGEREF _Toc510697838 \h </w:instrTex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separate"/>
        </w:r>
        <w:r w:rsidR="00F27308">
          <w:rPr>
            <w:rFonts w:ascii="Times New Roman" w:hAnsi="Times New Roman"/>
            <w:noProof/>
            <w:webHidden/>
            <w:color w:val="002060"/>
          </w:rPr>
          <w:t>40</w: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end"/>
        </w:r>
      </w:hyperlink>
    </w:p>
    <w:p w14:paraId="142959AE" w14:textId="77777777" w:rsidR="006C1FB4" w:rsidRPr="00E918CA" w:rsidRDefault="00BF7065" w:rsidP="00657B06">
      <w:pPr>
        <w:pStyle w:val="Spistreci3"/>
        <w:tabs>
          <w:tab w:val="clear" w:pos="1200"/>
          <w:tab w:val="left" w:pos="567"/>
        </w:tabs>
        <w:spacing w:before="0" w:line="240" w:lineRule="auto"/>
        <w:ind w:left="0"/>
        <w:rPr>
          <w:rFonts w:ascii="Times New Roman" w:eastAsiaTheme="minorEastAsia" w:hAnsi="Times New Roman"/>
          <w:noProof/>
          <w:color w:val="002060"/>
          <w:sz w:val="22"/>
          <w:szCs w:val="22"/>
        </w:rPr>
      </w:pPr>
      <w:hyperlink w:anchor="_Toc510697839" w:history="1"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5.7.</w:t>
        </w:r>
        <w:r w:rsidR="006C1FB4" w:rsidRPr="00E918CA">
          <w:rPr>
            <w:rFonts w:ascii="Times New Roman" w:eastAsiaTheme="minorEastAsia" w:hAnsi="Times New Roman"/>
            <w:noProof/>
            <w:color w:val="002060"/>
            <w:sz w:val="22"/>
            <w:szCs w:val="22"/>
          </w:rPr>
          <w:tab/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Dodatki mieszkaniowe i energetyczne</w:t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tab/>
        </w:r>
        <w:r w:rsidR="00330215" w:rsidRPr="00E918CA">
          <w:rPr>
            <w:rFonts w:ascii="Times New Roman" w:hAnsi="Times New Roman"/>
            <w:noProof/>
            <w:webHidden/>
            <w:color w:val="002060"/>
          </w:rPr>
          <w:t>4</w:t>
        </w:r>
        <w:r w:rsidR="00390163" w:rsidRPr="00E918CA">
          <w:rPr>
            <w:rFonts w:ascii="Times New Roman" w:hAnsi="Times New Roman"/>
            <w:noProof/>
            <w:webHidden/>
            <w:color w:val="002060"/>
          </w:rPr>
          <w:t>0</w:t>
        </w:r>
      </w:hyperlink>
    </w:p>
    <w:p w14:paraId="116212B3" w14:textId="77777777" w:rsidR="006C1FB4" w:rsidRPr="00E918CA" w:rsidRDefault="00BF7065" w:rsidP="00D44012">
      <w:pPr>
        <w:pStyle w:val="Spistreci3"/>
        <w:tabs>
          <w:tab w:val="clear" w:pos="1200"/>
          <w:tab w:val="left" w:pos="567"/>
        </w:tabs>
        <w:spacing w:before="0" w:line="240" w:lineRule="auto"/>
        <w:ind w:left="0"/>
        <w:rPr>
          <w:rFonts w:ascii="Times New Roman" w:eastAsiaTheme="minorEastAsia" w:hAnsi="Times New Roman"/>
          <w:noProof/>
          <w:color w:val="002060"/>
          <w:sz w:val="22"/>
          <w:szCs w:val="22"/>
        </w:rPr>
      </w:pPr>
      <w:hyperlink w:anchor="_Toc510697841" w:history="1"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5.</w:t>
        </w:r>
        <w:r w:rsidR="00657B06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8</w:t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.</w:t>
        </w:r>
        <w:r w:rsidR="006C1FB4" w:rsidRPr="00E918CA">
          <w:rPr>
            <w:rFonts w:ascii="Times New Roman" w:eastAsiaTheme="minorEastAsia" w:hAnsi="Times New Roman"/>
            <w:noProof/>
            <w:color w:val="002060"/>
            <w:sz w:val="22"/>
            <w:szCs w:val="22"/>
          </w:rPr>
          <w:tab/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Świadczenia opieki zdrowotnej</w:t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tab/>
        </w:r>
        <w:r w:rsidR="00330215" w:rsidRPr="00E918CA">
          <w:rPr>
            <w:rFonts w:ascii="Times New Roman" w:hAnsi="Times New Roman"/>
            <w:noProof/>
            <w:webHidden/>
            <w:color w:val="002060"/>
          </w:rPr>
          <w:t>4</w:t>
        </w:r>
        <w:r w:rsidR="005E54EA" w:rsidRPr="00E918CA">
          <w:rPr>
            <w:rFonts w:ascii="Times New Roman" w:hAnsi="Times New Roman"/>
            <w:noProof/>
            <w:webHidden/>
            <w:color w:val="002060"/>
          </w:rPr>
          <w:t>2</w:t>
        </w:r>
      </w:hyperlink>
    </w:p>
    <w:p w14:paraId="7A741020" w14:textId="1A6A838A" w:rsidR="006C1FB4" w:rsidRPr="00E918CA" w:rsidRDefault="00BF7065" w:rsidP="00D44012">
      <w:pPr>
        <w:pStyle w:val="Spistreci1"/>
        <w:spacing w:line="240" w:lineRule="auto"/>
        <w:rPr>
          <w:rFonts w:eastAsiaTheme="minorEastAsia"/>
          <w:color w:val="002060"/>
          <w:sz w:val="22"/>
          <w:szCs w:val="22"/>
        </w:rPr>
      </w:pPr>
      <w:hyperlink w:anchor="_Toc510697842" w:history="1">
        <w:r w:rsidR="006C1FB4" w:rsidRPr="00E918CA">
          <w:rPr>
            <w:rStyle w:val="Hipercze"/>
            <w:b/>
            <w:color w:val="002060"/>
            <w:u w:val="none"/>
          </w:rPr>
          <w:t>6.Świadczenia usługowe</w:t>
        </w:r>
        <w:r w:rsidR="006C1FB4" w:rsidRPr="00E918CA">
          <w:rPr>
            <w:webHidden/>
            <w:color w:val="002060"/>
          </w:rPr>
          <w:tab/>
        </w:r>
        <w:r w:rsidR="005922C0" w:rsidRPr="00E918CA">
          <w:rPr>
            <w:webHidden/>
            <w:color w:val="002060"/>
          </w:rPr>
          <w:fldChar w:fldCharType="begin"/>
        </w:r>
        <w:r w:rsidR="006C1FB4" w:rsidRPr="00E918CA">
          <w:rPr>
            <w:webHidden/>
            <w:color w:val="002060"/>
          </w:rPr>
          <w:instrText xml:space="preserve"> PAGEREF _Toc510697842 \h </w:instrText>
        </w:r>
        <w:r w:rsidR="005922C0" w:rsidRPr="00E918CA">
          <w:rPr>
            <w:webHidden/>
            <w:color w:val="002060"/>
          </w:rPr>
        </w:r>
        <w:r w:rsidR="005922C0" w:rsidRPr="00E918CA">
          <w:rPr>
            <w:webHidden/>
            <w:color w:val="002060"/>
          </w:rPr>
          <w:fldChar w:fldCharType="separate"/>
        </w:r>
        <w:r w:rsidR="00F27308">
          <w:rPr>
            <w:webHidden/>
            <w:color w:val="002060"/>
          </w:rPr>
          <w:t>43</w:t>
        </w:r>
        <w:r w:rsidR="005922C0" w:rsidRPr="00E918CA">
          <w:rPr>
            <w:webHidden/>
            <w:color w:val="002060"/>
          </w:rPr>
          <w:fldChar w:fldCharType="end"/>
        </w:r>
      </w:hyperlink>
    </w:p>
    <w:p w14:paraId="519B972E" w14:textId="0C608F0B" w:rsidR="006C1FB4" w:rsidRPr="00E918CA" w:rsidRDefault="00BF7065" w:rsidP="00D44012">
      <w:pPr>
        <w:pStyle w:val="Spistreci3"/>
        <w:tabs>
          <w:tab w:val="clear" w:pos="1200"/>
          <w:tab w:val="left" w:pos="567"/>
        </w:tabs>
        <w:spacing w:before="0" w:line="240" w:lineRule="auto"/>
        <w:ind w:left="0"/>
        <w:rPr>
          <w:rFonts w:ascii="Times New Roman" w:eastAsiaTheme="minorEastAsia" w:hAnsi="Times New Roman"/>
          <w:noProof/>
          <w:color w:val="002060"/>
          <w:sz w:val="22"/>
          <w:szCs w:val="22"/>
        </w:rPr>
      </w:pPr>
      <w:hyperlink w:anchor="_Toc510697843" w:history="1"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6.1.</w:t>
        </w:r>
        <w:r w:rsidR="006C1FB4" w:rsidRPr="00E918CA">
          <w:rPr>
            <w:rFonts w:ascii="Times New Roman" w:eastAsiaTheme="minorEastAsia" w:hAnsi="Times New Roman"/>
            <w:noProof/>
            <w:color w:val="002060"/>
            <w:sz w:val="22"/>
            <w:szCs w:val="22"/>
          </w:rPr>
          <w:tab/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Usługi opiekuńcze</w:t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tab/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begin"/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instrText xml:space="preserve"> PAGEREF _Toc510697843 \h </w:instrTex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separate"/>
        </w:r>
        <w:r w:rsidR="00F27308">
          <w:rPr>
            <w:rFonts w:ascii="Times New Roman" w:hAnsi="Times New Roman"/>
            <w:noProof/>
            <w:webHidden/>
            <w:color w:val="002060"/>
          </w:rPr>
          <w:t>44</w: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end"/>
        </w:r>
      </w:hyperlink>
    </w:p>
    <w:p w14:paraId="5903ADC8" w14:textId="42BAE8F3" w:rsidR="006C1FB4" w:rsidRPr="00E918CA" w:rsidRDefault="00BF7065" w:rsidP="00D44012">
      <w:pPr>
        <w:pStyle w:val="Spistreci1"/>
        <w:spacing w:line="240" w:lineRule="auto"/>
        <w:rPr>
          <w:rFonts w:eastAsiaTheme="minorEastAsia"/>
          <w:color w:val="002060"/>
          <w:sz w:val="22"/>
          <w:szCs w:val="22"/>
        </w:rPr>
      </w:pPr>
      <w:hyperlink w:anchor="_Toc510697845" w:history="1">
        <w:r w:rsidR="006C1FB4" w:rsidRPr="00E918CA">
          <w:rPr>
            <w:rStyle w:val="Hipercze"/>
            <w:b/>
            <w:color w:val="002060"/>
            <w:u w:val="none"/>
          </w:rPr>
          <w:t>7.Pomoc specjalistyczna</w:t>
        </w:r>
        <w:r w:rsidR="006C1FB4" w:rsidRPr="00E918CA">
          <w:rPr>
            <w:webHidden/>
            <w:color w:val="002060"/>
          </w:rPr>
          <w:tab/>
        </w:r>
        <w:r w:rsidR="005922C0" w:rsidRPr="00E918CA">
          <w:rPr>
            <w:webHidden/>
            <w:color w:val="002060"/>
          </w:rPr>
          <w:fldChar w:fldCharType="begin"/>
        </w:r>
        <w:r w:rsidR="006C1FB4" w:rsidRPr="00E918CA">
          <w:rPr>
            <w:webHidden/>
            <w:color w:val="002060"/>
          </w:rPr>
          <w:instrText xml:space="preserve"> PAGEREF _Toc510697845 \h </w:instrText>
        </w:r>
        <w:r w:rsidR="005922C0" w:rsidRPr="00E918CA">
          <w:rPr>
            <w:webHidden/>
            <w:color w:val="002060"/>
          </w:rPr>
        </w:r>
        <w:r w:rsidR="005922C0" w:rsidRPr="00E918CA">
          <w:rPr>
            <w:webHidden/>
            <w:color w:val="002060"/>
          </w:rPr>
          <w:fldChar w:fldCharType="separate"/>
        </w:r>
        <w:r w:rsidR="00F27308">
          <w:rPr>
            <w:webHidden/>
            <w:color w:val="002060"/>
          </w:rPr>
          <w:t>46</w:t>
        </w:r>
        <w:r w:rsidR="005922C0" w:rsidRPr="00E918CA">
          <w:rPr>
            <w:webHidden/>
            <w:color w:val="002060"/>
          </w:rPr>
          <w:fldChar w:fldCharType="end"/>
        </w:r>
      </w:hyperlink>
    </w:p>
    <w:p w14:paraId="7D2EA4F9" w14:textId="47C0996E" w:rsidR="006C1FB4" w:rsidRPr="00E918CA" w:rsidRDefault="00BF7065" w:rsidP="00D44012">
      <w:pPr>
        <w:pStyle w:val="Spistreci3"/>
        <w:tabs>
          <w:tab w:val="clear" w:pos="1200"/>
          <w:tab w:val="left" w:pos="567"/>
        </w:tabs>
        <w:spacing w:before="0" w:line="240" w:lineRule="auto"/>
        <w:ind w:left="0"/>
        <w:rPr>
          <w:rFonts w:ascii="Times New Roman" w:eastAsiaTheme="minorEastAsia" w:hAnsi="Times New Roman"/>
          <w:noProof/>
          <w:color w:val="002060"/>
          <w:sz w:val="22"/>
          <w:szCs w:val="22"/>
        </w:rPr>
      </w:pPr>
      <w:hyperlink w:anchor="_Toc510697846" w:history="1"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7.1.</w:t>
        </w:r>
        <w:r w:rsidR="006C1FB4" w:rsidRPr="00E918CA">
          <w:rPr>
            <w:rFonts w:ascii="Times New Roman" w:eastAsiaTheme="minorEastAsia" w:hAnsi="Times New Roman"/>
            <w:noProof/>
            <w:color w:val="002060"/>
            <w:sz w:val="22"/>
            <w:szCs w:val="22"/>
          </w:rPr>
          <w:tab/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Praca socjalna</w:t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tab/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begin"/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instrText xml:space="preserve"> PAGEREF _Toc510697846 \h </w:instrTex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separate"/>
        </w:r>
        <w:r w:rsidR="00F27308">
          <w:rPr>
            <w:rFonts w:ascii="Times New Roman" w:hAnsi="Times New Roman"/>
            <w:noProof/>
            <w:webHidden/>
            <w:color w:val="002060"/>
          </w:rPr>
          <w:t>46</w: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end"/>
        </w:r>
      </w:hyperlink>
    </w:p>
    <w:p w14:paraId="017BE410" w14:textId="7E22C631" w:rsidR="006C1FB4" w:rsidRPr="00E918CA" w:rsidRDefault="00BF7065" w:rsidP="00D44012">
      <w:pPr>
        <w:pStyle w:val="Spistreci3"/>
        <w:tabs>
          <w:tab w:val="clear" w:pos="1200"/>
          <w:tab w:val="left" w:pos="567"/>
        </w:tabs>
        <w:spacing w:before="0" w:line="240" w:lineRule="auto"/>
        <w:ind w:left="0"/>
        <w:rPr>
          <w:rFonts w:ascii="Times New Roman" w:eastAsiaTheme="minorEastAsia" w:hAnsi="Times New Roman"/>
          <w:noProof/>
          <w:color w:val="002060"/>
          <w:sz w:val="22"/>
          <w:szCs w:val="22"/>
        </w:rPr>
      </w:pPr>
      <w:hyperlink w:anchor="_Toc510697847" w:history="1"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7.2.</w:t>
        </w:r>
        <w:r w:rsidR="006C1FB4" w:rsidRPr="00E918CA">
          <w:rPr>
            <w:rFonts w:ascii="Times New Roman" w:eastAsiaTheme="minorEastAsia" w:hAnsi="Times New Roman"/>
            <w:noProof/>
            <w:color w:val="002060"/>
            <w:sz w:val="22"/>
            <w:szCs w:val="22"/>
          </w:rPr>
          <w:tab/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Kontrakty socjalne</w:t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tab/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begin"/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instrText xml:space="preserve"> PAGEREF _Toc510697847 \h </w:instrTex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separate"/>
        </w:r>
        <w:r w:rsidR="00F27308">
          <w:rPr>
            <w:rFonts w:ascii="Times New Roman" w:hAnsi="Times New Roman"/>
            <w:noProof/>
            <w:webHidden/>
            <w:color w:val="002060"/>
          </w:rPr>
          <w:t>48</w: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end"/>
        </w:r>
      </w:hyperlink>
    </w:p>
    <w:p w14:paraId="08E8FA2E" w14:textId="08A4ADEA" w:rsidR="006C1FB4" w:rsidRPr="00E918CA" w:rsidRDefault="00BF7065" w:rsidP="00D44012">
      <w:pPr>
        <w:pStyle w:val="Spistreci3"/>
        <w:tabs>
          <w:tab w:val="clear" w:pos="1200"/>
          <w:tab w:val="left" w:pos="567"/>
        </w:tabs>
        <w:spacing w:before="0" w:line="240" w:lineRule="auto"/>
        <w:ind w:left="0"/>
        <w:rPr>
          <w:rFonts w:ascii="Times New Roman" w:eastAsiaTheme="minorEastAsia" w:hAnsi="Times New Roman"/>
          <w:noProof/>
          <w:color w:val="002060"/>
          <w:sz w:val="22"/>
          <w:szCs w:val="22"/>
        </w:rPr>
      </w:pPr>
      <w:hyperlink w:anchor="_Toc510697850" w:history="1"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7.</w:t>
        </w:r>
        <w:r w:rsidR="00657B06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3</w:t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.</w:t>
        </w:r>
        <w:r w:rsidR="006C1FB4" w:rsidRPr="00E918CA">
          <w:rPr>
            <w:rFonts w:ascii="Times New Roman" w:eastAsiaTheme="minorEastAsia" w:hAnsi="Times New Roman"/>
            <w:noProof/>
            <w:color w:val="002060"/>
            <w:sz w:val="22"/>
            <w:szCs w:val="22"/>
          </w:rPr>
          <w:tab/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Ograniczanie skutków bezdomności</w:t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tab/>
        </w:r>
        <w:r w:rsidR="0072063B">
          <w:rPr>
            <w:rFonts w:ascii="Times New Roman" w:hAnsi="Times New Roman"/>
            <w:noProof/>
            <w:webHidden/>
            <w:color w:val="002060"/>
          </w:rPr>
          <w:t>49</w:t>
        </w:r>
      </w:hyperlink>
    </w:p>
    <w:p w14:paraId="6CD26B4F" w14:textId="66416301" w:rsidR="006C1FB4" w:rsidRPr="00E918CA" w:rsidRDefault="00BF7065" w:rsidP="00D44012">
      <w:pPr>
        <w:pStyle w:val="Spistreci3"/>
        <w:tabs>
          <w:tab w:val="clear" w:pos="1200"/>
          <w:tab w:val="left" w:pos="567"/>
        </w:tabs>
        <w:spacing w:before="0" w:line="240" w:lineRule="auto"/>
        <w:ind w:left="0"/>
        <w:rPr>
          <w:rFonts w:ascii="Times New Roman" w:eastAsiaTheme="minorEastAsia" w:hAnsi="Times New Roman"/>
          <w:noProof/>
          <w:color w:val="002060"/>
          <w:sz w:val="22"/>
          <w:szCs w:val="22"/>
        </w:rPr>
      </w:pPr>
      <w:hyperlink w:anchor="_Toc510697851" w:history="1"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7.</w:t>
        </w:r>
        <w:r w:rsidR="00657B06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4</w:t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.</w:t>
        </w:r>
        <w:r w:rsidR="006C1FB4" w:rsidRPr="00E918CA">
          <w:rPr>
            <w:rFonts w:ascii="Times New Roman" w:eastAsiaTheme="minorEastAsia" w:hAnsi="Times New Roman"/>
            <w:noProof/>
            <w:color w:val="002060"/>
            <w:sz w:val="22"/>
            <w:szCs w:val="22"/>
          </w:rPr>
          <w:tab/>
        </w:r>
        <w:r w:rsidR="006C1FB4" w:rsidRPr="00E918CA">
          <w:rPr>
            <w:rStyle w:val="Hipercze"/>
            <w:rFonts w:ascii="Times New Roman" w:hAnsi="Times New Roman"/>
            <w:noProof/>
            <w:color w:val="002060"/>
            <w:u w:val="none"/>
          </w:rPr>
          <w:t>Przeciwdziałanie przemocy w rodzinie</w:t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tab/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begin"/>
        </w:r>
        <w:r w:rsidR="006C1FB4" w:rsidRPr="00E918CA">
          <w:rPr>
            <w:rFonts w:ascii="Times New Roman" w:hAnsi="Times New Roman"/>
            <w:noProof/>
            <w:webHidden/>
            <w:color w:val="002060"/>
          </w:rPr>
          <w:instrText xml:space="preserve"> PAGEREF _Toc510697851 \h </w:instrTex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separate"/>
        </w:r>
        <w:r w:rsidR="00F27308">
          <w:rPr>
            <w:rFonts w:ascii="Times New Roman" w:hAnsi="Times New Roman"/>
            <w:noProof/>
            <w:webHidden/>
            <w:color w:val="002060"/>
          </w:rPr>
          <w:t>49</w:t>
        </w:r>
        <w:r w:rsidR="005922C0" w:rsidRPr="00E918CA">
          <w:rPr>
            <w:rFonts w:ascii="Times New Roman" w:hAnsi="Times New Roman"/>
            <w:noProof/>
            <w:webHidden/>
            <w:color w:val="002060"/>
          </w:rPr>
          <w:fldChar w:fldCharType="end"/>
        </w:r>
      </w:hyperlink>
    </w:p>
    <w:p w14:paraId="5F6BAEAB" w14:textId="4CA25060" w:rsidR="006C1FB4" w:rsidRPr="00E918CA" w:rsidRDefault="00BF7065" w:rsidP="00D44012">
      <w:pPr>
        <w:pStyle w:val="Spistreci1"/>
        <w:spacing w:line="240" w:lineRule="auto"/>
        <w:rPr>
          <w:rFonts w:eastAsiaTheme="minorEastAsia"/>
          <w:color w:val="002060"/>
          <w:sz w:val="22"/>
          <w:szCs w:val="22"/>
        </w:rPr>
      </w:pPr>
      <w:hyperlink w:anchor="_Toc510697853" w:history="1">
        <w:r w:rsidR="006C1FB4" w:rsidRPr="00E918CA">
          <w:rPr>
            <w:rStyle w:val="Hipercze"/>
            <w:b/>
            <w:color w:val="002060"/>
            <w:u w:val="none"/>
          </w:rPr>
          <w:t>8.</w:t>
        </w:r>
        <w:r w:rsidR="00657B06" w:rsidRPr="00E918CA">
          <w:rPr>
            <w:rStyle w:val="Hipercze"/>
            <w:b/>
            <w:color w:val="002060"/>
            <w:u w:val="none"/>
          </w:rPr>
          <w:t>Wspieranie rodziny i system pieczy zastępczej</w:t>
        </w:r>
        <w:r w:rsidR="006C1FB4" w:rsidRPr="00E918CA">
          <w:rPr>
            <w:rStyle w:val="Hipercze"/>
            <w:b/>
            <w:color w:val="002060"/>
            <w:u w:val="none"/>
          </w:rPr>
          <w:t>.</w:t>
        </w:r>
        <w:r w:rsidR="006C1FB4" w:rsidRPr="00E918CA">
          <w:rPr>
            <w:webHidden/>
            <w:color w:val="002060"/>
          </w:rPr>
          <w:tab/>
        </w:r>
        <w:r w:rsidR="005922C0" w:rsidRPr="00E918CA">
          <w:rPr>
            <w:webHidden/>
            <w:color w:val="002060"/>
          </w:rPr>
          <w:fldChar w:fldCharType="begin"/>
        </w:r>
        <w:r w:rsidR="006C1FB4" w:rsidRPr="00E918CA">
          <w:rPr>
            <w:webHidden/>
            <w:color w:val="002060"/>
          </w:rPr>
          <w:instrText xml:space="preserve"> PAGEREF _Toc510697853 \h </w:instrText>
        </w:r>
        <w:r w:rsidR="005922C0" w:rsidRPr="00E918CA">
          <w:rPr>
            <w:webHidden/>
            <w:color w:val="002060"/>
          </w:rPr>
        </w:r>
        <w:r w:rsidR="005922C0" w:rsidRPr="00E918CA">
          <w:rPr>
            <w:webHidden/>
            <w:color w:val="002060"/>
          </w:rPr>
          <w:fldChar w:fldCharType="separate"/>
        </w:r>
        <w:r w:rsidR="00F27308">
          <w:rPr>
            <w:webHidden/>
            <w:color w:val="002060"/>
          </w:rPr>
          <w:t>50</w:t>
        </w:r>
        <w:r w:rsidR="005922C0" w:rsidRPr="00E918CA">
          <w:rPr>
            <w:webHidden/>
            <w:color w:val="002060"/>
          </w:rPr>
          <w:fldChar w:fldCharType="end"/>
        </w:r>
      </w:hyperlink>
    </w:p>
    <w:p w14:paraId="4118CD2F" w14:textId="1FFBF4D2" w:rsidR="006C1FB4" w:rsidRPr="00E918CA" w:rsidRDefault="00BF7065" w:rsidP="00D44012">
      <w:pPr>
        <w:pStyle w:val="Spistreci1"/>
        <w:spacing w:line="240" w:lineRule="auto"/>
        <w:rPr>
          <w:rFonts w:eastAsiaTheme="minorEastAsia"/>
          <w:color w:val="002060"/>
          <w:sz w:val="22"/>
          <w:szCs w:val="22"/>
        </w:rPr>
      </w:pPr>
      <w:hyperlink w:anchor="_Toc510697854" w:history="1">
        <w:r w:rsidR="006C1FB4" w:rsidRPr="00E918CA">
          <w:rPr>
            <w:rStyle w:val="Hipercze"/>
            <w:b/>
            <w:color w:val="002060"/>
            <w:u w:val="none"/>
          </w:rPr>
          <w:t>9.</w:t>
        </w:r>
        <w:r w:rsidR="00657B06" w:rsidRPr="00E918CA">
          <w:rPr>
            <w:rStyle w:val="Hipercze"/>
            <w:b/>
            <w:color w:val="002060"/>
            <w:u w:val="none"/>
          </w:rPr>
          <w:t>Wspołpraca z instytucjami i organizacjami pozarządowymi</w:t>
        </w:r>
        <w:r w:rsidR="006C1FB4" w:rsidRPr="00E918CA">
          <w:rPr>
            <w:webHidden/>
            <w:color w:val="002060"/>
          </w:rPr>
          <w:tab/>
        </w:r>
        <w:r w:rsidR="00330215" w:rsidRPr="00E918CA">
          <w:rPr>
            <w:webHidden/>
            <w:color w:val="002060"/>
          </w:rPr>
          <w:t>5</w:t>
        </w:r>
        <w:r w:rsidR="0072063B">
          <w:rPr>
            <w:webHidden/>
            <w:color w:val="002060"/>
          </w:rPr>
          <w:t>1</w:t>
        </w:r>
      </w:hyperlink>
    </w:p>
    <w:bookmarkStart w:id="2" w:name="_Hlk2760261"/>
    <w:p w14:paraId="41EEA462" w14:textId="1F617AD2" w:rsidR="00657B06" w:rsidRPr="00E918CA" w:rsidRDefault="00943471" w:rsidP="00657B06">
      <w:pPr>
        <w:pStyle w:val="Spistreci1"/>
        <w:spacing w:line="240" w:lineRule="auto"/>
        <w:rPr>
          <w:color w:val="002060"/>
        </w:rPr>
      </w:pPr>
      <w:r w:rsidRPr="00E918CA">
        <w:rPr>
          <w:rStyle w:val="Hipercze"/>
          <w:b/>
          <w:color w:val="002060"/>
          <w:u w:val="none"/>
        </w:rPr>
        <w:fldChar w:fldCharType="begin"/>
      </w:r>
      <w:r w:rsidRPr="00E918CA">
        <w:rPr>
          <w:rStyle w:val="Hipercze"/>
          <w:b/>
          <w:color w:val="002060"/>
          <w:u w:val="none"/>
        </w:rPr>
        <w:instrText xml:space="preserve"> HYPERLINK \l "_Toc510697855" </w:instrText>
      </w:r>
      <w:r w:rsidRPr="00E918CA">
        <w:rPr>
          <w:rStyle w:val="Hipercze"/>
          <w:b/>
          <w:color w:val="002060"/>
          <w:u w:val="none"/>
        </w:rPr>
        <w:fldChar w:fldCharType="separate"/>
      </w:r>
      <w:r w:rsidR="006C1FB4" w:rsidRPr="00E918CA">
        <w:rPr>
          <w:rStyle w:val="Hipercze"/>
          <w:b/>
          <w:color w:val="002060"/>
          <w:u w:val="none"/>
        </w:rPr>
        <w:t>10.</w:t>
      </w:r>
      <w:r w:rsidR="00657B06" w:rsidRPr="00E918CA">
        <w:rPr>
          <w:rStyle w:val="Hipercze"/>
          <w:b/>
          <w:color w:val="002060"/>
          <w:u w:val="none"/>
        </w:rPr>
        <w:t>Działalność Dziennego Domu „Senior-WIGOR” w Sośnicy</w:t>
      </w:r>
      <w:r w:rsidR="006C1FB4" w:rsidRPr="00E918CA">
        <w:rPr>
          <w:webHidden/>
          <w:color w:val="002060"/>
        </w:rPr>
        <w:tab/>
      </w:r>
      <w:r w:rsidR="00D97C7F" w:rsidRPr="00E918CA">
        <w:rPr>
          <w:webHidden/>
          <w:color w:val="002060"/>
        </w:rPr>
        <w:t>5</w:t>
      </w:r>
      <w:r w:rsidR="00FD49FB" w:rsidRPr="00E918CA">
        <w:rPr>
          <w:webHidden/>
          <w:color w:val="002060"/>
        </w:rPr>
        <w:t>1</w:t>
      </w:r>
      <w:r w:rsidRPr="00E918CA">
        <w:rPr>
          <w:color w:val="002060"/>
        </w:rPr>
        <w:fldChar w:fldCharType="end"/>
      </w:r>
      <w:bookmarkEnd w:id="2"/>
    </w:p>
    <w:p w14:paraId="7B250A8E" w14:textId="3C78CBDD" w:rsidR="00657B06" w:rsidRPr="00E918CA" w:rsidRDefault="00BF7065" w:rsidP="00657B06">
      <w:pPr>
        <w:pStyle w:val="Spistreci1"/>
        <w:spacing w:line="240" w:lineRule="auto"/>
        <w:rPr>
          <w:color w:val="002060"/>
        </w:rPr>
      </w:pPr>
      <w:hyperlink w:anchor="_Toc510697855" w:history="1">
        <w:r w:rsidR="00657B06" w:rsidRPr="00E918CA">
          <w:rPr>
            <w:rStyle w:val="Hipercze"/>
            <w:b/>
            <w:color w:val="002060"/>
            <w:u w:val="none"/>
          </w:rPr>
          <w:t>1</w:t>
        </w:r>
        <w:r w:rsidR="00E624A9">
          <w:rPr>
            <w:rStyle w:val="Hipercze"/>
            <w:b/>
            <w:color w:val="002060"/>
            <w:u w:val="none"/>
          </w:rPr>
          <w:t>1</w:t>
        </w:r>
        <w:r w:rsidR="00657B06" w:rsidRPr="00E918CA">
          <w:rPr>
            <w:rStyle w:val="Hipercze"/>
            <w:b/>
            <w:color w:val="002060"/>
            <w:u w:val="none"/>
          </w:rPr>
          <w:t>.</w:t>
        </w:r>
        <w:r w:rsidR="00463086" w:rsidRPr="00E918CA">
          <w:rPr>
            <w:rStyle w:val="Hipercze"/>
            <w:b/>
            <w:color w:val="002060"/>
            <w:u w:val="none"/>
          </w:rPr>
          <w:t>Inne dzia</w:t>
        </w:r>
        <w:r w:rsidR="00493A40">
          <w:rPr>
            <w:rStyle w:val="Hipercze"/>
            <w:b/>
            <w:color w:val="002060"/>
            <w:u w:val="none"/>
          </w:rPr>
          <w:t>ł</w:t>
        </w:r>
        <w:r w:rsidR="00463086" w:rsidRPr="00E918CA">
          <w:rPr>
            <w:rStyle w:val="Hipercze"/>
            <w:b/>
            <w:color w:val="002060"/>
            <w:u w:val="none"/>
          </w:rPr>
          <w:t>ania Ośrodka</w:t>
        </w:r>
        <w:r w:rsidR="00657B06" w:rsidRPr="00E918CA">
          <w:rPr>
            <w:webHidden/>
            <w:color w:val="002060"/>
          </w:rPr>
          <w:tab/>
        </w:r>
        <w:r w:rsidR="004604F1">
          <w:rPr>
            <w:webHidden/>
            <w:color w:val="002060"/>
          </w:rPr>
          <w:t>5</w:t>
        </w:r>
        <w:r w:rsidR="00462050">
          <w:rPr>
            <w:webHidden/>
            <w:color w:val="002060"/>
          </w:rPr>
          <w:t>4</w:t>
        </w:r>
      </w:hyperlink>
    </w:p>
    <w:p w14:paraId="5712EA50" w14:textId="6984ECBA" w:rsidR="00657B06" w:rsidRPr="00E918CA" w:rsidRDefault="00BF7065" w:rsidP="00463086">
      <w:pPr>
        <w:pStyle w:val="Spistreci1"/>
        <w:spacing w:line="240" w:lineRule="auto"/>
        <w:rPr>
          <w:color w:val="002060"/>
        </w:rPr>
      </w:pPr>
      <w:hyperlink w:anchor="_Toc510697855" w:history="1">
        <w:r w:rsidR="00657B06" w:rsidRPr="00E918CA">
          <w:rPr>
            <w:rStyle w:val="Hipercze"/>
            <w:b/>
            <w:color w:val="002060"/>
            <w:u w:val="none"/>
          </w:rPr>
          <w:t>1</w:t>
        </w:r>
        <w:r w:rsidR="00E624A9">
          <w:rPr>
            <w:rStyle w:val="Hipercze"/>
            <w:b/>
            <w:color w:val="002060"/>
            <w:u w:val="none"/>
          </w:rPr>
          <w:t>2</w:t>
        </w:r>
        <w:r w:rsidR="00657B06" w:rsidRPr="00E918CA">
          <w:rPr>
            <w:rStyle w:val="Hipercze"/>
            <w:b/>
            <w:color w:val="002060"/>
            <w:u w:val="none"/>
          </w:rPr>
          <w:t>.</w:t>
        </w:r>
        <w:r w:rsidR="00463086" w:rsidRPr="00E918CA">
          <w:rPr>
            <w:rStyle w:val="Hipercze"/>
            <w:b/>
            <w:color w:val="002060"/>
            <w:u w:val="none"/>
          </w:rPr>
          <w:t>Bilans potrzeb w zakresie pomocy społecznej</w:t>
        </w:r>
        <w:r w:rsidR="00657B06" w:rsidRPr="00E918CA">
          <w:rPr>
            <w:webHidden/>
            <w:color w:val="002060"/>
          </w:rPr>
          <w:tab/>
        </w:r>
        <w:r w:rsidR="004604F1">
          <w:rPr>
            <w:webHidden/>
            <w:color w:val="002060"/>
          </w:rPr>
          <w:t>5</w:t>
        </w:r>
        <w:r w:rsidR="00462050">
          <w:rPr>
            <w:webHidden/>
            <w:color w:val="002060"/>
          </w:rPr>
          <w:t>6</w:t>
        </w:r>
      </w:hyperlink>
    </w:p>
    <w:p w14:paraId="0BB3DB4E" w14:textId="197D5AA8" w:rsidR="006C1FB4" w:rsidRPr="00E918CA" w:rsidRDefault="00BF7065" w:rsidP="00D44012">
      <w:pPr>
        <w:pStyle w:val="Spistreci1"/>
        <w:spacing w:line="240" w:lineRule="auto"/>
        <w:rPr>
          <w:rFonts w:eastAsiaTheme="minorEastAsia"/>
          <w:color w:val="002060"/>
          <w:sz w:val="22"/>
          <w:szCs w:val="22"/>
        </w:rPr>
      </w:pPr>
      <w:hyperlink w:anchor="_Toc510697856" w:history="1">
        <w:r w:rsidR="006C1FB4" w:rsidRPr="00E918CA">
          <w:rPr>
            <w:rStyle w:val="Hipercze"/>
            <w:b/>
            <w:color w:val="002060"/>
            <w:u w:val="none"/>
          </w:rPr>
          <w:t>Spis Tabel</w:t>
        </w:r>
        <w:r w:rsidR="006C1FB4" w:rsidRPr="00E918CA">
          <w:rPr>
            <w:webHidden/>
            <w:color w:val="002060"/>
          </w:rPr>
          <w:tab/>
        </w:r>
        <w:r w:rsidR="004604F1">
          <w:rPr>
            <w:webHidden/>
            <w:color w:val="002060"/>
          </w:rPr>
          <w:t>5</w:t>
        </w:r>
        <w:r w:rsidR="00462050">
          <w:rPr>
            <w:webHidden/>
            <w:color w:val="002060"/>
          </w:rPr>
          <w:t>9</w:t>
        </w:r>
      </w:hyperlink>
    </w:p>
    <w:p w14:paraId="0DF0E374" w14:textId="31FF7CED" w:rsidR="006C1FB4" w:rsidRPr="00E918CA" w:rsidRDefault="00BF7065" w:rsidP="00D44012">
      <w:pPr>
        <w:pStyle w:val="Spistreci1"/>
        <w:spacing w:line="240" w:lineRule="auto"/>
        <w:rPr>
          <w:rFonts w:eastAsiaTheme="minorEastAsia"/>
          <w:color w:val="002060"/>
          <w:sz w:val="22"/>
          <w:szCs w:val="22"/>
        </w:rPr>
      </w:pPr>
      <w:hyperlink w:anchor="_Toc510697857" w:history="1">
        <w:r w:rsidR="006C1FB4" w:rsidRPr="00E918CA">
          <w:rPr>
            <w:rStyle w:val="Hipercze"/>
            <w:b/>
            <w:color w:val="002060"/>
            <w:u w:val="none"/>
          </w:rPr>
          <w:t>Spis Wykresów</w:t>
        </w:r>
        <w:r w:rsidR="006C1FB4" w:rsidRPr="00E918CA">
          <w:rPr>
            <w:webHidden/>
            <w:color w:val="002060"/>
          </w:rPr>
          <w:tab/>
        </w:r>
        <w:r w:rsidR="005922C0" w:rsidRPr="00E918CA">
          <w:rPr>
            <w:webHidden/>
            <w:color w:val="002060"/>
          </w:rPr>
          <w:fldChar w:fldCharType="begin"/>
        </w:r>
        <w:r w:rsidR="006C1FB4" w:rsidRPr="00E918CA">
          <w:rPr>
            <w:webHidden/>
            <w:color w:val="002060"/>
          </w:rPr>
          <w:instrText xml:space="preserve"> PAGEREF _Toc510697857 \h </w:instrText>
        </w:r>
        <w:r w:rsidR="005922C0" w:rsidRPr="00E918CA">
          <w:rPr>
            <w:webHidden/>
            <w:color w:val="002060"/>
          </w:rPr>
        </w:r>
        <w:r w:rsidR="005922C0" w:rsidRPr="00E918CA">
          <w:rPr>
            <w:webHidden/>
            <w:color w:val="002060"/>
          </w:rPr>
          <w:fldChar w:fldCharType="separate"/>
        </w:r>
        <w:r w:rsidR="00F27308">
          <w:rPr>
            <w:webHidden/>
            <w:color w:val="002060"/>
          </w:rPr>
          <w:t>60</w:t>
        </w:r>
        <w:r w:rsidR="005922C0" w:rsidRPr="00E918CA">
          <w:rPr>
            <w:webHidden/>
            <w:color w:val="002060"/>
          </w:rPr>
          <w:fldChar w:fldCharType="end"/>
        </w:r>
      </w:hyperlink>
    </w:p>
    <w:p w14:paraId="6D52A1BE" w14:textId="77777777" w:rsidR="00A52571" w:rsidRPr="003B4A9E" w:rsidRDefault="005922C0" w:rsidP="00D44012">
      <w:pPr>
        <w:pStyle w:val="Akapitzlist"/>
        <w:tabs>
          <w:tab w:val="right" w:leader="dot" w:pos="8789"/>
        </w:tabs>
        <w:ind w:left="0"/>
        <w:rPr>
          <w:color w:val="002060"/>
          <w:sz w:val="18"/>
          <w:szCs w:val="18"/>
        </w:rPr>
      </w:pPr>
      <w:r w:rsidRPr="00E918CA">
        <w:rPr>
          <w:color w:val="002060"/>
          <w:sz w:val="20"/>
          <w:szCs w:val="20"/>
        </w:rPr>
        <w:fldChar w:fldCharType="end"/>
      </w:r>
    </w:p>
    <w:p w14:paraId="1613F69A" w14:textId="2A3EFD72" w:rsidR="005A3350" w:rsidRDefault="005A3350" w:rsidP="005C48CB">
      <w:pPr>
        <w:pStyle w:val="1styl"/>
        <w:numPr>
          <w:ilvl w:val="0"/>
          <w:numId w:val="0"/>
        </w:numPr>
        <w:rPr>
          <w:sz w:val="20"/>
          <w:szCs w:val="20"/>
        </w:rPr>
      </w:pPr>
    </w:p>
    <w:p w14:paraId="4D8DCBAA" w14:textId="53CB1D03" w:rsidR="00DB4548" w:rsidRDefault="00DB4548" w:rsidP="005C48CB">
      <w:pPr>
        <w:pStyle w:val="1styl"/>
        <w:numPr>
          <w:ilvl w:val="0"/>
          <w:numId w:val="0"/>
        </w:numPr>
        <w:rPr>
          <w:sz w:val="20"/>
          <w:szCs w:val="20"/>
        </w:rPr>
      </w:pPr>
    </w:p>
    <w:p w14:paraId="3224D747" w14:textId="4A639ACE" w:rsidR="00DB4548" w:rsidRDefault="00DB4548" w:rsidP="005C48CB">
      <w:pPr>
        <w:pStyle w:val="1styl"/>
        <w:numPr>
          <w:ilvl w:val="0"/>
          <w:numId w:val="0"/>
        </w:numPr>
        <w:rPr>
          <w:sz w:val="20"/>
          <w:szCs w:val="20"/>
        </w:rPr>
      </w:pPr>
    </w:p>
    <w:p w14:paraId="6A36ACC5" w14:textId="4E8EFCE6" w:rsidR="00DB4548" w:rsidRDefault="00DB4548" w:rsidP="005C48CB">
      <w:pPr>
        <w:pStyle w:val="1styl"/>
        <w:numPr>
          <w:ilvl w:val="0"/>
          <w:numId w:val="0"/>
        </w:numPr>
        <w:rPr>
          <w:sz w:val="20"/>
          <w:szCs w:val="20"/>
        </w:rPr>
      </w:pPr>
    </w:p>
    <w:p w14:paraId="5E88DCA5" w14:textId="43857EA8" w:rsidR="00DB4548" w:rsidRDefault="00DB4548" w:rsidP="005C48CB">
      <w:pPr>
        <w:pStyle w:val="1styl"/>
        <w:numPr>
          <w:ilvl w:val="0"/>
          <w:numId w:val="0"/>
        </w:numPr>
        <w:rPr>
          <w:sz w:val="20"/>
          <w:szCs w:val="20"/>
        </w:rPr>
      </w:pPr>
    </w:p>
    <w:p w14:paraId="7358CF44" w14:textId="3114548C" w:rsidR="00DB4548" w:rsidRDefault="00DB4548" w:rsidP="005C48CB">
      <w:pPr>
        <w:pStyle w:val="1styl"/>
        <w:numPr>
          <w:ilvl w:val="0"/>
          <w:numId w:val="0"/>
        </w:numPr>
        <w:rPr>
          <w:sz w:val="20"/>
          <w:szCs w:val="20"/>
        </w:rPr>
      </w:pPr>
    </w:p>
    <w:p w14:paraId="73FC479D" w14:textId="77777777" w:rsidR="00DB4548" w:rsidRDefault="00DB4548" w:rsidP="005C48CB">
      <w:pPr>
        <w:pStyle w:val="1styl"/>
        <w:numPr>
          <w:ilvl w:val="0"/>
          <w:numId w:val="0"/>
        </w:numPr>
        <w:rPr>
          <w:sz w:val="20"/>
          <w:szCs w:val="20"/>
        </w:rPr>
      </w:pPr>
    </w:p>
    <w:p w14:paraId="16E84019" w14:textId="77777777" w:rsidR="005A3350" w:rsidRDefault="005A3350" w:rsidP="005C48CB">
      <w:pPr>
        <w:pStyle w:val="1styl"/>
        <w:numPr>
          <w:ilvl w:val="0"/>
          <w:numId w:val="0"/>
        </w:numPr>
        <w:rPr>
          <w:sz w:val="20"/>
          <w:szCs w:val="20"/>
        </w:rPr>
      </w:pPr>
    </w:p>
    <w:p w14:paraId="66EFC3DD" w14:textId="5A666FA2" w:rsidR="006C1FB4" w:rsidRDefault="00BF7065" w:rsidP="005C48CB">
      <w:pPr>
        <w:pStyle w:val="1styl"/>
        <w:numPr>
          <w:ilvl w:val="0"/>
          <w:numId w:val="0"/>
        </w:numPr>
        <w:rPr>
          <w:sz w:val="20"/>
          <w:szCs w:val="20"/>
        </w:rPr>
      </w:pPr>
      <w:r>
        <w:rPr>
          <w:noProof/>
        </w:rPr>
        <w:pict w14:anchorId="2D4C124A">
          <v:group id="Grupa 3" o:spid="_x0000_s2051" style="position:absolute;left:0;text-align:left;margin-left:5.4pt;margin-top:8.75pt;width:461.25pt;height:78.7pt;z-index:251657728;mso-height-relative:margin" coordsize="58578,1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">
            <v:shape id="Schemat blokowy: taśma dziurkowana 9" o:spid="_x0000_s2052" type="#_x0000_t122" style="position:absolute;width:19526;height:11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" fillcolor="#a5d5e2 [1624]" strokecolor="#40a7c2 [3048]">
              <v:fill color2="#e4f2f6 [504]" rotate="t" angle="180" colors="0 #9eeaff;22938f #bbefff;1 #e4f9ff" focus="100%" type="gradient"/>
              <v:shadow on="t" color="black" opacity="24903f" origin=",.5" offset="0,.55556mm"/>
              <v:textbox>
                <w:txbxContent>
                  <w:p w14:paraId="3F88634A" w14:textId="77777777" w:rsidR="00B04BBA" w:rsidRPr="00A477EA" w:rsidRDefault="00B04BBA" w:rsidP="002542D4">
                    <w:pPr>
                      <w:jc w:val="center"/>
                      <w:rPr>
                        <w:b/>
                        <w:color w:val="000000" w:themeColor="text1"/>
                        <w:sz w:val="36"/>
                        <w:szCs w:val="36"/>
                      </w:rPr>
                    </w:pPr>
                    <w:r w:rsidRPr="00A477EA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Człowiek</w:t>
                    </w:r>
                  </w:p>
                </w:txbxContent>
              </v:textbox>
            </v:shape>
            <v:shape id="Schemat blokowy: taśma dziurkowana 31" o:spid="_x0000_s2053" type="#_x0000_t122" style="position:absolute;left:19526;width:19526;height:11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" fillcolor="#a5d5e2 [1624]" strokecolor="#40a7c2 [3048]">
              <v:fill color2="#e4f2f6 [504]" rotate="t" angle="180" colors="0 #9eeaff;22938f #bbefff;1 #e4f9ff" focus="100%" type="gradient"/>
              <v:shadow on="t" color="black" opacity="24903f" origin=",.5" offset="0,.55556mm"/>
              <v:textbox>
                <w:txbxContent>
                  <w:p w14:paraId="71E3A7A6" w14:textId="77777777" w:rsidR="00B04BBA" w:rsidRPr="00A477EA" w:rsidRDefault="00B04BBA" w:rsidP="002542D4">
                    <w:pPr>
                      <w:jc w:val="center"/>
                      <w:rPr>
                        <w:b/>
                        <w:color w:val="000000" w:themeColor="text1"/>
                        <w:sz w:val="36"/>
                        <w:szCs w:val="36"/>
                      </w:rPr>
                    </w:pPr>
                    <w:r w:rsidRPr="00A477EA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Rodzina</w:t>
                    </w:r>
                  </w:p>
                </w:txbxContent>
              </v:textbox>
            </v:shape>
            <v:shape id="Schemat blokowy: taśma dziurkowana 32" o:spid="_x0000_s2054" type="#_x0000_t122" style="position:absolute;left:39052;width:19526;height:11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" fillcolor="#a5d5e2 [1624]" strokecolor="#40a7c2 [3048]">
              <v:fill color2="#e4f2f6 [504]" rotate="t" angle="180" colors="0 #9eeaff;22938f #bbefff;1 #e4f9ff" focus="100%" type="gradient"/>
              <v:shadow on="t" color="black" opacity="24903f" origin=",.5" offset="0,.55556mm"/>
              <v:textbox>
                <w:txbxContent>
                  <w:p w14:paraId="2F28C098" w14:textId="77777777" w:rsidR="00B04BBA" w:rsidRPr="00A477EA" w:rsidRDefault="00B04BBA" w:rsidP="002542D4">
                    <w:pPr>
                      <w:jc w:val="center"/>
                      <w:rPr>
                        <w:b/>
                        <w:color w:val="000000" w:themeColor="text1"/>
                        <w:sz w:val="36"/>
                        <w:szCs w:val="36"/>
                      </w:rPr>
                    </w:pPr>
                    <w:r w:rsidRPr="00A477EA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Społeczność</w:t>
                    </w:r>
                  </w:p>
                </w:txbxContent>
              </v:textbox>
            </v:shape>
          </v:group>
        </w:pict>
      </w:r>
    </w:p>
    <w:p w14:paraId="1739EBC0" w14:textId="77777777" w:rsidR="006C1FB4" w:rsidRDefault="006C1FB4" w:rsidP="005C48CB">
      <w:pPr>
        <w:pStyle w:val="1styl"/>
        <w:numPr>
          <w:ilvl w:val="0"/>
          <w:numId w:val="0"/>
        </w:numPr>
        <w:rPr>
          <w:sz w:val="20"/>
          <w:szCs w:val="20"/>
        </w:rPr>
      </w:pPr>
    </w:p>
    <w:p w14:paraId="2415DEE5" w14:textId="77777777" w:rsidR="006C1FB4" w:rsidRDefault="006C1FB4" w:rsidP="005C48CB">
      <w:pPr>
        <w:pStyle w:val="1styl"/>
        <w:numPr>
          <w:ilvl w:val="0"/>
          <w:numId w:val="0"/>
        </w:numPr>
        <w:rPr>
          <w:sz w:val="20"/>
          <w:szCs w:val="20"/>
        </w:rPr>
      </w:pPr>
    </w:p>
    <w:p w14:paraId="7614CF3B" w14:textId="77777777" w:rsidR="006C1FB4" w:rsidRDefault="006C1FB4" w:rsidP="005C48CB">
      <w:pPr>
        <w:pStyle w:val="1styl"/>
        <w:numPr>
          <w:ilvl w:val="0"/>
          <w:numId w:val="0"/>
        </w:numPr>
        <w:rPr>
          <w:sz w:val="20"/>
          <w:szCs w:val="20"/>
        </w:rPr>
      </w:pPr>
    </w:p>
    <w:p w14:paraId="175EF4AF" w14:textId="77777777" w:rsidR="006C1FB4" w:rsidRDefault="006C1FB4" w:rsidP="005C48CB">
      <w:pPr>
        <w:pStyle w:val="1styl"/>
        <w:numPr>
          <w:ilvl w:val="0"/>
          <w:numId w:val="0"/>
        </w:numPr>
        <w:rPr>
          <w:sz w:val="20"/>
          <w:szCs w:val="20"/>
        </w:rPr>
      </w:pPr>
    </w:p>
    <w:p w14:paraId="30DDA6EE" w14:textId="77777777" w:rsidR="006C1FB4" w:rsidRDefault="006C1FB4" w:rsidP="005C48CB">
      <w:pPr>
        <w:pStyle w:val="1styl"/>
        <w:numPr>
          <w:ilvl w:val="0"/>
          <w:numId w:val="0"/>
        </w:numPr>
        <w:rPr>
          <w:sz w:val="20"/>
          <w:szCs w:val="20"/>
        </w:rPr>
      </w:pPr>
    </w:p>
    <w:p w14:paraId="4259CBA2" w14:textId="77777777" w:rsidR="006C1FB4" w:rsidRDefault="006C1FB4" w:rsidP="005C48CB">
      <w:pPr>
        <w:pStyle w:val="1styl"/>
        <w:numPr>
          <w:ilvl w:val="0"/>
          <w:numId w:val="0"/>
        </w:numPr>
        <w:rPr>
          <w:sz w:val="20"/>
          <w:szCs w:val="20"/>
        </w:rPr>
      </w:pPr>
    </w:p>
    <w:p w14:paraId="09E5D128" w14:textId="77777777" w:rsidR="006C1FB4" w:rsidRDefault="006C1FB4" w:rsidP="005C48CB">
      <w:pPr>
        <w:pStyle w:val="1styl"/>
        <w:numPr>
          <w:ilvl w:val="0"/>
          <w:numId w:val="0"/>
        </w:numPr>
        <w:rPr>
          <w:sz w:val="20"/>
          <w:szCs w:val="20"/>
        </w:rPr>
      </w:pPr>
    </w:p>
    <w:p w14:paraId="5095B410" w14:textId="77777777" w:rsidR="006C1FB4" w:rsidRDefault="006C1FB4" w:rsidP="005C48CB">
      <w:pPr>
        <w:pStyle w:val="1styl"/>
        <w:numPr>
          <w:ilvl w:val="0"/>
          <w:numId w:val="0"/>
        </w:numPr>
        <w:rPr>
          <w:sz w:val="20"/>
          <w:szCs w:val="20"/>
        </w:rPr>
      </w:pPr>
    </w:p>
    <w:p w14:paraId="1A299D0F" w14:textId="77777777" w:rsidR="006C1FB4" w:rsidRDefault="006C1FB4" w:rsidP="005C48CB">
      <w:pPr>
        <w:pStyle w:val="1styl"/>
        <w:numPr>
          <w:ilvl w:val="0"/>
          <w:numId w:val="0"/>
        </w:numPr>
        <w:rPr>
          <w:sz w:val="20"/>
          <w:szCs w:val="20"/>
        </w:rPr>
      </w:pPr>
    </w:p>
    <w:p w14:paraId="497B1AB8" w14:textId="77777777" w:rsidR="006C1FB4" w:rsidRDefault="006C1FB4" w:rsidP="005C48CB">
      <w:pPr>
        <w:pStyle w:val="1styl"/>
        <w:numPr>
          <w:ilvl w:val="0"/>
          <w:numId w:val="0"/>
        </w:numPr>
        <w:rPr>
          <w:sz w:val="20"/>
          <w:szCs w:val="20"/>
        </w:rPr>
      </w:pPr>
    </w:p>
    <w:p w14:paraId="0C3E1BC4" w14:textId="77777777" w:rsidR="003B1C77" w:rsidRDefault="003B1C77" w:rsidP="005C48CB">
      <w:pPr>
        <w:pStyle w:val="1styl"/>
        <w:numPr>
          <w:ilvl w:val="0"/>
          <w:numId w:val="0"/>
        </w:numPr>
        <w:rPr>
          <w:color w:val="002060"/>
        </w:rPr>
      </w:pPr>
      <w:bookmarkStart w:id="3" w:name="_Toc510697814"/>
    </w:p>
    <w:p w14:paraId="0D161FE7" w14:textId="77777777" w:rsidR="00D22CCD" w:rsidRDefault="00D22CCD" w:rsidP="005C48CB">
      <w:pPr>
        <w:pStyle w:val="1styl"/>
        <w:numPr>
          <w:ilvl w:val="0"/>
          <w:numId w:val="0"/>
        </w:numPr>
        <w:rPr>
          <w:color w:val="002060"/>
        </w:rPr>
      </w:pPr>
    </w:p>
    <w:p w14:paraId="551DF2C0" w14:textId="72D4C37D" w:rsidR="00724F75" w:rsidRPr="00F24D5A" w:rsidRDefault="004171BB" w:rsidP="00F24D5A">
      <w:pPr>
        <w:pStyle w:val="1styl"/>
        <w:numPr>
          <w:ilvl w:val="0"/>
          <w:numId w:val="0"/>
        </w:numPr>
        <w:spacing w:line="360" w:lineRule="auto"/>
        <w:rPr>
          <w:color w:val="002060"/>
        </w:rPr>
      </w:pPr>
      <w:r w:rsidRPr="00872652">
        <w:rPr>
          <w:color w:val="002060"/>
        </w:rPr>
        <w:lastRenderedPageBreak/>
        <w:t>Wprowadzenie</w:t>
      </w:r>
      <w:bookmarkEnd w:id="3"/>
      <w:r w:rsidR="00F24D5A">
        <w:rPr>
          <w:color w:val="002060"/>
        </w:rPr>
        <w:br/>
      </w:r>
    </w:p>
    <w:p w14:paraId="78F699B2" w14:textId="39B557BB" w:rsidR="00236723" w:rsidRPr="00724F75" w:rsidRDefault="004171BB" w:rsidP="002B7E0A">
      <w:pPr>
        <w:pStyle w:val="Default"/>
        <w:tabs>
          <w:tab w:val="left" w:pos="284"/>
        </w:tabs>
        <w:spacing w:line="360" w:lineRule="auto"/>
        <w:jc w:val="both"/>
        <w:rPr>
          <w:color w:val="auto"/>
          <w:sz w:val="22"/>
          <w:szCs w:val="22"/>
        </w:rPr>
      </w:pPr>
      <w:r w:rsidRPr="00724F75">
        <w:rPr>
          <w:sz w:val="22"/>
          <w:szCs w:val="22"/>
        </w:rPr>
        <w:tab/>
      </w:r>
      <w:r w:rsidR="00236723" w:rsidRPr="00724F75">
        <w:rPr>
          <w:color w:val="auto"/>
          <w:sz w:val="22"/>
          <w:szCs w:val="22"/>
        </w:rPr>
        <w:t xml:space="preserve">Poniższy dokument stanowi sprawozdanie </w:t>
      </w:r>
      <w:r w:rsidR="008A74A7">
        <w:rPr>
          <w:color w:val="auto"/>
          <w:sz w:val="22"/>
          <w:szCs w:val="22"/>
        </w:rPr>
        <w:t xml:space="preserve">Kierownika </w:t>
      </w:r>
      <w:r w:rsidR="00236723" w:rsidRPr="00724F75">
        <w:rPr>
          <w:color w:val="auto"/>
          <w:sz w:val="22"/>
          <w:szCs w:val="22"/>
        </w:rPr>
        <w:t xml:space="preserve">Gminnego Ośrodka Pomocy Społecznej </w:t>
      </w:r>
      <w:r w:rsidR="00CE3D6D">
        <w:rPr>
          <w:color w:val="auto"/>
          <w:sz w:val="22"/>
          <w:szCs w:val="22"/>
        </w:rPr>
        <w:br/>
      </w:r>
      <w:r w:rsidR="00236723" w:rsidRPr="00724F75">
        <w:rPr>
          <w:color w:val="auto"/>
          <w:sz w:val="22"/>
          <w:szCs w:val="22"/>
        </w:rPr>
        <w:t xml:space="preserve">w </w:t>
      </w:r>
      <w:r w:rsidR="008A74A7">
        <w:rPr>
          <w:color w:val="auto"/>
          <w:sz w:val="22"/>
          <w:szCs w:val="22"/>
        </w:rPr>
        <w:t>Dobrzycy</w:t>
      </w:r>
      <w:r w:rsidR="00236723" w:rsidRPr="00724F75">
        <w:rPr>
          <w:color w:val="auto"/>
          <w:sz w:val="22"/>
          <w:szCs w:val="22"/>
        </w:rPr>
        <w:t xml:space="preserve"> za rok 20</w:t>
      </w:r>
      <w:r w:rsidR="003936AA">
        <w:rPr>
          <w:color w:val="auto"/>
          <w:sz w:val="22"/>
          <w:szCs w:val="22"/>
        </w:rPr>
        <w:t>20</w:t>
      </w:r>
      <w:r w:rsidR="00236723" w:rsidRPr="00724F75">
        <w:rPr>
          <w:color w:val="auto"/>
          <w:sz w:val="22"/>
          <w:szCs w:val="22"/>
        </w:rPr>
        <w:t>, o którym mowa w art. 110 ust. 9 ustawy z dnia 12 marca 2004 r. o pomocy społecznej (</w:t>
      </w:r>
      <w:proofErr w:type="spellStart"/>
      <w:r w:rsidR="00D22CCD">
        <w:rPr>
          <w:color w:val="auto"/>
          <w:sz w:val="22"/>
          <w:szCs w:val="22"/>
        </w:rPr>
        <w:t>t.j</w:t>
      </w:r>
      <w:proofErr w:type="spellEnd"/>
      <w:r w:rsidR="00D22CCD">
        <w:rPr>
          <w:color w:val="auto"/>
          <w:sz w:val="22"/>
          <w:szCs w:val="22"/>
        </w:rPr>
        <w:t xml:space="preserve">. </w:t>
      </w:r>
      <w:r w:rsidR="00236723" w:rsidRPr="00724F75">
        <w:rPr>
          <w:color w:val="auto"/>
          <w:sz w:val="22"/>
          <w:szCs w:val="22"/>
        </w:rPr>
        <w:t>Dz. U. z 20</w:t>
      </w:r>
      <w:r w:rsidR="003936AA">
        <w:rPr>
          <w:color w:val="auto"/>
          <w:sz w:val="22"/>
          <w:szCs w:val="22"/>
        </w:rPr>
        <w:t>2</w:t>
      </w:r>
      <w:r w:rsidR="00096BFD">
        <w:rPr>
          <w:color w:val="auto"/>
          <w:sz w:val="22"/>
          <w:szCs w:val="22"/>
        </w:rPr>
        <w:t>1</w:t>
      </w:r>
      <w:r w:rsidR="00236723" w:rsidRPr="00724F75">
        <w:rPr>
          <w:color w:val="auto"/>
          <w:sz w:val="22"/>
          <w:szCs w:val="22"/>
        </w:rPr>
        <w:t xml:space="preserve"> r. poz. </w:t>
      </w:r>
      <w:r w:rsidR="00096BFD">
        <w:rPr>
          <w:color w:val="auto"/>
          <w:sz w:val="22"/>
          <w:szCs w:val="22"/>
        </w:rPr>
        <w:t>2268</w:t>
      </w:r>
      <w:r w:rsidR="00236723" w:rsidRPr="00724F75">
        <w:rPr>
          <w:color w:val="auto"/>
          <w:sz w:val="22"/>
          <w:szCs w:val="22"/>
        </w:rPr>
        <w:t xml:space="preserve"> z </w:t>
      </w:r>
      <w:proofErr w:type="spellStart"/>
      <w:r w:rsidR="00236723" w:rsidRPr="00724F75">
        <w:rPr>
          <w:color w:val="auto"/>
          <w:sz w:val="22"/>
          <w:szCs w:val="22"/>
        </w:rPr>
        <w:t>późn</w:t>
      </w:r>
      <w:proofErr w:type="spellEnd"/>
      <w:r w:rsidR="00236723" w:rsidRPr="00724F75">
        <w:rPr>
          <w:color w:val="auto"/>
          <w:sz w:val="22"/>
          <w:szCs w:val="22"/>
        </w:rPr>
        <w:t>. zm.).</w:t>
      </w:r>
    </w:p>
    <w:p w14:paraId="79315E1D" w14:textId="1A657A96" w:rsidR="003936AA" w:rsidRPr="003936AA" w:rsidRDefault="00236723" w:rsidP="003936AA">
      <w:pPr>
        <w:pStyle w:val="Default"/>
        <w:tabs>
          <w:tab w:val="left" w:pos="284"/>
        </w:tabs>
        <w:spacing w:line="360" w:lineRule="auto"/>
        <w:jc w:val="both"/>
        <w:rPr>
          <w:color w:val="auto"/>
          <w:sz w:val="22"/>
          <w:szCs w:val="22"/>
        </w:rPr>
      </w:pPr>
      <w:r w:rsidRPr="00724F75">
        <w:rPr>
          <w:color w:val="auto"/>
          <w:sz w:val="22"/>
          <w:szCs w:val="22"/>
        </w:rPr>
        <w:tab/>
        <w:t xml:space="preserve">Mijający rok upłynął pod znakiem dużych zmian w sytuacji społeczno-gospodarczej w kraju, rzutujących na zadania służb pomocy społecznej. Szczególne znaczenie z punktu widzenia funkcjonowania </w:t>
      </w:r>
      <w:r w:rsidR="004171BB" w:rsidRPr="00724F75">
        <w:rPr>
          <w:color w:val="auto"/>
          <w:sz w:val="22"/>
          <w:szCs w:val="22"/>
        </w:rPr>
        <w:t xml:space="preserve">Gminnego Ośrodka Pomocy Społecznej w </w:t>
      </w:r>
      <w:r w:rsidR="008A74A7">
        <w:rPr>
          <w:color w:val="auto"/>
          <w:sz w:val="22"/>
          <w:szCs w:val="22"/>
        </w:rPr>
        <w:t>Dobrzycy</w:t>
      </w:r>
      <w:r w:rsidR="004171BB" w:rsidRPr="00724F75">
        <w:rPr>
          <w:color w:val="auto"/>
          <w:sz w:val="22"/>
          <w:szCs w:val="22"/>
        </w:rPr>
        <w:t>, zwanego dalej „Ośrodkiem”</w:t>
      </w:r>
      <w:r w:rsidR="0008355B" w:rsidRPr="00724F75">
        <w:rPr>
          <w:color w:val="auto"/>
          <w:sz w:val="22"/>
          <w:szCs w:val="22"/>
        </w:rPr>
        <w:t>,</w:t>
      </w:r>
      <w:r w:rsidR="009944FD">
        <w:rPr>
          <w:color w:val="auto"/>
          <w:sz w:val="22"/>
          <w:szCs w:val="22"/>
        </w:rPr>
        <w:t xml:space="preserve"> </w:t>
      </w:r>
      <w:r w:rsidRPr="00724F75">
        <w:rPr>
          <w:color w:val="auto"/>
          <w:sz w:val="22"/>
          <w:szCs w:val="22"/>
        </w:rPr>
        <w:t xml:space="preserve">miało </w:t>
      </w:r>
      <w:r w:rsidR="00E0177C">
        <w:rPr>
          <w:color w:val="auto"/>
          <w:sz w:val="22"/>
          <w:szCs w:val="22"/>
        </w:rPr>
        <w:t>realizowanie</w:t>
      </w:r>
      <w:r w:rsidR="003936AA" w:rsidRPr="003936AA">
        <w:rPr>
          <w:color w:val="auto"/>
          <w:sz w:val="22"/>
          <w:szCs w:val="22"/>
        </w:rPr>
        <w:t xml:space="preserve"> ustaw</w:t>
      </w:r>
      <w:r w:rsidR="003936AA">
        <w:rPr>
          <w:color w:val="auto"/>
          <w:sz w:val="22"/>
          <w:szCs w:val="22"/>
        </w:rPr>
        <w:t>y</w:t>
      </w:r>
      <w:r w:rsidR="003936AA" w:rsidRPr="003936AA">
        <w:rPr>
          <w:color w:val="auto"/>
          <w:sz w:val="22"/>
          <w:szCs w:val="22"/>
        </w:rPr>
        <w:t xml:space="preserve"> o szczególnych rozwiązaniach związanych z zapobieganiem, przeciwdziałaniem </w:t>
      </w:r>
      <w:r w:rsidR="0023434A">
        <w:rPr>
          <w:color w:val="auto"/>
          <w:sz w:val="22"/>
          <w:szCs w:val="22"/>
        </w:rPr>
        <w:t xml:space="preserve">                                         </w:t>
      </w:r>
      <w:r w:rsidR="003936AA" w:rsidRPr="003936AA">
        <w:rPr>
          <w:color w:val="auto"/>
          <w:sz w:val="22"/>
          <w:szCs w:val="22"/>
        </w:rPr>
        <w:t>i zwalczaniem </w:t>
      </w:r>
      <w:bookmarkStart w:id="4" w:name="highlightHit_2"/>
      <w:bookmarkEnd w:id="4"/>
      <w:r w:rsidR="00EA12E2">
        <w:rPr>
          <w:color w:val="auto"/>
          <w:sz w:val="22"/>
          <w:szCs w:val="22"/>
        </w:rPr>
        <w:t>C</w:t>
      </w:r>
      <w:r w:rsidR="003936AA" w:rsidRPr="003936AA">
        <w:rPr>
          <w:color w:val="auto"/>
          <w:sz w:val="22"/>
          <w:szCs w:val="22"/>
        </w:rPr>
        <w:t>ovid-</w:t>
      </w:r>
      <w:bookmarkStart w:id="5" w:name="highlightHit_3"/>
      <w:bookmarkEnd w:id="5"/>
      <w:r w:rsidR="003936AA" w:rsidRPr="003936AA">
        <w:rPr>
          <w:color w:val="auto"/>
          <w:sz w:val="22"/>
          <w:szCs w:val="22"/>
        </w:rPr>
        <w:t>19, innych chorób zakaźnych oraz wywołanych nimi sytuacji kryzysowych</w:t>
      </w:r>
      <w:r w:rsidR="003936AA">
        <w:rPr>
          <w:color w:val="auto"/>
          <w:sz w:val="22"/>
          <w:szCs w:val="22"/>
        </w:rPr>
        <w:t>.</w:t>
      </w:r>
    </w:p>
    <w:p w14:paraId="0AC6FE01" w14:textId="2585BAE9" w:rsidR="00236723" w:rsidRPr="00724F75" w:rsidRDefault="003936AA" w:rsidP="002B7E0A">
      <w:pPr>
        <w:pStyle w:val="Default"/>
        <w:tabs>
          <w:tab w:val="left" w:pos="284"/>
        </w:tabs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</w:r>
      <w:r w:rsidR="00236723" w:rsidRPr="00724F75">
        <w:rPr>
          <w:color w:val="auto"/>
          <w:sz w:val="22"/>
          <w:szCs w:val="22"/>
        </w:rPr>
        <w:t xml:space="preserve">Główny cel działania </w:t>
      </w:r>
      <w:r w:rsidR="004171BB" w:rsidRPr="00724F75">
        <w:rPr>
          <w:color w:val="auto"/>
          <w:sz w:val="22"/>
          <w:szCs w:val="22"/>
        </w:rPr>
        <w:t>Ośrodka</w:t>
      </w:r>
      <w:r w:rsidR="00236723" w:rsidRPr="00724F75">
        <w:rPr>
          <w:color w:val="auto"/>
          <w:sz w:val="22"/>
          <w:szCs w:val="22"/>
        </w:rPr>
        <w:t xml:space="preserve"> w roku </w:t>
      </w:r>
      <w:r>
        <w:rPr>
          <w:color w:val="auto"/>
          <w:sz w:val="22"/>
          <w:szCs w:val="22"/>
        </w:rPr>
        <w:t>202</w:t>
      </w:r>
      <w:r w:rsidR="00096BFD">
        <w:rPr>
          <w:color w:val="auto"/>
          <w:sz w:val="22"/>
          <w:szCs w:val="22"/>
        </w:rPr>
        <w:t>1</w:t>
      </w:r>
      <w:r w:rsidR="00236723" w:rsidRPr="00724F75">
        <w:rPr>
          <w:color w:val="auto"/>
          <w:sz w:val="22"/>
          <w:szCs w:val="22"/>
        </w:rPr>
        <w:t xml:space="preserve"> to kontynuacja procesu ograniczania marginalizacji osób </w:t>
      </w:r>
      <w:r w:rsidR="00CE3D6D">
        <w:rPr>
          <w:color w:val="auto"/>
          <w:sz w:val="22"/>
          <w:szCs w:val="22"/>
        </w:rPr>
        <w:br/>
      </w:r>
      <w:r w:rsidR="00236723" w:rsidRPr="00724F75">
        <w:rPr>
          <w:color w:val="auto"/>
          <w:sz w:val="22"/>
          <w:szCs w:val="22"/>
        </w:rPr>
        <w:t xml:space="preserve">i rodzin poprzez wspieranie ich w wysiłkach, zmierzających do zaspokojenia niezbędnych potrzeb </w:t>
      </w:r>
      <w:r w:rsidR="00CE3D6D">
        <w:rPr>
          <w:color w:val="auto"/>
          <w:sz w:val="22"/>
          <w:szCs w:val="22"/>
        </w:rPr>
        <w:br/>
      </w:r>
      <w:r w:rsidR="00236723" w:rsidRPr="00724F75">
        <w:rPr>
          <w:color w:val="auto"/>
          <w:sz w:val="22"/>
          <w:szCs w:val="22"/>
        </w:rPr>
        <w:t xml:space="preserve">i umożliwienie im życia w warunkach odpowiadających godności człowieka, a także zapobieganie </w:t>
      </w:r>
      <w:r w:rsidR="00CE3D6D">
        <w:rPr>
          <w:color w:val="auto"/>
          <w:sz w:val="22"/>
          <w:szCs w:val="22"/>
        </w:rPr>
        <w:br/>
      </w:r>
      <w:r w:rsidR="00236723" w:rsidRPr="00724F75">
        <w:rPr>
          <w:color w:val="auto"/>
          <w:sz w:val="22"/>
          <w:szCs w:val="22"/>
        </w:rPr>
        <w:t>i przeciwdziałanie sytuacjom utrudniającym życiowe usamodzielnienie.</w:t>
      </w:r>
      <w:r w:rsidR="00EA12E2">
        <w:rPr>
          <w:color w:val="auto"/>
          <w:sz w:val="22"/>
          <w:szCs w:val="22"/>
        </w:rPr>
        <w:t xml:space="preserve"> Ponadto pomoc osobom starszym, samotnym, niepełnosprawnym – szczególnie potrzebującym wsparcia w zawiązku z kwarantanną. </w:t>
      </w:r>
      <w:r w:rsidR="00236723" w:rsidRPr="00724F75">
        <w:rPr>
          <w:color w:val="auto"/>
          <w:sz w:val="22"/>
          <w:szCs w:val="22"/>
        </w:rPr>
        <w:t xml:space="preserve"> Cel ten realizowano poprzez wykorzystanie różnorodnych instrumentów pomocy pieniężnej i niepieniężnej </w:t>
      </w:r>
      <w:r w:rsidR="00CE3D6D">
        <w:rPr>
          <w:color w:val="auto"/>
          <w:sz w:val="22"/>
          <w:szCs w:val="22"/>
        </w:rPr>
        <w:br/>
      </w:r>
      <w:r w:rsidR="00236723" w:rsidRPr="00724F75">
        <w:rPr>
          <w:color w:val="auto"/>
          <w:sz w:val="22"/>
          <w:szCs w:val="22"/>
        </w:rPr>
        <w:t>z zakresu pomocy społecznej, dodatków mieszkaniowych</w:t>
      </w:r>
      <w:r w:rsidR="0008355B" w:rsidRPr="00724F75">
        <w:rPr>
          <w:color w:val="auto"/>
          <w:sz w:val="22"/>
          <w:szCs w:val="22"/>
        </w:rPr>
        <w:t xml:space="preserve"> i</w:t>
      </w:r>
      <w:r w:rsidR="00236723" w:rsidRPr="00724F75">
        <w:rPr>
          <w:color w:val="auto"/>
          <w:sz w:val="22"/>
          <w:szCs w:val="22"/>
        </w:rPr>
        <w:t xml:space="preserve"> energetycznych, świadczeń rodzinnych, świadczeń wychowawczych</w:t>
      </w:r>
      <w:r w:rsidR="00832DE9">
        <w:rPr>
          <w:color w:val="auto"/>
          <w:sz w:val="22"/>
          <w:szCs w:val="22"/>
        </w:rPr>
        <w:t xml:space="preserve"> </w:t>
      </w:r>
      <w:r w:rsidR="00236723" w:rsidRPr="00724F75">
        <w:rPr>
          <w:color w:val="auto"/>
          <w:sz w:val="22"/>
          <w:szCs w:val="22"/>
        </w:rPr>
        <w:t xml:space="preserve">czy pomocy osobom uprawnionym do alimentów. </w:t>
      </w:r>
    </w:p>
    <w:p w14:paraId="0F0B1F05" w14:textId="70ACC1D7" w:rsidR="00ED4F93" w:rsidRPr="00724F75" w:rsidRDefault="004171BB" w:rsidP="002B7E0A">
      <w:pPr>
        <w:pStyle w:val="Default"/>
        <w:tabs>
          <w:tab w:val="left" w:pos="284"/>
        </w:tabs>
        <w:spacing w:line="360" w:lineRule="auto"/>
        <w:jc w:val="both"/>
        <w:rPr>
          <w:color w:val="auto"/>
          <w:sz w:val="22"/>
          <w:szCs w:val="22"/>
        </w:rPr>
      </w:pPr>
      <w:r w:rsidRPr="00724F75">
        <w:rPr>
          <w:color w:val="auto"/>
          <w:sz w:val="22"/>
          <w:szCs w:val="22"/>
        </w:rPr>
        <w:tab/>
      </w:r>
      <w:r w:rsidR="00ED4F93" w:rsidRPr="00724F75">
        <w:rPr>
          <w:color w:val="auto"/>
          <w:sz w:val="22"/>
          <w:szCs w:val="22"/>
        </w:rPr>
        <w:t>Niniejsze sprawozdanie przedstawia poziom realizacji zadań Ośrodka w roku 20</w:t>
      </w:r>
      <w:r w:rsidR="00FB23E2">
        <w:rPr>
          <w:color w:val="auto"/>
          <w:sz w:val="22"/>
          <w:szCs w:val="22"/>
        </w:rPr>
        <w:t>2</w:t>
      </w:r>
      <w:r w:rsidR="00096BFD">
        <w:rPr>
          <w:color w:val="auto"/>
          <w:sz w:val="22"/>
          <w:szCs w:val="22"/>
        </w:rPr>
        <w:t>1</w:t>
      </w:r>
      <w:r w:rsidR="00ED4F93" w:rsidRPr="00724F75">
        <w:rPr>
          <w:color w:val="auto"/>
          <w:sz w:val="22"/>
          <w:szCs w:val="22"/>
        </w:rPr>
        <w:t xml:space="preserve"> w zakresie przeciwdziałania zjawiskom marginalizacji i wykluczenia społecznego.  W sprawozdaniu przedstawiono aktywność Ośrodka, najbardziej istotną w procesie przeciwdziałania zjawiskom marginalizacji </w:t>
      </w:r>
      <w:r w:rsidR="0023434A">
        <w:rPr>
          <w:color w:val="auto"/>
          <w:sz w:val="22"/>
          <w:szCs w:val="22"/>
        </w:rPr>
        <w:t xml:space="preserve">                                   </w:t>
      </w:r>
      <w:r w:rsidR="00ED4F93" w:rsidRPr="00724F75">
        <w:rPr>
          <w:color w:val="auto"/>
          <w:sz w:val="22"/>
          <w:szCs w:val="22"/>
        </w:rPr>
        <w:t xml:space="preserve">i wykluczenia społecznego. Wyróżniono aspekt finansowy realizacji powierzonych zadań, a także instrumenty oddziaływania Ośrodka wg kategorii istotności obszarów problemowych, zdiagnozowanych </w:t>
      </w:r>
      <w:r w:rsidR="0023434A">
        <w:rPr>
          <w:color w:val="auto"/>
          <w:sz w:val="22"/>
          <w:szCs w:val="22"/>
        </w:rPr>
        <w:t xml:space="preserve">      </w:t>
      </w:r>
      <w:r w:rsidR="00ED4F93" w:rsidRPr="00724F75">
        <w:rPr>
          <w:color w:val="auto"/>
          <w:sz w:val="22"/>
          <w:szCs w:val="22"/>
        </w:rPr>
        <w:t xml:space="preserve">na tle ogólnej analizy sytuacji odbiorców systemu pomocy socjalnej Ośrodka. Zakres przedmiotowy udzielanej pomocy socjalnej został zdeterminowany wystąpieniem czynników ryzyka socjalnego, czyli sytuacji, które trwając w czasie wywołują niekorzystne skutki dla funkcjonowania osób i rodzin, których beneficjenci systemu nie mogą w sposób samodzielny pokonać przy wykorzystaniu własnych uprawnień, możliwości i zasobów.  Dokument opisuje również zdiagnozowane potrzeby społeczności lokalnej </w:t>
      </w:r>
      <w:r w:rsidR="0023434A">
        <w:rPr>
          <w:color w:val="auto"/>
          <w:sz w:val="22"/>
          <w:szCs w:val="22"/>
        </w:rPr>
        <w:t xml:space="preserve">                       </w:t>
      </w:r>
      <w:r w:rsidR="00ED4F93" w:rsidRPr="00724F75">
        <w:rPr>
          <w:color w:val="auto"/>
          <w:sz w:val="22"/>
          <w:szCs w:val="22"/>
        </w:rPr>
        <w:t>w zakresie pomocy społecznej na rok 20</w:t>
      </w:r>
      <w:r w:rsidR="00DC7C7A">
        <w:rPr>
          <w:color w:val="auto"/>
          <w:sz w:val="22"/>
          <w:szCs w:val="22"/>
        </w:rPr>
        <w:t>2</w:t>
      </w:r>
      <w:r w:rsidR="00D156A6">
        <w:rPr>
          <w:color w:val="auto"/>
          <w:sz w:val="22"/>
          <w:szCs w:val="22"/>
        </w:rPr>
        <w:t>2</w:t>
      </w:r>
      <w:r w:rsidR="00ED4F93" w:rsidRPr="00724F75">
        <w:rPr>
          <w:color w:val="auto"/>
          <w:sz w:val="22"/>
          <w:szCs w:val="22"/>
        </w:rPr>
        <w:t xml:space="preserve">. </w:t>
      </w:r>
    </w:p>
    <w:p w14:paraId="38B1AE33" w14:textId="0B3DC15A" w:rsidR="008C47BA" w:rsidRPr="00724F75" w:rsidRDefault="00ED4F93" w:rsidP="002B7E0A">
      <w:pPr>
        <w:pStyle w:val="Default"/>
        <w:tabs>
          <w:tab w:val="left" w:pos="284"/>
        </w:tabs>
        <w:spacing w:line="360" w:lineRule="auto"/>
        <w:jc w:val="both"/>
        <w:rPr>
          <w:color w:val="auto"/>
          <w:sz w:val="22"/>
          <w:szCs w:val="22"/>
        </w:rPr>
      </w:pPr>
      <w:r w:rsidRPr="00724F75">
        <w:rPr>
          <w:color w:val="auto"/>
          <w:sz w:val="22"/>
          <w:szCs w:val="22"/>
        </w:rPr>
        <w:tab/>
      </w:r>
      <w:r w:rsidR="008C47BA" w:rsidRPr="00724F75">
        <w:rPr>
          <w:color w:val="auto"/>
          <w:sz w:val="22"/>
          <w:szCs w:val="22"/>
        </w:rPr>
        <w:t xml:space="preserve">Działalność </w:t>
      </w:r>
      <w:r w:rsidR="00AB3CD7" w:rsidRPr="00724F75">
        <w:rPr>
          <w:color w:val="auto"/>
          <w:sz w:val="22"/>
          <w:szCs w:val="22"/>
        </w:rPr>
        <w:t>Ośrodka</w:t>
      </w:r>
      <w:r w:rsidR="008C47BA" w:rsidRPr="00724F75">
        <w:rPr>
          <w:color w:val="auto"/>
          <w:sz w:val="22"/>
          <w:szCs w:val="22"/>
        </w:rPr>
        <w:t xml:space="preserve"> w roku</w:t>
      </w:r>
      <w:r w:rsidR="0007359A" w:rsidRPr="00724F75">
        <w:rPr>
          <w:color w:val="auto"/>
          <w:sz w:val="22"/>
          <w:szCs w:val="22"/>
        </w:rPr>
        <w:t xml:space="preserve"> 20</w:t>
      </w:r>
      <w:r w:rsidR="00FB23E2">
        <w:rPr>
          <w:color w:val="auto"/>
          <w:sz w:val="22"/>
          <w:szCs w:val="22"/>
        </w:rPr>
        <w:t>2</w:t>
      </w:r>
      <w:r w:rsidR="00096BFD">
        <w:rPr>
          <w:color w:val="auto"/>
          <w:sz w:val="22"/>
          <w:szCs w:val="22"/>
        </w:rPr>
        <w:t>1</w:t>
      </w:r>
      <w:r w:rsidR="008C47BA" w:rsidRPr="00724F75">
        <w:rPr>
          <w:color w:val="auto"/>
          <w:sz w:val="22"/>
          <w:szCs w:val="22"/>
        </w:rPr>
        <w:t>, wpisała się w ramy lokalnej polityki społecznej poprzez realizację</w:t>
      </w:r>
      <w:r w:rsidR="0007359A" w:rsidRPr="00724F75">
        <w:rPr>
          <w:color w:val="auto"/>
          <w:sz w:val="22"/>
          <w:szCs w:val="22"/>
        </w:rPr>
        <w:t xml:space="preserve"> głównych zamierzeń, zawartych m.in. w</w:t>
      </w:r>
      <w:r w:rsidR="008C47BA" w:rsidRPr="00724F75">
        <w:rPr>
          <w:color w:val="auto"/>
          <w:sz w:val="22"/>
          <w:szCs w:val="22"/>
        </w:rPr>
        <w:t xml:space="preserve"> Strategii Rozwiązywania Problemów Społecznych Gminy </w:t>
      </w:r>
      <w:r w:rsidR="008A74A7">
        <w:rPr>
          <w:color w:val="auto"/>
          <w:sz w:val="22"/>
          <w:szCs w:val="22"/>
        </w:rPr>
        <w:t>Dobrzyca</w:t>
      </w:r>
      <w:r w:rsidR="008C47BA" w:rsidRPr="00724F75">
        <w:rPr>
          <w:color w:val="auto"/>
          <w:sz w:val="22"/>
          <w:szCs w:val="22"/>
        </w:rPr>
        <w:t>, przyjętej na lata 20</w:t>
      </w:r>
      <w:r w:rsidR="00096BFD">
        <w:rPr>
          <w:color w:val="auto"/>
          <w:sz w:val="22"/>
          <w:szCs w:val="22"/>
        </w:rPr>
        <w:t>21</w:t>
      </w:r>
      <w:r w:rsidR="008C47BA" w:rsidRPr="00724F75">
        <w:rPr>
          <w:color w:val="auto"/>
          <w:sz w:val="22"/>
          <w:szCs w:val="22"/>
        </w:rPr>
        <w:t>-202</w:t>
      </w:r>
      <w:r w:rsidR="00096BFD">
        <w:rPr>
          <w:color w:val="auto"/>
          <w:sz w:val="22"/>
          <w:szCs w:val="22"/>
        </w:rPr>
        <w:t>7</w:t>
      </w:r>
      <w:r w:rsidR="008C47BA" w:rsidRPr="00724F75">
        <w:rPr>
          <w:color w:val="auto"/>
          <w:sz w:val="22"/>
          <w:szCs w:val="22"/>
        </w:rPr>
        <w:t xml:space="preserve"> </w:t>
      </w:r>
      <w:bookmarkStart w:id="6" w:name="_Hlk97110917"/>
      <w:r w:rsidR="0007359A" w:rsidRPr="00724F75">
        <w:rPr>
          <w:color w:val="auto"/>
          <w:sz w:val="22"/>
          <w:szCs w:val="22"/>
        </w:rPr>
        <w:t>U</w:t>
      </w:r>
      <w:r w:rsidR="008C47BA" w:rsidRPr="00724F75">
        <w:rPr>
          <w:color w:val="auto"/>
          <w:sz w:val="22"/>
          <w:szCs w:val="22"/>
        </w:rPr>
        <w:t xml:space="preserve">chwałą nr </w:t>
      </w:r>
      <w:r w:rsidR="008A74A7">
        <w:rPr>
          <w:color w:val="auto"/>
          <w:sz w:val="22"/>
          <w:szCs w:val="22"/>
        </w:rPr>
        <w:t>XX/</w:t>
      </w:r>
      <w:r w:rsidR="00096BFD">
        <w:rPr>
          <w:color w:val="auto"/>
          <w:sz w:val="22"/>
          <w:szCs w:val="22"/>
        </w:rPr>
        <w:t>19</w:t>
      </w:r>
      <w:r w:rsidR="00886A1E">
        <w:rPr>
          <w:color w:val="auto"/>
          <w:sz w:val="22"/>
          <w:szCs w:val="22"/>
        </w:rPr>
        <w:t>2</w:t>
      </w:r>
      <w:r w:rsidR="008A74A7">
        <w:rPr>
          <w:color w:val="auto"/>
          <w:sz w:val="22"/>
          <w:szCs w:val="22"/>
        </w:rPr>
        <w:t>/20</w:t>
      </w:r>
      <w:r w:rsidR="00096BFD">
        <w:rPr>
          <w:color w:val="auto"/>
          <w:sz w:val="22"/>
          <w:szCs w:val="22"/>
        </w:rPr>
        <w:t>20</w:t>
      </w:r>
      <w:r w:rsidR="008C47BA" w:rsidRPr="00724F75">
        <w:rPr>
          <w:color w:val="auto"/>
          <w:sz w:val="22"/>
          <w:szCs w:val="22"/>
        </w:rPr>
        <w:t xml:space="preserve"> </w:t>
      </w:r>
      <w:bookmarkEnd w:id="6"/>
      <w:r w:rsidR="008C47BA" w:rsidRPr="00724F75">
        <w:rPr>
          <w:color w:val="auto"/>
          <w:sz w:val="22"/>
          <w:szCs w:val="22"/>
        </w:rPr>
        <w:t xml:space="preserve">Rady Miejskiej </w:t>
      </w:r>
      <w:r w:rsidR="008A74A7">
        <w:rPr>
          <w:color w:val="auto"/>
          <w:sz w:val="22"/>
          <w:szCs w:val="22"/>
        </w:rPr>
        <w:t>Gminy Dobrzyca</w:t>
      </w:r>
      <w:r w:rsidR="008C47BA" w:rsidRPr="00724F75">
        <w:rPr>
          <w:color w:val="auto"/>
          <w:sz w:val="22"/>
          <w:szCs w:val="22"/>
        </w:rPr>
        <w:t xml:space="preserve"> z dnia </w:t>
      </w:r>
      <w:r w:rsidR="00CE3D6D">
        <w:rPr>
          <w:color w:val="auto"/>
          <w:sz w:val="22"/>
          <w:szCs w:val="22"/>
        </w:rPr>
        <w:br/>
      </w:r>
      <w:r w:rsidR="00096BFD">
        <w:rPr>
          <w:color w:val="auto"/>
          <w:sz w:val="22"/>
          <w:szCs w:val="22"/>
        </w:rPr>
        <w:t>30</w:t>
      </w:r>
      <w:r w:rsidR="005F1710">
        <w:rPr>
          <w:color w:val="auto"/>
          <w:sz w:val="22"/>
          <w:szCs w:val="22"/>
        </w:rPr>
        <w:t xml:space="preserve"> </w:t>
      </w:r>
      <w:r w:rsidR="00096BFD">
        <w:rPr>
          <w:color w:val="auto"/>
          <w:sz w:val="22"/>
          <w:szCs w:val="22"/>
        </w:rPr>
        <w:t>grudnia</w:t>
      </w:r>
      <w:r w:rsidR="005F1710">
        <w:rPr>
          <w:color w:val="auto"/>
          <w:sz w:val="22"/>
          <w:szCs w:val="22"/>
        </w:rPr>
        <w:t xml:space="preserve"> </w:t>
      </w:r>
      <w:r w:rsidR="008A74A7">
        <w:rPr>
          <w:color w:val="auto"/>
          <w:sz w:val="22"/>
          <w:szCs w:val="22"/>
        </w:rPr>
        <w:t>20</w:t>
      </w:r>
      <w:r w:rsidR="00096BFD">
        <w:rPr>
          <w:color w:val="auto"/>
          <w:sz w:val="22"/>
          <w:szCs w:val="22"/>
        </w:rPr>
        <w:t>20</w:t>
      </w:r>
      <w:r w:rsidR="008C47BA" w:rsidRPr="00724F75">
        <w:rPr>
          <w:color w:val="auto"/>
          <w:sz w:val="22"/>
          <w:szCs w:val="22"/>
        </w:rPr>
        <w:t xml:space="preserve"> r.</w:t>
      </w:r>
      <w:r w:rsidR="0008355B" w:rsidRPr="00724F75">
        <w:rPr>
          <w:color w:val="auto"/>
          <w:sz w:val="22"/>
          <w:szCs w:val="22"/>
        </w:rPr>
        <w:t>,</w:t>
      </w:r>
      <w:r w:rsidR="004E217C" w:rsidRPr="00724F75">
        <w:rPr>
          <w:color w:val="auto"/>
          <w:sz w:val="22"/>
          <w:szCs w:val="22"/>
        </w:rPr>
        <w:t xml:space="preserve"> oraz w Programie Wspierania Rodziny </w:t>
      </w:r>
      <w:r w:rsidR="008A74A7">
        <w:rPr>
          <w:color w:val="auto"/>
          <w:sz w:val="22"/>
          <w:szCs w:val="22"/>
        </w:rPr>
        <w:t xml:space="preserve">dla </w:t>
      </w:r>
      <w:r w:rsidR="004E217C" w:rsidRPr="00724F75">
        <w:rPr>
          <w:color w:val="auto"/>
          <w:sz w:val="22"/>
          <w:szCs w:val="22"/>
        </w:rPr>
        <w:t xml:space="preserve">Gminy </w:t>
      </w:r>
      <w:r w:rsidR="008A74A7">
        <w:rPr>
          <w:color w:val="auto"/>
          <w:sz w:val="22"/>
          <w:szCs w:val="22"/>
        </w:rPr>
        <w:t>Dobrzyca</w:t>
      </w:r>
      <w:r w:rsidR="004E217C" w:rsidRPr="00724F75">
        <w:rPr>
          <w:color w:val="auto"/>
          <w:sz w:val="22"/>
          <w:szCs w:val="22"/>
        </w:rPr>
        <w:t xml:space="preserve"> w latach </w:t>
      </w:r>
      <w:r w:rsidR="008A74A7">
        <w:rPr>
          <w:color w:val="auto"/>
          <w:sz w:val="22"/>
          <w:szCs w:val="22"/>
        </w:rPr>
        <w:t>20</w:t>
      </w:r>
      <w:r w:rsidR="00FB23E2">
        <w:rPr>
          <w:color w:val="auto"/>
          <w:sz w:val="22"/>
          <w:szCs w:val="22"/>
        </w:rPr>
        <w:t>20</w:t>
      </w:r>
      <w:r w:rsidR="00C731A8">
        <w:rPr>
          <w:color w:val="auto"/>
          <w:sz w:val="22"/>
          <w:szCs w:val="22"/>
        </w:rPr>
        <w:t>-</w:t>
      </w:r>
      <w:r w:rsidR="008A74A7">
        <w:rPr>
          <w:color w:val="auto"/>
          <w:sz w:val="22"/>
          <w:szCs w:val="22"/>
        </w:rPr>
        <w:t>20</w:t>
      </w:r>
      <w:r w:rsidR="00FB23E2">
        <w:rPr>
          <w:color w:val="auto"/>
          <w:sz w:val="22"/>
          <w:szCs w:val="22"/>
        </w:rPr>
        <w:t>22</w:t>
      </w:r>
      <w:r w:rsidR="004E217C" w:rsidRPr="00724F75">
        <w:rPr>
          <w:color w:val="auto"/>
          <w:sz w:val="22"/>
          <w:szCs w:val="22"/>
        </w:rPr>
        <w:t xml:space="preserve">, </w:t>
      </w:r>
      <w:r w:rsidR="00624084">
        <w:rPr>
          <w:color w:val="auto"/>
          <w:sz w:val="22"/>
          <w:szCs w:val="22"/>
        </w:rPr>
        <w:t xml:space="preserve">przyjętego </w:t>
      </w:r>
      <w:r w:rsidR="004E217C" w:rsidRPr="00724F75">
        <w:rPr>
          <w:color w:val="auto"/>
          <w:sz w:val="22"/>
          <w:szCs w:val="22"/>
        </w:rPr>
        <w:t xml:space="preserve">przez Radę Miejską </w:t>
      </w:r>
      <w:r w:rsidR="008A74A7">
        <w:rPr>
          <w:color w:val="auto"/>
          <w:sz w:val="22"/>
          <w:szCs w:val="22"/>
        </w:rPr>
        <w:t>Gminy Dobrzyca</w:t>
      </w:r>
      <w:r w:rsidR="005F1710">
        <w:rPr>
          <w:color w:val="auto"/>
          <w:sz w:val="22"/>
          <w:szCs w:val="22"/>
        </w:rPr>
        <w:t xml:space="preserve"> </w:t>
      </w:r>
      <w:r w:rsidR="008E2388">
        <w:rPr>
          <w:color w:val="auto"/>
          <w:sz w:val="22"/>
          <w:szCs w:val="22"/>
        </w:rPr>
        <w:t>uchwałą nr XI</w:t>
      </w:r>
      <w:r w:rsidR="00FB23E2">
        <w:rPr>
          <w:color w:val="auto"/>
          <w:sz w:val="22"/>
          <w:szCs w:val="22"/>
        </w:rPr>
        <w:t>V</w:t>
      </w:r>
      <w:r w:rsidR="008E2388">
        <w:rPr>
          <w:color w:val="auto"/>
          <w:sz w:val="22"/>
          <w:szCs w:val="22"/>
        </w:rPr>
        <w:t>/</w:t>
      </w:r>
      <w:r w:rsidR="00FB23E2">
        <w:rPr>
          <w:color w:val="auto"/>
          <w:sz w:val="22"/>
          <w:szCs w:val="22"/>
        </w:rPr>
        <w:t>141</w:t>
      </w:r>
      <w:r w:rsidR="008E2388">
        <w:rPr>
          <w:color w:val="auto"/>
          <w:sz w:val="22"/>
          <w:szCs w:val="22"/>
        </w:rPr>
        <w:t>/</w:t>
      </w:r>
      <w:r w:rsidR="00FB23E2">
        <w:rPr>
          <w:color w:val="auto"/>
          <w:sz w:val="22"/>
          <w:szCs w:val="22"/>
        </w:rPr>
        <w:t>2020</w:t>
      </w:r>
      <w:r w:rsidR="008E2388">
        <w:rPr>
          <w:color w:val="auto"/>
          <w:sz w:val="22"/>
          <w:szCs w:val="22"/>
        </w:rPr>
        <w:t xml:space="preserve"> </w:t>
      </w:r>
      <w:r w:rsidR="00AA5E99" w:rsidRPr="00724F75">
        <w:rPr>
          <w:color w:val="auto"/>
          <w:sz w:val="22"/>
          <w:szCs w:val="22"/>
        </w:rPr>
        <w:t xml:space="preserve">w dniu </w:t>
      </w:r>
      <w:r w:rsidR="00FB23E2">
        <w:rPr>
          <w:color w:val="auto"/>
          <w:sz w:val="22"/>
          <w:szCs w:val="22"/>
        </w:rPr>
        <w:t>24</w:t>
      </w:r>
      <w:r w:rsidR="005F1710">
        <w:rPr>
          <w:color w:val="auto"/>
          <w:sz w:val="22"/>
          <w:szCs w:val="22"/>
        </w:rPr>
        <w:t xml:space="preserve"> </w:t>
      </w:r>
      <w:r w:rsidR="00FB23E2">
        <w:rPr>
          <w:color w:val="auto"/>
          <w:sz w:val="22"/>
          <w:szCs w:val="22"/>
        </w:rPr>
        <w:t>lutego</w:t>
      </w:r>
      <w:r w:rsidR="008E2388">
        <w:rPr>
          <w:color w:val="auto"/>
          <w:sz w:val="22"/>
          <w:szCs w:val="22"/>
        </w:rPr>
        <w:t xml:space="preserve"> </w:t>
      </w:r>
      <w:r w:rsidR="008A74A7">
        <w:rPr>
          <w:color w:val="auto"/>
          <w:sz w:val="22"/>
          <w:szCs w:val="22"/>
        </w:rPr>
        <w:t>20</w:t>
      </w:r>
      <w:r w:rsidR="00FB23E2">
        <w:rPr>
          <w:color w:val="auto"/>
          <w:sz w:val="22"/>
          <w:szCs w:val="22"/>
        </w:rPr>
        <w:t>20</w:t>
      </w:r>
      <w:r w:rsidR="00AA5E99" w:rsidRPr="00724F75">
        <w:rPr>
          <w:color w:val="auto"/>
          <w:sz w:val="22"/>
          <w:szCs w:val="22"/>
        </w:rPr>
        <w:t>r</w:t>
      </w:r>
      <w:r w:rsidR="008E2388">
        <w:rPr>
          <w:color w:val="auto"/>
          <w:sz w:val="22"/>
          <w:szCs w:val="22"/>
        </w:rPr>
        <w:t>.</w:t>
      </w:r>
    </w:p>
    <w:p w14:paraId="1374BAE3" w14:textId="77777777" w:rsidR="005F4809" w:rsidRDefault="008C47BA" w:rsidP="00724F75">
      <w:pPr>
        <w:tabs>
          <w:tab w:val="left" w:pos="284"/>
        </w:tabs>
        <w:jc w:val="both"/>
      </w:pPr>
      <w:r>
        <w:tab/>
      </w:r>
    </w:p>
    <w:p w14:paraId="00326093" w14:textId="77777777" w:rsidR="00872652" w:rsidRDefault="00872652" w:rsidP="00724F75">
      <w:pPr>
        <w:tabs>
          <w:tab w:val="left" w:pos="284"/>
        </w:tabs>
        <w:jc w:val="both"/>
      </w:pPr>
    </w:p>
    <w:p w14:paraId="27AF8D2B" w14:textId="1081C444" w:rsidR="001E737E" w:rsidRDefault="001E737E" w:rsidP="00724F75">
      <w:pPr>
        <w:tabs>
          <w:tab w:val="left" w:pos="284"/>
        </w:tabs>
        <w:jc w:val="both"/>
      </w:pPr>
    </w:p>
    <w:p w14:paraId="240CD2BF" w14:textId="4BFC1333" w:rsidR="00FB23E2" w:rsidRDefault="00FB23E2" w:rsidP="00724F75">
      <w:pPr>
        <w:tabs>
          <w:tab w:val="left" w:pos="284"/>
        </w:tabs>
        <w:jc w:val="both"/>
      </w:pPr>
    </w:p>
    <w:p w14:paraId="207962AC" w14:textId="77777777" w:rsidR="00F24D5A" w:rsidRDefault="00F24D5A" w:rsidP="00724F75">
      <w:pPr>
        <w:tabs>
          <w:tab w:val="left" w:pos="284"/>
        </w:tabs>
        <w:jc w:val="both"/>
      </w:pPr>
    </w:p>
    <w:p w14:paraId="4296A0EE" w14:textId="41E22DAE" w:rsidR="00035908" w:rsidRPr="00F24D5A" w:rsidRDefault="00435139" w:rsidP="00F24D5A">
      <w:pPr>
        <w:pStyle w:val="1styl"/>
        <w:rPr>
          <w:color w:val="002060"/>
        </w:rPr>
      </w:pPr>
      <w:bookmarkStart w:id="7" w:name="_Toc510014626"/>
      <w:bookmarkStart w:id="8" w:name="_Toc510697815"/>
      <w:r w:rsidRPr="0019550A">
        <w:rPr>
          <w:color w:val="002060"/>
        </w:rPr>
        <w:t xml:space="preserve">Zadania </w:t>
      </w:r>
      <w:r w:rsidR="00E32DC5" w:rsidRPr="0019550A">
        <w:rPr>
          <w:color w:val="002060"/>
        </w:rPr>
        <w:t xml:space="preserve">Gminnego </w:t>
      </w:r>
      <w:r w:rsidR="00A73BD8" w:rsidRPr="0019550A">
        <w:rPr>
          <w:color w:val="002060"/>
        </w:rPr>
        <w:t>Ośrodka</w:t>
      </w:r>
      <w:r w:rsidR="00F53FFA">
        <w:rPr>
          <w:color w:val="002060"/>
        </w:rPr>
        <w:t xml:space="preserve"> </w:t>
      </w:r>
      <w:r w:rsidR="003703B7" w:rsidRPr="0019550A">
        <w:rPr>
          <w:color w:val="002060"/>
        </w:rPr>
        <w:t xml:space="preserve">Pomocy Społecznej w </w:t>
      </w:r>
      <w:bookmarkEnd w:id="7"/>
      <w:bookmarkEnd w:id="8"/>
      <w:r w:rsidR="001E737E">
        <w:rPr>
          <w:color w:val="002060"/>
        </w:rPr>
        <w:t>Dobrzycy</w:t>
      </w:r>
      <w:r w:rsidR="00035908" w:rsidRPr="0019550A">
        <w:rPr>
          <w:color w:val="002060"/>
        </w:rPr>
        <w:t xml:space="preserve"> i podstawy prawne jego funkcjonowania</w:t>
      </w:r>
      <w:r w:rsidR="00F24D5A">
        <w:rPr>
          <w:color w:val="002060"/>
        </w:rPr>
        <w:br/>
      </w:r>
    </w:p>
    <w:p w14:paraId="27A89C0F" w14:textId="77777777" w:rsidR="00035908" w:rsidRPr="003B0359" w:rsidRDefault="00035908" w:rsidP="00A164C8">
      <w:pPr>
        <w:pStyle w:val="1styl"/>
        <w:numPr>
          <w:ilvl w:val="0"/>
          <w:numId w:val="0"/>
        </w:numPr>
        <w:tabs>
          <w:tab w:val="left" w:pos="284"/>
        </w:tabs>
        <w:spacing w:after="0" w:line="360" w:lineRule="auto"/>
        <w:rPr>
          <w:b w:val="0"/>
          <w:color w:val="auto"/>
        </w:rPr>
      </w:pPr>
      <w:r>
        <w:rPr>
          <w:sz w:val="22"/>
          <w:szCs w:val="22"/>
        </w:rPr>
        <w:tab/>
      </w:r>
      <w:r w:rsidRPr="003B0359">
        <w:rPr>
          <w:b w:val="0"/>
          <w:color w:val="auto"/>
        </w:rPr>
        <w:t xml:space="preserve">Zadania Gminnego Ośrodka Pomocy Społecznej w </w:t>
      </w:r>
      <w:r w:rsidR="001E737E">
        <w:rPr>
          <w:b w:val="0"/>
          <w:color w:val="auto"/>
        </w:rPr>
        <w:t>Dobrzycy</w:t>
      </w:r>
      <w:r w:rsidRPr="003B0359">
        <w:rPr>
          <w:b w:val="0"/>
          <w:color w:val="auto"/>
        </w:rPr>
        <w:t xml:space="preserve"> (zwany dalej „Ośrodkiem”) określone są jego statutem.</w:t>
      </w:r>
      <w:r w:rsidR="00C00098" w:rsidRPr="003B0359">
        <w:rPr>
          <w:b w:val="0"/>
          <w:color w:val="auto"/>
        </w:rPr>
        <w:t xml:space="preserve"> Aktualnie obowiązujący statut został </w:t>
      </w:r>
      <w:r w:rsidR="00A23215" w:rsidRPr="003B0359">
        <w:rPr>
          <w:b w:val="0"/>
          <w:color w:val="auto"/>
        </w:rPr>
        <w:t xml:space="preserve">uchwalony przez Radę Miejską  </w:t>
      </w:r>
      <w:r w:rsidR="001E737E">
        <w:rPr>
          <w:b w:val="0"/>
          <w:color w:val="auto"/>
        </w:rPr>
        <w:t>Gminy Dobrzycy</w:t>
      </w:r>
      <w:r w:rsidR="00A23215" w:rsidRPr="003B0359">
        <w:rPr>
          <w:b w:val="0"/>
          <w:color w:val="auto"/>
        </w:rPr>
        <w:t xml:space="preserve"> Uchwałą Nr </w:t>
      </w:r>
      <w:r w:rsidR="004F3002">
        <w:rPr>
          <w:b w:val="0"/>
          <w:color w:val="auto"/>
        </w:rPr>
        <w:t>XIII/123/2019</w:t>
      </w:r>
      <w:r w:rsidR="00A23215" w:rsidRPr="003B0359">
        <w:rPr>
          <w:b w:val="0"/>
          <w:color w:val="auto"/>
        </w:rPr>
        <w:t xml:space="preserve"> z dnia </w:t>
      </w:r>
      <w:r w:rsidR="004F3002">
        <w:rPr>
          <w:b w:val="0"/>
          <w:color w:val="auto"/>
        </w:rPr>
        <w:t>30</w:t>
      </w:r>
      <w:r w:rsidR="00BD5ED4">
        <w:rPr>
          <w:b w:val="0"/>
          <w:color w:val="auto"/>
        </w:rPr>
        <w:t xml:space="preserve"> </w:t>
      </w:r>
      <w:r w:rsidR="004F3002">
        <w:rPr>
          <w:b w:val="0"/>
          <w:color w:val="auto"/>
        </w:rPr>
        <w:t>grudnia</w:t>
      </w:r>
      <w:r w:rsidR="00A23215" w:rsidRPr="003B0359">
        <w:rPr>
          <w:b w:val="0"/>
          <w:color w:val="auto"/>
        </w:rPr>
        <w:t xml:space="preserve"> 201</w:t>
      </w:r>
      <w:r w:rsidR="004F3002">
        <w:rPr>
          <w:b w:val="0"/>
          <w:color w:val="auto"/>
        </w:rPr>
        <w:t>9</w:t>
      </w:r>
      <w:r w:rsidR="00A23215" w:rsidRPr="003B0359">
        <w:rPr>
          <w:b w:val="0"/>
          <w:color w:val="auto"/>
        </w:rPr>
        <w:t xml:space="preserve"> r. </w:t>
      </w:r>
    </w:p>
    <w:p w14:paraId="0A77BDE0" w14:textId="77777777" w:rsidR="00A23215" w:rsidRPr="003B0359" w:rsidRDefault="00200FFC" w:rsidP="00A164C8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>
        <w:rPr>
          <w:color w:val="auto"/>
        </w:rPr>
        <w:t>Zadania Ośrodka zostały określone w statucie i dotyczą</w:t>
      </w:r>
      <w:r w:rsidR="00F53FFA">
        <w:rPr>
          <w:color w:val="auto"/>
        </w:rPr>
        <w:t xml:space="preserve"> </w:t>
      </w:r>
      <w:r w:rsidR="00B10E4D" w:rsidRPr="003B0359">
        <w:rPr>
          <w:color w:val="auto"/>
        </w:rPr>
        <w:t>poniż</w:t>
      </w:r>
      <w:r w:rsidR="001E70C7">
        <w:rPr>
          <w:color w:val="auto"/>
        </w:rPr>
        <w:t>szych</w:t>
      </w:r>
      <w:r w:rsidR="00F53FFA">
        <w:rPr>
          <w:color w:val="auto"/>
        </w:rPr>
        <w:t xml:space="preserve"> </w:t>
      </w:r>
      <w:r w:rsidR="00A23215" w:rsidRPr="003B0359">
        <w:rPr>
          <w:color w:val="auto"/>
        </w:rPr>
        <w:t>obowiązujących aktów prawnych:</w:t>
      </w:r>
    </w:p>
    <w:p w14:paraId="2EBBE65C" w14:textId="77777777" w:rsidR="00B10E4D" w:rsidRDefault="00B10E4D" w:rsidP="006C4C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3B0359">
        <w:t>ustaw</w:t>
      </w:r>
      <w:r w:rsidR="00A164C8" w:rsidRPr="003B0359">
        <w:t>y</w:t>
      </w:r>
      <w:r w:rsidRPr="003B0359">
        <w:t xml:space="preserve"> z dnia 12 marca 2004 r. </w:t>
      </w:r>
      <w:r w:rsidRPr="009660CD">
        <w:rPr>
          <w:b/>
        </w:rPr>
        <w:t>o pomocy społecznej</w:t>
      </w:r>
      <w:r w:rsidRPr="003B0359">
        <w:t>;</w:t>
      </w:r>
    </w:p>
    <w:p w14:paraId="798122CC" w14:textId="77777777" w:rsidR="001E737E" w:rsidRPr="00D21C39" w:rsidRDefault="001E737E" w:rsidP="006C4C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>
        <w:t xml:space="preserve">ustawa z dnia 8 marca 1990 r. </w:t>
      </w:r>
      <w:r w:rsidRPr="001E737E">
        <w:rPr>
          <w:b/>
        </w:rPr>
        <w:t>o samorządzie gminnym;</w:t>
      </w:r>
    </w:p>
    <w:p w14:paraId="6A20E1F8" w14:textId="77777777" w:rsidR="00D21C39" w:rsidRPr="00D21C39" w:rsidRDefault="00D21C39" w:rsidP="006C4C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>
        <w:t xml:space="preserve">ustawa z dnia 27 sierpnia 2009 r. </w:t>
      </w:r>
      <w:r w:rsidRPr="00D21C39">
        <w:rPr>
          <w:b/>
        </w:rPr>
        <w:t>o finansach publicznych;</w:t>
      </w:r>
    </w:p>
    <w:p w14:paraId="0A89DCA9" w14:textId="77777777" w:rsidR="00D21C39" w:rsidRPr="003B0359" w:rsidRDefault="00D21C39" w:rsidP="006C4C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>
        <w:t xml:space="preserve">ustawa z dnia 29 września 1994 r. </w:t>
      </w:r>
      <w:r w:rsidRPr="00D21C39">
        <w:rPr>
          <w:b/>
        </w:rPr>
        <w:t>o rachunkowości;</w:t>
      </w:r>
    </w:p>
    <w:p w14:paraId="65E2F2A5" w14:textId="77777777" w:rsidR="00A23215" w:rsidRPr="003B0359" w:rsidRDefault="00A23215" w:rsidP="006C4C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3B0359">
        <w:t xml:space="preserve">ustawy z dnia 19 sierpnia 1994 r. </w:t>
      </w:r>
      <w:r w:rsidRPr="009660CD">
        <w:rPr>
          <w:b/>
        </w:rPr>
        <w:t>o ochronie zdrowia psychicznego</w:t>
      </w:r>
      <w:r w:rsidRPr="003B0359">
        <w:t>;</w:t>
      </w:r>
    </w:p>
    <w:p w14:paraId="4E838712" w14:textId="77777777" w:rsidR="00A23215" w:rsidRPr="003B0359" w:rsidRDefault="00A23215" w:rsidP="006C4C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3B0359">
        <w:t xml:space="preserve">ustawy z dnia 29 lipca 2005 r. </w:t>
      </w:r>
      <w:r w:rsidRPr="009660CD">
        <w:rPr>
          <w:b/>
        </w:rPr>
        <w:t>o przeciwdziałaniu przemocy w rodzinie</w:t>
      </w:r>
      <w:r w:rsidRPr="003B0359">
        <w:t>;</w:t>
      </w:r>
    </w:p>
    <w:p w14:paraId="26E1A34B" w14:textId="77777777" w:rsidR="00A23215" w:rsidRPr="003B0359" w:rsidRDefault="00A23215" w:rsidP="006C4C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3B0359">
        <w:t xml:space="preserve">ustawy z dnia 9 czerwca 2011 r. </w:t>
      </w:r>
      <w:r w:rsidRPr="009660CD">
        <w:rPr>
          <w:b/>
        </w:rPr>
        <w:t>o wspieraniu rodziny i systemie pieczy zastępczej</w:t>
      </w:r>
      <w:r w:rsidRPr="003B0359">
        <w:t>;</w:t>
      </w:r>
    </w:p>
    <w:p w14:paraId="39424159" w14:textId="77777777" w:rsidR="00A23215" w:rsidRPr="003B0359" w:rsidRDefault="00A23215" w:rsidP="006C4C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3B0359">
        <w:t xml:space="preserve">ustawy z dnia 28 listopada 2003 r. </w:t>
      </w:r>
      <w:r w:rsidRPr="009660CD">
        <w:rPr>
          <w:b/>
        </w:rPr>
        <w:t>o świadczeniach rodzinnych</w:t>
      </w:r>
      <w:r w:rsidRPr="003B0359">
        <w:t>;</w:t>
      </w:r>
    </w:p>
    <w:p w14:paraId="3DD1C9A6" w14:textId="77777777" w:rsidR="00A23215" w:rsidRPr="003B0359" w:rsidRDefault="00A23215" w:rsidP="006C4C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3B0359">
        <w:t xml:space="preserve">ustawy z dnia 4 kwietnia 2014 r. </w:t>
      </w:r>
      <w:r w:rsidRPr="009660CD">
        <w:rPr>
          <w:b/>
        </w:rPr>
        <w:t>o ustaleniu i wypłacie zasiłków dla opiekunów</w:t>
      </w:r>
      <w:r w:rsidRPr="003B0359">
        <w:t>;</w:t>
      </w:r>
    </w:p>
    <w:p w14:paraId="3431C8BC" w14:textId="77777777" w:rsidR="00A23215" w:rsidRPr="003B0359" w:rsidRDefault="00A23215" w:rsidP="006C4C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3B0359">
        <w:t xml:space="preserve">ustawy z dnia 11 lutego 2016 r. </w:t>
      </w:r>
      <w:r w:rsidRPr="009660CD">
        <w:rPr>
          <w:b/>
        </w:rPr>
        <w:t>o pomocy państwa w wychowywaniu dzieci</w:t>
      </w:r>
      <w:r w:rsidRPr="003B0359">
        <w:t>;</w:t>
      </w:r>
    </w:p>
    <w:p w14:paraId="74EEAF8E" w14:textId="77777777" w:rsidR="00A23215" w:rsidRPr="003B0359" w:rsidRDefault="00A23215" w:rsidP="006C4C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3B0359">
        <w:t xml:space="preserve">ustawy z dnia 7 września 2007 r. </w:t>
      </w:r>
      <w:r w:rsidRPr="009660CD">
        <w:rPr>
          <w:b/>
        </w:rPr>
        <w:t>o pomocy osobom uprawnionym do alimentów</w:t>
      </w:r>
      <w:r w:rsidRPr="003B0359">
        <w:t>;</w:t>
      </w:r>
    </w:p>
    <w:p w14:paraId="03D1E3EF" w14:textId="794A423A" w:rsidR="00A23215" w:rsidRPr="003B0359" w:rsidRDefault="00A23215" w:rsidP="006C4C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3B0359">
        <w:t xml:space="preserve">ustawy z dnia 27 sierpnia 2004 r. </w:t>
      </w:r>
      <w:r w:rsidRPr="009660CD">
        <w:rPr>
          <w:b/>
        </w:rPr>
        <w:t>o świadczeniach opieki zdrowotnej finansowanych</w:t>
      </w:r>
      <w:r w:rsidR="001C3571">
        <w:rPr>
          <w:b/>
        </w:rPr>
        <w:t xml:space="preserve"> </w:t>
      </w:r>
      <w:r w:rsidR="0023434A">
        <w:rPr>
          <w:b/>
        </w:rPr>
        <w:t xml:space="preserve">                  </w:t>
      </w:r>
      <w:r w:rsidRPr="009660CD">
        <w:rPr>
          <w:b/>
        </w:rPr>
        <w:t>ze środków publicznych</w:t>
      </w:r>
      <w:r w:rsidRPr="003B0359">
        <w:t>;</w:t>
      </w:r>
    </w:p>
    <w:p w14:paraId="2621F95B" w14:textId="77777777" w:rsidR="00A23215" w:rsidRPr="003B0359" w:rsidRDefault="00A23215" w:rsidP="006C4C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3B0359">
        <w:t xml:space="preserve">ustawy z dnia z dnia 21 czerwca 2001 r. </w:t>
      </w:r>
      <w:r w:rsidRPr="009660CD">
        <w:rPr>
          <w:b/>
        </w:rPr>
        <w:t>o dodatkach mieszkaniowych</w:t>
      </w:r>
      <w:r w:rsidRPr="003B0359">
        <w:t>;</w:t>
      </w:r>
    </w:p>
    <w:p w14:paraId="0067CE03" w14:textId="77777777" w:rsidR="00A23215" w:rsidRPr="003B0359" w:rsidRDefault="00A23215" w:rsidP="006C4C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3B0359">
        <w:t xml:space="preserve">ustawy z dnia 10 kwietnia 1997 r. </w:t>
      </w:r>
      <w:r w:rsidRPr="009660CD">
        <w:rPr>
          <w:b/>
        </w:rPr>
        <w:t>Prawo energetyczne</w:t>
      </w:r>
      <w:r w:rsidRPr="003B0359">
        <w:t>;</w:t>
      </w:r>
    </w:p>
    <w:p w14:paraId="2956F42D" w14:textId="130C651D" w:rsidR="00A23215" w:rsidRDefault="00A23215" w:rsidP="006C4C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3B0359">
        <w:t xml:space="preserve">ustawy z dnia 13 października 1998 r. </w:t>
      </w:r>
      <w:r w:rsidRPr="009660CD">
        <w:rPr>
          <w:b/>
        </w:rPr>
        <w:t>o systemie ubezpieczeń społecznych</w:t>
      </w:r>
      <w:r w:rsidRPr="003B0359">
        <w:t>;</w:t>
      </w:r>
    </w:p>
    <w:p w14:paraId="5D8FD609" w14:textId="5BC62386" w:rsidR="00FB23E2" w:rsidRPr="00FB23E2" w:rsidRDefault="00FB23E2" w:rsidP="006C4C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b/>
          <w:bCs/>
        </w:rPr>
      </w:pPr>
      <w:r w:rsidRPr="00FB23E2">
        <w:t>ustawy z dnia 2 marca 2020 r.</w:t>
      </w:r>
      <w:r w:rsidRPr="00FB23E2">
        <w:rPr>
          <w:b/>
          <w:bCs/>
        </w:rPr>
        <w:t xml:space="preserve"> o szczególnych rozwiązaniach związanych </w:t>
      </w:r>
      <w:r w:rsidR="0023434A">
        <w:rPr>
          <w:b/>
          <w:bCs/>
        </w:rPr>
        <w:t xml:space="preserve">                                     </w:t>
      </w:r>
      <w:r w:rsidRPr="00FB23E2">
        <w:rPr>
          <w:b/>
          <w:bCs/>
        </w:rPr>
        <w:t xml:space="preserve">z zapobieganiem, przeciwdziałaniem i zwalczaniem </w:t>
      </w:r>
      <w:r w:rsidR="00EA12E2">
        <w:rPr>
          <w:b/>
          <w:bCs/>
        </w:rPr>
        <w:t>C</w:t>
      </w:r>
      <w:r w:rsidRPr="00FB23E2">
        <w:rPr>
          <w:b/>
          <w:bCs/>
        </w:rPr>
        <w:t>ovid-19, innych chorób zakaźnych oraz wywołanych nimi sytuacji kryzysowych</w:t>
      </w:r>
      <w:r>
        <w:rPr>
          <w:b/>
          <w:bCs/>
        </w:rPr>
        <w:t>;</w:t>
      </w:r>
    </w:p>
    <w:p w14:paraId="07E226D6" w14:textId="77777777" w:rsidR="00A23215" w:rsidRPr="003B0359" w:rsidRDefault="00A23215" w:rsidP="006C4C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3B0359">
        <w:t xml:space="preserve">ustawy z dnia 5 grudnia 2014 r. </w:t>
      </w:r>
      <w:r w:rsidRPr="009660CD">
        <w:rPr>
          <w:b/>
        </w:rPr>
        <w:t>o Karcie Dużej Rodziny</w:t>
      </w:r>
      <w:r w:rsidRPr="003B0359">
        <w:t>;</w:t>
      </w:r>
    </w:p>
    <w:p w14:paraId="09F8A25B" w14:textId="77777777" w:rsidR="00A23215" w:rsidRPr="003B0359" w:rsidRDefault="00A23215" w:rsidP="006C4CD4">
      <w:pPr>
        <w:pStyle w:val="1styl"/>
        <w:numPr>
          <w:ilvl w:val="0"/>
          <w:numId w:val="22"/>
        </w:numPr>
        <w:tabs>
          <w:tab w:val="left" w:pos="284"/>
        </w:tabs>
        <w:spacing w:after="0" w:line="360" w:lineRule="auto"/>
        <w:ind w:left="567" w:hanging="425"/>
        <w:rPr>
          <w:b w:val="0"/>
          <w:color w:val="auto"/>
        </w:rPr>
      </w:pPr>
      <w:r w:rsidRPr="003B0359">
        <w:rPr>
          <w:b w:val="0"/>
          <w:color w:val="auto"/>
        </w:rPr>
        <w:t xml:space="preserve">ustawy z dnia 4 listopada 2016 r. </w:t>
      </w:r>
      <w:r w:rsidRPr="00F16F9E">
        <w:rPr>
          <w:color w:val="auto"/>
        </w:rPr>
        <w:t>o wsparciu kobiet w ciąży i rodzin „Za życiem”</w:t>
      </w:r>
      <w:r w:rsidRPr="003B0359">
        <w:rPr>
          <w:b w:val="0"/>
          <w:color w:val="auto"/>
        </w:rPr>
        <w:t>;</w:t>
      </w:r>
    </w:p>
    <w:p w14:paraId="227942E5" w14:textId="77777777" w:rsidR="00A23215" w:rsidRPr="003B0359" w:rsidRDefault="00A23215" w:rsidP="006C4C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3B0359">
        <w:t xml:space="preserve">ustawy z dnia 26 października 1982 r. </w:t>
      </w:r>
      <w:r w:rsidRPr="009660CD">
        <w:rPr>
          <w:b/>
        </w:rPr>
        <w:t>o wychowaniu w trzeźwości i przeciwdziałaniu alkoholizmowi</w:t>
      </w:r>
      <w:r w:rsidRPr="003B0359">
        <w:t>;</w:t>
      </w:r>
    </w:p>
    <w:p w14:paraId="210809C2" w14:textId="3064E872" w:rsidR="00A23215" w:rsidRDefault="00A23215" w:rsidP="006C4C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3B0359">
        <w:t xml:space="preserve">ustawy z dnia 29 lipca 2005 r. </w:t>
      </w:r>
      <w:r w:rsidRPr="009660CD">
        <w:rPr>
          <w:b/>
        </w:rPr>
        <w:t>o przeciwdziałaniu narkomanii</w:t>
      </w:r>
      <w:r w:rsidRPr="003B0359">
        <w:t>;</w:t>
      </w:r>
    </w:p>
    <w:p w14:paraId="2A363335" w14:textId="6C06535A" w:rsidR="007D377E" w:rsidRDefault="007D377E" w:rsidP="006C4C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>
        <w:lastRenderedPageBreak/>
        <w:t xml:space="preserve">ustawy z dnia 27 kwietnia 2001 r. </w:t>
      </w:r>
      <w:r w:rsidRPr="007D377E">
        <w:rPr>
          <w:b/>
          <w:bCs/>
        </w:rPr>
        <w:t>prawo ochrony środowiska</w:t>
      </w:r>
      <w:r w:rsidR="00AC3BE4">
        <w:rPr>
          <w:b/>
          <w:bCs/>
        </w:rPr>
        <w:t>;</w:t>
      </w:r>
      <w:r>
        <w:t xml:space="preserve"> </w:t>
      </w:r>
    </w:p>
    <w:p w14:paraId="4569F7F4" w14:textId="68AAFAC3" w:rsidR="00274EEE" w:rsidRPr="00FB23E2" w:rsidRDefault="00D21C39" w:rsidP="00FB23E2">
      <w:pPr>
        <w:pStyle w:val="Akapitzlist"/>
        <w:numPr>
          <w:ilvl w:val="0"/>
          <w:numId w:val="22"/>
        </w:numPr>
        <w:spacing w:after="200" w:line="360" w:lineRule="auto"/>
        <w:ind w:left="567" w:hanging="425"/>
        <w:jc w:val="both"/>
        <w:rPr>
          <w:b/>
          <w:u w:val="single"/>
        </w:rPr>
      </w:pPr>
      <w:r w:rsidRPr="00D21C39">
        <w:t xml:space="preserve">Rozporządzenie Ministra Pracy i Polityki Społecznej z dnia 9 grudnia 2010 r. </w:t>
      </w:r>
      <w:r w:rsidRPr="00FC7BA6">
        <w:rPr>
          <w:b/>
        </w:rPr>
        <w:t xml:space="preserve">w sprawie środowiskowych domów samopomocy; </w:t>
      </w:r>
    </w:p>
    <w:p w14:paraId="0D5A2AF4" w14:textId="1A81E78E" w:rsidR="00D21C39" w:rsidRPr="00D21E2A" w:rsidRDefault="00D21C39" w:rsidP="006C4CD4">
      <w:pPr>
        <w:pStyle w:val="Akapitzlist"/>
        <w:numPr>
          <w:ilvl w:val="0"/>
          <w:numId w:val="22"/>
        </w:numPr>
        <w:spacing w:after="200" w:line="360" w:lineRule="auto"/>
        <w:jc w:val="both"/>
        <w:rPr>
          <w:rFonts w:cs="Calibri"/>
          <w:b/>
          <w:u w:val="single"/>
        </w:rPr>
      </w:pPr>
      <w:r w:rsidRPr="00D21E2A">
        <w:t xml:space="preserve"> Uchwała nr </w:t>
      </w:r>
      <w:r w:rsidR="007D377E" w:rsidRPr="00D21E2A">
        <w:t>191</w:t>
      </w:r>
      <w:r w:rsidRPr="00D21E2A">
        <w:t xml:space="preserve"> Rady Ministrów z dnia </w:t>
      </w:r>
      <w:r w:rsidR="007D377E" w:rsidRPr="00D21E2A">
        <w:t>21</w:t>
      </w:r>
      <w:r w:rsidRPr="00D21E2A">
        <w:t xml:space="preserve"> </w:t>
      </w:r>
      <w:r w:rsidR="007D377E" w:rsidRPr="00D21E2A">
        <w:t>grudnia</w:t>
      </w:r>
      <w:r w:rsidRPr="00D21E2A">
        <w:t xml:space="preserve"> 20</w:t>
      </w:r>
      <w:r w:rsidR="007D377E" w:rsidRPr="00D21E2A">
        <w:t>20</w:t>
      </w:r>
      <w:r w:rsidRPr="00D21E2A">
        <w:t xml:space="preserve"> r. </w:t>
      </w:r>
      <w:r w:rsidRPr="00D21E2A">
        <w:rPr>
          <w:b/>
        </w:rPr>
        <w:t>w sprawie ustanowienia programu wieloletniego „Senior+” na lata 20</w:t>
      </w:r>
      <w:r w:rsidR="007D377E" w:rsidRPr="00D21E2A">
        <w:rPr>
          <w:b/>
        </w:rPr>
        <w:t>2</w:t>
      </w:r>
      <w:r w:rsidRPr="00D21E2A">
        <w:rPr>
          <w:b/>
        </w:rPr>
        <w:t>1-</w:t>
      </w:r>
      <w:r w:rsidR="007D377E" w:rsidRPr="00D21E2A">
        <w:rPr>
          <w:b/>
        </w:rPr>
        <w:t>2025</w:t>
      </w:r>
      <w:r w:rsidRPr="00D21E2A">
        <w:rPr>
          <w:b/>
        </w:rPr>
        <w:t xml:space="preserve">; </w:t>
      </w:r>
    </w:p>
    <w:p w14:paraId="3295D33B" w14:textId="3A639182" w:rsidR="007D377E" w:rsidRPr="007D377E" w:rsidRDefault="00D21C39" w:rsidP="007D377E">
      <w:pPr>
        <w:pStyle w:val="Akapitzlist"/>
        <w:numPr>
          <w:ilvl w:val="0"/>
          <w:numId w:val="22"/>
        </w:numPr>
        <w:spacing w:after="200" w:line="360" w:lineRule="auto"/>
        <w:jc w:val="both"/>
        <w:rPr>
          <w:rFonts w:cs="Calibri"/>
          <w:b/>
        </w:rPr>
      </w:pPr>
      <w:r w:rsidRPr="00D21C39">
        <w:rPr>
          <w:rFonts w:cs="Calibri"/>
        </w:rPr>
        <w:t>Uchwała Nr X/</w:t>
      </w:r>
      <w:r w:rsidR="00BF459A">
        <w:rPr>
          <w:rFonts w:cs="Calibri"/>
        </w:rPr>
        <w:t>189</w:t>
      </w:r>
      <w:r w:rsidRPr="00D21C39">
        <w:rPr>
          <w:rFonts w:cs="Calibri"/>
        </w:rPr>
        <w:t>/1</w:t>
      </w:r>
      <w:r w:rsidR="00BF459A">
        <w:rPr>
          <w:rFonts w:cs="Calibri"/>
        </w:rPr>
        <w:t>9</w:t>
      </w:r>
      <w:r w:rsidRPr="00D21C39">
        <w:rPr>
          <w:rFonts w:cs="Calibri"/>
        </w:rPr>
        <w:t xml:space="preserve"> Sejmiku Województwa Wielkopolskiego z dnia </w:t>
      </w:r>
      <w:r w:rsidR="00BF459A">
        <w:rPr>
          <w:rFonts w:cs="Calibri"/>
        </w:rPr>
        <w:t>15</w:t>
      </w:r>
      <w:r w:rsidRPr="00D21C39">
        <w:rPr>
          <w:rFonts w:cs="Calibri"/>
        </w:rPr>
        <w:t xml:space="preserve"> </w:t>
      </w:r>
      <w:r w:rsidR="00BF459A">
        <w:rPr>
          <w:rFonts w:cs="Calibri"/>
        </w:rPr>
        <w:t>lipca</w:t>
      </w:r>
      <w:r w:rsidRPr="00D21C39">
        <w:rPr>
          <w:rFonts w:cs="Calibri"/>
        </w:rPr>
        <w:t xml:space="preserve"> 201</w:t>
      </w:r>
      <w:r w:rsidR="00BF459A">
        <w:rPr>
          <w:rFonts w:cs="Calibri"/>
        </w:rPr>
        <w:t>9</w:t>
      </w:r>
      <w:r w:rsidRPr="00D21C39">
        <w:rPr>
          <w:rFonts w:cs="Calibri"/>
        </w:rPr>
        <w:t xml:space="preserve"> r. </w:t>
      </w:r>
      <w:r w:rsidR="007D377E">
        <w:rPr>
          <w:rFonts w:cs="Calibri"/>
        </w:rPr>
        <w:t xml:space="preserve">                            </w:t>
      </w:r>
      <w:r w:rsidRPr="00FC7BA6">
        <w:rPr>
          <w:rFonts w:cs="Calibri"/>
          <w:b/>
        </w:rPr>
        <w:t>w sprawie przyjęcia Programu „Wielkopolska Karta Rodziny”;</w:t>
      </w:r>
    </w:p>
    <w:p w14:paraId="1F5BEDCF" w14:textId="77777777" w:rsidR="007C22B0" w:rsidRPr="00A63E75" w:rsidRDefault="007C22B0" w:rsidP="007C22B0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 xml:space="preserve">Uchwała </w:t>
      </w:r>
      <w:r w:rsidRPr="00A63E75">
        <w:t xml:space="preserve">Rady Miejskiej </w:t>
      </w:r>
      <w:r>
        <w:t>Gminy Dobrzyca</w:t>
      </w:r>
      <w:r w:rsidRPr="00A63E75">
        <w:t xml:space="preserve">, nr </w:t>
      </w:r>
      <w:r w:rsidRPr="007C22B0">
        <w:rPr>
          <w:bCs/>
        </w:rPr>
        <w:t>XXX/261/2017 z dnia 30 kwietnia 2017</w:t>
      </w:r>
      <w:r w:rsidRPr="00A63E75">
        <w:t xml:space="preserve"> r.</w:t>
      </w:r>
    </w:p>
    <w:p w14:paraId="3D8E964F" w14:textId="63DA0585" w:rsidR="007D377E" w:rsidRPr="00F24D5A" w:rsidRDefault="007C22B0" w:rsidP="00F24D5A">
      <w:pPr>
        <w:tabs>
          <w:tab w:val="left" w:pos="284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</w:rPr>
      </w:pPr>
      <w:r>
        <w:tab/>
      </w:r>
      <w:r w:rsidRPr="00FC7BA6">
        <w:rPr>
          <w:b/>
        </w:rPr>
        <w:t xml:space="preserve">   w sprawie przyjęcia „Gminnego Programu Przeciwdziałania Przemocy w Rodzinie oraz</w:t>
      </w:r>
      <w:r w:rsidRPr="00FC7BA6">
        <w:rPr>
          <w:b/>
        </w:rPr>
        <w:br/>
        <w:t xml:space="preserve">     Ochrony Ofiar Przemocy w Rodzinie dla Gminy Dobrzyca na lata 2017-2021” </w:t>
      </w:r>
    </w:p>
    <w:p w14:paraId="471A100C" w14:textId="77777777" w:rsidR="007C22B0" w:rsidRDefault="00200FFC" w:rsidP="00F16F9E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B9511D">
        <w:tab/>
      </w:r>
    </w:p>
    <w:p w14:paraId="4DE66C88" w14:textId="77777777" w:rsidR="00200FFC" w:rsidRPr="001A7F07" w:rsidRDefault="00200FFC" w:rsidP="00F16F9E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1A7F07">
        <w:t>Do zadań priorytetowych Ośrodka n</w:t>
      </w:r>
      <w:r w:rsidRPr="001A7F07">
        <w:rPr>
          <w:color w:val="000000"/>
        </w:rPr>
        <w:t>a rzecz rodzin znajdujących się w trudnych sytuacjach życiowych należą działania ukierunkowane na:</w:t>
      </w:r>
    </w:p>
    <w:p w14:paraId="1BDE84E2" w14:textId="77777777" w:rsidR="00200FFC" w:rsidRPr="001A7F07" w:rsidRDefault="00200FFC" w:rsidP="006C4CD4">
      <w:pPr>
        <w:pStyle w:val="Default"/>
        <w:numPr>
          <w:ilvl w:val="0"/>
          <w:numId w:val="21"/>
        </w:numPr>
        <w:spacing w:line="360" w:lineRule="auto"/>
        <w:ind w:left="567" w:hanging="425"/>
        <w:jc w:val="both"/>
      </w:pPr>
      <w:r w:rsidRPr="001A7F07">
        <w:t xml:space="preserve">diagnozowaniu potrzeb jednostek, grup lub środowisk wymagających interwencji socjalnej; </w:t>
      </w:r>
    </w:p>
    <w:p w14:paraId="429CA605" w14:textId="77777777" w:rsidR="00200FFC" w:rsidRPr="001A7F07" w:rsidRDefault="00200FFC" w:rsidP="006C4CD4">
      <w:pPr>
        <w:pStyle w:val="Default"/>
        <w:numPr>
          <w:ilvl w:val="0"/>
          <w:numId w:val="21"/>
        </w:numPr>
        <w:spacing w:line="360" w:lineRule="auto"/>
        <w:ind w:left="567" w:hanging="425"/>
        <w:jc w:val="both"/>
      </w:pPr>
      <w:r w:rsidRPr="001A7F07">
        <w:t xml:space="preserve">wspieraniu rodzin w wysiłkach zmierzających do zaspokojenia niezbędnych potrzeb życia codziennego oraz umożliwienie im życia w warunkach odpowiadających godności człowieka; </w:t>
      </w:r>
    </w:p>
    <w:p w14:paraId="0E99F871" w14:textId="77777777" w:rsidR="00200FFC" w:rsidRPr="001A7F07" w:rsidRDefault="00200FFC" w:rsidP="006C4CD4">
      <w:pPr>
        <w:pStyle w:val="Default"/>
        <w:numPr>
          <w:ilvl w:val="0"/>
          <w:numId w:val="21"/>
        </w:numPr>
        <w:spacing w:line="360" w:lineRule="auto"/>
        <w:ind w:left="567" w:hanging="425"/>
        <w:jc w:val="both"/>
      </w:pPr>
      <w:r w:rsidRPr="001A7F07">
        <w:t xml:space="preserve">rozwijaniu nowych form pomocy społecznej i samopomocy w ramach zidentyfikowanych potrzeb; </w:t>
      </w:r>
    </w:p>
    <w:p w14:paraId="43DCCCBC" w14:textId="77777777" w:rsidR="00200FFC" w:rsidRPr="001A7F07" w:rsidRDefault="00200FFC" w:rsidP="006C4CD4">
      <w:pPr>
        <w:pStyle w:val="Default"/>
        <w:numPr>
          <w:ilvl w:val="0"/>
          <w:numId w:val="21"/>
        </w:numPr>
        <w:spacing w:line="360" w:lineRule="auto"/>
        <w:ind w:left="567" w:hanging="425"/>
        <w:jc w:val="both"/>
      </w:pPr>
      <w:r w:rsidRPr="001A7F07">
        <w:t>współpracę i koordynację działań prowadzonych przez instytucje, organizacje i osoby fizyczne na rzecz zaspokajania potrzeb rodzin wymagających pomocy;</w:t>
      </w:r>
    </w:p>
    <w:p w14:paraId="08A71F4B" w14:textId="77777777" w:rsidR="00200FFC" w:rsidRPr="001A7F07" w:rsidRDefault="00200FFC" w:rsidP="006C4CD4">
      <w:pPr>
        <w:pStyle w:val="Default"/>
        <w:numPr>
          <w:ilvl w:val="0"/>
          <w:numId w:val="21"/>
        </w:numPr>
        <w:spacing w:line="360" w:lineRule="auto"/>
        <w:ind w:left="567" w:hanging="425"/>
        <w:jc w:val="both"/>
      </w:pPr>
      <w:r w:rsidRPr="001A7F07">
        <w:t xml:space="preserve">prowadzeniu i rozwoju niezbędnej infrastruktury socjalnej. </w:t>
      </w:r>
    </w:p>
    <w:p w14:paraId="4DEB7982" w14:textId="3F5C05BB" w:rsidR="00200FFC" w:rsidRPr="001A7F07" w:rsidRDefault="00200FFC" w:rsidP="007D377E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1A7F07">
        <w:tab/>
      </w:r>
      <w:r w:rsidR="00E83BF1" w:rsidRPr="00D961C7">
        <w:t xml:space="preserve">Najważniejszym i wiodącym </w:t>
      </w:r>
      <w:r w:rsidRPr="00D961C7">
        <w:t xml:space="preserve">aktem prawnym regulującym zakres i sposób </w:t>
      </w:r>
      <w:r w:rsidR="00E83BF1" w:rsidRPr="00D961C7">
        <w:t>zabezpieczenia społecznego jest</w:t>
      </w:r>
      <w:r w:rsidRPr="00D961C7">
        <w:t xml:space="preserve"> ustawa z dnia 12 marca 2004 r. o pomocy społecznej (</w:t>
      </w:r>
      <w:proofErr w:type="spellStart"/>
      <w:r w:rsidR="007D377E">
        <w:t>t.j</w:t>
      </w:r>
      <w:proofErr w:type="spellEnd"/>
      <w:r w:rsidR="007D377E">
        <w:t xml:space="preserve">. </w:t>
      </w:r>
      <w:r w:rsidRPr="00D961C7">
        <w:t xml:space="preserve">Dz. U. z </w:t>
      </w:r>
      <w:r w:rsidR="007D377E">
        <w:t>2021</w:t>
      </w:r>
      <w:r w:rsidR="00E80F7C" w:rsidRPr="00D961C7">
        <w:t xml:space="preserve"> r. </w:t>
      </w:r>
      <w:r w:rsidR="007D377E">
        <w:t xml:space="preserve">                          </w:t>
      </w:r>
      <w:r w:rsidR="00E80F7C" w:rsidRPr="00D961C7">
        <w:t xml:space="preserve">poz. </w:t>
      </w:r>
      <w:r w:rsidR="007D377E">
        <w:t>2268</w:t>
      </w:r>
      <w:r w:rsidR="00E80F7C" w:rsidRPr="00D961C7">
        <w:t xml:space="preserve"> z </w:t>
      </w:r>
      <w:proofErr w:type="spellStart"/>
      <w:r w:rsidR="00E80F7C" w:rsidRPr="00D961C7">
        <w:t>późn</w:t>
      </w:r>
      <w:proofErr w:type="spellEnd"/>
      <w:r w:rsidR="00E80F7C" w:rsidRPr="00D961C7">
        <w:t xml:space="preserve">. zm.). </w:t>
      </w:r>
      <w:r w:rsidR="00D961C7">
        <w:t xml:space="preserve">Ośrodek </w:t>
      </w:r>
      <w:r w:rsidR="0019550A">
        <w:t xml:space="preserve">pełniąc rolę </w:t>
      </w:r>
      <w:r w:rsidR="009660CD" w:rsidRPr="00D961C7">
        <w:t xml:space="preserve">organizatora i koordynatora systemu wsparcia społecznego dla określonych grup docelowych, wymagających pomocy w rozwiązywaniu problemów, których nie mogą pokonać, wykorzystując własne uprawnienia i możliwości, </w:t>
      </w:r>
      <w:r w:rsidR="0023434A">
        <w:t xml:space="preserve">                         </w:t>
      </w:r>
      <w:r w:rsidR="009660CD" w:rsidRPr="00D961C7">
        <w:t>z poszanowaniem ich godności i podmiotowości, przy wykorzystaniu ich zasobów własnych oraz środowiska lokalnego</w:t>
      </w:r>
      <w:r w:rsidR="0019550A">
        <w:t xml:space="preserve">, realizował </w:t>
      </w:r>
      <w:r w:rsidRPr="001A7F07">
        <w:t>zadania należące do właściwości gminy poprzez:</w:t>
      </w:r>
    </w:p>
    <w:p w14:paraId="5DA15694" w14:textId="77777777" w:rsidR="0019550A" w:rsidRDefault="0019550A" w:rsidP="006C4CD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3B0359">
        <w:t>analiz</w:t>
      </w:r>
      <w:r>
        <w:t>ę</w:t>
      </w:r>
      <w:r w:rsidRPr="003B0359">
        <w:t xml:space="preserve"> i ocen</w:t>
      </w:r>
      <w:r>
        <w:t>ę</w:t>
      </w:r>
      <w:r w:rsidRPr="003B0359">
        <w:t xml:space="preserve"> zjawisk rodzących potrzeb</w:t>
      </w:r>
      <w:r>
        <w:t>ę świadczenia pomocy społecznej;</w:t>
      </w:r>
    </w:p>
    <w:p w14:paraId="11834A41" w14:textId="77777777" w:rsidR="0019550A" w:rsidRPr="003B0359" w:rsidRDefault="0019550A" w:rsidP="006C4CD4">
      <w:pPr>
        <w:pStyle w:val="Default"/>
        <w:numPr>
          <w:ilvl w:val="0"/>
          <w:numId w:val="23"/>
        </w:numPr>
        <w:spacing w:line="360" w:lineRule="auto"/>
        <w:ind w:left="567" w:hanging="425"/>
        <w:jc w:val="both"/>
      </w:pPr>
      <w:r w:rsidRPr="003B0359">
        <w:t>realizowanie pracy socjalnej nakierowanej na pomoc osobom i rodzinom w celu wzmocnienia lub odzyskania zdolności do f</w:t>
      </w:r>
      <w:r>
        <w:t>unkcjonowania w społeczeństwie;</w:t>
      </w:r>
    </w:p>
    <w:p w14:paraId="74C454F6" w14:textId="77777777" w:rsidR="0019550A" w:rsidRPr="003B0359" w:rsidRDefault="0019550A" w:rsidP="006C4CD4">
      <w:pPr>
        <w:pStyle w:val="Default"/>
        <w:numPr>
          <w:ilvl w:val="0"/>
          <w:numId w:val="23"/>
        </w:numPr>
        <w:spacing w:line="360" w:lineRule="auto"/>
        <w:ind w:left="567" w:hanging="425"/>
        <w:jc w:val="both"/>
      </w:pPr>
      <w:r w:rsidRPr="003B0359">
        <w:lastRenderedPageBreak/>
        <w:t xml:space="preserve">motywowanie osób i rodzin korzystających z pomocy społecznej do aktywnego udziału </w:t>
      </w:r>
      <w:r w:rsidR="00CE3D6D">
        <w:br/>
      </w:r>
      <w:r w:rsidRPr="003B0359">
        <w:t>w rozwiązywani</w:t>
      </w:r>
      <w:r>
        <w:t>u ich trudnej sytuacji życiowej;</w:t>
      </w:r>
    </w:p>
    <w:p w14:paraId="2AFC47CC" w14:textId="77777777" w:rsidR="0019550A" w:rsidRPr="003B0359" w:rsidRDefault="0019550A" w:rsidP="006C4CD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color w:val="000000"/>
        </w:rPr>
      </w:pPr>
      <w:r w:rsidRPr="003B0359">
        <w:rPr>
          <w:color w:val="000000"/>
        </w:rPr>
        <w:t>przeprowadzanie środowiskowych wywiadów rodzinnych w szczególnych sytuacjach wynikających z ustawy o świadczeniach rodzinnych, ustawy o ustaleniu i wypłacie zasiłków dla opiekunów oraz ustawy o pomo</w:t>
      </w:r>
      <w:r>
        <w:rPr>
          <w:color w:val="000000"/>
        </w:rPr>
        <w:t>cy państwa w wychowaniu dzieci;</w:t>
      </w:r>
    </w:p>
    <w:p w14:paraId="2B5B1C47" w14:textId="77777777" w:rsidR="00200FFC" w:rsidRPr="001A7F07" w:rsidRDefault="00200FFC" w:rsidP="006C4CD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1A7F07">
        <w:t>poradnictwo specjalistyczne;</w:t>
      </w:r>
    </w:p>
    <w:p w14:paraId="615887FD" w14:textId="77777777" w:rsidR="00200FFC" w:rsidRPr="001A7F07" w:rsidRDefault="00200FFC" w:rsidP="006C4CD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1A7F07">
        <w:t>zapewnienie pomocy w formie dożywiania dzieci;</w:t>
      </w:r>
    </w:p>
    <w:p w14:paraId="1C65D798" w14:textId="77777777" w:rsidR="00200FFC" w:rsidRPr="001A7F07" w:rsidRDefault="00200FFC" w:rsidP="006C4CD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1A7F07">
        <w:t>zapewnienie posiłku osobom tego pozbawionym;</w:t>
      </w:r>
    </w:p>
    <w:p w14:paraId="0A0C9E2A" w14:textId="77777777" w:rsidR="00200FFC" w:rsidRPr="001A7F07" w:rsidRDefault="00200FFC" w:rsidP="006C4CD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1A7F07">
        <w:t>świadczenie usług opiekuńczych;</w:t>
      </w:r>
    </w:p>
    <w:p w14:paraId="211C70B9" w14:textId="77777777" w:rsidR="00200FFC" w:rsidRDefault="00200FFC" w:rsidP="006C4CD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1A7F07">
        <w:t>przyznawanie i wypłacanie zasiłków stałych, okresowych, celowych i specjalnych zasiłków celowych;</w:t>
      </w:r>
    </w:p>
    <w:p w14:paraId="5B1D3D46" w14:textId="77777777" w:rsidR="00200FFC" w:rsidRPr="001A7F07" w:rsidRDefault="00200FFC" w:rsidP="006C4CD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1A7F07">
        <w:t>kierowanie do domów pomocy społecznej i ponoszenie odpłatności za pobyt mieszkańca gminy w tym domu;</w:t>
      </w:r>
    </w:p>
    <w:p w14:paraId="0BC49EFE" w14:textId="77777777" w:rsidR="00200FFC" w:rsidRPr="001A7F07" w:rsidRDefault="00200FFC" w:rsidP="006C4CD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1A7F07">
        <w:t>opłacanie składek zdrowotnych za osoby korzystające z pomocy w formie zasiłków stałych;</w:t>
      </w:r>
    </w:p>
    <w:p w14:paraId="111433B8" w14:textId="77777777" w:rsidR="00200FFC" w:rsidRPr="001A7F07" w:rsidRDefault="00200FFC" w:rsidP="006C4CD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1A7F07">
        <w:t>potwierdzanie prawa do świadczeń zdrowotnych finansowanych ze środków publicznych;</w:t>
      </w:r>
    </w:p>
    <w:p w14:paraId="4F10CB39" w14:textId="55A3A832" w:rsidR="00200FFC" w:rsidRPr="001A7F07" w:rsidRDefault="00200FFC" w:rsidP="006C4CD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1A7F07">
        <w:t xml:space="preserve">pomoc osobom bezdomnym poprzez wszechstronną i wielopłaszczyznową pomoc </w:t>
      </w:r>
      <w:r w:rsidR="0023434A">
        <w:t xml:space="preserve">                        </w:t>
      </w:r>
      <w:r w:rsidRPr="001A7F07">
        <w:t>w zakresie udzielenia schronienia, posiłku i zabezpieczenia podstawowych potrzeb życiowych;</w:t>
      </w:r>
    </w:p>
    <w:p w14:paraId="52511815" w14:textId="77777777" w:rsidR="00200FFC" w:rsidRPr="001A7F07" w:rsidRDefault="00200FFC" w:rsidP="006C4CD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1A7F07">
        <w:t>udzielenie pomocy na pokrycie wydatków powstałych w wyniku zdarzeń losowych bądź sytuacji kryzysowych;</w:t>
      </w:r>
    </w:p>
    <w:p w14:paraId="0C15B752" w14:textId="77777777" w:rsidR="00200FFC" w:rsidRPr="001A7F07" w:rsidRDefault="00200FFC" w:rsidP="006C4CD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1A7F07">
        <w:t>pomoc osobom mającym trudności w przystosowaniu się do życia po zwolnieniu z zakładu karnego;</w:t>
      </w:r>
    </w:p>
    <w:p w14:paraId="38268886" w14:textId="77777777" w:rsidR="00200FFC" w:rsidRDefault="00200FFC" w:rsidP="006C4CD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1A7F07">
        <w:t>sporządzenie oceny w zakresie pomocy społecznej;</w:t>
      </w:r>
    </w:p>
    <w:p w14:paraId="39505E50" w14:textId="77777777" w:rsidR="00200FFC" w:rsidRPr="001A7F07" w:rsidRDefault="00200FFC" w:rsidP="006C4CD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1A7F07">
        <w:t xml:space="preserve">sporządzanie sprawozdawczości oraz przekazywanie jej Wojewodzie Wielkopolskiemu, </w:t>
      </w:r>
      <w:r w:rsidR="00CE3D6D">
        <w:br/>
      </w:r>
      <w:r w:rsidRPr="001A7F07">
        <w:t>w formie dokumentu elektronicznego, z zastosowaniem systemu teleinformatycznego;</w:t>
      </w:r>
    </w:p>
    <w:p w14:paraId="5B3EF089" w14:textId="77777777" w:rsidR="00200FFC" w:rsidRDefault="00200FFC" w:rsidP="006C4CD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1A7F07">
        <w:t xml:space="preserve">realizację zadań zawartych w Strategii Rozwiązywania Problemów Społecznych </w:t>
      </w:r>
      <w:r w:rsidR="00256BA4">
        <w:t xml:space="preserve">Gminy Dobrzyca </w:t>
      </w:r>
    </w:p>
    <w:p w14:paraId="189EB0EE" w14:textId="77777777" w:rsidR="0019550A" w:rsidRPr="003B0359" w:rsidRDefault="0019550A" w:rsidP="006C4CD4">
      <w:pPr>
        <w:pStyle w:val="Default"/>
        <w:keepNext/>
        <w:numPr>
          <w:ilvl w:val="0"/>
          <w:numId w:val="23"/>
        </w:numPr>
        <w:tabs>
          <w:tab w:val="left" w:pos="567"/>
        </w:tabs>
        <w:spacing w:line="360" w:lineRule="auto"/>
        <w:ind w:left="567" w:hanging="425"/>
        <w:jc w:val="both"/>
      </w:pPr>
      <w:r>
        <w:t>realizację</w:t>
      </w:r>
      <w:r w:rsidRPr="003B0359">
        <w:t xml:space="preserve"> Programu Wspierania Rodziny </w:t>
      </w:r>
      <w:r w:rsidR="00256BA4">
        <w:t xml:space="preserve">dla Gminy Dobrzyca </w:t>
      </w:r>
    </w:p>
    <w:p w14:paraId="7A34AD14" w14:textId="29D832BB" w:rsidR="00AC3BE4" w:rsidRDefault="00AC3BE4" w:rsidP="00F16F9E">
      <w:pPr>
        <w:pStyle w:val="Default"/>
        <w:tabs>
          <w:tab w:val="left" w:pos="284"/>
        </w:tabs>
        <w:spacing w:line="360" w:lineRule="auto"/>
        <w:jc w:val="both"/>
      </w:pPr>
    </w:p>
    <w:p w14:paraId="661EFCE2" w14:textId="77777777" w:rsidR="003660A2" w:rsidRDefault="003660A2" w:rsidP="00F16F9E">
      <w:pPr>
        <w:pStyle w:val="Default"/>
        <w:tabs>
          <w:tab w:val="left" w:pos="284"/>
        </w:tabs>
        <w:spacing w:line="360" w:lineRule="auto"/>
        <w:jc w:val="both"/>
      </w:pPr>
    </w:p>
    <w:p w14:paraId="0AD9C6A2" w14:textId="77777777" w:rsidR="00F24D5A" w:rsidRDefault="00F24D5A" w:rsidP="00F16F9E">
      <w:pPr>
        <w:pStyle w:val="Default"/>
        <w:tabs>
          <w:tab w:val="left" w:pos="284"/>
        </w:tabs>
        <w:spacing w:line="360" w:lineRule="auto"/>
        <w:jc w:val="both"/>
      </w:pPr>
    </w:p>
    <w:p w14:paraId="6936E867" w14:textId="653DB1C5" w:rsidR="00200FFC" w:rsidRPr="001A7F07" w:rsidRDefault="00200FFC" w:rsidP="00F16F9E">
      <w:pPr>
        <w:pStyle w:val="Default"/>
        <w:tabs>
          <w:tab w:val="left" w:pos="284"/>
        </w:tabs>
        <w:spacing w:line="360" w:lineRule="auto"/>
        <w:jc w:val="both"/>
      </w:pPr>
      <w:r w:rsidRPr="001A7F07">
        <w:lastRenderedPageBreak/>
        <w:t>Ponadto Oś</w:t>
      </w:r>
      <w:r w:rsidR="0019550A">
        <w:t>rodek w okresie sprawozdawczym wykonywał</w:t>
      </w:r>
      <w:r w:rsidRPr="001A7F07">
        <w:t xml:space="preserve"> także inne zadania na zasadach określonych w odrębnych przepisach prawa poprzez:</w:t>
      </w:r>
    </w:p>
    <w:p w14:paraId="7A7E9B72" w14:textId="77777777" w:rsidR="00200FFC" w:rsidRPr="001A7F07" w:rsidRDefault="00200FFC" w:rsidP="006C4CD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1A7F07">
        <w:t>przyznawanie i wypłacanie świadczeń rodzinnych,</w:t>
      </w:r>
      <w:r w:rsidR="00F53FFA">
        <w:t xml:space="preserve"> </w:t>
      </w:r>
      <w:r w:rsidRPr="001A7F07">
        <w:t>pielęgnacyjnych i zasiłków dla opiekunów;</w:t>
      </w:r>
    </w:p>
    <w:p w14:paraId="661E510F" w14:textId="77777777" w:rsidR="00200FFC" w:rsidRDefault="00200FFC" w:rsidP="006C4CD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1A7F07">
        <w:t>przyznawanie i wypłacanie świadczeń wychowawczych;</w:t>
      </w:r>
    </w:p>
    <w:p w14:paraId="341894FA" w14:textId="77777777" w:rsidR="0019550A" w:rsidRPr="003B0359" w:rsidRDefault="0019550A" w:rsidP="006C4CD4">
      <w:pPr>
        <w:pStyle w:val="Default"/>
        <w:numPr>
          <w:ilvl w:val="0"/>
          <w:numId w:val="24"/>
        </w:numPr>
        <w:spacing w:line="360" w:lineRule="auto"/>
        <w:ind w:left="567" w:hanging="425"/>
        <w:jc w:val="both"/>
      </w:pPr>
      <w:r w:rsidRPr="003B0359">
        <w:t>przyznawanie i wypłata świadczeń z funduszu alimentacyjnego oraz podejmowanie działań w</w:t>
      </w:r>
      <w:r>
        <w:t>obec dłużników alimentacyjnych;</w:t>
      </w:r>
    </w:p>
    <w:p w14:paraId="6959B18B" w14:textId="77777777" w:rsidR="0019550A" w:rsidRPr="003B0359" w:rsidRDefault="0019550A" w:rsidP="006C4CD4">
      <w:pPr>
        <w:pStyle w:val="Default"/>
        <w:numPr>
          <w:ilvl w:val="0"/>
          <w:numId w:val="24"/>
        </w:numPr>
        <w:spacing w:line="360" w:lineRule="auto"/>
        <w:ind w:left="567" w:hanging="425"/>
        <w:jc w:val="both"/>
      </w:pPr>
      <w:r w:rsidRPr="003B0359">
        <w:t>realizacja zadań zleconych gminy wynikających z ustawy o świadczeniach opieki zdrowotnej finansowanych ze środków publicznych</w:t>
      </w:r>
      <w:r>
        <w:t>;</w:t>
      </w:r>
    </w:p>
    <w:p w14:paraId="30FD12CA" w14:textId="77777777" w:rsidR="0019550A" w:rsidRPr="003B0359" w:rsidRDefault="0019550A" w:rsidP="006C4CD4">
      <w:pPr>
        <w:pStyle w:val="Default"/>
        <w:numPr>
          <w:ilvl w:val="0"/>
          <w:numId w:val="24"/>
        </w:numPr>
        <w:spacing w:line="360" w:lineRule="auto"/>
        <w:ind w:left="567" w:hanging="425"/>
        <w:jc w:val="both"/>
      </w:pPr>
      <w:r w:rsidRPr="003B0359">
        <w:t>przyznawanie i wypłacanie jednorazowego świadczenia pieniężnego określonego w ustawie o wsparciu kobiet w ciąży i rodzin „Za życiem”</w:t>
      </w:r>
      <w:r>
        <w:t>;</w:t>
      </w:r>
    </w:p>
    <w:p w14:paraId="77C69B6F" w14:textId="77777777" w:rsidR="0019550A" w:rsidRPr="001A7F07" w:rsidRDefault="0019550A" w:rsidP="006C4CD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>
        <w:t>r</w:t>
      </w:r>
      <w:r w:rsidRPr="003B0359">
        <w:t>ealizacja Programu Wielkopolskiej i Ogólnopolskiej Karty Dużej Rodziny</w:t>
      </w:r>
      <w:r>
        <w:t>;</w:t>
      </w:r>
    </w:p>
    <w:p w14:paraId="1945D92D" w14:textId="77777777" w:rsidR="0019550A" w:rsidRPr="003B0359" w:rsidRDefault="0019550A" w:rsidP="006C4CD4">
      <w:pPr>
        <w:pStyle w:val="Default"/>
        <w:numPr>
          <w:ilvl w:val="0"/>
          <w:numId w:val="24"/>
        </w:numPr>
        <w:spacing w:line="360" w:lineRule="auto"/>
        <w:ind w:left="567" w:hanging="425"/>
        <w:jc w:val="both"/>
      </w:pPr>
      <w:r>
        <w:t xml:space="preserve">przyznawanie i wypłacanie </w:t>
      </w:r>
      <w:r w:rsidRPr="003B0359">
        <w:t>dodatk</w:t>
      </w:r>
      <w:r>
        <w:t>ów</w:t>
      </w:r>
      <w:r w:rsidRPr="003B0359">
        <w:t xml:space="preserve"> mieszkaniowych</w:t>
      </w:r>
      <w:r>
        <w:t>;</w:t>
      </w:r>
    </w:p>
    <w:p w14:paraId="27A963E6" w14:textId="323CDADD" w:rsidR="0019550A" w:rsidRDefault="0019550A" w:rsidP="006C4CD4">
      <w:pPr>
        <w:pStyle w:val="Default"/>
        <w:numPr>
          <w:ilvl w:val="0"/>
          <w:numId w:val="24"/>
        </w:numPr>
        <w:spacing w:line="360" w:lineRule="auto"/>
        <w:ind w:left="567" w:hanging="425"/>
        <w:jc w:val="both"/>
      </w:pPr>
      <w:r w:rsidRPr="003B0359">
        <w:t>przyznawanie i wypłacanie zryczałt</w:t>
      </w:r>
      <w:r>
        <w:t>owanego dodatku energetycznego;</w:t>
      </w:r>
    </w:p>
    <w:p w14:paraId="63A52181" w14:textId="65856D4A" w:rsidR="0071271D" w:rsidRPr="00D21E2A" w:rsidRDefault="0071271D" w:rsidP="006C4CD4">
      <w:pPr>
        <w:pStyle w:val="Default"/>
        <w:numPr>
          <w:ilvl w:val="0"/>
          <w:numId w:val="24"/>
        </w:numPr>
        <w:spacing w:line="360" w:lineRule="auto"/>
        <w:ind w:left="567" w:hanging="425"/>
        <w:jc w:val="both"/>
        <w:rPr>
          <w:color w:val="auto"/>
        </w:rPr>
      </w:pPr>
      <w:r w:rsidRPr="00D21E2A">
        <w:rPr>
          <w:color w:val="auto"/>
        </w:rPr>
        <w:t>prowadzenie postępowań</w:t>
      </w:r>
      <w:r w:rsidR="00662448" w:rsidRPr="00D21E2A">
        <w:rPr>
          <w:color w:val="auto"/>
        </w:rPr>
        <w:t>,</w:t>
      </w:r>
      <w:r w:rsidRPr="00D21E2A">
        <w:rPr>
          <w:color w:val="auto"/>
        </w:rPr>
        <w:t xml:space="preserve"> w tym wydawanie zaświadczeń o wyso</w:t>
      </w:r>
      <w:r w:rsidR="00AA6B94" w:rsidRPr="00D21E2A">
        <w:rPr>
          <w:color w:val="auto"/>
        </w:rPr>
        <w:t>koś</w:t>
      </w:r>
      <w:r w:rsidRPr="00D21E2A">
        <w:rPr>
          <w:color w:val="auto"/>
        </w:rPr>
        <w:t>ci przeciętnego miesięcznego dochodu przypadającego na jednego członka gospodarstwa domowego</w:t>
      </w:r>
      <w:r w:rsidR="00AA6B94" w:rsidRPr="00D21E2A">
        <w:rPr>
          <w:color w:val="auto"/>
        </w:rPr>
        <w:t xml:space="preserve"> </w:t>
      </w:r>
      <w:r w:rsidR="0023434A">
        <w:rPr>
          <w:color w:val="auto"/>
        </w:rPr>
        <w:t xml:space="preserve">                    </w:t>
      </w:r>
      <w:r w:rsidR="00AA6B94" w:rsidRPr="00D21E2A">
        <w:rPr>
          <w:color w:val="auto"/>
        </w:rPr>
        <w:t>na podstawie ustawy prawo ochrony środowiska zgodnie z art. 111 ust 10g;</w:t>
      </w:r>
    </w:p>
    <w:p w14:paraId="286A2C26" w14:textId="77777777" w:rsidR="00200FFC" w:rsidRDefault="00200FFC" w:rsidP="006C4CD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1A7F07">
        <w:t xml:space="preserve">prowadzenie obsługi administracyjno-technicznej </w:t>
      </w:r>
      <w:r>
        <w:t xml:space="preserve">Zespołu </w:t>
      </w:r>
      <w:r w:rsidRPr="001A7F07">
        <w:t xml:space="preserve">Interdyscyplinarnego </w:t>
      </w:r>
      <w:r w:rsidR="00CE3D6D">
        <w:br/>
      </w:r>
      <w:r w:rsidRPr="001A7F07">
        <w:t>ds. Przeciwdziałania Przemocy w Rodzinie;</w:t>
      </w:r>
    </w:p>
    <w:p w14:paraId="0C2C6D1F" w14:textId="77777777" w:rsidR="0019550A" w:rsidRDefault="0019550A" w:rsidP="006C4CD4">
      <w:pPr>
        <w:pStyle w:val="Default"/>
        <w:keepNext/>
        <w:numPr>
          <w:ilvl w:val="0"/>
          <w:numId w:val="24"/>
        </w:numPr>
        <w:tabs>
          <w:tab w:val="left" w:pos="567"/>
        </w:tabs>
        <w:spacing w:line="360" w:lineRule="auto"/>
        <w:ind w:left="567" w:hanging="425"/>
        <w:jc w:val="both"/>
      </w:pPr>
      <w:r w:rsidRPr="003B0359">
        <w:t xml:space="preserve">realizacja Gminnego Programu </w:t>
      </w:r>
      <w:r w:rsidR="009F0F91">
        <w:t>Przeciwdziałania Przemocy w Rodzinie oraz Ochrony Ofiar Przemocy w Rodzinie dla G</w:t>
      </w:r>
      <w:r w:rsidRPr="003B0359">
        <w:t xml:space="preserve">miny </w:t>
      </w:r>
      <w:r w:rsidR="009F0F91">
        <w:t>Dobrzyca</w:t>
      </w:r>
      <w:r>
        <w:t>;</w:t>
      </w:r>
    </w:p>
    <w:p w14:paraId="1F630466" w14:textId="77777777" w:rsidR="0019550A" w:rsidRPr="003B0359" w:rsidRDefault="0019550A" w:rsidP="006C4CD4">
      <w:pPr>
        <w:pStyle w:val="Default"/>
        <w:numPr>
          <w:ilvl w:val="0"/>
          <w:numId w:val="24"/>
        </w:numPr>
        <w:spacing w:line="360" w:lineRule="auto"/>
        <w:ind w:left="567" w:hanging="425"/>
        <w:jc w:val="both"/>
      </w:pPr>
      <w:r w:rsidRPr="003B0359">
        <w:t>prowadzenie spraw z zakresu pieczy zastępczej, w tym zapewnienie dzieciom pieczy zastępczej w rodzinach zastępczych, rodzinnych domach dziecka i placó</w:t>
      </w:r>
      <w:r>
        <w:t>wkach opiekuńczo-wychowawczych;</w:t>
      </w:r>
    </w:p>
    <w:p w14:paraId="34AC7122" w14:textId="2E689500" w:rsidR="00200FFC" w:rsidRDefault="00200FFC" w:rsidP="006C4CD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567" w:hanging="425"/>
        <w:jc w:val="both"/>
      </w:pPr>
      <w:r w:rsidRPr="001A7F07">
        <w:t>wspieranie rodziny przeżywającej trudności w wypełnianiu funkcji opiekuńczo-wychowawczych w ramach systemu pieczy zastępczej</w:t>
      </w:r>
      <w:r w:rsidR="00AC3BE4">
        <w:t>.</w:t>
      </w:r>
    </w:p>
    <w:p w14:paraId="7D28EDF3" w14:textId="31A5CB6A" w:rsidR="009954CA" w:rsidRDefault="009954CA" w:rsidP="009954CA">
      <w:pPr>
        <w:autoSpaceDE w:val="0"/>
        <w:autoSpaceDN w:val="0"/>
        <w:adjustRightInd w:val="0"/>
        <w:spacing w:line="360" w:lineRule="auto"/>
        <w:jc w:val="both"/>
      </w:pPr>
    </w:p>
    <w:p w14:paraId="40797115" w14:textId="77777777" w:rsidR="009954CA" w:rsidRDefault="009954CA" w:rsidP="009954CA">
      <w:pPr>
        <w:autoSpaceDE w:val="0"/>
        <w:autoSpaceDN w:val="0"/>
        <w:adjustRightInd w:val="0"/>
        <w:spacing w:line="360" w:lineRule="auto"/>
        <w:jc w:val="both"/>
      </w:pPr>
    </w:p>
    <w:p w14:paraId="567CE20B" w14:textId="37B668BC" w:rsidR="0019550A" w:rsidRDefault="0019550A" w:rsidP="0019550A">
      <w:pPr>
        <w:pStyle w:val="Akapitzlist"/>
        <w:autoSpaceDE w:val="0"/>
        <w:autoSpaceDN w:val="0"/>
        <w:adjustRightInd w:val="0"/>
        <w:spacing w:line="360" w:lineRule="auto"/>
        <w:ind w:left="567"/>
        <w:jc w:val="both"/>
      </w:pPr>
    </w:p>
    <w:p w14:paraId="6BDCC631" w14:textId="5FA5F630" w:rsidR="00481CC5" w:rsidRDefault="00481CC5" w:rsidP="0019550A">
      <w:pPr>
        <w:pStyle w:val="Akapitzlist"/>
        <w:autoSpaceDE w:val="0"/>
        <w:autoSpaceDN w:val="0"/>
        <w:adjustRightInd w:val="0"/>
        <w:spacing w:line="360" w:lineRule="auto"/>
        <w:ind w:left="567"/>
        <w:jc w:val="both"/>
      </w:pPr>
    </w:p>
    <w:p w14:paraId="7CE27842" w14:textId="77777777" w:rsidR="00F24D5A" w:rsidRDefault="00F24D5A" w:rsidP="0019550A">
      <w:pPr>
        <w:pStyle w:val="Akapitzlist"/>
        <w:autoSpaceDE w:val="0"/>
        <w:autoSpaceDN w:val="0"/>
        <w:adjustRightInd w:val="0"/>
        <w:spacing w:line="360" w:lineRule="auto"/>
        <w:ind w:left="567"/>
        <w:jc w:val="both"/>
      </w:pPr>
    </w:p>
    <w:p w14:paraId="0C925E6F" w14:textId="77777777" w:rsidR="00D21E2A" w:rsidRDefault="00D21E2A" w:rsidP="0019550A">
      <w:pPr>
        <w:pStyle w:val="Akapitzlist"/>
        <w:autoSpaceDE w:val="0"/>
        <w:autoSpaceDN w:val="0"/>
        <w:adjustRightInd w:val="0"/>
        <w:spacing w:line="360" w:lineRule="auto"/>
        <w:ind w:left="567"/>
        <w:jc w:val="both"/>
      </w:pPr>
    </w:p>
    <w:p w14:paraId="0FF89EC9" w14:textId="77777777" w:rsidR="00E32DC5" w:rsidRPr="0019550A" w:rsidRDefault="003703B7" w:rsidP="00B021EB">
      <w:pPr>
        <w:pStyle w:val="11styl"/>
        <w:rPr>
          <w:color w:val="002060"/>
        </w:rPr>
      </w:pPr>
      <w:bookmarkStart w:id="9" w:name="_Toc510014627"/>
      <w:bookmarkStart w:id="10" w:name="_Toc510697816"/>
      <w:r w:rsidRPr="0019550A">
        <w:rPr>
          <w:color w:val="002060"/>
        </w:rPr>
        <w:lastRenderedPageBreak/>
        <w:t>O</w:t>
      </w:r>
      <w:r w:rsidR="008868D2" w:rsidRPr="0019550A">
        <w:rPr>
          <w:color w:val="002060"/>
        </w:rPr>
        <w:t>rganizac</w:t>
      </w:r>
      <w:r w:rsidRPr="0019550A">
        <w:rPr>
          <w:color w:val="002060"/>
        </w:rPr>
        <w:t>ja</w:t>
      </w:r>
      <w:r w:rsidR="00D81BA7" w:rsidRPr="0019550A">
        <w:rPr>
          <w:color w:val="002060"/>
        </w:rPr>
        <w:t xml:space="preserve">, </w:t>
      </w:r>
      <w:r w:rsidRPr="0019550A">
        <w:rPr>
          <w:color w:val="002060"/>
        </w:rPr>
        <w:t xml:space="preserve">struktura </w:t>
      </w:r>
      <w:r w:rsidR="00D81BA7" w:rsidRPr="0019550A">
        <w:rPr>
          <w:color w:val="002060"/>
        </w:rPr>
        <w:t xml:space="preserve">i kadra </w:t>
      </w:r>
      <w:r w:rsidRPr="0019550A">
        <w:rPr>
          <w:color w:val="002060"/>
        </w:rPr>
        <w:t>Ośrodka</w:t>
      </w:r>
      <w:bookmarkEnd w:id="9"/>
      <w:bookmarkEnd w:id="10"/>
    </w:p>
    <w:p w14:paraId="4FF02FE1" w14:textId="1DCC4790" w:rsidR="00E91BCF" w:rsidRPr="00F738DA" w:rsidRDefault="00200F18" w:rsidP="002B7E0A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7B33B6">
        <w:tab/>
      </w:r>
      <w:r w:rsidR="00FB3AC2" w:rsidRPr="00F738DA">
        <w:t xml:space="preserve">W celu skutecznej realizacji zadań </w:t>
      </w:r>
      <w:r w:rsidR="00924A12" w:rsidRPr="00F738DA">
        <w:t>O</w:t>
      </w:r>
      <w:r w:rsidR="0008355B">
        <w:t>środek funkcjonuje -</w:t>
      </w:r>
      <w:r w:rsidR="00FB3AC2" w:rsidRPr="00F738DA">
        <w:t xml:space="preserve"> jako system organizacyjny, którego istotnymi elementami są zasoby ludzkie (pracownicy, ich kwalifikacje, postawy i umiejętności). Relacje formalne organizacji Ośrodka zostały określone w formie regulaminu organizacyjnego. </w:t>
      </w:r>
      <w:r w:rsidR="0023434A">
        <w:t xml:space="preserve">             </w:t>
      </w:r>
      <w:r w:rsidR="00715A2E">
        <w:t xml:space="preserve">W 2021 r. </w:t>
      </w:r>
      <w:r w:rsidR="00E91BCF" w:rsidRPr="00F738DA">
        <w:t xml:space="preserve">w </w:t>
      </w:r>
      <w:r w:rsidR="00602D15">
        <w:t>skład</w:t>
      </w:r>
      <w:r w:rsidR="00E91BCF" w:rsidRPr="00F738DA">
        <w:t xml:space="preserve"> Ośrodka </w:t>
      </w:r>
      <w:r w:rsidR="00602D15">
        <w:t>wchodz</w:t>
      </w:r>
      <w:r w:rsidR="00715A2E">
        <w:t>iły</w:t>
      </w:r>
      <w:r w:rsidR="00602D15">
        <w:t xml:space="preserve"> następujące stanowiska pracy</w:t>
      </w:r>
      <w:r w:rsidR="00E91BCF" w:rsidRPr="00F738DA">
        <w:t xml:space="preserve">: </w:t>
      </w:r>
    </w:p>
    <w:p w14:paraId="4C69A0AE" w14:textId="7D0D515C" w:rsidR="00E91BCF" w:rsidRPr="00F738DA" w:rsidRDefault="00D53F24" w:rsidP="002E6616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284"/>
        <w:jc w:val="both"/>
      </w:pPr>
      <w:r>
        <w:t>Kierownik</w:t>
      </w:r>
      <w:r w:rsidR="00D0198E">
        <w:t>;</w:t>
      </w:r>
    </w:p>
    <w:p w14:paraId="0B461A2A" w14:textId="77777777" w:rsidR="00DC16C7" w:rsidRDefault="00602D15" w:rsidP="002E6616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284"/>
        <w:jc w:val="both"/>
      </w:pPr>
      <w:r>
        <w:t>4 starszych pracowników socjalnych;</w:t>
      </w:r>
    </w:p>
    <w:p w14:paraId="1B6686C4" w14:textId="11C6423E" w:rsidR="00C5182F" w:rsidRDefault="00D0198E" w:rsidP="002E6616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284"/>
        <w:jc w:val="both"/>
      </w:pPr>
      <w:r>
        <w:t>s</w:t>
      </w:r>
      <w:r w:rsidR="00602D15">
        <w:t>amodzielny referent ds. świadczeń rodzinnych;</w:t>
      </w:r>
    </w:p>
    <w:p w14:paraId="474CC7F2" w14:textId="48E5355E" w:rsidR="00E91BCF" w:rsidRPr="00F738DA" w:rsidRDefault="00D0198E" w:rsidP="002E6616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284"/>
        <w:jc w:val="both"/>
      </w:pPr>
      <w:r>
        <w:t>s</w:t>
      </w:r>
      <w:r w:rsidR="006C5A53">
        <w:t>tarszy referent</w:t>
      </w:r>
      <w:r w:rsidR="00602D15">
        <w:t xml:space="preserve"> ds. świadczeń rodzinnych i funduszu alimentacyjnego;</w:t>
      </w:r>
    </w:p>
    <w:p w14:paraId="679F7856" w14:textId="6D18F232" w:rsidR="00E91BCF" w:rsidRDefault="00602D15" w:rsidP="002E6616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284"/>
        <w:jc w:val="both"/>
      </w:pPr>
      <w:r>
        <w:t xml:space="preserve">2 </w:t>
      </w:r>
      <w:r w:rsidR="006C5A53">
        <w:t xml:space="preserve">starszych </w:t>
      </w:r>
      <w:r>
        <w:t>referentów ds. świadczeń wychowawczych;</w:t>
      </w:r>
    </w:p>
    <w:p w14:paraId="711053D5" w14:textId="02F73475" w:rsidR="00E3096E" w:rsidRPr="00F738DA" w:rsidRDefault="00E3096E" w:rsidP="002E6616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284"/>
        <w:jc w:val="both"/>
      </w:pPr>
      <w:r>
        <w:t xml:space="preserve">1 referent ds. </w:t>
      </w:r>
      <w:r w:rsidR="00796F1F">
        <w:t>świadczeń wychowawczych (umowa na czas określony – zastępstwo)</w:t>
      </w:r>
      <w:r w:rsidR="00D0198E">
        <w:t>;</w:t>
      </w:r>
    </w:p>
    <w:p w14:paraId="6BD86AE2" w14:textId="5DA32AF9" w:rsidR="00E91BCF" w:rsidRPr="00D21E2A" w:rsidRDefault="00D21E2A" w:rsidP="00C32F2A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284"/>
        <w:jc w:val="both"/>
      </w:pPr>
      <w:r>
        <w:t>8</w:t>
      </w:r>
      <w:r w:rsidR="00602D15" w:rsidRPr="00D21E2A">
        <w:t xml:space="preserve"> opiekunów w Gminnym Ośrodku Pomocy Społecznej</w:t>
      </w:r>
      <w:r w:rsidR="007F16A2" w:rsidRPr="00D21E2A">
        <w:t>;</w:t>
      </w:r>
      <w:r w:rsidR="00C32F2A">
        <w:t xml:space="preserve"> (1 opiekun umowa na czas określony – zastępstwo);</w:t>
      </w:r>
    </w:p>
    <w:p w14:paraId="688952AA" w14:textId="77777777" w:rsidR="00602D15" w:rsidRPr="00F738DA" w:rsidRDefault="00602D15" w:rsidP="002E6616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284"/>
        <w:jc w:val="both"/>
      </w:pPr>
      <w:r>
        <w:t>1 starszy opiekun w Gminnym Ośrodku Pomocy Społecznej;</w:t>
      </w:r>
    </w:p>
    <w:p w14:paraId="7735399E" w14:textId="0A7621A2" w:rsidR="00E91BCF" w:rsidRDefault="00796F1F" w:rsidP="0019550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284"/>
        <w:jc w:val="both"/>
      </w:pPr>
      <w:r>
        <w:t>1</w:t>
      </w:r>
      <w:r w:rsidR="00100781">
        <w:t xml:space="preserve"> o</w:t>
      </w:r>
      <w:r w:rsidR="00623299">
        <w:t>piekun realizując</w:t>
      </w:r>
      <w:r>
        <w:t>y</w:t>
      </w:r>
      <w:r w:rsidR="00623299">
        <w:t xml:space="preserve"> usługi dla uczestników Dziennego Domu „Senior-WIGOR” </w:t>
      </w:r>
      <w:r w:rsidR="00100781">
        <w:br/>
      </w:r>
      <w:r w:rsidR="00623299">
        <w:t>w Sośnicy</w:t>
      </w:r>
      <w:r w:rsidR="00D0198E">
        <w:t>;</w:t>
      </w:r>
    </w:p>
    <w:p w14:paraId="4FF057E3" w14:textId="489DB1C4" w:rsidR="00FE6A31" w:rsidRDefault="00100781" w:rsidP="0019550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284"/>
        <w:jc w:val="both"/>
      </w:pPr>
      <w:r>
        <w:t>a</w:t>
      </w:r>
      <w:r w:rsidR="00FE6A31">
        <w:t>systent rodziny</w:t>
      </w:r>
      <w:r w:rsidR="00D0198E">
        <w:t>;</w:t>
      </w:r>
    </w:p>
    <w:p w14:paraId="5268721C" w14:textId="21A6CC8D" w:rsidR="006C5A53" w:rsidRDefault="00D0198E" w:rsidP="006C5A5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284"/>
        <w:jc w:val="both"/>
      </w:pPr>
      <w:r>
        <w:t>s</w:t>
      </w:r>
      <w:r w:rsidR="005A5665">
        <w:t xml:space="preserve">przątaczka </w:t>
      </w:r>
      <w:r w:rsidR="00A422EE">
        <w:t xml:space="preserve">w </w:t>
      </w:r>
      <w:r w:rsidR="006C5A53">
        <w:t>Dziennym Domu „Senior-WIGOR” w Sośnicy</w:t>
      </w:r>
      <w:r w:rsidR="00715A2E">
        <w:t>;</w:t>
      </w:r>
    </w:p>
    <w:p w14:paraId="17020455" w14:textId="14E9861D" w:rsidR="00715A2E" w:rsidRPr="00F738DA" w:rsidRDefault="00715A2E" w:rsidP="006C5A5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284"/>
        <w:jc w:val="both"/>
      </w:pPr>
      <w:r>
        <w:t xml:space="preserve">pomoc administracyjna </w:t>
      </w:r>
    </w:p>
    <w:p w14:paraId="0BEE836D" w14:textId="6D656A0C" w:rsidR="00924A12" w:rsidRPr="00F738DA" w:rsidRDefault="00084DC2" w:rsidP="002B7E0A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F738DA">
        <w:tab/>
      </w:r>
      <w:r w:rsidR="00924A12" w:rsidRPr="00F738DA">
        <w:t xml:space="preserve">Ośrodek reprezentuje na zewnątrz </w:t>
      </w:r>
      <w:r w:rsidR="00602D15">
        <w:t>K</w:t>
      </w:r>
      <w:r w:rsidR="00DE1B1F">
        <w:t>ierownik</w:t>
      </w:r>
      <w:r w:rsidR="00924A12" w:rsidRPr="00F738DA">
        <w:t xml:space="preserve">, który sprawuje funkcję pracodawcy w stosunku do zatrudnionych pracowników. Na mocy udzielonych upoważnień przez organ właściwy, </w:t>
      </w:r>
      <w:r w:rsidR="00602D15">
        <w:t>Kierownik</w:t>
      </w:r>
      <w:r w:rsidR="00924A12" w:rsidRPr="00F738DA">
        <w:t xml:space="preserve"> posiada upoważnienia do rozstrzygania w imieniu Burmistrza </w:t>
      </w:r>
      <w:r w:rsidR="00602D15">
        <w:t>Dobrzycy</w:t>
      </w:r>
      <w:r w:rsidR="00924A12" w:rsidRPr="00F738DA">
        <w:t xml:space="preserve"> indywidualnych spraw z zakresu pomocy społecznej, świadczeń rodzinnych, świadczeń wychowawczych, świadczeń </w:t>
      </w:r>
      <w:r w:rsidR="00322D21" w:rsidRPr="00F738DA">
        <w:t xml:space="preserve">z funduszu </w:t>
      </w:r>
      <w:r w:rsidR="00924A12" w:rsidRPr="00F738DA">
        <w:t>alim</w:t>
      </w:r>
      <w:r w:rsidR="00322D21" w:rsidRPr="00F738DA">
        <w:t>entacyjnego, zasiłków dla opiekunów, wspierania rodziny, świadczeń opieki zdrowotnej, przekazywania informacj</w:t>
      </w:r>
      <w:r w:rsidR="002306B8">
        <w:t xml:space="preserve">i </w:t>
      </w:r>
      <w:r w:rsidR="00322D21" w:rsidRPr="00F738DA">
        <w:t>do biura informacji gospodarczej</w:t>
      </w:r>
      <w:r w:rsidR="00B40B4F" w:rsidRPr="00F738DA">
        <w:t>, podejmowania działań wobec dłużników, dodatków mieszkaniowych i</w:t>
      </w:r>
      <w:r w:rsidR="00597DF4">
        <w:t xml:space="preserve"> świadczeń z ustawy „Za życiem”, a także do realizacji zadań wynikających</w:t>
      </w:r>
      <w:r w:rsidR="002306B8">
        <w:t xml:space="preserve"> </w:t>
      </w:r>
      <w:r w:rsidR="00597DF4">
        <w:t>z</w:t>
      </w:r>
      <w:r w:rsidR="00314ED2">
        <w:t xml:space="preserve"> ustawy o Karcie Dużej Rodziny, </w:t>
      </w:r>
      <w:r w:rsidR="00597DF4">
        <w:t>Programu „</w:t>
      </w:r>
      <w:r w:rsidR="00314ED2">
        <w:t>Wielkopolska Karta Rodziny”</w:t>
      </w:r>
      <w:r w:rsidR="005D6628">
        <w:t xml:space="preserve">, prowadzenia postępowań w tym wydawania zaświadczeń na podstawie ustawy prawo ochrony środowiska. </w:t>
      </w:r>
    </w:p>
    <w:p w14:paraId="5834AB9C" w14:textId="1C81A0F6" w:rsidR="00EB6D9B" w:rsidRPr="00D21E2A" w:rsidRDefault="00314ED2" w:rsidP="00EB6D9B">
      <w:pPr>
        <w:keepNext/>
        <w:tabs>
          <w:tab w:val="left" w:pos="284"/>
        </w:tabs>
        <w:spacing w:line="360" w:lineRule="auto"/>
        <w:jc w:val="both"/>
      </w:pPr>
      <w:r w:rsidRPr="007F16A2">
        <w:rPr>
          <w:rFonts w:ascii="Arial" w:hAnsi="Arial" w:cs="Arial"/>
          <w:color w:val="FF0000"/>
          <w:sz w:val="22"/>
          <w:szCs w:val="22"/>
        </w:rPr>
        <w:lastRenderedPageBreak/>
        <w:tab/>
      </w:r>
      <w:r w:rsidR="000E39A2" w:rsidRPr="00D21E2A">
        <w:t>W Ośrodku zatrudnionych było wg stanu na dzień 31 grudnia 20</w:t>
      </w:r>
      <w:r w:rsidR="00B419C5" w:rsidRPr="00D21E2A">
        <w:t>2</w:t>
      </w:r>
      <w:r w:rsidR="00096BFD" w:rsidRPr="00D21E2A">
        <w:t>1</w:t>
      </w:r>
      <w:r w:rsidR="0001439B" w:rsidRPr="00D21E2A">
        <w:t xml:space="preserve">r. </w:t>
      </w:r>
      <w:r w:rsidR="007D52F9" w:rsidRPr="00D21E2A">
        <w:t>-</w:t>
      </w:r>
      <w:r w:rsidR="003D5074" w:rsidRPr="00D21E2A">
        <w:t xml:space="preserve"> </w:t>
      </w:r>
      <w:r w:rsidR="007F16A2" w:rsidRPr="00D21E2A">
        <w:t>23</w:t>
      </w:r>
      <w:r w:rsidR="000E39A2" w:rsidRPr="00D21E2A">
        <w:t xml:space="preserve"> pracowników</w:t>
      </w:r>
      <w:r w:rsidR="0001439B" w:rsidRPr="00D21E2A">
        <w:t>,                  w przeliczeniu</w:t>
      </w:r>
      <w:r w:rsidR="000E39A2" w:rsidRPr="00D21E2A">
        <w:t xml:space="preserve"> na </w:t>
      </w:r>
      <w:r w:rsidR="0001439B" w:rsidRPr="00D21E2A">
        <w:t xml:space="preserve">pełne etaty </w:t>
      </w:r>
      <w:r w:rsidR="00100781" w:rsidRPr="00D21E2A">
        <w:t>–</w:t>
      </w:r>
      <w:r w:rsidR="0001439B" w:rsidRPr="00D21E2A">
        <w:t xml:space="preserve"> </w:t>
      </w:r>
      <w:r w:rsidR="00FE6A31" w:rsidRPr="00D21E2A">
        <w:t>2</w:t>
      </w:r>
      <w:r w:rsidR="007F16A2" w:rsidRPr="00D21E2A">
        <w:t>2,00</w:t>
      </w:r>
      <w:r w:rsidR="004A5928" w:rsidRPr="00D21E2A">
        <w:t>.</w:t>
      </w:r>
    </w:p>
    <w:p w14:paraId="478DB249" w14:textId="0FAC3419" w:rsidR="00D21E2A" w:rsidRDefault="00EB6D9B" w:rsidP="009954CA">
      <w:pPr>
        <w:pStyle w:val="Default"/>
        <w:tabs>
          <w:tab w:val="left" w:pos="284"/>
        </w:tabs>
        <w:spacing w:line="360" w:lineRule="auto"/>
        <w:jc w:val="both"/>
      </w:pPr>
      <w:r w:rsidRPr="003417DB">
        <w:tab/>
      </w:r>
      <w:r w:rsidRPr="00251E25">
        <w:t xml:space="preserve">Wykazany powyżej </w:t>
      </w:r>
      <w:r w:rsidR="00A0447E" w:rsidRPr="00251E25">
        <w:t xml:space="preserve">stan </w:t>
      </w:r>
      <w:r w:rsidRPr="00251E25">
        <w:t xml:space="preserve">zatrudnienia </w:t>
      </w:r>
      <w:r w:rsidR="000E39A2" w:rsidRPr="000E39A2">
        <w:t>dotyczy wszys</w:t>
      </w:r>
      <w:r w:rsidR="00A0447E" w:rsidRPr="00251E25">
        <w:t xml:space="preserve">tkich zatrudnionych pracowników, </w:t>
      </w:r>
      <w:r w:rsidR="000E39A2" w:rsidRPr="000E39A2">
        <w:t xml:space="preserve">również tych przebywających m. in. na urlopach macierzyńskich, rodzicielskich oraz zatrudnionych na zastępstwo. </w:t>
      </w:r>
    </w:p>
    <w:p w14:paraId="5C5764F1" w14:textId="77777777" w:rsidR="00481CC5" w:rsidRPr="007D52F9" w:rsidRDefault="00481CC5" w:rsidP="009954CA">
      <w:pPr>
        <w:pStyle w:val="Default"/>
        <w:tabs>
          <w:tab w:val="left" w:pos="284"/>
        </w:tabs>
        <w:spacing w:line="360" w:lineRule="auto"/>
        <w:jc w:val="both"/>
      </w:pPr>
    </w:p>
    <w:p w14:paraId="7BD47345" w14:textId="77777777" w:rsidR="002672D3" w:rsidRPr="0057624B" w:rsidRDefault="002672D3" w:rsidP="004170A5">
      <w:pPr>
        <w:pStyle w:val="11styl"/>
        <w:spacing w:after="0" w:line="360" w:lineRule="auto"/>
        <w:rPr>
          <w:color w:val="002060"/>
        </w:rPr>
      </w:pPr>
      <w:bookmarkStart w:id="11" w:name="_Toc510014628"/>
      <w:bookmarkStart w:id="12" w:name="_Toc510697817"/>
      <w:r w:rsidRPr="0057624B">
        <w:rPr>
          <w:color w:val="002060"/>
        </w:rPr>
        <w:t>Poziom kwalifikacji pracowników</w:t>
      </w:r>
      <w:bookmarkEnd w:id="11"/>
      <w:bookmarkEnd w:id="12"/>
    </w:p>
    <w:p w14:paraId="205711E8" w14:textId="77777777" w:rsidR="002672D3" w:rsidRPr="00F738DA" w:rsidRDefault="00F639AB" w:rsidP="004170A5">
      <w:pPr>
        <w:tabs>
          <w:tab w:val="left" w:pos="284"/>
        </w:tabs>
        <w:spacing w:line="360" w:lineRule="auto"/>
        <w:jc w:val="both"/>
      </w:pPr>
      <w:r w:rsidRPr="00F738DA">
        <w:tab/>
      </w:r>
      <w:r w:rsidR="002672D3" w:rsidRPr="00F738DA">
        <w:t>Kwalifikacje pracownik</w:t>
      </w:r>
      <w:r w:rsidRPr="00F738DA">
        <w:t>ów</w:t>
      </w:r>
      <w:r w:rsidR="002672D3" w:rsidRPr="00F738DA">
        <w:t xml:space="preserve"> to zarówno zdobyte wykształcenie, poparte posiadanymi dyplomami, jak również szereg umiejętności, uzyskanych w trakcie pracy zawodowej. Rosnące wymagania w zakresie posiadanych kwalifikacji, którymi powinni charakteryzować się zarówno pracownicy socjalni jak i pracownicy merytoryczni obsługi administracyjno-finansowej </w:t>
      </w:r>
      <w:r w:rsidR="001E1CB4" w:rsidRPr="00F738DA">
        <w:t>O</w:t>
      </w:r>
      <w:r w:rsidR="002672D3" w:rsidRPr="00F738DA">
        <w:t>środka, znajdują swój wyraz we wzroście poziomu wykształ</w:t>
      </w:r>
      <w:r w:rsidRPr="00F738DA">
        <w:t>cenia kadry Ośrodka.</w:t>
      </w:r>
    </w:p>
    <w:p w14:paraId="4756C43A" w14:textId="12A5238E" w:rsidR="00BA78FA" w:rsidRPr="0001439B" w:rsidRDefault="00C40257" w:rsidP="0071461E">
      <w:pPr>
        <w:pStyle w:val="Default"/>
        <w:tabs>
          <w:tab w:val="left" w:pos="284"/>
        </w:tabs>
        <w:spacing w:line="360" w:lineRule="auto"/>
        <w:jc w:val="both"/>
      </w:pPr>
      <w:r w:rsidRPr="00F738DA">
        <w:tab/>
      </w:r>
      <w:r w:rsidR="00BA78FA" w:rsidRPr="00990253">
        <w:t xml:space="preserve">Szeroki zakres realizowanych w Ośrodku zadań wymaga zatrudnienia dobrze przygotowanej, wykształconej kadry. Wśród etatowych pracowników Ośrodka </w:t>
      </w:r>
      <w:r w:rsidRPr="00990253">
        <w:t xml:space="preserve">na </w:t>
      </w:r>
      <w:r w:rsidR="00BA78FA" w:rsidRPr="00990253">
        <w:t xml:space="preserve">dzień </w:t>
      </w:r>
      <w:r w:rsidR="00A211A8">
        <w:t xml:space="preserve">31 grudnia </w:t>
      </w:r>
      <w:r w:rsidR="00BA78FA" w:rsidRPr="00990253">
        <w:t>20</w:t>
      </w:r>
      <w:r w:rsidR="00B419C5">
        <w:t>2</w:t>
      </w:r>
      <w:r w:rsidR="00096BFD">
        <w:t>1</w:t>
      </w:r>
      <w:r w:rsidR="00BA78FA" w:rsidRPr="00990253">
        <w:t xml:space="preserve"> </w:t>
      </w:r>
      <w:r w:rsidR="00BA78FA" w:rsidRPr="0001439B">
        <w:t>roku</w:t>
      </w:r>
      <w:r w:rsidR="004A5928">
        <w:t xml:space="preserve">                    </w:t>
      </w:r>
      <w:r w:rsidR="007F16A2">
        <w:t>10</w:t>
      </w:r>
      <w:r w:rsidR="00A211A8" w:rsidRPr="0001439B">
        <w:t xml:space="preserve"> osób </w:t>
      </w:r>
      <w:r w:rsidR="008312DC" w:rsidRPr="0001439B">
        <w:t>tj.</w:t>
      </w:r>
      <w:r w:rsidR="002063D0">
        <w:t xml:space="preserve"> </w:t>
      </w:r>
      <w:r w:rsidR="00017CDC">
        <w:t>4</w:t>
      </w:r>
      <w:r w:rsidR="007F16A2">
        <w:t>3,48</w:t>
      </w:r>
      <w:r w:rsidR="00BA78FA" w:rsidRPr="0001439B">
        <w:t>% posiada</w:t>
      </w:r>
      <w:r w:rsidR="009A2583" w:rsidRPr="0001439B">
        <w:t>ło</w:t>
      </w:r>
      <w:r w:rsidR="00BA78FA" w:rsidRPr="0001439B">
        <w:t xml:space="preserve"> wykształcenie wyższe, </w:t>
      </w:r>
      <w:r w:rsidR="00017CDC">
        <w:t>8</w:t>
      </w:r>
      <w:r w:rsidR="00BA78FA" w:rsidRPr="0001439B">
        <w:t xml:space="preserve"> osób wykształcenie średnie, </w:t>
      </w:r>
      <w:r w:rsidR="00017CDC">
        <w:t>4</w:t>
      </w:r>
      <w:r w:rsidR="0001439B" w:rsidRPr="0001439B">
        <w:t xml:space="preserve"> os</w:t>
      </w:r>
      <w:r w:rsidR="00017CDC">
        <w:t>o</w:t>
      </w:r>
      <w:r w:rsidR="0001439B" w:rsidRPr="0001439B">
        <w:t>b</w:t>
      </w:r>
      <w:r w:rsidR="00017CDC">
        <w:t>y</w:t>
      </w:r>
      <w:r w:rsidR="0001439B" w:rsidRPr="0001439B">
        <w:t xml:space="preserve"> wykształcenie zawodowe oraz 1 osoba wykształcenie podstawowe.</w:t>
      </w:r>
    </w:p>
    <w:p w14:paraId="66B2C1D4" w14:textId="305ECEAC" w:rsidR="00D72134" w:rsidRPr="0001439B" w:rsidRDefault="00990253" w:rsidP="0071461E">
      <w:pPr>
        <w:pStyle w:val="Default"/>
        <w:tabs>
          <w:tab w:val="left" w:pos="284"/>
        </w:tabs>
        <w:spacing w:line="360" w:lineRule="auto"/>
        <w:jc w:val="both"/>
      </w:pPr>
      <w:r w:rsidRPr="0001439B">
        <w:tab/>
      </w:r>
      <w:r w:rsidR="0071461E" w:rsidRPr="0001439B">
        <w:t xml:space="preserve">W grupie pracowników z wykształceniem wyższym </w:t>
      </w:r>
      <w:r w:rsidR="00017CDC">
        <w:t>2</w:t>
      </w:r>
      <w:r w:rsidR="00F91E7E" w:rsidRPr="0001439B">
        <w:t xml:space="preserve"> pracowników posiada studia podyplomowe. </w:t>
      </w:r>
      <w:r w:rsidR="00D72134" w:rsidRPr="0001439B">
        <w:t xml:space="preserve">Specjalizacją I stopnia w zawodzie pracownika socjalnego legitymowało </w:t>
      </w:r>
      <w:r w:rsidR="0023434A">
        <w:t xml:space="preserve">                       </w:t>
      </w:r>
      <w:r w:rsidR="00D72134" w:rsidRPr="0001439B">
        <w:t>się 2 pracowników.</w:t>
      </w:r>
    </w:p>
    <w:p w14:paraId="72C2DD45" w14:textId="77777777" w:rsidR="00D376C0" w:rsidRPr="00D376C0" w:rsidRDefault="00D376C0" w:rsidP="004170A5">
      <w:pPr>
        <w:pStyle w:val="Akapitzlist"/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color w:val="0070C0"/>
        </w:rPr>
      </w:pPr>
    </w:p>
    <w:p w14:paraId="38AF988D" w14:textId="77777777" w:rsidR="00FD399D" w:rsidRPr="0057624B" w:rsidRDefault="00E32DC5" w:rsidP="004170A5">
      <w:pPr>
        <w:pStyle w:val="11styl"/>
        <w:spacing w:after="0" w:line="360" w:lineRule="auto"/>
        <w:rPr>
          <w:color w:val="002060"/>
        </w:rPr>
      </w:pPr>
      <w:bookmarkStart w:id="13" w:name="_Toc510014629"/>
      <w:bookmarkStart w:id="14" w:name="_Toc510697818"/>
      <w:r w:rsidRPr="0057624B">
        <w:rPr>
          <w:color w:val="002060"/>
        </w:rPr>
        <w:t>Szkolenia i kursy</w:t>
      </w:r>
      <w:bookmarkEnd w:id="13"/>
      <w:bookmarkEnd w:id="14"/>
    </w:p>
    <w:p w14:paraId="437C360F" w14:textId="01E5ADC9" w:rsidR="000B51F1" w:rsidRPr="00F738DA" w:rsidRDefault="00A01874" w:rsidP="004170A5">
      <w:pPr>
        <w:pStyle w:val="Default"/>
        <w:tabs>
          <w:tab w:val="left" w:pos="284"/>
        </w:tabs>
        <w:spacing w:line="360" w:lineRule="auto"/>
        <w:jc w:val="both"/>
      </w:pPr>
      <w:r w:rsidRPr="00F738DA">
        <w:tab/>
      </w:r>
      <w:r w:rsidR="001E1CB4" w:rsidRPr="00F738DA">
        <w:t xml:space="preserve">Od wielu lat bardzo ważnym celem </w:t>
      </w:r>
      <w:r w:rsidRPr="00F738DA">
        <w:t>działań Ośrodka</w:t>
      </w:r>
      <w:r w:rsidR="000B51F1" w:rsidRPr="00F738DA">
        <w:t xml:space="preserve"> jest dążenie do wzrostu jakości usług oraz doskonalenie narzędzi realizacji polityki społecznej na terenie gminy. Dla wprowadzania nowych rozwiązań aktywizujących klientów pomocy społecznej i zapewniających efektywne formy pomocy potrzebna jest ustawiczna edukacja kadr pomocy społecznej. Praca bezpośrednio </w:t>
      </w:r>
      <w:r w:rsidR="0023434A">
        <w:t xml:space="preserve">                               </w:t>
      </w:r>
      <w:r w:rsidR="000B51F1" w:rsidRPr="00F738DA">
        <w:t xml:space="preserve">z klientami (osobami starszymi, długotrwale chorymi, niepełnosprawnymi, z zaburzeniami psychicznymi, bezdomnymi i uzależnionymi od alkoholu) wymaga od pracowników wysokich kwalifikacji zawodowych. </w:t>
      </w:r>
    </w:p>
    <w:p w14:paraId="0F32B951" w14:textId="77777777" w:rsidR="000B51F1" w:rsidRPr="00F738DA" w:rsidRDefault="000B51F1" w:rsidP="002B7E0A">
      <w:pPr>
        <w:pStyle w:val="Default"/>
        <w:spacing w:line="360" w:lineRule="auto"/>
        <w:jc w:val="both"/>
      </w:pPr>
      <w:r w:rsidRPr="00F738DA">
        <w:t>Ponadto, przeciążenie zawodowe wynikające z nakładanych na pracowników socjalnych nowych zadań bez dodatkowego wsparcia etatowego</w:t>
      </w:r>
      <w:r w:rsidR="00D376C0">
        <w:t>,</w:t>
      </w:r>
      <w:r w:rsidRPr="00F738DA">
        <w:t xml:space="preserve"> powoduje zagrożenie wypaleniem zawodowym. </w:t>
      </w:r>
    </w:p>
    <w:p w14:paraId="27FC0011" w14:textId="25738C7B" w:rsidR="000B51F1" w:rsidRPr="00F738DA" w:rsidRDefault="00EB0AC6" w:rsidP="002B7E0A">
      <w:pPr>
        <w:pStyle w:val="Default"/>
        <w:tabs>
          <w:tab w:val="left" w:pos="284"/>
        </w:tabs>
        <w:spacing w:line="360" w:lineRule="auto"/>
        <w:jc w:val="both"/>
      </w:pPr>
      <w:r w:rsidRPr="00F738DA">
        <w:tab/>
      </w:r>
      <w:r w:rsidR="000B51F1" w:rsidRPr="00F738DA">
        <w:t>Mając powyższe na uwadze</w:t>
      </w:r>
      <w:r w:rsidR="00D376C0">
        <w:t>,</w:t>
      </w:r>
      <w:r w:rsidR="000B51F1" w:rsidRPr="00F738DA">
        <w:t xml:space="preserve"> Ośrodek stworzył odpowiednie warunki do udziału pracowników w szkoleniach. Wybór tematyki szkoleń na 20</w:t>
      </w:r>
      <w:r w:rsidR="00B419C5">
        <w:t>2</w:t>
      </w:r>
      <w:r w:rsidR="00096BFD">
        <w:t>1</w:t>
      </w:r>
      <w:r w:rsidR="000B51F1" w:rsidRPr="00F738DA">
        <w:t xml:space="preserve"> r. wynikał z potrzeb i ukierunkowany był </w:t>
      </w:r>
      <w:r w:rsidR="0023434A">
        <w:t xml:space="preserve">                   </w:t>
      </w:r>
      <w:r w:rsidR="000B51F1" w:rsidRPr="00F738DA">
        <w:t xml:space="preserve">na doskonalenie umiejętności prowadzenia pracy socjalnej, pracy z osobą bezrobotną, pracy </w:t>
      </w:r>
      <w:r w:rsidR="0023434A">
        <w:t xml:space="preserve">                     </w:t>
      </w:r>
      <w:r w:rsidR="000B51F1" w:rsidRPr="00F738DA">
        <w:t xml:space="preserve">z rodziną z trudnościami w pełnieniu podstawowych jej funkcji, na umiejętności </w:t>
      </w:r>
      <w:r w:rsidR="000B51F1" w:rsidRPr="00F738DA">
        <w:lastRenderedPageBreak/>
        <w:t xml:space="preserve">interpersonalnych </w:t>
      </w:r>
      <w:r w:rsidR="00CE3D6D">
        <w:br/>
      </w:r>
      <w:r w:rsidR="000B51F1" w:rsidRPr="00F738DA">
        <w:t>i społecznych, oraz przeciwdziałaniu zjawisku wypalenia zawodowego, poprzez rozwijanie technik organizacji pracy, radzenia sobie ze stresem i obciążeniem zawodowym.</w:t>
      </w:r>
    </w:p>
    <w:p w14:paraId="099B4307" w14:textId="77777777" w:rsidR="000B51F1" w:rsidRPr="00F738DA" w:rsidRDefault="000B51F1" w:rsidP="002B7E0A">
      <w:pPr>
        <w:pStyle w:val="Default"/>
        <w:tabs>
          <w:tab w:val="left" w:pos="284"/>
        </w:tabs>
        <w:spacing w:line="360" w:lineRule="auto"/>
        <w:jc w:val="both"/>
      </w:pPr>
      <w:r w:rsidRPr="00F738DA">
        <w:tab/>
        <w:t>Oferowane pracownikom szkolenia obejmowały również zagadnienia wynikające ze zmian przepisów prawa i nowych zadań do realizacji.</w:t>
      </w:r>
    </w:p>
    <w:p w14:paraId="24671586" w14:textId="59B2E6C3" w:rsidR="00D96DEE" w:rsidRPr="00DC16C7" w:rsidRDefault="000B51F1" w:rsidP="002B7E0A">
      <w:pPr>
        <w:pStyle w:val="Default"/>
        <w:tabs>
          <w:tab w:val="left" w:pos="284"/>
        </w:tabs>
        <w:spacing w:line="360" w:lineRule="auto"/>
        <w:jc w:val="both"/>
        <w:rPr>
          <w:b/>
          <w:color w:val="auto"/>
        </w:rPr>
      </w:pPr>
      <w:r w:rsidRPr="00F738DA">
        <w:tab/>
      </w:r>
      <w:r w:rsidRPr="00F738DA">
        <w:rPr>
          <w:color w:val="auto"/>
        </w:rPr>
        <w:t xml:space="preserve">Wspierając pracowników w rozwijaniu kompetencji zawodowych pracownikom zapewniono </w:t>
      </w:r>
      <w:r w:rsidR="00EF7F41" w:rsidRPr="00F738DA">
        <w:rPr>
          <w:color w:val="auto"/>
        </w:rPr>
        <w:t>dostęp do szkoleń zewnętrznych. Koszt szkoleń w 20</w:t>
      </w:r>
      <w:r w:rsidR="00B419C5">
        <w:rPr>
          <w:color w:val="auto"/>
        </w:rPr>
        <w:t>2</w:t>
      </w:r>
      <w:r w:rsidR="008709A6">
        <w:rPr>
          <w:color w:val="auto"/>
        </w:rPr>
        <w:t>1</w:t>
      </w:r>
      <w:r w:rsidR="00EF7F41" w:rsidRPr="00F738DA">
        <w:rPr>
          <w:color w:val="auto"/>
        </w:rPr>
        <w:t xml:space="preserve"> roku </w:t>
      </w:r>
      <w:r w:rsidR="00EF7F41" w:rsidRPr="00DC16C7">
        <w:rPr>
          <w:b/>
          <w:color w:val="auto"/>
        </w:rPr>
        <w:t>wyniós</w:t>
      </w:r>
      <w:r w:rsidR="008709A6">
        <w:rPr>
          <w:b/>
          <w:color w:val="auto"/>
        </w:rPr>
        <w:t>ł 7</w:t>
      </w:r>
      <w:r w:rsidR="005A5657">
        <w:rPr>
          <w:b/>
          <w:color w:val="auto"/>
        </w:rPr>
        <w:t xml:space="preserve"> </w:t>
      </w:r>
      <w:r w:rsidR="008709A6">
        <w:rPr>
          <w:b/>
          <w:color w:val="auto"/>
        </w:rPr>
        <w:t xml:space="preserve">176,00 </w:t>
      </w:r>
      <w:r w:rsidR="003869D0" w:rsidRPr="00DC16C7">
        <w:rPr>
          <w:b/>
          <w:color w:val="auto"/>
        </w:rPr>
        <w:t xml:space="preserve"> zł.</w:t>
      </w:r>
    </w:p>
    <w:p w14:paraId="21B16F14" w14:textId="1D9F0770" w:rsidR="00BE2817" w:rsidRDefault="00BE2817" w:rsidP="009C3F99">
      <w:pPr>
        <w:autoSpaceDE w:val="0"/>
        <w:autoSpaceDN w:val="0"/>
        <w:adjustRightInd w:val="0"/>
        <w:spacing w:line="360" w:lineRule="auto"/>
        <w:jc w:val="both"/>
      </w:pPr>
      <w:r>
        <w:t>W 20</w:t>
      </w:r>
      <w:r w:rsidR="00B419C5">
        <w:t>2</w:t>
      </w:r>
      <w:r w:rsidR="008709A6">
        <w:t>1</w:t>
      </w:r>
      <w:r>
        <w:t xml:space="preserve"> r. pracownicy Ośrodka uczestniczyli m.in. w szkoleniach z zakresu: </w:t>
      </w:r>
    </w:p>
    <w:p w14:paraId="2147783E" w14:textId="559CEFD9" w:rsidR="009C3F99" w:rsidRDefault="009C3F99" w:rsidP="009C3F99">
      <w:pPr>
        <w:pStyle w:val="Akapitzlist"/>
        <w:numPr>
          <w:ilvl w:val="0"/>
          <w:numId w:val="18"/>
        </w:numPr>
        <w:spacing w:line="360" w:lineRule="auto"/>
      </w:pPr>
      <w:bookmarkStart w:id="15" w:name="_Hlk184062"/>
      <w:bookmarkStart w:id="16" w:name="_Hlk97808541"/>
      <w:r>
        <w:t xml:space="preserve">„Ustawa o pomocy społecznej – Nowelizacja 2021” </w:t>
      </w:r>
    </w:p>
    <w:p w14:paraId="25E2E81A" w14:textId="5BA60925" w:rsidR="009C3F99" w:rsidRDefault="009C3F99" w:rsidP="009C3F99">
      <w:pPr>
        <w:pStyle w:val="Akapitzlist"/>
        <w:numPr>
          <w:ilvl w:val="0"/>
          <w:numId w:val="18"/>
        </w:numPr>
        <w:spacing w:line="360" w:lineRule="auto"/>
      </w:pPr>
      <w:r>
        <w:t xml:space="preserve">„Świadczenia rodzinne– nowy okres zasiłkowy 2021/2022” </w:t>
      </w:r>
    </w:p>
    <w:p w14:paraId="0CEEE56C" w14:textId="413D55A7" w:rsidR="009C3F99" w:rsidRDefault="009C3F99" w:rsidP="009C3F99">
      <w:pPr>
        <w:pStyle w:val="Akapitzlist"/>
        <w:numPr>
          <w:ilvl w:val="0"/>
          <w:numId w:val="18"/>
        </w:numPr>
        <w:spacing w:line="360" w:lineRule="auto"/>
      </w:pPr>
      <w:r>
        <w:t xml:space="preserve">Inwencja – „Koordynacja systemów zabezpieczenia społecznego w przedmiocie świadczeń rodzinnych i świadczenia wychowawczego” </w:t>
      </w:r>
    </w:p>
    <w:p w14:paraId="43E407A6" w14:textId="73BD8C99" w:rsidR="009C3F99" w:rsidRDefault="009C3F99" w:rsidP="009C3F99">
      <w:pPr>
        <w:pStyle w:val="Akapitzlist"/>
        <w:numPr>
          <w:ilvl w:val="0"/>
          <w:numId w:val="18"/>
        </w:numPr>
        <w:spacing w:line="360" w:lineRule="auto"/>
      </w:pPr>
      <w:r>
        <w:t xml:space="preserve"> „Świadczenie wychowawcze 500 Plus – aktualne problemy” </w:t>
      </w:r>
    </w:p>
    <w:p w14:paraId="1E06339D" w14:textId="0FCE9EC5" w:rsidR="009C3F99" w:rsidRDefault="009C3F99" w:rsidP="009C3F99">
      <w:pPr>
        <w:pStyle w:val="Akapitzlist"/>
        <w:numPr>
          <w:ilvl w:val="0"/>
          <w:numId w:val="18"/>
        </w:numPr>
        <w:spacing w:line="360" w:lineRule="auto"/>
      </w:pPr>
      <w:r>
        <w:t xml:space="preserve">„Udzielanie zamówień publicznych w Ośrodku Pomocy Społecznej po 1 stycznia 2021 r.” </w:t>
      </w:r>
    </w:p>
    <w:p w14:paraId="6EF6CC5F" w14:textId="77ECEDF9" w:rsidR="009C3F99" w:rsidRDefault="009C3F99" w:rsidP="009C3F99">
      <w:pPr>
        <w:pStyle w:val="Akapitzlist"/>
        <w:numPr>
          <w:ilvl w:val="0"/>
          <w:numId w:val="18"/>
        </w:numPr>
        <w:spacing w:line="360" w:lineRule="auto"/>
      </w:pPr>
      <w:r>
        <w:t xml:space="preserve">„Przekazanie 500 plus do ZUS – wszystko co musimy wiedzieć” </w:t>
      </w:r>
    </w:p>
    <w:p w14:paraId="0D0B5D83" w14:textId="77777777" w:rsidR="009C3F99" w:rsidRDefault="009C3F99" w:rsidP="009C3F99">
      <w:pPr>
        <w:pStyle w:val="Akapitzlist"/>
        <w:numPr>
          <w:ilvl w:val="0"/>
          <w:numId w:val="18"/>
        </w:numPr>
        <w:spacing w:line="360" w:lineRule="auto"/>
      </w:pPr>
      <w:r>
        <w:t xml:space="preserve"> „Bezpieczeństwo osobiste pracownika socjalnego” </w:t>
      </w:r>
    </w:p>
    <w:p w14:paraId="080F2DF4" w14:textId="26FF00E7" w:rsidR="009C3F99" w:rsidRDefault="009C3F99" w:rsidP="009C3F99">
      <w:pPr>
        <w:pStyle w:val="Akapitzlist"/>
        <w:numPr>
          <w:ilvl w:val="0"/>
          <w:numId w:val="18"/>
        </w:numPr>
        <w:spacing w:line="360" w:lineRule="auto"/>
      </w:pPr>
      <w:r>
        <w:t xml:space="preserve"> „Dodatki mieszkaniowe – 1 lipca 2021 r. – Nowelizacja” </w:t>
      </w:r>
    </w:p>
    <w:p w14:paraId="68E4660A" w14:textId="3FA37C7D" w:rsidR="009C3F99" w:rsidRDefault="009C3F99" w:rsidP="009C3F99">
      <w:pPr>
        <w:pStyle w:val="Akapitzlist"/>
        <w:numPr>
          <w:ilvl w:val="0"/>
          <w:numId w:val="18"/>
        </w:numPr>
        <w:spacing w:line="360" w:lineRule="auto"/>
      </w:pPr>
      <w:r>
        <w:t xml:space="preserve"> „Nowe kryteria dochodowe w pomocy społecznej od 1 stycznia 2022 oraz nowy wywiad </w:t>
      </w:r>
      <w:r>
        <w:br/>
        <w:t xml:space="preserve">   środowiskowy” </w:t>
      </w:r>
    </w:p>
    <w:p w14:paraId="1D2B84EC" w14:textId="2BDE3996" w:rsidR="009C3F99" w:rsidRDefault="009C3F99" w:rsidP="009C3F99">
      <w:pPr>
        <w:pStyle w:val="Akapitzlist"/>
        <w:numPr>
          <w:ilvl w:val="0"/>
          <w:numId w:val="18"/>
        </w:numPr>
        <w:spacing w:line="360" w:lineRule="auto"/>
      </w:pPr>
      <w:r>
        <w:t xml:space="preserve">„Fundusz Alimentacyjny- nowy rok zasiłkowy 2021/2022 </w:t>
      </w:r>
    </w:p>
    <w:p w14:paraId="6784F3BF" w14:textId="568A7733" w:rsidR="009C3F99" w:rsidRDefault="009C3F99" w:rsidP="009C3F99">
      <w:pPr>
        <w:pStyle w:val="Akapitzlist"/>
        <w:numPr>
          <w:ilvl w:val="0"/>
          <w:numId w:val="18"/>
        </w:numPr>
        <w:spacing w:line="360" w:lineRule="auto"/>
      </w:pPr>
      <w:r>
        <w:t xml:space="preserve"> „Praca asystenta rodziny z dzieckiem problemowym” </w:t>
      </w:r>
      <w:bookmarkEnd w:id="15"/>
      <w:bookmarkEnd w:id="16"/>
    </w:p>
    <w:p w14:paraId="190BCE93" w14:textId="77777777" w:rsidR="009C3F99" w:rsidRPr="003B1C77" w:rsidRDefault="009C3F99" w:rsidP="00977CDC">
      <w:pPr>
        <w:pStyle w:val="Akapitzlist"/>
        <w:spacing w:line="360" w:lineRule="auto"/>
      </w:pPr>
    </w:p>
    <w:p w14:paraId="1C8A9A75" w14:textId="77777777" w:rsidR="00B92AE3" w:rsidRPr="00B43317" w:rsidRDefault="00B92AE3" w:rsidP="00B92AE3">
      <w:pPr>
        <w:pStyle w:val="Tekstpodstawowy"/>
        <w:keepNext/>
        <w:jc w:val="both"/>
        <w:rPr>
          <w:sz w:val="20"/>
          <w:szCs w:val="20"/>
        </w:rPr>
      </w:pPr>
      <w:r w:rsidRPr="00B43317">
        <w:rPr>
          <w:b/>
          <w:sz w:val="20"/>
          <w:szCs w:val="20"/>
        </w:rPr>
        <w:t xml:space="preserve">Tabela </w:t>
      </w:r>
      <w:r w:rsidR="00301C57" w:rsidRPr="00B43317">
        <w:rPr>
          <w:b/>
          <w:sz w:val="20"/>
          <w:szCs w:val="20"/>
        </w:rPr>
        <w:t>1</w:t>
      </w:r>
      <w:r w:rsidRPr="00B43317">
        <w:rPr>
          <w:b/>
          <w:sz w:val="20"/>
          <w:szCs w:val="20"/>
        </w:rPr>
        <w:t>.</w:t>
      </w:r>
      <w:r w:rsidR="00677107" w:rsidRPr="00B43317">
        <w:rPr>
          <w:b/>
          <w:sz w:val="20"/>
          <w:szCs w:val="20"/>
        </w:rPr>
        <w:t xml:space="preserve"> </w:t>
      </w:r>
      <w:r w:rsidRPr="00B43317">
        <w:rPr>
          <w:sz w:val="20"/>
          <w:szCs w:val="20"/>
        </w:rPr>
        <w:t>Plan szkoleń pracowników GOPS i jego wykonanie</w:t>
      </w:r>
    </w:p>
    <w:tbl>
      <w:tblPr>
        <w:tblW w:w="93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700"/>
        <w:gridCol w:w="700"/>
        <w:gridCol w:w="2940"/>
        <w:gridCol w:w="1580"/>
        <w:gridCol w:w="1480"/>
        <w:gridCol w:w="1320"/>
      </w:tblGrid>
      <w:tr w:rsidR="00B92AE3" w14:paraId="2973BC4F" w14:textId="77777777" w:rsidTr="0057624B">
        <w:trPr>
          <w:trHeight w:val="375"/>
        </w:trPr>
        <w:tc>
          <w:tcPr>
            <w:tcW w:w="6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0C543673" w14:textId="77777777" w:rsidR="00B92AE3" w:rsidRDefault="00B92AE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Dz.</w:t>
            </w:r>
          </w:p>
        </w:tc>
        <w:tc>
          <w:tcPr>
            <w:tcW w:w="7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15B9993F" w14:textId="77777777" w:rsidR="00B92AE3" w:rsidRDefault="00B92AE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Rozdz.</w:t>
            </w:r>
          </w:p>
        </w:tc>
        <w:tc>
          <w:tcPr>
            <w:tcW w:w="7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0C38B399" w14:textId="77777777" w:rsidR="00B92AE3" w:rsidRDefault="00B92AE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§</w:t>
            </w:r>
          </w:p>
        </w:tc>
        <w:tc>
          <w:tcPr>
            <w:tcW w:w="294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764EA069" w14:textId="77777777" w:rsidR="00B92AE3" w:rsidRDefault="00B92AE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Wyszczególnienie</w:t>
            </w:r>
          </w:p>
        </w:tc>
        <w:tc>
          <w:tcPr>
            <w:tcW w:w="15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416CE650" w14:textId="77777777" w:rsidR="00B92AE3" w:rsidRDefault="00B92AE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Plan 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09CC62CF" w14:textId="77777777" w:rsidR="00B92AE3" w:rsidRDefault="00B92AE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Wykonanie 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00F74737" w14:textId="77777777" w:rsidR="00B92AE3" w:rsidRDefault="00B92AE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% wykonania </w:t>
            </w:r>
          </w:p>
        </w:tc>
      </w:tr>
      <w:tr w:rsidR="00B92AE3" w14:paraId="4598EDFB" w14:textId="77777777" w:rsidTr="001936FF">
        <w:trPr>
          <w:trHeight w:val="375"/>
        </w:trPr>
        <w:tc>
          <w:tcPr>
            <w:tcW w:w="6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580BE66F" w14:textId="77777777" w:rsidR="00B92AE3" w:rsidRDefault="00B92AE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</w:t>
            </w:r>
          </w:p>
        </w:tc>
        <w:tc>
          <w:tcPr>
            <w:tcW w:w="1400" w:type="dxa"/>
            <w:gridSpan w:val="2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5B941D75" w14:textId="77777777" w:rsidR="00B92AE3" w:rsidRDefault="00B92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94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5C3AEDAA" w14:textId="77777777" w:rsidR="00B92AE3" w:rsidRDefault="00B92AE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Pomoc społeczna</w:t>
            </w:r>
          </w:p>
        </w:tc>
        <w:tc>
          <w:tcPr>
            <w:tcW w:w="15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BBC7CA1" w14:textId="3F4BB74F" w:rsidR="00B92AE3" w:rsidRDefault="005A23D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5A5657">
              <w:rPr>
                <w:b/>
                <w:bCs/>
                <w:sz w:val="18"/>
                <w:szCs w:val="18"/>
              </w:rPr>
              <w:t xml:space="preserve"> </w:t>
            </w:r>
            <w:r w:rsidR="00FB24DB">
              <w:rPr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9061F93" w14:textId="2F75DF4A" w:rsidR="00B92AE3" w:rsidRDefault="002F5CA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5A5657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891,00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AF64A9B" w14:textId="249514A1" w:rsidR="00B92AE3" w:rsidRDefault="002F5CA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65,21</w:t>
            </w:r>
            <w:r w:rsidR="00722FA9">
              <w:rPr>
                <w:b/>
                <w:bCs/>
                <w:sz w:val="18"/>
                <w:szCs w:val="18"/>
              </w:rPr>
              <w:t>%</w:t>
            </w:r>
          </w:p>
        </w:tc>
      </w:tr>
      <w:tr w:rsidR="002F5CAB" w14:paraId="7AD9314C" w14:textId="77777777" w:rsidTr="0041558D">
        <w:trPr>
          <w:trHeight w:val="375"/>
        </w:trPr>
        <w:tc>
          <w:tcPr>
            <w:tcW w:w="620" w:type="dxa"/>
            <w:vMerge w:val="restart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right w:val="single" w:sz="12" w:space="0" w:color="B6DDE8" w:themeColor="accent5" w:themeTint="66"/>
            </w:tcBorders>
            <w:vAlign w:val="center"/>
            <w:hideMark/>
          </w:tcPr>
          <w:p w14:paraId="080560F7" w14:textId="77777777" w:rsidR="002F5CAB" w:rsidRDefault="002F5CAB">
            <w:pPr>
              <w:rPr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51659B07" w14:textId="77777777" w:rsidR="002F5CAB" w:rsidRDefault="002F5C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85205</w:t>
            </w:r>
          </w:p>
        </w:tc>
        <w:tc>
          <w:tcPr>
            <w:tcW w:w="294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41F93755" w14:textId="77777777" w:rsidR="002F5CAB" w:rsidRDefault="002F5C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Zadania w zakresie przeciwdziałania przemocy w rodzinie</w:t>
            </w:r>
          </w:p>
        </w:tc>
        <w:tc>
          <w:tcPr>
            <w:tcW w:w="15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0CC7EEA" w14:textId="56C41DD3" w:rsidR="002F5CAB" w:rsidRDefault="002F5CA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500,00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02D91FB" w14:textId="7F71ADCB" w:rsidR="002F5CAB" w:rsidRDefault="002F5CA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3F45FBC9" w14:textId="47252FD2" w:rsidR="002F5CAB" w:rsidRDefault="002F5CA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0%</w:t>
            </w:r>
          </w:p>
        </w:tc>
      </w:tr>
      <w:tr w:rsidR="002F5CAB" w14:paraId="367AAA96" w14:textId="77777777" w:rsidTr="0041558D">
        <w:trPr>
          <w:trHeight w:val="375"/>
        </w:trPr>
        <w:tc>
          <w:tcPr>
            <w:tcW w:w="620" w:type="dxa"/>
            <w:vMerge/>
            <w:tcBorders>
              <w:left w:val="single" w:sz="12" w:space="0" w:color="B6DDE8" w:themeColor="accent5" w:themeTint="66"/>
              <w:right w:val="single" w:sz="12" w:space="0" w:color="B6DDE8" w:themeColor="accent5" w:themeTint="66"/>
            </w:tcBorders>
            <w:vAlign w:val="center"/>
            <w:hideMark/>
          </w:tcPr>
          <w:p w14:paraId="7945244C" w14:textId="77777777" w:rsidR="002F5CAB" w:rsidRDefault="002F5CAB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6C8E62D4" w14:textId="77777777" w:rsidR="002F5CAB" w:rsidRDefault="002F5C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2D725C86" w14:textId="77777777" w:rsidR="002F5CAB" w:rsidRDefault="002F5C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4700</w:t>
            </w:r>
          </w:p>
        </w:tc>
        <w:tc>
          <w:tcPr>
            <w:tcW w:w="294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17543DC0" w14:textId="77777777" w:rsidR="002F5CAB" w:rsidRDefault="002F5C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Szkolenia pracowników niebędących członkami korpusu służby cywilnej</w:t>
            </w:r>
          </w:p>
        </w:tc>
        <w:tc>
          <w:tcPr>
            <w:tcW w:w="15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5D1A3A7" w14:textId="3CB91679" w:rsidR="002F5CAB" w:rsidRDefault="002F5CA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500,00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67FFA49" w14:textId="5C447D0E" w:rsidR="002F5CAB" w:rsidRDefault="002F5CA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6B19A57" w14:textId="1D847419" w:rsidR="002F5CAB" w:rsidRDefault="002F5CA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0%</w:t>
            </w:r>
          </w:p>
        </w:tc>
      </w:tr>
      <w:tr w:rsidR="002F5CAB" w14:paraId="7DDB7DBD" w14:textId="77777777" w:rsidTr="0041558D">
        <w:trPr>
          <w:trHeight w:val="375"/>
        </w:trPr>
        <w:tc>
          <w:tcPr>
            <w:tcW w:w="620" w:type="dxa"/>
            <w:vMerge/>
            <w:tcBorders>
              <w:left w:val="single" w:sz="12" w:space="0" w:color="B6DDE8" w:themeColor="accent5" w:themeTint="66"/>
              <w:right w:val="single" w:sz="12" w:space="0" w:color="B6DDE8" w:themeColor="accent5" w:themeTint="66"/>
            </w:tcBorders>
            <w:vAlign w:val="center"/>
            <w:hideMark/>
          </w:tcPr>
          <w:p w14:paraId="1AEF1210" w14:textId="77777777" w:rsidR="002F5CAB" w:rsidRDefault="002F5CAB">
            <w:pPr>
              <w:rPr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6094B3EC" w14:textId="77777777" w:rsidR="002F5CAB" w:rsidRDefault="002F5C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85219</w:t>
            </w:r>
          </w:p>
        </w:tc>
        <w:tc>
          <w:tcPr>
            <w:tcW w:w="294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43C742D8" w14:textId="77777777" w:rsidR="002F5CAB" w:rsidRDefault="002F5C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Ośrodki pomocy społecznej</w:t>
            </w:r>
          </w:p>
        </w:tc>
        <w:tc>
          <w:tcPr>
            <w:tcW w:w="15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E5C37B4" w14:textId="239FEC3C" w:rsidR="002F5CAB" w:rsidRDefault="002F5CA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2D1C90F" w14:textId="5803E39C" w:rsidR="002F5CAB" w:rsidRDefault="001B015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951,00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051B2808" w14:textId="7D3C2FD5" w:rsidR="002F5CAB" w:rsidRDefault="002B29E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79,02</w:t>
            </w:r>
            <w:r w:rsidR="002F5CAB">
              <w:rPr>
                <w:b/>
                <w:bCs/>
                <w:sz w:val="18"/>
                <w:szCs w:val="18"/>
              </w:rPr>
              <w:t>%</w:t>
            </w:r>
          </w:p>
        </w:tc>
      </w:tr>
      <w:tr w:rsidR="002F5CAB" w14:paraId="7904F4F7" w14:textId="77777777" w:rsidTr="0041558D">
        <w:trPr>
          <w:trHeight w:val="375"/>
        </w:trPr>
        <w:tc>
          <w:tcPr>
            <w:tcW w:w="620" w:type="dxa"/>
            <w:vMerge/>
            <w:tcBorders>
              <w:left w:val="single" w:sz="12" w:space="0" w:color="B6DDE8" w:themeColor="accent5" w:themeTint="66"/>
              <w:right w:val="single" w:sz="12" w:space="0" w:color="B6DDE8" w:themeColor="accent5" w:themeTint="66"/>
            </w:tcBorders>
            <w:vAlign w:val="center"/>
            <w:hideMark/>
          </w:tcPr>
          <w:p w14:paraId="6873BCC2" w14:textId="77777777" w:rsidR="002F5CAB" w:rsidRDefault="002F5CAB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3B1D5D7B" w14:textId="77777777" w:rsidR="002F5CAB" w:rsidRDefault="002F5C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70980CF3" w14:textId="77777777" w:rsidR="002F5CAB" w:rsidRDefault="002F5C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4700</w:t>
            </w:r>
          </w:p>
        </w:tc>
        <w:tc>
          <w:tcPr>
            <w:tcW w:w="294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1435BB3E" w14:textId="77777777" w:rsidR="002F5CAB" w:rsidRDefault="002F5C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Szkolenia pracowników niebędących członkami korpusu służby cywilnej</w:t>
            </w:r>
          </w:p>
        </w:tc>
        <w:tc>
          <w:tcPr>
            <w:tcW w:w="15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C5D01D4" w14:textId="49369030" w:rsidR="002F5CAB" w:rsidRDefault="002F5CA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71C06B8" w14:textId="283FCDB0" w:rsidR="002F5CAB" w:rsidRDefault="001B015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951,00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93A9F7B" w14:textId="6886E20F" w:rsidR="002F5CAB" w:rsidRDefault="002B29E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79,02</w:t>
            </w:r>
            <w:r w:rsidR="002F5CAB">
              <w:rPr>
                <w:b/>
                <w:bCs/>
                <w:sz w:val="18"/>
                <w:szCs w:val="18"/>
              </w:rPr>
              <w:t>%</w:t>
            </w:r>
          </w:p>
        </w:tc>
      </w:tr>
      <w:tr w:rsidR="002F5CAB" w14:paraId="217CBC59" w14:textId="77777777" w:rsidTr="0041558D">
        <w:trPr>
          <w:trHeight w:val="375"/>
        </w:trPr>
        <w:tc>
          <w:tcPr>
            <w:tcW w:w="620" w:type="dxa"/>
            <w:vMerge/>
            <w:tcBorders>
              <w:left w:val="single" w:sz="12" w:space="0" w:color="B6DDE8" w:themeColor="accent5" w:themeTint="66"/>
              <w:right w:val="single" w:sz="12" w:space="0" w:color="B6DDE8" w:themeColor="accent5" w:themeTint="66"/>
            </w:tcBorders>
            <w:vAlign w:val="center"/>
          </w:tcPr>
          <w:p w14:paraId="09915630" w14:textId="77777777" w:rsidR="002F5CAB" w:rsidRDefault="002F5CAB">
            <w:pPr>
              <w:rPr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2011877" w14:textId="08B8ED20" w:rsidR="002F5CAB" w:rsidRDefault="002F5C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85295</w:t>
            </w:r>
          </w:p>
        </w:tc>
        <w:tc>
          <w:tcPr>
            <w:tcW w:w="294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F1489FC" w14:textId="3D2385E5" w:rsidR="002F5CAB" w:rsidRDefault="001B01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Pomoc społeczna </w:t>
            </w:r>
          </w:p>
        </w:tc>
        <w:tc>
          <w:tcPr>
            <w:tcW w:w="15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31FE72F2" w14:textId="4D466BD6" w:rsidR="002F5CAB" w:rsidRDefault="001B015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098C850F" w14:textId="0C36125C" w:rsidR="002F5CAB" w:rsidRDefault="001B015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940,00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ED94D70" w14:textId="63A33384" w:rsidR="002F5CAB" w:rsidRDefault="003E4706" w:rsidP="003E4706">
            <w:pPr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94,00%</w:t>
            </w:r>
          </w:p>
        </w:tc>
      </w:tr>
      <w:tr w:rsidR="002F5CAB" w14:paraId="0F7F7C46" w14:textId="77777777" w:rsidTr="0041558D">
        <w:trPr>
          <w:trHeight w:val="375"/>
        </w:trPr>
        <w:tc>
          <w:tcPr>
            <w:tcW w:w="620" w:type="dxa"/>
            <w:vMerge/>
            <w:tcBorders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vAlign w:val="center"/>
          </w:tcPr>
          <w:p w14:paraId="49526325" w14:textId="77777777" w:rsidR="002F5CAB" w:rsidRDefault="002F5CAB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8B260D9" w14:textId="77777777" w:rsidR="002F5CAB" w:rsidRDefault="002F5CAB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E3A5FF0" w14:textId="08986216" w:rsidR="002F5CAB" w:rsidRDefault="002F5C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4700</w:t>
            </w:r>
          </w:p>
        </w:tc>
        <w:tc>
          <w:tcPr>
            <w:tcW w:w="294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07F64CF" w14:textId="3BEB640C" w:rsidR="002F5CAB" w:rsidRDefault="001B01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Pozostała działalność </w:t>
            </w:r>
          </w:p>
        </w:tc>
        <w:tc>
          <w:tcPr>
            <w:tcW w:w="15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24B4552" w14:textId="21A3C7E3" w:rsidR="002F5CAB" w:rsidRDefault="001B015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CAF38BF" w14:textId="2A04F9EC" w:rsidR="002F5CAB" w:rsidRDefault="001B015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940,00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920EF0C" w14:textId="3BE53807" w:rsidR="002F5CAB" w:rsidRDefault="003E4706" w:rsidP="002B29E1">
            <w:pPr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94,00</w:t>
            </w:r>
            <w:r w:rsidR="002B29E1">
              <w:rPr>
                <w:b/>
                <w:bCs/>
                <w:sz w:val="18"/>
                <w:szCs w:val="18"/>
              </w:rPr>
              <w:t>%</w:t>
            </w:r>
          </w:p>
        </w:tc>
      </w:tr>
      <w:tr w:rsidR="00B92AE3" w14:paraId="15E06A74" w14:textId="77777777" w:rsidTr="001936FF">
        <w:trPr>
          <w:trHeight w:val="375"/>
        </w:trPr>
        <w:tc>
          <w:tcPr>
            <w:tcW w:w="6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4E36AC47" w14:textId="77777777" w:rsidR="00B92AE3" w:rsidRDefault="00B92AE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855</w:t>
            </w:r>
          </w:p>
        </w:tc>
        <w:tc>
          <w:tcPr>
            <w:tcW w:w="1400" w:type="dxa"/>
            <w:gridSpan w:val="2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227C0612" w14:textId="77777777" w:rsidR="00B92AE3" w:rsidRDefault="00B92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94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0B01B80F" w14:textId="77777777" w:rsidR="00B92AE3" w:rsidRDefault="00B92AE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Rodzina</w:t>
            </w:r>
          </w:p>
        </w:tc>
        <w:tc>
          <w:tcPr>
            <w:tcW w:w="15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BFED0EB" w14:textId="23380C75" w:rsidR="00B92AE3" w:rsidRDefault="001B015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5A5657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085,00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9A1AD6C" w14:textId="32C28FA3" w:rsidR="00B92AE3" w:rsidRDefault="002B29E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5A5657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285,00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A86F136" w14:textId="41E88AB2" w:rsidR="00B92AE3" w:rsidRDefault="002B29E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74,07</w:t>
            </w:r>
            <w:r w:rsidR="00722FA9">
              <w:rPr>
                <w:b/>
                <w:bCs/>
                <w:sz w:val="18"/>
                <w:szCs w:val="18"/>
              </w:rPr>
              <w:t>%</w:t>
            </w:r>
          </w:p>
        </w:tc>
      </w:tr>
      <w:tr w:rsidR="00B92AE3" w14:paraId="1A874D8A" w14:textId="77777777" w:rsidTr="001936FF">
        <w:trPr>
          <w:trHeight w:val="375"/>
        </w:trPr>
        <w:tc>
          <w:tcPr>
            <w:tcW w:w="620" w:type="dxa"/>
            <w:vMerge w:val="restart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5D60A2B4" w14:textId="77777777" w:rsidR="00B92AE3" w:rsidRDefault="00B92A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400" w:type="dxa"/>
            <w:gridSpan w:val="2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5F4EC6EE" w14:textId="77777777" w:rsidR="00B92AE3" w:rsidRDefault="00B92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85501</w:t>
            </w:r>
          </w:p>
        </w:tc>
        <w:tc>
          <w:tcPr>
            <w:tcW w:w="294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6C3275BF" w14:textId="77777777" w:rsidR="00B92AE3" w:rsidRDefault="00B92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Świadczenia wychowawcze</w:t>
            </w:r>
          </w:p>
        </w:tc>
        <w:tc>
          <w:tcPr>
            <w:tcW w:w="15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6DBFFB2" w14:textId="3842B8CD" w:rsidR="00B92AE3" w:rsidRDefault="001B015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187,00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0ED2B4E" w14:textId="6D0D2A9E" w:rsidR="00B92AE3" w:rsidRDefault="002B29E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187,00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5A3086E" w14:textId="77777777" w:rsidR="00B92AE3" w:rsidRDefault="001936F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722FA9">
              <w:rPr>
                <w:b/>
                <w:bCs/>
                <w:sz w:val="18"/>
                <w:szCs w:val="18"/>
              </w:rPr>
              <w:t>%</w:t>
            </w:r>
          </w:p>
        </w:tc>
      </w:tr>
      <w:tr w:rsidR="00A96DD0" w14:paraId="04B71BE6" w14:textId="77777777" w:rsidTr="001936FF">
        <w:trPr>
          <w:trHeight w:val="375"/>
        </w:trPr>
        <w:tc>
          <w:tcPr>
            <w:tcW w:w="620" w:type="dxa"/>
            <w:vMerge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vAlign w:val="center"/>
            <w:hideMark/>
          </w:tcPr>
          <w:p w14:paraId="53B657FC" w14:textId="77777777" w:rsidR="00A96DD0" w:rsidRDefault="00A96DD0" w:rsidP="00A96DD0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155A48E0" w14:textId="77777777" w:rsidR="00A96DD0" w:rsidRDefault="00A96DD0" w:rsidP="00A96D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43AA632F" w14:textId="77777777" w:rsidR="00A96DD0" w:rsidRDefault="00A96DD0" w:rsidP="00A96D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4700</w:t>
            </w:r>
          </w:p>
        </w:tc>
        <w:tc>
          <w:tcPr>
            <w:tcW w:w="294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7AABE98C" w14:textId="77777777" w:rsidR="00A96DD0" w:rsidRDefault="00A96DD0" w:rsidP="00A96D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Szkolenia pracowników niebędących członkami korpusu służby cywilnej</w:t>
            </w:r>
          </w:p>
        </w:tc>
        <w:tc>
          <w:tcPr>
            <w:tcW w:w="15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302B9A25" w14:textId="72B85135" w:rsidR="00A96DD0" w:rsidRDefault="001B0153" w:rsidP="00A96DD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187,00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3C541B4" w14:textId="2D28D766" w:rsidR="00A96DD0" w:rsidRDefault="002B29E1" w:rsidP="00A96DD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187,00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1765C14" w14:textId="77777777" w:rsidR="00A96DD0" w:rsidRDefault="001936FF" w:rsidP="00A96DD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722FA9">
              <w:rPr>
                <w:b/>
                <w:bCs/>
                <w:sz w:val="18"/>
                <w:szCs w:val="18"/>
              </w:rPr>
              <w:t>%</w:t>
            </w:r>
          </w:p>
        </w:tc>
      </w:tr>
      <w:tr w:rsidR="00B92AE3" w14:paraId="2D307DB8" w14:textId="77777777" w:rsidTr="001936FF">
        <w:trPr>
          <w:trHeight w:val="375"/>
        </w:trPr>
        <w:tc>
          <w:tcPr>
            <w:tcW w:w="620" w:type="dxa"/>
            <w:vMerge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vAlign w:val="center"/>
            <w:hideMark/>
          </w:tcPr>
          <w:p w14:paraId="7FB5F59B" w14:textId="77777777" w:rsidR="00B92AE3" w:rsidRDefault="00B92AE3">
            <w:pPr>
              <w:rPr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029C3E36" w14:textId="77777777" w:rsidR="00B92AE3" w:rsidRDefault="00B92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85502</w:t>
            </w:r>
          </w:p>
        </w:tc>
        <w:tc>
          <w:tcPr>
            <w:tcW w:w="294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auto"/>
            <w:vAlign w:val="center"/>
            <w:hideMark/>
          </w:tcPr>
          <w:p w14:paraId="3F0B5DAE" w14:textId="77777777" w:rsidR="00B92AE3" w:rsidRDefault="00B92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Świadczenia rodzinne, świadczenie z funduszu alimentacyjnego oraz składki na ubezpieczenia emerytalne i rentowe z ubezpieczenia społecznego</w:t>
            </w:r>
          </w:p>
        </w:tc>
        <w:tc>
          <w:tcPr>
            <w:tcW w:w="15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3215C1AB" w14:textId="5EAE7071" w:rsidR="00B92AE3" w:rsidRDefault="001B015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898,00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07B3855B" w14:textId="101606AE" w:rsidR="00B92AE3" w:rsidRDefault="002B29E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898,00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0D0FAB6F" w14:textId="2FEF0B77" w:rsidR="00B92AE3" w:rsidRDefault="002B29E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1936FF">
              <w:rPr>
                <w:b/>
                <w:bCs/>
                <w:sz w:val="18"/>
                <w:szCs w:val="18"/>
              </w:rPr>
              <w:t>0</w:t>
            </w:r>
            <w:r w:rsidR="00722FA9">
              <w:rPr>
                <w:b/>
                <w:bCs/>
                <w:sz w:val="18"/>
                <w:szCs w:val="18"/>
              </w:rPr>
              <w:t>%</w:t>
            </w:r>
          </w:p>
        </w:tc>
      </w:tr>
      <w:tr w:rsidR="00D55ED9" w14:paraId="07722ADE" w14:textId="77777777" w:rsidTr="001936FF">
        <w:trPr>
          <w:trHeight w:val="375"/>
        </w:trPr>
        <w:tc>
          <w:tcPr>
            <w:tcW w:w="620" w:type="dxa"/>
            <w:vMerge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vAlign w:val="center"/>
            <w:hideMark/>
          </w:tcPr>
          <w:p w14:paraId="3853BEC1" w14:textId="77777777" w:rsidR="00D55ED9" w:rsidRDefault="00D55ED9" w:rsidP="00D55ED9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7FC9D3D1" w14:textId="77777777" w:rsidR="00D55ED9" w:rsidRDefault="00D55ED9" w:rsidP="00D55E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7CCFF3BB" w14:textId="77777777" w:rsidR="00D55ED9" w:rsidRDefault="00D55ED9" w:rsidP="00D55E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4700</w:t>
            </w:r>
          </w:p>
        </w:tc>
        <w:tc>
          <w:tcPr>
            <w:tcW w:w="294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50C6420C" w14:textId="77777777" w:rsidR="00D55ED9" w:rsidRDefault="00D55ED9" w:rsidP="00D55E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Szkolenia pracowników niebędących członkami korpusu służby cywilnej</w:t>
            </w:r>
          </w:p>
        </w:tc>
        <w:tc>
          <w:tcPr>
            <w:tcW w:w="15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0E09C9A" w14:textId="7CB45471" w:rsidR="00D55ED9" w:rsidRDefault="001B0153" w:rsidP="00D55ED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898,00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3E49C69" w14:textId="290A6BE7" w:rsidR="00D55ED9" w:rsidRDefault="002B29E1" w:rsidP="002B29E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898,00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451212B" w14:textId="471CB65A" w:rsidR="00D55ED9" w:rsidRDefault="002B29E1" w:rsidP="00D55ED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1936FF">
              <w:rPr>
                <w:b/>
                <w:bCs/>
                <w:sz w:val="18"/>
                <w:szCs w:val="18"/>
              </w:rPr>
              <w:t>0</w:t>
            </w:r>
            <w:r w:rsidR="00722FA9">
              <w:rPr>
                <w:b/>
                <w:bCs/>
                <w:sz w:val="18"/>
                <w:szCs w:val="18"/>
              </w:rPr>
              <w:t>%</w:t>
            </w:r>
          </w:p>
        </w:tc>
      </w:tr>
      <w:tr w:rsidR="00B92AE3" w14:paraId="0A7CB877" w14:textId="77777777" w:rsidTr="001936FF">
        <w:trPr>
          <w:trHeight w:val="375"/>
        </w:trPr>
        <w:tc>
          <w:tcPr>
            <w:tcW w:w="620" w:type="dxa"/>
            <w:vMerge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vAlign w:val="center"/>
            <w:hideMark/>
          </w:tcPr>
          <w:p w14:paraId="41E33B9F" w14:textId="77777777" w:rsidR="00B92AE3" w:rsidRDefault="00B92AE3">
            <w:pPr>
              <w:rPr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45732CB6" w14:textId="77777777" w:rsidR="00B92AE3" w:rsidRDefault="00B92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85504</w:t>
            </w:r>
          </w:p>
        </w:tc>
        <w:tc>
          <w:tcPr>
            <w:tcW w:w="294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auto"/>
            <w:vAlign w:val="center"/>
            <w:hideMark/>
          </w:tcPr>
          <w:p w14:paraId="6E8715CF" w14:textId="77777777" w:rsidR="00B92AE3" w:rsidRDefault="00B92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Wspieranie rodziny</w:t>
            </w:r>
          </w:p>
        </w:tc>
        <w:tc>
          <w:tcPr>
            <w:tcW w:w="15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F5CA248" w14:textId="24105C0F" w:rsidR="00B92AE3" w:rsidRDefault="001D1BC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FCA7634" w14:textId="23EA61C2" w:rsidR="00B92AE3" w:rsidRDefault="002B29E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05257EC3" w14:textId="20108874" w:rsidR="00B92AE3" w:rsidRDefault="002B29E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1936FF">
              <w:rPr>
                <w:b/>
                <w:bCs/>
                <w:sz w:val="18"/>
                <w:szCs w:val="18"/>
              </w:rPr>
              <w:t>0</w:t>
            </w:r>
            <w:r w:rsidR="00722FA9">
              <w:rPr>
                <w:b/>
                <w:bCs/>
                <w:sz w:val="18"/>
                <w:szCs w:val="18"/>
              </w:rPr>
              <w:t>%</w:t>
            </w:r>
          </w:p>
        </w:tc>
      </w:tr>
      <w:tr w:rsidR="00B92AE3" w14:paraId="203C1FB2" w14:textId="77777777" w:rsidTr="001936FF">
        <w:trPr>
          <w:trHeight w:val="375"/>
        </w:trPr>
        <w:tc>
          <w:tcPr>
            <w:tcW w:w="620" w:type="dxa"/>
            <w:vMerge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vAlign w:val="center"/>
            <w:hideMark/>
          </w:tcPr>
          <w:p w14:paraId="6DBD547E" w14:textId="77777777" w:rsidR="00B92AE3" w:rsidRDefault="00B92AE3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135F4682" w14:textId="77777777" w:rsidR="00B92AE3" w:rsidRDefault="00B92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4920AFE2" w14:textId="77777777" w:rsidR="00B92AE3" w:rsidRDefault="00B92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4700</w:t>
            </w:r>
          </w:p>
        </w:tc>
        <w:tc>
          <w:tcPr>
            <w:tcW w:w="294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060855F5" w14:textId="77777777" w:rsidR="00B92AE3" w:rsidRDefault="00B92A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Szkolenia pracowników niebędących członkami korpusu służby cywilnej</w:t>
            </w:r>
          </w:p>
        </w:tc>
        <w:tc>
          <w:tcPr>
            <w:tcW w:w="15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08D65E37" w14:textId="22A88464" w:rsidR="00B92AE3" w:rsidRDefault="001D1BC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2E91F07" w14:textId="394A824D" w:rsidR="00B92AE3" w:rsidRDefault="002B29E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458081D" w14:textId="4FAC4CF1" w:rsidR="00B92AE3" w:rsidRDefault="002B29E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1936FF">
              <w:rPr>
                <w:b/>
                <w:bCs/>
                <w:sz w:val="18"/>
                <w:szCs w:val="18"/>
              </w:rPr>
              <w:t>0</w:t>
            </w:r>
            <w:r w:rsidR="00722FA9">
              <w:rPr>
                <w:b/>
                <w:bCs/>
                <w:sz w:val="18"/>
                <w:szCs w:val="18"/>
              </w:rPr>
              <w:t>%</w:t>
            </w:r>
          </w:p>
        </w:tc>
      </w:tr>
      <w:tr w:rsidR="00B92AE3" w14:paraId="39FB6E3D" w14:textId="77777777" w:rsidTr="001936FF">
        <w:trPr>
          <w:trHeight w:val="375"/>
        </w:trPr>
        <w:tc>
          <w:tcPr>
            <w:tcW w:w="4960" w:type="dxa"/>
            <w:gridSpan w:val="4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3D98BD5D" w14:textId="77777777" w:rsidR="00B92AE3" w:rsidRDefault="00B92AE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15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7A5807D" w14:textId="35EBBB1C" w:rsidR="00B92AE3" w:rsidRDefault="001B015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5A5657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585,00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33EFDE0" w14:textId="12DC4264" w:rsidR="00B92AE3" w:rsidRDefault="002B29E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5A5657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176,00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29E3245" w14:textId="05C0C759" w:rsidR="00B92AE3" w:rsidRDefault="002B29E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67,79</w:t>
            </w:r>
            <w:r w:rsidR="00722FA9">
              <w:rPr>
                <w:b/>
                <w:bCs/>
                <w:sz w:val="18"/>
                <w:szCs w:val="18"/>
              </w:rPr>
              <w:t>%</w:t>
            </w:r>
          </w:p>
        </w:tc>
      </w:tr>
    </w:tbl>
    <w:p w14:paraId="7DC0E6A9" w14:textId="77777777" w:rsidR="001C3571" w:rsidRDefault="00C51A48" w:rsidP="00B92AE3">
      <w:pPr>
        <w:autoSpaceDE w:val="0"/>
        <w:autoSpaceDN w:val="0"/>
        <w:adjustRightInd w:val="0"/>
        <w:spacing w:line="360" w:lineRule="auto"/>
        <w:jc w:val="both"/>
        <w:rPr>
          <w:sz w:val="18"/>
          <w:szCs w:val="18"/>
        </w:rPr>
      </w:pPr>
      <w:r w:rsidRPr="00810FB4">
        <w:rPr>
          <w:i/>
          <w:noProof/>
          <w:sz w:val="18"/>
          <w:szCs w:val="18"/>
        </w:rPr>
        <w:t>Źródło danych: opracowanie własne</w:t>
      </w:r>
    </w:p>
    <w:p w14:paraId="6C5DCCB1" w14:textId="77777777" w:rsidR="00677107" w:rsidRDefault="00677107" w:rsidP="00B92AE3">
      <w:pPr>
        <w:autoSpaceDE w:val="0"/>
        <w:autoSpaceDN w:val="0"/>
        <w:adjustRightInd w:val="0"/>
        <w:spacing w:line="360" w:lineRule="auto"/>
        <w:jc w:val="both"/>
        <w:rPr>
          <w:sz w:val="18"/>
          <w:szCs w:val="18"/>
        </w:rPr>
      </w:pPr>
    </w:p>
    <w:p w14:paraId="65828055" w14:textId="77777777" w:rsidR="003B1C77" w:rsidRPr="001F4C42" w:rsidRDefault="003B1C77" w:rsidP="00B92AE3">
      <w:pPr>
        <w:autoSpaceDE w:val="0"/>
        <w:autoSpaceDN w:val="0"/>
        <w:adjustRightInd w:val="0"/>
        <w:spacing w:line="360" w:lineRule="auto"/>
        <w:jc w:val="both"/>
        <w:rPr>
          <w:sz w:val="18"/>
          <w:szCs w:val="18"/>
        </w:rPr>
      </w:pPr>
    </w:p>
    <w:p w14:paraId="5A823B95" w14:textId="77777777" w:rsidR="00527858" w:rsidRPr="00A815D7" w:rsidRDefault="002C7444" w:rsidP="00A815D7">
      <w:pPr>
        <w:pStyle w:val="1styl"/>
        <w:rPr>
          <w:color w:val="002060"/>
        </w:rPr>
      </w:pPr>
      <w:bookmarkStart w:id="17" w:name="_Toc510014630"/>
      <w:bookmarkStart w:id="18" w:name="_Toc510697819"/>
      <w:r w:rsidRPr="00A815D7">
        <w:rPr>
          <w:color w:val="002060"/>
        </w:rPr>
        <w:t>Budżet</w:t>
      </w:r>
      <w:bookmarkEnd w:id="17"/>
      <w:bookmarkEnd w:id="18"/>
    </w:p>
    <w:p w14:paraId="5134A2E3" w14:textId="5DAC1962" w:rsidR="004C04B0" w:rsidRDefault="00721FFB" w:rsidP="004170A5">
      <w:pPr>
        <w:pStyle w:val="Default"/>
        <w:tabs>
          <w:tab w:val="left" w:pos="284"/>
        </w:tabs>
        <w:spacing w:line="360" w:lineRule="auto"/>
        <w:jc w:val="both"/>
      </w:pPr>
      <w:r w:rsidRPr="00F738DA">
        <w:tab/>
      </w:r>
      <w:r w:rsidR="00D10A93" w:rsidRPr="00F738DA">
        <w:t xml:space="preserve">Podstawą gospodarki finansowej jednostki pomocy społecznej jest plan dochodów i wydatków jednostki (plan finansowy jednostki budżetowej). </w:t>
      </w:r>
    </w:p>
    <w:p w14:paraId="0BCACC77" w14:textId="77777777" w:rsidR="003B1C77" w:rsidRDefault="003B1C77" w:rsidP="004170A5">
      <w:pPr>
        <w:pStyle w:val="Default"/>
        <w:tabs>
          <w:tab w:val="left" w:pos="284"/>
        </w:tabs>
        <w:spacing w:line="360" w:lineRule="auto"/>
        <w:jc w:val="both"/>
      </w:pPr>
    </w:p>
    <w:p w14:paraId="7E12B364" w14:textId="1B3C4717" w:rsidR="00744D8A" w:rsidRPr="008D1FDF" w:rsidRDefault="00721FFB" w:rsidP="008D1FDF">
      <w:pPr>
        <w:pStyle w:val="11styl"/>
        <w:spacing w:after="0" w:line="360" w:lineRule="auto"/>
        <w:rPr>
          <w:color w:val="002060"/>
        </w:rPr>
      </w:pPr>
      <w:bookmarkStart w:id="19" w:name="_Toc510014631"/>
      <w:bookmarkStart w:id="20" w:name="_Toc510697820"/>
      <w:r w:rsidRPr="008D1FDF">
        <w:rPr>
          <w:color w:val="002060"/>
        </w:rPr>
        <w:t>P</w:t>
      </w:r>
      <w:r w:rsidR="00AC5EA9" w:rsidRPr="008D1FDF">
        <w:rPr>
          <w:color w:val="002060"/>
        </w:rPr>
        <w:t xml:space="preserve">oziom i struktura </w:t>
      </w:r>
      <w:r w:rsidRPr="008D1FDF">
        <w:rPr>
          <w:color w:val="002060"/>
        </w:rPr>
        <w:t xml:space="preserve">wydatków </w:t>
      </w:r>
      <w:r w:rsidR="00AC5EA9" w:rsidRPr="008D1FDF">
        <w:rPr>
          <w:color w:val="002060"/>
        </w:rPr>
        <w:t xml:space="preserve">w </w:t>
      </w:r>
      <w:r w:rsidRPr="008D1FDF">
        <w:rPr>
          <w:color w:val="002060"/>
        </w:rPr>
        <w:t>20</w:t>
      </w:r>
      <w:r w:rsidR="00B419C5" w:rsidRPr="008D1FDF">
        <w:rPr>
          <w:color w:val="002060"/>
        </w:rPr>
        <w:t>2</w:t>
      </w:r>
      <w:r w:rsidR="00096BFD" w:rsidRPr="008D1FDF">
        <w:rPr>
          <w:color w:val="002060"/>
        </w:rPr>
        <w:t>1</w:t>
      </w:r>
      <w:r w:rsidRPr="008D1FDF">
        <w:rPr>
          <w:color w:val="002060"/>
        </w:rPr>
        <w:t xml:space="preserve"> r</w:t>
      </w:r>
      <w:r w:rsidR="00AC5EA9" w:rsidRPr="008D1FDF">
        <w:rPr>
          <w:color w:val="002060"/>
        </w:rPr>
        <w:t>oku</w:t>
      </w:r>
      <w:bookmarkEnd w:id="19"/>
      <w:bookmarkEnd w:id="20"/>
    </w:p>
    <w:p w14:paraId="2E78EC14" w14:textId="6263444B" w:rsidR="00A13068" w:rsidRPr="00AF5ED1" w:rsidRDefault="00EB0AC6" w:rsidP="00724F75">
      <w:pPr>
        <w:pStyle w:val="WykazTabel"/>
        <w:spacing w:line="360" w:lineRule="auto"/>
      </w:pPr>
      <w:bookmarkStart w:id="21" w:name="_Toc477341043"/>
      <w:bookmarkStart w:id="22" w:name="_Toc510696881"/>
      <w:r w:rsidRPr="00AF5ED1">
        <w:rPr>
          <w:b/>
        </w:rPr>
        <w:t xml:space="preserve">Tabela </w:t>
      </w:r>
      <w:r w:rsidR="00301C57" w:rsidRPr="00AF5ED1">
        <w:rPr>
          <w:b/>
        </w:rPr>
        <w:t>2</w:t>
      </w:r>
      <w:r w:rsidR="00AC5EA9" w:rsidRPr="00AF5ED1">
        <w:rPr>
          <w:b/>
        </w:rPr>
        <w:t>.</w:t>
      </w:r>
      <w:r w:rsidR="00A815D7" w:rsidRPr="00AF5ED1">
        <w:rPr>
          <w:b/>
        </w:rPr>
        <w:t xml:space="preserve"> </w:t>
      </w:r>
      <w:r w:rsidR="00711C94" w:rsidRPr="00AF5ED1">
        <w:t>Plan i wykonanie w 20</w:t>
      </w:r>
      <w:r w:rsidR="00B419C5">
        <w:t>2</w:t>
      </w:r>
      <w:r w:rsidR="00096BFD">
        <w:t>1</w:t>
      </w:r>
      <w:r w:rsidR="00711C94" w:rsidRPr="00AF5ED1">
        <w:t xml:space="preserve"> r. </w:t>
      </w:r>
      <w:r w:rsidR="00A13068" w:rsidRPr="00AF5ED1">
        <w:t>ze względu na źródła finansowania</w:t>
      </w:r>
      <w:bookmarkEnd w:id="21"/>
      <w:bookmarkEnd w:id="22"/>
    </w:p>
    <w:tbl>
      <w:tblPr>
        <w:tblW w:w="8435" w:type="dxa"/>
        <w:tblInd w:w="55" w:type="dxa"/>
        <w:tblBorders>
          <w:top w:val="single" w:sz="12" w:space="0" w:color="B6DDE8" w:themeColor="accent5" w:themeTint="66"/>
          <w:left w:val="single" w:sz="12" w:space="0" w:color="B6DDE8" w:themeColor="accent5" w:themeTint="66"/>
          <w:bottom w:val="single" w:sz="12" w:space="0" w:color="B6DDE8" w:themeColor="accent5" w:themeTint="66"/>
          <w:right w:val="single" w:sz="12" w:space="0" w:color="B6DDE8" w:themeColor="accent5" w:themeTint="66"/>
          <w:insideH w:val="single" w:sz="12" w:space="0" w:color="B6DDE8" w:themeColor="accent5" w:themeTint="66"/>
          <w:insideV w:val="single" w:sz="12" w:space="0" w:color="B6DDE8" w:themeColor="accent5" w:themeTint="6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9"/>
        <w:gridCol w:w="1900"/>
        <w:gridCol w:w="1559"/>
        <w:gridCol w:w="1417"/>
      </w:tblGrid>
      <w:tr w:rsidR="00A75875" w14:paraId="1532CEB8" w14:textId="77777777" w:rsidTr="00A75875">
        <w:trPr>
          <w:trHeight w:val="1059"/>
        </w:trPr>
        <w:tc>
          <w:tcPr>
            <w:tcW w:w="3559" w:type="dxa"/>
            <w:shd w:val="clear" w:color="auto" w:fill="DAEEF3" w:themeFill="accent5" w:themeFillTint="33"/>
            <w:vAlign w:val="center"/>
            <w:hideMark/>
          </w:tcPr>
          <w:p w14:paraId="700592B4" w14:textId="77777777" w:rsidR="00A75875" w:rsidRDefault="00A7587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Źródło finansowania</w:t>
            </w:r>
          </w:p>
        </w:tc>
        <w:tc>
          <w:tcPr>
            <w:tcW w:w="1900" w:type="dxa"/>
            <w:shd w:val="clear" w:color="auto" w:fill="DAEEF3" w:themeFill="accent5" w:themeFillTint="33"/>
            <w:vAlign w:val="center"/>
            <w:hideMark/>
          </w:tcPr>
          <w:p w14:paraId="20DA029F" w14:textId="77777777" w:rsidR="00A75875" w:rsidRDefault="00A7587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Plan wydatków 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  <w:hideMark/>
          </w:tcPr>
          <w:p w14:paraId="66A351B8" w14:textId="77777777" w:rsidR="00A75875" w:rsidRDefault="00A7587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Wykonanie 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  <w:hideMark/>
          </w:tcPr>
          <w:p w14:paraId="2282F662" w14:textId="77777777" w:rsidR="00A75875" w:rsidRDefault="00A75875" w:rsidP="00E6129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% wykonania w stosunku do planu</w:t>
            </w:r>
          </w:p>
        </w:tc>
      </w:tr>
      <w:tr w:rsidR="00A75875" w14:paraId="0B6EF57F" w14:textId="77777777" w:rsidTr="00277D05">
        <w:trPr>
          <w:trHeight w:val="333"/>
        </w:trPr>
        <w:tc>
          <w:tcPr>
            <w:tcW w:w="3559" w:type="dxa"/>
            <w:shd w:val="clear" w:color="000000" w:fill="FFFFFF"/>
            <w:vAlign w:val="center"/>
            <w:hideMark/>
          </w:tcPr>
          <w:p w14:paraId="59311666" w14:textId="77777777" w:rsidR="00A75875" w:rsidRDefault="00A758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Budżet państwa - zadania zlecone gminie </w:t>
            </w:r>
          </w:p>
        </w:tc>
        <w:tc>
          <w:tcPr>
            <w:tcW w:w="1900" w:type="dxa"/>
            <w:shd w:val="clear" w:color="000000" w:fill="FFFFFF"/>
            <w:vAlign w:val="center"/>
          </w:tcPr>
          <w:p w14:paraId="4B3531AD" w14:textId="57DC73CB" w:rsidR="00A75875" w:rsidRDefault="008D1FD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5A5657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607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718,36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2BFA5E5" w14:textId="2D0832BB" w:rsidR="00A75875" w:rsidRDefault="008D1FD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5A5657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593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556,31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1D4C1930" w14:textId="1979A906" w:rsidR="00A75875" w:rsidRDefault="008D1FD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99,90%</w:t>
            </w:r>
          </w:p>
        </w:tc>
      </w:tr>
      <w:tr w:rsidR="00A75875" w14:paraId="0A1BBF29" w14:textId="77777777" w:rsidTr="00277D05">
        <w:trPr>
          <w:trHeight w:val="383"/>
        </w:trPr>
        <w:tc>
          <w:tcPr>
            <w:tcW w:w="3559" w:type="dxa"/>
            <w:shd w:val="clear" w:color="000000" w:fill="FFFFFF"/>
            <w:vAlign w:val="center"/>
            <w:hideMark/>
          </w:tcPr>
          <w:p w14:paraId="3ACCBF4F" w14:textId="77777777" w:rsidR="00A75875" w:rsidRDefault="00A758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Budżet państwa - dofinansowanie zadań własnych gminy </w:t>
            </w:r>
          </w:p>
        </w:tc>
        <w:tc>
          <w:tcPr>
            <w:tcW w:w="1900" w:type="dxa"/>
            <w:shd w:val="clear" w:color="000000" w:fill="FFFFFF"/>
            <w:vAlign w:val="center"/>
          </w:tcPr>
          <w:p w14:paraId="5BD4200D" w14:textId="3F531C65" w:rsidR="00A75875" w:rsidRDefault="008D1FD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117,91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3DE7134" w14:textId="2E8F0CD9" w:rsidR="00A75875" w:rsidRDefault="008D1FD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499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630,49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37A9D9F8" w14:textId="1A424E9B" w:rsidR="00A75875" w:rsidRDefault="008D1FD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99,50%</w:t>
            </w:r>
          </w:p>
        </w:tc>
      </w:tr>
      <w:tr w:rsidR="00A75875" w14:paraId="047B6674" w14:textId="77777777" w:rsidTr="00277D05">
        <w:trPr>
          <w:trHeight w:val="270"/>
        </w:trPr>
        <w:tc>
          <w:tcPr>
            <w:tcW w:w="3559" w:type="dxa"/>
            <w:shd w:val="clear" w:color="000000" w:fill="FFFFFF"/>
            <w:vAlign w:val="center"/>
            <w:hideMark/>
          </w:tcPr>
          <w:p w14:paraId="658146FB" w14:textId="77777777" w:rsidR="00A75875" w:rsidRDefault="00A75875" w:rsidP="008B0A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Budżet własny gminy</w:t>
            </w:r>
          </w:p>
        </w:tc>
        <w:tc>
          <w:tcPr>
            <w:tcW w:w="1900" w:type="dxa"/>
            <w:shd w:val="clear" w:color="000000" w:fill="FFFFFF"/>
            <w:vAlign w:val="center"/>
          </w:tcPr>
          <w:p w14:paraId="2B8D0924" w14:textId="5931837C" w:rsidR="00A75875" w:rsidRDefault="008D1FDF" w:rsidP="008B0A5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A5657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149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550,00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CA46A84" w14:textId="6B8C7179" w:rsidR="00A75875" w:rsidRDefault="008D1FDF" w:rsidP="008B0A5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A5657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884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284,17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2A972BE3" w14:textId="443DA98A" w:rsidR="00A75875" w:rsidRDefault="008D1FDF" w:rsidP="008B0A5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87,66</w:t>
            </w:r>
          </w:p>
        </w:tc>
      </w:tr>
      <w:tr w:rsidR="00A75875" w14:paraId="6AE287C0" w14:textId="77777777" w:rsidTr="00277D05">
        <w:trPr>
          <w:trHeight w:val="270"/>
        </w:trPr>
        <w:tc>
          <w:tcPr>
            <w:tcW w:w="3559" w:type="dxa"/>
            <w:shd w:val="clear" w:color="000000" w:fill="FFFFFF"/>
            <w:vAlign w:val="center"/>
            <w:hideMark/>
          </w:tcPr>
          <w:p w14:paraId="0D163275" w14:textId="77777777" w:rsidR="00A75875" w:rsidRDefault="00A7587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Razem:</w:t>
            </w:r>
          </w:p>
        </w:tc>
        <w:tc>
          <w:tcPr>
            <w:tcW w:w="1900" w:type="dxa"/>
            <w:shd w:val="clear" w:color="000000" w:fill="FFFFFF"/>
            <w:vAlign w:val="center"/>
          </w:tcPr>
          <w:p w14:paraId="279A5C77" w14:textId="01ECA2FE" w:rsidR="00A75875" w:rsidRDefault="00B8168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 xml:space="preserve"> =SUM(ABOVE) 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16</w:t>
            </w:r>
            <w:r w:rsidR="005A5657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259</w:t>
            </w:r>
            <w:r w:rsidR="005A5657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386,27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7DA1047" w14:textId="1B3C318E" w:rsidR="00A75875" w:rsidRDefault="00B8168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 xml:space="preserve"> =SUM(ABOVE) 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15</w:t>
            </w:r>
            <w:r w:rsidR="005A5657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977</w:t>
            </w:r>
            <w:r w:rsidR="005A5657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470,97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33AF65D6" w14:textId="5FE2853B" w:rsidR="00A75875" w:rsidRDefault="008D1FDF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98,27%</w:t>
            </w:r>
          </w:p>
        </w:tc>
      </w:tr>
    </w:tbl>
    <w:p w14:paraId="0F7EB5C2" w14:textId="4BBDB865" w:rsidR="005931A1" w:rsidRPr="00810FB4" w:rsidRDefault="005931A1" w:rsidP="00E70D62">
      <w:pPr>
        <w:spacing w:line="360" w:lineRule="auto"/>
        <w:rPr>
          <w:i/>
          <w:noProof/>
          <w:sz w:val="18"/>
          <w:szCs w:val="18"/>
        </w:rPr>
      </w:pPr>
      <w:r w:rsidRPr="00810FB4">
        <w:rPr>
          <w:i/>
          <w:noProof/>
          <w:sz w:val="18"/>
          <w:szCs w:val="18"/>
        </w:rPr>
        <w:t>Źródło danych: opracowanie</w:t>
      </w:r>
      <w:r w:rsidR="00E56C42" w:rsidRPr="00810FB4">
        <w:rPr>
          <w:i/>
          <w:noProof/>
          <w:sz w:val="18"/>
          <w:szCs w:val="18"/>
        </w:rPr>
        <w:t xml:space="preserve"> własne na podstawie sprawozdań</w:t>
      </w:r>
      <w:r w:rsidR="00A17B38">
        <w:rPr>
          <w:i/>
          <w:noProof/>
          <w:sz w:val="18"/>
          <w:szCs w:val="18"/>
        </w:rPr>
        <w:t xml:space="preserve"> </w:t>
      </w:r>
      <w:r w:rsidRPr="00810FB4">
        <w:rPr>
          <w:i/>
          <w:noProof/>
          <w:sz w:val="18"/>
          <w:szCs w:val="18"/>
        </w:rPr>
        <w:t>za 20</w:t>
      </w:r>
      <w:r w:rsidR="00B419C5">
        <w:rPr>
          <w:i/>
          <w:noProof/>
          <w:sz w:val="18"/>
          <w:szCs w:val="18"/>
        </w:rPr>
        <w:t>2</w:t>
      </w:r>
      <w:r w:rsidR="00096BFD">
        <w:rPr>
          <w:i/>
          <w:noProof/>
          <w:sz w:val="18"/>
          <w:szCs w:val="18"/>
        </w:rPr>
        <w:t>1</w:t>
      </w:r>
      <w:r w:rsidRPr="00810FB4">
        <w:rPr>
          <w:i/>
          <w:noProof/>
          <w:sz w:val="18"/>
          <w:szCs w:val="18"/>
        </w:rPr>
        <w:t xml:space="preserve"> r.</w:t>
      </w:r>
    </w:p>
    <w:p w14:paraId="75061212" w14:textId="77777777" w:rsidR="00F85C1F" w:rsidRDefault="00AC5EA9" w:rsidP="00724F75">
      <w:pPr>
        <w:tabs>
          <w:tab w:val="left" w:pos="284"/>
        </w:tabs>
        <w:spacing w:line="360" w:lineRule="auto"/>
        <w:jc w:val="both"/>
        <w:rPr>
          <w:sz w:val="22"/>
          <w:szCs w:val="22"/>
        </w:rPr>
      </w:pPr>
      <w:r w:rsidRPr="00E70D62">
        <w:rPr>
          <w:sz w:val="22"/>
          <w:szCs w:val="22"/>
        </w:rPr>
        <w:tab/>
      </w:r>
    </w:p>
    <w:p w14:paraId="0E76E0DC" w14:textId="77777777" w:rsidR="00F85C1F" w:rsidRDefault="00F85C1F" w:rsidP="00724F75">
      <w:pPr>
        <w:tabs>
          <w:tab w:val="left" w:pos="284"/>
        </w:tabs>
        <w:spacing w:line="360" w:lineRule="auto"/>
        <w:jc w:val="both"/>
        <w:rPr>
          <w:sz w:val="22"/>
          <w:szCs w:val="22"/>
        </w:rPr>
      </w:pPr>
    </w:p>
    <w:p w14:paraId="0B0F8143" w14:textId="04F036E7" w:rsidR="000945B4" w:rsidRDefault="000945B4" w:rsidP="00724F75">
      <w:pPr>
        <w:tabs>
          <w:tab w:val="left" w:pos="284"/>
        </w:tabs>
        <w:spacing w:line="360" w:lineRule="auto"/>
        <w:jc w:val="both"/>
      </w:pPr>
      <w:r w:rsidRPr="00F738DA">
        <w:t>Szczegółową strukturę wydatków poniesionych przez Ośrodek w stosunku do posiadanego planu przestawiają poniższe tabele.</w:t>
      </w:r>
    </w:p>
    <w:p w14:paraId="13BE317F" w14:textId="77777777" w:rsidR="00F85C1F" w:rsidRDefault="00F85C1F" w:rsidP="00724F75">
      <w:pPr>
        <w:pStyle w:val="WykazTabel"/>
        <w:spacing w:line="360" w:lineRule="auto"/>
        <w:rPr>
          <w:b/>
        </w:rPr>
      </w:pPr>
      <w:bookmarkStart w:id="23" w:name="_Toc477341044"/>
      <w:bookmarkStart w:id="24" w:name="_Toc510696882"/>
    </w:p>
    <w:p w14:paraId="6CDE9A24" w14:textId="6F0DB9B8" w:rsidR="00A13068" w:rsidRPr="005B5433" w:rsidRDefault="00A13068" w:rsidP="00724F75">
      <w:pPr>
        <w:pStyle w:val="WykazTabel"/>
        <w:spacing w:line="360" w:lineRule="auto"/>
        <w:rPr>
          <w:sz w:val="16"/>
          <w:szCs w:val="16"/>
        </w:rPr>
      </w:pPr>
      <w:r w:rsidRPr="00B43317">
        <w:rPr>
          <w:b/>
        </w:rPr>
        <w:t xml:space="preserve">Tabela </w:t>
      </w:r>
      <w:r w:rsidR="00301C57" w:rsidRPr="00B43317">
        <w:rPr>
          <w:b/>
        </w:rPr>
        <w:t>3</w:t>
      </w:r>
      <w:r w:rsidR="00B56144" w:rsidRPr="00B43317">
        <w:rPr>
          <w:b/>
        </w:rPr>
        <w:t>.</w:t>
      </w:r>
      <w:r w:rsidRPr="00B43317">
        <w:t xml:space="preserve"> Plan </w:t>
      </w:r>
      <w:r w:rsidR="00711C94" w:rsidRPr="00B43317">
        <w:t>i wykonanie w 20</w:t>
      </w:r>
      <w:r w:rsidR="00B419C5">
        <w:t>2</w:t>
      </w:r>
      <w:r w:rsidR="00096BFD">
        <w:t>1</w:t>
      </w:r>
      <w:r w:rsidR="00711C94" w:rsidRPr="00B43317">
        <w:t xml:space="preserve"> r. </w:t>
      </w:r>
      <w:r w:rsidRPr="00B43317">
        <w:t>w poszczególnych działach</w:t>
      </w:r>
      <w:bookmarkEnd w:id="23"/>
      <w:bookmarkEnd w:id="24"/>
    </w:p>
    <w:tbl>
      <w:tblPr>
        <w:tblW w:w="9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4100"/>
        <w:gridCol w:w="1580"/>
        <w:gridCol w:w="1480"/>
        <w:gridCol w:w="1720"/>
      </w:tblGrid>
      <w:tr w:rsidR="00767CEE" w:rsidRPr="005B5433" w14:paraId="00528E27" w14:textId="77777777" w:rsidTr="0057624B">
        <w:trPr>
          <w:trHeight w:val="495"/>
        </w:trPr>
        <w:tc>
          <w:tcPr>
            <w:tcW w:w="6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32CC36C3" w14:textId="77777777" w:rsidR="00767CEE" w:rsidRPr="005B5433" w:rsidRDefault="00767CEE">
            <w:pPr>
              <w:jc w:val="center"/>
              <w:rPr>
                <w:b/>
                <w:bCs/>
                <w:sz w:val="16"/>
                <w:szCs w:val="16"/>
              </w:rPr>
            </w:pPr>
            <w:r w:rsidRPr="005B5433">
              <w:rPr>
                <w:b/>
                <w:bCs/>
                <w:sz w:val="16"/>
                <w:szCs w:val="16"/>
              </w:rPr>
              <w:t>Dział</w:t>
            </w:r>
          </w:p>
        </w:tc>
        <w:tc>
          <w:tcPr>
            <w:tcW w:w="41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5F5DAF07" w14:textId="77777777" w:rsidR="00767CEE" w:rsidRPr="005B5433" w:rsidRDefault="002A2A1C" w:rsidP="002A2A1C">
            <w:pPr>
              <w:jc w:val="center"/>
              <w:rPr>
                <w:b/>
                <w:bCs/>
                <w:sz w:val="16"/>
                <w:szCs w:val="16"/>
              </w:rPr>
            </w:pPr>
            <w:r w:rsidRPr="005B5433">
              <w:rPr>
                <w:b/>
                <w:bCs/>
                <w:sz w:val="16"/>
                <w:szCs w:val="16"/>
              </w:rPr>
              <w:t>Nazwa działu</w:t>
            </w:r>
          </w:p>
        </w:tc>
        <w:tc>
          <w:tcPr>
            <w:tcW w:w="15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281097BB" w14:textId="77777777" w:rsidR="00767CEE" w:rsidRPr="005B5433" w:rsidRDefault="00767CEE">
            <w:pPr>
              <w:jc w:val="center"/>
              <w:rPr>
                <w:b/>
                <w:bCs/>
                <w:sz w:val="16"/>
                <w:szCs w:val="16"/>
              </w:rPr>
            </w:pPr>
            <w:r w:rsidRPr="005B5433">
              <w:rPr>
                <w:b/>
                <w:bCs/>
                <w:sz w:val="16"/>
                <w:szCs w:val="16"/>
              </w:rPr>
              <w:t xml:space="preserve">Plan wydatków 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1F99A1E6" w14:textId="77777777" w:rsidR="00767CEE" w:rsidRPr="005B5433" w:rsidRDefault="00767CEE">
            <w:pPr>
              <w:jc w:val="center"/>
              <w:rPr>
                <w:b/>
                <w:bCs/>
                <w:sz w:val="16"/>
                <w:szCs w:val="16"/>
              </w:rPr>
            </w:pPr>
            <w:r w:rsidRPr="005B5433">
              <w:rPr>
                <w:b/>
                <w:bCs/>
                <w:sz w:val="16"/>
                <w:szCs w:val="16"/>
              </w:rPr>
              <w:t>Wykonanie</w:t>
            </w:r>
          </w:p>
        </w:tc>
        <w:tc>
          <w:tcPr>
            <w:tcW w:w="17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63E4BA89" w14:textId="77777777" w:rsidR="00B9155E" w:rsidRPr="005B5433" w:rsidRDefault="00767CEE">
            <w:pPr>
              <w:jc w:val="center"/>
              <w:rPr>
                <w:b/>
                <w:bCs/>
                <w:sz w:val="16"/>
                <w:szCs w:val="16"/>
              </w:rPr>
            </w:pPr>
            <w:r w:rsidRPr="005B5433">
              <w:rPr>
                <w:b/>
                <w:bCs/>
                <w:sz w:val="16"/>
                <w:szCs w:val="16"/>
              </w:rPr>
              <w:t xml:space="preserve">% wykonania </w:t>
            </w:r>
          </w:p>
          <w:p w14:paraId="58D50CA2" w14:textId="77777777" w:rsidR="00767CEE" w:rsidRPr="005B5433" w:rsidRDefault="00767CEE">
            <w:pPr>
              <w:jc w:val="center"/>
              <w:rPr>
                <w:b/>
                <w:bCs/>
                <w:sz w:val="16"/>
                <w:szCs w:val="16"/>
              </w:rPr>
            </w:pPr>
            <w:r w:rsidRPr="005B5433">
              <w:rPr>
                <w:b/>
                <w:bCs/>
                <w:sz w:val="16"/>
                <w:szCs w:val="16"/>
              </w:rPr>
              <w:t>w stosunku do planu</w:t>
            </w:r>
          </w:p>
        </w:tc>
      </w:tr>
      <w:tr w:rsidR="00767CEE" w14:paraId="0C451074" w14:textId="77777777" w:rsidTr="007C732A">
        <w:trPr>
          <w:trHeight w:val="270"/>
        </w:trPr>
        <w:tc>
          <w:tcPr>
            <w:tcW w:w="6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7A2425D6" w14:textId="77777777" w:rsidR="00767CEE" w:rsidRPr="005B5433" w:rsidRDefault="00767CEE">
            <w:pPr>
              <w:jc w:val="center"/>
              <w:rPr>
                <w:sz w:val="18"/>
                <w:szCs w:val="18"/>
              </w:rPr>
            </w:pPr>
            <w:r w:rsidRPr="005B5433">
              <w:rPr>
                <w:sz w:val="18"/>
                <w:szCs w:val="18"/>
              </w:rPr>
              <w:t>852</w:t>
            </w:r>
          </w:p>
        </w:tc>
        <w:tc>
          <w:tcPr>
            <w:tcW w:w="41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57CC815F" w14:textId="77777777" w:rsidR="00767CEE" w:rsidRPr="005B5433" w:rsidRDefault="00767CEE">
            <w:pPr>
              <w:rPr>
                <w:sz w:val="18"/>
                <w:szCs w:val="18"/>
              </w:rPr>
            </w:pPr>
            <w:r w:rsidRPr="005B5433">
              <w:rPr>
                <w:sz w:val="18"/>
                <w:szCs w:val="18"/>
              </w:rPr>
              <w:t>Pomoc społeczna</w:t>
            </w:r>
          </w:p>
        </w:tc>
        <w:tc>
          <w:tcPr>
            <w:tcW w:w="15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B8C00B0" w14:textId="7DF9662B" w:rsidR="00767CEE" w:rsidRPr="005B5433" w:rsidRDefault="00415C3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E41FA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354</w:t>
            </w:r>
            <w:r w:rsidR="006E41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421,91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5033E59" w14:textId="2B30F70E" w:rsidR="00767CEE" w:rsidRPr="005B5433" w:rsidRDefault="00415C3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E41FA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158</w:t>
            </w:r>
            <w:r w:rsidR="006E41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136,08</w:t>
            </w:r>
          </w:p>
        </w:tc>
        <w:tc>
          <w:tcPr>
            <w:tcW w:w="17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087BB114" w14:textId="5066F7AB" w:rsidR="00767CEE" w:rsidRPr="005B5433" w:rsidRDefault="00415C3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91,66%</w:t>
            </w:r>
          </w:p>
        </w:tc>
      </w:tr>
      <w:tr w:rsidR="00767CEE" w14:paraId="596A2E22" w14:textId="77777777" w:rsidTr="007C732A">
        <w:trPr>
          <w:trHeight w:val="270"/>
        </w:trPr>
        <w:tc>
          <w:tcPr>
            <w:tcW w:w="6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5094F0DB" w14:textId="77777777" w:rsidR="00767CEE" w:rsidRPr="005B5433" w:rsidRDefault="00767CEE">
            <w:pPr>
              <w:jc w:val="center"/>
              <w:rPr>
                <w:sz w:val="18"/>
                <w:szCs w:val="18"/>
              </w:rPr>
            </w:pPr>
            <w:r w:rsidRPr="005B5433">
              <w:rPr>
                <w:sz w:val="18"/>
                <w:szCs w:val="18"/>
              </w:rPr>
              <w:t>855</w:t>
            </w:r>
          </w:p>
        </w:tc>
        <w:tc>
          <w:tcPr>
            <w:tcW w:w="41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7CE8DCAB" w14:textId="77777777" w:rsidR="00767CEE" w:rsidRPr="005B5433" w:rsidRDefault="00767CEE">
            <w:pPr>
              <w:rPr>
                <w:sz w:val="18"/>
                <w:szCs w:val="18"/>
              </w:rPr>
            </w:pPr>
            <w:r w:rsidRPr="005B5433">
              <w:rPr>
                <w:sz w:val="18"/>
                <w:szCs w:val="18"/>
              </w:rPr>
              <w:t>Rodzina</w:t>
            </w:r>
          </w:p>
        </w:tc>
        <w:tc>
          <w:tcPr>
            <w:tcW w:w="15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0C668788" w14:textId="46BBFE88" w:rsidR="00767CEE" w:rsidRPr="005B5433" w:rsidRDefault="00415C3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5A5657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904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964,36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46A262D" w14:textId="3641FD46" w:rsidR="00767CEE" w:rsidRPr="005B5433" w:rsidRDefault="00415C3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5A5657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819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334,89</w:t>
            </w:r>
          </w:p>
        </w:tc>
        <w:tc>
          <w:tcPr>
            <w:tcW w:w="17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074767EA" w14:textId="181AD92F" w:rsidR="00767CEE" w:rsidRPr="005B5433" w:rsidRDefault="00415C3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99,38%</w:t>
            </w:r>
          </w:p>
        </w:tc>
      </w:tr>
      <w:tr w:rsidR="00767CEE" w14:paraId="4AA0467C" w14:textId="77777777" w:rsidTr="007C732A">
        <w:trPr>
          <w:trHeight w:val="270"/>
        </w:trPr>
        <w:tc>
          <w:tcPr>
            <w:tcW w:w="4720" w:type="dxa"/>
            <w:gridSpan w:val="2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5978BC0C" w14:textId="77777777" w:rsidR="00767CEE" w:rsidRPr="005B5433" w:rsidRDefault="00767CEE">
            <w:pPr>
              <w:jc w:val="center"/>
              <w:rPr>
                <w:b/>
                <w:bCs/>
                <w:sz w:val="18"/>
                <w:szCs w:val="18"/>
              </w:rPr>
            </w:pPr>
            <w:r w:rsidRPr="005B5433">
              <w:rPr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15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07D2EF34" w14:textId="3CC00BE7" w:rsidR="00767CEE" w:rsidRPr="005B5433" w:rsidRDefault="001669C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 xml:space="preserve"> =SUM(ABOVE) 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16</w:t>
            </w:r>
            <w:r w:rsidR="005A5657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259</w:t>
            </w:r>
            <w:r w:rsidR="005A5657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386,27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22F655F" w14:textId="350598A7" w:rsidR="00767CEE" w:rsidRPr="005B5433" w:rsidRDefault="001669C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 xml:space="preserve"> =SUM(ABOVE) 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15</w:t>
            </w:r>
            <w:r w:rsidR="005A5657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977</w:t>
            </w:r>
            <w:r w:rsidR="005A5657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470,97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7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F50D24B" w14:textId="35C49ABB" w:rsidR="00767CEE" w:rsidRPr="005B5433" w:rsidRDefault="00415C3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98,27%</w:t>
            </w:r>
          </w:p>
        </w:tc>
      </w:tr>
    </w:tbl>
    <w:p w14:paraId="01BCE894" w14:textId="56B1C049" w:rsidR="00D75407" w:rsidRDefault="00D75407" w:rsidP="00E70D62">
      <w:pPr>
        <w:spacing w:line="360" w:lineRule="auto"/>
        <w:rPr>
          <w:i/>
          <w:noProof/>
          <w:sz w:val="16"/>
          <w:szCs w:val="16"/>
        </w:rPr>
      </w:pPr>
      <w:r w:rsidRPr="000774AD">
        <w:rPr>
          <w:i/>
          <w:noProof/>
          <w:sz w:val="16"/>
          <w:szCs w:val="16"/>
        </w:rPr>
        <w:t>Źródło danych: opracowanie</w:t>
      </w:r>
      <w:r w:rsidR="00E56C42">
        <w:rPr>
          <w:i/>
          <w:noProof/>
          <w:sz w:val="16"/>
          <w:szCs w:val="16"/>
        </w:rPr>
        <w:t xml:space="preserve"> własne na podstawie sprawozdań</w:t>
      </w:r>
      <w:r w:rsidR="00045B4C">
        <w:rPr>
          <w:i/>
          <w:noProof/>
          <w:sz w:val="16"/>
          <w:szCs w:val="16"/>
        </w:rPr>
        <w:t xml:space="preserve"> za 20</w:t>
      </w:r>
      <w:r w:rsidR="00B419C5">
        <w:rPr>
          <w:i/>
          <w:noProof/>
          <w:sz w:val="16"/>
          <w:szCs w:val="16"/>
        </w:rPr>
        <w:t>2</w:t>
      </w:r>
      <w:r w:rsidR="00096BFD">
        <w:rPr>
          <w:i/>
          <w:noProof/>
          <w:sz w:val="16"/>
          <w:szCs w:val="16"/>
        </w:rPr>
        <w:t>1</w:t>
      </w:r>
      <w:r w:rsidR="00045B4C">
        <w:rPr>
          <w:i/>
          <w:noProof/>
          <w:sz w:val="16"/>
          <w:szCs w:val="16"/>
        </w:rPr>
        <w:t xml:space="preserve"> r.</w:t>
      </w:r>
    </w:p>
    <w:p w14:paraId="47332DF6" w14:textId="77777777" w:rsidR="00241F7B" w:rsidRPr="00B43317" w:rsidRDefault="00E56C42" w:rsidP="00241F7B">
      <w:pPr>
        <w:tabs>
          <w:tab w:val="left" w:pos="284"/>
        </w:tabs>
        <w:spacing w:line="360" w:lineRule="auto"/>
        <w:jc w:val="both"/>
        <w:rPr>
          <w:sz w:val="20"/>
          <w:szCs w:val="20"/>
        </w:rPr>
      </w:pPr>
      <w:r w:rsidRPr="00B43317">
        <w:rPr>
          <w:sz w:val="20"/>
          <w:szCs w:val="20"/>
        </w:rPr>
        <w:tab/>
      </w:r>
      <w:bookmarkStart w:id="25" w:name="_Toc477341045"/>
      <w:bookmarkStart w:id="26" w:name="_Toc510696883"/>
    </w:p>
    <w:p w14:paraId="65CF8128" w14:textId="77777777" w:rsidR="00481CC5" w:rsidRDefault="00481CC5" w:rsidP="00241F7B">
      <w:pPr>
        <w:tabs>
          <w:tab w:val="left" w:pos="284"/>
        </w:tabs>
        <w:spacing w:line="360" w:lineRule="auto"/>
        <w:jc w:val="both"/>
        <w:rPr>
          <w:b/>
          <w:sz w:val="20"/>
          <w:szCs w:val="20"/>
        </w:rPr>
      </w:pPr>
    </w:p>
    <w:p w14:paraId="1177190E" w14:textId="09F03FE8" w:rsidR="00A13068" w:rsidRPr="00B43317" w:rsidRDefault="00A13068" w:rsidP="00241F7B">
      <w:pPr>
        <w:tabs>
          <w:tab w:val="left" w:pos="284"/>
        </w:tabs>
        <w:spacing w:line="360" w:lineRule="auto"/>
        <w:jc w:val="both"/>
        <w:rPr>
          <w:sz w:val="20"/>
          <w:szCs w:val="20"/>
        </w:rPr>
      </w:pPr>
      <w:r w:rsidRPr="00B43317">
        <w:rPr>
          <w:b/>
          <w:sz w:val="20"/>
          <w:szCs w:val="20"/>
        </w:rPr>
        <w:lastRenderedPageBreak/>
        <w:t xml:space="preserve">Tabela </w:t>
      </w:r>
      <w:r w:rsidR="00301C57" w:rsidRPr="00B43317">
        <w:rPr>
          <w:b/>
          <w:sz w:val="20"/>
          <w:szCs w:val="20"/>
        </w:rPr>
        <w:t>4</w:t>
      </w:r>
      <w:r w:rsidR="000A0F94" w:rsidRPr="00B43317">
        <w:rPr>
          <w:b/>
          <w:sz w:val="20"/>
          <w:szCs w:val="20"/>
        </w:rPr>
        <w:t>.</w:t>
      </w:r>
      <w:r w:rsidRPr="00B43317">
        <w:rPr>
          <w:sz w:val="20"/>
          <w:szCs w:val="20"/>
        </w:rPr>
        <w:t xml:space="preserve"> Plan wydatków </w:t>
      </w:r>
      <w:r w:rsidR="00711C94" w:rsidRPr="00B43317">
        <w:rPr>
          <w:sz w:val="20"/>
          <w:szCs w:val="20"/>
        </w:rPr>
        <w:t xml:space="preserve">w </w:t>
      </w:r>
      <w:r w:rsidR="00045B4C" w:rsidRPr="00B43317">
        <w:rPr>
          <w:sz w:val="20"/>
          <w:szCs w:val="20"/>
        </w:rPr>
        <w:t>20</w:t>
      </w:r>
      <w:r w:rsidR="00B419C5">
        <w:rPr>
          <w:sz w:val="20"/>
          <w:szCs w:val="20"/>
        </w:rPr>
        <w:t>2</w:t>
      </w:r>
      <w:r w:rsidR="00096BFD">
        <w:rPr>
          <w:sz w:val="20"/>
          <w:szCs w:val="20"/>
        </w:rPr>
        <w:t>1</w:t>
      </w:r>
      <w:r w:rsidRPr="00B43317">
        <w:rPr>
          <w:sz w:val="20"/>
          <w:szCs w:val="20"/>
        </w:rPr>
        <w:t xml:space="preserve"> r. i wykonanie</w:t>
      </w:r>
      <w:r w:rsidR="00A815D7" w:rsidRPr="00B43317">
        <w:rPr>
          <w:sz w:val="20"/>
          <w:szCs w:val="20"/>
        </w:rPr>
        <w:t xml:space="preserve"> </w:t>
      </w:r>
      <w:r w:rsidRPr="00B43317">
        <w:rPr>
          <w:sz w:val="20"/>
          <w:szCs w:val="20"/>
        </w:rPr>
        <w:t>w poszczególnych działach, rozdziałach</w:t>
      </w:r>
      <w:bookmarkEnd w:id="25"/>
      <w:bookmarkEnd w:id="26"/>
    </w:p>
    <w:tbl>
      <w:tblPr>
        <w:tblW w:w="953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898"/>
        <w:gridCol w:w="4011"/>
        <w:gridCol w:w="1300"/>
        <w:gridCol w:w="1300"/>
        <w:gridCol w:w="1300"/>
      </w:tblGrid>
      <w:tr w:rsidR="00814C20" w14:paraId="1505CD7F" w14:textId="77777777" w:rsidTr="00B9155E">
        <w:trPr>
          <w:trHeight w:val="600"/>
        </w:trPr>
        <w:tc>
          <w:tcPr>
            <w:tcW w:w="724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2108DAAC" w14:textId="77777777" w:rsidR="0017630E" w:rsidRDefault="0017630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Dz.</w:t>
            </w:r>
          </w:p>
        </w:tc>
        <w:tc>
          <w:tcPr>
            <w:tcW w:w="89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6BB9AEE1" w14:textId="77777777" w:rsidR="0017630E" w:rsidRDefault="0017630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Rozdz.</w:t>
            </w:r>
          </w:p>
        </w:tc>
        <w:tc>
          <w:tcPr>
            <w:tcW w:w="4011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4D76E8FF" w14:textId="77777777" w:rsidR="0017630E" w:rsidRDefault="0017630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Wyszczególnienie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65D550D5" w14:textId="77777777" w:rsidR="0017630E" w:rsidRDefault="0017630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Plan wydatków 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438ADF2F" w14:textId="77777777" w:rsidR="0017630E" w:rsidRDefault="0017630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Wykonanie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41A0E5D1" w14:textId="77777777" w:rsidR="0017630E" w:rsidRDefault="0017630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% </w:t>
            </w:r>
          </w:p>
          <w:p w14:paraId="549D514D" w14:textId="77777777" w:rsidR="00DC6B55" w:rsidRDefault="00DC6B55" w:rsidP="0017630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wykonania </w:t>
            </w:r>
          </w:p>
          <w:p w14:paraId="3244D0AA" w14:textId="77777777" w:rsidR="0017630E" w:rsidRDefault="00DC6B55" w:rsidP="0017630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stosunku do planu</w:t>
            </w:r>
          </w:p>
        </w:tc>
      </w:tr>
      <w:tr w:rsidR="00814C20" w14:paraId="3317CBA4" w14:textId="77777777" w:rsidTr="007C732A">
        <w:trPr>
          <w:trHeight w:val="870"/>
        </w:trPr>
        <w:tc>
          <w:tcPr>
            <w:tcW w:w="724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1AA93C68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</w:t>
            </w:r>
          </w:p>
        </w:tc>
        <w:tc>
          <w:tcPr>
            <w:tcW w:w="89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697F2F41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85202</w:t>
            </w:r>
          </w:p>
        </w:tc>
        <w:tc>
          <w:tcPr>
            <w:tcW w:w="4011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4F44C9C6" w14:textId="77777777" w:rsidR="0017630E" w:rsidRDefault="0017630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Pomoc społeczna.</w:t>
            </w:r>
            <w:r>
              <w:rPr>
                <w:sz w:val="18"/>
                <w:szCs w:val="18"/>
              </w:rPr>
              <w:t xml:space="preserve"> Domy pomocy społecznej - odpłatność za pobyt w domach pomocy społecznej ponoszona przez gminę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CFD7FC2" w14:textId="24AF8E1B" w:rsidR="0017630E" w:rsidRDefault="00415C3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  <w:r w:rsidR="006E41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000,00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41AEC40" w14:textId="7DEB76C6" w:rsidR="0017630E" w:rsidRDefault="00415C3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</w:t>
            </w:r>
            <w:r w:rsidR="006E41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986,93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7E6249F" w14:textId="501A2607" w:rsidR="0017630E" w:rsidRDefault="00415C3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95,51%</w:t>
            </w:r>
          </w:p>
        </w:tc>
      </w:tr>
      <w:tr w:rsidR="00814C20" w14:paraId="16A75F9C" w14:textId="77777777" w:rsidTr="007C732A">
        <w:trPr>
          <w:trHeight w:val="570"/>
        </w:trPr>
        <w:tc>
          <w:tcPr>
            <w:tcW w:w="724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507FBF2F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</w:t>
            </w:r>
          </w:p>
        </w:tc>
        <w:tc>
          <w:tcPr>
            <w:tcW w:w="89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4FD65493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85205</w:t>
            </w:r>
          </w:p>
        </w:tc>
        <w:tc>
          <w:tcPr>
            <w:tcW w:w="4011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6C7777D2" w14:textId="77777777" w:rsidR="0017630E" w:rsidRDefault="0017630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Pomoc społeczna.</w:t>
            </w:r>
            <w:r>
              <w:rPr>
                <w:sz w:val="18"/>
                <w:szCs w:val="18"/>
              </w:rPr>
              <w:t xml:space="preserve"> Zadania w zakresie przeciwdziałania przemocy w rodzinie - koszty obsługi Zespołu Interdyscyplinarnego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3E3CAD1F" w14:textId="3FE79A1C" w:rsidR="0017630E" w:rsidRDefault="00415C3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000,00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38CA6597" w14:textId="47CA1794" w:rsidR="0017630E" w:rsidRDefault="00415C3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7A817D7" w14:textId="28C319C6" w:rsidR="0017630E" w:rsidRDefault="00415C3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14C20" w14:paraId="58AAF8D6" w14:textId="77777777" w:rsidTr="007C732A">
        <w:trPr>
          <w:trHeight w:val="510"/>
        </w:trPr>
        <w:tc>
          <w:tcPr>
            <w:tcW w:w="724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2E0BA89B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</w:t>
            </w:r>
          </w:p>
        </w:tc>
        <w:tc>
          <w:tcPr>
            <w:tcW w:w="89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10502059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85213</w:t>
            </w:r>
          </w:p>
        </w:tc>
        <w:tc>
          <w:tcPr>
            <w:tcW w:w="4011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6CF5A83B" w14:textId="77777777" w:rsidR="0017630E" w:rsidRDefault="0017630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Pomoc społeczna.</w:t>
            </w:r>
            <w:r>
              <w:rPr>
                <w:sz w:val="18"/>
                <w:szCs w:val="18"/>
              </w:rPr>
              <w:t xml:space="preserve"> Składki na ubezpieczenie zdrowotne opłacane za osoby pobierające niektóre świadczenia z pomocy społecznej 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743DE97" w14:textId="330FEEE0" w:rsidR="0017630E" w:rsidRDefault="00415C3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420,00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1BF03C5" w14:textId="67B0CC1B" w:rsidR="0017630E" w:rsidRDefault="00415C3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706,85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8009041" w14:textId="22B79F19" w:rsidR="0017630E" w:rsidRDefault="00415C3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90,70%</w:t>
            </w:r>
          </w:p>
        </w:tc>
      </w:tr>
      <w:tr w:rsidR="00814C20" w14:paraId="3196AC15" w14:textId="77777777" w:rsidTr="007C732A">
        <w:trPr>
          <w:trHeight w:val="300"/>
        </w:trPr>
        <w:tc>
          <w:tcPr>
            <w:tcW w:w="724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321900CF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</w:t>
            </w:r>
          </w:p>
        </w:tc>
        <w:tc>
          <w:tcPr>
            <w:tcW w:w="89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0440E197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85214</w:t>
            </w:r>
          </w:p>
        </w:tc>
        <w:tc>
          <w:tcPr>
            <w:tcW w:w="4011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481B0FE8" w14:textId="77777777" w:rsidR="0017630E" w:rsidRDefault="0017630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Pomoc społeczna</w:t>
            </w:r>
            <w:r>
              <w:rPr>
                <w:sz w:val="18"/>
                <w:szCs w:val="18"/>
              </w:rPr>
              <w:t>. Zasiłki okresowe, celowe i pomoc w naturze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13E1E02" w14:textId="054BE4E4" w:rsidR="0017630E" w:rsidRDefault="00415C3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000,00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7120DB0" w14:textId="049317D5" w:rsidR="0017630E" w:rsidRDefault="00415C3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753,57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AA40668" w14:textId="15A1DE31" w:rsidR="0017630E" w:rsidRDefault="00415C3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93,40%</w:t>
            </w:r>
          </w:p>
        </w:tc>
      </w:tr>
      <w:tr w:rsidR="00814C20" w14:paraId="50823958" w14:textId="77777777" w:rsidTr="007C732A">
        <w:trPr>
          <w:trHeight w:val="345"/>
        </w:trPr>
        <w:tc>
          <w:tcPr>
            <w:tcW w:w="724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7C547578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</w:t>
            </w:r>
          </w:p>
        </w:tc>
        <w:tc>
          <w:tcPr>
            <w:tcW w:w="89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4F2B869C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85215</w:t>
            </w:r>
          </w:p>
        </w:tc>
        <w:tc>
          <w:tcPr>
            <w:tcW w:w="4011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53D7FEFD" w14:textId="77777777" w:rsidR="0017630E" w:rsidRDefault="0017630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Pomoc społeczna. </w:t>
            </w:r>
            <w:r>
              <w:rPr>
                <w:sz w:val="18"/>
                <w:szCs w:val="18"/>
              </w:rPr>
              <w:t>Dodatki mieszkaniowe, dodatki energetyczne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05E1477" w14:textId="4B98A651" w:rsidR="0017630E" w:rsidRDefault="00415C3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443E9ED" w14:textId="1A05E8B3" w:rsidR="0017630E" w:rsidRDefault="00415C3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004,7</w:t>
            </w:r>
            <w:r w:rsidR="00BC28DE">
              <w:rPr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C721AFD" w14:textId="09724825" w:rsidR="0017630E" w:rsidRDefault="00415C3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84,81%</w:t>
            </w:r>
          </w:p>
        </w:tc>
      </w:tr>
      <w:tr w:rsidR="00814C20" w14:paraId="56254277" w14:textId="77777777" w:rsidTr="007C732A">
        <w:trPr>
          <w:trHeight w:val="345"/>
        </w:trPr>
        <w:tc>
          <w:tcPr>
            <w:tcW w:w="724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2EDED237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</w:t>
            </w:r>
          </w:p>
        </w:tc>
        <w:tc>
          <w:tcPr>
            <w:tcW w:w="89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35335B60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85216</w:t>
            </w:r>
          </w:p>
        </w:tc>
        <w:tc>
          <w:tcPr>
            <w:tcW w:w="4011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0E455216" w14:textId="77777777" w:rsidR="0017630E" w:rsidRDefault="0017630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Pomoc społeczna</w:t>
            </w:r>
            <w:r>
              <w:rPr>
                <w:sz w:val="18"/>
                <w:szCs w:val="18"/>
              </w:rPr>
              <w:t>. Zasiłki stałe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46AD22A" w14:textId="3A3140B3" w:rsidR="0017630E" w:rsidRDefault="00415C3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000,00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10D4343" w14:textId="6FBCD5D8" w:rsidR="0017630E" w:rsidRDefault="00415C3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898,16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4DA4F69" w14:textId="6D53BB23" w:rsidR="0017630E" w:rsidRDefault="00415C3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96,32%</w:t>
            </w:r>
          </w:p>
        </w:tc>
      </w:tr>
      <w:tr w:rsidR="00814C20" w14:paraId="2E028C29" w14:textId="77777777" w:rsidTr="007C732A">
        <w:trPr>
          <w:trHeight w:val="345"/>
        </w:trPr>
        <w:tc>
          <w:tcPr>
            <w:tcW w:w="724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6E73A878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</w:t>
            </w:r>
          </w:p>
        </w:tc>
        <w:tc>
          <w:tcPr>
            <w:tcW w:w="89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6612EA3E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85219</w:t>
            </w:r>
          </w:p>
        </w:tc>
        <w:tc>
          <w:tcPr>
            <w:tcW w:w="4011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7EB14707" w14:textId="77777777" w:rsidR="0017630E" w:rsidRDefault="0017630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Pomoc społeczna.</w:t>
            </w:r>
            <w:r>
              <w:rPr>
                <w:sz w:val="18"/>
                <w:szCs w:val="18"/>
              </w:rPr>
              <w:t xml:space="preserve"> Ośrodki pomocy społecznej - koszty utrzymania Ośrodka oraz wynagrodzenia za sprawowanie opieki wypłacane w wysokości ustalonej przez sąd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1FED711" w14:textId="7C29B925" w:rsidR="0017630E" w:rsidRDefault="00BE1E6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683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501,71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88DAD5F" w14:textId="63F4A756" w:rsidR="0017630E" w:rsidRDefault="00BE1E6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535,30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E40FBA3" w14:textId="76F9A3AB" w:rsidR="0017630E" w:rsidRDefault="00BE1E6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85,67%</w:t>
            </w:r>
          </w:p>
        </w:tc>
      </w:tr>
      <w:tr w:rsidR="00814C20" w14:paraId="032F46CE" w14:textId="77777777" w:rsidTr="007C732A">
        <w:trPr>
          <w:trHeight w:val="330"/>
        </w:trPr>
        <w:tc>
          <w:tcPr>
            <w:tcW w:w="724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32C7C29C" w14:textId="77777777" w:rsidR="00FD7F40" w:rsidRDefault="00FD7F40" w:rsidP="008B0A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</w:t>
            </w:r>
          </w:p>
        </w:tc>
        <w:tc>
          <w:tcPr>
            <w:tcW w:w="89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3481999D" w14:textId="77777777" w:rsidR="00FD7F40" w:rsidRDefault="00FD7F40" w:rsidP="008B0A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85228</w:t>
            </w:r>
          </w:p>
        </w:tc>
        <w:tc>
          <w:tcPr>
            <w:tcW w:w="4011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6AEEE5B0" w14:textId="77777777" w:rsidR="00FD7F40" w:rsidRDefault="00FD7F40" w:rsidP="008B0A5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Pomoc społeczna.</w:t>
            </w:r>
            <w:r w:rsidR="00EA2381">
              <w:rPr>
                <w:b/>
                <w:bCs/>
                <w:sz w:val="18"/>
                <w:szCs w:val="18"/>
              </w:rPr>
              <w:t xml:space="preserve"> </w:t>
            </w:r>
            <w:r w:rsidR="001863D3">
              <w:rPr>
                <w:sz w:val="18"/>
                <w:szCs w:val="18"/>
              </w:rPr>
              <w:t>Usługi opiekuńcze i specjalistyczne usługi opiekuńcze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9EE7FFB" w14:textId="2A0D86AF" w:rsidR="00FD7F40" w:rsidRDefault="003F2FCD" w:rsidP="008B0A5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736,20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DB0A183" w14:textId="3A64AFDD" w:rsidR="00FD7F40" w:rsidRDefault="003F2FCD" w:rsidP="008B0A5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631,26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C311CEA" w14:textId="045CC31D" w:rsidR="00FD7F40" w:rsidRDefault="00BC28DE" w:rsidP="008B0A5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97,17%</w:t>
            </w:r>
          </w:p>
        </w:tc>
      </w:tr>
      <w:tr w:rsidR="00814C20" w14:paraId="6781596D" w14:textId="77777777" w:rsidTr="007C732A">
        <w:trPr>
          <w:trHeight w:val="330"/>
        </w:trPr>
        <w:tc>
          <w:tcPr>
            <w:tcW w:w="724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47BC01CF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</w:t>
            </w:r>
          </w:p>
        </w:tc>
        <w:tc>
          <w:tcPr>
            <w:tcW w:w="89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129E4C27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85230</w:t>
            </w:r>
          </w:p>
        </w:tc>
        <w:tc>
          <w:tcPr>
            <w:tcW w:w="4011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5DDC3880" w14:textId="77777777" w:rsidR="0017630E" w:rsidRDefault="0017630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Pomoc społeczna.</w:t>
            </w:r>
            <w:r>
              <w:rPr>
                <w:sz w:val="18"/>
                <w:szCs w:val="18"/>
              </w:rPr>
              <w:t xml:space="preserve"> Realizacja Programu "</w:t>
            </w:r>
            <w:r w:rsidR="002B3D7D">
              <w:rPr>
                <w:sz w:val="18"/>
                <w:szCs w:val="18"/>
              </w:rPr>
              <w:t>Posiłek w szkole i w domu</w:t>
            </w:r>
            <w:r>
              <w:rPr>
                <w:sz w:val="18"/>
                <w:szCs w:val="18"/>
              </w:rPr>
              <w:t>" na lata 201</w:t>
            </w:r>
            <w:r w:rsidR="002B3D7D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-202</w:t>
            </w:r>
            <w:r w:rsidR="002B3D7D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4707983" w14:textId="43BB7672" w:rsidR="0017630E" w:rsidRDefault="003F2F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228,00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9F28FD3" w14:textId="49CC04B0" w:rsidR="0017630E" w:rsidRDefault="003F2F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015,49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9846771" w14:textId="33449B0A" w:rsidR="0017630E" w:rsidRDefault="00BC28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95,84%</w:t>
            </w:r>
          </w:p>
        </w:tc>
      </w:tr>
      <w:tr w:rsidR="00814C20" w14:paraId="158685DD" w14:textId="77777777" w:rsidTr="007C732A">
        <w:trPr>
          <w:trHeight w:val="600"/>
        </w:trPr>
        <w:tc>
          <w:tcPr>
            <w:tcW w:w="724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6850A2B5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</w:t>
            </w:r>
          </w:p>
        </w:tc>
        <w:tc>
          <w:tcPr>
            <w:tcW w:w="89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787EDA1C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85295</w:t>
            </w:r>
          </w:p>
        </w:tc>
        <w:tc>
          <w:tcPr>
            <w:tcW w:w="4011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358254A4" w14:textId="77777777" w:rsidR="0017630E" w:rsidRDefault="0017630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Pomoc społeczna.</w:t>
            </w:r>
            <w:r>
              <w:rPr>
                <w:sz w:val="18"/>
                <w:szCs w:val="18"/>
              </w:rPr>
              <w:t xml:space="preserve"> Pozostała działalność </w:t>
            </w:r>
            <w:r w:rsidR="00670A82">
              <w:rPr>
                <w:sz w:val="18"/>
                <w:szCs w:val="18"/>
              </w:rPr>
              <w:t>– działalność Dziennego Domu „ Senior -WIGOR” w Sośnicy, Dzień Seniora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3F5E3C7" w14:textId="09BBBFFF" w:rsidR="0017630E" w:rsidRDefault="003F2F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936,00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B303F14" w14:textId="32DCB199" w:rsidR="0017630E" w:rsidRDefault="003F2F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603,80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34F0D0C9" w14:textId="790AED75" w:rsidR="0017630E" w:rsidRDefault="00BC28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86,11%</w:t>
            </w:r>
          </w:p>
        </w:tc>
      </w:tr>
      <w:tr w:rsidR="00814C20" w14:paraId="000B904B" w14:textId="77777777" w:rsidTr="007C732A">
        <w:trPr>
          <w:trHeight w:val="341"/>
        </w:trPr>
        <w:tc>
          <w:tcPr>
            <w:tcW w:w="724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64CA36C4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</w:p>
        </w:tc>
        <w:tc>
          <w:tcPr>
            <w:tcW w:w="89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3CA3E1FB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85501</w:t>
            </w:r>
          </w:p>
        </w:tc>
        <w:tc>
          <w:tcPr>
            <w:tcW w:w="4011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76213FC9" w14:textId="77777777" w:rsidR="0017630E" w:rsidRDefault="0017630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Rodzina</w:t>
            </w:r>
            <w:r>
              <w:rPr>
                <w:sz w:val="18"/>
                <w:szCs w:val="18"/>
              </w:rPr>
              <w:t>. Świadczenia wychowawcze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498E78B" w14:textId="3154A8F8" w:rsidR="0017630E" w:rsidRDefault="003F2F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6E41FA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156</w:t>
            </w:r>
            <w:r w:rsidR="006E41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510,16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8F7C47F" w14:textId="417DC031" w:rsidR="0017630E" w:rsidRDefault="003F2F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6E41FA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146</w:t>
            </w:r>
            <w:r w:rsidR="006E41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471,01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439FF7F" w14:textId="5AF1E0AB" w:rsidR="0017630E" w:rsidRDefault="00BC28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99,89</w:t>
            </w:r>
            <w:r w:rsidR="00B81683">
              <w:rPr>
                <w:sz w:val="18"/>
                <w:szCs w:val="18"/>
              </w:rPr>
              <w:t>%</w:t>
            </w:r>
          </w:p>
        </w:tc>
      </w:tr>
      <w:tr w:rsidR="0017630E" w14:paraId="6C835875" w14:textId="77777777" w:rsidTr="007C732A">
        <w:trPr>
          <w:trHeight w:val="116"/>
        </w:trPr>
        <w:tc>
          <w:tcPr>
            <w:tcW w:w="724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56AB48F6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</w:p>
        </w:tc>
        <w:tc>
          <w:tcPr>
            <w:tcW w:w="89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041AFCA9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85502</w:t>
            </w:r>
          </w:p>
        </w:tc>
        <w:tc>
          <w:tcPr>
            <w:tcW w:w="4011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auto"/>
            <w:vAlign w:val="center"/>
            <w:hideMark/>
          </w:tcPr>
          <w:p w14:paraId="1A5B80BE" w14:textId="77777777" w:rsidR="0017630E" w:rsidRDefault="0017630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Rodzina. </w:t>
            </w:r>
            <w:r>
              <w:rPr>
                <w:sz w:val="18"/>
                <w:szCs w:val="18"/>
              </w:rPr>
              <w:t>Świadczenia rodzinne, świadczenie z funduszu alimentacyjnego oraz składki na ubezpieczenia emerytalne i rentowe z ubezpieczenia społecznego, realizacja ustawy o wsparciu kobiet w ciąży i rodzin „Za życiem”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366A5FB" w14:textId="32D71E97" w:rsidR="0017630E" w:rsidRDefault="003F2F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5A5657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487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630,00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3FA676C" w14:textId="79D2E253" w:rsidR="0017630E" w:rsidRDefault="003F2F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5A5657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442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197,04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85E80E3" w14:textId="0C44D7CA" w:rsidR="0017630E" w:rsidRDefault="00BC28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98,99</w:t>
            </w:r>
            <w:r w:rsidR="00B81683">
              <w:rPr>
                <w:sz w:val="18"/>
                <w:szCs w:val="18"/>
              </w:rPr>
              <w:t>%</w:t>
            </w:r>
          </w:p>
        </w:tc>
      </w:tr>
      <w:tr w:rsidR="0017630E" w14:paraId="7F50B5B0" w14:textId="77777777" w:rsidTr="007C732A">
        <w:trPr>
          <w:trHeight w:val="204"/>
        </w:trPr>
        <w:tc>
          <w:tcPr>
            <w:tcW w:w="724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05E57219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</w:p>
        </w:tc>
        <w:tc>
          <w:tcPr>
            <w:tcW w:w="89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4E56EAA5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85503</w:t>
            </w:r>
          </w:p>
        </w:tc>
        <w:tc>
          <w:tcPr>
            <w:tcW w:w="4011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auto"/>
            <w:vAlign w:val="center"/>
            <w:hideMark/>
          </w:tcPr>
          <w:p w14:paraId="7774934E" w14:textId="77777777" w:rsidR="0017630E" w:rsidRDefault="0017630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Rodzina.</w:t>
            </w:r>
            <w:r>
              <w:rPr>
                <w:sz w:val="18"/>
                <w:szCs w:val="18"/>
              </w:rPr>
              <w:t xml:space="preserve"> Karta Dużej Rodziny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E440F98" w14:textId="2D362064" w:rsidR="0017630E" w:rsidRDefault="003F2F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394,20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4172897" w14:textId="07309CF1" w:rsidR="0017630E" w:rsidRDefault="003F2F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326,85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77CF1B0" w14:textId="481727CA" w:rsidR="0017630E" w:rsidRDefault="00BC28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82,91</w:t>
            </w:r>
            <w:r w:rsidR="00B81683">
              <w:rPr>
                <w:sz w:val="18"/>
                <w:szCs w:val="18"/>
              </w:rPr>
              <w:t>%</w:t>
            </w:r>
          </w:p>
        </w:tc>
      </w:tr>
      <w:tr w:rsidR="0017630E" w14:paraId="323E6814" w14:textId="77777777" w:rsidTr="007C732A">
        <w:trPr>
          <w:trHeight w:val="435"/>
        </w:trPr>
        <w:tc>
          <w:tcPr>
            <w:tcW w:w="724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56572F73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</w:p>
        </w:tc>
        <w:tc>
          <w:tcPr>
            <w:tcW w:w="89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69C43B32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85504</w:t>
            </w:r>
          </w:p>
        </w:tc>
        <w:tc>
          <w:tcPr>
            <w:tcW w:w="4011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auto"/>
            <w:vAlign w:val="center"/>
            <w:hideMark/>
          </w:tcPr>
          <w:p w14:paraId="281FE700" w14:textId="7ED75D85" w:rsidR="0017630E" w:rsidRDefault="0017630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Rodzina. </w:t>
            </w:r>
            <w:r>
              <w:rPr>
                <w:sz w:val="18"/>
                <w:szCs w:val="18"/>
              </w:rPr>
              <w:t xml:space="preserve">Wspieranie rodziny - realizacja zadań przez asystentów rodziny 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AEDABD0" w14:textId="300291FC" w:rsidR="0017630E" w:rsidRDefault="003F2F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3AE528F9" w14:textId="2A4170E1" w:rsidR="0017630E" w:rsidRDefault="003F2F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450,63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0461AD34" w14:textId="3B5E4E32" w:rsidR="0017630E" w:rsidRDefault="00BC28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84,33</w:t>
            </w:r>
            <w:r w:rsidR="00B81683">
              <w:rPr>
                <w:sz w:val="18"/>
                <w:szCs w:val="18"/>
              </w:rPr>
              <w:t>%</w:t>
            </w:r>
          </w:p>
        </w:tc>
      </w:tr>
      <w:tr w:rsidR="001863D3" w14:paraId="55ADDBEA" w14:textId="77777777" w:rsidTr="007C732A">
        <w:trPr>
          <w:trHeight w:val="270"/>
        </w:trPr>
        <w:tc>
          <w:tcPr>
            <w:tcW w:w="724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1F2B85FC" w14:textId="77777777" w:rsidR="001863D3" w:rsidRDefault="001863D3" w:rsidP="008B0A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</w:p>
        </w:tc>
        <w:tc>
          <w:tcPr>
            <w:tcW w:w="89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63BFC94B" w14:textId="77777777" w:rsidR="001863D3" w:rsidRDefault="001863D3" w:rsidP="008B0A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85508</w:t>
            </w:r>
          </w:p>
        </w:tc>
        <w:tc>
          <w:tcPr>
            <w:tcW w:w="4011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auto"/>
            <w:vAlign w:val="center"/>
            <w:hideMark/>
          </w:tcPr>
          <w:p w14:paraId="4F9A3DA7" w14:textId="77777777" w:rsidR="001863D3" w:rsidRDefault="001863D3" w:rsidP="008B0A5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Rodzina. </w:t>
            </w:r>
            <w:r>
              <w:rPr>
                <w:sz w:val="18"/>
                <w:szCs w:val="18"/>
              </w:rPr>
              <w:t>Współfinansowanie pobytu dzieci w pieczy zastępczej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B3C0FB9" w14:textId="6DA73674" w:rsidR="001863D3" w:rsidRDefault="003F2FCD" w:rsidP="008B0A5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500,00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A342729" w14:textId="2B9442C7" w:rsidR="001863D3" w:rsidRDefault="003F2FCD" w:rsidP="008B0A5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622,28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3DCF52F2" w14:textId="2BEA9787" w:rsidR="001863D3" w:rsidRDefault="00BC28DE" w:rsidP="008B0A5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81,43</w:t>
            </w:r>
            <w:r w:rsidR="00B81683">
              <w:rPr>
                <w:sz w:val="18"/>
                <w:szCs w:val="18"/>
              </w:rPr>
              <w:t>%</w:t>
            </w:r>
          </w:p>
        </w:tc>
      </w:tr>
      <w:tr w:rsidR="0017630E" w14:paraId="018C0564" w14:textId="77777777" w:rsidTr="007C732A">
        <w:trPr>
          <w:trHeight w:val="270"/>
        </w:trPr>
        <w:tc>
          <w:tcPr>
            <w:tcW w:w="724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09DA7D39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</w:p>
        </w:tc>
        <w:tc>
          <w:tcPr>
            <w:tcW w:w="89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1E02A5B0" w14:textId="77777777" w:rsidR="0017630E" w:rsidRDefault="00176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  <w:r w:rsidR="001863D3">
              <w:rPr>
                <w:sz w:val="18"/>
                <w:szCs w:val="18"/>
              </w:rPr>
              <w:t>10</w:t>
            </w:r>
          </w:p>
        </w:tc>
        <w:tc>
          <w:tcPr>
            <w:tcW w:w="4011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auto"/>
            <w:vAlign w:val="center"/>
            <w:hideMark/>
          </w:tcPr>
          <w:p w14:paraId="669B0A55" w14:textId="77777777" w:rsidR="0017630E" w:rsidRDefault="0017630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Rodzina. </w:t>
            </w:r>
            <w:r w:rsidR="001863D3">
              <w:rPr>
                <w:sz w:val="18"/>
                <w:szCs w:val="18"/>
              </w:rPr>
              <w:t>Działalność Placówek Opiekuńczo - Wychowawczych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4E83DF6" w14:textId="42E0EC0A" w:rsidR="0017630E" w:rsidRDefault="003F2F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000,00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3C9DF377" w14:textId="71D29A5E" w:rsidR="0017630E" w:rsidRDefault="003F2F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757,34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291E1B1" w14:textId="61C3D4D5" w:rsidR="0017630E" w:rsidRDefault="00BC28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85,76</w:t>
            </w:r>
            <w:r w:rsidR="00B81683">
              <w:rPr>
                <w:sz w:val="18"/>
                <w:szCs w:val="18"/>
              </w:rPr>
              <w:t>%</w:t>
            </w:r>
          </w:p>
        </w:tc>
      </w:tr>
      <w:tr w:rsidR="00DA57B4" w14:paraId="17C51B90" w14:textId="77777777" w:rsidTr="007C732A">
        <w:trPr>
          <w:trHeight w:val="270"/>
        </w:trPr>
        <w:tc>
          <w:tcPr>
            <w:tcW w:w="724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3B788BE" w14:textId="77777777" w:rsidR="00DA57B4" w:rsidRDefault="00DA57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</w:p>
        </w:tc>
        <w:tc>
          <w:tcPr>
            <w:tcW w:w="89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305E2CC" w14:textId="77777777" w:rsidR="00DA57B4" w:rsidRDefault="00DA57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85513</w:t>
            </w:r>
          </w:p>
        </w:tc>
        <w:tc>
          <w:tcPr>
            <w:tcW w:w="4011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auto"/>
            <w:vAlign w:val="center"/>
          </w:tcPr>
          <w:p w14:paraId="73DAA890" w14:textId="77777777" w:rsidR="00DA57B4" w:rsidRPr="00DA57B4" w:rsidRDefault="00DA57B4">
            <w:pPr>
              <w:rPr>
                <w:sz w:val="18"/>
                <w:szCs w:val="18"/>
              </w:rPr>
            </w:pPr>
            <w:r w:rsidRPr="00DA57B4">
              <w:rPr>
                <w:b/>
                <w:bCs/>
                <w:sz w:val="18"/>
                <w:szCs w:val="18"/>
              </w:rPr>
              <w:t>Rodzina</w:t>
            </w:r>
            <w:r w:rsidRPr="00DA57B4">
              <w:rPr>
                <w:sz w:val="18"/>
                <w:szCs w:val="18"/>
              </w:rPr>
              <w:t xml:space="preserve">. Składki na ubezpieczenie zdrowotne opłacane za osoby pobierające niektóre świadczenia rodzinne 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6819134" w14:textId="01ECB8A6" w:rsidR="00DA57B4" w:rsidRDefault="003F2F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  <w:r w:rsidR="009D66E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130,00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3AC3927" w14:textId="3778EC54" w:rsidR="00DA57B4" w:rsidRDefault="0023285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509,74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1196F07" w14:textId="69220C14" w:rsidR="00DA57B4" w:rsidRDefault="00BC28D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99,06</w:t>
            </w:r>
          </w:p>
        </w:tc>
      </w:tr>
      <w:tr w:rsidR="0017630E" w14:paraId="76FC71DB" w14:textId="77777777" w:rsidTr="007C732A">
        <w:trPr>
          <w:trHeight w:val="270"/>
        </w:trPr>
        <w:tc>
          <w:tcPr>
            <w:tcW w:w="5633" w:type="dxa"/>
            <w:gridSpan w:val="3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7FBF29BE" w14:textId="77777777" w:rsidR="0017630E" w:rsidRDefault="0017630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3B15455" w14:textId="2150BA4E" w:rsidR="0017630E" w:rsidRDefault="0092383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 xml:space="preserve"> =SUM(ABOVE) 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16</w:t>
            </w:r>
            <w:r w:rsidR="005A5657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259</w:t>
            </w:r>
            <w:r w:rsidR="005A5657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386,27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4FD39E4" w14:textId="19120260" w:rsidR="0017630E" w:rsidRDefault="00BA0B42" w:rsidP="00BA0B4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 xml:space="preserve"> =SUM(ABOVE) </w:instrText>
            </w:r>
            <w:r w:rsidR="00BF7065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  <w:r w:rsidR="00BC28DE">
              <w:rPr>
                <w:b/>
                <w:bCs/>
                <w:sz w:val="18"/>
                <w:szCs w:val="18"/>
              </w:rPr>
              <w:fldChar w:fldCharType="begin"/>
            </w:r>
            <w:r w:rsidR="00BC28DE">
              <w:rPr>
                <w:b/>
                <w:bCs/>
                <w:sz w:val="18"/>
                <w:szCs w:val="18"/>
              </w:rPr>
              <w:instrText xml:space="preserve"> =SUM(ABOVE) </w:instrText>
            </w:r>
            <w:r w:rsidR="00BC28DE">
              <w:rPr>
                <w:b/>
                <w:bCs/>
                <w:sz w:val="18"/>
                <w:szCs w:val="18"/>
              </w:rPr>
              <w:fldChar w:fldCharType="separate"/>
            </w:r>
            <w:r w:rsidR="00BC28DE">
              <w:rPr>
                <w:b/>
                <w:bCs/>
                <w:noProof/>
                <w:sz w:val="18"/>
                <w:szCs w:val="18"/>
              </w:rPr>
              <w:t>15</w:t>
            </w:r>
            <w:r w:rsidR="005A5657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 w:rsidR="00BC28DE">
              <w:rPr>
                <w:b/>
                <w:bCs/>
                <w:noProof/>
                <w:sz w:val="18"/>
                <w:szCs w:val="18"/>
              </w:rPr>
              <w:t>977</w:t>
            </w:r>
            <w:r w:rsidR="005A5657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 w:rsidR="00BC28DE">
              <w:rPr>
                <w:b/>
                <w:bCs/>
                <w:noProof/>
                <w:sz w:val="18"/>
                <w:szCs w:val="18"/>
              </w:rPr>
              <w:t>470,97</w:t>
            </w:r>
            <w:r w:rsidR="00BC28DE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1A2A0B8" w14:textId="268CBB2C" w:rsidR="0017630E" w:rsidRDefault="00BC28D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98,27%</w:t>
            </w:r>
          </w:p>
        </w:tc>
      </w:tr>
    </w:tbl>
    <w:p w14:paraId="6115206B" w14:textId="272BB7AC" w:rsidR="00292CA3" w:rsidRPr="00970D7C" w:rsidRDefault="000774AD" w:rsidP="00970D7C">
      <w:pPr>
        <w:spacing w:line="360" w:lineRule="auto"/>
        <w:rPr>
          <w:i/>
          <w:noProof/>
          <w:sz w:val="18"/>
          <w:szCs w:val="18"/>
        </w:rPr>
      </w:pPr>
      <w:r w:rsidRPr="00810FB4">
        <w:rPr>
          <w:i/>
          <w:noProof/>
          <w:sz w:val="18"/>
          <w:szCs w:val="18"/>
        </w:rPr>
        <w:t>Źródło danych: opracowanie własne na podstawie sprawozdań za 20</w:t>
      </w:r>
      <w:r w:rsidR="00B419C5">
        <w:rPr>
          <w:i/>
          <w:noProof/>
          <w:sz w:val="18"/>
          <w:szCs w:val="18"/>
        </w:rPr>
        <w:t>2</w:t>
      </w:r>
      <w:r w:rsidR="009E5DD1">
        <w:rPr>
          <w:i/>
          <w:noProof/>
          <w:sz w:val="18"/>
          <w:szCs w:val="18"/>
        </w:rPr>
        <w:t>1</w:t>
      </w:r>
      <w:r w:rsidRPr="00810FB4">
        <w:rPr>
          <w:i/>
          <w:noProof/>
          <w:sz w:val="18"/>
          <w:szCs w:val="18"/>
        </w:rPr>
        <w:t xml:space="preserve"> r.</w:t>
      </w:r>
    </w:p>
    <w:p w14:paraId="02898A6F" w14:textId="5523E80F" w:rsidR="0061591C" w:rsidRPr="00B43317" w:rsidRDefault="0061591C" w:rsidP="002177EA">
      <w:pPr>
        <w:pStyle w:val="WykazTabel"/>
        <w:spacing w:line="360" w:lineRule="auto"/>
        <w:rPr>
          <w:noProof/>
        </w:rPr>
      </w:pPr>
      <w:bookmarkStart w:id="27" w:name="_Toc510696884"/>
      <w:r w:rsidRPr="00B43317">
        <w:rPr>
          <w:b/>
        </w:rPr>
        <w:t xml:space="preserve">Tabela </w:t>
      </w:r>
      <w:r w:rsidR="00301C57" w:rsidRPr="00B43317">
        <w:rPr>
          <w:b/>
        </w:rPr>
        <w:t>5</w:t>
      </w:r>
      <w:r w:rsidRPr="00B43317">
        <w:rPr>
          <w:b/>
        </w:rPr>
        <w:t xml:space="preserve">. </w:t>
      </w:r>
      <w:r w:rsidRPr="00B43317">
        <w:t>Wykonanie w odniesieniu do reali</w:t>
      </w:r>
      <w:r w:rsidR="0017630E" w:rsidRPr="00B43317">
        <w:t>zowanych zadań ustawowych w 20</w:t>
      </w:r>
      <w:r w:rsidR="00B419C5">
        <w:t>2</w:t>
      </w:r>
      <w:r w:rsidR="009E5DD1">
        <w:t>1</w:t>
      </w:r>
      <w:r w:rsidRPr="00B43317">
        <w:t xml:space="preserve"> r</w:t>
      </w:r>
      <w:bookmarkEnd w:id="27"/>
      <w:r w:rsidR="00872652" w:rsidRPr="00B43317">
        <w:t>oku</w:t>
      </w:r>
    </w:p>
    <w:tbl>
      <w:tblPr>
        <w:tblW w:w="9578" w:type="dxa"/>
        <w:tblInd w:w="55" w:type="dxa"/>
        <w:tblBorders>
          <w:top w:val="single" w:sz="12" w:space="0" w:color="B6DDE8" w:themeColor="accent5" w:themeTint="66"/>
          <w:left w:val="single" w:sz="12" w:space="0" w:color="B6DDE8" w:themeColor="accent5" w:themeTint="66"/>
          <w:bottom w:val="single" w:sz="12" w:space="0" w:color="B6DDE8" w:themeColor="accent5" w:themeTint="66"/>
          <w:right w:val="single" w:sz="12" w:space="0" w:color="B6DDE8" w:themeColor="accent5" w:themeTint="66"/>
          <w:insideH w:val="single" w:sz="12" w:space="0" w:color="B6DDE8" w:themeColor="accent5" w:themeTint="66"/>
          <w:insideV w:val="single" w:sz="12" w:space="0" w:color="B6DDE8" w:themeColor="accent5" w:themeTint="6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8"/>
        <w:gridCol w:w="1480"/>
        <w:gridCol w:w="1720"/>
        <w:gridCol w:w="1260"/>
      </w:tblGrid>
      <w:tr w:rsidR="00D51681" w14:paraId="132C7A75" w14:textId="77777777" w:rsidTr="00B9155E">
        <w:trPr>
          <w:trHeight w:val="359"/>
        </w:trPr>
        <w:tc>
          <w:tcPr>
            <w:tcW w:w="5118" w:type="dxa"/>
            <w:shd w:val="clear" w:color="auto" w:fill="DAEEF3" w:themeFill="accent5" w:themeFillTint="33"/>
            <w:vAlign w:val="center"/>
            <w:hideMark/>
          </w:tcPr>
          <w:p w14:paraId="71906477" w14:textId="77777777" w:rsidR="00D51681" w:rsidRDefault="00D516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Zadania </w:t>
            </w:r>
          </w:p>
        </w:tc>
        <w:tc>
          <w:tcPr>
            <w:tcW w:w="1480" w:type="dxa"/>
            <w:shd w:val="clear" w:color="auto" w:fill="DAEEF3" w:themeFill="accent5" w:themeFillTint="33"/>
            <w:vAlign w:val="center"/>
            <w:hideMark/>
          </w:tcPr>
          <w:p w14:paraId="4B6B2683" w14:textId="77777777" w:rsidR="00D51681" w:rsidRDefault="00D516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Plan wydatków </w:t>
            </w:r>
          </w:p>
        </w:tc>
        <w:tc>
          <w:tcPr>
            <w:tcW w:w="1720" w:type="dxa"/>
            <w:shd w:val="clear" w:color="auto" w:fill="DAEEF3" w:themeFill="accent5" w:themeFillTint="33"/>
            <w:vAlign w:val="center"/>
            <w:hideMark/>
          </w:tcPr>
          <w:p w14:paraId="68B1551E" w14:textId="77777777" w:rsidR="00D51681" w:rsidRDefault="00D516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Wykonanie</w:t>
            </w:r>
          </w:p>
        </w:tc>
        <w:tc>
          <w:tcPr>
            <w:tcW w:w="1260" w:type="dxa"/>
            <w:shd w:val="clear" w:color="auto" w:fill="DAEEF3" w:themeFill="accent5" w:themeFillTint="33"/>
            <w:vAlign w:val="center"/>
            <w:hideMark/>
          </w:tcPr>
          <w:p w14:paraId="761B3E74" w14:textId="77777777" w:rsidR="00DC6B55" w:rsidRDefault="00DC6B55" w:rsidP="00301C5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% w</w:t>
            </w:r>
            <w:r w:rsidR="00D51681" w:rsidRPr="00D51681">
              <w:rPr>
                <w:b/>
                <w:bCs/>
                <w:sz w:val="16"/>
                <w:szCs w:val="16"/>
              </w:rPr>
              <w:t>ykonani</w:t>
            </w:r>
            <w:r w:rsidR="00301C57">
              <w:rPr>
                <w:b/>
                <w:bCs/>
                <w:sz w:val="16"/>
                <w:szCs w:val="16"/>
              </w:rPr>
              <w:t>e</w:t>
            </w:r>
          </w:p>
          <w:p w14:paraId="0E37F130" w14:textId="77777777" w:rsidR="00D51681" w:rsidRPr="00D51681" w:rsidRDefault="00D51681" w:rsidP="00301C57">
            <w:pPr>
              <w:jc w:val="center"/>
              <w:rPr>
                <w:b/>
                <w:bCs/>
                <w:sz w:val="16"/>
                <w:szCs w:val="16"/>
              </w:rPr>
            </w:pPr>
            <w:r w:rsidRPr="00D51681">
              <w:rPr>
                <w:b/>
                <w:bCs/>
                <w:sz w:val="16"/>
                <w:szCs w:val="16"/>
              </w:rPr>
              <w:t>w stosunku do ogółu poniesionych wydatków</w:t>
            </w:r>
          </w:p>
        </w:tc>
      </w:tr>
      <w:tr w:rsidR="00D51681" w14:paraId="55BF0DF8" w14:textId="77777777" w:rsidTr="007C732A">
        <w:trPr>
          <w:trHeight w:val="38"/>
        </w:trPr>
        <w:tc>
          <w:tcPr>
            <w:tcW w:w="5118" w:type="dxa"/>
            <w:shd w:val="clear" w:color="auto" w:fill="auto"/>
            <w:vAlign w:val="center"/>
            <w:hideMark/>
          </w:tcPr>
          <w:p w14:paraId="2C62A0F0" w14:textId="77777777" w:rsidR="00D51681" w:rsidRDefault="00D516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Ustawa o pomocy państwa w wychowaniu dzieci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5EC4E722" w14:textId="70D6E9A2" w:rsidR="00D51681" w:rsidRDefault="001669C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5A5657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156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510,16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42E3FC49" w14:textId="7C9BD70B" w:rsidR="00D51681" w:rsidRDefault="001669C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5A5657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146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471,01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3F525CCE" w14:textId="5EF0641E" w:rsidR="00D51681" w:rsidRDefault="006A37C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99,89</w:t>
            </w:r>
            <w:r w:rsidR="00534F1D">
              <w:rPr>
                <w:sz w:val="18"/>
                <w:szCs w:val="18"/>
              </w:rPr>
              <w:t>%</w:t>
            </w:r>
          </w:p>
        </w:tc>
      </w:tr>
      <w:tr w:rsidR="00D51681" w14:paraId="7BA83401" w14:textId="77777777" w:rsidTr="007C732A">
        <w:trPr>
          <w:trHeight w:val="38"/>
        </w:trPr>
        <w:tc>
          <w:tcPr>
            <w:tcW w:w="5118" w:type="dxa"/>
            <w:shd w:val="clear" w:color="auto" w:fill="auto"/>
            <w:vAlign w:val="center"/>
            <w:hideMark/>
          </w:tcPr>
          <w:p w14:paraId="1D87D9B5" w14:textId="77777777" w:rsidR="00D5439B" w:rsidRDefault="00D516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Ustawa o świadczeniach rodzinnych</w:t>
            </w:r>
            <w:r w:rsidR="00D5439B">
              <w:rPr>
                <w:sz w:val="18"/>
                <w:szCs w:val="18"/>
              </w:rPr>
              <w:t xml:space="preserve">, </w:t>
            </w:r>
          </w:p>
          <w:p w14:paraId="7FB7BCD5" w14:textId="77777777" w:rsidR="00D5439B" w:rsidRDefault="00D543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Ustawa o pomocy osobom uprawnionym do alimentów, </w:t>
            </w:r>
          </w:p>
          <w:p w14:paraId="46D42D8A" w14:textId="77777777" w:rsidR="00D5439B" w:rsidRDefault="00D543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Ustawa o ustaleniu i wypłacie zasiłków dla opiekunów, </w:t>
            </w:r>
          </w:p>
          <w:p w14:paraId="54E3F234" w14:textId="397E7395" w:rsidR="00D5439B" w:rsidRDefault="00D543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Ustawa o wsparciu kobiet w ciąży i rodzin „Za życiem”</w:t>
            </w:r>
          </w:p>
          <w:p w14:paraId="4324E083" w14:textId="77777777" w:rsidR="00970D7C" w:rsidRDefault="00970D7C">
            <w:pPr>
              <w:rPr>
                <w:sz w:val="18"/>
                <w:szCs w:val="18"/>
              </w:rPr>
            </w:pPr>
          </w:p>
          <w:p w14:paraId="47CFA462" w14:textId="77777777" w:rsidR="00D5439B" w:rsidRDefault="00D5439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14:paraId="03E2283C" w14:textId="3653DBE4" w:rsidR="00D51681" w:rsidRDefault="001669CA" w:rsidP="00970D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5A5657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487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630</w:t>
            </w:r>
            <w:r w:rsidR="006A37C1">
              <w:rPr>
                <w:sz w:val="18"/>
                <w:szCs w:val="18"/>
              </w:rPr>
              <w:t>,00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162E371A" w14:textId="57CBBC81" w:rsidR="00D51681" w:rsidRDefault="001669C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5A5657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442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197,04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392C875D" w14:textId="77777777" w:rsidR="00970D7C" w:rsidRDefault="00970D7C">
            <w:pPr>
              <w:jc w:val="right"/>
              <w:rPr>
                <w:sz w:val="18"/>
                <w:szCs w:val="18"/>
              </w:rPr>
            </w:pPr>
          </w:p>
          <w:p w14:paraId="13B3D5F6" w14:textId="7C51C21D" w:rsidR="00970D7C" w:rsidRDefault="00970D7C" w:rsidP="00970D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98,99%</w:t>
            </w:r>
          </w:p>
          <w:p w14:paraId="0604A7DB" w14:textId="170E1E79" w:rsidR="00970D7C" w:rsidRDefault="00970D7C">
            <w:pPr>
              <w:jc w:val="right"/>
              <w:rPr>
                <w:sz w:val="18"/>
                <w:szCs w:val="18"/>
              </w:rPr>
            </w:pPr>
          </w:p>
        </w:tc>
      </w:tr>
      <w:tr w:rsidR="00D51681" w14:paraId="39367D58" w14:textId="77777777" w:rsidTr="007C732A">
        <w:trPr>
          <w:trHeight w:val="95"/>
        </w:trPr>
        <w:tc>
          <w:tcPr>
            <w:tcW w:w="5118" w:type="dxa"/>
            <w:shd w:val="clear" w:color="auto" w:fill="auto"/>
            <w:vAlign w:val="center"/>
            <w:hideMark/>
          </w:tcPr>
          <w:p w14:paraId="7EDFF415" w14:textId="78C5E312" w:rsidR="00D51681" w:rsidRDefault="00D516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Ustawa o pomocy społecznej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33DF8654" w14:textId="77777777" w:rsidR="00970D7C" w:rsidRDefault="00970D7C" w:rsidP="00970D7C">
            <w:pPr>
              <w:jc w:val="right"/>
              <w:rPr>
                <w:sz w:val="18"/>
                <w:szCs w:val="18"/>
              </w:rPr>
            </w:pPr>
          </w:p>
          <w:p w14:paraId="70A3D538" w14:textId="37CFA451" w:rsidR="00D51681" w:rsidRDefault="001669CA" w:rsidP="00970D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A5657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911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237,91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70306B3A" w14:textId="77777777" w:rsidR="00970D7C" w:rsidRDefault="00970D7C" w:rsidP="00970D7C">
            <w:pPr>
              <w:jc w:val="right"/>
              <w:rPr>
                <w:sz w:val="18"/>
                <w:szCs w:val="18"/>
              </w:rPr>
            </w:pPr>
          </w:p>
          <w:p w14:paraId="5837AE78" w14:textId="21310242" w:rsidR="00D51681" w:rsidRDefault="001669CA" w:rsidP="00970D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A5657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766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</w:t>
            </w:r>
            <w:r w:rsidR="006A37C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5,22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50116F7D" w14:textId="77777777" w:rsidR="00970D7C" w:rsidRDefault="00970D7C" w:rsidP="00970D7C">
            <w:pPr>
              <w:jc w:val="right"/>
              <w:rPr>
                <w:sz w:val="18"/>
                <w:szCs w:val="18"/>
              </w:rPr>
            </w:pPr>
          </w:p>
          <w:p w14:paraId="6B2D0570" w14:textId="0C8E7454" w:rsidR="00D51681" w:rsidRDefault="006A37C1" w:rsidP="00970D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92,44</w:t>
            </w:r>
            <w:r w:rsidR="00944DDC">
              <w:rPr>
                <w:sz w:val="18"/>
                <w:szCs w:val="18"/>
              </w:rPr>
              <w:t>%</w:t>
            </w:r>
          </w:p>
        </w:tc>
      </w:tr>
      <w:tr w:rsidR="00D51681" w14:paraId="1480CC40" w14:textId="77777777" w:rsidTr="007C732A">
        <w:trPr>
          <w:trHeight w:val="155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14:paraId="7A7362EB" w14:textId="77777777" w:rsidR="00D51681" w:rsidRDefault="00D516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Program „</w:t>
            </w:r>
            <w:r w:rsidR="00BA1305">
              <w:rPr>
                <w:sz w:val="18"/>
                <w:szCs w:val="18"/>
              </w:rPr>
              <w:t>Posiłek w szkole i w domu</w:t>
            </w:r>
            <w:r>
              <w:rPr>
                <w:sz w:val="18"/>
                <w:szCs w:val="18"/>
              </w:rPr>
              <w:t>"</w:t>
            </w:r>
            <w:r w:rsidR="004A127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37A6DC4A" w14:textId="1F2319BC" w:rsidR="00D51681" w:rsidRDefault="001669C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228,00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175DD3BC" w14:textId="209F0F86" w:rsidR="00D51681" w:rsidRDefault="001669C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015,49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05908667" w14:textId="00A16777" w:rsidR="00D51681" w:rsidRDefault="00944D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</w:t>
            </w:r>
            <w:r w:rsidR="006A37C1">
              <w:rPr>
                <w:sz w:val="18"/>
                <w:szCs w:val="18"/>
              </w:rPr>
              <w:t>84</w:t>
            </w:r>
            <w:r>
              <w:rPr>
                <w:sz w:val="18"/>
                <w:szCs w:val="18"/>
              </w:rPr>
              <w:t>%</w:t>
            </w:r>
          </w:p>
        </w:tc>
      </w:tr>
      <w:tr w:rsidR="00D51681" w14:paraId="09E750E3" w14:textId="77777777" w:rsidTr="007C732A">
        <w:trPr>
          <w:trHeight w:val="179"/>
        </w:trPr>
        <w:tc>
          <w:tcPr>
            <w:tcW w:w="5118" w:type="dxa"/>
            <w:shd w:val="clear" w:color="auto" w:fill="auto"/>
            <w:vAlign w:val="center"/>
            <w:hideMark/>
          </w:tcPr>
          <w:p w14:paraId="2C287AE2" w14:textId="77777777" w:rsidR="00D51681" w:rsidRDefault="00D516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Ustawa Prawo energetyczne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27FEFC75" w14:textId="1123536F" w:rsidR="00D51681" w:rsidRDefault="001669C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7C27CB7F" w14:textId="1344954E" w:rsidR="00D51681" w:rsidRDefault="001669C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413,10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1DB6D3C8" w14:textId="0026594C" w:rsidR="00D51681" w:rsidRDefault="006A37C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88,32</w:t>
            </w:r>
            <w:r w:rsidR="00944DDC">
              <w:rPr>
                <w:sz w:val="18"/>
                <w:szCs w:val="18"/>
              </w:rPr>
              <w:t>%</w:t>
            </w:r>
          </w:p>
        </w:tc>
      </w:tr>
      <w:tr w:rsidR="00D51681" w14:paraId="10B10C5E" w14:textId="77777777" w:rsidTr="007C732A">
        <w:trPr>
          <w:trHeight w:val="225"/>
        </w:trPr>
        <w:tc>
          <w:tcPr>
            <w:tcW w:w="5118" w:type="dxa"/>
            <w:shd w:val="clear" w:color="auto" w:fill="auto"/>
            <w:vAlign w:val="center"/>
            <w:hideMark/>
          </w:tcPr>
          <w:p w14:paraId="0A16D4E8" w14:textId="77777777" w:rsidR="00D51681" w:rsidRDefault="00D516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Ustawa o dodatkach mieszkaniowych 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28F283DA" w14:textId="49208BDB" w:rsidR="00D51681" w:rsidRDefault="006A37C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</w:t>
            </w:r>
            <w:r w:rsidR="00DB7BD4">
              <w:rPr>
                <w:sz w:val="18"/>
                <w:szCs w:val="18"/>
              </w:rPr>
              <w:t>,00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7AB9052E" w14:textId="00A22515" w:rsidR="00D51681" w:rsidRDefault="006A37C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591,62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27089E63" w14:textId="422EE187" w:rsidR="00D51681" w:rsidRDefault="006A37C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84,71</w:t>
            </w:r>
            <w:r w:rsidR="00944DDC">
              <w:rPr>
                <w:sz w:val="18"/>
                <w:szCs w:val="18"/>
              </w:rPr>
              <w:t>%</w:t>
            </w:r>
          </w:p>
        </w:tc>
      </w:tr>
      <w:tr w:rsidR="00D51681" w14:paraId="4945E865" w14:textId="77777777" w:rsidTr="007C732A">
        <w:trPr>
          <w:trHeight w:val="129"/>
        </w:trPr>
        <w:tc>
          <w:tcPr>
            <w:tcW w:w="5118" w:type="dxa"/>
            <w:shd w:val="clear" w:color="auto" w:fill="auto"/>
            <w:vAlign w:val="center"/>
            <w:hideMark/>
          </w:tcPr>
          <w:p w14:paraId="733421CD" w14:textId="77777777" w:rsidR="00D51681" w:rsidRDefault="00D516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Ustawa o systemie ubezpieczeń społecznych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3201A365" w14:textId="677545E8" w:rsidR="00D51681" w:rsidRDefault="006A37C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550,00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03E61F27" w14:textId="1907C6BA" w:rsidR="00D51681" w:rsidRDefault="006A37C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216,59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2E45DD42" w14:textId="17A9E471" w:rsidR="00D51681" w:rsidRDefault="006A37C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97,24</w:t>
            </w:r>
            <w:r w:rsidR="00944DDC">
              <w:rPr>
                <w:sz w:val="18"/>
                <w:szCs w:val="18"/>
              </w:rPr>
              <w:t>%</w:t>
            </w:r>
          </w:p>
        </w:tc>
      </w:tr>
      <w:tr w:rsidR="00D51681" w14:paraId="1CDFC3F3" w14:textId="77777777" w:rsidTr="007C732A">
        <w:trPr>
          <w:trHeight w:val="249"/>
        </w:trPr>
        <w:tc>
          <w:tcPr>
            <w:tcW w:w="5118" w:type="dxa"/>
            <w:shd w:val="clear" w:color="auto" w:fill="auto"/>
            <w:vAlign w:val="center"/>
            <w:hideMark/>
          </w:tcPr>
          <w:p w14:paraId="581B445C" w14:textId="0B0EC2FB" w:rsidR="00D51681" w:rsidRDefault="00D516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Ustawa o wspieraniu rodziny i systemie pieczy zastępczej - realizacja zadań przez asystentów rodziny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291A735C" w14:textId="5A5F8CA9" w:rsidR="00D51681" w:rsidRDefault="006A37C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76C86683" w14:textId="1EA406FD" w:rsidR="00D51681" w:rsidRDefault="006A37C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450,63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0111A47B" w14:textId="73104DDA" w:rsidR="00D51681" w:rsidRDefault="006A37C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84,33</w:t>
            </w:r>
            <w:r w:rsidR="00944DDC">
              <w:rPr>
                <w:sz w:val="18"/>
                <w:szCs w:val="18"/>
              </w:rPr>
              <w:t>%</w:t>
            </w:r>
          </w:p>
        </w:tc>
      </w:tr>
      <w:tr w:rsidR="00D51681" w14:paraId="160117D2" w14:textId="77777777" w:rsidTr="007C732A">
        <w:trPr>
          <w:trHeight w:val="227"/>
        </w:trPr>
        <w:tc>
          <w:tcPr>
            <w:tcW w:w="5118" w:type="dxa"/>
            <w:shd w:val="clear" w:color="auto" w:fill="auto"/>
            <w:vAlign w:val="center"/>
            <w:hideMark/>
          </w:tcPr>
          <w:p w14:paraId="4F6CFCC5" w14:textId="77777777" w:rsidR="00D51681" w:rsidRDefault="00D516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Ustawa o wspieraniu rodziny i systemie pieczy zastępczej - współfinansowanie pobytu dzieci w pieczy zastępczej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2329FF73" w14:textId="15ACD85A" w:rsidR="00D51681" w:rsidRDefault="006A37C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500,00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1D39B3E6" w14:textId="22F4B044" w:rsidR="00D51681" w:rsidRDefault="006A37C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379,62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49B73F38" w14:textId="79F075AC" w:rsidR="00D51681" w:rsidRDefault="006A37C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85,18</w:t>
            </w:r>
            <w:r w:rsidR="00944DDC">
              <w:rPr>
                <w:sz w:val="18"/>
                <w:szCs w:val="18"/>
              </w:rPr>
              <w:t>%</w:t>
            </w:r>
          </w:p>
        </w:tc>
      </w:tr>
      <w:tr w:rsidR="00D51681" w14:paraId="2512C5AA" w14:textId="77777777" w:rsidTr="007C732A">
        <w:trPr>
          <w:trHeight w:val="139"/>
        </w:trPr>
        <w:tc>
          <w:tcPr>
            <w:tcW w:w="5118" w:type="dxa"/>
            <w:shd w:val="clear" w:color="auto" w:fill="auto"/>
            <w:vAlign w:val="center"/>
            <w:hideMark/>
          </w:tcPr>
          <w:p w14:paraId="552EA29A" w14:textId="77777777" w:rsidR="00D51681" w:rsidRDefault="00D516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Ustawa o przeciwdziałaniu przemocy w rodzinie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7920D7BE" w14:textId="201AE3B1" w:rsidR="00D51681" w:rsidRDefault="006A37C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</w:t>
            </w:r>
            <w:r w:rsidR="00DB7BD4">
              <w:rPr>
                <w:sz w:val="18"/>
                <w:szCs w:val="18"/>
              </w:rPr>
              <w:t>,00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7C018024" w14:textId="1F78404A" w:rsidR="00D51681" w:rsidRDefault="006A37C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609DE97A" w14:textId="7A72BCCC" w:rsidR="00D51681" w:rsidRDefault="00944D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0%</w:t>
            </w:r>
          </w:p>
        </w:tc>
      </w:tr>
      <w:tr w:rsidR="008641E8" w14:paraId="18E137D6" w14:textId="77777777" w:rsidTr="007C732A">
        <w:trPr>
          <w:trHeight w:val="199"/>
        </w:trPr>
        <w:tc>
          <w:tcPr>
            <w:tcW w:w="5118" w:type="dxa"/>
            <w:shd w:val="clear" w:color="auto" w:fill="auto"/>
            <w:vAlign w:val="center"/>
            <w:hideMark/>
          </w:tcPr>
          <w:p w14:paraId="5C35C427" w14:textId="77777777" w:rsidR="008641E8" w:rsidRDefault="008641E8" w:rsidP="00CD5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Ustawa o Karcie Dużej Rodziny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15B2EB41" w14:textId="00D0DAF5" w:rsidR="008641E8" w:rsidRDefault="006A37C1" w:rsidP="00CD557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394,20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0BF7E359" w14:textId="1A4E9640" w:rsidR="008641E8" w:rsidRDefault="006A37C1" w:rsidP="00CD557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326,85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3FD992CA" w14:textId="17DE753A" w:rsidR="008641E8" w:rsidRDefault="006A37C1" w:rsidP="00CD557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82,91</w:t>
            </w:r>
            <w:r w:rsidR="00944DDC">
              <w:rPr>
                <w:sz w:val="18"/>
                <w:szCs w:val="18"/>
              </w:rPr>
              <w:t>%</w:t>
            </w:r>
          </w:p>
        </w:tc>
      </w:tr>
      <w:tr w:rsidR="008641E8" w14:paraId="5B27DA91" w14:textId="77777777" w:rsidTr="007C732A">
        <w:trPr>
          <w:trHeight w:val="199"/>
        </w:trPr>
        <w:tc>
          <w:tcPr>
            <w:tcW w:w="5118" w:type="dxa"/>
            <w:shd w:val="clear" w:color="auto" w:fill="auto"/>
            <w:vAlign w:val="center"/>
            <w:hideMark/>
          </w:tcPr>
          <w:p w14:paraId="110026D3" w14:textId="77777777" w:rsidR="008641E8" w:rsidRDefault="008641E8" w:rsidP="00CD5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Działalność Dziennego Domu „Senior – WIGOR” w Sośnicy – Program „Senior+”</w:t>
            </w:r>
            <w:r w:rsidR="001D41C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4DDE2E4A" w14:textId="429DBF9D" w:rsidR="008641E8" w:rsidRDefault="006A37C1" w:rsidP="00CD557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936,00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5FA2AB37" w14:textId="38CCBA5C" w:rsidR="008641E8" w:rsidRDefault="006A37C1" w:rsidP="00CD557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603,80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7E8F511E" w14:textId="7777C6FF" w:rsidR="008641E8" w:rsidRDefault="006A37C1" w:rsidP="00CD557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86,11</w:t>
            </w:r>
            <w:r w:rsidR="00944DDC">
              <w:rPr>
                <w:sz w:val="18"/>
                <w:szCs w:val="18"/>
              </w:rPr>
              <w:t>%</w:t>
            </w:r>
          </w:p>
        </w:tc>
      </w:tr>
      <w:tr w:rsidR="00D51681" w14:paraId="397C408A" w14:textId="77777777" w:rsidTr="007C732A">
        <w:trPr>
          <w:trHeight w:val="270"/>
        </w:trPr>
        <w:tc>
          <w:tcPr>
            <w:tcW w:w="5118" w:type="dxa"/>
            <w:shd w:val="clear" w:color="auto" w:fill="auto"/>
            <w:vAlign w:val="center"/>
            <w:hideMark/>
          </w:tcPr>
          <w:p w14:paraId="2B7ED58D" w14:textId="77777777" w:rsidR="00D51681" w:rsidRDefault="00D5168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3BD341B0" w14:textId="6A682FA2" w:rsidR="00D51681" w:rsidRDefault="006A37C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 xml:space="preserve"> =SUM(ABOVE) 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16</w:t>
            </w:r>
            <w:r w:rsidR="005A5657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259</w:t>
            </w:r>
            <w:r w:rsidR="005A5657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386,27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328BD102" w14:textId="048480B7" w:rsidR="00D51681" w:rsidRDefault="006A37C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 xml:space="preserve"> =SUM(ABOVE) 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15</w:t>
            </w:r>
            <w:r w:rsidR="005A5657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977</w:t>
            </w:r>
            <w:r w:rsidR="005A5657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470,97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38DE0BEC" w14:textId="5A02980A" w:rsidR="00D51681" w:rsidRDefault="007D3BE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6A37C1">
              <w:rPr>
                <w:b/>
                <w:bCs/>
                <w:sz w:val="18"/>
                <w:szCs w:val="18"/>
              </w:rPr>
              <w:t>8,27</w:t>
            </w:r>
            <w:r>
              <w:rPr>
                <w:b/>
                <w:bCs/>
                <w:sz w:val="18"/>
                <w:szCs w:val="18"/>
              </w:rPr>
              <w:t>%</w:t>
            </w:r>
          </w:p>
        </w:tc>
      </w:tr>
    </w:tbl>
    <w:p w14:paraId="6EC4C5DF" w14:textId="216CBDED" w:rsidR="00450D38" w:rsidRPr="00810FB4" w:rsidRDefault="00450D38" w:rsidP="00E70D62">
      <w:pPr>
        <w:spacing w:line="360" w:lineRule="auto"/>
        <w:rPr>
          <w:i/>
          <w:noProof/>
          <w:sz w:val="18"/>
          <w:szCs w:val="18"/>
        </w:rPr>
      </w:pPr>
      <w:r w:rsidRPr="00810FB4">
        <w:rPr>
          <w:i/>
          <w:noProof/>
          <w:sz w:val="18"/>
          <w:szCs w:val="18"/>
        </w:rPr>
        <w:t>Źródło danych: opracowanie własne na podstawie sprawozdań  za 20</w:t>
      </w:r>
      <w:r w:rsidR="00B419C5">
        <w:rPr>
          <w:i/>
          <w:noProof/>
          <w:sz w:val="18"/>
          <w:szCs w:val="18"/>
        </w:rPr>
        <w:t>2</w:t>
      </w:r>
      <w:r w:rsidR="009E5DD1">
        <w:rPr>
          <w:i/>
          <w:noProof/>
          <w:sz w:val="18"/>
          <w:szCs w:val="18"/>
        </w:rPr>
        <w:t>1</w:t>
      </w:r>
      <w:r w:rsidRPr="00810FB4">
        <w:rPr>
          <w:i/>
          <w:noProof/>
          <w:sz w:val="18"/>
          <w:szCs w:val="18"/>
        </w:rPr>
        <w:t xml:space="preserve"> r.</w:t>
      </w:r>
    </w:p>
    <w:p w14:paraId="7450F217" w14:textId="77777777" w:rsidR="007D3BE2" w:rsidRDefault="00450D38" w:rsidP="00E70D62">
      <w:pPr>
        <w:tabs>
          <w:tab w:val="left" w:pos="284"/>
        </w:tabs>
        <w:spacing w:line="360" w:lineRule="auto"/>
        <w:jc w:val="both"/>
      </w:pPr>
      <w:r w:rsidRPr="00F738DA">
        <w:tab/>
      </w:r>
    </w:p>
    <w:p w14:paraId="0DE7F0C1" w14:textId="709D0067" w:rsidR="00866EC3" w:rsidRPr="00D376C0" w:rsidRDefault="006E15B5" w:rsidP="00E70D62">
      <w:pPr>
        <w:tabs>
          <w:tab w:val="left" w:pos="284"/>
        </w:tabs>
        <w:spacing w:line="360" w:lineRule="auto"/>
        <w:jc w:val="both"/>
      </w:pPr>
      <w:r w:rsidRPr="00F738DA">
        <w:t>Środki finansowe, którym</w:t>
      </w:r>
      <w:r w:rsidR="00D51681">
        <w:t>i Ośrodek dysponował w roku 20</w:t>
      </w:r>
      <w:r w:rsidR="00B419C5">
        <w:t>2</w:t>
      </w:r>
      <w:r w:rsidR="009E5DD1">
        <w:t>1</w:t>
      </w:r>
      <w:r w:rsidRPr="00F738DA">
        <w:t xml:space="preserve">, stworzyły fundamenty </w:t>
      </w:r>
      <w:r w:rsidR="0023434A">
        <w:t xml:space="preserve">                            </w:t>
      </w:r>
      <w:r w:rsidRPr="00F738DA">
        <w:t xml:space="preserve">dla różnorodnej działalności </w:t>
      </w:r>
      <w:r w:rsidR="00D51681">
        <w:t>O</w:t>
      </w:r>
      <w:r w:rsidRPr="00F738DA">
        <w:t>środka w obszarze możliwości zastosowania świadczeń pieniężnych, pomocy w naturze i usługach, adekwatnych do potrzeb zdiagnozowanych w rodzinach beneficjentów Ośrodka.</w:t>
      </w:r>
      <w:r w:rsidR="006410E1">
        <w:t xml:space="preserve"> </w:t>
      </w:r>
      <w:r w:rsidR="00FE75C8" w:rsidRPr="00D376C0">
        <w:t>Wielkość</w:t>
      </w:r>
      <w:r w:rsidR="00F15785">
        <w:t xml:space="preserve"> </w:t>
      </w:r>
      <w:r w:rsidR="00DF499F" w:rsidRPr="00D376C0">
        <w:t>poniesionych wydatków na poszczególne zadania przedstawi</w:t>
      </w:r>
      <w:r w:rsidR="00AD3406" w:rsidRPr="00D376C0">
        <w:t xml:space="preserve">a </w:t>
      </w:r>
      <w:r w:rsidR="00DF499F" w:rsidRPr="00D376C0">
        <w:t xml:space="preserve">wykres </w:t>
      </w:r>
      <w:r w:rsidR="00D376C0" w:rsidRPr="00D376C0">
        <w:t>1.</w:t>
      </w:r>
    </w:p>
    <w:p w14:paraId="7D1D5E52" w14:textId="77777777" w:rsidR="007D3BE2" w:rsidRDefault="007D3BE2" w:rsidP="00D602F0">
      <w:pPr>
        <w:pStyle w:val="wykresy"/>
      </w:pPr>
      <w:bookmarkStart w:id="28" w:name="_Toc510696909"/>
    </w:p>
    <w:p w14:paraId="3D2AED79" w14:textId="77777777" w:rsidR="007D3BE2" w:rsidRDefault="007D3BE2" w:rsidP="00D602F0">
      <w:pPr>
        <w:pStyle w:val="wykresy"/>
      </w:pPr>
    </w:p>
    <w:p w14:paraId="160BCF98" w14:textId="2FC7C9FE" w:rsidR="00AD3406" w:rsidRPr="00D602F0" w:rsidRDefault="00FE75C8" w:rsidP="00D602F0">
      <w:pPr>
        <w:pStyle w:val="wykresy"/>
      </w:pPr>
      <w:r w:rsidRPr="00D602F0">
        <w:t>Wykres</w:t>
      </w:r>
      <w:r w:rsidR="00D376C0" w:rsidRPr="00D602F0">
        <w:t xml:space="preserve"> 1.</w:t>
      </w:r>
      <w:r w:rsidR="005F2911">
        <w:t xml:space="preserve"> </w:t>
      </w:r>
      <w:r w:rsidR="00C34B39" w:rsidRPr="00F927D0">
        <w:rPr>
          <w:b w:val="0"/>
        </w:rPr>
        <w:t>Wielkość wydatków w rozbiciu na zadania w roku 20</w:t>
      </w:r>
      <w:bookmarkEnd w:id="28"/>
      <w:r w:rsidR="007F3AB3">
        <w:rPr>
          <w:b w:val="0"/>
        </w:rPr>
        <w:t>2</w:t>
      </w:r>
      <w:r w:rsidR="009E5DD1">
        <w:rPr>
          <w:b w:val="0"/>
        </w:rPr>
        <w:t>1</w:t>
      </w:r>
    </w:p>
    <w:p w14:paraId="5E27A587" w14:textId="05EFB8D0" w:rsidR="00866EC3" w:rsidRPr="00810FB4" w:rsidRDefault="005F4809" w:rsidP="00C34B39">
      <w:pPr>
        <w:tabs>
          <w:tab w:val="left" w:pos="284"/>
        </w:tabs>
        <w:spacing w:after="120"/>
        <w:jc w:val="both"/>
        <w:rPr>
          <w:i/>
          <w:noProof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252CF9A0" wp14:editId="410FD766">
            <wp:simplePos x="0" y="0"/>
            <wp:positionH relativeFrom="column">
              <wp:posOffset>4445</wp:posOffset>
            </wp:positionH>
            <wp:positionV relativeFrom="paragraph">
              <wp:posOffset>105410</wp:posOffset>
            </wp:positionV>
            <wp:extent cx="5410200" cy="3133725"/>
            <wp:effectExtent l="0" t="19050" r="0" b="66675"/>
            <wp:wrapSquare wrapText="bothSides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anchor>
        </w:drawing>
      </w:r>
      <w:r w:rsidR="00866EC3">
        <w:br w:type="textWrapping" w:clear="all"/>
      </w:r>
      <w:r w:rsidR="00866EC3" w:rsidRPr="00810FB4">
        <w:rPr>
          <w:i/>
          <w:noProof/>
          <w:sz w:val="18"/>
          <w:szCs w:val="18"/>
        </w:rPr>
        <w:t>Źródło danych: opracowanie własne na podstawie sprawozdań  za 20</w:t>
      </w:r>
      <w:r w:rsidR="007F3AB3">
        <w:rPr>
          <w:i/>
          <w:noProof/>
          <w:sz w:val="18"/>
          <w:szCs w:val="18"/>
        </w:rPr>
        <w:t>2</w:t>
      </w:r>
      <w:r w:rsidR="009E5DD1">
        <w:rPr>
          <w:i/>
          <w:noProof/>
          <w:sz w:val="18"/>
          <w:szCs w:val="18"/>
        </w:rPr>
        <w:t>1</w:t>
      </w:r>
      <w:r w:rsidR="00866EC3" w:rsidRPr="00810FB4">
        <w:rPr>
          <w:i/>
          <w:noProof/>
          <w:sz w:val="18"/>
          <w:szCs w:val="18"/>
        </w:rPr>
        <w:t xml:space="preserve"> r.</w:t>
      </w:r>
    </w:p>
    <w:p w14:paraId="3206056F" w14:textId="77777777" w:rsidR="00865436" w:rsidRDefault="00AD3406" w:rsidP="00ED354C">
      <w:pPr>
        <w:tabs>
          <w:tab w:val="left" w:pos="28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46DE89FA" w14:textId="0DE0EDB6" w:rsidR="00BF301E" w:rsidRPr="001E4D5D" w:rsidRDefault="00FE7853" w:rsidP="00481CC5">
      <w:pPr>
        <w:tabs>
          <w:tab w:val="left" w:pos="284"/>
        </w:tabs>
        <w:spacing w:line="360" w:lineRule="auto"/>
        <w:jc w:val="both"/>
      </w:pPr>
      <w:r w:rsidRPr="001E4D5D">
        <w:t xml:space="preserve">Spośród zadań najbardziej znaczący udział w wydatkach </w:t>
      </w:r>
      <w:r w:rsidR="003C7717" w:rsidRPr="001E4D5D">
        <w:t xml:space="preserve">stanowią świadczenia wychowawcze </w:t>
      </w:r>
      <w:r w:rsidR="00765354">
        <w:t>–</w:t>
      </w:r>
      <w:r w:rsidR="00403379">
        <w:t xml:space="preserve"> </w:t>
      </w:r>
      <w:r w:rsidR="007F3AB3">
        <w:t xml:space="preserve">                 </w:t>
      </w:r>
      <w:r w:rsidR="008D7ED2">
        <w:t xml:space="preserve">9 146 471,01 </w:t>
      </w:r>
      <w:r w:rsidR="003C7717" w:rsidRPr="001E4D5D">
        <w:t>zł i świadczenia rodzinne</w:t>
      </w:r>
      <w:r w:rsidR="00AD3406" w:rsidRPr="001E4D5D">
        <w:t xml:space="preserve"> w kwocie </w:t>
      </w:r>
      <w:r w:rsidR="008D7ED2">
        <w:t>4 442 197,04</w:t>
      </w:r>
      <w:r w:rsidR="00AD3406" w:rsidRPr="001E4D5D">
        <w:t xml:space="preserve"> zł. </w:t>
      </w:r>
      <w:r w:rsidR="00481CC5">
        <w:tab/>
      </w:r>
      <w:r w:rsidR="00AC3344">
        <w:br/>
      </w:r>
    </w:p>
    <w:p w14:paraId="626007CC" w14:textId="6B16360F" w:rsidR="00396FB8" w:rsidRPr="00373133" w:rsidRDefault="00BB446B" w:rsidP="00B021EB">
      <w:pPr>
        <w:pStyle w:val="11styl"/>
        <w:rPr>
          <w:color w:val="002060"/>
        </w:rPr>
      </w:pPr>
      <w:bookmarkStart w:id="29" w:name="_Toc510014632"/>
      <w:bookmarkStart w:id="30" w:name="_Toc510697821"/>
      <w:r w:rsidRPr="00373133">
        <w:rPr>
          <w:color w:val="002060"/>
        </w:rPr>
        <w:lastRenderedPageBreak/>
        <w:t>Poziom i struktura doc</w:t>
      </w:r>
      <w:r w:rsidR="00396FB8" w:rsidRPr="00373133">
        <w:rPr>
          <w:color w:val="002060"/>
        </w:rPr>
        <w:t xml:space="preserve">hodów </w:t>
      </w:r>
      <w:r w:rsidRPr="00373133">
        <w:rPr>
          <w:color w:val="002060"/>
        </w:rPr>
        <w:t xml:space="preserve">w </w:t>
      </w:r>
      <w:r w:rsidR="00396FB8" w:rsidRPr="00373133">
        <w:rPr>
          <w:color w:val="002060"/>
        </w:rPr>
        <w:t>20</w:t>
      </w:r>
      <w:r w:rsidR="00EF3206">
        <w:rPr>
          <w:color w:val="002060"/>
        </w:rPr>
        <w:t>2</w:t>
      </w:r>
      <w:r w:rsidR="009E5DD1">
        <w:rPr>
          <w:color w:val="002060"/>
        </w:rPr>
        <w:t>1</w:t>
      </w:r>
      <w:r w:rsidR="00396FB8" w:rsidRPr="00373133">
        <w:rPr>
          <w:color w:val="002060"/>
        </w:rPr>
        <w:t xml:space="preserve"> r</w:t>
      </w:r>
      <w:r w:rsidRPr="00373133">
        <w:rPr>
          <w:color w:val="002060"/>
        </w:rPr>
        <w:t>oku</w:t>
      </w:r>
      <w:bookmarkEnd w:id="29"/>
      <w:bookmarkEnd w:id="30"/>
    </w:p>
    <w:p w14:paraId="1917FDFF" w14:textId="77777777" w:rsidR="00D56EE0" w:rsidRDefault="00AA7992" w:rsidP="002177EA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 w:rsidRPr="001E4D5D">
        <w:rPr>
          <w:color w:val="auto"/>
        </w:rPr>
        <w:t>Ośrodek</w:t>
      </w:r>
      <w:r w:rsidR="00D56EE0" w:rsidRPr="001E4D5D">
        <w:rPr>
          <w:color w:val="auto"/>
        </w:rPr>
        <w:t xml:space="preserve"> uzyskuje dochody własne, które przekazywane są do budżetu gminy oraz dochody związane z realizacją zadań bieżących z zakresu administracji rządowej przekazywane do budżetu państwa. </w:t>
      </w:r>
    </w:p>
    <w:p w14:paraId="371EBA64" w14:textId="77777777" w:rsidR="00A56006" w:rsidRDefault="00A56006" w:rsidP="00C91844">
      <w:pPr>
        <w:pStyle w:val="WykazTabel"/>
        <w:spacing w:line="360" w:lineRule="auto"/>
        <w:ind w:left="0" w:firstLine="0"/>
        <w:rPr>
          <w:b/>
        </w:rPr>
      </w:pPr>
      <w:bookmarkStart w:id="31" w:name="_Toc510696885"/>
    </w:p>
    <w:p w14:paraId="30E15968" w14:textId="748981BE" w:rsidR="002C752B" w:rsidRPr="00EA74B8" w:rsidRDefault="002C752B" w:rsidP="002177EA">
      <w:pPr>
        <w:pStyle w:val="WykazTabel"/>
        <w:spacing w:line="360" w:lineRule="auto"/>
      </w:pPr>
      <w:r w:rsidRPr="00523493">
        <w:rPr>
          <w:b/>
        </w:rPr>
        <w:t xml:space="preserve">Tabela </w:t>
      </w:r>
      <w:r w:rsidR="00301C57">
        <w:rPr>
          <w:b/>
        </w:rPr>
        <w:t>6</w:t>
      </w:r>
      <w:r w:rsidRPr="00523493">
        <w:rPr>
          <w:b/>
        </w:rPr>
        <w:t>.</w:t>
      </w:r>
      <w:r w:rsidRPr="00EA74B8">
        <w:t xml:space="preserve"> Plan dochodów </w:t>
      </w:r>
      <w:r w:rsidR="00211BFC">
        <w:t xml:space="preserve">i wykonanie </w:t>
      </w:r>
      <w:r w:rsidRPr="00EA74B8">
        <w:t>w 20</w:t>
      </w:r>
      <w:r w:rsidR="00EF3206">
        <w:t>2</w:t>
      </w:r>
      <w:r w:rsidR="009E5DD1">
        <w:t>1</w:t>
      </w:r>
      <w:r w:rsidRPr="00EA74B8">
        <w:t xml:space="preserve"> r</w:t>
      </w:r>
      <w:r w:rsidR="00211BFC">
        <w:t>oku</w:t>
      </w:r>
      <w:bookmarkEnd w:id="31"/>
    </w:p>
    <w:tbl>
      <w:tblPr>
        <w:tblW w:w="942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665"/>
        <w:gridCol w:w="518"/>
        <w:gridCol w:w="4979"/>
        <w:gridCol w:w="1285"/>
        <w:gridCol w:w="1463"/>
      </w:tblGrid>
      <w:tr w:rsidR="00AD3CF6" w14:paraId="2102EC16" w14:textId="77777777" w:rsidTr="00B9155E">
        <w:trPr>
          <w:trHeight w:val="525"/>
        </w:trPr>
        <w:tc>
          <w:tcPr>
            <w:tcW w:w="516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502FC4C5" w14:textId="77777777" w:rsidR="00AD3CF6" w:rsidRDefault="00AD3CF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Dz.</w:t>
            </w:r>
          </w:p>
        </w:tc>
        <w:tc>
          <w:tcPr>
            <w:tcW w:w="66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539C992D" w14:textId="77777777" w:rsidR="00AD3CF6" w:rsidRDefault="00AD3CF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Rozdz.</w:t>
            </w:r>
          </w:p>
        </w:tc>
        <w:tc>
          <w:tcPr>
            <w:tcW w:w="51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39AD247F" w14:textId="77777777" w:rsidR="00AD3CF6" w:rsidRDefault="00AD3CF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§</w:t>
            </w:r>
          </w:p>
        </w:tc>
        <w:tc>
          <w:tcPr>
            <w:tcW w:w="4979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425DEB1C" w14:textId="77777777" w:rsidR="00AD3CF6" w:rsidRDefault="00AD3CF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dochodów</w:t>
            </w:r>
          </w:p>
        </w:tc>
        <w:tc>
          <w:tcPr>
            <w:tcW w:w="128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28117C3F" w14:textId="77777777" w:rsidR="00AD3CF6" w:rsidRDefault="00AD3CF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Plan dochodów</w:t>
            </w:r>
          </w:p>
        </w:tc>
        <w:tc>
          <w:tcPr>
            <w:tcW w:w="146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41D84604" w14:textId="77777777" w:rsidR="00AD3CF6" w:rsidRDefault="00AD3CF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Wykonanie </w:t>
            </w:r>
          </w:p>
        </w:tc>
      </w:tr>
      <w:tr w:rsidR="00FF5449" w14:paraId="5404128F" w14:textId="77777777" w:rsidTr="007C732A">
        <w:trPr>
          <w:trHeight w:val="600"/>
        </w:trPr>
        <w:tc>
          <w:tcPr>
            <w:tcW w:w="516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0827B94C" w14:textId="77777777" w:rsidR="00FF5449" w:rsidRDefault="00FF54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</w:t>
            </w:r>
          </w:p>
        </w:tc>
        <w:tc>
          <w:tcPr>
            <w:tcW w:w="66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6FC6003" w14:textId="77777777" w:rsidR="00FF5449" w:rsidRDefault="00FF54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85202</w:t>
            </w:r>
          </w:p>
        </w:tc>
        <w:tc>
          <w:tcPr>
            <w:tcW w:w="51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AFC5743" w14:textId="77777777" w:rsidR="00FF5449" w:rsidRDefault="00FF54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0690</w:t>
            </w:r>
          </w:p>
        </w:tc>
        <w:tc>
          <w:tcPr>
            <w:tcW w:w="4979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DAC8F10" w14:textId="77777777" w:rsidR="00FF5449" w:rsidRDefault="00FF544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Pomoc społeczna. </w:t>
            </w:r>
            <w:r w:rsidRPr="00FF5449">
              <w:rPr>
                <w:sz w:val="18"/>
                <w:szCs w:val="18"/>
              </w:rPr>
              <w:t>Domy pomocy społecznej wpływy z rożnych opłat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8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FF93DF7" w14:textId="6A4A9A42" w:rsidR="00FF5449" w:rsidRDefault="00F5375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000,00</w:t>
            </w:r>
          </w:p>
        </w:tc>
        <w:tc>
          <w:tcPr>
            <w:tcW w:w="146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7CB0ED0" w14:textId="6A008134" w:rsidR="00FF5449" w:rsidRDefault="00E160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AC334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581,19</w:t>
            </w:r>
          </w:p>
        </w:tc>
      </w:tr>
      <w:tr w:rsidR="00E1603A" w14:paraId="586C8D46" w14:textId="77777777" w:rsidTr="007C732A">
        <w:trPr>
          <w:trHeight w:val="600"/>
        </w:trPr>
        <w:tc>
          <w:tcPr>
            <w:tcW w:w="516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16DB2F9" w14:textId="26D208B2" w:rsidR="00E1603A" w:rsidRDefault="00E160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</w:t>
            </w:r>
          </w:p>
        </w:tc>
        <w:tc>
          <w:tcPr>
            <w:tcW w:w="66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3877BD25" w14:textId="0C85674D" w:rsidR="00E1603A" w:rsidRDefault="00E160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85216</w:t>
            </w:r>
          </w:p>
        </w:tc>
        <w:tc>
          <w:tcPr>
            <w:tcW w:w="51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4A0013E" w14:textId="156A2CBE" w:rsidR="00E1603A" w:rsidRDefault="00E160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0940</w:t>
            </w:r>
          </w:p>
        </w:tc>
        <w:tc>
          <w:tcPr>
            <w:tcW w:w="4979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95C8854" w14:textId="3E88CA41" w:rsidR="00E1603A" w:rsidRDefault="00E1603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Pomoc społeczna. </w:t>
            </w:r>
            <w:r w:rsidRPr="00E1603A">
              <w:rPr>
                <w:sz w:val="18"/>
                <w:szCs w:val="18"/>
              </w:rPr>
              <w:t>Wpływy zwrotów z lat ubiegłych – nienależnie pobrane zasiłki stałe.</w:t>
            </w:r>
          </w:p>
        </w:tc>
        <w:tc>
          <w:tcPr>
            <w:tcW w:w="128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DE6F26F" w14:textId="1F1C7B5F" w:rsidR="00E1603A" w:rsidRDefault="00E160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6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3FEF3FBA" w14:textId="40D89D00" w:rsidR="00E1603A" w:rsidRDefault="00E160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242,48</w:t>
            </w:r>
          </w:p>
        </w:tc>
      </w:tr>
      <w:tr w:rsidR="00AD3CF6" w14:paraId="089D9D16" w14:textId="77777777" w:rsidTr="00CD5576">
        <w:trPr>
          <w:trHeight w:val="600"/>
        </w:trPr>
        <w:tc>
          <w:tcPr>
            <w:tcW w:w="516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0DFDAACD" w14:textId="77777777" w:rsidR="00AD3CF6" w:rsidRDefault="00AD3C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</w:t>
            </w:r>
          </w:p>
        </w:tc>
        <w:tc>
          <w:tcPr>
            <w:tcW w:w="66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578E23AF" w14:textId="77777777" w:rsidR="00AD3CF6" w:rsidRDefault="00AD3C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85228</w:t>
            </w:r>
          </w:p>
        </w:tc>
        <w:tc>
          <w:tcPr>
            <w:tcW w:w="51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02FBC6AC" w14:textId="77777777" w:rsidR="00AD3CF6" w:rsidRDefault="00AD3C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0830</w:t>
            </w:r>
          </w:p>
        </w:tc>
        <w:tc>
          <w:tcPr>
            <w:tcW w:w="4979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10015CA6" w14:textId="77777777" w:rsidR="00AD3CF6" w:rsidRDefault="00AD3CF6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Pomoc społeczna.</w:t>
            </w:r>
            <w:r>
              <w:rPr>
                <w:sz w:val="18"/>
                <w:szCs w:val="18"/>
              </w:rPr>
              <w:t xml:space="preserve"> Dochody z tytułu odpłatności za usługi opiekuńcze i specjalistyczne usługi opiekuńcze dla o</w:t>
            </w:r>
            <w:r w:rsidR="003A2593">
              <w:rPr>
                <w:sz w:val="18"/>
                <w:szCs w:val="18"/>
              </w:rPr>
              <w:t>sób z zaburzeniami psychicznymi</w:t>
            </w:r>
          </w:p>
        </w:tc>
        <w:tc>
          <w:tcPr>
            <w:tcW w:w="128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F4C0D92" w14:textId="77777777" w:rsidR="00AD3CF6" w:rsidRDefault="008924D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43 000,00 </w:t>
            </w:r>
          </w:p>
        </w:tc>
        <w:tc>
          <w:tcPr>
            <w:tcW w:w="146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3B16C89" w14:textId="5B2F8E44" w:rsidR="00AD3CF6" w:rsidRDefault="00E160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  <w:r w:rsidR="00AC334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011,59</w:t>
            </w:r>
          </w:p>
        </w:tc>
      </w:tr>
      <w:tr w:rsidR="00AD3CF6" w14:paraId="3F732B45" w14:textId="77777777" w:rsidTr="007C732A">
        <w:trPr>
          <w:trHeight w:val="600"/>
        </w:trPr>
        <w:tc>
          <w:tcPr>
            <w:tcW w:w="516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5AD83AF3" w14:textId="77777777" w:rsidR="00AD3CF6" w:rsidRDefault="00AD3C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</w:p>
        </w:tc>
        <w:tc>
          <w:tcPr>
            <w:tcW w:w="66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345A5285" w14:textId="77777777" w:rsidR="00AD3CF6" w:rsidRDefault="00AD3C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85501</w:t>
            </w:r>
          </w:p>
        </w:tc>
        <w:tc>
          <w:tcPr>
            <w:tcW w:w="51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081C94C8" w14:textId="77777777" w:rsidR="00AD3CF6" w:rsidRDefault="00AD3C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0940</w:t>
            </w:r>
          </w:p>
        </w:tc>
        <w:tc>
          <w:tcPr>
            <w:tcW w:w="4979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4B8475AD" w14:textId="77777777" w:rsidR="00AD3CF6" w:rsidRDefault="00AD3CF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Rodzina. </w:t>
            </w:r>
            <w:r>
              <w:rPr>
                <w:sz w:val="18"/>
                <w:szCs w:val="18"/>
              </w:rPr>
              <w:t>Wpływy zwrotów z lat ubiegłych związanych z realizacją zadań zleconych -nienależnie pobrane świadczenia wychowawcze</w:t>
            </w:r>
          </w:p>
        </w:tc>
        <w:tc>
          <w:tcPr>
            <w:tcW w:w="128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33A35074" w14:textId="4A71BC57" w:rsidR="00AD3CF6" w:rsidRDefault="00E160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C334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000,00</w:t>
            </w:r>
          </w:p>
        </w:tc>
        <w:tc>
          <w:tcPr>
            <w:tcW w:w="146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B524D7B" w14:textId="71ABFDC2" w:rsidR="00AD3CF6" w:rsidRDefault="00E160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30080" w14:paraId="436D493D" w14:textId="77777777" w:rsidTr="00CD5576">
        <w:trPr>
          <w:trHeight w:val="600"/>
        </w:trPr>
        <w:tc>
          <w:tcPr>
            <w:tcW w:w="516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04FC9C3" w14:textId="77777777" w:rsidR="00830080" w:rsidRDefault="008300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8E427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66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FFC138F" w14:textId="77777777" w:rsidR="00830080" w:rsidRDefault="008300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85501</w:t>
            </w:r>
          </w:p>
        </w:tc>
        <w:tc>
          <w:tcPr>
            <w:tcW w:w="51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4872700" w14:textId="77777777" w:rsidR="00830080" w:rsidRDefault="008300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0920</w:t>
            </w:r>
          </w:p>
        </w:tc>
        <w:tc>
          <w:tcPr>
            <w:tcW w:w="4979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FEFDA82" w14:textId="77777777" w:rsidR="00830080" w:rsidRDefault="00830080" w:rsidP="008261C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Rodzina. </w:t>
            </w:r>
            <w:r w:rsidRPr="00830080">
              <w:rPr>
                <w:sz w:val="18"/>
                <w:szCs w:val="18"/>
              </w:rPr>
              <w:t>Odsetki od nienależnie pobranego świadczenia wychowawczego</w:t>
            </w:r>
          </w:p>
        </w:tc>
        <w:tc>
          <w:tcPr>
            <w:tcW w:w="128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F9E66D9" w14:textId="1D12308F" w:rsidR="00830080" w:rsidRDefault="00FA4E2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30080">
              <w:rPr>
                <w:sz w:val="18"/>
                <w:szCs w:val="18"/>
              </w:rPr>
              <w:t>00,00</w:t>
            </w:r>
          </w:p>
        </w:tc>
        <w:tc>
          <w:tcPr>
            <w:tcW w:w="146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0ADC6076" w14:textId="5B3BB7A1" w:rsidR="00830080" w:rsidRDefault="00E160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AD3CF6" w14:paraId="58B9B7E9" w14:textId="77777777" w:rsidTr="00CD5576">
        <w:trPr>
          <w:trHeight w:val="600"/>
        </w:trPr>
        <w:tc>
          <w:tcPr>
            <w:tcW w:w="516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529F6FBE" w14:textId="77777777" w:rsidR="00AD3CF6" w:rsidRDefault="00AD3C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</w:p>
        </w:tc>
        <w:tc>
          <w:tcPr>
            <w:tcW w:w="66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498EA9E9" w14:textId="77777777" w:rsidR="00AD3CF6" w:rsidRDefault="00AD3C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85502</w:t>
            </w:r>
          </w:p>
        </w:tc>
        <w:tc>
          <w:tcPr>
            <w:tcW w:w="51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011919FA" w14:textId="77777777" w:rsidR="00AD3CF6" w:rsidRDefault="00AD3C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0920</w:t>
            </w:r>
          </w:p>
        </w:tc>
        <w:tc>
          <w:tcPr>
            <w:tcW w:w="4979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3B06467D" w14:textId="77777777" w:rsidR="00AD3CF6" w:rsidRDefault="00AD3CF6" w:rsidP="008261C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Rodzina. </w:t>
            </w:r>
            <w:r w:rsidR="008261C4" w:rsidRPr="008261C4">
              <w:rPr>
                <w:bCs/>
                <w:sz w:val="18"/>
                <w:szCs w:val="18"/>
              </w:rPr>
              <w:t>Zwrócone odsetki</w:t>
            </w:r>
            <w:r w:rsidR="00184B26">
              <w:rPr>
                <w:bCs/>
                <w:sz w:val="18"/>
                <w:szCs w:val="18"/>
              </w:rPr>
              <w:t xml:space="preserve"> </w:t>
            </w:r>
            <w:r w:rsidR="008261C4" w:rsidRPr="008261C4">
              <w:rPr>
                <w:sz w:val="18"/>
                <w:szCs w:val="18"/>
              </w:rPr>
              <w:t xml:space="preserve">od dłużników alimentacyjnych </w:t>
            </w:r>
            <w:r w:rsidRPr="008261C4">
              <w:rPr>
                <w:sz w:val="18"/>
                <w:szCs w:val="18"/>
              </w:rPr>
              <w:t xml:space="preserve">od należności głównej </w:t>
            </w:r>
            <w:r w:rsidR="008261C4">
              <w:rPr>
                <w:sz w:val="18"/>
                <w:szCs w:val="18"/>
              </w:rPr>
              <w:t xml:space="preserve">z tytułu </w:t>
            </w:r>
            <w:r w:rsidRPr="008261C4">
              <w:rPr>
                <w:sz w:val="18"/>
                <w:szCs w:val="18"/>
              </w:rPr>
              <w:t>funduszu alimentacyjnego</w:t>
            </w:r>
          </w:p>
        </w:tc>
        <w:tc>
          <w:tcPr>
            <w:tcW w:w="128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ACB0BDD" w14:textId="77777777" w:rsidR="00AD3CF6" w:rsidRDefault="0083008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6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A931C83" w14:textId="011419F0" w:rsidR="00AD3CF6" w:rsidRDefault="00E160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293,64</w:t>
            </w:r>
          </w:p>
        </w:tc>
      </w:tr>
      <w:tr w:rsidR="00830080" w14:paraId="424E7683" w14:textId="77777777" w:rsidTr="00CD5576">
        <w:trPr>
          <w:trHeight w:val="600"/>
        </w:trPr>
        <w:tc>
          <w:tcPr>
            <w:tcW w:w="516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7D15C2E" w14:textId="77777777" w:rsidR="00830080" w:rsidRDefault="008300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</w:p>
        </w:tc>
        <w:tc>
          <w:tcPr>
            <w:tcW w:w="66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5CA382F" w14:textId="77777777" w:rsidR="00830080" w:rsidRDefault="008300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85502</w:t>
            </w:r>
          </w:p>
        </w:tc>
        <w:tc>
          <w:tcPr>
            <w:tcW w:w="51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9DA5D5C" w14:textId="77777777" w:rsidR="00830080" w:rsidRDefault="008300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0920</w:t>
            </w:r>
          </w:p>
        </w:tc>
        <w:tc>
          <w:tcPr>
            <w:tcW w:w="4979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93C56AE" w14:textId="7DC52BE1" w:rsidR="00830080" w:rsidRDefault="0083008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Rodzina. </w:t>
            </w:r>
            <w:r w:rsidRPr="00830080">
              <w:rPr>
                <w:sz w:val="18"/>
                <w:szCs w:val="18"/>
              </w:rPr>
              <w:t>Odsetki od nienależnie pobranych świadczeń rodzinnych</w:t>
            </w:r>
            <w:r w:rsidR="00233CEC">
              <w:rPr>
                <w:sz w:val="18"/>
                <w:szCs w:val="18"/>
              </w:rPr>
              <w:t xml:space="preserve"> i alimentacyjnych</w:t>
            </w:r>
          </w:p>
        </w:tc>
        <w:tc>
          <w:tcPr>
            <w:tcW w:w="128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AD63D42" w14:textId="0EE0F3FA" w:rsidR="00830080" w:rsidRDefault="00E160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A5657">
              <w:rPr>
                <w:sz w:val="18"/>
                <w:szCs w:val="18"/>
              </w:rPr>
              <w:t xml:space="preserve"> </w:t>
            </w:r>
            <w:r w:rsidR="00830080">
              <w:rPr>
                <w:sz w:val="18"/>
                <w:szCs w:val="18"/>
              </w:rPr>
              <w:t>000,00</w:t>
            </w:r>
          </w:p>
        </w:tc>
        <w:tc>
          <w:tcPr>
            <w:tcW w:w="146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7F8E3F9" w14:textId="258179BC" w:rsidR="00830080" w:rsidRDefault="0085424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362,77</w:t>
            </w:r>
          </w:p>
        </w:tc>
      </w:tr>
      <w:tr w:rsidR="00AD3CF6" w14:paraId="743329B2" w14:textId="77777777" w:rsidTr="00CD5576">
        <w:trPr>
          <w:trHeight w:val="600"/>
        </w:trPr>
        <w:tc>
          <w:tcPr>
            <w:tcW w:w="516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57255C20" w14:textId="77777777" w:rsidR="00AD3CF6" w:rsidRDefault="00AD3C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</w:p>
        </w:tc>
        <w:tc>
          <w:tcPr>
            <w:tcW w:w="66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4F4C1DFA" w14:textId="77777777" w:rsidR="00AD3CF6" w:rsidRDefault="00AD3C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85502</w:t>
            </w:r>
          </w:p>
        </w:tc>
        <w:tc>
          <w:tcPr>
            <w:tcW w:w="51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3626DE4E" w14:textId="77777777" w:rsidR="00AD3CF6" w:rsidRDefault="00AD3C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0940</w:t>
            </w:r>
          </w:p>
        </w:tc>
        <w:tc>
          <w:tcPr>
            <w:tcW w:w="4979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0C2B320D" w14:textId="77777777" w:rsidR="00AD3CF6" w:rsidRDefault="00AD3CF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Rodzina. </w:t>
            </w:r>
            <w:r>
              <w:rPr>
                <w:sz w:val="18"/>
                <w:szCs w:val="18"/>
              </w:rPr>
              <w:t>Wpływy zwrotów z lat ubiegłych związanych z realizacją zadań zleconych -nienależnie pobrane świadczenia rodzinne i z funduszu alimentacyjnego</w:t>
            </w:r>
          </w:p>
        </w:tc>
        <w:tc>
          <w:tcPr>
            <w:tcW w:w="128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02BDCC9" w14:textId="66FC88AC" w:rsidR="00AD3CF6" w:rsidRDefault="00E160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5A5657">
              <w:rPr>
                <w:sz w:val="18"/>
                <w:szCs w:val="18"/>
              </w:rPr>
              <w:t xml:space="preserve"> </w:t>
            </w:r>
            <w:r w:rsidR="00830080">
              <w:rPr>
                <w:sz w:val="18"/>
                <w:szCs w:val="18"/>
              </w:rPr>
              <w:t>000,00</w:t>
            </w:r>
          </w:p>
        </w:tc>
        <w:tc>
          <w:tcPr>
            <w:tcW w:w="146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DC1F079" w14:textId="4EC48D26" w:rsidR="00AD3CF6" w:rsidRDefault="00860B3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15 522,69</w:t>
            </w:r>
          </w:p>
        </w:tc>
      </w:tr>
      <w:tr w:rsidR="00860B32" w14:paraId="3BC74A02" w14:textId="77777777" w:rsidTr="00CD5576">
        <w:trPr>
          <w:trHeight w:val="600"/>
        </w:trPr>
        <w:tc>
          <w:tcPr>
            <w:tcW w:w="516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F8D046C" w14:textId="121151A8" w:rsidR="00860B32" w:rsidRDefault="00860B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</w:p>
        </w:tc>
        <w:tc>
          <w:tcPr>
            <w:tcW w:w="66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0FEF83F8" w14:textId="45A28E9D" w:rsidR="00860B32" w:rsidRDefault="00860B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85502</w:t>
            </w:r>
          </w:p>
        </w:tc>
        <w:tc>
          <w:tcPr>
            <w:tcW w:w="51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2A687C0" w14:textId="5B469A16" w:rsidR="00860B32" w:rsidRDefault="00860B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0940</w:t>
            </w:r>
          </w:p>
        </w:tc>
        <w:tc>
          <w:tcPr>
            <w:tcW w:w="4979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9B2B59A" w14:textId="76E590BB" w:rsidR="00860B32" w:rsidRDefault="00860B3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Rodzina. </w:t>
            </w:r>
            <w:r w:rsidRPr="00860B32">
              <w:rPr>
                <w:sz w:val="18"/>
                <w:szCs w:val="18"/>
              </w:rPr>
              <w:t>Dochody z tytułu należności ściągniętych – zaliczka alimentacyjna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8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7EDC1AA" w14:textId="6567D9EC" w:rsidR="00860B32" w:rsidRDefault="00860B3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6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72B862D" w14:textId="25CA4F42" w:rsidR="00860B32" w:rsidRDefault="00860B3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7 748,67</w:t>
            </w:r>
          </w:p>
        </w:tc>
      </w:tr>
      <w:tr w:rsidR="00AD3CF6" w14:paraId="2054F584" w14:textId="77777777" w:rsidTr="007C732A">
        <w:trPr>
          <w:trHeight w:val="600"/>
        </w:trPr>
        <w:tc>
          <w:tcPr>
            <w:tcW w:w="516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69D38666" w14:textId="77777777" w:rsidR="00AD3CF6" w:rsidRDefault="00AD3C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</w:p>
        </w:tc>
        <w:tc>
          <w:tcPr>
            <w:tcW w:w="66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72D7F741" w14:textId="77777777" w:rsidR="00AD3CF6" w:rsidRDefault="00AD3C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85502</w:t>
            </w:r>
          </w:p>
        </w:tc>
        <w:tc>
          <w:tcPr>
            <w:tcW w:w="51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623570A6" w14:textId="77777777" w:rsidR="00AD3CF6" w:rsidRDefault="00AD3C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0980</w:t>
            </w:r>
          </w:p>
        </w:tc>
        <w:tc>
          <w:tcPr>
            <w:tcW w:w="4979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372F69D8" w14:textId="77777777" w:rsidR="00AD3CF6" w:rsidRDefault="00AD3CF6" w:rsidP="005D140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Rodzina. </w:t>
            </w:r>
            <w:r>
              <w:rPr>
                <w:sz w:val="18"/>
                <w:szCs w:val="18"/>
              </w:rPr>
              <w:t>Dochody z tytułu nal</w:t>
            </w:r>
            <w:r w:rsidR="005D140B">
              <w:rPr>
                <w:sz w:val="18"/>
                <w:szCs w:val="18"/>
              </w:rPr>
              <w:t>eżności ściągniętych od dłużników</w:t>
            </w:r>
            <w:r>
              <w:rPr>
                <w:sz w:val="18"/>
                <w:szCs w:val="18"/>
              </w:rPr>
              <w:t xml:space="preserve"> alimentacyjn</w:t>
            </w:r>
            <w:r w:rsidR="005D140B">
              <w:rPr>
                <w:sz w:val="18"/>
                <w:szCs w:val="18"/>
              </w:rPr>
              <w:t>ych</w:t>
            </w:r>
            <w:r>
              <w:rPr>
                <w:sz w:val="18"/>
                <w:szCs w:val="18"/>
              </w:rPr>
              <w:t xml:space="preserve"> w wysokości wypłaconych świadczeń z funduszu alimentacyjnego, zgodnie z art. 27 ustawy z dnia 7 września 2007 r. o pomocy osobom uprawnionym do alimentów</w:t>
            </w:r>
          </w:p>
        </w:tc>
        <w:tc>
          <w:tcPr>
            <w:tcW w:w="128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30FC5FA2" w14:textId="7B33AB6E" w:rsidR="00AD3CF6" w:rsidRDefault="00E1603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116,00</w:t>
            </w:r>
          </w:p>
        </w:tc>
        <w:tc>
          <w:tcPr>
            <w:tcW w:w="146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CED8D5C" w14:textId="0844915A" w:rsidR="00AD3CF6" w:rsidRDefault="0085424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  <w:r w:rsidR="005A56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682,42</w:t>
            </w:r>
          </w:p>
        </w:tc>
      </w:tr>
      <w:tr w:rsidR="00AD3CF6" w14:paraId="6A433DBA" w14:textId="77777777" w:rsidTr="007C732A">
        <w:trPr>
          <w:trHeight w:val="600"/>
        </w:trPr>
        <w:tc>
          <w:tcPr>
            <w:tcW w:w="516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765B7C6D" w14:textId="77777777" w:rsidR="00AD3CF6" w:rsidRDefault="00AD3C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</w:p>
        </w:tc>
        <w:tc>
          <w:tcPr>
            <w:tcW w:w="66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2EC159A2" w14:textId="77777777" w:rsidR="00AD3CF6" w:rsidRDefault="00AD3C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85503</w:t>
            </w:r>
          </w:p>
        </w:tc>
        <w:tc>
          <w:tcPr>
            <w:tcW w:w="51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4A987564" w14:textId="77777777" w:rsidR="00AD3CF6" w:rsidRDefault="00AD3C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0690</w:t>
            </w:r>
          </w:p>
        </w:tc>
        <w:tc>
          <w:tcPr>
            <w:tcW w:w="4979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55DC597D" w14:textId="77777777" w:rsidR="00AD3CF6" w:rsidRDefault="00AD3CF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Rodzina. </w:t>
            </w:r>
            <w:r>
              <w:rPr>
                <w:sz w:val="18"/>
                <w:szCs w:val="18"/>
              </w:rPr>
              <w:t>Wpływy z różnych opłat - pobrane opłaty za wydanie duplikatów KDR</w:t>
            </w:r>
          </w:p>
        </w:tc>
        <w:tc>
          <w:tcPr>
            <w:tcW w:w="128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0161FA4A" w14:textId="77777777" w:rsidR="00AD3CF6" w:rsidRDefault="0083008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6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6CB8F3F" w14:textId="5B7A7EAF" w:rsidR="00AD3CF6" w:rsidRDefault="0085424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28,54</w:t>
            </w:r>
          </w:p>
        </w:tc>
      </w:tr>
      <w:tr w:rsidR="00AD3CF6" w14:paraId="766E6BBA" w14:textId="77777777" w:rsidTr="00CD5576">
        <w:trPr>
          <w:trHeight w:val="240"/>
        </w:trPr>
        <w:tc>
          <w:tcPr>
            <w:tcW w:w="6678" w:type="dxa"/>
            <w:gridSpan w:val="4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30A3E5BF" w14:textId="77777777" w:rsidR="00AD3CF6" w:rsidRDefault="00AD3CF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Ogółem:</w:t>
            </w:r>
          </w:p>
        </w:tc>
        <w:tc>
          <w:tcPr>
            <w:tcW w:w="128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AB19207" w14:textId="1D6FA86E" w:rsidR="00AD3CF6" w:rsidRDefault="00E1603A" w:rsidP="00E1603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 xml:space="preserve"> =SUM(ABOVE) 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84 316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  <w:r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46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93BCE84" w14:textId="2448DF42" w:rsidR="00AD3CF6" w:rsidRDefault="0085424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 xml:space="preserve"> =SUM(ABOVE) 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154</w:t>
            </w:r>
            <w:r w:rsidR="005A5657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473,99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0527AD3E" w14:textId="64751F0F" w:rsidR="002C752B" w:rsidRPr="00BF301E" w:rsidRDefault="002C752B" w:rsidP="00BF301E">
      <w:pPr>
        <w:spacing w:line="360" w:lineRule="auto"/>
        <w:rPr>
          <w:i/>
          <w:noProof/>
          <w:sz w:val="18"/>
          <w:szCs w:val="18"/>
        </w:rPr>
      </w:pPr>
      <w:r w:rsidRPr="00BF301E">
        <w:rPr>
          <w:i/>
          <w:noProof/>
          <w:sz w:val="18"/>
          <w:szCs w:val="18"/>
        </w:rPr>
        <w:t>Źródło danych: opracowanie własne na podstawie sprawozdań  za 20</w:t>
      </w:r>
      <w:r w:rsidR="00FA4E23">
        <w:rPr>
          <w:i/>
          <w:noProof/>
          <w:sz w:val="18"/>
          <w:szCs w:val="18"/>
        </w:rPr>
        <w:t>2</w:t>
      </w:r>
      <w:r w:rsidR="009E5DD1">
        <w:rPr>
          <w:i/>
          <w:noProof/>
          <w:sz w:val="18"/>
          <w:szCs w:val="18"/>
        </w:rPr>
        <w:t>1</w:t>
      </w:r>
      <w:r w:rsidRPr="00BF301E">
        <w:rPr>
          <w:i/>
          <w:noProof/>
          <w:sz w:val="18"/>
          <w:szCs w:val="18"/>
        </w:rPr>
        <w:t xml:space="preserve"> r.</w:t>
      </w:r>
    </w:p>
    <w:p w14:paraId="5E2DE1F0" w14:textId="77777777" w:rsidR="00064985" w:rsidRDefault="00B65814" w:rsidP="00B12C70">
      <w:pPr>
        <w:tabs>
          <w:tab w:val="left" w:pos="284"/>
        </w:tabs>
        <w:spacing w:line="360" w:lineRule="auto"/>
        <w:jc w:val="both"/>
        <w:rPr>
          <w:color w:val="943634" w:themeColor="accent2" w:themeShade="BF"/>
        </w:rPr>
      </w:pPr>
      <w:r w:rsidRPr="001E4D5D">
        <w:tab/>
      </w:r>
      <w:bookmarkStart w:id="32" w:name="_Toc510014633"/>
      <w:bookmarkStart w:id="33" w:name="_Toc510697822"/>
    </w:p>
    <w:p w14:paraId="6CB5BFE9" w14:textId="616CAF47" w:rsidR="00B9155E" w:rsidRPr="008979EE" w:rsidRDefault="003C2E88" w:rsidP="008979EE">
      <w:pPr>
        <w:pStyle w:val="1styl"/>
        <w:rPr>
          <w:color w:val="002060"/>
        </w:rPr>
      </w:pPr>
      <w:r w:rsidRPr="00B9155E">
        <w:rPr>
          <w:color w:val="002060"/>
        </w:rPr>
        <w:t>Obszary marginalizacji i wykluczenia społecznego klientów pomocy społecznej</w:t>
      </w:r>
      <w:bookmarkEnd w:id="32"/>
      <w:bookmarkEnd w:id="33"/>
    </w:p>
    <w:p w14:paraId="13902C35" w14:textId="77777777" w:rsidR="000C614C" w:rsidRPr="001E4D5D" w:rsidRDefault="003C2E88" w:rsidP="0049216E">
      <w:pPr>
        <w:pStyle w:val="Default"/>
        <w:tabs>
          <w:tab w:val="left" w:pos="284"/>
        </w:tabs>
        <w:spacing w:line="360" w:lineRule="auto"/>
        <w:jc w:val="both"/>
      </w:pPr>
      <w:r w:rsidRPr="001E4D5D">
        <w:tab/>
      </w:r>
      <w:r w:rsidR="000C614C" w:rsidRPr="001E4D5D">
        <w:t xml:space="preserve">Wykluczenie społeczne zostało zdefiniowane w kategorii problemu społecznego - jako skrajny wyraz marginalizacji osób i rodzin. Jego efektem jest brak lub ograniczenie możliwości uczestnictwa ludzi w wielu ważnych aspektach życia społecznego. Jest to zjawisko dynamiczne </w:t>
      </w:r>
      <w:r w:rsidR="00CE3D6D">
        <w:br/>
      </w:r>
      <w:r w:rsidR="000C614C" w:rsidRPr="001E4D5D">
        <w:t xml:space="preserve">i wielowymiarowe. Jego cechą charakterystyczną jest kumulacja rozmaitych wymiarów marginalności tj. upośledzenia, ubóstwa, deprywacji potrzeb i dóbr materialnych, braku umiejętności adaptacji. </w:t>
      </w:r>
    </w:p>
    <w:p w14:paraId="1CFCA9B9" w14:textId="77777777" w:rsidR="000C614C" w:rsidRPr="001E4D5D" w:rsidRDefault="000C614C" w:rsidP="0049216E">
      <w:pPr>
        <w:pStyle w:val="Default"/>
        <w:tabs>
          <w:tab w:val="left" w:pos="284"/>
        </w:tabs>
        <w:spacing w:line="360" w:lineRule="auto"/>
        <w:jc w:val="both"/>
      </w:pPr>
      <w:r w:rsidRPr="001E4D5D">
        <w:lastRenderedPageBreak/>
        <w:tab/>
        <w:t>Przedstawiona definicja wykluczenia społecznego dotyka różnych sfer życia osób i rodzin, prowadząc w konsekwencji do stanu eliminacji z życia społecznego. W tym kontekście populacja osób, korzystających z pomocy społecznej</w:t>
      </w:r>
      <w:r w:rsidR="001D1F47">
        <w:t>,</w:t>
      </w:r>
      <w:r w:rsidRPr="001E4D5D">
        <w:t xml:space="preserve"> stanowi grupę mieszkańców gminy </w:t>
      </w:r>
      <w:r w:rsidR="00B64215">
        <w:t>Dobrzyca</w:t>
      </w:r>
      <w:r w:rsidRPr="001E4D5D">
        <w:t xml:space="preserve"> już wykluczonych społecznie lub zagrożonych ryzykiem marginalizacji. </w:t>
      </w:r>
    </w:p>
    <w:p w14:paraId="2407E817" w14:textId="77777777" w:rsidR="00D2147C" w:rsidRPr="001E4D5D" w:rsidRDefault="00D2147C" w:rsidP="0049216E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color w:val="FF0000"/>
        </w:rPr>
      </w:pPr>
      <w:r w:rsidRPr="001E4D5D">
        <w:rPr>
          <w:color w:val="FF0000"/>
        </w:rPr>
        <w:tab/>
      </w:r>
      <w:r w:rsidRPr="001E4D5D">
        <w:t xml:space="preserve">Pomoc świadczona w miejscu zamieszkania beneficjentów określana </w:t>
      </w:r>
      <w:r w:rsidR="00292CA3">
        <w:t xml:space="preserve">- </w:t>
      </w:r>
      <w:r w:rsidRPr="001E4D5D">
        <w:t>jako środowiskowa, jest przyznawana dla osób w jednoosobowych i wieloosobowych gospodarstwach domowych</w:t>
      </w:r>
      <w:r w:rsidR="005D0D58">
        <w:t xml:space="preserve">.                           </w:t>
      </w:r>
      <w:r w:rsidRPr="001E4D5D">
        <w:rPr>
          <w:bCs/>
        </w:rPr>
        <w:t xml:space="preserve">W zbiorowości beneficjentów ujmowani są między innymi wszyscy członkowie wieloosobowych gospodarstw domowych </w:t>
      </w:r>
      <w:r w:rsidRPr="001E4D5D">
        <w:t>korzystających z pomocy społecznej, chociaż każdy rodzaj i forma pomocy są przyznawane imienną decyzją i w zależności od charakteru świadczenia są adresowane zazwyczaj na jedną pełnoletnią osobę w wieloosobowej rodzinie. Niemniej każda forma pomocy pośrednio wywiera wpływ na sytuację bytową wszystkich osób pozostających we wspólnym gospodarstwie, choćby była przyzna rodzinie ze względu na dzieci i uczącą się pełnoletnią młodzież pozostającą na utrzymaniu.</w:t>
      </w:r>
    </w:p>
    <w:p w14:paraId="5E5F7193" w14:textId="54D8BB1C" w:rsidR="003C2E88" w:rsidRDefault="000C614C" w:rsidP="00211BFC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</w:pPr>
      <w:r w:rsidRPr="001E4D5D">
        <w:tab/>
      </w:r>
      <w:r w:rsidRPr="00C61A97">
        <w:t xml:space="preserve">Na przestrzeni roku </w:t>
      </w:r>
      <w:r w:rsidR="00FA4E23">
        <w:t>202</w:t>
      </w:r>
      <w:r w:rsidR="009E5DD1">
        <w:t>1</w:t>
      </w:r>
      <w:r w:rsidRPr="00C61A97">
        <w:t xml:space="preserve"> pomocą społeczną objęto łącznie </w:t>
      </w:r>
      <w:r w:rsidR="005040B0">
        <w:t>4</w:t>
      </w:r>
      <w:r w:rsidR="007C24AC">
        <w:t>00</w:t>
      </w:r>
      <w:r w:rsidR="00322714" w:rsidRPr="00C61A97">
        <w:t xml:space="preserve"> rodzin</w:t>
      </w:r>
      <w:r w:rsidR="0042240C" w:rsidRPr="00C61A97">
        <w:t xml:space="preserve">, w których przebywało  </w:t>
      </w:r>
      <w:r w:rsidR="009A242F">
        <w:t xml:space="preserve">925 </w:t>
      </w:r>
      <w:r w:rsidR="0042240C" w:rsidRPr="00C61A97">
        <w:t>os</w:t>
      </w:r>
      <w:r w:rsidR="009A242F">
        <w:t>ób</w:t>
      </w:r>
      <w:r w:rsidR="00C61A97" w:rsidRPr="00C61A97">
        <w:t xml:space="preserve">. </w:t>
      </w:r>
      <w:r w:rsidRPr="00C61A97">
        <w:t>Stan ten wskazuje na</w:t>
      </w:r>
      <w:r w:rsidR="005040B0">
        <w:t xml:space="preserve"> spadek</w:t>
      </w:r>
      <w:r w:rsidR="00C61A97">
        <w:t xml:space="preserve"> </w:t>
      </w:r>
      <w:r w:rsidRPr="00C61A97">
        <w:t xml:space="preserve">rodzin w stosunku do roku </w:t>
      </w:r>
      <w:r w:rsidR="007C24AC">
        <w:t>2020</w:t>
      </w:r>
      <w:r w:rsidRPr="00C61A97">
        <w:t>,</w:t>
      </w:r>
      <w:r w:rsidR="00FF2319" w:rsidRPr="00C61A97">
        <w:t xml:space="preserve">w którym </w:t>
      </w:r>
      <w:r w:rsidRPr="00C61A97">
        <w:t>pomocą obję</w:t>
      </w:r>
      <w:r w:rsidR="00FF2319" w:rsidRPr="00C61A97">
        <w:t xml:space="preserve">to </w:t>
      </w:r>
      <w:r w:rsidR="007C24AC">
        <w:t>438</w:t>
      </w:r>
      <w:r w:rsidRPr="00C61A97">
        <w:t xml:space="preserve"> rodzin</w:t>
      </w:r>
      <w:r w:rsidR="005040B0">
        <w:t>y</w:t>
      </w:r>
      <w:r w:rsidRPr="00C61A97">
        <w:t xml:space="preserve">, liczących </w:t>
      </w:r>
      <w:r w:rsidR="007C24AC">
        <w:t>1073</w:t>
      </w:r>
      <w:r w:rsidR="00E07BD4">
        <w:t xml:space="preserve"> </w:t>
      </w:r>
      <w:r w:rsidRPr="00C61A97">
        <w:t>os</w:t>
      </w:r>
      <w:r w:rsidR="009A242F">
        <w:t>oby</w:t>
      </w:r>
      <w:r w:rsidRPr="00C61A97">
        <w:t>. Miernikiem zmian jest wskaźnik interwencji socjal</w:t>
      </w:r>
      <w:r w:rsidR="00FF2319" w:rsidRPr="00C61A97">
        <w:t>nej O</w:t>
      </w:r>
      <w:r w:rsidRPr="00C61A97">
        <w:t xml:space="preserve">środka, rozumiany </w:t>
      </w:r>
      <w:r w:rsidR="00FF2319" w:rsidRPr="00C61A97">
        <w:t xml:space="preserve">- </w:t>
      </w:r>
      <w:r w:rsidRPr="00C61A97">
        <w:t>jako relacja liczby członków w rodzinach osób, korzystających z pomocy społ</w:t>
      </w:r>
      <w:r w:rsidR="006F4387" w:rsidRPr="00C61A97">
        <w:t xml:space="preserve">ecznej, </w:t>
      </w:r>
      <w:r w:rsidRPr="00C61A97">
        <w:t xml:space="preserve">niezależnie </w:t>
      </w:r>
      <w:r w:rsidRPr="001E4D5D">
        <w:t>od rodzaju i źródła finansowania do ogólnej liczby mieszkańców</w:t>
      </w:r>
      <w:r w:rsidR="006F4387" w:rsidRPr="001E4D5D">
        <w:t xml:space="preserve"> z terenu gminy </w:t>
      </w:r>
      <w:r w:rsidR="005D0D58">
        <w:t xml:space="preserve">Dobrzyca. </w:t>
      </w:r>
      <w:r w:rsidRPr="001E4D5D">
        <w:t>Wartość wskaź</w:t>
      </w:r>
      <w:r w:rsidR="00FC0647" w:rsidRPr="001E4D5D">
        <w:t>nika interwencji socjalnej O</w:t>
      </w:r>
      <w:r w:rsidRPr="001E4D5D">
        <w:t xml:space="preserve">środka </w:t>
      </w:r>
      <w:r w:rsidR="00FC0647" w:rsidRPr="001E4D5D">
        <w:t xml:space="preserve">w roku </w:t>
      </w:r>
      <w:r w:rsidR="005040B0">
        <w:t>202</w:t>
      </w:r>
      <w:r w:rsidR="009E5DD1">
        <w:t>1</w:t>
      </w:r>
      <w:r w:rsidRPr="001E4D5D">
        <w:t xml:space="preserve"> przedstawia poniżej</w:t>
      </w:r>
      <w:r w:rsidR="00FC0647" w:rsidRPr="001E4D5D">
        <w:t xml:space="preserve"> wykres.</w:t>
      </w:r>
    </w:p>
    <w:p w14:paraId="0E950F96" w14:textId="77777777" w:rsidR="00DD52DA" w:rsidRDefault="00DD52DA" w:rsidP="00211BFC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</w:pPr>
    </w:p>
    <w:p w14:paraId="0783B8A6" w14:textId="3AF6B5DB" w:rsidR="00FC0647" w:rsidRDefault="00FC0647" w:rsidP="00211BFC">
      <w:pPr>
        <w:pStyle w:val="wykresy"/>
        <w:spacing w:line="360" w:lineRule="auto"/>
        <w:rPr>
          <w:b w:val="0"/>
        </w:rPr>
      </w:pPr>
      <w:bookmarkStart w:id="34" w:name="_Toc510696911"/>
      <w:r w:rsidRPr="006F1422">
        <w:t xml:space="preserve">Wykres </w:t>
      </w:r>
      <w:r w:rsidR="00CC06F1">
        <w:t>2</w:t>
      </w:r>
      <w:r w:rsidRPr="006F1422">
        <w:t xml:space="preserve">. </w:t>
      </w:r>
      <w:r w:rsidRPr="00F927D0">
        <w:rPr>
          <w:b w:val="0"/>
        </w:rPr>
        <w:t xml:space="preserve">Wskaźnik interwencji socjalnej Ośrodka w roku </w:t>
      </w:r>
      <w:bookmarkEnd w:id="34"/>
      <w:r w:rsidR="005040B0">
        <w:rPr>
          <w:b w:val="0"/>
        </w:rPr>
        <w:t>202</w:t>
      </w:r>
      <w:r w:rsidR="007C24AC">
        <w:rPr>
          <w:b w:val="0"/>
        </w:rPr>
        <w:t>1</w:t>
      </w:r>
    </w:p>
    <w:p w14:paraId="634F72E6" w14:textId="31171419" w:rsidR="006A52C8" w:rsidRDefault="00EA25F1" w:rsidP="00211BFC">
      <w:pPr>
        <w:pStyle w:val="wykresy"/>
        <w:spacing w:line="360" w:lineRule="auto"/>
        <w:rPr>
          <w:b w:val="0"/>
        </w:rPr>
      </w:pPr>
      <w:r>
        <w:rPr>
          <w:noProof/>
        </w:rPr>
        <w:drawing>
          <wp:inline distT="0" distB="0" distL="0" distR="0" wp14:anchorId="5D6ABF3F" wp14:editId="7AEEBC59">
            <wp:extent cx="5549153" cy="2025650"/>
            <wp:effectExtent l="0" t="0" r="13970" b="12700"/>
            <wp:docPr id="2" name="Wykres 2">
              <a:extLst xmlns:a="http://schemas.openxmlformats.org/drawingml/2006/main">
                <a:ext uri="{FF2B5EF4-FFF2-40B4-BE49-F238E27FC236}">
                  <a16:creationId xmlns:a16="http://schemas.microsoft.com/office/drawing/2014/main" id="{6E10DEBC-D5D6-4B29-B208-D0C3F6A7E7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79F7BD0A" w14:textId="77777777" w:rsidR="00D2147C" w:rsidRPr="00D210D4" w:rsidRDefault="00D2147C" w:rsidP="00D210D4">
      <w:pPr>
        <w:spacing w:line="360" w:lineRule="auto"/>
        <w:rPr>
          <w:i/>
          <w:noProof/>
          <w:sz w:val="18"/>
          <w:szCs w:val="18"/>
        </w:rPr>
      </w:pPr>
      <w:r w:rsidRPr="00D210D4">
        <w:rPr>
          <w:i/>
          <w:noProof/>
          <w:sz w:val="18"/>
          <w:szCs w:val="18"/>
        </w:rPr>
        <w:t>Źródło danych: opracowanie własne.</w:t>
      </w:r>
    </w:p>
    <w:p w14:paraId="776D9A6A" w14:textId="77777777" w:rsidR="00481CC5" w:rsidRDefault="00D2147C" w:rsidP="00481CC5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</w:pPr>
      <w:r>
        <w:rPr>
          <w:sz w:val="22"/>
          <w:szCs w:val="22"/>
        </w:rPr>
        <w:tab/>
      </w:r>
      <w:r w:rsidRPr="001E4D5D">
        <w:t>W roku 20</w:t>
      </w:r>
      <w:r w:rsidR="0053681D">
        <w:t>2</w:t>
      </w:r>
      <w:r w:rsidR="009E5DD1">
        <w:t>1</w:t>
      </w:r>
      <w:r w:rsidRPr="001E4D5D">
        <w:t xml:space="preserve"> wskaźnik interwencji socjalnej wyniósł </w:t>
      </w:r>
      <w:r w:rsidR="00AA1B51">
        <w:t>4,95</w:t>
      </w:r>
      <w:r w:rsidR="006A52C8">
        <w:t>% (</w:t>
      </w:r>
      <w:r w:rsidR="0020721B">
        <w:t xml:space="preserve">w </w:t>
      </w:r>
      <w:r w:rsidR="00AA1B51">
        <w:t>2020</w:t>
      </w:r>
      <w:r w:rsidR="006A52C8">
        <w:t xml:space="preserve"> r. </w:t>
      </w:r>
      <w:r w:rsidR="007B3EAF">
        <w:t>–</w:t>
      </w:r>
      <w:r w:rsidR="006A52C8">
        <w:t xml:space="preserve"> </w:t>
      </w:r>
      <w:r w:rsidR="00942477">
        <w:t>5,</w:t>
      </w:r>
      <w:r w:rsidR="00AA1B51">
        <w:t>37</w:t>
      </w:r>
      <w:r w:rsidR="006A52C8">
        <w:t>%),</w:t>
      </w:r>
      <w:r w:rsidRPr="001E4D5D">
        <w:t xml:space="preserve"> co oznacza jego </w:t>
      </w:r>
      <w:r w:rsidR="0053681D">
        <w:t>zmniejszenie</w:t>
      </w:r>
      <w:r w:rsidRPr="001E4D5D">
        <w:t xml:space="preserve"> o </w:t>
      </w:r>
      <w:r w:rsidR="00316F0E">
        <w:t>0,</w:t>
      </w:r>
      <w:r w:rsidR="00AA1B51">
        <w:t>42</w:t>
      </w:r>
      <w:r w:rsidRPr="001E4D5D">
        <w:t xml:space="preserve">% </w:t>
      </w:r>
      <w:r w:rsidR="0045112C">
        <w:t>w</w:t>
      </w:r>
      <w:r w:rsidRPr="001E4D5D">
        <w:t xml:space="preserve"> 20</w:t>
      </w:r>
      <w:r w:rsidR="0053681D">
        <w:t>2</w:t>
      </w:r>
      <w:r w:rsidR="0010724A">
        <w:t>1</w:t>
      </w:r>
      <w:r w:rsidRPr="001E4D5D">
        <w:t xml:space="preserve"> roku</w:t>
      </w:r>
      <w:r w:rsidR="007B3EAF">
        <w:t>.</w:t>
      </w:r>
      <w:r w:rsidR="00481CC5">
        <w:tab/>
      </w:r>
      <w:r w:rsidR="00481CC5">
        <w:br/>
      </w:r>
      <w:bookmarkStart w:id="35" w:name="_Toc510696886"/>
    </w:p>
    <w:p w14:paraId="7C18E28D" w14:textId="77777777" w:rsidR="00481CC5" w:rsidRDefault="00481CC5" w:rsidP="00481CC5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b/>
          <w:sz w:val="20"/>
          <w:szCs w:val="20"/>
        </w:rPr>
      </w:pPr>
    </w:p>
    <w:p w14:paraId="3B38B109" w14:textId="557ECA04" w:rsidR="00D2147C" w:rsidRPr="00481CC5" w:rsidRDefault="00872652" w:rsidP="00481CC5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</w:pPr>
      <w:r w:rsidRPr="00481CC5">
        <w:rPr>
          <w:b/>
          <w:sz w:val="20"/>
          <w:szCs w:val="20"/>
        </w:rPr>
        <w:lastRenderedPageBreak/>
        <w:t>Tabela 7</w:t>
      </w:r>
      <w:r w:rsidR="00D2147C" w:rsidRPr="00481CC5">
        <w:rPr>
          <w:b/>
          <w:sz w:val="20"/>
          <w:szCs w:val="20"/>
        </w:rPr>
        <w:t xml:space="preserve">. </w:t>
      </w:r>
      <w:r w:rsidR="00D2147C" w:rsidRPr="00481CC5">
        <w:rPr>
          <w:sz w:val="20"/>
          <w:szCs w:val="20"/>
        </w:rPr>
        <w:t xml:space="preserve">Liczba rodzin korzystających z pomocy społecznej wg przyznanej pomocy w </w:t>
      </w:r>
      <w:r w:rsidR="00FE3065" w:rsidRPr="00481CC5">
        <w:rPr>
          <w:sz w:val="20"/>
          <w:szCs w:val="20"/>
        </w:rPr>
        <w:t>roku</w:t>
      </w:r>
      <w:r w:rsidR="00D2147C" w:rsidRPr="00481CC5">
        <w:rPr>
          <w:sz w:val="20"/>
          <w:szCs w:val="20"/>
        </w:rPr>
        <w:t xml:space="preserve"> 20</w:t>
      </w:r>
      <w:bookmarkEnd w:id="35"/>
      <w:r w:rsidR="0053681D" w:rsidRPr="00481CC5">
        <w:rPr>
          <w:sz w:val="20"/>
          <w:szCs w:val="20"/>
        </w:rPr>
        <w:t>2</w:t>
      </w:r>
      <w:r w:rsidR="009E5DD1" w:rsidRPr="00481CC5">
        <w:rPr>
          <w:sz w:val="20"/>
          <w:szCs w:val="20"/>
        </w:rPr>
        <w:t>1</w:t>
      </w:r>
    </w:p>
    <w:tbl>
      <w:tblPr>
        <w:tblW w:w="7494" w:type="dxa"/>
        <w:tblInd w:w="55" w:type="dxa"/>
        <w:tblBorders>
          <w:top w:val="single" w:sz="12" w:space="0" w:color="B6DDE8" w:themeColor="accent5" w:themeTint="66"/>
          <w:left w:val="single" w:sz="12" w:space="0" w:color="B6DDE8" w:themeColor="accent5" w:themeTint="66"/>
          <w:bottom w:val="single" w:sz="12" w:space="0" w:color="B6DDE8" w:themeColor="accent5" w:themeTint="66"/>
          <w:right w:val="single" w:sz="12" w:space="0" w:color="B6DDE8" w:themeColor="accent5" w:themeTint="66"/>
          <w:insideH w:val="single" w:sz="12" w:space="0" w:color="B6DDE8" w:themeColor="accent5" w:themeTint="66"/>
          <w:insideV w:val="single" w:sz="12" w:space="0" w:color="B6DDE8" w:themeColor="accent5" w:themeTint="6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4"/>
        <w:gridCol w:w="1100"/>
      </w:tblGrid>
      <w:tr w:rsidR="00962100" w14:paraId="4887E882" w14:textId="77777777" w:rsidTr="00765C16">
        <w:trPr>
          <w:trHeight w:val="494"/>
        </w:trPr>
        <w:tc>
          <w:tcPr>
            <w:tcW w:w="6394" w:type="dxa"/>
            <w:shd w:val="clear" w:color="auto" w:fill="DAEEF3" w:themeFill="accent5" w:themeFillTint="33"/>
            <w:vAlign w:val="center"/>
            <w:hideMark/>
          </w:tcPr>
          <w:p w14:paraId="08EC7147" w14:textId="77777777" w:rsidR="00962100" w:rsidRDefault="009621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1100" w:type="dxa"/>
            <w:shd w:val="clear" w:color="auto" w:fill="DAEEF3" w:themeFill="accent5" w:themeFillTint="33"/>
            <w:vAlign w:val="center"/>
            <w:hideMark/>
          </w:tcPr>
          <w:p w14:paraId="71C25D73" w14:textId="67DD05C7" w:rsidR="00962100" w:rsidRDefault="0096210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53681D">
              <w:rPr>
                <w:b/>
                <w:bCs/>
                <w:sz w:val="20"/>
                <w:szCs w:val="20"/>
              </w:rPr>
              <w:t>2</w:t>
            </w:r>
            <w:r w:rsidR="009E5DD1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rok</w:t>
            </w:r>
          </w:p>
        </w:tc>
      </w:tr>
      <w:tr w:rsidR="00E07BD4" w14:paraId="6C99C957" w14:textId="77777777" w:rsidTr="00E07BD4">
        <w:trPr>
          <w:trHeight w:val="300"/>
        </w:trPr>
        <w:tc>
          <w:tcPr>
            <w:tcW w:w="6394" w:type="dxa"/>
            <w:shd w:val="clear" w:color="000000" w:fill="FFFFFF"/>
            <w:vAlign w:val="center"/>
            <w:hideMark/>
          </w:tcPr>
          <w:p w14:paraId="20EF9414" w14:textId="77777777" w:rsidR="00E07BD4" w:rsidRPr="00E973BC" w:rsidRDefault="00E07BD4">
            <w:pPr>
              <w:rPr>
                <w:sz w:val="20"/>
                <w:szCs w:val="20"/>
              </w:rPr>
            </w:pPr>
            <w:r w:rsidRPr="00E973BC">
              <w:rPr>
                <w:sz w:val="20"/>
                <w:szCs w:val="20"/>
              </w:rPr>
              <w:t>Ogólna liczba rodzin objętych pomocą społeczną Ośrodka</w:t>
            </w:r>
          </w:p>
        </w:tc>
        <w:tc>
          <w:tcPr>
            <w:tcW w:w="1100" w:type="dxa"/>
            <w:shd w:val="clear" w:color="000000" w:fill="FFFFFF"/>
            <w:vAlign w:val="center"/>
          </w:tcPr>
          <w:p w14:paraId="2210765E" w14:textId="16E06430" w:rsidR="00E07BD4" w:rsidRPr="00E973BC" w:rsidRDefault="00AA38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A1B51">
              <w:rPr>
                <w:sz w:val="20"/>
                <w:szCs w:val="20"/>
              </w:rPr>
              <w:t>00</w:t>
            </w:r>
          </w:p>
        </w:tc>
      </w:tr>
      <w:tr w:rsidR="00E07BD4" w14:paraId="75277CF8" w14:textId="77777777" w:rsidTr="00E07BD4">
        <w:trPr>
          <w:trHeight w:val="300"/>
        </w:trPr>
        <w:tc>
          <w:tcPr>
            <w:tcW w:w="6394" w:type="dxa"/>
            <w:shd w:val="clear" w:color="000000" w:fill="FFFFFF"/>
            <w:vAlign w:val="center"/>
            <w:hideMark/>
          </w:tcPr>
          <w:p w14:paraId="62CDFC99" w14:textId="77777777" w:rsidR="00E07BD4" w:rsidRPr="00E973BC" w:rsidRDefault="00E07BD4">
            <w:pPr>
              <w:rPr>
                <w:sz w:val="20"/>
                <w:szCs w:val="20"/>
              </w:rPr>
            </w:pPr>
            <w:r w:rsidRPr="00E973BC">
              <w:rPr>
                <w:sz w:val="20"/>
                <w:szCs w:val="20"/>
              </w:rPr>
              <w:t>Liczba rodzin objętych pomocą finansową i w naturze</w:t>
            </w:r>
          </w:p>
        </w:tc>
        <w:tc>
          <w:tcPr>
            <w:tcW w:w="1100" w:type="dxa"/>
            <w:shd w:val="clear" w:color="000000" w:fill="FFFFFF"/>
            <w:vAlign w:val="center"/>
          </w:tcPr>
          <w:p w14:paraId="13606C4D" w14:textId="640DAD1C" w:rsidR="00E07BD4" w:rsidRPr="00E973BC" w:rsidRDefault="00522C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A1B51">
              <w:rPr>
                <w:sz w:val="20"/>
                <w:szCs w:val="20"/>
              </w:rPr>
              <w:t>51</w:t>
            </w:r>
          </w:p>
        </w:tc>
      </w:tr>
      <w:tr w:rsidR="00E07BD4" w14:paraId="0FA30C40" w14:textId="77777777" w:rsidTr="00E07BD4">
        <w:trPr>
          <w:trHeight w:val="300"/>
        </w:trPr>
        <w:tc>
          <w:tcPr>
            <w:tcW w:w="6394" w:type="dxa"/>
            <w:shd w:val="clear" w:color="000000" w:fill="FFFFFF"/>
            <w:vAlign w:val="center"/>
            <w:hideMark/>
          </w:tcPr>
          <w:p w14:paraId="06F21C60" w14:textId="77777777" w:rsidR="00E07BD4" w:rsidRPr="00E973BC" w:rsidRDefault="00E07BD4">
            <w:pPr>
              <w:rPr>
                <w:sz w:val="20"/>
                <w:szCs w:val="20"/>
              </w:rPr>
            </w:pPr>
            <w:r w:rsidRPr="00E973BC">
              <w:rPr>
                <w:sz w:val="20"/>
                <w:szCs w:val="20"/>
              </w:rPr>
              <w:t>Liczba rodzin objętych pracą socjalną</w:t>
            </w:r>
          </w:p>
        </w:tc>
        <w:tc>
          <w:tcPr>
            <w:tcW w:w="1100" w:type="dxa"/>
            <w:shd w:val="clear" w:color="000000" w:fill="FFFFFF"/>
            <w:vAlign w:val="center"/>
          </w:tcPr>
          <w:p w14:paraId="1137401B" w14:textId="518C7832" w:rsidR="00E07BD4" w:rsidRPr="00E973BC" w:rsidRDefault="00522C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A1B51">
              <w:rPr>
                <w:sz w:val="20"/>
                <w:szCs w:val="20"/>
              </w:rPr>
              <w:t>49</w:t>
            </w:r>
          </w:p>
        </w:tc>
      </w:tr>
    </w:tbl>
    <w:p w14:paraId="7D19AED1" w14:textId="77777777" w:rsidR="00D2147C" w:rsidRPr="0049216E" w:rsidRDefault="00D2147C" w:rsidP="00D210D4">
      <w:pPr>
        <w:spacing w:line="360" w:lineRule="auto"/>
        <w:rPr>
          <w:i/>
          <w:noProof/>
          <w:sz w:val="18"/>
          <w:szCs w:val="18"/>
        </w:rPr>
      </w:pPr>
      <w:r w:rsidRPr="0049216E">
        <w:rPr>
          <w:i/>
          <w:noProof/>
          <w:sz w:val="18"/>
          <w:szCs w:val="18"/>
        </w:rPr>
        <w:t>Źródło danych: opracowanie własne.</w:t>
      </w:r>
    </w:p>
    <w:p w14:paraId="5D547146" w14:textId="77777777" w:rsidR="00D2147C" w:rsidRPr="001E4D5D" w:rsidRDefault="00D2147C" w:rsidP="0049216E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</w:pPr>
      <w:r>
        <w:rPr>
          <w:sz w:val="22"/>
          <w:szCs w:val="22"/>
        </w:rPr>
        <w:tab/>
      </w:r>
      <w:r w:rsidRPr="001E4D5D">
        <w:t>Populacja rodzin, korzystających z pomocy społecznej jest zróżnicowana. Różnorodność dotyczy zarówno struktury wiekowej beneficjentów, liczebności gospodarstw domowych, typów rodzin, jak także obszarów problemowych, określanych mianem dysfunkcji rodziny.</w:t>
      </w:r>
    </w:p>
    <w:p w14:paraId="089513F0" w14:textId="780287F1" w:rsidR="005A2554" w:rsidRDefault="00D2147C" w:rsidP="00642EC6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</w:pPr>
      <w:r w:rsidRPr="001E4D5D">
        <w:tab/>
        <w:t xml:space="preserve">Analiza </w:t>
      </w:r>
      <w:r w:rsidR="000E33BD">
        <w:t xml:space="preserve">rodzin objętych pomocą finansową i w naturze pod kontem liczby osób tworzących gospodarstwo domowe </w:t>
      </w:r>
      <w:r w:rsidRPr="001E4D5D">
        <w:t xml:space="preserve">wskazuje, że najliczniejszą grupę stanowią gospodarstwa jednoosobowe. </w:t>
      </w:r>
      <w:r w:rsidR="00CE3D6D">
        <w:br/>
      </w:r>
      <w:r w:rsidRPr="001E4D5D">
        <w:t xml:space="preserve">W roku </w:t>
      </w:r>
      <w:r w:rsidR="005A2554">
        <w:t>202</w:t>
      </w:r>
      <w:r w:rsidR="009E5DD1">
        <w:t>1</w:t>
      </w:r>
      <w:r w:rsidRPr="001E4D5D">
        <w:t xml:space="preserve"> odnotowano w ogólnej liczbie </w:t>
      </w:r>
      <w:r w:rsidR="00720518">
        <w:t>181</w:t>
      </w:r>
      <w:r w:rsidRPr="001E4D5D">
        <w:t xml:space="preserve"> takich rodzin, co stanowiło </w:t>
      </w:r>
      <w:r w:rsidR="000E33BD">
        <w:t>4</w:t>
      </w:r>
      <w:r w:rsidR="00AB2992">
        <w:t>5,25</w:t>
      </w:r>
      <w:r w:rsidR="00251B24">
        <w:t xml:space="preserve"> %</w:t>
      </w:r>
      <w:r w:rsidRPr="001E4D5D">
        <w:t xml:space="preserve">. </w:t>
      </w:r>
      <w:r w:rsidRPr="00A2648D">
        <w:t>Strukturę rodzin, objętych pomocą społeczną pod względem liczebności gospodarstwa domowego przedstawia wykres.</w:t>
      </w:r>
      <w:bookmarkStart w:id="36" w:name="_Toc510696913"/>
    </w:p>
    <w:p w14:paraId="3130D541" w14:textId="77777777" w:rsidR="005A2554" w:rsidRDefault="005A2554" w:rsidP="00B13C92">
      <w:pPr>
        <w:pStyle w:val="wykresy"/>
        <w:spacing w:line="360" w:lineRule="auto"/>
      </w:pPr>
    </w:p>
    <w:p w14:paraId="597462DF" w14:textId="5BA16106" w:rsidR="00D2147C" w:rsidRDefault="00D2147C" w:rsidP="00B13C92">
      <w:pPr>
        <w:pStyle w:val="wykresy"/>
        <w:spacing w:line="360" w:lineRule="auto"/>
        <w:rPr>
          <w:b w:val="0"/>
        </w:rPr>
      </w:pPr>
      <w:r w:rsidRPr="006F1422">
        <w:t xml:space="preserve">Wykres </w:t>
      </w:r>
      <w:r w:rsidR="00CC06F1">
        <w:t>3</w:t>
      </w:r>
      <w:r w:rsidRPr="006F1422">
        <w:t xml:space="preserve">. </w:t>
      </w:r>
      <w:r w:rsidRPr="00051BBE">
        <w:rPr>
          <w:b w:val="0"/>
        </w:rPr>
        <w:t>Procentowa liczebność gospodarstw domowych rodzin, objętych pomocą społeczną w roku 20</w:t>
      </w:r>
      <w:bookmarkEnd w:id="36"/>
      <w:r w:rsidR="005A2554">
        <w:rPr>
          <w:b w:val="0"/>
        </w:rPr>
        <w:t>2</w:t>
      </w:r>
      <w:r w:rsidR="009E5DD1">
        <w:rPr>
          <w:b w:val="0"/>
        </w:rPr>
        <w:t>1</w:t>
      </w:r>
    </w:p>
    <w:p w14:paraId="6101F22E" w14:textId="51153ACA" w:rsidR="000A7C61" w:rsidRPr="00051BBE" w:rsidRDefault="00251B24" w:rsidP="00B13C92">
      <w:pPr>
        <w:pStyle w:val="wykresy"/>
        <w:spacing w:line="360" w:lineRule="auto"/>
        <w:rPr>
          <w:b w:val="0"/>
        </w:rPr>
      </w:pPr>
      <w:r>
        <w:rPr>
          <w:noProof/>
        </w:rPr>
        <w:drawing>
          <wp:inline distT="0" distB="0" distL="0" distR="0" wp14:anchorId="367D3A5D" wp14:editId="16A02D2F">
            <wp:extent cx="5277633" cy="1524000"/>
            <wp:effectExtent l="0" t="0" r="0" b="0"/>
            <wp:docPr id="6" name="Wykres 6">
              <a:extLst xmlns:a="http://schemas.openxmlformats.org/drawingml/2006/main">
                <a:ext uri="{FF2B5EF4-FFF2-40B4-BE49-F238E27FC236}">
                  <a16:creationId xmlns:a16="http://schemas.microsoft.com/office/drawing/2014/main" id="{575F378B-1B0B-4B2E-85E8-7B8A2A8CA96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22B4C181" w14:textId="77777777" w:rsidR="00D2147C" w:rsidRPr="000A7C61" w:rsidRDefault="00D2147C" w:rsidP="000A7C61">
      <w:pPr>
        <w:pStyle w:val="Akapitzlist"/>
        <w:tabs>
          <w:tab w:val="left" w:pos="284"/>
          <w:tab w:val="right" w:pos="9354"/>
        </w:tabs>
        <w:autoSpaceDE w:val="0"/>
        <w:autoSpaceDN w:val="0"/>
        <w:adjustRightInd w:val="0"/>
        <w:spacing w:line="360" w:lineRule="auto"/>
        <w:ind w:lef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Pr="00F740B9">
        <w:rPr>
          <w:i/>
          <w:noProof/>
          <w:sz w:val="18"/>
          <w:szCs w:val="18"/>
        </w:rPr>
        <w:t>Źródło danych: opracowanie własne.</w:t>
      </w:r>
    </w:p>
    <w:p w14:paraId="0B702FD5" w14:textId="2E8A5FDC" w:rsidR="00D2147C" w:rsidRPr="001E4D5D" w:rsidRDefault="00D2147C" w:rsidP="0049216E">
      <w:pPr>
        <w:pStyle w:val="Default"/>
        <w:tabs>
          <w:tab w:val="left" w:pos="284"/>
        </w:tabs>
        <w:spacing w:line="360" w:lineRule="auto"/>
        <w:jc w:val="both"/>
      </w:pPr>
      <w:r>
        <w:tab/>
      </w:r>
      <w:r w:rsidRPr="001E4D5D">
        <w:t xml:space="preserve">Przedstawione dane wskazują, że gospodarstwa 1 i 2-osobowe są najbardziej narażone </w:t>
      </w:r>
      <w:r w:rsidR="0013551A">
        <w:t xml:space="preserve">                     </w:t>
      </w:r>
      <w:r w:rsidRPr="001E4D5D">
        <w:t xml:space="preserve">na ryzyko trudności życiowych, których samodzielnie nie są w stanie pokonać, co decyduje </w:t>
      </w:r>
      <w:r w:rsidR="0013551A">
        <w:t xml:space="preserve">                    </w:t>
      </w:r>
      <w:r w:rsidRPr="001E4D5D">
        <w:t xml:space="preserve">o konieczności wejścia w system pomocy społecznej. </w:t>
      </w:r>
    </w:p>
    <w:p w14:paraId="499FEC45" w14:textId="1B59D511" w:rsidR="00CE724F" w:rsidRPr="00CE724F" w:rsidRDefault="00D2147C" w:rsidP="00CE724F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</w:pPr>
      <w:r w:rsidRPr="001E4D5D">
        <w:tab/>
        <w:t xml:space="preserve">Rodzaj gospodarstwa domowego nie jest jedynym czynnikiem ryzyka socjalnego. O wejściu </w:t>
      </w:r>
      <w:r w:rsidR="00CE3D6D">
        <w:br/>
      </w:r>
      <w:r w:rsidRPr="001E4D5D">
        <w:t xml:space="preserve">w system pomocy decyduje często specyfika typu rodziny. Zestawienie tabelaryczne poniżej obrazuje typy rodzin </w:t>
      </w:r>
      <w:r w:rsidR="00E23DB2">
        <w:t xml:space="preserve">objętych pomocą </w:t>
      </w:r>
      <w:r w:rsidR="006E5CFF">
        <w:t>społeczną</w:t>
      </w:r>
      <w:r w:rsidR="0020721B">
        <w:t xml:space="preserve"> </w:t>
      </w:r>
      <w:r w:rsidR="00E23DB2">
        <w:t xml:space="preserve">w </w:t>
      </w:r>
      <w:r w:rsidR="0012258B">
        <w:t>202</w:t>
      </w:r>
      <w:r w:rsidR="009E5DD1">
        <w:t>1</w:t>
      </w:r>
      <w:r w:rsidRPr="001E4D5D">
        <w:t xml:space="preserve"> roku.</w:t>
      </w:r>
      <w:bookmarkStart w:id="37" w:name="_Toc510696887"/>
    </w:p>
    <w:p w14:paraId="214E5AE8" w14:textId="77777777" w:rsidR="00F24D5A" w:rsidRDefault="00F24D5A" w:rsidP="00B13C92">
      <w:pPr>
        <w:pStyle w:val="WykazTabel"/>
        <w:spacing w:line="360" w:lineRule="auto"/>
        <w:rPr>
          <w:b/>
        </w:rPr>
      </w:pPr>
    </w:p>
    <w:p w14:paraId="54FACAB0" w14:textId="172C809A" w:rsidR="00D2147C" w:rsidRPr="0049216E" w:rsidRDefault="00B357F1" w:rsidP="00B13C92">
      <w:pPr>
        <w:pStyle w:val="WykazTabel"/>
        <w:spacing w:line="360" w:lineRule="auto"/>
      </w:pPr>
      <w:r>
        <w:rPr>
          <w:b/>
        </w:rPr>
        <w:t>Tabela 8</w:t>
      </w:r>
      <w:r w:rsidR="00D2147C" w:rsidRPr="0049216E">
        <w:rPr>
          <w:b/>
        </w:rPr>
        <w:t>.</w:t>
      </w:r>
      <w:r w:rsidR="00D2147C" w:rsidRPr="0049216E">
        <w:t xml:space="preserve"> Typy rodzin objęte pomocą </w:t>
      </w:r>
      <w:r w:rsidR="00C16588">
        <w:t xml:space="preserve">społeczną </w:t>
      </w:r>
      <w:r w:rsidR="00D2147C" w:rsidRPr="0049216E">
        <w:t>w roku 20</w:t>
      </w:r>
      <w:bookmarkEnd w:id="37"/>
      <w:r w:rsidR="00522C87">
        <w:t>2</w:t>
      </w:r>
      <w:r w:rsidR="009E5DD1">
        <w:t>1</w:t>
      </w:r>
    </w:p>
    <w:tbl>
      <w:tblPr>
        <w:tblW w:w="9513" w:type="dxa"/>
        <w:tblInd w:w="55" w:type="dxa"/>
        <w:tblBorders>
          <w:top w:val="single" w:sz="12" w:space="0" w:color="B6DDE8" w:themeColor="accent5" w:themeTint="66"/>
          <w:left w:val="single" w:sz="12" w:space="0" w:color="B6DDE8" w:themeColor="accent5" w:themeTint="66"/>
          <w:bottom w:val="single" w:sz="12" w:space="0" w:color="B6DDE8" w:themeColor="accent5" w:themeTint="66"/>
          <w:right w:val="single" w:sz="12" w:space="0" w:color="B6DDE8" w:themeColor="accent5" w:themeTint="66"/>
          <w:insideH w:val="single" w:sz="12" w:space="0" w:color="B6DDE8" w:themeColor="accent5" w:themeTint="66"/>
          <w:insideV w:val="single" w:sz="12" w:space="0" w:color="B6DDE8" w:themeColor="accent5" w:themeTint="6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2"/>
        <w:gridCol w:w="1276"/>
        <w:gridCol w:w="1275"/>
        <w:gridCol w:w="1560"/>
      </w:tblGrid>
      <w:tr w:rsidR="00223229" w14:paraId="71A9735D" w14:textId="77777777" w:rsidTr="00D27330">
        <w:trPr>
          <w:trHeight w:val="285"/>
        </w:trPr>
        <w:tc>
          <w:tcPr>
            <w:tcW w:w="5402" w:type="dxa"/>
            <w:vMerge w:val="restart"/>
            <w:shd w:val="clear" w:color="auto" w:fill="DAEEF3" w:themeFill="accent5" w:themeFillTint="33"/>
            <w:vAlign w:val="center"/>
            <w:hideMark/>
          </w:tcPr>
          <w:p w14:paraId="343E9363" w14:textId="77777777" w:rsidR="00223229" w:rsidRPr="000C7CD9" w:rsidRDefault="0022322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C7CD9">
              <w:rPr>
                <w:b/>
                <w:color w:val="000000"/>
                <w:sz w:val="16"/>
                <w:szCs w:val="16"/>
              </w:rPr>
              <w:t>Typy rodziny</w:t>
            </w:r>
          </w:p>
        </w:tc>
        <w:tc>
          <w:tcPr>
            <w:tcW w:w="4111" w:type="dxa"/>
            <w:gridSpan w:val="3"/>
            <w:shd w:val="clear" w:color="auto" w:fill="DAEEF3" w:themeFill="accent5" w:themeFillTint="33"/>
            <w:noWrap/>
            <w:vAlign w:val="bottom"/>
            <w:hideMark/>
          </w:tcPr>
          <w:p w14:paraId="5FA90173" w14:textId="0F380213" w:rsidR="00223229" w:rsidRPr="000C7CD9" w:rsidRDefault="0022322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C7CD9">
              <w:rPr>
                <w:b/>
                <w:color w:val="000000"/>
                <w:sz w:val="16"/>
                <w:szCs w:val="16"/>
              </w:rPr>
              <w:t>20</w:t>
            </w:r>
            <w:r w:rsidR="00522C87">
              <w:rPr>
                <w:b/>
                <w:color w:val="000000"/>
                <w:sz w:val="16"/>
                <w:szCs w:val="16"/>
              </w:rPr>
              <w:t>2</w:t>
            </w:r>
            <w:r w:rsidR="009E5DD1">
              <w:rPr>
                <w:b/>
                <w:color w:val="000000"/>
                <w:sz w:val="16"/>
                <w:szCs w:val="16"/>
              </w:rPr>
              <w:t>1</w:t>
            </w:r>
            <w:r w:rsidRPr="000C7CD9">
              <w:rPr>
                <w:b/>
                <w:color w:val="000000"/>
                <w:sz w:val="16"/>
                <w:szCs w:val="16"/>
              </w:rPr>
              <w:t xml:space="preserve"> rok</w:t>
            </w:r>
          </w:p>
        </w:tc>
      </w:tr>
      <w:tr w:rsidR="00223229" w14:paraId="60C9B66A" w14:textId="77777777" w:rsidTr="00D27330">
        <w:trPr>
          <w:trHeight w:val="660"/>
        </w:trPr>
        <w:tc>
          <w:tcPr>
            <w:tcW w:w="5402" w:type="dxa"/>
            <w:vMerge/>
            <w:shd w:val="clear" w:color="auto" w:fill="DAEEF3" w:themeFill="accent5" w:themeFillTint="33"/>
            <w:vAlign w:val="center"/>
            <w:hideMark/>
          </w:tcPr>
          <w:p w14:paraId="0CBBA7C8" w14:textId="77777777" w:rsidR="00223229" w:rsidRPr="000C7CD9" w:rsidRDefault="00223229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AEEF3" w:themeFill="accent5" w:themeFillTint="33"/>
            <w:vAlign w:val="center"/>
            <w:hideMark/>
          </w:tcPr>
          <w:p w14:paraId="162053D7" w14:textId="77777777" w:rsidR="00223229" w:rsidRPr="000C7CD9" w:rsidRDefault="0022322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C7CD9">
              <w:rPr>
                <w:b/>
                <w:color w:val="000000"/>
                <w:sz w:val="16"/>
                <w:szCs w:val="16"/>
              </w:rPr>
              <w:t>Liczba rodzin</w:t>
            </w:r>
          </w:p>
        </w:tc>
        <w:tc>
          <w:tcPr>
            <w:tcW w:w="1275" w:type="dxa"/>
            <w:shd w:val="clear" w:color="auto" w:fill="DAEEF3" w:themeFill="accent5" w:themeFillTint="33"/>
            <w:vAlign w:val="center"/>
            <w:hideMark/>
          </w:tcPr>
          <w:p w14:paraId="713D0AB6" w14:textId="77777777" w:rsidR="00223229" w:rsidRPr="000C7CD9" w:rsidRDefault="0022322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C7CD9">
              <w:rPr>
                <w:b/>
                <w:color w:val="000000"/>
                <w:sz w:val="16"/>
                <w:szCs w:val="16"/>
              </w:rPr>
              <w:t>Liczba osób w rodzinach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  <w:hideMark/>
          </w:tcPr>
          <w:p w14:paraId="4DD0DD61" w14:textId="77777777" w:rsidR="00223229" w:rsidRPr="000C7CD9" w:rsidRDefault="0022322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C7CD9">
              <w:rPr>
                <w:b/>
                <w:color w:val="000000"/>
                <w:sz w:val="16"/>
                <w:szCs w:val="16"/>
              </w:rPr>
              <w:t>Udział typu rodziny w ogólnej liczbie rodzin (%)</w:t>
            </w:r>
          </w:p>
        </w:tc>
      </w:tr>
      <w:tr w:rsidR="00223229" w14:paraId="232CC45A" w14:textId="77777777" w:rsidTr="007C732A">
        <w:trPr>
          <w:trHeight w:val="210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3567FB17" w14:textId="77777777" w:rsidR="00223229" w:rsidRDefault="0022322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Rodziny ogółem, w tym: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118817C" w14:textId="3CA622F1" w:rsidR="00223229" w:rsidRDefault="00AB45B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542C73F9" w14:textId="1D78A4BA" w:rsidR="00223229" w:rsidRDefault="002448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925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869F019" w14:textId="77777777" w:rsidR="00223229" w:rsidRDefault="00CB0A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100%</w:t>
            </w:r>
          </w:p>
        </w:tc>
      </w:tr>
      <w:tr w:rsidR="00223229" w14:paraId="0D695633" w14:textId="77777777" w:rsidTr="00334482">
        <w:trPr>
          <w:trHeight w:val="210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07757F4D" w14:textId="77777777" w:rsidR="00223229" w:rsidRDefault="00223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samotnie gospodarujące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41A14ED7" w14:textId="06A05CBB" w:rsidR="00223229" w:rsidRDefault="00AA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645A6BD7" w14:textId="64CC8A3E" w:rsidR="00223229" w:rsidRDefault="002448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181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BE7F9DC" w14:textId="07CF350F" w:rsidR="00223229" w:rsidRPr="00394B35" w:rsidRDefault="00394B35" w:rsidP="00AB2992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394B35">
              <w:rPr>
                <w:color w:val="000000"/>
                <w:sz w:val="20"/>
                <w:szCs w:val="20"/>
              </w:rPr>
              <w:t>4</w:t>
            </w:r>
            <w:r w:rsidR="0024484C">
              <w:rPr>
                <w:color w:val="000000"/>
                <w:sz w:val="20"/>
                <w:szCs w:val="20"/>
              </w:rPr>
              <w:t>5,25</w:t>
            </w:r>
            <w:r w:rsidRPr="00394B35">
              <w:rPr>
                <w:color w:val="000000"/>
                <w:sz w:val="20"/>
                <w:szCs w:val="20"/>
              </w:rPr>
              <w:t>%</w:t>
            </w:r>
          </w:p>
        </w:tc>
      </w:tr>
      <w:tr w:rsidR="00223229" w14:paraId="7C41397F" w14:textId="77777777" w:rsidTr="00334482">
        <w:trPr>
          <w:trHeight w:val="210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1D1C9DF3" w14:textId="77777777" w:rsidR="00223229" w:rsidRDefault="00223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2-osobowe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DE42853" w14:textId="405FFCBF" w:rsidR="00223229" w:rsidRDefault="00AA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64EBE911" w14:textId="378B248B" w:rsidR="00223229" w:rsidRDefault="002448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168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9592730" w14:textId="2BC2AF12" w:rsidR="00223229" w:rsidRDefault="007A48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21,00</w:t>
            </w:r>
            <w:r w:rsidR="00394B35" w:rsidRPr="00394B35">
              <w:rPr>
                <w:color w:val="000000"/>
                <w:sz w:val="20"/>
                <w:szCs w:val="20"/>
              </w:rPr>
              <w:t>%</w:t>
            </w:r>
          </w:p>
        </w:tc>
      </w:tr>
      <w:tr w:rsidR="00223229" w14:paraId="4F9C2FAD" w14:textId="77777777" w:rsidTr="00334482">
        <w:trPr>
          <w:trHeight w:val="210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6D47ADE7" w14:textId="77777777" w:rsidR="00223229" w:rsidRDefault="00223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3-osobowe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1E75EFE" w14:textId="0F1201E6" w:rsidR="00223229" w:rsidRDefault="00AA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54341BA7" w14:textId="6A24618D" w:rsidR="00223229" w:rsidRDefault="002448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E15A65D" w14:textId="3506545C" w:rsidR="00223229" w:rsidRDefault="007A48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10,5</w:t>
            </w:r>
            <w:r w:rsidR="00394B35" w:rsidRPr="00394B35">
              <w:rPr>
                <w:color w:val="000000"/>
                <w:sz w:val="20"/>
                <w:szCs w:val="20"/>
              </w:rPr>
              <w:t>%</w:t>
            </w:r>
          </w:p>
        </w:tc>
      </w:tr>
      <w:tr w:rsidR="00223229" w14:paraId="29313919" w14:textId="77777777" w:rsidTr="00334482">
        <w:trPr>
          <w:trHeight w:val="210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35DDDD49" w14:textId="77777777" w:rsidR="00223229" w:rsidRDefault="00223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4-osobowe 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1B7F0067" w14:textId="5B63E1B7" w:rsidR="00223229" w:rsidRDefault="00AA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723F42CF" w14:textId="143ED231" w:rsidR="00223229" w:rsidRDefault="002448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FF305C4" w14:textId="5D7B9005" w:rsidR="00223229" w:rsidRDefault="005A25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7A480C">
              <w:rPr>
                <w:color w:val="000000"/>
                <w:sz w:val="20"/>
                <w:szCs w:val="20"/>
              </w:rPr>
              <w:t>0,75</w:t>
            </w:r>
            <w:r w:rsidR="00394B35" w:rsidRPr="00394B35">
              <w:rPr>
                <w:color w:val="000000"/>
                <w:sz w:val="20"/>
                <w:szCs w:val="20"/>
              </w:rPr>
              <w:t>%</w:t>
            </w:r>
          </w:p>
        </w:tc>
      </w:tr>
      <w:tr w:rsidR="00223229" w14:paraId="43194DCD" w14:textId="77777777" w:rsidTr="00334482">
        <w:trPr>
          <w:trHeight w:val="210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60684886" w14:textId="77777777" w:rsidR="00223229" w:rsidRDefault="00223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5-osobowe 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1BB331B8" w14:textId="507374CA" w:rsidR="00223229" w:rsidRDefault="00AA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44872F0B" w14:textId="30F7E341" w:rsidR="00223229" w:rsidRDefault="002448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124929D" w14:textId="40D8C1DA" w:rsidR="00223229" w:rsidRDefault="007A48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7,75</w:t>
            </w:r>
            <w:r w:rsidR="00394B35" w:rsidRPr="00394B35">
              <w:rPr>
                <w:color w:val="000000"/>
                <w:sz w:val="20"/>
                <w:szCs w:val="20"/>
              </w:rPr>
              <w:t>%</w:t>
            </w:r>
          </w:p>
        </w:tc>
      </w:tr>
      <w:tr w:rsidR="00223229" w14:paraId="6FA2FEAE" w14:textId="77777777" w:rsidTr="00334482">
        <w:trPr>
          <w:trHeight w:val="210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3CCA973A" w14:textId="77777777" w:rsidR="00223229" w:rsidRDefault="00223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6-osobowe i większe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4318592C" w14:textId="5330B88D" w:rsidR="00223229" w:rsidRDefault="00AA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1821C34E" w14:textId="13E3AE08" w:rsidR="00223229" w:rsidRDefault="002448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24E4467" w14:textId="64A20C11" w:rsidR="00223229" w:rsidRDefault="007A48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4,75</w:t>
            </w:r>
            <w:r w:rsidR="00394B35" w:rsidRPr="00394B35">
              <w:rPr>
                <w:color w:val="000000"/>
                <w:sz w:val="20"/>
                <w:szCs w:val="20"/>
              </w:rPr>
              <w:t>%</w:t>
            </w:r>
          </w:p>
        </w:tc>
      </w:tr>
      <w:tr w:rsidR="00223229" w14:paraId="30FC2A9C" w14:textId="77777777" w:rsidTr="00334482">
        <w:trPr>
          <w:trHeight w:val="210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5B113C31" w14:textId="77777777" w:rsidR="00223229" w:rsidRDefault="0022322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Rodziny z dziećmi ogółem, w tym: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F3EFBB1" w14:textId="73364C40" w:rsidR="00223229" w:rsidRDefault="00AA1B5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6E4A919C" w14:textId="2D658F2D" w:rsidR="00223229" w:rsidRDefault="002448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539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3DC1057C" w14:textId="77777777" w:rsidR="00223229" w:rsidRDefault="00394B3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</w:t>
            </w:r>
            <w:r w:rsidRPr="00394B35">
              <w:rPr>
                <w:color w:val="000000"/>
                <w:sz w:val="20"/>
                <w:szCs w:val="20"/>
              </w:rPr>
              <w:t>%</w:t>
            </w:r>
          </w:p>
        </w:tc>
      </w:tr>
      <w:tr w:rsidR="00223229" w14:paraId="33A594BB" w14:textId="77777777" w:rsidTr="00334482">
        <w:trPr>
          <w:trHeight w:val="210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54FB5DDD" w14:textId="77777777" w:rsidR="00223229" w:rsidRDefault="00223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rodziny z 1 dzieckiem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4A4CD428" w14:textId="0D4C9160" w:rsidR="00223229" w:rsidRDefault="00AA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0073D974" w14:textId="044AAD39" w:rsidR="00223229" w:rsidRDefault="002448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769DF39" w14:textId="318E6F78" w:rsidR="00223229" w:rsidRDefault="005A25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</w:t>
            </w:r>
            <w:r w:rsidR="007A480C">
              <w:rPr>
                <w:color w:val="000000"/>
                <w:sz w:val="20"/>
                <w:szCs w:val="20"/>
              </w:rPr>
              <w:t>23</w:t>
            </w:r>
            <w:r w:rsidR="00394B35" w:rsidRPr="00394B35">
              <w:rPr>
                <w:color w:val="000000"/>
                <w:sz w:val="20"/>
                <w:szCs w:val="20"/>
              </w:rPr>
              <w:t>%</w:t>
            </w:r>
          </w:p>
        </w:tc>
      </w:tr>
      <w:tr w:rsidR="00223229" w14:paraId="74DD9CCD" w14:textId="77777777" w:rsidTr="00334482">
        <w:trPr>
          <w:trHeight w:val="210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72479515" w14:textId="77777777" w:rsidR="00223229" w:rsidRDefault="00223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rodziny z 2 dzieci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F2F4DF3" w14:textId="2137BBAB" w:rsidR="00223229" w:rsidRDefault="00AA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14CE3EEB" w14:textId="70CC7D16" w:rsidR="00223229" w:rsidRDefault="002448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7507677" w14:textId="0F78B181" w:rsidR="00223229" w:rsidRDefault="00394B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7A480C">
              <w:rPr>
                <w:color w:val="000000"/>
                <w:sz w:val="20"/>
                <w:szCs w:val="20"/>
              </w:rPr>
              <w:t>5,66</w:t>
            </w:r>
            <w:r w:rsidRPr="00394B35">
              <w:rPr>
                <w:color w:val="000000"/>
                <w:sz w:val="20"/>
                <w:szCs w:val="20"/>
              </w:rPr>
              <w:t>%</w:t>
            </w:r>
          </w:p>
        </w:tc>
      </w:tr>
      <w:tr w:rsidR="00223229" w14:paraId="087612EA" w14:textId="77777777" w:rsidTr="00334482">
        <w:trPr>
          <w:trHeight w:val="210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74D5620D" w14:textId="77777777" w:rsidR="00223229" w:rsidRDefault="00223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rodziny z 3 dzieci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91F770C" w14:textId="6C8DDB90" w:rsidR="00223229" w:rsidRDefault="00AA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0726D79D" w14:textId="50B2CCB7" w:rsidR="00223229" w:rsidRDefault="002448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82A43C0" w14:textId="05C1F3EF" w:rsidR="00223229" w:rsidRDefault="007A48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22,48</w:t>
            </w:r>
            <w:r w:rsidR="00394B35" w:rsidRPr="00394B35">
              <w:rPr>
                <w:color w:val="000000"/>
                <w:sz w:val="20"/>
                <w:szCs w:val="20"/>
              </w:rPr>
              <w:t>%</w:t>
            </w:r>
          </w:p>
        </w:tc>
      </w:tr>
      <w:tr w:rsidR="00223229" w14:paraId="32E9C4CD" w14:textId="77777777" w:rsidTr="00334482">
        <w:trPr>
          <w:trHeight w:val="210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34C05FB8" w14:textId="77777777" w:rsidR="00223229" w:rsidRDefault="00223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rodziny z 4 dzieci i więcej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324DEF9" w14:textId="57CA8B3F" w:rsidR="00223229" w:rsidRDefault="00AA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24484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488ADB16" w14:textId="02D7E414" w:rsidR="00223229" w:rsidRDefault="002448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203B2A9" w14:textId="6EE19586" w:rsidR="00223229" w:rsidRDefault="007A48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11,63</w:t>
            </w:r>
            <w:r w:rsidR="00394B35" w:rsidRPr="00394B35">
              <w:rPr>
                <w:color w:val="000000"/>
                <w:sz w:val="20"/>
                <w:szCs w:val="20"/>
              </w:rPr>
              <w:t>%</w:t>
            </w:r>
          </w:p>
        </w:tc>
      </w:tr>
      <w:tr w:rsidR="00223229" w14:paraId="2E6BFC92" w14:textId="77777777" w:rsidTr="00334482">
        <w:trPr>
          <w:trHeight w:val="210"/>
        </w:trPr>
        <w:tc>
          <w:tcPr>
            <w:tcW w:w="5402" w:type="dxa"/>
            <w:shd w:val="clear" w:color="FFFFFF" w:fill="FFFFFF"/>
            <w:vAlign w:val="center"/>
            <w:hideMark/>
          </w:tcPr>
          <w:p w14:paraId="4D2FCA48" w14:textId="77777777" w:rsidR="00223229" w:rsidRDefault="0022322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Rodziny niepełne ogółem, w tym:</w:t>
            </w:r>
          </w:p>
        </w:tc>
        <w:tc>
          <w:tcPr>
            <w:tcW w:w="1276" w:type="dxa"/>
            <w:shd w:val="clear" w:color="FFFFFF" w:fill="FFFFFF"/>
            <w:vAlign w:val="center"/>
          </w:tcPr>
          <w:p w14:paraId="3D7015E1" w14:textId="55B85D44" w:rsidR="00223229" w:rsidRDefault="00AA1B5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10043DE5" w14:textId="7FDCB029" w:rsidR="00223229" w:rsidRDefault="002448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DC735EA" w14:textId="77777777" w:rsidR="00223229" w:rsidRDefault="00394B3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</w:t>
            </w:r>
            <w:r w:rsidRPr="00394B35">
              <w:rPr>
                <w:color w:val="000000"/>
                <w:sz w:val="20"/>
                <w:szCs w:val="20"/>
              </w:rPr>
              <w:t>%</w:t>
            </w:r>
          </w:p>
        </w:tc>
      </w:tr>
      <w:tr w:rsidR="00223229" w14:paraId="16AFD2DE" w14:textId="77777777" w:rsidTr="00334482">
        <w:trPr>
          <w:trHeight w:val="210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7FC5271B" w14:textId="77777777" w:rsidR="00223229" w:rsidRDefault="00223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 1 dzieckiem</w:t>
            </w:r>
          </w:p>
        </w:tc>
        <w:tc>
          <w:tcPr>
            <w:tcW w:w="1276" w:type="dxa"/>
            <w:shd w:val="clear" w:color="FFFFFF" w:fill="FFFFFF"/>
            <w:vAlign w:val="center"/>
          </w:tcPr>
          <w:p w14:paraId="497A2E3E" w14:textId="29FEFD56" w:rsidR="00223229" w:rsidRDefault="00AA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6F4CEF0A" w14:textId="67D67323" w:rsidR="00223229" w:rsidRDefault="002448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14:paraId="757B4FC3" w14:textId="6167C1DC" w:rsidR="00223229" w:rsidRDefault="007A48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45,16</w:t>
            </w:r>
            <w:r w:rsidR="00394B35" w:rsidRPr="00394B35">
              <w:rPr>
                <w:color w:val="000000"/>
                <w:sz w:val="20"/>
                <w:szCs w:val="20"/>
              </w:rPr>
              <w:t>%</w:t>
            </w:r>
          </w:p>
        </w:tc>
      </w:tr>
      <w:tr w:rsidR="00223229" w14:paraId="270169C7" w14:textId="77777777" w:rsidTr="00334482">
        <w:trPr>
          <w:trHeight w:val="210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72395F32" w14:textId="77777777" w:rsidR="00223229" w:rsidRDefault="00223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 2 dzieci</w:t>
            </w:r>
          </w:p>
        </w:tc>
        <w:tc>
          <w:tcPr>
            <w:tcW w:w="1276" w:type="dxa"/>
            <w:shd w:val="clear" w:color="FFFFFF" w:fill="FFFFFF"/>
            <w:vAlign w:val="center"/>
          </w:tcPr>
          <w:p w14:paraId="1E05E51F" w14:textId="3F19CBF8" w:rsidR="00223229" w:rsidRDefault="00AA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633395B9" w14:textId="4D0F7CC2" w:rsidR="00223229" w:rsidRDefault="002448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14:paraId="4D03D4A4" w14:textId="10380578" w:rsidR="00223229" w:rsidRDefault="007A48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38,71</w:t>
            </w:r>
            <w:r w:rsidR="00394B35" w:rsidRPr="00394B35">
              <w:rPr>
                <w:color w:val="000000"/>
                <w:sz w:val="20"/>
                <w:szCs w:val="20"/>
              </w:rPr>
              <w:t>%</w:t>
            </w:r>
          </w:p>
        </w:tc>
      </w:tr>
      <w:tr w:rsidR="00223229" w14:paraId="603E4A7F" w14:textId="77777777" w:rsidTr="00334482">
        <w:trPr>
          <w:trHeight w:val="210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7C43B4BB" w14:textId="77777777" w:rsidR="00223229" w:rsidRDefault="00223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 3 dzieci</w:t>
            </w:r>
          </w:p>
        </w:tc>
        <w:tc>
          <w:tcPr>
            <w:tcW w:w="1276" w:type="dxa"/>
            <w:shd w:val="clear" w:color="FFFFFF" w:fill="FFFFFF"/>
            <w:vAlign w:val="center"/>
          </w:tcPr>
          <w:p w14:paraId="4C79680A" w14:textId="5BB2C70D" w:rsidR="00223229" w:rsidRDefault="00AA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68991615" w14:textId="27775CEF" w:rsidR="00223229" w:rsidRDefault="002448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14:paraId="53F10449" w14:textId="6BC4DC9F" w:rsidR="00223229" w:rsidRDefault="005A25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7A480C">
              <w:rPr>
                <w:color w:val="000000"/>
                <w:sz w:val="20"/>
                <w:szCs w:val="20"/>
              </w:rPr>
              <w:t>2,90</w:t>
            </w:r>
            <w:r w:rsidR="00394B35" w:rsidRPr="00394B35">
              <w:rPr>
                <w:color w:val="000000"/>
                <w:sz w:val="20"/>
                <w:szCs w:val="20"/>
              </w:rPr>
              <w:t>%</w:t>
            </w:r>
          </w:p>
        </w:tc>
      </w:tr>
      <w:tr w:rsidR="00223229" w14:paraId="3C0B56C3" w14:textId="77777777" w:rsidTr="00334482">
        <w:trPr>
          <w:trHeight w:val="210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50BCCC24" w14:textId="77777777" w:rsidR="00223229" w:rsidRDefault="00223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 4 dzieci i więcej</w:t>
            </w:r>
          </w:p>
        </w:tc>
        <w:tc>
          <w:tcPr>
            <w:tcW w:w="1276" w:type="dxa"/>
            <w:shd w:val="clear" w:color="FFFFFF" w:fill="FFFFFF"/>
            <w:vAlign w:val="center"/>
          </w:tcPr>
          <w:p w14:paraId="75F07165" w14:textId="748B3561" w:rsidR="00223229" w:rsidRDefault="00AA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243B143F" w14:textId="293505CE" w:rsidR="00223229" w:rsidRDefault="002448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14:paraId="098485BD" w14:textId="1573D709" w:rsidR="00223229" w:rsidRDefault="005A25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 w:rsidR="007A480C">
              <w:rPr>
                <w:color w:val="000000"/>
                <w:sz w:val="20"/>
                <w:szCs w:val="20"/>
              </w:rPr>
              <w:t>23</w:t>
            </w:r>
            <w:r w:rsidR="00394B35" w:rsidRPr="00394B35">
              <w:rPr>
                <w:color w:val="000000"/>
                <w:sz w:val="20"/>
                <w:szCs w:val="20"/>
              </w:rPr>
              <w:t>%</w:t>
            </w:r>
          </w:p>
        </w:tc>
      </w:tr>
      <w:tr w:rsidR="00223229" w14:paraId="7AA405DF" w14:textId="77777777" w:rsidTr="00334482">
        <w:trPr>
          <w:trHeight w:val="210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1A0C4C09" w14:textId="77777777" w:rsidR="00223229" w:rsidRDefault="0022322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Rodziny emerytów i rencistów ogółem, w tym: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4CDBCE6" w14:textId="13A1E21E" w:rsidR="00223229" w:rsidRDefault="00AA1B5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43D4B645" w14:textId="5DF6FF4C" w:rsidR="00223229" w:rsidRDefault="002448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261526D" w14:textId="77777777" w:rsidR="00223229" w:rsidRDefault="00394B3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</w:t>
            </w:r>
            <w:r w:rsidRPr="00394B35">
              <w:rPr>
                <w:color w:val="000000"/>
                <w:sz w:val="20"/>
                <w:szCs w:val="20"/>
              </w:rPr>
              <w:t>%</w:t>
            </w:r>
          </w:p>
        </w:tc>
      </w:tr>
      <w:tr w:rsidR="00223229" w14:paraId="4082303F" w14:textId="77777777" w:rsidTr="00334482">
        <w:trPr>
          <w:trHeight w:val="210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018239E5" w14:textId="77777777" w:rsidR="00223229" w:rsidRDefault="00223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prowadzące 1-osobowe gospodarstwo domowe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BF3BFA8" w14:textId="68A012C8" w:rsidR="00223229" w:rsidRDefault="00AA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510C9C73" w14:textId="65817C18" w:rsidR="00223229" w:rsidRDefault="002448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BDAB5ED" w14:textId="10CA71C8" w:rsidR="00223229" w:rsidRDefault="005A25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4B60E7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</w:t>
            </w:r>
            <w:r w:rsidR="007A480C">
              <w:rPr>
                <w:color w:val="000000"/>
                <w:sz w:val="20"/>
                <w:szCs w:val="20"/>
              </w:rPr>
              <w:t>00</w:t>
            </w:r>
            <w:r w:rsidR="00394B35" w:rsidRPr="00394B35">
              <w:rPr>
                <w:color w:val="000000"/>
                <w:sz w:val="20"/>
                <w:szCs w:val="20"/>
              </w:rPr>
              <w:t>%</w:t>
            </w:r>
          </w:p>
        </w:tc>
      </w:tr>
      <w:tr w:rsidR="00223229" w14:paraId="7D32E751" w14:textId="77777777" w:rsidTr="00334482">
        <w:trPr>
          <w:trHeight w:val="210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5D81B122" w14:textId="77777777" w:rsidR="00223229" w:rsidRDefault="00223229" w:rsidP="00223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prowadzące 2-osobowo gospodarstwo domowe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37553CC" w14:textId="2B5A1843" w:rsidR="00223229" w:rsidRDefault="00AB45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AA1B5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571C88E8" w14:textId="336A5397" w:rsidR="00223229" w:rsidRDefault="002448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CBD1747" w14:textId="4F081FCA" w:rsidR="00223229" w:rsidRDefault="007A48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32,8</w:t>
            </w:r>
            <w:r w:rsidR="004B60E7">
              <w:rPr>
                <w:color w:val="000000"/>
                <w:sz w:val="20"/>
                <w:szCs w:val="20"/>
              </w:rPr>
              <w:t>6</w:t>
            </w:r>
            <w:r w:rsidR="00394B35" w:rsidRPr="00394B35">
              <w:rPr>
                <w:color w:val="000000"/>
                <w:sz w:val="20"/>
                <w:szCs w:val="20"/>
              </w:rPr>
              <w:t>%</w:t>
            </w:r>
          </w:p>
        </w:tc>
      </w:tr>
      <w:tr w:rsidR="00223229" w14:paraId="74D9DC36" w14:textId="77777777" w:rsidTr="00334482">
        <w:trPr>
          <w:trHeight w:val="210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24E0F741" w14:textId="77777777" w:rsidR="00223229" w:rsidRDefault="00223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prowadzące gospodarstwo domowe 3-osobowo i więcej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57A3095" w14:textId="5A5660D9" w:rsidR="00223229" w:rsidRDefault="00AA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1BA6B845" w14:textId="1FF053A3" w:rsidR="00223229" w:rsidRDefault="002448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5F7F75F" w14:textId="60B83704" w:rsidR="00223229" w:rsidRDefault="007A48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7,14</w:t>
            </w:r>
            <w:r w:rsidR="00394B35" w:rsidRPr="00394B35">
              <w:rPr>
                <w:color w:val="000000"/>
                <w:sz w:val="20"/>
                <w:szCs w:val="20"/>
              </w:rPr>
              <w:t>%</w:t>
            </w:r>
          </w:p>
        </w:tc>
      </w:tr>
    </w:tbl>
    <w:p w14:paraId="64E2089D" w14:textId="77777777" w:rsidR="00D2147C" w:rsidRPr="00F740B9" w:rsidRDefault="00D2147C" w:rsidP="00F740B9">
      <w:pPr>
        <w:spacing w:line="360" w:lineRule="auto"/>
        <w:rPr>
          <w:i/>
          <w:noProof/>
          <w:sz w:val="18"/>
          <w:szCs w:val="18"/>
        </w:rPr>
      </w:pPr>
      <w:r w:rsidRPr="00F740B9">
        <w:rPr>
          <w:i/>
          <w:noProof/>
          <w:sz w:val="18"/>
          <w:szCs w:val="18"/>
        </w:rPr>
        <w:t>Źródło danych: opracowanie własne.</w:t>
      </w:r>
    </w:p>
    <w:p w14:paraId="4E7158C2" w14:textId="0B3D9C28" w:rsidR="00846390" w:rsidRPr="001E4D5D" w:rsidRDefault="00D2147C" w:rsidP="00E40F21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 w:rsidRPr="00F740B9">
        <w:rPr>
          <w:sz w:val="22"/>
          <w:szCs w:val="22"/>
        </w:rPr>
        <w:tab/>
      </w:r>
      <w:r w:rsidRPr="001E4D5D">
        <w:rPr>
          <w:color w:val="auto"/>
        </w:rPr>
        <w:t xml:space="preserve">Wśród rodzin objętych pomocą </w:t>
      </w:r>
      <w:r w:rsidR="0051485F">
        <w:t xml:space="preserve">finansową i w naturze </w:t>
      </w:r>
      <w:r w:rsidR="009902A5" w:rsidRPr="001E4D5D">
        <w:rPr>
          <w:color w:val="auto"/>
        </w:rPr>
        <w:t xml:space="preserve">największą grupę stanowią </w:t>
      </w:r>
      <w:r w:rsidR="00394B35">
        <w:rPr>
          <w:color w:val="auto"/>
        </w:rPr>
        <w:t xml:space="preserve">rodziny emerytów i rencistów prowadzących 1 osobowe gospodarstwo domowe – </w:t>
      </w:r>
      <w:r w:rsidR="0012258B">
        <w:rPr>
          <w:color w:val="auto"/>
        </w:rPr>
        <w:t>6</w:t>
      </w:r>
      <w:r w:rsidR="004B60E7">
        <w:rPr>
          <w:color w:val="auto"/>
        </w:rPr>
        <w:t>0</w:t>
      </w:r>
      <w:r w:rsidR="00394B35">
        <w:rPr>
          <w:color w:val="auto"/>
        </w:rPr>
        <w:t xml:space="preserve">%. </w:t>
      </w:r>
      <w:r w:rsidR="00AD201B" w:rsidRPr="001E4D5D">
        <w:rPr>
          <w:color w:val="auto"/>
        </w:rPr>
        <w:t>N</w:t>
      </w:r>
      <w:r w:rsidR="00E7195E" w:rsidRPr="001E4D5D">
        <w:rPr>
          <w:color w:val="auto"/>
        </w:rPr>
        <w:t xml:space="preserve">ajmniejszą </w:t>
      </w:r>
      <w:r w:rsidR="008A61B3">
        <w:rPr>
          <w:color w:val="auto"/>
        </w:rPr>
        <w:t xml:space="preserve">natomiast </w:t>
      </w:r>
      <w:r w:rsidR="00E7195E" w:rsidRPr="001E4D5D">
        <w:rPr>
          <w:color w:val="auto"/>
        </w:rPr>
        <w:t xml:space="preserve">grupą były </w:t>
      </w:r>
      <w:r w:rsidR="008A61B3">
        <w:rPr>
          <w:color w:val="auto"/>
        </w:rPr>
        <w:t xml:space="preserve">rodziny </w:t>
      </w:r>
      <w:r w:rsidR="00394B35">
        <w:rPr>
          <w:color w:val="auto"/>
        </w:rPr>
        <w:t xml:space="preserve">niepełne </w:t>
      </w:r>
      <w:r w:rsidR="008A61B3">
        <w:rPr>
          <w:color w:val="auto"/>
        </w:rPr>
        <w:t xml:space="preserve">z czwórką i więcej dzieci </w:t>
      </w:r>
      <w:r w:rsidR="00735C3C">
        <w:rPr>
          <w:color w:val="auto"/>
        </w:rPr>
        <w:t>–</w:t>
      </w:r>
      <w:r w:rsidR="00394B35">
        <w:rPr>
          <w:color w:val="auto"/>
        </w:rPr>
        <w:t xml:space="preserve"> </w:t>
      </w:r>
      <w:r w:rsidR="0012258B">
        <w:rPr>
          <w:color w:val="auto"/>
        </w:rPr>
        <w:t>3,</w:t>
      </w:r>
      <w:r w:rsidR="004B60E7">
        <w:rPr>
          <w:color w:val="auto"/>
        </w:rPr>
        <w:t>23</w:t>
      </w:r>
      <w:r w:rsidR="00935648" w:rsidRPr="001E4D5D">
        <w:rPr>
          <w:color w:val="auto"/>
        </w:rPr>
        <w:t>%.</w:t>
      </w:r>
    </w:p>
    <w:p w14:paraId="2C1CE83F" w14:textId="6C06756D" w:rsidR="00F24D5A" w:rsidRPr="00F24D5A" w:rsidRDefault="00846390" w:rsidP="00F24D5A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 w:rsidRPr="001E4D5D">
        <w:rPr>
          <w:color w:val="auto"/>
        </w:rPr>
        <w:tab/>
      </w:r>
      <w:r w:rsidR="00E948D1" w:rsidRPr="001E4D5D">
        <w:rPr>
          <w:color w:val="auto"/>
        </w:rPr>
        <w:t xml:space="preserve">W większości spośród </w:t>
      </w:r>
      <w:r w:rsidR="004B60E7">
        <w:rPr>
          <w:color w:val="auto"/>
        </w:rPr>
        <w:t>400</w:t>
      </w:r>
      <w:r w:rsidR="00E948D1" w:rsidRPr="001E4D5D">
        <w:rPr>
          <w:color w:val="auto"/>
        </w:rPr>
        <w:t xml:space="preserve"> rodzin objętych w roku </w:t>
      </w:r>
      <w:r w:rsidR="0012258B">
        <w:rPr>
          <w:color w:val="auto"/>
        </w:rPr>
        <w:t>202</w:t>
      </w:r>
      <w:r w:rsidR="009E5DD1">
        <w:rPr>
          <w:color w:val="auto"/>
        </w:rPr>
        <w:t>1</w:t>
      </w:r>
      <w:r w:rsidR="00E948D1" w:rsidRPr="001E4D5D">
        <w:rPr>
          <w:color w:val="auto"/>
        </w:rPr>
        <w:t xml:space="preserve"> świadczeniami pomocy społecznej </w:t>
      </w:r>
      <w:r w:rsidR="00CE3D6D">
        <w:rPr>
          <w:color w:val="auto"/>
        </w:rPr>
        <w:br/>
      </w:r>
      <w:r w:rsidR="00E948D1" w:rsidRPr="001E4D5D">
        <w:rPr>
          <w:color w:val="auto"/>
        </w:rPr>
        <w:t xml:space="preserve">w formie zasiłków, pomocy rzeczowej i usługowej oraz pracy socjalnej mieliśmy do czynienia, podobnie jak w latach ubiegłych, z wystąpieniem jednocześnie wielu złożonych problemów. </w:t>
      </w:r>
      <w:r w:rsidR="00CE3D6D">
        <w:rPr>
          <w:color w:val="auto"/>
        </w:rPr>
        <w:br/>
      </w:r>
      <w:r w:rsidR="00E948D1" w:rsidRPr="001E4D5D">
        <w:rPr>
          <w:color w:val="auto"/>
        </w:rPr>
        <w:t xml:space="preserve">Dla potrzeb statystycznych spośród wielu problemów naszych klientów wybierany jest jeden, główny wiodący problem, najważniejszy do rozwiązania. </w:t>
      </w:r>
      <w:bookmarkStart w:id="38" w:name="_Toc477341053"/>
      <w:bookmarkStart w:id="39" w:name="_Toc510696888"/>
    </w:p>
    <w:p w14:paraId="2103D592" w14:textId="56022A48" w:rsidR="00E948D1" w:rsidRPr="00EA74B8" w:rsidRDefault="00205A7C" w:rsidP="00B13C92">
      <w:pPr>
        <w:pStyle w:val="WykazTabel"/>
        <w:spacing w:line="360" w:lineRule="auto"/>
      </w:pPr>
      <w:r w:rsidRPr="00631C11">
        <w:rPr>
          <w:b/>
        </w:rPr>
        <w:t xml:space="preserve">Tabela </w:t>
      </w:r>
      <w:r w:rsidR="00B357F1">
        <w:rPr>
          <w:b/>
        </w:rPr>
        <w:t>9</w:t>
      </w:r>
      <w:r w:rsidRPr="00631C11">
        <w:rPr>
          <w:b/>
        </w:rPr>
        <w:t>.</w:t>
      </w:r>
      <w:r w:rsidR="00E948D1" w:rsidRPr="00EA74B8">
        <w:t xml:space="preserve"> Powody przyznania </w:t>
      </w:r>
      <w:r w:rsidR="00761017">
        <w:t xml:space="preserve">świadczeń pieniężnych i niepieniężnych </w:t>
      </w:r>
      <w:r w:rsidR="00E948D1" w:rsidRPr="00EA74B8">
        <w:t xml:space="preserve">w </w:t>
      </w:r>
      <w:bookmarkEnd w:id="38"/>
      <w:r w:rsidRPr="00EA74B8">
        <w:t>roku 20</w:t>
      </w:r>
      <w:bookmarkEnd w:id="39"/>
      <w:r w:rsidR="0012258B">
        <w:t>2</w:t>
      </w:r>
      <w:r w:rsidR="009E5DD1">
        <w:t>1</w:t>
      </w:r>
    </w:p>
    <w:tbl>
      <w:tblPr>
        <w:tblW w:w="7782" w:type="dxa"/>
        <w:tblInd w:w="55" w:type="dxa"/>
        <w:tblBorders>
          <w:top w:val="single" w:sz="12" w:space="0" w:color="B6DDE8" w:themeColor="accent5" w:themeTint="66"/>
          <w:left w:val="single" w:sz="12" w:space="0" w:color="B6DDE8" w:themeColor="accent5" w:themeTint="66"/>
          <w:bottom w:val="single" w:sz="12" w:space="0" w:color="B6DDE8" w:themeColor="accent5" w:themeTint="66"/>
          <w:right w:val="single" w:sz="12" w:space="0" w:color="B6DDE8" w:themeColor="accent5" w:themeTint="66"/>
          <w:insideH w:val="single" w:sz="6" w:space="0" w:color="B6DDE8" w:themeColor="accent5" w:themeTint="66"/>
          <w:insideV w:val="single" w:sz="6" w:space="0" w:color="B6DDE8" w:themeColor="accent5" w:themeTint="6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2"/>
        <w:gridCol w:w="1300"/>
        <w:gridCol w:w="1080"/>
      </w:tblGrid>
      <w:tr w:rsidR="00A72F8D" w14:paraId="2CF49712" w14:textId="77777777" w:rsidTr="00A72F8D">
        <w:trPr>
          <w:trHeight w:val="405"/>
        </w:trPr>
        <w:tc>
          <w:tcPr>
            <w:tcW w:w="5402" w:type="dxa"/>
            <w:shd w:val="clear" w:color="auto" w:fill="DAEEF3" w:themeFill="accent5" w:themeFillTint="33"/>
            <w:vAlign w:val="center"/>
            <w:hideMark/>
          </w:tcPr>
          <w:p w14:paraId="2B25130A" w14:textId="77777777" w:rsidR="00A72F8D" w:rsidRPr="00FF0BEE" w:rsidRDefault="00A72F8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F0BEE">
              <w:rPr>
                <w:b/>
                <w:color w:val="000000"/>
                <w:sz w:val="18"/>
                <w:szCs w:val="18"/>
              </w:rPr>
              <w:t>Powody trudnej sytuacji życiowej</w:t>
            </w:r>
          </w:p>
        </w:tc>
        <w:tc>
          <w:tcPr>
            <w:tcW w:w="1300" w:type="dxa"/>
            <w:shd w:val="clear" w:color="auto" w:fill="DAEEF3" w:themeFill="accent5" w:themeFillTint="33"/>
            <w:vAlign w:val="center"/>
            <w:hideMark/>
          </w:tcPr>
          <w:p w14:paraId="485827AC" w14:textId="77777777" w:rsidR="00A72F8D" w:rsidRPr="00FF0BEE" w:rsidRDefault="00A72F8D">
            <w:pPr>
              <w:jc w:val="center"/>
              <w:rPr>
                <w:b/>
                <w:sz w:val="18"/>
                <w:szCs w:val="18"/>
              </w:rPr>
            </w:pPr>
            <w:r w:rsidRPr="00FF0BEE">
              <w:rPr>
                <w:b/>
                <w:sz w:val="18"/>
                <w:szCs w:val="18"/>
              </w:rPr>
              <w:t xml:space="preserve">Liczba rodzin </w:t>
            </w:r>
          </w:p>
        </w:tc>
        <w:tc>
          <w:tcPr>
            <w:tcW w:w="1080" w:type="dxa"/>
            <w:shd w:val="clear" w:color="auto" w:fill="DAEEF3" w:themeFill="accent5" w:themeFillTint="33"/>
            <w:vAlign w:val="center"/>
            <w:hideMark/>
          </w:tcPr>
          <w:p w14:paraId="78F6BE6F" w14:textId="77777777" w:rsidR="00A72F8D" w:rsidRPr="00FF0BEE" w:rsidRDefault="00A72F8D">
            <w:pPr>
              <w:jc w:val="center"/>
              <w:rPr>
                <w:b/>
                <w:sz w:val="18"/>
                <w:szCs w:val="18"/>
              </w:rPr>
            </w:pPr>
            <w:r w:rsidRPr="00FF0BEE">
              <w:rPr>
                <w:b/>
                <w:sz w:val="18"/>
                <w:szCs w:val="18"/>
              </w:rPr>
              <w:t>Liczba osób w rodzinach</w:t>
            </w:r>
          </w:p>
        </w:tc>
      </w:tr>
      <w:tr w:rsidR="00A72F8D" w14:paraId="3E74D158" w14:textId="77777777" w:rsidTr="00A72F8D">
        <w:trPr>
          <w:trHeight w:val="285"/>
        </w:trPr>
        <w:tc>
          <w:tcPr>
            <w:tcW w:w="5402" w:type="dxa"/>
            <w:shd w:val="clear" w:color="000000" w:fill="CCC0DA"/>
            <w:vAlign w:val="center"/>
            <w:hideMark/>
          </w:tcPr>
          <w:p w14:paraId="3E5452FF" w14:textId="77777777" w:rsidR="00A72F8D" w:rsidRDefault="00A72F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Ubóstwo</w:t>
            </w:r>
          </w:p>
        </w:tc>
        <w:tc>
          <w:tcPr>
            <w:tcW w:w="1300" w:type="dxa"/>
            <w:shd w:val="clear" w:color="000000" w:fill="CCC0DA"/>
            <w:vAlign w:val="center"/>
          </w:tcPr>
          <w:p w14:paraId="4400E916" w14:textId="77AB0A85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000000" w:fill="CCC0DA"/>
            <w:vAlign w:val="center"/>
          </w:tcPr>
          <w:p w14:paraId="71FAD2C5" w14:textId="2D3E5D52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</w:tr>
      <w:tr w:rsidR="00A72F8D" w14:paraId="7B9BDC47" w14:textId="77777777" w:rsidTr="00A72F8D">
        <w:trPr>
          <w:trHeight w:val="285"/>
        </w:trPr>
        <w:tc>
          <w:tcPr>
            <w:tcW w:w="5402" w:type="dxa"/>
            <w:shd w:val="clear" w:color="000000" w:fill="C4D79B"/>
            <w:vAlign w:val="center"/>
            <w:hideMark/>
          </w:tcPr>
          <w:p w14:paraId="228FE786" w14:textId="77777777" w:rsidR="00A72F8D" w:rsidRDefault="00A72F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Długotrwała lub ciężka choroba</w:t>
            </w:r>
          </w:p>
        </w:tc>
        <w:tc>
          <w:tcPr>
            <w:tcW w:w="1300" w:type="dxa"/>
            <w:shd w:val="clear" w:color="000000" w:fill="C4D79B"/>
            <w:vAlign w:val="center"/>
          </w:tcPr>
          <w:p w14:paraId="05B1CF42" w14:textId="0AA23572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080" w:type="dxa"/>
            <w:shd w:val="clear" w:color="000000" w:fill="C4D79B"/>
            <w:vAlign w:val="center"/>
          </w:tcPr>
          <w:p w14:paraId="1168C6B6" w14:textId="66EAC240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174</w:t>
            </w:r>
          </w:p>
        </w:tc>
      </w:tr>
      <w:tr w:rsidR="00A72F8D" w14:paraId="4931EAF7" w14:textId="77777777" w:rsidTr="00A72F8D">
        <w:trPr>
          <w:trHeight w:val="285"/>
        </w:trPr>
        <w:tc>
          <w:tcPr>
            <w:tcW w:w="5402" w:type="dxa"/>
            <w:shd w:val="clear" w:color="000000" w:fill="F2DCDB"/>
            <w:vAlign w:val="center"/>
            <w:hideMark/>
          </w:tcPr>
          <w:p w14:paraId="255E776C" w14:textId="77777777" w:rsidR="00A72F8D" w:rsidRDefault="00A72F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Niepełnosprawność</w:t>
            </w:r>
          </w:p>
        </w:tc>
        <w:tc>
          <w:tcPr>
            <w:tcW w:w="1300" w:type="dxa"/>
            <w:shd w:val="clear" w:color="000000" w:fill="F2DCDB"/>
            <w:vAlign w:val="center"/>
          </w:tcPr>
          <w:p w14:paraId="341825CE" w14:textId="271B5A73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080" w:type="dxa"/>
            <w:shd w:val="clear" w:color="000000" w:fill="F2DCDB"/>
            <w:vAlign w:val="center"/>
          </w:tcPr>
          <w:p w14:paraId="1D6F12D3" w14:textId="52B08DBD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</w:t>
            </w:r>
          </w:p>
        </w:tc>
      </w:tr>
      <w:tr w:rsidR="00A72F8D" w14:paraId="3EA0DFB3" w14:textId="77777777" w:rsidTr="00A72F8D">
        <w:trPr>
          <w:trHeight w:val="285"/>
        </w:trPr>
        <w:tc>
          <w:tcPr>
            <w:tcW w:w="5402" w:type="dxa"/>
            <w:shd w:val="clear" w:color="000000" w:fill="99FFCC"/>
            <w:vAlign w:val="center"/>
            <w:hideMark/>
          </w:tcPr>
          <w:p w14:paraId="1B0FD60E" w14:textId="77777777" w:rsidR="00A72F8D" w:rsidRDefault="00A72F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Bezrobocie</w:t>
            </w:r>
          </w:p>
        </w:tc>
        <w:tc>
          <w:tcPr>
            <w:tcW w:w="1300" w:type="dxa"/>
            <w:shd w:val="clear" w:color="000000" w:fill="99FFCC"/>
            <w:vAlign w:val="center"/>
          </w:tcPr>
          <w:p w14:paraId="4993A623" w14:textId="7527CC14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80" w:type="dxa"/>
            <w:shd w:val="clear" w:color="000000" w:fill="99FFCC"/>
            <w:vAlign w:val="center"/>
          </w:tcPr>
          <w:p w14:paraId="40595865" w14:textId="0F151D00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</w:t>
            </w:r>
          </w:p>
        </w:tc>
      </w:tr>
      <w:tr w:rsidR="00A72F8D" w14:paraId="29558EEC" w14:textId="77777777" w:rsidTr="00A72F8D">
        <w:trPr>
          <w:trHeight w:val="370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3CB2BB08" w14:textId="77777777" w:rsidR="00A72F8D" w:rsidRDefault="00A72F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Bezradność w sprawach opiekuńczo wychowawczych </w:t>
            </w:r>
          </w:p>
          <w:p w14:paraId="2FBDF60D" w14:textId="77777777" w:rsidR="00A72F8D" w:rsidRDefault="00A72F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prowadzenia gospodarstwa domowego</w:t>
            </w:r>
          </w:p>
        </w:tc>
        <w:tc>
          <w:tcPr>
            <w:tcW w:w="1300" w:type="dxa"/>
            <w:shd w:val="clear" w:color="000000" w:fill="FFFFFF"/>
            <w:vAlign w:val="center"/>
          </w:tcPr>
          <w:p w14:paraId="259529E4" w14:textId="63052C82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6674C925" w14:textId="639E16BB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</w:tr>
      <w:tr w:rsidR="00A72F8D" w14:paraId="130E6EEC" w14:textId="77777777" w:rsidTr="00A72F8D">
        <w:trPr>
          <w:trHeight w:val="285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5258BE96" w14:textId="77777777" w:rsidR="00A72F8D" w:rsidRDefault="00A72F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Alkoholizm</w:t>
            </w:r>
          </w:p>
        </w:tc>
        <w:tc>
          <w:tcPr>
            <w:tcW w:w="1300" w:type="dxa"/>
            <w:shd w:val="clear" w:color="000000" w:fill="FFFFFF"/>
            <w:vAlign w:val="center"/>
          </w:tcPr>
          <w:p w14:paraId="31946BF1" w14:textId="58895662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25FDC229" w14:textId="6346B1E8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</w:tr>
      <w:tr w:rsidR="00A72F8D" w14:paraId="32EA4ED8" w14:textId="77777777" w:rsidTr="00A72F8D">
        <w:trPr>
          <w:trHeight w:val="285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2BC206E9" w14:textId="77777777" w:rsidR="00A72F8D" w:rsidRDefault="00255D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Wielodzietność </w:t>
            </w:r>
          </w:p>
        </w:tc>
        <w:tc>
          <w:tcPr>
            <w:tcW w:w="1300" w:type="dxa"/>
            <w:shd w:val="clear" w:color="000000" w:fill="FFFFFF"/>
            <w:vAlign w:val="center"/>
          </w:tcPr>
          <w:p w14:paraId="4D8FF4CE" w14:textId="20B51E76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26AF6CB6" w14:textId="1484A263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</w:t>
            </w:r>
          </w:p>
        </w:tc>
      </w:tr>
      <w:tr w:rsidR="00A72F8D" w14:paraId="65D5BB24" w14:textId="77777777" w:rsidTr="00A72F8D">
        <w:trPr>
          <w:trHeight w:val="285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61DF8E4E" w14:textId="77777777" w:rsidR="00A72F8D" w:rsidRDefault="00A72F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Bezdomność</w:t>
            </w:r>
          </w:p>
        </w:tc>
        <w:tc>
          <w:tcPr>
            <w:tcW w:w="1300" w:type="dxa"/>
            <w:shd w:val="clear" w:color="000000" w:fill="FFFFFF"/>
            <w:vAlign w:val="center"/>
          </w:tcPr>
          <w:p w14:paraId="58633E5F" w14:textId="5F5E5754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725C9BE6" w14:textId="3F567E57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A72F8D" w14:paraId="2CB13AF6" w14:textId="77777777" w:rsidTr="00A72F8D">
        <w:trPr>
          <w:trHeight w:val="510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53794631" w14:textId="77777777" w:rsidR="00A72F8D" w:rsidRDefault="00A72F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Trudności w przystosowaniu do życia po zwolnieniu z zakładu karnego</w:t>
            </w:r>
          </w:p>
        </w:tc>
        <w:tc>
          <w:tcPr>
            <w:tcW w:w="1300" w:type="dxa"/>
            <w:shd w:val="clear" w:color="000000" w:fill="FFFFFF"/>
            <w:vAlign w:val="center"/>
          </w:tcPr>
          <w:p w14:paraId="6E86B824" w14:textId="41490FC7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41531DF6" w14:textId="7439A94B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A72F8D" w14:paraId="37042923" w14:textId="77777777" w:rsidTr="00A72F8D">
        <w:trPr>
          <w:trHeight w:val="285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262FCBFB" w14:textId="77777777" w:rsidR="00A72F8D" w:rsidRDefault="00A72F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Przemoc w rodzinie</w:t>
            </w:r>
          </w:p>
        </w:tc>
        <w:tc>
          <w:tcPr>
            <w:tcW w:w="1300" w:type="dxa"/>
            <w:shd w:val="clear" w:color="000000" w:fill="FFFFFF"/>
            <w:vAlign w:val="center"/>
          </w:tcPr>
          <w:p w14:paraId="12B12325" w14:textId="2AEF0C1A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309DF671" w14:textId="63208C58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A72F8D" w14:paraId="2BB7080F" w14:textId="77777777" w:rsidTr="00A72F8D">
        <w:trPr>
          <w:trHeight w:val="285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35AB069F" w14:textId="77777777" w:rsidR="00A72F8D" w:rsidRDefault="00A72F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Sytuacja kryzysowa</w:t>
            </w:r>
          </w:p>
        </w:tc>
        <w:tc>
          <w:tcPr>
            <w:tcW w:w="1300" w:type="dxa"/>
            <w:shd w:val="clear" w:color="000000" w:fill="FFFFFF"/>
            <w:vAlign w:val="center"/>
          </w:tcPr>
          <w:p w14:paraId="7D29D29B" w14:textId="2FB00DE0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48818423" w14:textId="72B4ED99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A72F8D" w14:paraId="11E0367E" w14:textId="77777777" w:rsidTr="00A72F8D">
        <w:trPr>
          <w:trHeight w:val="285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27BCFD05" w14:textId="77777777" w:rsidR="00A72F8D" w:rsidRDefault="00A72F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Klęska żywiołowa lub ekologiczna</w:t>
            </w:r>
          </w:p>
        </w:tc>
        <w:tc>
          <w:tcPr>
            <w:tcW w:w="1300" w:type="dxa"/>
            <w:shd w:val="clear" w:color="000000" w:fill="FFFFFF"/>
            <w:vAlign w:val="center"/>
          </w:tcPr>
          <w:p w14:paraId="18436CEE" w14:textId="10110858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6DB69E35" w14:textId="220BFA6C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A72F8D" w14:paraId="3BA5EE23" w14:textId="77777777" w:rsidTr="00A72F8D">
        <w:trPr>
          <w:trHeight w:val="285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61972E27" w14:textId="77777777" w:rsidR="00A72F8D" w:rsidRDefault="00A72F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Zdarzenie losowe</w:t>
            </w:r>
          </w:p>
        </w:tc>
        <w:tc>
          <w:tcPr>
            <w:tcW w:w="1300" w:type="dxa"/>
            <w:shd w:val="clear" w:color="000000" w:fill="FFFFFF"/>
            <w:vAlign w:val="center"/>
          </w:tcPr>
          <w:p w14:paraId="7FD278B6" w14:textId="7879D3C2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486DE98F" w14:textId="5BE2C579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</w:tr>
      <w:tr w:rsidR="00A72F8D" w14:paraId="7A9F0A40" w14:textId="77777777" w:rsidTr="00A72F8D">
        <w:trPr>
          <w:trHeight w:val="285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67AD90BA" w14:textId="77777777" w:rsidR="00A72F8D" w:rsidRDefault="00A72F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Narkomania</w:t>
            </w:r>
          </w:p>
        </w:tc>
        <w:tc>
          <w:tcPr>
            <w:tcW w:w="1300" w:type="dxa"/>
            <w:shd w:val="clear" w:color="000000" w:fill="FFFFFF"/>
            <w:vAlign w:val="center"/>
          </w:tcPr>
          <w:p w14:paraId="08960B83" w14:textId="74BDB7BA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000000" w:fill="FFFFFF"/>
            <w:vAlign w:val="center"/>
          </w:tcPr>
          <w:p w14:paraId="7F444F31" w14:textId="25BE87DA" w:rsidR="00A72F8D" w:rsidRDefault="004B60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</w:tbl>
    <w:p w14:paraId="42593867" w14:textId="77777777" w:rsidR="00E948D1" w:rsidRPr="006D3F20" w:rsidRDefault="00E948D1" w:rsidP="00E40F21">
      <w:pPr>
        <w:spacing w:line="360" w:lineRule="auto"/>
        <w:rPr>
          <w:i/>
          <w:noProof/>
          <w:sz w:val="18"/>
          <w:szCs w:val="18"/>
        </w:rPr>
      </w:pPr>
      <w:r w:rsidRPr="006D3F20">
        <w:rPr>
          <w:i/>
          <w:noProof/>
          <w:sz w:val="18"/>
          <w:szCs w:val="18"/>
        </w:rPr>
        <w:t>Źr</w:t>
      </w:r>
      <w:r w:rsidR="00FF0BEE">
        <w:rPr>
          <w:i/>
          <w:noProof/>
          <w:sz w:val="18"/>
          <w:szCs w:val="18"/>
        </w:rPr>
        <w:t>ódło danych: opracowanie własne.</w:t>
      </w:r>
    </w:p>
    <w:p w14:paraId="73D5AAB2" w14:textId="6A2F5C60" w:rsidR="00EA60F2" w:rsidRPr="001E4D5D" w:rsidRDefault="00E948D1" w:rsidP="00E40F21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rPr>
          <w:rFonts w:ascii="TimesNewRomanPSMT" w:hAnsi="TimesNewRomanPSMT" w:cs="TimesNewRomanPSMT"/>
          <w:sz w:val="22"/>
          <w:szCs w:val="22"/>
        </w:rPr>
        <w:lastRenderedPageBreak/>
        <w:tab/>
      </w:r>
      <w:r w:rsidR="00B63828" w:rsidRPr="001E4D5D">
        <w:t xml:space="preserve">Analizując powyższe dane należy stwierdzić, że wśród </w:t>
      </w:r>
      <w:r w:rsidR="00CA3121" w:rsidRPr="001E4D5D">
        <w:t xml:space="preserve">dominujących </w:t>
      </w:r>
      <w:r w:rsidR="00B63828" w:rsidRPr="001E4D5D">
        <w:t xml:space="preserve">powodów korzystania </w:t>
      </w:r>
      <w:r w:rsidR="00CE3D6D">
        <w:br/>
      </w:r>
      <w:r w:rsidR="00B63828" w:rsidRPr="001E4D5D">
        <w:t xml:space="preserve">z </w:t>
      </w:r>
      <w:r w:rsidR="000B5628">
        <w:t>pomocy finansowej i w naturze</w:t>
      </w:r>
      <w:r w:rsidR="00B63828" w:rsidRPr="001E4D5D">
        <w:t xml:space="preserve"> w </w:t>
      </w:r>
      <w:r w:rsidR="006C1124">
        <w:t>202</w:t>
      </w:r>
      <w:r w:rsidR="009E5DD1">
        <w:t>1</w:t>
      </w:r>
      <w:r w:rsidR="00B63828" w:rsidRPr="001E4D5D">
        <w:t xml:space="preserve"> r. </w:t>
      </w:r>
      <w:r w:rsidR="00CA3121" w:rsidRPr="001E4D5D">
        <w:t xml:space="preserve">znajdują się </w:t>
      </w:r>
      <w:r w:rsidR="000B5628">
        <w:t>następujące</w:t>
      </w:r>
      <w:r w:rsidR="00CA3121" w:rsidRPr="001E4D5D">
        <w:t xml:space="preserve"> przesłanki: </w:t>
      </w:r>
      <w:r w:rsidR="000B5628">
        <w:t>niepełnosprawność</w:t>
      </w:r>
      <w:r w:rsidR="00B63828" w:rsidRPr="001E4D5D">
        <w:t>,</w:t>
      </w:r>
      <w:r w:rsidR="000B5628">
        <w:t xml:space="preserve"> długotrwała i ciężka choroba</w:t>
      </w:r>
      <w:r w:rsidR="00F07EE1">
        <w:t xml:space="preserve"> oraz </w:t>
      </w:r>
      <w:r w:rsidR="00E326EE">
        <w:t>bezrobocie</w:t>
      </w:r>
      <w:r w:rsidR="00F07EE1">
        <w:t>.</w:t>
      </w:r>
      <w:r w:rsidR="000B1608">
        <w:t xml:space="preserve"> </w:t>
      </w:r>
      <w:r w:rsidR="00EA60F2" w:rsidRPr="001E4D5D">
        <w:t>Zdiagnozowane obszary problemowe</w:t>
      </w:r>
      <w:r w:rsidR="008505EC">
        <w:t xml:space="preserve"> </w:t>
      </w:r>
      <w:r w:rsidR="00EA60F2" w:rsidRPr="001E4D5D">
        <w:t>w rodzinach ubiegających się o pomoc generują działania, zapobiegające dalszej deprywacji potrzeb i pogłębianiu się niekorzystnych zjawisk. W tym kontekście fundamentalnego znaczenia nabierają dział</w:t>
      </w:r>
      <w:r w:rsidR="00E23F54" w:rsidRPr="001E4D5D">
        <w:t>ania O</w:t>
      </w:r>
      <w:r w:rsidR="00EA60F2" w:rsidRPr="001E4D5D">
        <w:t>środka zapobiegają</w:t>
      </w:r>
      <w:r w:rsidR="00E23F54" w:rsidRPr="001E4D5D">
        <w:t>ce marginalizacji</w:t>
      </w:r>
      <w:r w:rsidR="000B1608">
        <w:t xml:space="preserve"> </w:t>
      </w:r>
      <w:r w:rsidR="00E23F54" w:rsidRPr="001E4D5D">
        <w:t>i</w:t>
      </w:r>
      <w:r w:rsidR="000B1608">
        <w:t xml:space="preserve"> </w:t>
      </w:r>
      <w:r w:rsidR="00E23F54" w:rsidRPr="001E4D5D">
        <w:t xml:space="preserve">wykluczeniu. </w:t>
      </w:r>
      <w:r w:rsidR="00EA60F2" w:rsidRPr="001E4D5D">
        <w:t xml:space="preserve">Umożliwia </w:t>
      </w:r>
      <w:r w:rsidR="0013551A">
        <w:t xml:space="preserve">             </w:t>
      </w:r>
      <w:r w:rsidR="00EA60F2" w:rsidRPr="001E4D5D">
        <w:t>to system finansowego wsparcia dla rodzin oraz szeroki wachlarz działań w ramach pracy socjalnej.</w:t>
      </w:r>
    </w:p>
    <w:p w14:paraId="6702625A" w14:textId="77777777" w:rsidR="00E23F54" w:rsidRDefault="003D17C8" w:rsidP="00B13C92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1E4D5D">
        <w:tab/>
      </w:r>
      <w:r w:rsidR="00E23F54" w:rsidRPr="001E4D5D">
        <w:t xml:space="preserve">Należy podkreślić, że wszystkie wymienione </w:t>
      </w:r>
      <w:r w:rsidRPr="001E4D5D">
        <w:t>dys</w:t>
      </w:r>
      <w:r w:rsidR="00E23F54" w:rsidRPr="001E4D5D">
        <w:t xml:space="preserve">funkcje mają negatywny wpływ nie tylko </w:t>
      </w:r>
      <w:r w:rsidR="00CE3D6D">
        <w:br/>
      </w:r>
      <w:r w:rsidR="00E23F54" w:rsidRPr="001E4D5D">
        <w:t>na rodziny, które zostały nimi dotknięte. Mają one także wymiar ogólnospołeczny, powodujący konieczność wyasygnowania środków na wsparcie materialne i w naturze oraz potrzebę stałego angażowania wysiłków społecznych skierowanych na minimalizację skutków tych dysfunkcji, widocznych we wszystkich sferach życia społecznego: edukacji, ochronie zdrowia, aktywizacji zawodowej, rozwoju i integracji społecznej.</w:t>
      </w:r>
    </w:p>
    <w:p w14:paraId="618401EA" w14:textId="77777777" w:rsidR="00A32CA1" w:rsidRPr="001E4D5D" w:rsidRDefault="00A32CA1" w:rsidP="00B13C92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</w:p>
    <w:p w14:paraId="204A6B71" w14:textId="77777777" w:rsidR="004523F7" w:rsidRPr="00AC7990" w:rsidRDefault="00543AC2" w:rsidP="00B13C92">
      <w:pPr>
        <w:pStyle w:val="1styl"/>
        <w:spacing w:after="0" w:line="360" w:lineRule="auto"/>
        <w:rPr>
          <w:color w:val="002060"/>
        </w:rPr>
      </w:pPr>
      <w:bookmarkStart w:id="40" w:name="_Toc510014634"/>
      <w:bookmarkStart w:id="41" w:name="_Toc510697823"/>
      <w:r w:rsidRPr="00AC7990">
        <w:rPr>
          <w:color w:val="002060"/>
        </w:rPr>
        <w:t xml:space="preserve">Rodzinny </w:t>
      </w:r>
      <w:r w:rsidR="004523F7" w:rsidRPr="00AC7990">
        <w:rPr>
          <w:color w:val="002060"/>
        </w:rPr>
        <w:t>wywiad środowiskow</w:t>
      </w:r>
      <w:r w:rsidRPr="00AC7990">
        <w:rPr>
          <w:color w:val="002060"/>
        </w:rPr>
        <w:t>y</w:t>
      </w:r>
      <w:bookmarkEnd w:id="40"/>
      <w:bookmarkEnd w:id="41"/>
    </w:p>
    <w:p w14:paraId="62088413" w14:textId="77777777" w:rsidR="00C26ECA" w:rsidRPr="00543AC2" w:rsidRDefault="002C4438" w:rsidP="00B13C92">
      <w:pPr>
        <w:pStyle w:val="Default"/>
        <w:tabs>
          <w:tab w:val="left" w:pos="284"/>
        </w:tabs>
        <w:spacing w:line="360" w:lineRule="auto"/>
        <w:jc w:val="both"/>
        <w:rPr>
          <w:rStyle w:val="Pogrubienie"/>
          <w:b w:val="0"/>
        </w:rPr>
      </w:pPr>
      <w:r>
        <w:rPr>
          <w:rStyle w:val="Pogrubienie"/>
        </w:rPr>
        <w:tab/>
      </w:r>
      <w:r w:rsidR="00C26ECA" w:rsidRPr="00543AC2">
        <w:rPr>
          <w:rStyle w:val="Pogrubienie"/>
          <w:b w:val="0"/>
        </w:rPr>
        <w:t>Rodzinny wywiad środowiskowy przeprowadzany jest przez pracownika socjalnego w celu ustalenia sytuacji osobistej, rodzinnej, dochodowej i majątkowej osób i rodzin</w:t>
      </w:r>
      <w:r w:rsidR="00BA0A00" w:rsidRPr="00543AC2">
        <w:rPr>
          <w:rStyle w:val="Pogrubienie"/>
          <w:b w:val="0"/>
        </w:rPr>
        <w:t xml:space="preserve">. </w:t>
      </w:r>
      <w:r w:rsidR="00C26ECA" w:rsidRPr="00543AC2">
        <w:rPr>
          <w:rStyle w:val="Pogrubienie"/>
          <w:b w:val="0"/>
        </w:rPr>
        <w:t>Na podstawie przeprowadzonego wywiadu pracownik socjalny dokonuje analizy i oceny sytuacji danej osoby lub rodziny i formułuje wnioski, stanowiące podstawę planowania pomocy.</w:t>
      </w:r>
    </w:p>
    <w:p w14:paraId="7BBFA550" w14:textId="77777777" w:rsidR="00BA0A00" w:rsidRPr="00543AC2" w:rsidRDefault="00BA0A00" w:rsidP="00021453">
      <w:pPr>
        <w:pStyle w:val="NormalnyWeb"/>
        <w:tabs>
          <w:tab w:val="left" w:pos="284"/>
        </w:tabs>
        <w:spacing w:before="0" w:beforeAutospacing="0" w:after="0" w:afterAutospacing="0" w:line="360" w:lineRule="auto"/>
        <w:jc w:val="both"/>
      </w:pPr>
      <w:r w:rsidRPr="00543AC2">
        <w:tab/>
      </w:r>
      <w:r w:rsidR="00596A28" w:rsidRPr="00543AC2">
        <w:t>Wywiad przeprowadza się w terminie 14 dni od dnia powzięcia wiadomośc</w:t>
      </w:r>
      <w:r w:rsidRPr="00543AC2">
        <w:t>i o potrzebie udzielenia pomocy, w miejscu zamieszkania osoby lub rodziny albo w miejscu ich pobytu.</w:t>
      </w:r>
    </w:p>
    <w:p w14:paraId="0235FB28" w14:textId="77777777" w:rsidR="00DF352F" w:rsidRPr="00543AC2" w:rsidRDefault="00596A28" w:rsidP="00BA0A00">
      <w:pPr>
        <w:pStyle w:val="NormalnyWeb"/>
        <w:tabs>
          <w:tab w:val="left" w:pos="284"/>
        </w:tabs>
        <w:spacing w:before="0" w:beforeAutospacing="0" w:after="0" w:afterAutospacing="0" w:line="360" w:lineRule="auto"/>
        <w:jc w:val="both"/>
      </w:pPr>
      <w:r w:rsidRPr="00543AC2">
        <w:t>W sprawach niecierpiących zwłoki, wymagających pilnej interwencji Ośrodka, wywiad przeprowadza się w terminie do 2 dni od dnia otrzymania wiadomości o potrzebie przyznania świadczenia. Pracownik socjalny ma obowiązek sprawdzenia każdego zgłoszenia o konieczności udzielenia pomocy, może również wszcząć postępowanie udzielenia pomocy z urzędu.</w:t>
      </w:r>
      <w:r w:rsidR="00DF352F" w:rsidRPr="00543AC2">
        <w:t xml:space="preserve"> Podkreślić należy, iż pracownik socjalny przeprowadzając wywiad środowiskowy, niejednokrotnie wnioskuje w jednym wywiadzie średnio o 2 - 3 formy pomocy. Wśród wywiadów przeprowadzanych </w:t>
      </w:r>
      <w:r w:rsidR="00CE3D6D">
        <w:br/>
      </w:r>
      <w:r w:rsidR="00DF352F" w:rsidRPr="00543AC2">
        <w:t xml:space="preserve">na potrzeby innych ośrodków pomocy społecznej, czy innych instytucji wymienić można: wywiady dotyczące ubiegania się o ubezpieczenie zdrowotne, zasiłki stałe, zasiłki celowe, zasiłki okresowe, o umieszczenie w domach pomocy społecznej, o specjalny zasiłek opiekuńczy. </w:t>
      </w:r>
    </w:p>
    <w:p w14:paraId="6BF0E234" w14:textId="736C44C2" w:rsidR="00A453E1" w:rsidRPr="00543AC2" w:rsidRDefault="00021453" w:rsidP="00BA0A00">
      <w:pPr>
        <w:pStyle w:val="NormalnyWeb"/>
        <w:tabs>
          <w:tab w:val="left" w:pos="284"/>
        </w:tabs>
        <w:spacing w:before="0" w:beforeAutospacing="0" w:after="0" w:afterAutospacing="0" w:line="360" w:lineRule="auto"/>
        <w:jc w:val="both"/>
      </w:pPr>
      <w:r w:rsidRPr="00543AC2">
        <w:tab/>
        <w:t xml:space="preserve">Pracownicy socjalni w </w:t>
      </w:r>
      <w:r w:rsidR="004265AB">
        <w:t>202</w:t>
      </w:r>
      <w:r w:rsidR="009E5DD1">
        <w:t>1</w:t>
      </w:r>
      <w:r w:rsidRPr="00543AC2">
        <w:t xml:space="preserve"> roku przeprowadzili </w:t>
      </w:r>
      <w:r w:rsidR="00925855" w:rsidRPr="00925855">
        <w:rPr>
          <w:b/>
        </w:rPr>
        <w:t>636</w:t>
      </w:r>
      <w:r w:rsidR="00943471" w:rsidRPr="007647FA">
        <w:rPr>
          <w:b/>
          <w:color w:val="FF0000"/>
        </w:rPr>
        <w:t xml:space="preserve"> </w:t>
      </w:r>
      <w:r w:rsidRPr="00543AC2">
        <w:t>wywiadów środowiskowych</w:t>
      </w:r>
      <w:r w:rsidR="00A35901" w:rsidRPr="00543AC2">
        <w:t xml:space="preserve">, </w:t>
      </w:r>
      <w:r w:rsidRPr="00543AC2">
        <w:t xml:space="preserve">oraz </w:t>
      </w:r>
      <w:r w:rsidR="00CE3D6D">
        <w:br/>
      </w:r>
      <w:r w:rsidR="00521F15" w:rsidRPr="005662AD">
        <w:rPr>
          <w:b/>
        </w:rPr>
        <w:t xml:space="preserve"> </w:t>
      </w:r>
      <w:r w:rsidR="00817578">
        <w:rPr>
          <w:b/>
        </w:rPr>
        <w:t>8</w:t>
      </w:r>
      <w:r w:rsidR="00A96BFF" w:rsidRPr="007647FA">
        <w:rPr>
          <w:b/>
          <w:color w:val="FF0000"/>
        </w:rPr>
        <w:t xml:space="preserve"> </w:t>
      </w:r>
      <w:r w:rsidRPr="00543AC2">
        <w:t xml:space="preserve">wywiadów „alimentacyjnych”, u krewnych osób ubiegających się o świadczenia z systemu pomocy społecznej. </w:t>
      </w:r>
    </w:p>
    <w:p w14:paraId="1322D956" w14:textId="1B96C3D6" w:rsidR="00983A29" w:rsidRPr="00925855" w:rsidRDefault="00A453E1" w:rsidP="00521F15">
      <w:pPr>
        <w:pStyle w:val="NormalnyWeb"/>
        <w:tabs>
          <w:tab w:val="left" w:pos="284"/>
        </w:tabs>
        <w:spacing w:before="0" w:beforeAutospacing="0" w:after="0" w:afterAutospacing="0" w:line="360" w:lineRule="auto"/>
        <w:jc w:val="both"/>
      </w:pPr>
      <w:r w:rsidRPr="00543AC2">
        <w:lastRenderedPageBreak/>
        <w:tab/>
      </w:r>
      <w:r w:rsidRPr="00925855">
        <w:t>Z powyższych danych wynika, że n</w:t>
      </w:r>
      <w:r w:rsidR="00DF352F" w:rsidRPr="00925855">
        <w:t xml:space="preserve">a </w:t>
      </w:r>
      <w:r w:rsidR="00A35901" w:rsidRPr="00925855">
        <w:t xml:space="preserve">1 pracownika socjalnego </w:t>
      </w:r>
      <w:r w:rsidR="00DF352F" w:rsidRPr="00925855">
        <w:t xml:space="preserve">w roku </w:t>
      </w:r>
      <w:r w:rsidR="004265AB" w:rsidRPr="00925855">
        <w:t>202</w:t>
      </w:r>
      <w:r w:rsidR="007647FA" w:rsidRPr="00925855">
        <w:t>1</w:t>
      </w:r>
      <w:r w:rsidR="00943471" w:rsidRPr="00925855">
        <w:t xml:space="preserve"> </w:t>
      </w:r>
      <w:r w:rsidRPr="00925855">
        <w:t xml:space="preserve">przypadło </w:t>
      </w:r>
      <w:r w:rsidR="00745FA5">
        <w:t>16</w:t>
      </w:r>
      <w:r w:rsidR="00817578">
        <w:t>1</w:t>
      </w:r>
      <w:r w:rsidR="00745FA5">
        <w:t xml:space="preserve"> </w:t>
      </w:r>
      <w:r w:rsidRPr="00925855">
        <w:t>wywiadów</w:t>
      </w:r>
      <w:r w:rsidR="00EF4BDA" w:rsidRPr="00925855">
        <w:t>.</w:t>
      </w:r>
    </w:p>
    <w:p w14:paraId="72862382" w14:textId="77777777" w:rsidR="005E41E9" w:rsidRPr="007647FA" w:rsidRDefault="005E41E9" w:rsidP="00521F15">
      <w:pPr>
        <w:pStyle w:val="NormalnyWeb"/>
        <w:tabs>
          <w:tab w:val="left" w:pos="284"/>
        </w:tabs>
        <w:spacing w:before="0" w:beforeAutospacing="0" w:after="0" w:afterAutospacing="0" w:line="360" w:lineRule="auto"/>
        <w:jc w:val="both"/>
        <w:rPr>
          <w:color w:val="FF0000"/>
        </w:rPr>
      </w:pPr>
    </w:p>
    <w:p w14:paraId="3AF866C6" w14:textId="77777777" w:rsidR="00F47525" w:rsidRPr="000F56BC" w:rsidRDefault="00F47525" w:rsidP="00F65A2C">
      <w:pPr>
        <w:pStyle w:val="1styl"/>
        <w:spacing w:after="0" w:line="360" w:lineRule="auto"/>
        <w:rPr>
          <w:color w:val="002060"/>
        </w:rPr>
      </w:pPr>
      <w:bookmarkStart w:id="42" w:name="_Toc510014635"/>
      <w:bookmarkStart w:id="43" w:name="_Toc510697824"/>
      <w:r w:rsidRPr="000F56BC">
        <w:rPr>
          <w:color w:val="002060"/>
        </w:rPr>
        <w:t xml:space="preserve">System finansowego wsparcia </w:t>
      </w:r>
      <w:r w:rsidR="00227261" w:rsidRPr="000F56BC">
        <w:rPr>
          <w:color w:val="002060"/>
        </w:rPr>
        <w:t>rodzin</w:t>
      </w:r>
      <w:bookmarkEnd w:id="42"/>
      <w:bookmarkEnd w:id="43"/>
    </w:p>
    <w:p w14:paraId="668B8C0D" w14:textId="77777777" w:rsidR="00B12C70" w:rsidRPr="00FF5BAF" w:rsidRDefault="00B12C70" w:rsidP="00B12C70">
      <w:pPr>
        <w:pStyle w:val="1styl"/>
        <w:numPr>
          <w:ilvl w:val="0"/>
          <w:numId w:val="0"/>
        </w:numPr>
        <w:tabs>
          <w:tab w:val="left" w:pos="284"/>
        </w:tabs>
        <w:spacing w:after="0" w:line="360" w:lineRule="auto"/>
        <w:rPr>
          <w:b w:val="0"/>
          <w:color w:val="auto"/>
        </w:rPr>
      </w:pPr>
      <w:r w:rsidRPr="00B67914">
        <w:rPr>
          <w:b w:val="0"/>
          <w:color w:val="FF0000"/>
        </w:rPr>
        <w:tab/>
      </w:r>
      <w:r w:rsidRPr="00FF5BAF">
        <w:rPr>
          <w:b w:val="0"/>
          <w:color w:val="auto"/>
        </w:rPr>
        <w:t xml:space="preserve">Działania Ośrodka w obszarze wspierania funkcji ekonomicznej rodzin, obejmują system złożony z szeregu instrumentów pomocy finansowej. Ich stosowanie wynika z uregulowań zawartych w ustawach szczególnych z obszaru zabezpieczenia społecznego. </w:t>
      </w:r>
    </w:p>
    <w:p w14:paraId="1288AB90" w14:textId="77777777" w:rsidR="00B12C70" w:rsidRPr="001E4D5D" w:rsidRDefault="00B12C70" w:rsidP="00B12C70">
      <w:pPr>
        <w:pStyle w:val="Default"/>
        <w:tabs>
          <w:tab w:val="left" w:pos="284"/>
        </w:tabs>
        <w:spacing w:line="360" w:lineRule="auto"/>
        <w:jc w:val="both"/>
      </w:pPr>
      <w:r w:rsidRPr="001E4D5D">
        <w:tab/>
        <w:t xml:space="preserve">Instrumenty pomocy finansowej obejmują świadczenia wychowawcze, świadczenia rodzinne, świadczenia z funduszu alimentacyjnego, dodatki mieszkaniowe i energetyczne, oraz świadczenia pieniężne i w naturze z pomocy społecznej. Zgodnie z założeniami polityki społecznej państwa pomoc finansowa jest kierowana do rodzin szczególnego ryzyka, wyodrębnionych na podstawie m.in. obligatoryjnie określonego kryterium dochodowego. Kryterium to, w każdej z ustaw, jest określone na innym poziomie dochodowym. Tym samym z uwagi na posiadane dochody rodzina może należeć do grupy odbiorców tylko jednego rodzaju świadczeń pieniężnych np. funduszu alimentacyjnego (wysokie dochody) lub do kilku jednocześnie (niskie dochody). </w:t>
      </w:r>
    </w:p>
    <w:p w14:paraId="202A68D0" w14:textId="77777777" w:rsidR="00B12C70" w:rsidRDefault="00B12C70" w:rsidP="00B12C70">
      <w:pPr>
        <w:pStyle w:val="Default"/>
        <w:tabs>
          <w:tab w:val="left" w:pos="284"/>
        </w:tabs>
        <w:spacing w:line="360" w:lineRule="auto"/>
        <w:jc w:val="both"/>
      </w:pPr>
      <w:r w:rsidRPr="001E4D5D">
        <w:tab/>
        <w:t xml:space="preserve">Dla potrzeb niniejszego sprawozdania dokonano podziału wszystkich beneficjentów Ośrodka </w:t>
      </w:r>
      <w:r w:rsidR="00CE3D6D">
        <w:br/>
      </w:r>
      <w:r w:rsidRPr="001E4D5D">
        <w:t xml:space="preserve">wg kryterium uzyskiwania określonego rodzaju świadczeń z uwagi na różnice definiowania rodziny w każdej z ustaw, a także odmienne określenia dochodów (brutto lub netto) uzyskiwane </w:t>
      </w:r>
      <w:r w:rsidR="00CE3D6D">
        <w:br/>
      </w:r>
      <w:r w:rsidRPr="001E4D5D">
        <w:t xml:space="preserve">za zróżnicowane okresy czasowe (1 miesiąc, 1 rok). </w:t>
      </w:r>
    </w:p>
    <w:p w14:paraId="1603C191" w14:textId="17C2A694" w:rsidR="00FE666F" w:rsidRPr="0052245F" w:rsidRDefault="00B12C70" w:rsidP="0052245F">
      <w:pPr>
        <w:pStyle w:val="Default"/>
        <w:tabs>
          <w:tab w:val="left" w:pos="284"/>
        </w:tabs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ab/>
        <w:t xml:space="preserve">W sprawach dotyczących realizacji zadań w roku </w:t>
      </w:r>
      <w:r w:rsidR="00097F65">
        <w:rPr>
          <w:sz w:val="23"/>
          <w:szCs w:val="23"/>
        </w:rPr>
        <w:t>202</w:t>
      </w:r>
      <w:r w:rsidR="009E5DD1">
        <w:rPr>
          <w:sz w:val="23"/>
          <w:szCs w:val="23"/>
        </w:rPr>
        <w:t>1</w:t>
      </w:r>
      <w:r>
        <w:rPr>
          <w:sz w:val="23"/>
          <w:szCs w:val="23"/>
        </w:rPr>
        <w:t xml:space="preserve"> wydano łącznie </w:t>
      </w:r>
      <w:r w:rsidR="003277ED" w:rsidRPr="003277ED">
        <w:rPr>
          <w:b/>
          <w:bCs/>
          <w:color w:val="auto"/>
          <w:sz w:val="23"/>
          <w:szCs w:val="23"/>
        </w:rPr>
        <w:t>2332</w:t>
      </w:r>
      <w:r w:rsidR="005F7D1D">
        <w:rPr>
          <w:b/>
          <w:bCs/>
          <w:color w:val="auto"/>
          <w:sz w:val="23"/>
          <w:szCs w:val="23"/>
        </w:rPr>
        <w:t xml:space="preserve"> </w:t>
      </w:r>
      <w:r>
        <w:rPr>
          <w:sz w:val="23"/>
          <w:szCs w:val="23"/>
        </w:rPr>
        <w:t>decyzji administracyjnych. Liczba wydanych decyzji administracyjnych w zakresie poszczególnych form pomocy przedstawia poniższa tabela.</w:t>
      </w:r>
      <w:bookmarkStart w:id="44" w:name="_Toc510696889"/>
    </w:p>
    <w:p w14:paraId="29258E86" w14:textId="0D26A6C6" w:rsidR="00B12C70" w:rsidRPr="00EA74B8" w:rsidRDefault="00B12C70" w:rsidP="00B12C70">
      <w:pPr>
        <w:pStyle w:val="WykazTabel"/>
        <w:spacing w:line="360" w:lineRule="auto"/>
      </w:pPr>
      <w:r w:rsidRPr="00631C11">
        <w:rPr>
          <w:b/>
        </w:rPr>
        <w:t xml:space="preserve">Tabela </w:t>
      </w:r>
      <w:r w:rsidR="00B357F1">
        <w:rPr>
          <w:b/>
        </w:rPr>
        <w:t>10</w:t>
      </w:r>
      <w:r w:rsidRPr="00631C11">
        <w:rPr>
          <w:b/>
        </w:rPr>
        <w:t>.</w:t>
      </w:r>
      <w:r w:rsidRPr="00EA74B8">
        <w:t xml:space="preserve"> Decyzje administracyjne</w:t>
      </w:r>
      <w:r w:rsidR="00097F65">
        <w:t>, informacje</w:t>
      </w:r>
      <w:r w:rsidRPr="00EA74B8">
        <w:t xml:space="preserve"> wydane przez Ośrodek w roku </w:t>
      </w:r>
      <w:bookmarkEnd w:id="44"/>
      <w:r w:rsidR="00B357F1">
        <w:t>20</w:t>
      </w:r>
      <w:r w:rsidR="00097F65">
        <w:t>2</w:t>
      </w:r>
      <w:r w:rsidR="009E5DD1">
        <w:t>1</w:t>
      </w:r>
    </w:p>
    <w:tbl>
      <w:tblPr>
        <w:tblW w:w="7671" w:type="dxa"/>
        <w:tblInd w:w="55" w:type="dxa"/>
        <w:tblBorders>
          <w:top w:val="single" w:sz="12" w:space="0" w:color="B6DDE8" w:themeColor="accent5" w:themeTint="66"/>
          <w:left w:val="single" w:sz="12" w:space="0" w:color="B6DDE8" w:themeColor="accent5" w:themeTint="66"/>
          <w:bottom w:val="single" w:sz="12" w:space="0" w:color="B6DDE8" w:themeColor="accent5" w:themeTint="66"/>
          <w:right w:val="single" w:sz="12" w:space="0" w:color="B6DDE8" w:themeColor="accent5" w:themeTint="66"/>
          <w:insideH w:val="single" w:sz="12" w:space="0" w:color="B6DDE8" w:themeColor="accent5" w:themeTint="66"/>
          <w:insideV w:val="single" w:sz="12" w:space="0" w:color="B6DDE8" w:themeColor="accent5" w:themeTint="6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1"/>
        <w:gridCol w:w="1560"/>
      </w:tblGrid>
      <w:tr w:rsidR="00BD40E1" w14:paraId="122E847D" w14:textId="77777777" w:rsidTr="007C732A">
        <w:trPr>
          <w:trHeight w:val="300"/>
        </w:trPr>
        <w:tc>
          <w:tcPr>
            <w:tcW w:w="6111" w:type="dxa"/>
            <w:vMerge w:val="restart"/>
            <w:tcBorders>
              <w:right w:val="nil"/>
            </w:tcBorders>
            <w:shd w:val="clear" w:color="auto" w:fill="B6DDE8" w:themeFill="accent5" w:themeFillTint="66"/>
            <w:vAlign w:val="center"/>
            <w:hideMark/>
          </w:tcPr>
          <w:p w14:paraId="20D98306" w14:textId="77777777" w:rsidR="00BD40E1" w:rsidRPr="00BD40E1" w:rsidRDefault="00BD40E1" w:rsidP="00BD40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D40E1">
              <w:rPr>
                <w:b/>
                <w:bCs/>
                <w:color w:val="000000"/>
                <w:sz w:val="20"/>
                <w:szCs w:val="20"/>
              </w:rPr>
              <w:t xml:space="preserve">Zadania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vAlign w:val="center"/>
          </w:tcPr>
          <w:p w14:paraId="53843693" w14:textId="77777777" w:rsidR="00BD40E1" w:rsidRPr="00BD40E1" w:rsidRDefault="00BD40E1" w:rsidP="00BD40E1">
            <w:pPr>
              <w:jc w:val="center"/>
              <w:rPr>
                <w:b/>
                <w:bCs/>
                <w:color w:val="92CDDC" w:themeColor="accent5" w:themeTint="99"/>
                <w:sz w:val="20"/>
                <w:szCs w:val="20"/>
              </w:rPr>
            </w:pPr>
          </w:p>
        </w:tc>
      </w:tr>
      <w:tr w:rsidR="00BD40E1" w14:paraId="33761601" w14:textId="77777777" w:rsidTr="007C732A">
        <w:trPr>
          <w:trHeight w:val="300"/>
        </w:trPr>
        <w:tc>
          <w:tcPr>
            <w:tcW w:w="6111" w:type="dxa"/>
            <w:vMerge/>
            <w:tcBorders>
              <w:right w:val="nil"/>
            </w:tcBorders>
            <w:shd w:val="clear" w:color="auto" w:fill="B6DDE8" w:themeFill="accent5" w:themeFillTint="66"/>
            <w:vAlign w:val="center"/>
            <w:hideMark/>
          </w:tcPr>
          <w:p w14:paraId="1D9D7625" w14:textId="77777777" w:rsidR="00BD40E1" w:rsidRPr="00BD40E1" w:rsidRDefault="00BD40E1" w:rsidP="00BD40E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vAlign w:val="center"/>
            <w:hideMark/>
          </w:tcPr>
          <w:p w14:paraId="3CCA2EE7" w14:textId="778A3715" w:rsidR="00BD40E1" w:rsidRPr="00BD40E1" w:rsidRDefault="00BD40E1" w:rsidP="00BD40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D40E1"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097F65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9E5DD1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Pr="00BD40E1">
              <w:rPr>
                <w:b/>
                <w:bCs/>
                <w:color w:val="000000"/>
                <w:sz w:val="20"/>
                <w:szCs w:val="20"/>
              </w:rPr>
              <w:t xml:space="preserve"> rok</w:t>
            </w:r>
          </w:p>
        </w:tc>
      </w:tr>
      <w:tr w:rsidR="00BD40E1" w14:paraId="64A2601C" w14:textId="77777777" w:rsidTr="007C732A">
        <w:trPr>
          <w:trHeight w:val="345"/>
        </w:trPr>
        <w:tc>
          <w:tcPr>
            <w:tcW w:w="6111" w:type="dxa"/>
            <w:shd w:val="clear" w:color="000000" w:fill="FFFFFF"/>
            <w:vAlign w:val="center"/>
            <w:hideMark/>
          </w:tcPr>
          <w:p w14:paraId="54370625" w14:textId="77777777" w:rsidR="00BD40E1" w:rsidRPr="00691DA5" w:rsidRDefault="00BD40E1" w:rsidP="00BD40E1">
            <w:pPr>
              <w:jc w:val="center"/>
              <w:rPr>
                <w:color w:val="000000"/>
                <w:sz w:val="20"/>
                <w:szCs w:val="20"/>
              </w:rPr>
            </w:pPr>
            <w:r w:rsidRPr="00691DA5">
              <w:rPr>
                <w:color w:val="000000"/>
                <w:sz w:val="20"/>
                <w:szCs w:val="20"/>
              </w:rPr>
              <w:t>Ustawa o pomocy społecznej</w:t>
            </w:r>
          </w:p>
        </w:tc>
        <w:tc>
          <w:tcPr>
            <w:tcW w:w="1560" w:type="dxa"/>
            <w:tcBorders>
              <w:top w:val="nil"/>
            </w:tcBorders>
            <w:shd w:val="clear" w:color="000000" w:fill="FFFFFF"/>
            <w:vAlign w:val="center"/>
          </w:tcPr>
          <w:p w14:paraId="5DF394DA" w14:textId="1EBE646D" w:rsidR="00BD40E1" w:rsidRPr="006D689A" w:rsidRDefault="00925855" w:rsidP="00BD4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</w:t>
            </w:r>
          </w:p>
        </w:tc>
      </w:tr>
      <w:tr w:rsidR="00BD40E1" w14:paraId="2CA32F3B" w14:textId="77777777" w:rsidTr="007C732A">
        <w:trPr>
          <w:trHeight w:val="345"/>
        </w:trPr>
        <w:tc>
          <w:tcPr>
            <w:tcW w:w="6111" w:type="dxa"/>
            <w:shd w:val="clear" w:color="auto" w:fill="auto"/>
            <w:vAlign w:val="center"/>
            <w:hideMark/>
          </w:tcPr>
          <w:p w14:paraId="444E081C" w14:textId="77777777" w:rsidR="00BD40E1" w:rsidRPr="00691DA5" w:rsidRDefault="00BD40E1" w:rsidP="00BD40E1">
            <w:pPr>
              <w:jc w:val="center"/>
              <w:rPr>
                <w:sz w:val="20"/>
                <w:szCs w:val="20"/>
              </w:rPr>
            </w:pPr>
            <w:r w:rsidRPr="00691DA5">
              <w:rPr>
                <w:sz w:val="20"/>
                <w:szCs w:val="20"/>
              </w:rPr>
              <w:t>Ustawa o świadczeniach rodzinnych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099F045" w14:textId="57139EA8" w:rsidR="00BD40E1" w:rsidRPr="006D689A" w:rsidRDefault="003277ED" w:rsidP="00BD4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</w:tr>
      <w:tr w:rsidR="00BD40E1" w14:paraId="0F60E5D9" w14:textId="77777777" w:rsidTr="007C732A">
        <w:trPr>
          <w:trHeight w:val="345"/>
        </w:trPr>
        <w:tc>
          <w:tcPr>
            <w:tcW w:w="6111" w:type="dxa"/>
            <w:shd w:val="clear" w:color="auto" w:fill="auto"/>
            <w:vAlign w:val="center"/>
            <w:hideMark/>
          </w:tcPr>
          <w:p w14:paraId="0B57ABB3" w14:textId="77777777" w:rsidR="00BD40E1" w:rsidRPr="00691DA5" w:rsidRDefault="00BD40E1" w:rsidP="00BD40E1">
            <w:pPr>
              <w:jc w:val="center"/>
              <w:rPr>
                <w:sz w:val="20"/>
                <w:szCs w:val="20"/>
              </w:rPr>
            </w:pPr>
            <w:r w:rsidRPr="00691DA5">
              <w:rPr>
                <w:sz w:val="20"/>
                <w:szCs w:val="20"/>
              </w:rPr>
              <w:t>Ustawa o pomocy państwa w wychowaniu dzieci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3D62B906" w14:textId="2E03EE67" w:rsidR="00BD40E1" w:rsidRPr="006D689A" w:rsidRDefault="006D689A" w:rsidP="00BD40E1">
            <w:pPr>
              <w:jc w:val="center"/>
              <w:rPr>
                <w:sz w:val="20"/>
                <w:szCs w:val="20"/>
              </w:rPr>
            </w:pPr>
            <w:r w:rsidRPr="006D689A">
              <w:rPr>
                <w:sz w:val="20"/>
                <w:szCs w:val="20"/>
              </w:rPr>
              <w:t>1</w:t>
            </w:r>
            <w:r w:rsidR="00CE724F">
              <w:rPr>
                <w:sz w:val="20"/>
                <w:szCs w:val="20"/>
              </w:rPr>
              <w:t xml:space="preserve"> </w:t>
            </w:r>
            <w:r w:rsidRPr="006D689A">
              <w:rPr>
                <w:sz w:val="20"/>
                <w:szCs w:val="20"/>
              </w:rPr>
              <w:t>022</w:t>
            </w:r>
          </w:p>
        </w:tc>
      </w:tr>
      <w:tr w:rsidR="00BD40E1" w14:paraId="6CE2B095" w14:textId="77777777" w:rsidTr="007C732A">
        <w:trPr>
          <w:trHeight w:val="345"/>
        </w:trPr>
        <w:tc>
          <w:tcPr>
            <w:tcW w:w="6111" w:type="dxa"/>
            <w:shd w:val="clear" w:color="auto" w:fill="auto"/>
            <w:vAlign w:val="center"/>
            <w:hideMark/>
          </w:tcPr>
          <w:p w14:paraId="135E7CB8" w14:textId="77777777" w:rsidR="00BD40E1" w:rsidRPr="00691DA5" w:rsidRDefault="00BD40E1" w:rsidP="00BD40E1">
            <w:pPr>
              <w:jc w:val="center"/>
              <w:rPr>
                <w:sz w:val="20"/>
                <w:szCs w:val="20"/>
              </w:rPr>
            </w:pPr>
            <w:r w:rsidRPr="00691DA5">
              <w:rPr>
                <w:sz w:val="20"/>
                <w:szCs w:val="20"/>
              </w:rPr>
              <w:t>Ustawa o pomocy osobom uprawnionym do alimentów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AE34BE1" w14:textId="51A459F1" w:rsidR="00BD40E1" w:rsidRPr="006D689A" w:rsidRDefault="006D689A" w:rsidP="00BD40E1">
            <w:pPr>
              <w:jc w:val="center"/>
              <w:rPr>
                <w:sz w:val="20"/>
                <w:szCs w:val="20"/>
              </w:rPr>
            </w:pPr>
            <w:r w:rsidRPr="006D689A">
              <w:rPr>
                <w:sz w:val="20"/>
                <w:szCs w:val="20"/>
              </w:rPr>
              <w:t>26</w:t>
            </w:r>
          </w:p>
        </w:tc>
      </w:tr>
      <w:tr w:rsidR="00BD40E1" w14:paraId="034407C9" w14:textId="77777777" w:rsidTr="007C732A">
        <w:trPr>
          <w:trHeight w:val="345"/>
        </w:trPr>
        <w:tc>
          <w:tcPr>
            <w:tcW w:w="6111" w:type="dxa"/>
            <w:shd w:val="clear" w:color="auto" w:fill="auto"/>
            <w:vAlign w:val="center"/>
            <w:hideMark/>
          </w:tcPr>
          <w:p w14:paraId="4F9D26A9" w14:textId="77777777" w:rsidR="00BD40E1" w:rsidRPr="00691DA5" w:rsidRDefault="00BD40E1" w:rsidP="00BD40E1">
            <w:pPr>
              <w:jc w:val="center"/>
              <w:rPr>
                <w:sz w:val="20"/>
                <w:szCs w:val="20"/>
              </w:rPr>
            </w:pPr>
            <w:r w:rsidRPr="00691DA5">
              <w:rPr>
                <w:sz w:val="20"/>
                <w:szCs w:val="20"/>
              </w:rPr>
              <w:t xml:space="preserve">Ustawa o dodatkach mieszkaniowych 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AE0F5D6" w14:textId="2970AF94" w:rsidR="00BD40E1" w:rsidRPr="006D689A" w:rsidRDefault="00925855" w:rsidP="00BD4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</w:tr>
      <w:tr w:rsidR="00BD40E1" w14:paraId="1F5A131F" w14:textId="77777777" w:rsidTr="007C732A">
        <w:trPr>
          <w:trHeight w:val="345"/>
        </w:trPr>
        <w:tc>
          <w:tcPr>
            <w:tcW w:w="6111" w:type="dxa"/>
            <w:shd w:val="clear" w:color="auto" w:fill="auto"/>
            <w:vAlign w:val="center"/>
            <w:hideMark/>
          </w:tcPr>
          <w:p w14:paraId="63EB52DB" w14:textId="77777777" w:rsidR="00BD40E1" w:rsidRPr="00691DA5" w:rsidRDefault="00BD40E1" w:rsidP="00BD40E1">
            <w:pPr>
              <w:jc w:val="center"/>
              <w:rPr>
                <w:sz w:val="20"/>
                <w:szCs w:val="20"/>
              </w:rPr>
            </w:pPr>
            <w:r w:rsidRPr="00691DA5">
              <w:rPr>
                <w:sz w:val="20"/>
                <w:szCs w:val="20"/>
              </w:rPr>
              <w:t>Ustawa Prawo energetyczne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5D6752D" w14:textId="6183EA7B" w:rsidR="00BD40E1" w:rsidRPr="006D689A" w:rsidRDefault="00925855" w:rsidP="00BD4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BD40E1" w14:paraId="4E07D91D" w14:textId="77777777" w:rsidTr="00B96498">
        <w:trPr>
          <w:trHeight w:val="345"/>
        </w:trPr>
        <w:tc>
          <w:tcPr>
            <w:tcW w:w="6111" w:type="dxa"/>
            <w:shd w:val="clear" w:color="auto" w:fill="auto"/>
            <w:vAlign w:val="center"/>
            <w:hideMark/>
          </w:tcPr>
          <w:p w14:paraId="5D9C4295" w14:textId="77777777" w:rsidR="00BD40E1" w:rsidRPr="00691DA5" w:rsidRDefault="00BD40E1" w:rsidP="00BD40E1">
            <w:pPr>
              <w:jc w:val="center"/>
              <w:rPr>
                <w:sz w:val="20"/>
                <w:szCs w:val="20"/>
              </w:rPr>
            </w:pPr>
            <w:r w:rsidRPr="00691DA5">
              <w:rPr>
                <w:sz w:val="20"/>
                <w:szCs w:val="20"/>
              </w:rPr>
              <w:t>Ustawa o świadczeniach opieki zdrowotnej finansowane ze środków publicznych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EB3426B" w14:textId="45EA5E9B" w:rsidR="00BD40E1" w:rsidRPr="006D689A" w:rsidRDefault="00925855" w:rsidP="00BD4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BD40E1" w14:paraId="5475B16C" w14:textId="77777777" w:rsidTr="00B96498">
        <w:trPr>
          <w:trHeight w:val="345"/>
        </w:trPr>
        <w:tc>
          <w:tcPr>
            <w:tcW w:w="6111" w:type="dxa"/>
            <w:shd w:val="clear" w:color="auto" w:fill="auto"/>
            <w:vAlign w:val="center"/>
            <w:hideMark/>
          </w:tcPr>
          <w:p w14:paraId="1E210A00" w14:textId="77777777" w:rsidR="00BD40E1" w:rsidRPr="00691DA5" w:rsidRDefault="00BD40E1" w:rsidP="00BD40E1">
            <w:pPr>
              <w:jc w:val="center"/>
              <w:rPr>
                <w:sz w:val="20"/>
                <w:szCs w:val="20"/>
              </w:rPr>
            </w:pPr>
            <w:r w:rsidRPr="00691DA5">
              <w:rPr>
                <w:sz w:val="20"/>
                <w:szCs w:val="20"/>
              </w:rPr>
              <w:t>Ustawa o ustaleniu i wypłacie zasiłków dla opiekunów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4895B04" w14:textId="440C3448" w:rsidR="00BD40E1" w:rsidRPr="006D689A" w:rsidRDefault="006D689A" w:rsidP="00BD4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D40E1" w14:paraId="441CD2B9" w14:textId="77777777" w:rsidTr="00B96498">
        <w:trPr>
          <w:trHeight w:val="345"/>
        </w:trPr>
        <w:tc>
          <w:tcPr>
            <w:tcW w:w="6111" w:type="dxa"/>
            <w:shd w:val="clear" w:color="auto" w:fill="auto"/>
            <w:vAlign w:val="center"/>
            <w:hideMark/>
          </w:tcPr>
          <w:p w14:paraId="1BC10607" w14:textId="77777777" w:rsidR="00BD40E1" w:rsidRPr="00691DA5" w:rsidRDefault="00BD40E1" w:rsidP="00BD40E1">
            <w:pPr>
              <w:jc w:val="center"/>
              <w:rPr>
                <w:sz w:val="20"/>
                <w:szCs w:val="20"/>
              </w:rPr>
            </w:pPr>
            <w:r w:rsidRPr="00691DA5">
              <w:rPr>
                <w:sz w:val="20"/>
                <w:szCs w:val="20"/>
              </w:rPr>
              <w:t>Ustawa o wsparciu kobiet w ciąży i rodzin „Za życiem”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7110C97" w14:textId="233E800E" w:rsidR="00BD40E1" w:rsidRPr="006D689A" w:rsidRDefault="006D689A" w:rsidP="00BD4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BD40E1" w14:paraId="5061E254" w14:textId="77777777" w:rsidTr="007C732A">
        <w:trPr>
          <w:trHeight w:val="345"/>
        </w:trPr>
        <w:tc>
          <w:tcPr>
            <w:tcW w:w="6111" w:type="dxa"/>
            <w:shd w:val="clear" w:color="auto" w:fill="auto"/>
            <w:vAlign w:val="center"/>
            <w:hideMark/>
          </w:tcPr>
          <w:p w14:paraId="20CCE331" w14:textId="77777777" w:rsidR="00BD40E1" w:rsidRPr="00691DA5" w:rsidRDefault="00BD40E1" w:rsidP="00BD40E1">
            <w:pPr>
              <w:jc w:val="center"/>
              <w:rPr>
                <w:b/>
                <w:bCs/>
                <w:sz w:val="20"/>
                <w:szCs w:val="20"/>
              </w:rPr>
            </w:pPr>
            <w:r w:rsidRPr="00691DA5">
              <w:rPr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F349C6D" w14:textId="5D30A3AC" w:rsidR="00BD40E1" w:rsidRPr="006D689A" w:rsidRDefault="003277ED" w:rsidP="00BD40E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CE724F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332</w:t>
            </w:r>
          </w:p>
        </w:tc>
      </w:tr>
    </w:tbl>
    <w:p w14:paraId="14D21328" w14:textId="6C037F1E" w:rsidR="00B67772" w:rsidRPr="00AF4AC1" w:rsidRDefault="00B12C70" w:rsidP="00AF4AC1">
      <w:pPr>
        <w:spacing w:line="360" w:lineRule="auto"/>
        <w:rPr>
          <w:i/>
          <w:noProof/>
          <w:sz w:val="18"/>
          <w:szCs w:val="18"/>
        </w:rPr>
      </w:pPr>
      <w:r w:rsidRPr="00632A8B">
        <w:rPr>
          <w:i/>
          <w:noProof/>
          <w:sz w:val="18"/>
          <w:szCs w:val="18"/>
        </w:rPr>
        <w:t xml:space="preserve"> Źródło danych: opracowanie własne</w:t>
      </w:r>
      <w:r>
        <w:rPr>
          <w:i/>
          <w:noProof/>
          <w:sz w:val="18"/>
          <w:szCs w:val="18"/>
        </w:rPr>
        <w:t>.</w:t>
      </w:r>
    </w:p>
    <w:p w14:paraId="3B8C75A0" w14:textId="77777777" w:rsidR="00471CEC" w:rsidRPr="00B12C70" w:rsidRDefault="00471CEC" w:rsidP="00C62798">
      <w:pPr>
        <w:pStyle w:val="11styl"/>
        <w:rPr>
          <w:color w:val="002060"/>
        </w:rPr>
      </w:pPr>
      <w:bookmarkStart w:id="45" w:name="_Toc510014636"/>
      <w:bookmarkStart w:id="46" w:name="_Toc510697825"/>
      <w:r w:rsidRPr="00B12C70">
        <w:rPr>
          <w:color w:val="002060"/>
        </w:rPr>
        <w:lastRenderedPageBreak/>
        <w:t>Świadczenia wychowawcze</w:t>
      </w:r>
      <w:bookmarkEnd w:id="45"/>
      <w:bookmarkEnd w:id="46"/>
    </w:p>
    <w:p w14:paraId="16894156" w14:textId="436F0B4C" w:rsidR="00CE496C" w:rsidRPr="001E4D5D" w:rsidRDefault="00471CEC" w:rsidP="00CE496C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1E4D5D">
        <w:tab/>
      </w:r>
      <w:r w:rsidR="00B051FC" w:rsidRPr="003A7DE9">
        <w:t xml:space="preserve">W roku </w:t>
      </w:r>
      <w:r w:rsidR="00097F65">
        <w:t>202</w:t>
      </w:r>
      <w:r w:rsidR="009E5DD1">
        <w:t>1</w:t>
      </w:r>
      <w:r w:rsidR="00B051FC" w:rsidRPr="003A7DE9">
        <w:t xml:space="preserve"> kontynuowano realizację rządowego Programu „Rodzina 500+”,</w:t>
      </w:r>
      <w:r w:rsidRPr="003A7DE9">
        <w:t xml:space="preserve"> wprowadzony ustawą o pomocy państwa w wychowywaniu dzieci. </w:t>
      </w:r>
      <w:r w:rsidR="00CE496C">
        <w:t>Rządowy Program „Rodzina 500+”</w:t>
      </w:r>
      <w:r w:rsidR="00CE496C" w:rsidRPr="001E4D5D">
        <w:t xml:space="preserve"> </w:t>
      </w:r>
      <w:r w:rsidR="00CE3D6D">
        <w:br/>
      </w:r>
      <w:r w:rsidR="00CE496C" w:rsidRPr="001E4D5D">
        <w:t>w założeniach ma za zadanie pomóc w wychowaniu dzieci poprzez przyznawanie świadczeń wychowawczych w wysokości 500</w:t>
      </w:r>
      <w:r w:rsidR="00323483">
        <w:t>,00</w:t>
      </w:r>
      <w:r w:rsidR="00CE496C" w:rsidRPr="001E4D5D">
        <w:t xml:space="preserve"> zł na dziecko, a wypłacane świadczenia mają posłużyć - jako częściowe pokrycie kosztów związanych z zaspokojeniem potrzeb życiowych oraz wychowaniem dziecka. </w:t>
      </w:r>
    </w:p>
    <w:p w14:paraId="469B3E74" w14:textId="6D5F5026" w:rsidR="000130C8" w:rsidRDefault="00CE496C" w:rsidP="000130C8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ab/>
      </w:r>
      <w:r w:rsidR="00097F65">
        <w:t>Ś</w:t>
      </w:r>
      <w:r w:rsidR="003A7DE9" w:rsidRPr="003A7DE9">
        <w:t xml:space="preserve">wiadczenie </w:t>
      </w:r>
      <w:r w:rsidR="004E605A">
        <w:t xml:space="preserve">wychowawcze na pierwsze </w:t>
      </w:r>
      <w:r w:rsidR="003A7DE9" w:rsidRPr="003A7DE9">
        <w:t>i kolejne dzieci przysługuje niezależnie od dochodu rodziny.</w:t>
      </w:r>
      <w:r w:rsidR="00097F65">
        <w:br/>
        <w:t>W</w:t>
      </w:r>
      <w:r w:rsidR="004E605A">
        <w:t xml:space="preserve">nioski </w:t>
      </w:r>
      <w:r w:rsidR="000130C8">
        <w:t xml:space="preserve">można składać </w:t>
      </w:r>
      <w:r w:rsidR="00097F65">
        <w:t xml:space="preserve">przez Internet </w:t>
      </w:r>
      <w:r w:rsidR="00345E00">
        <w:t>w</w:t>
      </w:r>
      <w:r w:rsidR="000130C8">
        <w:t xml:space="preserve"> jeden z poniższych sposobów:</w:t>
      </w:r>
    </w:p>
    <w:p w14:paraId="4CB7C74D" w14:textId="77777777" w:rsidR="000130C8" w:rsidRDefault="00345E00" w:rsidP="006C4CD4">
      <w:pPr>
        <w:pStyle w:val="Akapitzlist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>p</w:t>
      </w:r>
      <w:r w:rsidR="000130C8">
        <w:t>rzez rządowy porta</w:t>
      </w:r>
      <w:r w:rsidR="001621FE">
        <w:t xml:space="preserve">l </w:t>
      </w:r>
      <w:proofErr w:type="spellStart"/>
      <w:r w:rsidR="000130C8">
        <w:t>Emp@tia</w:t>
      </w:r>
      <w:proofErr w:type="spellEnd"/>
      <w:r w:rsidR="004E605A">
        <w:t>;</w:t>
      </w:r>
    </w:p>
    <w:p w14:paraId="4165A2AC" w14:textId="77777777" w:rsidR="000130C8" w:rsidRDefault="00345E00" w:rsidP="006C4CD4">
      <w:pPr>
        <w:pStyle w:val="Akapitzlist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>p</w:t>
      </w:r>
      <w:r w:rsidR="000130C8">
        <w:t>rzez Platformę Usług Elektronicznych ZUS (PUE ZUS)</w:t>
      </w:r>
      <w:r w:rsidR="004E605A">
        <w:t>;</w:t>
      </w:r>
    </w:p>
    <w:p w14:paraId="731E882F" w14:textId="77777777" w:rsidR="000130C8" w:rsidRDefault="00345E00" w:rsidP="006C4CD4">
      <w:pPr>
        <w:pStyle w:val="Akapitzlist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>p</w:t>
      </w:r>
      <w:r w:rsidR="000130C8">
        <w:t xml:space="preserve">rzez Platformę Usług Administracji Publicznej </w:t>
      </w:r>
      <w:proofErr w:type="spellStart"/>
      <w:r w:rsidR="000130C8">
        <w:t>ePUAP</w:t>
      </w:r>
      <w:proofErr w:type="spellEnd"/>
      <w:r w:rsidR="004E605A">
        <w:t>;</w:t>
      </w:r>
    </w:p>
    <w:p w14:paraId="755B5BE5" w14:textId="77777777" w:rsidR="000130C8" w:rsidRDefault="00345E00" w:rsidP="006C4CD4">
      <w:pPr>
        <w:pStyle w:val="Akapitzlist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>z</w:t>
      </w:r>
      <w:r w:rsidR="000130C8">
        <w:t>a pomocą bankowości elektronicznej</w:t>
      </w:r>
      <w:r>
        <w:t>.</w:t>
      </w:r>
    </w:p>
    <w:p w14:paraId="4CE164E4" w14:textId="3FCB28B4" w:rsidR="000130C8" w:rsidRDefault="00097F65" w:rsidP="000130C8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 xml:space="preserve">Wnioski </w:t>
      </w:r>
      <w:r w:rsidR="000130C8">
        <w:t xml:space="preserve">przyjmowane </w:t>
      </w:r>
      <w:r>
        <w:t xml:space="preserve">są </w:t>
      </w:r>
      <w:r w:rsidR="00345E00">
        <w:t>również</w:t>
      </w:r>
      <w:r w:rsidR="000130C8">
        <w:t xml:space="preserve"> w formie papierowej</w:t>
      </w:r>
      <w:r w:rsidR="00345E00">
        <w:t>.</w:t>
      </w:r>
    </w:p>
    <w:p w14:paraId="7DE84CAD" w14:textId="77777777" w:rsidR="00E43424" w:rsidRPr="000E5869" w:rsidRDefault="00E43424" w:rsidP="000E5869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E43424">
        <w:tab/>
        <w:t>Świadczenie przysługuje na dziecko do ukończenia 18 roku życia.</w:t>
      </w:r>
    </w:p>
    <w:p w14:paraId="53D27E7C" w14:textId="77777777" w:rsidR="00F1632D" w:rsidRDefault="004C7047" w:rsidP="008C6872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0E5869">
        <w:tab/>
      </w:r>
      <w:r w:rsidR="00F07FD4" w:rsidRPr="000E5869">
        <w:t>Podobnie jak w poprzednim roku beneficjenci programu „Rodzina 500+” stanowią</w:t>
      </w:r>
      <w:r w:rsidR="0092420B">
        <w:t xml:space="preserve"> </w:t>
      </w:r>
      <w:r w:rsidR="00F07FD4" w:rsidRPr="000E5869">
        <w:t xml:space="preserve">największą grupę osób korzystających ze świadczeń realizowanych przez </w:t>
      </w:r>
      <w:r w:rsidRPr="000E5869">
        <w:t>Ośrodek</w:t>
      </w:r>
      <w:r w:rsidR="00F07FD4" w:rsidRPr="000E5869">
        <w:t xml:space="preserve">. </w:t>
      </w:r>
      <w:r w:rsidR="008C6872">
        <w:t>Szczegółowe dane realizacji zadania przedstawiono w poniższych tabelach.</w:t>
      </w:r>
      <w:r w:rsidR="000E5869">
        <w:tab/>
      </w:r>
    </w:p>
    <w:p w14:paraId="4D4B3BC7" w14:textId="77777777" w:rsidR="001E5B79" w:rsidRDefault="001E5B79" w:rsidP="008C6872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sz w:val="23"/>
          <w:szCs w:val="23"/>
        </w:rPr>
      </w:pPr>
    </w:p>
    <w:p w14:paraId="5A412E3D" w14:textId="2EA1F571" w:rsidR="00321026" w:rsidRPr="00EA74B8" w:rsidRDefault="00321026" w:rsidP="00321026">
      <w:pPr>
        <w:pStyle w:val="WykazTabel"/>
        <w:spacing w:line="360" w:lineRule="auto"/>
        <w:ind w:left="0" w:firstLine="0"/>
      </w:pPr>
      <w:bookmarkStart w:id="47" w:name="_Toc510696891"/>
      <w:r>
        <w:rPr>
          <w:b/>
        </w:rPr>
        <w:t>Tabela 11</w:t>
      </w:r>
      <w:r w:rsidRPr="00631C11">
        <w:rPr>
          <w:b/>
        </w:rPr>
        <w:t>.</w:t>
      </w:r>
      <w:r w:rsidR="00611567">
        <w:t xml:space="preserve"> Liczba wydanych decyzji w sprawach </w:t>
      </w:r>
      <w:r>
        <w:t>świadcze</w:t>
      </w:r>
      <w:r w:rsidR="00611567">
        <w:t>ń</w:t>
      </w:r>
      <w:r>
        <w:t xml:space="preserve"> wychowawcz</w:t>
      </w:r>
      <w:r w:rsidR="00611567">
        <w:t>ych</w:t>
      </w:r>
      <w:r w:rsidR="0092420B">
        <w:t xml:space="preserve"> </w:t>
      </w:r>
      <w:r w:rsidRPr="00EA74B8">
        <w:t>w roku 20</w:t>
      </w:r>
      <w:bookmarkEnd w:id="47"/>
      <w:r w:rsidR="00097F65">
        <w:t>2</w:t>
      </w:r>
      <w:r w:rsidR="009E5DD1">
        <w:t>1</w:t>
      </w:r>
    </w:p>
    <w:tbl>
      <w:tblPr>
        <w:tblW w:w="966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11"/>
      </w:tblGrid>
      <w:tr w:rsidR="00BE2FF9" w14:paraId="47665207" w14:textId="77777777" w:rsidTr="00872652">
        <w:trPr>
          <w:trHeight w:val="279"/>
        </w:trPr>
        <w:tc>
          <w:tcPr>
            <w:tcW w:w="1858" w:type="dxa"/>
            <w:tcBorders>
              <w:top w:val="single" w:sz="12" w:space="0" w:color="92CDDC"/>
              <w:left w:val="single" w:sz="12" w:space="0" w:color="92CDDC"/>
              <w:bottom w:val="single" w:sz="8" w:space="0" w:color="92CDDC"/>
              <w:right w:val="single" w:sz="8" w:space="0" w:color="92CDDC"/>
            </w:tcBorders>
            <w:shd w:val="clear" w:color="auto" w:fill="DAEEF3" w:themeFill="accent5" w:themeFillTint="33"/>
            <w:vAlign w:val="center"/>
            <w:hideMark/>
          </w:tcPr>
          <w:p w14:paraId="1197B80C" w14:textId="77777777" w:rsidR="00BE2FF9" w:rsidRDefault="00BE2FF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Liczba wydanych decyzji w sprawach świadczeń wychowawczych</w:t>
            </w:r>
          </w:p>
        </w:tc>
        <w:tc>
          <w:tcPr>
            <w:tcW w:w="600" w:type="dxa"/>
            <w:tcBorders>
              <w:top w:val="single" w:sz="12" w:space="0" w:color="92CDDC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DAEEF3" w:themeFill="accent5" w:themeFillTint="33"/>
            <w:noWrap/>
            <w:vAlign w:val="center"/>
            <w:hideMark/>
          </w:tcPr>
          <w:p w14:paraId="047C6EB1" w14:textId="77777777" w:rsidR="00BE2FF9" w:rsidRDefault="00BE2FF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600" w:type="dxa"/>
            <w:tcBorders>
              <w:top w:val="single" w:sz="12" w:space="0" w:color="92CDDC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DAEEF3" w:themeFill="accent5" w:themeFillTint="33"/>
            <w:noWrap/>
            <w:vAlign w:val="center"/>
            <w:hideMark/>
          </w:tcPr>
          <w:p w14:paraId="34AF36F8" w14:textId="77777777" w:rsidR="00BE2FF9" w:rsidRDefault="00BE2FF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600" w:type="dxa"/>
            <w:tcBorders>
              <w:top w:val="single" w:sz="12" w:space="0" w:color="92CDDC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DAEEF3" w:themeFill="accent5" w:themeFillTint="33"/>
            <w:noWrap/>
            <w:vAlign w:val="center"/>
            <w:hideMark/>
          </w:tcPr>
          <w:p w14:paraId="40DCAA8D" w14:textId="77777777" w:rsidR="00BE2FF9" w:rsidRDefault="00BE2FF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600" w:type="dxa"/>
            <w:tcBorders>
              <w:top w:val="single" w:sz="12" w:space="0" w:color="92CDDC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DAEEF3" w:themeFill="accent5" w:themeFillTint="33"/>
            <w:noWrap/>
            <w:vAlign w:val="center"/>
            <w:hideMark/>
          </w:tcPr>
          <w:p w14:paraId="6C87B09F" w14:textId="77777777" w:rsidR="00BE2FF9" w:rsidRDefault="00BE2FF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IV</w:t>
            </w:r>
          </w:p>
        </w:tc>
        <w:tc>
          <w:tcPr>
            <w:tcW w:w="600" w:type="dxa"/>
            <w:tcBorders>
              <w:top w:val="single" w:sz="12" w:space="0" w:color="92CDDC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DAEEF3" w:themeFill="accent5" w:themeFillTint="33"/>
            <w:noWrap/>
            <w:vAlign w:val="center"/>
            <w:hideMark/>
          </w:tcPr>
          <w:p w14:paraId="2C8FB5F4" w14:textId="77777777" w:rsidR="00BE2FF9" w:rsidRDefault="00BE2FF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</w:t>
            </w:r>
          </w:p>
        </w:tc>
        <w:tc>
          <w:tcPr>
            <w:tcW w:w="600" w:type="dxa"/>
            <w:tcBorders>
              <w:top w:val="single" w:sz="12" w:space="0" w:color="92CDDC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DAEEF3" w:themeFill="accent5" w:themeFillTint="33"/>
            <w:noWrap/>
            <w:vAlign w:val="center"/>
            <w:hideMark/>
          </w:tcPr>
          <w:p w14:paraId="20442497" w14:textId="77777777" w:rsidR="00BE2FF9" w:rsidRDefault="00BE2FF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VI</w:t>
            </w:r>
          </w:p>
        </w:tc>
        <w:tc>
          <w:tcPr>
            <w:tcW w:w="600" w:type="dxa"/>
            <w:tcBorders>
              <w:top w:val="single" w:sz="12" w:space="0" w:color="92CDDC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DAEEF3" w:themeFill="accent5" w:themeFillTint="33"/>
            <w:noWrap/>
            <w:vAlign w:val="center"/>
            <w:hideMark/>
          </w:tcPr>
          <w:p w14:paraId="713C6B40" w14:textId="77777777" w:rsidR="00BE2FF9" w:rsidRDefault="00BE2FF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VII</w:t>
            </w:r>
          </w:p>
        </w:tc>
        <w:tc>
          <w:tcPr>
            <w:tcW w:w="600" w:type="dxa"/>
            <w:tcBorders>
              <w:top w:val="single" w:sz="12" w:space="0" w:color="92CDDC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DAEEF3" w:themeFill="accent5" w:themeFillTint="33"/>
            <w:noWrap/>
            <w:vAlign w:val="center"/>
            <w:hideMark/>
          </w:tcPr>
          <w:p w14:paraId="35EB7182" w14:textId="77777777" w:rsidR="00BE2FF9" w:rsidRDefault="00BE2FF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VIII</w:t>
            </w:r>
          </w:p>
        </w:tc>
        <w:tc>
          <w:tcPr>
            <w:tcW w:w="600" w:type="dxa"/>
            <w:tcBorders>
              <w:top w:val="single" w:sz="12" w:space="0" w:color="92CDDC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DAEEF3" w:themeFill="accent5" w:themeFillTint="33"/>
            <w:noWrap/>
            <w:vAlign w:val="center"/>
            <w:hideMark/>
          </w:tcPr>
          <w:p w14:paraId="246E5A6D" w14:textId="77777777" w:rsidR="00BE2FF9" w:rsidRDefault="00BE2FF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IX</w:t>
            </w:r>
          </w:p>
        </w:tc>
        <w:tc>
          <w:tcPr>
            <w:tcW w:w="600" w:type="dxa"/>
            <w:tcBorders>
              <w:top w:val="single" w:sz="12" w:space="0" w:color="92CDDC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DAEEF3" w:themeFill="accent5" w:themeFillTint="33"/>
            <w:noWrap/>
            <w:vAlign w:val="center"/>
            <w:hideMark/>
          </w:tcPr>
          <w:p w14:paraId="388FC50A" w14:textId="77777777" w:rsidR="00BE2FF9" w:rsidRDefault="00BE2FF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600" w:type="dxa"/>
            <w:tcBorders>
              <w:top w:val="single" w:sz="12" w:space="0" w:color="92CDDC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DAEEF3" w:themeFill="accent5" w:themeFillTint="33"/>
            <w:noWrap/>
            <w:vAlign w:val="center"/>
            <w:hideMark/>
          </w:tcPr>
          <w:p w14:paraId="7E86E85F" w14:textId="77777777" w:rsidR="00BE2FF9" w:rsidRDefault="00BE2FF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XI</w:t>
            </w:r>
          </w:p>
        </w:tc>
        <w:tc>
          <w:tcPr>
            <w:tcW w:w="600" w:type="dxa"/>
            <w:tcBorders>
              <w:top w:val="single" w:sz="12" w:space="0" w:color="92CDDC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DAEEF3" w:themeFill="accent5" w:themeFillTint="33"/>
            <w:noWrap/>
            <w:vAlign w:val="center"/>
            <w:hideMark/>
          </w:tcPr>
          <w:p w14:paraId="188D7941" w14:textId="77777777" w:rsidR="00BE2FF9" w:rsidRDefault="00BE2FF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XII</w:t>
            </w:r>
          </w:p>
        </w:tc>
        <w:tc>
          <w:tcPr>
            <w:tcW w:w="611" w:type="dxa"/>
            <w:tcBorders>
              <w:top w:val="single" w:sz="12" w:space="0" w:color="92CDDC"/>
              <w:left w:val="nil"/>
              <w:bottom w:val="single" w:sz="8" w:space="0" w:color="92CDDC"/>
              <w:right w:val="single" w:sz="12" w:space="0" w:color="92CDDC"/>
            </w:tcBorders>
            <w:shd w:val="clear" w:color="auto" w:fill="DAEEF3" w:themeFill="accent5" w:themeFillTint="33"/>
            <w:vAlign w:val="center"/>
            <w:hideMark/>
          </w:tcPr>
          <w:p w14:paraId="06716618" w14:textId="77777777" w:rsidR="00BE2FF9" w:rsidRDefault="00BE2FF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Razem</w:t>
            </w:r>
          </w:p>
        </w:tc>
      </w:tr>
      <w:tr w:rsidR="00BE2FF9" w14:paraId="1ED9A4CD" w14:textId="77777777" w:rsidTr="007A2E19">
        <w:trPr>
          <w:trHeight w:val="525"/>
        </w:trPr>
        <w:tc>
          <w:tcPr>
            <w:tcW w:w="1858" w:type="dxa"/>
            <w:tcBorders>
              <w:top w:val="nil"/>
              <w:left w:val="single" w:sz="12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3B65AFEF" w14:textId="77777777" w:rsidR="00BE2FF9" w:rsidRDefault="00BE2F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Ogółem: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</w:tcPr>
          <w:p w14:paraId="471B320D" w14:textId="549976E9" w:rsidR="00BE2FF9" w:rsidRDefault="007647FA" w:rsidP="003234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</w:tcPr>
          <w:p w14:paraId="795BE879" w14:textId="3C00A78D" w:rsidR="00BE2FF9" w:rsidRDefault="007647FA" w:rsidP="003234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</w:tcPr>
          <w:p w14:paraId="55F25C4C" w14:textId="317D70BD" w:rsidR="00BE2FF9" w:rsidRDefault="007647FA" w:rsidP="003234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</w:tcPr>
          <w:p w14:paraId="4DCBB0A4" w14:textId="27D307D4" w:rsidR="00BE2FF9" w:rsidRDefault="007647FA" w:rsidP="003234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</w:tcPr>
          <w:p w14:paraId="1A446609" w14:textId="6237194D" w:rsidR="00BE2FF9" w:rsidRDefault="007647FA" w:rsidP="003234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</w:tcPr>
          <w:p w14:paraId="4D0B34AC" w14:textId="0468CA1E" w:rsidR="00BE2FF9" w:rsidRDefault="007647FA" w:rsidP="003234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</w:tcPr>
          <w:p w14:paraId="41F07650" w14:textId="05BF091B" w:rsidR="00BE2FF9" w:rsidRDefault="007647FA" w:rsidP="003234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</w:tcPr>
          <w:p w14:paraId="40F7AE02" w14:textId="0CCCFA3F" w:rsidR="00BE2FF9" w:rsidRDefault="007647FA" w:rsidP="003234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</w:tcPr>
          <w:p w14:paraId="78DB5F7C" w14:textId="2EA90786" w:rsidR="00BE2FF9" w:rsidRDefault="007647FA" w:rsidP="003234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</w:tcPr>
          <w:p w14:paraId="12EB134F" w14:textId="7BC05DDA" w:rsidR="00BE2FF9" w:rsidRDefault="007647FA" w:rsidP="003234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</w:tcPr>
          <w:p w14:paraId="5F506988" w14:textId="53658333" w:rsidR="00BE2FF9" w:rsidRDefault="007647FA" w:rsidP="003234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</w:tcPr>
          <w:p w14:paraId="2AED6A36" w14:textId="78670E8B" w:rsidR="00BE2FF9" w:rsidRDefault="007647FA" w:rsidP="003234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92CDDC"/>
              <w:right w:val="single" w:sz="12" w:space="0" w:color="92CDDC"/>
            </w:tcBorders>
            <w:shd w:val="clear" w:color="auto" w:fill="auto"/>
            <w:vAlign w:val="center"/>
          </w:tcPr>
          <w:p w14:paraId="7110715B" w14:textId="23EF6DC1" w:rsidR="00BE2FF9" w:rsidRDefault="007647FA" w:rsidP="0032348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1022</w:t>
            </w:r>
          </w:p>
        </w:tc>
      </w:tr>
    </w:tbl>
    <w:p w14:paraId="1E93FFF3" w14:textId="77777777" w:rsidR="00321026" w:rsidRPr="00F16978" w:rsidRDefault="00321026" w:rsidP="00321026">
      <w:pPr>
        <w:spacing w:line="360" w:lineRule="auto"/>
        <w:rPr>
          <w:i/>
          <w:noProof/>
          <w:sz w:val="18"/>
          <w:szCs w:val="18"/>
        </w:rPr>
      </w:pPr>
      <w:r w:rsidRPr="00F16978">
        <w:rPr>
          <w:i/>
          <w:noProof/>
          <w:sz w:val="18"/>
          <w:szCs w:val="18"/>
        </w:rPr>
        <w:t>Źr</w:t>
      </w:r>
      <w:r w:rsidR="00BE2FF9">
        <w:rPr>
          <w:i/>
          <w:noProof/>
          <w:sz w:val="18"/>
          <w:szCs w:val="18"/>
        </w:rPr>
        <w:t>ódło danych: opracowanie własne.</w:t>
      </w:r>
    </w:p>
    <w:p w14:paraId="514BE9AB" w14:textId="4ED3CDCF" w:rsidR="001E5B79" w:rsidRPr="00481490" w:rsidRDefault="00460439" w:rsidP="008737BF">
      <w:pPr>
        <w:pStyle w:val="Default"/>
        <w:tabs>
          <w:tab w:val="left" w:pos="284"/>
        </w:tabs>
        <w:spacing w:line="360" w:lineRule="auto"/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</w:rPr>
        <w:tab/>
      </w:r>
      <w:r w:rsidR="00037D5D">
        <w:t xml:space="preserve"> </w:t>
      </w:r>
    </w:p>
    <w:p w14:paraId="68501358" w14:textId="58C3F821" w:rsidR="00B83B34" w:rsidRPr="006F1422" w:rsidRDefault="00B83B34" w:rsidP="00B83B34">
      <w:pPr>
        <w:pStyle w:val="wykresy"/>
        <w:tabs>
          <w:tab w:val="clear" w:pos="284"/>
        </w:tabs>
        <w:spacing w:line="360" w:lineRule="auto"/>
        <w:rPr>
          <w:rStyle w:val="Pogrubienie"/>
          <w:b/>
          <w:bCs w:val="0"/>
        </w:rPr>
      </w:pPr>
      <w:r>
        <w:rPr>
          <w:rStyle w:val="Pogrubienie"/>
          <w:b/>
          <w:bCs w:val="0"/>
        </w:rPr>
        <w:t>Tabela 1</w:t>
      </w:r>
      <w:r w:rsidR="008737BF">
        <w:rPr>
          <w:rStyle w:val="Pogrubienie"/>
          <w:b/>
          <w:bCs w:val="0"/>
        </w:rPr>
        <w:t>2</w:t>
      </w:r>
      <w:r w:rsidRPr="006F1422">
        <w:rPr>
          <w:rStyle w:val="Pogrubienie"/>
          <w:b/>
          <w:bCs w:val="0"/>
        </w:rPr>
        <w:t xml:space="preserve">. </w:t>
      </w:r>
      <w:r w:rsidRPr="00051BBE">
        <w:rPr>
          <w:rStyle w:val="Pogrubienie"/>
          <w:bCs w:val="0"/>
        </w:rPr>
        <w:t>Liczba świadcze</w:t>
      </w:r>
      <w:r>
        <w:rPr>
          <w:rStyle w:val="Pogrubienie"/>
          <w:bCs w:val="0"/>
        </w:rPr>
        <w:t>ń i kwota wypłaconych świadczeń</w:t>
      </w:r>
      <w:r w:rsidRPr="00051BBE">
        <w:rPr>
          <w:rStyle w:val="Pogrubienie"/>
          <w:bCs w:val="0"/>
        </w:rPr>
        <w:t xml:space="preserve"> wychowawcz</w:t>
      </w:r>
      <w:r>
        <w:rPr>
          <w:rStyle w:val="Pogrubienie"/>
          <w:bCs w:val="0"/>
        </w:rPr>
        <w:t>ych</w:t>
      </w:r>
      <w:r w:rsidRPr="00051BBE">
        <w:rPr>
          <w:rStyle w:val="Pogrubienie"/>
          <w:bCs w:val="0"/>
        </w:rPr>
        <w:t xml:space="preserve"> w 20</w:t>
      </w:r>
      <w:r w:rsidR="00097F65">
        <w:rPr>
          <w:rStyle w:val="Pogrubienie"/>
          <w:bCs w:val="0"/>
        </w:rPr>
        <w:t>2</w:t>
      </w:r>
      <w:r w:rsidR="009E5DD1">
        <w:rPr>
          <w:rStyle w:val="Pogrubienie"/>
          <w:bCs w:val="0"/>
        </w:rPr>
        <w:t>1</w:t>
      </w:r>
      <w:r w:rsidRPr="00051BBE">
        <w:rPr>
          <w:rStyle w:val="Pogrubienie"/>
          <w:bCs w:val="0"/>
        </w:rPr>
        <w:t xml:space="preserve"> roku</w:t>
      </w:r>
    </w:p>
    <w:tbl>
      <w:tblPr>
        <w:tblW w:w="94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1320"/>
        <w:gridCol w:w="1320"/>
        <w:gridCol w:w="1320"/>
        <w:gridCol w:w="1320"/>
        <w:gridCol w:w="1320"/>
        <w:gridCol w:w="1320"/>
      </w:tblGrid>
      <w:tr w:rsidR="00446BC9" w14:paraId="057B76FB" w14:textId="77777777" w:rsidTr="004B35BF">
        <w:trPr>
          <w:trHeight w:val="74"/>
        </w:trPr>
        <w:tc>
          <w:tcPr>
            <w:tcW w:w="1575" w:type="dxa"/>
            <w:vMerge w:val="restart"/>
            <w:tcBorders>
              <w:top w:val="single" w:sz="12" w:space="0" w:color="B7DEE8"/>
              <w:left w:val="single" w:sz="12" w:space="0" w:color="B7DEE8"/>
              <w:bottom w:val="single" w:sz="12" w:space="0" w:color="B7DEE8"/>
              <w:right w:val="single" w:sz="12" w:space="0" w:color="B7DEE8"/>
            </w:tcBorders>
            <w:shd w:val="clear" w:color="auto" w:fill="DAEEF3" w:themeFill="accent5" w:themeFillTint="33"/>
            <w:vAlign w:val="center"/>
            <w:hideMark/>
          </w:tcPr>
          <w:p w14:paraId="63030915" w14:textId="77777777" w:rsidR="00446BC9" w:rsidRDefault="00446B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Program 500 Plus</w:t>
            </w:r>
          </w:p>
        </w:tc>
        <w:tc>
          <w:tcPr>
            <w:tcW w:w="7920" w:type="dxa"/>
            <w:gridSpan w:val="6"/>
            <w:tcBorders>
              <w:top w:val="single" w:sz="12" w:space="0" w:color="B7DEE8"/>
              <w:left w:val="nil"/>
              <w:bottom w:val="single" w:sz="12" w:space="0" w:color="B7DEE8"/>
              <w:right w:val="nil"/>
            </w:tcBorders>
            <w:shd w:val="clear" w:color="auto" w:fill="DAEEF3" w:themeFill="accent5" w:themeFillTint="33"/>
            <w:vAlign w:val="center"/>
            <w:hideMark/>
          </w:tcPr>
          <w:p w14:paraId="06805CF9" w14:textId="77777777" w:rsidR="00446BC9" w:rsidRDefault="00446B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Miesiąc</w:t>
            </w:r>
          </w:p>
        </w:tc>
      </w:tr>
      <w:tr w:rsidR="00446BC9" w14:paraId="23584D02" w14:textId="77777777" w:rsidTr="004B35BF">
        <w:trPr>
          <w:trHeight w:val="105"/>
        </w:trPr>
        <w:tc>
          <w:tcPr>
            <w:tcW w:w="1575" w:type="dxa"/>
            <w:vMerge/>
            <w:tcBorders>
              <w:top w:val="single" w:sz="12" w:space="0" w:color="B7DEE8"/>
              <w:left w:val="single" w:sz="12" w:space="0" w:color="B7DEE8"/>
              <w:bottom w:val="single" w:sz="12" w:space="0" w:color="B7DEE8"/>
              <w:right w:val="single" w:sz="12" w:space="0" w:color="B7DEE8"/>
            </w:tcBorders>
            <w:shd w:val="clear" w:color="auto" w:fill="DAEEF3" w:themeFill="accent5" w:themeFillTint="33"/>
            <w:vAlign w:val="center"/>
            <w:hideMark/>
          </w:tcPr>
          <w:p w14:paraId="6C902956" w14:textId="77777777" w:rsidR="00446BC9" w:rsidRDefault="00446BC9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DAEEF3" w:themeFill="accent5" w:themeFillTint="33"/>
            <w:vAlign w:val="center"/>
            <w:hideMark/>
          </w:tcPr>
          <w:p w14:paraId="718EC43F" w14:textId="77777777" w:rsidR="00446BC9" w:rsidRDefault="00446B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DAEEF3" w:themeFill="accent5" w:themeFillTint="33"/>
            <w:vAlign w:val="center"/>
            <w:hideMark/>
          </w:tcPr>
          <w:p w14:paraId="0D0B9668" w14:textId="77777777" w:rsidR="00446BC9" w:rsidRDefault="00446B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DAEEF3" w:themeFill="accent5" w:themeFillTint="33"/>
            <w:vAlign w:val="center"/>
            <w:hideMark/>
          </w:tcPr>
          <w:p w14:paraId="1095CE74" w14:textId="77777777" w:rsidR="00446BC9" w:rsidRDefault="00446B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DAEEF3" w:themeFill="accent5" w:themeFillTint="33"/>
            <w:vAlign w:val="center"/>
            <w:hideMark/>
          </w:tcPr>
          <w:p w14:paraId="5E1DF43B" w14:textId="77777777" w:rsidR="00446BC9" w:rsidRDefault="00446B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DAEEF3" w:themeFill="accent5" w:themeFillTint="33"/>
            <w:vAlign w:val="center"/>
            <w:hideMark/>
          </w:tcPr>
          <w:p w14:paraId="3E2F6F33" w14:textId="77777777" w:rsidR="00446BC9" w:rsidRDefault="00446B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DAEEF3" w:themeFill="accent5" w:themeFillTint="33"/>
            <w:vAlign w:val="center"/>
            <w:hideMark/>
          </w:tcPr>
          <w:p w14:paraId="3CC9C35B" w14:textId="77777777" w:rsidR="00446BC9" w:rsidRDefault="00446B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</w:tr>
      <w:tr w:rsidR="00446BC9" w14:paraId="72F502AB" w14:textId="77777777" w:rsidTr="00097F65">
        <w:trPr>
          <w:trHeight w:val="165"/>
        </w:trPr>
        <w:tc>
          <w:tcPr>
            <w:tcW w:w="1575" w:type="dxa"/>
            <w:tcBorders>
              <w:top w:val="nil"/>
              <w:left w:val="single" w:sz="12" w:space="0" w:color="B7DEE8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  <w:hideMark/>
          </w:tcPr>
          <w:p w14:paraId="0D8EFC21" w14:textId="77777777" w:rsidR="00446BC9" w:rsidRDefault="00446BC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Liczba świadczeń wypłaconych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</w:tcPr>
          <w:p w14:paraId="416B2C85" w14:textId="00C93AC9" w:rsidR="00446BC9" w:rsidRPr="00C31E6D" w:rsidRDefault="007647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</w:tcPr>
          <w:p w14:paraId="4797BC70" w14:textId="1448757C" w:rsidR="00446BC9" w:rsidRPr="00C31E6D" w:rsidRDefault="007647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</w:tcPr>
          <w:p w14:paraId="2324F187" w14:textId="6C4565D0" w:rsidR="00446BC9" w:rsidRPr="00C31E6D" w:rsidRDefault="007647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</w:tcPr>
          <w:p w14:paraId="5B527D8A" w14:textId="41DE462D" w:rsidR="00446BC9" w:rsidRPr="00C31E6D" w:rsidRDefault="007647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</w:tcPr>
          <w:p w14:paraId="06A70B80" w14:textId="482C9269" w:rsidR="00446BC9" w:rsidRPr="00C31E6D" w:rsidRDefault="007647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</w:tcPr>
          <w:p w14:paraId="5170E459" w14:textId="5015FD5D" w:rsidR="00446BC9" w:rsidRPr="00C31E6D" w:rsidRDefault="007647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1488</w:t>
            </w:r>
          </w:p>
        </w:tc>
      </w:tr>
      <w:tr w:rsidR="00446BC9" w14:paraId="4BDB1073" w14:textId="77777777" w:rsidTr="00CE0AF1">
        <w:trPr>
          <w:trHeight w:val="326"/>
        </w:trPr>
        <w:tc>
          <w:tcPr>
            <w:tcW w:w="1575" w:type="dxa"/>
            <w:tcBorders>
              <w:top w:val="nil"/>
              <w:left w:val="single" w:sz="12" w:space="0" w:color="B7DEE8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  <w:hideMark/>
          </w:tcPr>
          <w:p w14:paraId="3C74603E" w14:textId="77777777" w:rsidR="00446BC9" w:rsidRDefault="00446BC9" w:rsidP="00B83B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Kwota świadczeń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</w:tcPr>
          <w:p w14:paraId="579D09C2" w14:textId="02C1197E" w:rsidR="00446BC9" w:rsidRPr="00C31E6D" w:rsidRDefault="007647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756 984,20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</w:tcPr>
          <w:p w14:paraId="3E8C2C25" w14:textId="260A4E26" w:rsidR="00446BC9" w:rsidRPr="00C31E6D" w:rsidRDefault="007647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759 842,00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</w:tcPr>
          <w:p w14:paraId="22866B06" w14:textId="30A1B58A" w:rsidR="00446BC9" w:rsidRPr="00C31E6D" w:rsidRDefault="007647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</w:t>
            </w:r>
            <w:r w:rsidR="00532974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 403,30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</w:tcPr>
          <w:p w14:paraId="19C48805" w14:textId="52A33308" w:rsidR="00446BC9" w:rsidRPr="00C31E6D" w:rsidRDefault="007647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762 548,10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</w:tcPr>
          <w:p w14:paraId="23A2DC31" w14:textId="3AC6919A" w:rsidR="00446BC9" w:rsidRPr="00C31E6D" w:rsidRDefault="005329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757 323,00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</w:tcPr>
          <w:p w14:paraId="39E61C5E" w14:textId="36867CC4" w:rsidR="00446BC9" w:rsidRPr="00C31E6D" w:rsidRDefault="005329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743 917,10</w:t>
            </w:r>
          </w:p>
        </w:tc>
      </w:tr>
      <w:tr w:rsidR="004B35BF" w14:paraId="4F0C5DA5" w14:textId="77777777" w:rsidTr="000E5809">
        <w:trPr>
          <w:trHeight w:val="330"/>
        </w:trPr>
        <w:tc>
          <w:tcPr>
            <w:tcW w:w="1575" w:type="dxa"/>
            <w:vMerge w:val="restart"/>
            <w:tcBorders>
              <w:top w:val="nil"/>
              <w:left w:val="single" w:sz="12" w:space="0" w:color="B7DEE8"/>
              <w:right w:val="single" w:sz="12" w:space="0" w:color="B7DEE8"/>
            </w:tcBorders>
            <w:shd w:val="clear" w:color="auto" w:fill="DAEEF3" w:themeFill="accent5" w:themeFillTint="33"/>
            <w:vAlign w:val="center"/>
            <w:hideMark/>
          </w:tcPr>
          <w:p w14:paraId="2E12DE80" w14:textId="77777777" w:rsidR="004B35BF" w:rsidRDefault="004B35B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  <w:p w14:paraId="24EE9C5C" w14:textId="77777777" w:rsidR="004B35BF" w:rsidRDefault="004B35BF" w:rsidP="000E58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Liczba świadczeń wypłaconych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DAEEF3" w:themeFill="accent5" w:themeFillTint="33"/>
            <w:vAlign w:val="center"/>
            <w:hideMark/>
          </w:tcPr>
          <w:p w14:paraId="70F13050" w14:textId="77777777" w:rsidR="004B35BF" w:rsidRDefault="004B35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DAEEF3" w:themeFill="accent5" w:themeFillTint="33"/>
            <w:vAlign w:val="center"/>
            <w:hideMark/>
          </w:tcPr>
          <w:p w14:paraId="6FD7646C" w14:textId="77777777" w:rsidR="004B35BF" w:rsidRDefault="004B35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DAEEF3" w:themeFill="accent5" w:themeFillTint="33"/>
            <w:vAlign w:val="center"/>
            <w:hideMark/>
          </w:tcPr>
          <w:p w14:paraId="35346AB6" w14:textId="77777777" w:rsidR="004B35BF" w:rsidRDefault="004B35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DAEEF3" w:themeFill="accent5" w:themeFillTint="33"/>
            <w:vAlign w:val="center"/>
            <w:hideMark/>
          </w:tcPr>
          <w:p w14:paraId="36EE9C1D" w14:textId="77777777" w:rsidR="004B35BF" w:rsidRDefault="004B35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DAEEF3" w:themeFill="accent5" w:themeFillTint="33"/>
            <w:vAlign w:val="center"/>
            <w:hideMark/>
          </w:tcPr>
          <w:p w14:paraId="7AE7CFC3" w14:textId="77777777" w:rsidR="004B35BF" w:rsidRDefault="004B35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DAEEF3" w:themeFill="accent5" w:themeFillTint="33"/>
            <w:vAlign w:val="center"/>
            <w:hideMark/>
          </w:tcPr>
          <w:p w14:paraId="2A1A53C4" w14:textId="77777777" w:rsidR="004B35BF" w:rsidRDefault="004B35B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</w:tr>
      <w:tr w:rsidR="004B35BF" w14:paraId="4312B9D0" w14:textId="77777777" w:rsidTr="00C31E6D">
        <w:trPr>
          <w:trHeight w:val="253"/>
        </w:trPr>
        <w:tc>
          <w:tcPr>
            <w:tcW w:w="1575" w:type="dxa"/>
            <w:vMerge/>
            <w:tcBorders>
              <w:left w:val="single" w:sz="12" w:space="0" w:color="B7DEE8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  <w:hideMark/>
          </w:tcPr>
          <w:p w14:paraId="28715BCF" w14:textId="77777777" w:rsidR="004B35BF" w:rsidRDefault="004B35B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</w:tcPr>
          <w:p w14:paraId="1FDBD803" w14:textId="449DE232" w:rsidR="004B35BF" w:rsidRPr="00C31E6D" w:rsidRDefault="005329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</w:tcPr>
          <w:p w14:paraId="4FFAAD53" w14:textId="5D326859" w:rsidR="004B35BF" w:rsidRPr="00C31E6D" w:rsidRDefault="005329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</w:tcPr>
          <w:p w14:paraId="5ED838DE" w14:textId="2D069000" w:rsidR="004B35BF" w:rsidRPr="00C31E6D" w:rsidRDefault="005329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</w:tcPr>
          <w:p w14:paraId="280A962F" w14:textId="230E40C9" w:rsidR="004B35BF" w:rsidRPr="00C31E6D" w:rsidRDefault="005329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</w:tcPr>
          <w:p w14:paraId="39305461" w14:textId="24156FF9" w:rsidR="004B35BF" w:rsidRPr="00C31E6D" w:rsidRDefault="005329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</w:tcPr>
          <w:p w14:paraId="0E21D5C6" w14:textId="261B82A8" w:rsidR="004B35BF" w:rsidRPr="00C31E6D" w:rsidRDefault="005329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1500</w:t>
            </w:r>
          </w:p>
        </w:tc>
      </w:tr>
      <w:tr w:rsidR="00446BC9" w14:paraId="0B6687A0" w14:textId="77777777" w:rsidTr="00CE0AF1">
        <w:trPr>
          <w:trHeight w:val="347"/>
        </w:trPr>
        <w:tc>
          <w:tcPr>
            <w:tcW w:w="1575" w:type="dxa"/>
            <w:tcBorders>
              <w:top w:val="nil"/>
              <w:left w:val="single" w:sz="12" w:space="0" w:color="B7DEE8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  <w:hideMark/>
          </w:tcPr>
          <w:p w14:paraId="406F32D6" w14:textId="77777777" w:rsidR="00446BC9" w:rsidRDefault="00446BC9" w:rsidP="00B83B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Kwota świadczeń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</w:tcPr>
          <w:p w14:paraId="04FE0028" w14:textId="5B1DF464" w:rsidR="00446BC9" w:rsidRPr="00C31E6D" w:rsidRDefault="005329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753 214,60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</w:tcPr>
          <w:p w14:paraId="1F58ABCA" w14:textId="229EDEA8" w:rsidR="00446BC9" w:rsidRPr="00C31E6D" w:rsidRDefault="005329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749 226,70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</w:tcPr>
          <w:p w14:paraId="27C33322" w14:textId="46BE3185" w:rsidR="00446BC9" w:rsidRPr="00C31E6D" w:rsidRDefault="005329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748 863,10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</w:tcPr>
          <w:p w14:paraId="068D7586" w14:textId="756DBEAD" w:rsidR="00446BC9" w:rsidRPr="00C31E6D" w:rsidRDefault="005329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749 </w:t>
            </w:r>
            <w:r w:rsidR="006D689A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35,40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</w:tcPr>
          <w:p w14:paraId="7BE244CE" w14:textId="13964FF8" w:rsidR="00446BC9" w:rsidRPr="00C31E6D" w:rsidRDefault="005329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746 117,90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B7DEE8"/>
              <w:right w:val="single" w:sz="12" w:space="0" w:color="B7DEE8"/>
            </w:tcBorders>
            <w:shd w:val="clear" w:color="auto" w:fill="auto"/>
            <w:vAlign w:val="center"/>
          </w:tcPr>
          <w:p w14:paraId="32769CB5" w14:textId="617853E9" w:rsidR="00532974" w:rsidRPr="00C31E6D" w:rsidRDefault="00532974" w:rsidP="005329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750 169,85</w:t>
            </w:r>
          </w:p>
        </w:tc>
      </w:tr>
    </w:tbl>
    <w:p w14:paraId="776DBD9E" w14:textId="77777777" w:rsidR="004664A9" w:rsidRPr="00F16978" w:rsidRDefault="004664A9" w:rsidP="00B83B34">
      <w:pPr>
        <w:pStyle w:val="NormalnyWeb"/>
        <w:tabs>
          <w:tab w:val="left" w:pos="284"/>
        </w:tabs>
        <w:spacing w:before="0" w:beforeAutospacing="0" w:after="0" w:afterAutospacing="0" w:line="360" w:lineRule="auto"/>
        <w:jc w:val="both"/>
        <w:rPr>
          <w:i/>
          <w:noProof/>
          <w:sz w:val="18"/>
          <w:szCs w:val="18"/>
        </w:rPr>
      </w:pPr>
      <w:r w:rsidRPr="00F16978">
        <w:rPr>
          <w:i/>
          <w:noProof/>
          <w:sz w:val="18"/>
          <w:szCs w:val="18"/>
        </w:rPr>
        <w:t>Źródło danych: opracowanie własne</w:t>
      </w:r>
      <w:r w:rsidR="00B83B34">
        <w:rPr>
          <w:i/>
          <w:noProof/>
          <w:sz w:val="18"/>
          <w:szCs w:val="18"/>
        </w:rPr>
        <w:t>.</w:t>
      </w:r>
    </w:p>
    <w:p w14:paraId="481054F4" w14:textId="77777777" w:rsidR="001E5B79" w:rsidRDefault="00806B10" w:rsidP="00F575C4">
      <w:pPr>
        <w:pStyle w:val="NormalnyWeb"/>
        <w:tabs>
          <w:tab w:val="left" w:pos="284"/>
        </w:tabs>
        <w:spacing w:before="0" w:beforeAutospacing="0" w:after="0" w:afterAutospacing="0" w:line="360" w:lineRule="auto"/>
        <w:jc w:val="both"/>
        <w:rPr>
          <w:rFonts w:ascii="SourceSansPro-Regular" w:hAnsi="SourceSansPro-Regular" w:cs="SourceSansPro-Regular"/>
        </w:rPr>
      </w:pPr>
      <w:r>
        <w:rPr>
          <w:rFonts w:ascii="SourceSansPro-Regular" w:hAnsi="SourceSansPro-Regular" w:cs="SourceSansPro-Regular"/>
        </w:rPr>
        <w:tab/>
      </w:r>
    </w:p>
    <w:p w14:paraId="3597E68A" w14:textId="64D8D702" w:rsidR="00F575C4" w:rsidRPr="00CC0128" w:rsidRDefault="00047F67" w:rsidP="00F575C4">
      <w:pPr>
        <w:pStyle w:val="NormalnyWeb"/>
        <w:tabs>
          <w:tab w:val="left" w:pos="284"/>
        </w:tabs>
        <w:spacing w:before="0" w:beforeAutospacing="0" w:after="0" w:afterAutospacing="0" w:line="360" w:lineRule="auto"/>
        <w:jc w:val="both"/>
        <w:rPr>
          <w:b/>
          <w:color w:val="FF0000"/>
        </w:rPr>
      </w:pPr>
      <w:r w:rsidRPr="00FB3AEF">
        <w:lastRenderedPageBreak/>
        <w:t xml:space="preserve">W </w:t>
      </w:r>
      <w:r w:rsidR="009B2BA0">
        <w:t>202</w:t>
      </w:r>
      <w:r w:rsidR="009E5DD1">
        <w:t>1</w:t>
      </w:r>
      <w:r w:rsidRPr="00FB3AEF">
        <w:t xml:space="preserve"> r. </w:t>
      </w:r>
      <w:r w:rsidR="00F575C4" w:rsidRPr="00FB3AEF">
        <w:t xml:space="preserve">wypłacono łącznie </w:t>
      </w:r>
      <w:r w:rsidR="009B2BA0">
        <w:t> </w:t>
      </w:r>
      <w:r w:rsidR="00532974">
        <w:t>18</w:t>
      </w:r>
      <w:r w:rsidR="003678B4">
        <w:t xml:space="preserve"> </w:t>
      </w:r>
      <w:r w:rsidR="00532974">
        <w:t>088</w:t>
      </w:r>
      <w:r w:rsidR="009B2BA0">
        <w:t xml:space="preserve"> </w:t>
      </w:r>
      <w:r w:rsidR="00F575C4" w:rsidRPr="00FB3AEF">
        <w:t xml:space="preserve">świadczeń wychowawczych, a poniesione wydatki </w:t>
      </w:r>
      <w:r w:rsidR="00774406">
        <w:t xml:space="preserve">                           </w:t>
      </w:r>
      <w:r w:rsidR="00F575C4" w:rsidRPr="00FB3AEF">
        <w:t xml:space="preserve">z budżetu państwa na </w:t>
      </w:r>
      <w:r w:rsidRPr="00FB3AEF">
        <w:t xml:space="preserve">ich </w:t>
      </w:r>
      <w:r w:rsidR="00F575C4" w:rsidRPr="00FB3AEF">
        <w:t>wypłatę wyniosły</w:t>
      </w:r>
      <w:r w:rsidRPr="00FB3AEF">
        <w:t xml:space="preserve"> </w:t>
      </w:r>
      <w:r w:rsidR="00C31E6D">
        <w:t>–</w:t>
      </w:r>
      <w:r w:rsidR="003678B4">
        <w:t xml:space="preserve"> </w:t>
      </w:r>
      <w:r w:rsidR="006D689A" w:rsidRPr="006D689A">
        <w:t xml:space="preserve">9 041 845,25 </w:t>
      </w:r>
      <w:r w:rsidRPr="006D689A">
        <w:t>zł</w:t>
      </w:r>
      <w:r w:rsidR="00CE0AF1" w:rsidRPr="006D689A">
        <w:t>.</w:t>
      </w:r>
    </w:p>
    <w:p w14:paraId="1F740411" w14:textId="26F9026D" w:rsidR="001E5B79" w:rsidRDefault="001A11F4" w:rsidP="00EF42EC">
      <w:pPr>
        <w:tabs>
          <w:tab w:val="left" w:pos="284"/>
        </w:tabs>
        <w:spacing w:line="360" w:lineRule="auto"/>
        <w:jc w:val="both"/>
      </w:pPr>
      <w:r w:rsidRPr="00FB3AEF">
        <w:tab/>
      </w:r>
      <w:r w:rsidR="00471A1A" w:rsidRPr="00FB3AEF">
        <w:t xml:space="preserve">Szeroko omawianym zagadnieniem w środkach masowego przekazu, jest możliwość realizacji przyznanego świadczenia w formie rzeczowej lub w formie opłacania usług. Podobnie </w:t>
      </w:r>
      <w:r w:rsidR="0013551A">
        <w:t xml:space="preserve">                        </w:t>
      </w:r>
      <w:r w:rsidR="00471A1A" w:rsidRPr="00FB3AEF">
        <w:t>jak</w:t>
      </w:r>
      <w:r w:rsidR="00817578">
        <w:t xml:space="preserve"> </w:t>
      </w:r>
      <w:r w:rsidR="00471A1A" w:rsidRPr="00FB3AEF">
        <w:t xml:space="preserve">w przypadku realizowanych od wielu lat świadczeń rodzinnych oraz świadczeń z funduszu alimentacyjnego możliwość taka występuje wyłącznie w sytuacji, kiedy przyznane świadczenia </w:t>
      </w:r>
      <w:r w:rsidR="00774406">
        <w:t xml:space="preserve">                </w:t>
      </w:r>
      <w:r w:rsidR="00471A1A" w:rsidRPr="00FB3AEF">
        <w:t>są marnotrawione przez osobę je pobierającą. Każda uzyskana informacja o takiej możliwości musi być potwierdzona przez pracownika socjalnego w drodze przeprowadzonego wywi</w:t>
      </w:r>
      <w:r w:rsidR="00E6779C" w:rsidRPr="00FB3AEF">
        <w:t xml:space="preserve">adu środowiskowego. </w:t>
      </w:r>
      <w:r w:rsidR="00FB3AEF">
        <w:t xml:space="preserve">W </w:t>
      </w:r>
      <w:r w:rsidR="004A2A99">
        <w:t>202</w:t>
      </w:r>
      <w:r w:rsidR="009E5DD1">
        <w:t>1</w:t>
      </w:r>
      <w:r w:rsidR="00FB3AEF">
        <w:t xml:space="preserve"> roku </w:t>
      </w:r>
      <w:r w:rsidR="00471A1A" w:rsidRPr="00FB3AEF">
        <w:t xml:space="preserve">na terenie Naszej Gminy </w:t>
      </w:r>
      <w:r w:rsidR="00FB3AEF">
        <w:t xml:space="preserve">nie </w:t>
      </w:r>
      <w:r w:rsidR="00471A1A" w:rsidRPr="00FB3AEF">
        <w:t xml:space="preserve">stwierdzono </w:t>
      </w:r>
      <w:r w:rsidR="00FB3AEF">
        <w:t>takich przypadków.</w:t>
      </w:r>
    </w:p>
    <w:p w14:paraId="67BDF710" w14:textId="77777777" w:rsidR="00B505B6" w:rsidRPr="001E5B79" w:rsidRDefault="00B505B6" w:rsidP="00EF42EC">
      <w:pPr>
        <w:tabs>
          <w:tab w:val="left" w:pos="284"/>
        </w:tabs>
        <w:spacing w:line="360" w:lineRule="auto"/>
        <w:jc w:val="both"/>
        <w:rPr>
          <w:rStyle w:val="Pogrubienie"/>
          <w:b w:val="0"/>
          <w:bCs w:val="0"/>
        </w:rPr>
      </w:pPr>
    </w:p>
    <w:p w14:paraId="40CCC20A" w14:textId="77777777" w:rsidR="00471CEC" w:rsidRPr="00B357F1" w:rsidRDefault="00471CEC" w:rsidP="00EF42EC">
      <w:pPr>
        <w:pStyle w:val="11styl"/>
        <w:spacing w:after="0" w:line="360" w:lineRule="auto"/>
        <w:rPr>
          <w:color w:val="002060"/>
        </w:rPr>
      </w:pPr>
      <w:r w:rsidRPr="00B357F1">
        <w:rPr>
          <w:color w:val="002060"/>
        </w:rPr>
        <w:tab/>
      </w:r>
      <w:bookmarkStart w:id="48" w:name="_Toc510014637"/>
      <w:bookmarkStart w:id="49" w:name="_Toc510697826"/>
      <w:r w:rsidRPr="00B357F1">
        <w:rPr>
          <w:color w:val="002060"/>
        </w:rPr>
        <w:t>Świadczenia rodzinne</w:t>
      </w:r>
      <w:bookmarkEnd w:id="48"/>
      <w:bookmarkEnd w:id="49"/>
    </w:p>
    <w:p w14:paraId="0A3CC683" w14:textId="77777777" w:rsidR="00471CEC" w:rsidRPr="001E4D5D" w:rsidRDefault="00471CEC" w:rsidP="00EF42EC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6439BF">
        <w:rPr>
          <w:sz w:val="22"/>
          <w:szCs w:val="22"/>
        </w:rPr>
        <w:tab/>
      </w:r>
      <w:r w:rsidRPr="001E4D5D">
        <w:t>System świadczeń rodzinnych skierowany jest do rodzin, które nie są w stanie zabezpieczyć potrzeb, związanych z ponoszeniem wydatków na utrzymanie dzieci, a także są formą wsparcia dla osób posiadających orzeczenie o niepełnosprawności. Poniżej przedstawiono rodzaje świadczeń rodzinnych według kwoty kryterium dochodowego.</w:t>
      </w:r>
    </w:p>
    <w:p w14:paraId="58985100" w14:textId="173FFFFC" w:rsidR="00471CEC" w:rsidRPr="00D602F0" w:rsidRDefault="00471CEC" w:rsidP="00E06011">
      <w:pPr>
        <w:pStyle w:val="wykresy"/>
        <w:tabs>
          <w:tab w:val="clear" w:pos="284"/>
        </w:tabs>
        <w:rPr>
          <w:rStyle w:val="Pogrubienie"/>
          <w:b/>
          <w:bCs w:val="0"/>
        </w:rPr>
      </w:pPr>
      <w:bookmarkStart w:id="50" w:name="_Toc510696917"/>
      <w:r w:rsidRPr="00D602F0">
        <w:rPr>
          <w:rStyle w:val="Pogrubienie"/>
          <w:b/>
          <w:bCs w:val="0"/>
        </w:rPr>
        <w:t>Wykres</w:t>
      </w:r>
      <w:r w:rsidR="009F4697">
        <w:rPr>
          <w:rStyle w:val="Pogrubienie"/>
          <w:b/>
          <w:bCs w:val="0"/>
        </w:rPr>
        <w:t xml:space="preserve"> </w:t>
      </w:r>
      <w:r w:rsidR="00CC06F1">
        <w:rPr>
          <w:rStyle w:val="Pogrubienie"/>
          <w:b/>
          <w:bCs w:val="0"/>
        </w:rPr>
        <w:t>4</w:t>
      </w:r>
      <w:r w:rsidR="007B6BCE" w:rsidRPr="00D602F0">
        <w:rPr>
          <w:rStyle w:val="Pogrubienie"/>
          <w:b/>
          <w:bCs w:val="0"/>
        </w:rPr>
        <w:t>.</w:t>
      </w:r>
      <w:r w:rsidRPr="00051BBE">
        <w:rPr>
          <w:rStyle w:val="Pogrubienie"/>
          <w:bCs w:val="0"/>
        </w:rPr>
        <w:t>Rodzaje świadczeń rodzinnych realizowanych w 20</w:t>
      </w:r>
      <w:r w:rsidR="004A2A99">
        <w:rPr>
          <w:rStyle w:val="Pogrubienie"/>
          <w:bCs w:val="0"/>
        </w:rPr>
        <w:t>2</w:t>
      </w:r>
      <w:r w:rsidR="009E5DD1">
        <w:rPr>
          <w:rStyle w:val="Pogrubienie"/>
          <w:bCs w:val="0"/>
        </w:rPr>
        <w:t>1</w:t>
      </w:r>
      <w:r w:rsidRPr="00051BBE">
        <w:rPr>
          <w:rStyle w:val="Pogrubienie"/>
          <w:bCs w:val="0"/>
        </w:rPr>
        <w:t xml:space="preserve"> roku</w:t>
      </w:r>
      <w:bookmarkEnd w:id="50"/>
    </w:p>
    <w:p w14:paraId="66685CCA" w14:textId="77777777" w:rsidR="00471CEC" w:rsidRPr="00E06070" w:rsidRDefault="00471CEC" w:rsidP="00471CEC">
      <w:pPr>
        <w:pStyle w:val="Default"/>
        <w:tabs>
          <w:tab w:val="left" w:pos="284"/>
        </w:tabs>
        <w:spacing w:after="120"/>
        <w:jc w:val="both"/>
      </w:pPr>
      <w:r>
        <w:tab/>
      </w:r>
      <w:r>
        <w:rPr>
          <w:noProof/>
        </w:rPr>
        <w:drawing>
          <wp:inline distT="0" distB="0" distL="0" distR="0" wp14:anchorId="1119FB03" wp14:editId="2CBF5FC2">
            <wp:extent cx="5638800" cy="1743075"/>
            <wp:effectExtent l="0" t="0" r="0" b="66675"/>
            <wp:docPr id="27" name="Diagram 2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14:paraId="4CBCB1E2" w14:textId="77777777" w:rsidR="00471CEC" w:rsidRPr="005D0144" w:rsidRDefault="00471CEC" w:rsidP="005D0144">
      <w:pPr>
        <w:tabs>
          <w:tab w:val="left" w:pos="284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5D0144">
        <w:rPr>
          <w:sz w:val="20"/>
          <w:szCs w:val="20"/>
        </w:rPr>
        <w:t>Legenda:</w:t>
      </w:r>
    </w:p>
    <w:p w14:paraId="7E0118A5" w14:textId="77777777" w:rsidR="00471CEC" w:rsidRPr="005D0144" w:rsidRDefault="00471CEC" w:rsidP="006C4CD4">
      <w:pPr>
        <w:pStyle w:val="Default"/>
        <w:numPr>
          <w:ilvl w:val="0"/>
          <w:numId w:val="13"/>
        </w:numPr>
        <w:tabs>
          <w:tab w:val="left" w:pos="284"/>
        </w:tabs>
        <w:ind w:left="426" w:hanging="284"/>
        <w:jc w:val="both"/>
        <w:rPr>
          <w:color w:val="E36C0A" w:themeColor="accent6" w:themeShade="BF"/>
          <w:sz w:val="20"/>
          <w:szCs w:val="20"/>
        </w:rPr>
      </w:pPr>
      <w:r w:rsidRPr="005D0144">
        <w:rPr>
          <w:color w:val="E36C0A" w:themeColor="accent6" w:themeShade="BF"/>
          <w:sz w:val="20"/>
          <w:szCs w:val="20"/>
        </w:rPr>
        <w:t>świadczenia, dla którego kryterium dochodowe wynosi 674 zł netto na 1 osobę w rodzinie lub 764 zł netto - jeżeli w rodzinie wychowuje się dziecko niepełnosprawne</w:t>
      </w:r>
    </w:p>
    <w:p w14:paraId="0B1B6137" w14:textId="77777777" w:rsidR="00471CEC" w:rsidRPr="005D0144" w:rsidRDefault="00471CEC" w:rsidP="006C4CD4">
      <w:pPr>
        <w:pStyle w:val="Default"/>
        <w:numPr>
          <w:ilvl w:val="0"/>
          <w:numId w:val="14"/>
        </w:numPr>
        <w:ind w:left="426" w:hanging="284"/>
        <w:jc w:val="both"/>
        <w:rPr>
          <w:b/>
          <w:color w:val="4BACC6" w:themeColor="accent5"/>
          <w:sz w:val="20"/>
          <w:szCs w:val="20"/>
        </w:rPr>
      </w:pPr>
      <w:r w:rsidRPr="005D0144">
        <w:rPr>
          <w:b/>
          <w:color w:val="4BACC6" w:themeColor="accent5"/>
          <w:sz w:val="20"/>
          <w:szCs w:val="20"/>
        </w:rPr>
        <w:t>świadczenie, dla którego kryterium dochodowe wynosi 1.922 netto na 1 osobę w rodzinie</w:t>
      </w:r>
    </w:p>
    <w:p w14:paraId="346D246B" w14:textId="77777777" w:rsidR="00471CEC" w:rsidRPr="005D0144" w:rsidRDefault="00471CEC" w:rsidP="006C4CD4">
      <w:pPr>
        <w:pStyle w:val="Default"/>
        <w:numPr>
          <w:ilvl w:val="0"/>
          <w:numId w:val="15"/>
        </w:numPr>
        <w:spacing w:line="360" w:lineRule="auto"/>
        <w:ind w:left="426" w:hanging="284"/>
        <w:jc w:val="both"/>
        <w:rPr>
          <w:b/>
          <w:color w:val="5F497A" w:themeColor="accent4" w:themeShade="BF"/>
          <w:sz w:val="20"/>
          <w:szCs w:val="20"/>
        </w:rPr>
      </w:pPr>
      <w:r w:rsidRPr="005D0144">
        <w:rPr>
          <w:b/>
          <w:color w:val="5F497A" w:themeColor="accent4" w:themeShade="BF"/>
          <w:sz w:val="20"/>
          <w:szCs w:val="20"/>
        </w:rPr>
        <w:t>świadczenie przyznawane niezależnie od wysokości dochodu</w:t>
      </w:r>
    </w:p>
    <w:p w14:paraId="5A1AE181" w14:textId="77777777" w:rsidR="006439BF" w:rsidRDefault="006439BF" w:rsidP="005D0144">
      <w:pPr>
        <w:spacing w:line="360" w:lineRule="auto"/>
        <w:rPr>
          <w:i/>
          <w:noProof/>
          <w:sz w:val="18"/>
          <w:szCs w:val="18"/>
        </w:rPr>
      </w:pPr>
      <w:r w:rsidRPr="006439BF">
        <w:rPr>
          <w:i/>
          <w:noProof/>
          <w:sz w:val="18"/>
          <w:szCs w:val="18"/>
        </w:rPr>
        <w:t>Źr</w:t>
      </w:r>
      <w:r w:rsidR="007260C5">
        <w:rPr>
          <w:i/>
          <w:noProof/>
          <w:sz w:val="18"/>
          <w:szCs w:val="18"/>
        </w:rPr>
        <w:t>ódło danych: opracowanie własne.</w:t>
      </w:r>
    </w:p>
    <w:p w14:paraId="5449FA63" w14:textId="77777777" w:rsidR="00C36A54" w:rsidRDefault="00510AD9" w:rsidP="00510AD9">
      <w:pPr>
        <w:tabs>
          <w:tab w:val="left" w:pos="284"/>
        </w:tabs>
        <w:spacing w:line="360" w:lineRule="auto"/>
        <w:jc w:val="both"/>
      </w:pPr>
      <w:r>
        <w:tab/>
      </w:r>
    </w:p>
    <w:p w14:paraId="351790B7" w14:textId="3D7AB3BD" w:rsidR="00510AD9" w:rsidRPr="00E4398A" w:rsidRDefault="00C36A54" w:rsidP="00510AD9">
      <w:pPr>
        <w:tabs>
          <w:tab w:val="left" w:pos="284"/>
        </w:tabs>
        <w:spacing w:line="360" w:lineRule="auto"/>
        <w:jc w:val="both"/>
      </w:pPr>
      <w:r>
        <w:t>K</w:t>
      </w:r>
      <w:r w:rsidR="00510AD9" w:rsidRPr="0033020C">
        <w:t xml:space="preserve">woty </w:t>
      </w:r>
      <w:r w:rsidR="00510AD9">
        <w:t xml:space="preserve">poniżej wymienionych </w:t>
      </w:r>
      <w:r w:rsidR="00510AD9" w:rsidRPr="0033020C">
        <w:t xml:space="preserve">świadczeń rodzinnych </w:t>
      </w:r>
      <w:r w:rsidR="00F26C5D">
        <w:t xml:space="preserve">w </w:t>
      </w:r>
      <w:r w:rsidR="00510AD9" w:rsidRPr="0033020C">
        <w:t>20</w:t>
      </w:r>
      <w:r w:rsidR="001C17BB">
        <w:t>2</w:t>
      </w:r>
      <w:r w:rsidR="009E5DD1">
        <w:t>1</w:t>
      </w:r>
      <w:r w:rsidR="00510AD9" w:rsidRPr="0033020C">
        <w:t xml:space="preserve">r. wynosiły: </w:t>
      </w:r>
    </w:p>
    <w:p w14:paraId="641793C5" w14:textId="77777777" w:rsidR="00510AD9" w:rsidRPr="008E74B9" w:rsidRDefault="00510AD9" w:rsidP="006C4CD4">
      <w:pPr>
        <w:pStyle w:val="Akapitzlist"/>
        <w:numPr>
          <w:ilvl w:val="0"/>
          <w:numId w:val="25"/>
        </w:numPr>
        <w:spacing w:line="360" w:lineRule="auto"/>
        <w:ind w:left="567" w:hanging="425"/>
        <w:jc w:val="both"/>
        <w:rPr>
          <w:b/>
        </w:rPr>
      </w:pPr>
      <w:r w:rsidRPr="00E4398A">
        <w:t xml:space="preserve">zasiłek rodzinny na dziecko do ukończenia 5. roku życia - </w:t>
      </w:r>
      <w:r w:rsidRPr="008E74B9">
        <w:rPr>
          <w:b/>
        </w:rPr>
        <w:t>95 zł</w:t>
      </w:r>
    </w:p>
    <w:p w14:paraId="778CDDDB" w14:textId="77777777" w:rsidR="00510AD9" w:rsidRPr="008E74B9" w:rsidRDefault="00510AD9" w:rsidP="006C4CD4">
      <w:pPr>
        <w:pStyle w:val="Akapitzlist"/>
        <w:numPr>
          <w:ilvl w:val="0"/>
          <w:numId w:val="25"/>
        </w:numPr>
        <w:spacing w:line="360" w:lineRule="auto"/>
        <w:ind w:left="567" w:hanging="425"/>
        <w:jc w:val="both"/>
        <w:rPr>
          <w:b/>
        </w:rPr>
      </w:pPr>
      <w:r w:rsidRPr="00E4398A">
        <w:t xml:space="preserve">zasiłek rodzinny na dziecko w wieku powyżej 5. roku życia do ukończenia 18. roku życia - </w:t>
      </w:r>
      <w:r w:rsidRPr="008E74B9">
        <w:rPr>
          <w:b/>
        </w:rPr>
        <w:t>124 zł</w:t>
      </w:r>
    </w:p>
    <w:p w14:paraId="72280CF9" w14:textId="77777777" w:rsidR="00510AD9" w:rsidRPr="008E74B9" w:rsidRDefault="00510AD9" w:rsidP="006C4CD4">
      <w:pPr>
        <w:pStyle w:val="Akapitzlist"/>
        <w:numPr>
          <w:ilvl w:val="0"/>
          <w:numId w:val="25"/>
        </w:numPr>
        <w:spacing w:line="360" w:lineRule="auto"/>
        <w:ind w:left="567" w:hanging="425"/>
        <w:jc w:val="both"/>
        <w:rPr>
          <w:b/>
        </w:rPr>
      </w:pPr>
      <w:r w:rsidRPr="00E4398A">
        <w:lastRenderedPageBreak/>
        <w:t xml:space="preserve">zasiłek rodzinny na dziecko w wieku powyżej 18. roku życia do ukończenia 24. roku życia - </w:t>
      </w:r>
      <w:r w:rsidRPr="008E74B9">
        <w:rPr>
          <w:b/>
        </w:rPr>
        <w:t>135 zł</w:t>
      </w:r>
    </w:p>
    <w:p w14:paraId="05869463" w14:textId="77777777" w:rsidR="00510AD9" w:rsidRPr="008E74B9" w:rsidRDefault="00510AD9" w:rsidP="006C4CD4">
      <w:pPr>
        <w:pStyle w:val="Akapitzlist"/>
        <w:numPr>
          <w:ilvl w:val="0"/>
          <w:numId w:val="25"/>
        </w:numPr>
        <w:spacing w:line="360" w:lineRule="auto"/>
        <w:ind w:left="567" w:hanging="425"/>
        <w:jc w:val="both"/>
        <w:rPr>
          <w:b/>
        </w:rPr>
      </w:pPr>
      <w:r w:rsidRPr="00E4398A">
        <w:t xml:space="preserve">dodatek do zasiłku rodzinnego z tytułu urodzenia </w:t>
      </w:r>
      <w:r w:rsidR="00AF5ED1">
        <w:t xml:space="preserve">się </w:t>
      </w:r>
      <w:r w:rsidRPr="00E4398A">
        <w:t xml:space="preserve">dziecka - </w:t>
      </w:r>
      <w:r w:rsidRPr="008E74B9">
        <w:rPr>
          <w:b/>
        </w:rPr>
        <w:t>1 000 zł</w:t>
      </w:r>
    </w:p>
    <w:p w14:paraId="16F74B0C" w14:textId="77777777" w:rsidR="00510AD9" w:rsidRPr="008E74B9" w:rsidRDefault="00510AD9" w:rsidP="006C4CD4">
      <w:pPr>
        <w:pStyle w:val="Akapitzlist"/>
        <w:numPr>
          <w:ilvl w:val="0"/>
          <w:numId w:val="25"/>
        </w:numPr>
        <w:spacing w:line="360" w:lineRule="auto"/>
        <w:ind w:left="567" w:hanging="425"/>
        <w:jc w:val="both"/>
        <w:rPr>
          <w:b/>
        </w:rPr>
      </w:pPr>
      <w:r w:rsidRPr="00E4398A">
        <w:t xml:space="preserve">dodatek do zasiłku rodzinnego z tytułu opieki nad dzieckiem w okresie korzystania z urlopu wychowawczego - </w:t>
      </w:r>
      <w:r w:rsidRPr="008E74B9">
        <w:rPr>
          <w:b/>
        </w:rPr>
        <w:t>400 zł</w:t>
      </w:r>
    </w:p>
    <w:p w14:paraId="2806BDDD" w14:textId="77777777" w:rsidR="00510AD9" w:rsidRPr="00E4398A" w:rsidRDefault="00510AD9" w:rsidP="006C4CD4">
      <w:pPr>
        <w:pStyle w:val="Akapitzlist"/>
        <w:numPr>
          <w:ilvl w:val="0"/>
          <w:numId w:val="25"/>
        </w:numPr>
        <w:spacing w:line="360" w:lineRule="auto"/>
        <w:ind w:left="567" w:hanging="425"/>
        <w:jc w:val="both"/>
      </w:pPr>
      <w:r w:rsidRPr="00E4398A">
        <w:t xml:space="preserve">dodatek do zasiłku rodzinnego z tytułu samotnego wychowywania dziecka - </w:t>
      </w:r>
      <w:r w:rsidRPr="008E74B9">
        <w:rPr>
          <w:b/>
        </w:rPr>
        <w:t>193 zł</w:t>
      </w:r>
      <w:r w:rsidRPr="00E4398A">
        <w:t xml:space="preserve">, nie więcej jednak niż </w:t>
      </w:r>
      <w:r w:rsidRPr="008E74B9">
        <w:rPr>
          <w:b/>
        </w:rPr>
        <w:t>386 zł</w:t>
      </w:r>
      <w:r w:rsidRPr="00E4398A">
        <w:t xml:space="preserve"> na wszystkie dzieci</w:t>
      </w:r>
    </w:p>
    <w:p w14:paraId="25AE8B19" w14:textId="77777777" w:rsidR="00510AD9" w:rsidRPr="00E4398A" w:rsidRDefault="00510AD9" w:rsidP="006C4CD4">
      <w:pPr>
        <w:pStyle w:val="Akapitzlist"/>
        <w:numPr>
          <w:ilvl w:val="0"/>
          <w:numId w:val="25"/>
        </w:numPr>
        <w:spacing w:line="360" w:lineRule="auto"/>
        <w:ind w:left="567" w:hanging="425"/>
        <w:jc w:val="both"/>
      </w:pPr>
      <w:r w:rsidRPr="00E4398A">
        <w:t xml:space="preserve">dodatek do zasiłku rodzinnego z tytułu wychowywania dziecka w rodzinie wielodzietnej - </w:t>
      </w:r>
      <w:r w:rsidRPr="008E74B9">
        <w:rPr>
          <w:b/>
        </w:rPr>
        <w:t>95 zł</w:t>
      </w:r>
      <w:r w:rsidRPr="00E4398A">
        <w:t xml:space="preserve"> na trzecie i następne dzieci uprawnione do zasiłku</w:t>
      </w:r>
    </w:p>
    <w:p w14:paraId="341B0052" w14:textId="77777777" w:rsidR="00510AD9" w:rsidRPr="008E74B9" w:rsidRDefault="00510AD9" w:rsidP="006C4CD4">
      <w:pPr>
        <w:pStyle w:val="Akapitzlist"/>
        <w:numPr>
          <w:ilvl w:val="0"/>
          <w:numId w:val="25"/>
        </w:numPr>
        <w:spacing w:line="360" w:lineRule="auto"/>
        <w:ind w:left="567" w:hanging="425"/>
        <w:jc w:val="both"/>
        <w:rPr>
          <w:b/>
        </w:rPr>
      </w:pPr>
      <w:r w:rsidRPr="00E4398A">
        <w:t xml:space="preserve">dodatek do zasiłku rodzinnego z tytułu kształcenia i rehabilitacji dziecka niepełnosprawnego: do 5. roku życia - </w:t>
      </w:r>
      <w:r w:rsidRPr="008E74B9">
        <w:rPr>
          <w:b/>
        </w:rPr>
        <w:t>90 zł</w:t>
      </w:r>
      <w:r w:rsidRPr="00E4398A">
        <w:t xml:space="preserve">, powyżej 5. roku życia do ukończenia 24. roku życia - </w:t>
      </w:r>
      <w:r w:rsidRPr="008E74B9">
        <w:rPr>
          <w:b/>
        </w:rPr>
        <w:t>110 zł</w:t>
      </w:r>
    </w:p>
    <w:p w14:paraId="0AE81326" w14:textId="77777777" w:rsidR="00510AD9" w:rsidRPr="008E74B9" w:rsidRDefault="00510AD9" w:rsidP="006C4CD4">
      <w:pPr>
        <w:pStyle w:val="Akapitzlist"/>
        <w:numPr>
          <w:ilvl w:val="0"/>
          <w:numId w:val="25"/>
        </w:numPr>
        <w:spacing w:line="360" w:lineRule="auto"/>
        <w:ind w:left="567" w:hanging="425"/>
        <w:jc w:val="both"/>
        <w:rPr>
          <w:b/>
        </w:rPr>
      </w:pPr>
      <w:r w:rsidRPr="00E4398A">
        <w:t xml:space="preserve">dodatek do zasiłku rodzinnego z tytułu rozpoczęcia roku szkolnego - </w:t>
      </w:r>
      <w:r w:rsidRPr="008E74B9">
        <w:rPr>
          <w:b/>
        </w:rPr>
        <w:t>100 zł</w:t>
      </w:r>
    </w:p>
    <w:p w14:paraId="0433459E" w14:textId="7F247F98" w:rsidR="00510AD9" w:rsidRPr="008E74B9" w:rsidRDefault="00510AD9" w:rsidP="006C4CD4">
      <w:pPr>
        <w:pStyle w:val="Akapitzlist"/>
        <w:numPr>
          <w:ilvl w:val="0"/>
          <w:numId w:val="25"/>
        </w:numPr>
        <w:spacing w:line="360" w:lineRule="auto"/>
        <w:ind w:left="567" w:hanging="425"/>
        <w:jc w:val="both"/>
        <w:rPr>
          <w:b/>
        </w:rPr>
      </w:pPr>
      <w:r w:rsidRPr="00E4398A">
        <w:t xml:space="preserve">dodatek do zasiłku rodzinnego z tytułu podjęcia przez dziecko nauki w szkole poza miejscem zamieszkania: na pokrycie wydatków związanych z zamieszkaniem </w:t>
      </w:r>
      <w:r w:rsidR="0013551A">
        <w:t xml:space="preserve">                             </w:t>
      </w:r>
      <w:r w:rsidRPr="00E4398A">
        <w:t xml:space="preserve">w miejscowości, w której znajduje się szkoła - </w:t>
      </w:r>
      <w:r w:rsidRPr="008E74B9">
        <w:rPr>
          <w:b/>
        </w:rPr>
        <w:t>113 zł</w:t>
      </w:r>
      <w:r w:rsidRPr="00E4398A">
        <w:t xml:space="preserve">, na pokrycie wydatków związanych </w:t>
      </w:r>
      <w:r w:rsidR="0013551A">
        <w:t xml:space="preserve">              </w:t>
      </w:r>
      <w:r w:rsidRPr="00E4398A">
        <w:t xml:space="preserve">z dojazdem do miejscowości, w której znajduje się szkoła - </w:t>
      </w:r>
      <w:r w:rsidRPr="008E74B9">
        <w:rPr>
          <w:b/>
        </w:rPr>
        <w:t>69 zł</w:t>
      </w:r>
    </w:p>
    <w:p w14:paraId="3E026357" w14:textId="77777777" w:rsidR="00510AD9" w:rsidRPr="008E74B9" w:rsidRDefault="00510AD9" w:rsidP="006C4CD4">
      <w:pPr>
        <w:pStyle w:val="Akapitzlist"/>
        <w:numPr>
          <w:ilvl w:val="0"/>
          <w:numId w:val="25"/>
        </w:numPr>
        <w:spacing w:line="360" w:lineRule="auto"/>
        <w:ind w:left="567" w:hanging="425"/>
        <w:jc w:val="both"/>
        <w:rPr>
          <w:b/>
        </w:rPr>
      </w:pPr>
      <w:r w:rsidRPr="00E4398A">
        <w:t xml:space="preserve">jednorazowa zapomoga z tytułu urodzenia dziecka - </w:t>
      </w:r>
      <w:r w:rsidRPr="008E74B9">
        <w:rPr>
          <w:b/>
        </w:rPr>
        <w:t>1 000 zł</w:t>
      </w:r>
    </w:p>
    <w:p w14:paraId="7CA9C922" w14:textId="77777777" w:rsidR="00510AD9" w:rsidRDefault="00510AD9" w:rsidP="006C4CD4">
      <w:pPr>
        <w:pStyle w:val="Akapitzlist"/>
        <w:numPr>
          <w:ilvl w:val="0"/>
          <w:numId w:val="25"/>
        </w:numPr>
        <w:spacing w:line="360" w:lineRule="auto"/>
        <w:ind w:left="567" w:hanging="425"/>
        <w:jc w:val="both"/>
      </w:pPr>
      <w:r w:rsidRPr="00E4398A">
        <w:t xml:space="preserve">świadczenie rodzicielskie - </w:t>
      </w:r>
      <w:r w:rsidRPr="008E74B9">
        <w:rPr>
          <w:b/>
        </w:rPr>
        <w:t>1 000 zł</w:t>
      </w:r>
      <w:r w:rsidRPr="00E4398A">
        <w:t>.</w:t>
      </w:r>
    </w:p>
    <w:p w14:paraId="189616F7" w14:textId="77777777" w:rsidR="00045E86" w:rsidRDefault="00045E86" w:rsidP="00045E86">
      <w:pPr>
        <w:tabs>
          <w:tab w:val="left" w:pos="284"/>
        </w:tabs>
        <w:spacing w:line="360" w:lineRule="auto"/>
        <w:jc w:val="both"/>
      </w:pPr>
      <w:r w:rsidRPr="008E74B9">
        <w:t xml:space="preserve">Świadczenia rodzinne przysługują: </w:t>
      </w:r>
    </w:p>
    <w:p w14:paraId="50FBADB6" w14:textId="77777777" w:rsidR="00045E86" w:rsidRPr="00775271" w:rsidRDefault="00045E86" w:rsidP="006C4CD4">
      <w:pPr>
        <w:pStyle w:val="Akapitzlist"/>
        <w:numPr>
          <w:ilvl w:val="0"/>
          <w:numId w:val="26"/>
        </w:numPr>
        <w:tabs>
          <w:tab w:val="left" w:pos="284"/>
        </w:tabs>
        <w:spacing w:line="360" w:lineRule="auto"/>
        <w:jc w:val="both"/>
      </w:pPr>
      <w:r w:rsidRPr="00775271">
        <w:t xml:space="preserve">obywatelom polskim; </w:t>
      </w:r>
    </w:p>
    <w:p w14:paraId="624410DB" w14:textId="77777777" w:rsidR="00045E86" w:rsidRDefault="00045E86" w:rsidP="006C4CD4">
      <w:pPr>
        <w:pStyle w:val="Akapitzlist"/>
        <w:numPr>
          <w:ilvl w:val="0"/>
          <w:numId w:val="26"/>
        </w:numPr>
        <w:tabs>
          <w:tab w:val="left" w:pos="284"/>
        </w:tabs>
        <w:spacing w:line="360" w:lineRule="auto"/>
        <w:jc w:val="both"/>
      </w:pPr>
      <w:r w:rsidRPr="00775271">
        <w:t xml:space="preserve">cudzoziemcom: </w:t>
      </w:r>
    </w:p>
    <w:p w14:paraId="6847976B" w14:textId="77777777" w:rsidR="00045E86" w:rsidRDefault="00045E86" w:rsidP="006C4CD4">
      <w:pPr>
        <w:pStyle w:val="Akapitzlist"/>
        <w:numPr>
          <w:ilvl w:val="0"/>
          <w:numId w:val="27"/>
        </w:numPr>
        <w:spacing w:line="360" w:lineRule="auto"/>
        <w:ind w:left="993" w:hanging="284"/>
        <w:jc w:val="both"/>
      </w:pPr>
      <w:r w:rsidRPr="00775271">
        <w:t xml:space="preserve">do których stosuje się przepisy o koordynacji systemów zabezpieczenia społecznego, </w:t>
      </w:r>
    </w:p>
    <w:p w14:paraId="1D88D95C" w14:textId="77777777" w:rsidR="00045E86" w:rsidRDefault="00045E86" w:rsidP="006C4CD4">
      <w:pPr>
        <w:pStyle w:val="Akapitzlist"/>
        <w:numPr>
          <w:ilvl w:val="0"/>
          <w:numId w:val="27"/>
        </w:numPr>
        <w:spacing w:line="360" w:lineRule="auto"/>
        <w:ind w:left="993" w:hanging="284"/>
        <w:jc w:val="both"/>
      </w:pPr>
      <w:r w:rsidRPr="00775271">
        <w:t xml:space="preserve">jeżeli wynika to z wiążących Rzeczpospolitą Polską umów dwustronnych </w:t>
      </w:r>
      <w:r w:rsidR="00774406">
        <w:t xml:space="preserve">                                        </w:t>
      </w:r>
      <w:r w:rsidRPr="00775271">
        <w:t xml:space="preserve">o zabezpieczeniu społecznym, </w:t>
      </w:r>
    </w:p>
    <w:p w14:paraId="26077112" w14:textId="2CD9A449" w:rsidR="00045E86" w:rsidRDefault="00045E86" w:rsidP="006C4CD4">
      <w:pPr>
        <w:pStyle w:val="Akapitzlist"/>
        <w:numPr>
          <w:ilvl w:val="0"/>
          <w:numId w:val="27"/>
        </w:numPr>
        <w:spacing w:line="360" w:lineRule="auto"/>
        <w:ind w:left="993" w:hanging="284"/>
        <w:jc w:val="both"/>
      </w:pPr>
      <w:r w:rsidRPr="00775271">
        <w:t xml:space="preserve">przebywającym na terytorium Rzeczypospolitej Polskiej na podstawie zezwolenia </w:t>
      </w:r>
      <w:r w:rsidR="00774406">
        <w:t xml:space="preserve">                      </w:t>
      </w:r>
      <w:r w:rsidRPr="00775271">
        <w:t xml:space="preserve">na pobyt stały, zezwolenia na pobyt rezydenta długoterminowego Unii Europejskiej, zezwolenia na pobyt czasowy udzielonego w związku z okolicznościami, o których mowa w art. 127 lub art. 186 ust. 1 pkt 3 ustawy z dnia 12 grudnia 2013 r. </w:t>
      </w:r>
      <w:r w:rsidR="0013551A">
        <w:t xml:space="preserve">                              </w:t>
      </w:r>
      <w:r w:rsidRPr="00775271">
        <w:t xml:space="preserve">o cudzoziemcach (Dz. U. </w:t>
      </w:r>
      <w:r>
        <w:t>z 2018 r., poz. 2094 ze zm.</w:t>
      </w:r>
      <w:r w:rsidRPr="00775271">
        <w:t xml:space="preserve">), lub w związku z uzyskaniem </w:t>
      </w:r>
      <w:r w:rsidR="0013551A">
        <w:t xml:space="preserve">               </w:t>
      </w:r>
      <w:r w:rsidRPr="00775271">
        <w:t xml:space="preserve">w Rzeczypospolitej Polskiej statusu uchodźcy lub ochrony uzupełniającej, </w:t>
      </w:r>
    </w:p>
    <w:p w14:paraId="0689806E" w14:textId="77777777" w:rsidR="00045E86" w:rsidRPr="00045E86" w:rsidRDefault="00045E86" w:rsidP="006C4CD4">
      <w:pPr>
        <w:pStyle w:val="Akapitzlist"/>
        <w:numPr>
          <w:ilvl w:val="0"/>
          <w:numId w:val="27"/>
        </w:numPr>
        <w:spacing w:line="360" w:lineRule="auto"/>
        <w:ind w:left="993" w:hanging="284"/>
        <w:jc w:val="both"/>
        <w:rPr>
          <w:i/>
          <w:noProof/>
          <w:sz w:val="18"/>
          <w:szCs w:val="18"/>
        </w:rPr>
      </w:pPr>
      <w:r w:rsidRPr="00775271">
        <w:lastRenderedPageBreak/>
        <w:t xml:space="preserve">posiadającym kartę pobytu z adnotacją "dostęp do rynku pracy", z wyłączeniem obywateli państw trzecich, którzy uzyskali zezwolenie na pracę na terytorium państwa członkowskiego na okres nieprzekraczający sześciu miesięcy, obywateli państw trzecich przyjętych w celu podjęcia studiów oraz obywateli państw trzecich, którzy mają prawo do wykonywania pracy na podstawie wizy, </w:t>
      </w:r>
    </w:p>
    <w:p w14:paraId="6410BAF9" w14:textId="77777777" w:rsidR="00F632EE" w:rsidRPr="009C61D8" w:rsidRDefault="00045E86" w:rsidP="009C61D8">
      <w:pPr>
        <w:pStyle w:val="Akapitzlist"/>
        <w:numPr>
          <w:ilvl w:val="0"/>
          <w:numId w:val="27"/>
        </w:numPr>
        <w:spacing w:line="360" w:lineRule="auto"/>
        <w:ind w:left="993" w:hanging="284"/>
        <w:jc w:val="both"/>
        <w:rPr>
          <w:i/>
          <w:noProof/>
          <w:sz w:val="18"/>
          <w:szCs w:val="18"/>
        </w:rPr>
      </w:pPr>
      <w:r w:rsidRPr="00775271">
        <w:t xml:space="preserve">jeżeli zamieszkują na terytorium Rzeczypospolitej Polskiej przez okres zasiłkowy, </w:t>
      </w:r>
      <w:r w:rsidR="00774406">
        <w:t xml:space="preserve">                     </w:t>
      </w:r>
      <w:r w:rsidRPr="00775271">
        <w:t>w którym otrzymują świadczenia rodzinne chyba</w:t>
      </w:r>
      <w:r>
        <w:t>,</w:t>
      </w:r>
      <w:r w:rsidRPr="00775271">
        <w:t xml:space="preserve"> że przepisy o koordynacji systemów zabezpieczenia społecznego lub dwustronne umowy międzynarodowe o zabezpieczeniu społecznym stanowią inaczej i spełniają wszystkie ustawowe warunki, od których uzależnione jest przyznanie prawa do świadczeń.</w:t>
      </w:r>
    </w:p>
    <w:p w14:paraId="28C86817" w14:textId="741D79BF" w:rsidR="00B84CBA" w:rsidRDefault="00510AD9" w:rsidP="005D0144">
      <w:pPr>
        <w:pStyle w:val="Default"/>
        <w:tabs>
          <w:tab w:val="left" w:pos="284"/>
        </w:tabs>
        <w:spacing w:line="360" w:lineRule="auto"/>
        <w:jc w:val="both"/>
      </w:pPr>
      <w:r>
        <w:tab/>
      </w:r>
    </w:p>
    <w:p w14:paraId="2B4E07D5" w14:textId="29D4956A" w:rsidR="00471CEC" w:rsidRDefault="00471CEC" w:rsidP="005D0144">
      <w:pPr>
        <w:pStyle w:val="Default"/>
        <w:tabs>
          <w:tab w:val="left" w:pos="284"/>
        </w:tabs>
        <w:spacing w:line="360" w:lineRule="auto"/>
        <w:jc w:val="both"/>
      </w:pPr>
      <w:r w:rsidRPr="001E4D5D">
        <w:t xml:space="preserve">Strukturę wydatków według rodzaju świadczenia rodzinnego w roku </w:t>
      </w:r>
      <w:r w:rsidR="004A2A99">
        <w:t>202</w:t>
      </w:r>
      <w:r w:rsidR="009E5DD1">
        <w:t>1</w:t>
      </w:r>
      <w:r w:rsidRPr="001E4D5D">
        <w:t xml:space="preserve"> przedstawia poniższy wykres.</w:t>
      </w:r>
    </w:p>
    <w:p w14:paraId="33DE588D" w14:textId="77777777" w:rsidR="00B505B6" w:rsidRDefault="00B505B6" w:rsidP="006E45FE">
      <w:pPr>
        <w:pStyle w:val="wykresy"/>
        <w:tabs>
          <w:tab w:val="clear" w:pos="284"/>
        </w:tabs>
        <w:rPr>
          <w:rStyle w:val="Pogrubienie"/>
          <w:b/>
          <w:bCs w:val="0"/>
        </w:rPr>
      </w:pPr>
    </w:p>
    <w:p w14:paraId="081816CD" w14:textId="77777777" w:rsidR="00B505B6" w:rsidRDefault="00B505B6" w:rsidP="006E45FE">
      <w:pPr>
        <w:pStyle w:val="wykresy"/>
        <w:tabs>
          <w:tab w:val="clear" w:pos="284"/>
        </w:tabs>
        <w:rPr>
          <w:rStyle w:val="Pogrubienie"/>
          <w:b/>
          <w:bCs w:val="0"/>
        </w:rPr>
      </w:pPr>
    </w:p>
    <w:p w14:paraId="5B74D541" w14:textId="73F7E4F9" w:rsidR="006E45FE" w:rsidRPr="006E45FE" w:rsidRDefault="006E45FE" w:rsidP="006E45FE">
      <w:pPr>
        <w:pStyle w:val="wykresy"/>
        <w:tabs>
          <w:tab w:val="clear" w:pos="284"/>
        </w:tabs>
        <w:rPr>
          <w:b w:val="0"/>
        </w:rPr>
      </w:pPr>
      <w:r w:rsidRPr="006F1422">
        <w:rPr>
          <w:rStyle w:val="Pogrubienie"/>
          <w:b/>
          <w:bCs w:val="0"/>
        </w:rPr>
        <w:t>Wykres</w:t>
      </w:r>
      <w:r>
        <w:rPr>
          <w:rStyle w:val="Pogrubienie"/>
          <w:b/>
          <w:bCs w:val="0"/>
        </w:rPr>
        <w:t xml:space="preserve"> 5</w:t>
      </w:r>
      <w:r w:rsidRPr="006F1422">
        <w:rPr>
          <w:rStyle w:val="Pogrubienie"/>
          <w:b/>
          <w:bCs w:val="0"/>
        </w:rPr>
        <w:t xml:space="preserve">. </w:t>
      </w:r>
      <w:r w:rsidRPr="00051BBE">
        <w:rPr>
          <w:b w:val="0"/>
        </w:rPr>
        <w:t>Struktura wydatków na świadczenia rodzinne w roku 20</w:t>
      </w:r>
      <w:r>
        <w:rPr>
          <w:b w:val="0"/>
        </w:rPr>
        <w:t>21</w:t>
      </w:r>
    </w:p>
    <w:p w14:paraId="6B8F492C" w14:textId="35D49932" w:rsidR="007A2E19" w:rsidRDefault="00AB7508" w:rsidP="00147088">
      <w:pPr>
        <w:pStyle w:val="wykresy"/>
        <w:tabs>
          <w:tab w:val="clear" w:pos="284"/>
        </w:tabs>
        <w:rPr>
          <w:rStyle w:val="Pogrubienie"/>
          <w:b/>
          <w:bCs w:val="0"/>
        </w:rPr>
      </w:pPr>
      <w:bookmarkStart w:id="51" w:name="_Toc510696918"/>
      <w:r w:rsidRPr="006E45FE">
        <w:rPr>
          <w:noProof/>
          <w:sz w:val="16"/>
          <w:szCs w:val="16"/>
        </w:rPr>
        <w:drawing>
          <wp:inline distT="0" distB="0" distL="0" distR="0" wp14:anchorId="3805EF67" wp14:editId="1A837909">
            <wp:extent cx="5729592" cy="1882140"/>
            <wp:effectExtent l="0" t="0" r="0" b="0"/>
            <wp:docPr id="17" name="Wykres 17">
              <a:extLst xmlns:a="http://schemas.openxmlformats.org/drawingml/2006/main">
                <a:ext uri="{FF2B5EF4-FFF2-40B4-BE49-F238E27FC236}">
                  <a16:creationId xmlns:a16="http://schemas.microsoft.com/office/drawing/2014/main" id="{9AB5E956-6C2D-46CE-A168-CBB0A3C9A32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bookmarkEnd w:id="51"/>
    <w:p w14:paraId="46BC31AF" w14:textId="77777777" w:rsidR="00471CEC" w:rsidRPr="005D0144" w:rsidRDefault="00471CEC" w:rsidP="005D0144">
      <w:pPr>
        <w:spacing w:line="360" w:lineRule="auto"/>
        <w:rPr>
          <w:i/>
          <w:noProof/>
          <w:sz w:val="18"/>
          <w:szCs w:val="18"/>
        </w:rPr>
      </w:pPr>
      <w:r w:rsidRPr="005D0144">
        <w:rPr>
          <w:i/>
          <w:noProof/>
          <w:sz w:val="18"/>
          <w:szCs w:val="18"/>
        </w:rPr>
        <w:t>Źródło danych: opracowanie własne na podstawie sprawozdań.</w:t>
      </w:r>
    </w:p>
    <w:p w14:paraId="76D9DC46" w14:textId="77777777" w:rsidR="00DB7339" w:rsidRDefault="00471CEC" w:rsidP="00EC655B">
      <w:pPr>
        <w:tabs>
          <w:tab w:val="left" w:pos="284"/>
        </w:tabs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</w:p>
    <w:p w14:paraId="3CCADF24" w14:textId="1DB9AACA" w:rsidR="000C7CD9" w:rsidRDefault="00471CEC" w:rsidP="00EC655B">
      <w:pPr>
        <w:tabs>
          <w:tab w:val="left" w:pos="284"/>
        </w:tabs>
        <w:spacing w:line="360" w:lineRule="auto"/>
        <w:jc w:val="both"/>
      </w:pPr>
      <w:r w:rsidRPr="001E4D5D">
        <w:rPr>
          <w:color w:val="000000"/>
        </w:rPr>
        <w:t xml:space="preserve">Wśród wydatków na świadczenia rodzinne w </w:t>
      </w:r>
      <w:r w:rsidR="004A2A99">
        <w:rPr>
          <w:color w:val="000000"/>
        </w:rPr>
        <w:t>202</w:t>
      </w:r>
      <w:r w:rsidR="009E5DD1">
        <w:rPr>
          <w:color w:val="000000"/>
        </w:rPr>
        <w:t>1</w:t>
      </w:r>
      <w:r w:rsidR="00FB3AEF">
        <w:rPr>
          <w:color w:val="000000"/>
        </w:rPr>
        <w:t xml:space="preserve"> </w:t>
      </w:r>
      <w:r w:rsidRPr="001E4D5D">
        <w:rPr>
          <w:color w:val="000000"/>
        </w:rPr>
        <w:t>roku wydatki</w:t>
      </w:r>
      <w:r w:rsidR="00B546FC">
        <w:rPr>
          <w:color w:val="000000"/>
        </w:rPr>
        <w:t xml:space="preserve"> </w:t>
      </w:r>
      <w:r w:rsidRPr="001E4D5D">
        <w:rPr>
          <w:color w:val="000000"/>
        </w:rPr>
        <w:t xml:space="preserve">na pomoc skierowaną </w:t>
      </w:r>
      <w:r w:rsidR="0013551A">
        <w:rPr>
          <w:color w:val="000000"/>
        </w:rPr>
        <w:t xml:space="preserve">                   </w:t>
      </w:r>
      <w:r w:rsidRPr="001E4D5D">
        <w:rPr>
          <w:color w:val="000000"/>
        </w:rPr>
        <w:t xml:space="preserve">do rodzin z dziećmi </w:t>
      </w:r>
      <w:r w:rsidR="00EC655B">
        <w:rPr>
          <w:color w:val="000000"/>
        </w:rPr>
        <w:t>wypłacane w formie</w:t>
      </w:r>
      <w:r w:rsidRPr="001E4D5D">
        <w:rPr>
          <w:color w:val="000000"/>
        </w:rPr>
        <w:t xml:space="preserve"> zasiłk</w:t>
      </w:r>
      <w:r w:rsidR="00EC655B">
        <w:rPr>
          <w:color w:val="000000"/>
        </w:rPr>
        <w:t>ów</w:t>
      </w:r>
      <w:r w:rsidRPr="001E4D5D">
        <w:rPr>
          <w:color w:val="000000"/>
        </w:rPr>
        <w:t xml:space="preserve"> rodzinn</w:t>
      </w:r>
      <w:r w:rsidR="00EC655B">
        <w:rPr>
          <w:color w:val="000000"/>
        </w:rPr>
        <w:t>ych</w:t>
      </w:r>
      <w:r w:rsidRPr="001E4D5D">
        <w:rPr>
          <w:color w:val="000000"/>
        </w:rPr>
        <w:t xml:space="preserve"> wraz</w:t>
      </w:r>
      <w:r w:rsidR="00B546FC">
        <w:rPr>
          <w:color w:val="000000"/>
        </w:rPr>
        <w:t xml:space="preserve"> </w:t>
      </w:r>
      <w:r w:rsidRPr="001E4D5D">
        <w:rPr>
          <w:color w:val="000000"/>
        </w:rPr>
        <w:t xml:space="preserve">z dodatkami, zapomogi </w:t>
      </w:r>
      <w:r w:rsidR="0013551A">
        <w:rPr>
          <w:color w:val="000000"/>
        </w:rPr>
        <w:t xml:space="preserve">                  </w:t>
      </w:r>
      <w:r w:rsidRPr="001E4D5D">
        <w:rPr>
          <w:color w:val="000000"/>
        </w:rPr>
        <w:t xml:space="preserve">z tytułu urodzenia się dziecka oraz świadczenia rodzicielskie </w:t>
      </w:r>
      <w:r w:rsidR="0077536E">
        <w:rPr>
          <w:color w:val="000000"/>
        </w:rPr>
        <w:t>stanowiły</w:t>
      </w:r>
      <w:r w:rsidR="003A25F0">
        <w:rPr>
          <w:color w:val="000000"/>
        </w:rPr>
        <w:t xml:space="preserve"> </w:t>
      </w:r>
      <w:r w:rsidR="000D05E2">
        <w:rPr>
          <w:color w:val="000000"/>
        </w:rPr>
        <w:t xml:space="preserve">33,42 </w:t>
      </w:r>
      <w:r w:rsidRPr="001E4D5D">
        <w:rPr>
          <w:color w:val="000000"/>
        </w:rPr>
        <w:t>% ogółu wydatków. Natomiast wydatki na pomoc skierowaną dla osób niepełnosprawnych - świ</w:t>
      </w:r>
      <w:r w:rsidR="00071843">
        <w:rPr>
          <w:color w:val="000000"/>
        </w:rPr>
        <w:t xml:space="preserve">adczenia opiekuńcze, stanowiły </w:t>
      </w:r>
      <w:r w:rsidR="000D05E2">
        <w:rPr>
          <w:color w:val="000000"/>
        </w:rPr>
        <w:t>66,58</w:t>
      </w:r>
      <w:r w:rsidRPr="001E4D5D">
        <w:rPr>
          <w:color w:val="000000"/>
        </w:rPr>
        <w:t>%</w:t>
      </w:r>
      <w:r w:rsidR="00EC655B">
        <w:rPr>
          <w:color w:val="000000"/>
        </w:rPr>
        <w:t>.</w:t>
      </w:r>
      <w:r w:rsidR="00E9530B">
        <w:rPr>
          <w:color w:val="000000"/>
        </w:rPr>
        <w:t xml:space="preserve"> </w:t>
      </w:r>
      <w:r w:rsidRPr="001E4D5D">
        <w:t>Szczegółowe dane, obrazujące strukturę wydatków</w:t>
      </w:r>
      <w:r w:rsidR="00991D2F">
        <w:t xml:space="preserve"> </w:t>
      </w:r>
      <w:r w:rsidRPr="001E4D5D">
        <w:t xml:space="preserve">w poszczególnych rodzajach świadczeń rodzinnych w roku </w:t>
      </w:r>
      <w:r w:rsidR="004A2A99">
        <w:t>202</w:t>
      </w:r>
      <w:r w:rsidR="008D2E75">
        <w:t>1</w:t>
      </w:r>
      <w:r w:rsidRPr="001E4D5D">
        <w:t xml:space="preserve"> przedstawia poniższa tabela.</w:t>
      </w:r>
    </w:p>
    <w:p w14:paraId="29376DE8" w14:textId="2BAB1A5C" w:rsidR="00B67772" w:rsidRDefault="00B67772" w:rsidP="00EC655B">
      <w:pPr>
        <w:tabs>
          <w:tab w:val="left" w:pos="284"/>
        </w:tabs>
        <w:spacing w:line="360" w:lineRule="auto"/>
        <w:jc w:val="both"/>
      </w:pPr>
    </w:p>
    <w:p w14:paraId="5E1EFD6F" w14:textId="65ED6623" w:rsidR="007F3500" w:rsidRDefault="007F3500" w:rsidP="00EC655B">
      <w:pPr>
        <w:tabs>
          <w:tab w:val="left" w:pos="284"/>
        </w:tabs>
        <w:spacing w:line="360" w:lineRule="auto"/>
        <w:jc w:val="both"/>
      </w:pPr>
    </w:p>
    <w:p w14:paraId="5F742C3F" w14:textId="5B42BBC8" w:rsidR="007F3500" w:rsidRDefault="007F3500" w:rsidP="00EC655B">
      <w:pPr>
        <w:tabs>
          <w:tab w:val="left" w:pos="284"/>
        </w:tabs>
        <w:spacing w:line="360" w:lineRule="auto"/>
        <w:jc w:val="both"/>
      </w:pPr>
    </w:p>
    <w:p w14:paraId="2A2ADAAC" w14:textId="54047F36" w:rsidR="007F3500" w:rsidRDefault="007F3500" w:rsidP="00EC655B">
      <w:pPr>
        <w:tabs>
          <w:tab w:val="left" w:pos="284"/>
        </w:tabs>
        <w:spacing w:line="360" w:lineRule="auto"/>
        <w:jc w:val="both"/>
      </w:pPr>
    </w:p>
    <w:p w14:paraId="2646395E" w14:textId="2EF33716" w:rsidR="007F3500" w:rsidRDefault="007F3500" w:rsidP="00EC655B">
      <w:pPr>
        <w:tabs>
          <w:tab w:val="left" w:pos="284"/>
        </w:tabs>
        <w:spacing w:line="360" w:lineRule="auto"/>
        <w:jc w:val="both"/>
      </w:pPr>
    </w:p>
    <w:p w14:paraId="0735F9F7" w14:textId="4395154B" w:rsidR="00471CEC" w:rsidRDefault="00471CEC" w:rsidP="00E06011">
      <w:pPr>
        <w:pStyle w:val="WykazTabel"/>
        <w:ind w:left="0" w:firstLine="0"/>
      </w:pPr>
      <w:bookmarkStart w:id="52" w:name="_Toc510696892"/>
      <w:r w:rsidRPr="00631C11">
        <w:rPr>
          <w:b/>
        </w:rPr>
        <w:lastRenderedPageBreak/>
        <w:t>Tabel</w:t>
      </w:r>
      <w:r w:rsidR="00541C36" w:rsidRPr="00631C11">
        <w:rPr>
          <w:b/>
        </w:rPr>
        <w:t xml:space="preserve">a </w:t>
      </w:r>
      <w:r w:rsidR="00A608E0" w:rsidRPr="00631C11">
        <w:rPr>
          <w:b/>
        </w:rPr>
        <w:t>1</w:t>
      </w:r>
      <w:r w:rsidR="005B1F0C">
        <w:rPr>
          <w:b/>
        </w:rPr>
        <w:t>3</w:t>
      </w:r>
      <w:r w:rsidRPr="00631C11">
        <w:rPr>
          <w:b/>
        </w:rPr>
        <w:t>.</w:t>
      </w:r>
      <w:r w:rsidRPr="00EA74B8">
        <w:t xml:space="preserve"> Wydatki w poszczególnych rodzajach świadczeń rodzinnych w roku 20</w:t>
      </w:r>
      <w:bookmarkEnd w:id="52"/>
      <w:r w:rsidR="004A2A99">
        <w:t>2</w:t>
      </w:r>
      <w:r w:rsidR="009E5DD1">
        <w:t>1</w:t>
      </w:r>
    </w:p>
    <w:p w14:paraId="3CC31A39" w14:textId="77777777" w:rsidR="00496615" w:rsidRPr="00EA74B8" w:rsidRDefault="00496615" w:rsidP="00E06011">
      <w:pPr>
        <w:pStyle w:val="WykazTabel"/>
        <w:ind w:left="0" w:firstLine="0"/>
      </w:pPr>
    </w:p>
    <w:tbl>
      <w:tblPr>
        <w:tblW w:w="960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343"/>
        <w:gridCol w:w="1480"/>
        <w:gridCol w:w="1480"/>
        <w:gridCol w:w="1480"/>
        <w:gridCol w:w="1320"/>
      </w:tblGrid>
      <w:tr w:rsidR="00375586" w14:paraId="49650B35" w14:textId="77777777" w:rsidTr="00375586">
        <w:trPr>
          <w:trHeight w:val="1275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noWrap/>
            <w:vAlign w:val="center"/>
            <w:hideMark/>
          </w:tcPr>
          <w:p w14:paraId="23D1DDF7" w14:textId="77777777" w:rsidR="00375586" w:rsidRPr="004B35BF" w:rsidRDefault="00375586">
            <w:pPr>
              <w:jc w:val="center"/>
              <w:rPr>
                <w:b/>
                <w:bCs/>
                <w:sz w:val="16"/>
                <w:szCs w:val="16"/>
              </w:rPr>
            </w:pPr>
            <w:r w:rsidRPr="004B35BF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34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453D1DBA" w14:textId="77777777" w:rsidR="00375586" w:rsidRPr="004B35BF" w:rsidRDefault="00375586">
            <w:pPr>
              <w:jc w:val="center"/>
              <w:rPr>
                <w:b/>
                <w:bCs/>
                <w:sz w:val="16"/>
                <w:szCs w:val="16"/>
              </w:rPr>
            </w:pPr>
            <w:r w:rsidRPr="004B35BF">
              <w:rPr>
                <w:b/>
                <w:bCs/>
                <w:sz w:val="16"/>
                <w:szCs w:val="16"/>
              </w:rPr>
              <w:t>Wyszczególnienie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54AA4FF8" w14:textId="77777777" w:rsidR="00375586" w:rsidRPr="004B35BF" w:rsidRDefault="00375586">
            <w:pPr>
              <w:jc w:val="center"/>
              <w:rPr>
                <w:b/>
                <w:bCs/>
                <w:sz w:val="16"/>
                <w:szCs w:val="16"/>
              </w:rPr>
            </w:pPr>
            <w:r w:rsidRPr="004B35BF">
              <w:rPr>
                <w:b/>
                <w:bCs/>
                <w:sz w:val="16"/>
                <w:szCs w:val="16"/>
              </w:rPr>
              <w:t>Kwota wydatków z wyłączeniem świadczeń ustalonych na podst. art. 5 ust. 3 ustawy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24CAD069" w14:textId="77777777" w:rsidR="00375586" w:rsidRPr="004B35BF" w:rsidRDefault="00375586">
            <w:pPr>
              <w:jc w:val="center"/>
              <w:rPr>
                <w:b/>
                <w:bCs/>
                <w:sz w:val="16"/>
                <w:szCs w:val="16"/>
              </w:rPr>
            </w:pPr>
            <w:r w:rsidRPr="004B35BF">
              <w:rPr>
                <w:b/>
                <w:bCs/>
                <w:sz w:val="16"/>
                <w:szCs w:val="16"/>
              </w:rPr>
              <w:t>Kwota wydatków ustalonych wyłącznie na podstawie art. 5 ust. 3 ustawy*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13AA1487" w14:textId="77777777" w:rsidR="00375586" w:rsidRPr="004B35BF" w:rsidRDefault="00375586">
            <w:pPr>
              <w:jc w:val="center"/>
              <w:rPr>
                <w:b/>
                <w:bCs/>
                <w:sz w:val="16"/>
                <w:szCs w:val="16"/>
              </w:rPr>
            </w:pPr>
            <w:r w:rsidRPr="004B35BF">
              <w:rPr>
                <w:b/>
                <w:bCs/>
                <w:sz w:val="16"/>
                <w:szCs w:val="16"/>
              </w:rPr>
              <w:t>Kwota wydatków ogółem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7EE24459" w14:textId="1BCEF134" w:rsidR="00375586" w:rsidRPr="004B35BF" w:rsidRDefault="00375586">
            <w:pPr>
              <w:jc w:val="center"/>
              <w:rPr>
                <w:b/>
                <w:bCs/>
                <w:sz w:val="16"/>
                <w:szCs w:val="16"/>
              </w:rPr>
            </w:pPr>
            <w:r w:rsidRPr="004B35BF">
              <w:rPr>
                <w:b/>
                <w:bCs/>
                <w:sz w:val="16"/>
                <w:szCs w:val="16"/>
              </w:rPr>
              <w:t>Liczba świadczeń w 20</w:t>
            </w:r>
            <w:r w:rsidR="004A2A99">
              <w:rPr>
                <w:b/>
                <w:bCs/>
                <w:sz w:val="16"/>
                <w:szCs w:val="16"/>
              </w:rPr>
              <w:t>20</w:t>
            </w:r>
            <w:r w:rsidRPr="004B35BF">
              <w:rPr>
                <w:b/>
                <w:bCs/>
                <w:sz w:val="16"/>
                <w:szCs w:val="16"/>
              </w:rPr>
              <w:t xml:space="preserve"> r.</w:t>
            </w:r>
          </w:p>
        </w:tc>
      </w:tr>
      <w:tr w:rsidR="00375586" w14:paraId="581A200C" w14:textId="77777777" w:rsidTr="007A2E19">
        <w:trPr>
          <w:trHeight w:val="270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  <w:hideMark/>
          </w:tcPr>
          <w:p w14:paraId="446BDA47" w14:textId="77777777" w:rsidR="00375586" w:rsidRPr="00375586" w:rsidRDefault="00375586">
            <w:pPr>
              <w:rPr>
                <w:b/>
                <w:bCs/>
                <w:sz w:val="18"/>
                <w:szCs w:val="18"/>
              </w:rPr>
            </w:pPr>
            <w:r w:rsidRPr="00375586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34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78A1B074" w14:textId="77777777" w:rsidR="00375586" w:rsidRPr="00375586" w:rsidRDefault="00375586">
            <w:pPr>
              <w:rPr>
                <w:b/>
                <w:bCs/>
                <w:sz w:val="18"/>
                <w:szCs w:val="18"/>
              </w:rPr>
            </w:pPr>
            <w:r w:rsidRPr="00375586">
              <w:rPr>
                <w:b/>
                <w:bCs/>
                <w:sz w:val="18"/>
                <w:szCs w:val="18"/>
              </w:rPr>
              <w:t>Zasiłki rodzinne, z tego na dziecko w wieku: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DFB4A19" w14:textId="48E15D28" w:rsidR="00375586" w:rsidRPr="00375586" w:rsidRDefault="0024364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683 187,00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C5699F1" w14:textId="6FE8EDAB" w:rsidR="00375586" w:rsidRPr="00375586" w:rsidRDefault="0024364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35 010,31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015C8BF2" w14:textId="3CF2DB34" w:rsidR="00375586" w:rsidRPr="00375586" w:rsidRDefault="0024364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718 197,31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6716AC6" w14:textId="7B78607B" w:rsidR="00375586" w:rsidRPr="00375586" w:rsidRDefault="0024364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="008A5F48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380</w:t>
            </w:r>
          </w:p>
        </w:tc>
      </w:tr>
      <w:tr w:rsidR="00375586" w14:paraId="2BC44D3A" w14:textId="77777777" w:rsidTr="007A2E19">
        <w:trPr>
          <w:trHeight w:val="270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  <w:hideMark/>
          </w:tcPr>
          <w:p w14:paraId="7D4C43CC" w14:textId="77777777" w:rsidR="00375586" w:rsidRPr="00375586" w:rsidRDefault="00375586">
            <w:pPr>
              <w:rPr>
                <w:sz w:val="18"/>
                <w:szCs w:val="18"/>
              </w:rPr>
            </w:pPr>
            <w:r w:rsidRPr="00375586">
              <w:rPr>
                <w:sz w:val="18"/>
                <w:szCs w:val="18"/>
              </w:rPr>
              <w:t>1.1.</w:t>
            </w:r>
          </w:p>
        </w:tc>
        <w:tc>
          <w:tcPr>
            <w:tcW w:w="334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71D1E856" w14:textId="77777777" w:rsidR="00375586" w:rsidRPr="00375586" w:rsidRDefault="00375586">
            <w:pPr>
              <w:rPr>
                <w:sz w:val="18"/>
                <w:szCs w:val="18"/>
              </w:rPr>
            </w:pPr>
            <w:r w:rsidRPr="00375586">
              <w:rPr>
                <w:sz w:val="18"/>
                <w:szCs w:val="18"/>
              </w:rPr>
              <w:t>do ukończenia 5. roku życia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CCB1591" w14:textId="083D9133" w:rsidR="00375586" w:rsidRPr="00375586" w:rsidRDefault="002436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136 005,00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36072BED" w14:textId="7169603B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4 264,48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C2CEB2E" w14:textId="1BE34AB7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140 269,48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</w:tcPr>
          <w:p w14:paraId="72471382" w14:textId="7C8AFF7D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1 524</w:t>
            </w:r>
          </w:p>
        </w:tc>
      </w:tr>
      <w:tr w:rsidR="00375586" w14:paraId="66180930" w14:textId="77777777" w:rsidTr="007A2E19">
        <w:trPr>
          <w:trHeight w:val="270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  <w:hideMark/>
          </w:tcPr>
          <w:p w14:paraId="24D36C3C" w14:textId="77777777" w:rsidR="00375586" w:rsidRPr="00375586" w:rsidRDefault="00375586">
            <w:pPr>
              <w:rPr>
                <w:sz w:val="18"/>
                <w:szCs w:val="18"/>
              </w:rPr>
            </w:pPr>
            <w:r w:rsidRPr="00375586">
              <w:rPr>
                <w:sz w:val="18"/>
                <w:szCs w:val="18"/>
              </w:rPr>
              <w:t>1.2.</w:t>
            </w:r>
          </w:p>
        </w:tc>
        <w:tc>
          <w:tcPr>
            <w:tcW w:w="334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5DEBFC2F" w14:textId="77777777" w:rsidR="00375586" w:rsidRPr="00375586" w:rsidRDefault="00375586" w:rsidP="00375586">
            <w:pPr>
              <w:rPr>
                <w:sz w:val="18"/>
                <w:szCs w:val="18"/>
              </w:rPr>
            </w:pPr>
            <w:r w:rsidRPr="00375586">
              <w:rPr>
                <w:sz w:val="18"/>
                <w:szCs w:val="18"/>
              </w:rPr>
              <w:t>powyżej 5. roku życia do ukończenia 18. roku życia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1366E5E" w14:textId="4581F0E5" w:rsidR="00375586" w:rsidRPr="00375586" w:rsidRDefault="002436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485 622,00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034D713" w14:textId="52BDB826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27 756,02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62BE651" w14:textId="7DEB0914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513 378,02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</w:tcPr>
          <w:p w14:paraId="3D2F9947" w14:textId="58F650EA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4 361</w:t>
            </w:r>
          </w:p>
        </w:tc>
      </w:tr>
      <w:tr w:rsidR="00375586" w14:paraId="67390046" w14:textId="77777777" w:rsidTr="007A2E19">
        <w:trPr>
          <w:trHeight w:val="270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  <w:hideMark/>
          </w:tcPr>
          <w:p w14:paraId="432572D2" w14:textId="77777777" w:rsidR="00375586" w:rsidRPr="00375586" w:rsidRDefault="00375586">
            <w:pPr>
              <w:rPr>
                <w:sz w:val="18"/>
                <w:szCs w:val="18"/>
              </w:rPr>
            </w:pPr>
            <w:r w:rsidRPr="00375586">
              <w:rPr>
                <w:sz w:val="18"/>
                <w:szCs w:val="18"/>
              </w:rPr>
              <w:t>1.3.</w:t>
            </w:r>
          </w:p>
        </w:tc>
        <w:tc>
          <w:tcPr>
            <w:tcW w:w="334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0EB2A9D9" w14:textId="77777777" w:rsidR="00375586" w:rsidRPr="00375586" w:rsidRDefault="00375586">
            <w:pPr>
              <w:rPr>
                <w:sz w:val="18"/>
                <w:szCs w:val="18"/>
              </w:rPr>
            </w:pPr>
            <w:r w:rsidRPr="00375586">
              <w:rPr>
                <w:sz w:val="18"/>
                <w:szCs w:val="18"/>
              </w:rPr>
              <w:t>powyżej 18. roku życia do ukończenia 21. roku życia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72AAF36" w14:textId="3A0517D5" w:rsidR="00375586" w:rsidRPr="00375586" w:rsidRDefault="002436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  <w:r w:rsidR="000B308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290,00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3B90B276" w14:textId="51D5E0BB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2 989,81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391B3ED8" w14:textId="43B07A8F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64 279,81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</w:tcPr>
          <w:p w14:paraId="6546C679" w14:textId="637411EA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</w:t>
            </w:r>
          </w:p>
        </w:tc>
      </w:tr>
      <w:tr w:rsidR="00375586" w14:paraId="58665DF6" w14:textId="77777777" w:rsidTr="007A2E19">
        <w:trPr>
          <w:trHeight w:val="495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  <w:hideMark/>
          </w:tcPr>
          <w:p w14:paraId="10CC61FD" w14:textId="77777777" w:rsidR="00375586" w:rsidRPr="00375586" w:rsidRDefault="00375586">
            <w:pPr>
              <w:rPr>
                <w:sz w:val="18"/>
                <w:szCs w:val="18"/>
              </w:rPr>
            </w:pPr>
            <w:r w:rsidRPr="00375586">
              <w:rPr>
                <w:sz w:val="18"/>
                <w:szCs w:val="18"/>
              </w:rPr>
              <w:t>1.4.</w:t>
            </w:r>
          </w:p>
        </w:tc>
        <w:tc>
          <w:tcPr>
            <w:tcW w:w="334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0BD7D140" w14:textId="77777777" w:rsidR="00375586" w:rsidRPr="00375586" w:rsidRDefault="00375586" w:rsidP="0012209D">
            <w:pPr>
              <w:rPr>
                <w:sz w:val="18"/>
                <w:szCs w:val="18"/>
              </w:rPr>
            </w:pPr>
            <w:r w:rsidRPr="00375586">
              <w:rPr>
                <w:sz w:val="18"/>
                <w:szCs w:val="18"/>
              </w:rPr>
              <w:t>powyżej 21. roku życia do ukończenia 24. roku życia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1832969" w14:textId="2D3A4385" w:rsidR="00375586" w:rsidRPr="00375586" w:rsidRDefault="002436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FD8A4F1" w14:textId="151B585A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53C9EDF" w14:textId="68F16284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270,00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</w:tcPr>
          <w:p w14:paraId="41A7AB60" w14:textId="76E02BB3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375586" w14:paraId="26F9701D" w14:textId="77777777" w:rsidTr="007A2E19">
        <w:trPr>
          <w:trHeight w:val="270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  <w:hideMark/>
          </w:tcPr>
          <w:p w14:paraId="6A2F8945" w14:textId="77777777" w:rsidR="00375586" w:rsidRPr="00375586" w:rsidRDefault="00375586">
            <w:pPr>
              <w:rPr>
                <w:b/>
                <w:bCs/>
                <w:sz w:val="18"/>
                <w:szCs w:val="18"/>
              </w:rPr>
            </w:pPr>
            <w:r w:rsidRPr="00375586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34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3CB21347" w14:textId="77777777" w:rsidR="00375586" w:rsidRPr="00375586" w:rsidRDefault="00375586">
            <w:pPr>
              <w:rPr>
                <w:b/>
                <w:bCs/>
                <w:sz w:val="18"/>
                <w:szCs w:val="18"/>
              </w:rPr>
            </w:pPr>
            <w:r w:rsidRPr="00375586">
              <w:rPr>
                <w:b/>
                <w:bCs/>
                <w:sz w:val="18"/>
                <w:szCs w:val="18"/>
              </w:rPr>
              <w:t>Dodatki do zasiłku rodzinnego, z tego z tytułu: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69A6443" w14:textId="541B948E" w:rsidR="00375586" w:rsidRPr="00375586" w:rsidRDefault="0024364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344 184,00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3C050D2C" w14:textId="15B88D09" w:rsidR="00375586" w:rsidRPr="00375586" w:rsidRDefault="008A5F4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16 180,72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8D7189E" w14:textId="36E1C38A" w:rsidR="00375586" w:rsidRPr="00375586" w:rsidRDefault="008A5F4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360 364,72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ED831C0" w14:textId="76C75AE1" w:rsidR="00375586" w:rsidRPr="00375586" w:rsidRDefault="008A5F4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3 729</w:t>
            </w:r>
          </w:p>
        </w:tc>
      </w:tr>
      <w:tr w:rsidR="00375586" w14:paraId="47496E2E" w14:textId="77777777" w:rsidTr="007A2E19">
        <w:trPr>
          <w:trHeight w:val="270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  <w:hideMark/>
          </w:tcPr>
          <w:p w14:paraId="4A4EC873" w14:textId="77777777" w:rsidR="00375586" w:rsidRPr="00375586" w:rsidRDefault="00375586">
            <w:pPr>
              <w:rPr>
                <w:sz w:val="18"/>
                <w:szCs w:val="18"/>
              </w:rPr>
            </w:pPr>
            <w:r w:rsidRPr="00375586">
              <w:rPr>
                <w:sz w:val="18"/>
                <w:szCs w:val="18"/>
              </w:rPr>
              <w:t>2.1.</w:t>
            </w:r>
          </w:p>
        </w:tc>
        <w:tc>
          <w:tcPr>
            <w:tcW w:w="334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4B6CBB4B" w14:textId="77777777" w:rsidR="00375586" w:rsidRPr="00375586" w:rsidRDefault="00375586">
            <w:pPr>
              <w:rPr>
                <w:sz w:val="18"/>
                <w:szCs w:val="18"/>
              </w:rPr>
            </w:pPr>
            <w:r w:rsidRPr="00375586">
              <w:rPr>
                <w:sz w:val="18"/>
                <w:szCs w:val="18"/>
              </w:rPr>
              <w:t>urodzenia dziecka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55A0C15" w14:textId="2917637F" w:rsidR="00375586" w:rsidRPr="00375586" w:rsidRDefault="002436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18 000,00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0A8E4152" w14:textId="64074C0A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0E6CA967" w14:textId="46B9250E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18 000,00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</w:tcPr>
          <w:p w14:paraId="79AB9A3F" w14:textId="19F14C9C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375586" w14:paraId="732E2010" w14:textId="77777777" w:rsidTr="007A2E19">
        <w:trPr>
          <w:trHeight w:val="495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  <w:hideMark/>
          </w:tcPr>
          <w:p w14:paraId="6714A7F6" w14:textId="77777777" w:rsidR="00375586" w:rsidRPr="00375586" w:rsidRDefault="00375586">
            <w:pPr>
              <w:rPr>
                <w:sz w:val="18"/>
                <w:szCs w:val="18"/>
              </w:rPr>
            </w:pPr>
            <w:r w:rsidRPr="00375586">
              <w:rPr>
                <w:sz w:val="18"/>
                <w:szCs w:val="18"/>
              </w:rPr>
              <w:t>2.2.</w:t>
            </w:r>
          </w:p>
        </w:tc>
        <w:tc>
          <w:tcPr>
            <w:tcW w:w="334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1E7C6CA0" w14:textId="77777777" w:rsidR="00375586" w:rsidRPr="00375586" w:rsidRDefault="00375586">
            <w:pPr>
              <w:rPr>
                <w:sz w:val="18"/>
                <w:szCs w:val="18"/>
              </w:rPr>
            </w:pPr>
            <w:r w:rsidRPr="00375586">
              <w:rPr>
                <w:sz w:val="18"/>
                <w:szCs w:val="18"/>
              </w:rPr>
              <w:t>opieki na dzieckiem z korzystania z urlopu wychowawczego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65FEAF4" w14:textId="020EDE4D" w:rsidR="00375586" w:rsidRPr="00375586" w:rsidRDefault="002436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60 200,00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8C5484A" w14:textId="2C40F4BF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509,14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3731AD2" w14:textId="3422B03C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60 709,14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</w:tcPr>
          <w:p w14:paraId="01D8BF43" w14:textId="71FCFFE8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</w:tr>
      <w:tr w:rsidR="00375586" w14:paraId="16C51B82" w14:textId="77777777" w:rsidTr="007A2E19">
        <w:trPr>
          <w:trHeight w:val="270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  <w:hideMark/>
          </w:tcPr>
          <w:p w14:paraId="4B9104E5" w14:textId="77777777" w:rsidR="00375586" w:rsidRPr="00375586" w:rsidRDefault="00375586">
            <w:pPr>
              <w:rPr>
                <w:sz w:val="18"/>
                <w:szCs w:val="18"/>
              </w:rPr>
            </w:pPr>
            <w:r w:rsidRPr="00375586">
              <w:rPr>
                <w:sz w:val="18"/>
                <w:szCs w:val="18"/>
              </w:rPr>
              <w:t>2.3.</w:t>
            </w:r>
          </w:p>
        </w:tc>
        <w:tc>
          <w:tcPr>
            <w:tcW w:w="334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15759225" w14:textId="77777777" w:rsidR="00375586" w:rsidRPr="00375586" w:rsidRDefault="00375586">
            <w:pPr>
              <w:rPr>
                <w:sz w:val="18"/>
                <w:szCs w:val="18"/>
              </w:rPr>
            </w:pPr>
            <w:r w:rsidRPr="00375586">
              <w:rPr>
                <w:sz w:val="18"/>
                <w:szCs w:val="18"/>
              </w:rPr>
              <w:t>samotnego wychowania dziecka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A745DD2" w14:textId="6C3E497D" w:rsidR="00375586" w:rsidRPr="00375586" w:rsidRDefault="002436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25 852,00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3D402CF6" w14:textId="24492808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5 348,71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209B3E1" w14:textId="448DF1B7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31 200,71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</w:tcPr>
          <w:p w14:paraId="2946A8C3" w14:textId="3E89581E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</w:tr>
      <w:tr w:rsidR="00375586" w14:paraId="7A037DD5" w14:textId="77777777" w:rsidTr="007A2E19">
        <w:trPr>
          <w:trHeight w:val="270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  <w:hideMark/>
          </w:tcPr>
          <w:p w14:paraId="22BCF576" w14:textId="77777777" w:rsidR="00375586" w:rsidRPr="00375586" w:rsidRDefault="00375586">
            <w:pPr>
              <w:rPr>
                <w:sz w:val="18"/>
                <w:szCs w:val="18"/>
              </w:rPr>
            </w:pPr>
            <w:r w:rsidRPr="00375586">
              <w:rPr>
                <w:sz w:val="18"/>
                <w:szCs w:val="18"/>
              </w:rPr>
              <w:t>2.4</w:t>
            </w:r>
          </w:p>
        </w:tc>
        <w:tc>
          <w:tcPr>
            <w:tcW w:w="334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4621824A" w14:textId="77777777" w:rsidR="00375586" w:rsidRPr="00375586" w:rsidRDefault="00375586">
            <w:pPr>
              <w:rPr>
                <w:sz w:val="18"/>
                <w:szCs w:val="18"/>
              </w:rPr>
            </w:pPr>
            <w:r w:rsidRPr="00375586">
              <w:rPr>
                <w:sz w:val="18"/>
                <w:szCs w:val="18"/>
              </w:rPr>
              <w:t xml:space="preserve">kształcenia i rehabilitacji dziecka niepełnosprawnego 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0E90233B" w14:textId="421BA543" w:rsidR="00375586" w:rsidRPr="00375586" w:rsidRDefault="002436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51 800,00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AA459D0" w14:textId="62955D64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1 575,59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E165010" w14:textId="3523DB7A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53 375,59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</w:tcPr>
          <w:p w14:paraId="590A44F0" w14:textId="4CC0E7AC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</w:t>
            </w:r>
          </w:p>
        </w:tc>
      </w:tr>
      <w:tr w:rsidR="00375586" w14:paraId="0653C48C" w14:textId="77777777" w:rsidTr="007A2E19">
        <w:trPr>
          <w:trHeight w:val="270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  <w:hideMark/>
          </w:tcPr>
          <w:p w14:paraId="72FF3BA1" w14:textId="77777777" w:rsidR="00375586" w:rsidRPr="00375586" w:rsidRDefault="00375586">
            <w:pPr>
              <w:rPr>
                <w:sz w:val="18"/>
                <w:szCs w:val="18"/>
              </w:rPr>
            </w:pPr>
            <w:r w:rsidRPr="00375586">
              <w:rPr>
                <w:sz w:val="18"/>
                <w:szCs w:val="18"/>
              </w:rPr>
              <w:t>2.5.</w:t>
            </w:r>
          </w:p>
        </w:tc>
        <w:tc>
          <w:tcPr>
            <w:tcW w:w="334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449F7504" w14:textId="77777777" w:rsidR="00375586" w:rsidRPr="00375586" w:rsidRDefault="00375586">
            <w:pPr>
              <w:rPr>
                <w:sz w:val="18"/>
                <w:szCs w:val="18"/>
              </w:rPr>
            </w:pPr>
            <w:r w:rsidRPr="00375586">
              <w:rPr>
                <w:sz w:val="18"/>
                <w:szCs w:val="18"/>
              </w:rPr>
              <w:t xml:space="preserve">rozpoczęcia roku szkolnego 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3458F917" w14:textId="667F7CCA" w:rsidR="00375586" w:rsidRPr="00375586" w:rsidRDefault="002436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34 100,00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458AAA4" w14:textId="25BFE4AE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1 962,72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89733C3" w14:textId="6407DAA5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36 062,72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</w:tcPr>
          <w:p w14:paraId="0BA9A60C" w14:textId="0F9B0607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806</w:t>
            </w:r>
          </w:p>
        </w:tc>
      </w:tr>
      <w:tr w:rsidR="00375586" w14:paraId="41659DB5" w14:textId="77777777" w:rsidTr="007A2E19">
        <w:trPr>
          <w:trHeight w:val="495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  <w:hideMark/>
          </w:tcPr>
          <w:p w14:paraId="56A7EC73" w14:textId="77777777" w:rsidR="00375586" w:rsidRPr="00375586" w:rsidRDefault="00375586">
            <w:pPr>
              <w:rPr>
                <w:sz w:val="18"/>
                <w:szCs w:val="18"/>
              </w:rPr>
            </w:pPr>
            <w:r w:rsidRPr="00375586">
              <w:rPr>
                <w:sz w:val="18"/>
                <w:szCs w:val="18"/>
              </w:rPr>
              <w:t>2.6.</w:t>
            </w:r>
          </w:p>
        </w:tc>
        <w:tc>
          <w:tcPr>
            <w:tcW w:w="334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0326DD76" w14:textId="77777777" w:rsidR="00375586" w:rsidRPr="00375586" w:rsidRDefault="00375586">
            <w:pPr>
              <w:rPr>
                <w:sz w:val="18"/>
                <w:szCs w:val="18"/>
              </w:rPr>
            </w:pPr>
            <w:r w:rsidRPr="00375586">
              <w:rPr>
                <w:sz w:val="18"/>
                <w:szCs w:val="18"/>
              </w:rPr>
              <w:t xml:space="preserve">podjęcia przez dziecko nauki w szkole poza miejscem zamieszkania 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050A97A4" w14:textId="256A426F" w:rsidR="00375586" w:rsidRPr="00375586" w:rsidRDefault="002436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62 937,00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026822A9" w14:textId="7FCDFAD3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3 167,88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0065AB7" w14:textId="760D1436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66 104,88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</w:tcPr>
          <w:p w14:paraId="3ED30B4F" w14:textId="5EB23C7C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1 002</w:t>
            </w:r>
          </w:p>
        </w:tc>
      </w:tr>
      <w:tr w:rsidR="00375586" w14:paraId="35813D66" w14:textId="77777777" w:rsidTr="007A2E19">
        <w:trPr>
          <w:trHeight w:val="270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  <w:hideMark/>
          </w:tcPr>
          <w:p w14:paraId="725FF195" w14:textId="77777777" w:rsidR="00375586" w:rsidRPr="00375586" w:rsidRDefault="00375586">
            <w:pPr>
              <w:rPr>
                <w:sz w:val="18"/>
                <w:szCs w:val="18"/>
              </w:rPr>
            </w:pPr>
            <w:r w:rsidRPr="00375586">
              <w:rPr>
                <w:sz w:val="18"/>
                <w:szCs w:val="18"/>
              </w:rPr>
              <w:t>2.7.</w:t>
            </w:r>
          </w:p>
        </w:tc>
        <w:tc>
          <w:tcPr>
            <w:tcW w:w="334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65C3D03F" w14:textId="77777777" w:rsidR="00375586" w:rsidRPr="00375586" w:rsidRDefault="00375586">
            <w:pPr>
              <w:rPr>
                <w:sz w:val="18"/>
                <w:szCs w:val="18"/>
              </w:rPr>
            </w:pPr>
            <w:r w:rsidRPr="00375586">
              <w:rPr>
                <w:sz w:val="18"/>
                <w:szCs w:val="18"/>
              </w:rPr>
              <w:t>wychowania dziecka w rodzinie wielodzietnej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418E91D" w14:textId="1EDCFD44" w:rsidR="00375586" w:rsidRPr="00375586" w:rsidRDefault="002436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91 295,00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AB3CA69" w14:textId="270A9801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3 616,68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0E6905EC" w14:textId="3527A70E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94 911,68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</w:tcPr>
          <w:p w14:paraId="6E14F829" w14:textId="574752A8" w:rsidR="00375586" w:rsidRPr="00375586" w:rsidRDefault="008A5F4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1 04</w:t>
            </w:r>
            <w:r w:rsidR="007F3337">
              <w:rPr>
                <w:sz w:val="18"/>
                <w:szCs w:val="18"/>
              </w:rPr>
              <w:t>9</w:t>
            </w:r>
          </w:p>
        </w:tc>
      </w:tr>
      <w:tr w:rsidR="00375586" w14:paraId="543B3B2C" w14:textId="77777777" w:rsidTr="007A2E19">
        <w:trPr>
          <w:trHeight w:val="495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  <w:hideMark/>
          </w:tcPr>
          <w:p w14:paraId="3A1D3950" w14:textId="77777777" w:rsidR="00375586" w:rsidRPr="00375586" w:rsidRDefault="00375586">
            <w:pPr>
              <w:rPr>
                <w:b/>
                <w:bCs/>
                <w:sz w:val="18"/>
                <w:szCs w:val="18"/>
              </w:rPr>
            </w:pPr>
            <w:r w:rsidRPr="00375586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34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0E2C81F0" w14:textId="77777777" w:rsidR="00375586" w:rsidRPr="00375586" w:rsidRDefault="00375586">
            <w:pPr>
              <w:rPr>
                <w:b/>
                <w:bCs/>
                <w:sz w:val="18"/>
                <w:szCs w:val="18"/>
              </w:rPr>
            </w:pPr>
            <w:r w:rsidRPr="00375586">
              <w:rPr>
                <w:b/>
                <w:bCs/>
                <w:sz w:val="18"/>
                <w:szCs w:val="18"/>
              </w:rPr>
              <w:t xml:space="preserve">Jednorazowa zapomoga z tytułu urodzenia </w:t>
            </w:r>
            <w:r w:rsidR="004152D9">
              <w:rPr>
                <w:b/>
                <w:bCs/>
                <w:sz w:val="18"/>
                <w:szCs w:val="18"/>
              </w:rPr>
              <w:t xml:space="preserve">się </w:t>
            </w:r>
            <w:r w:rsidRPr="00375586">
              <w:rPr>
                <w:b/>
                <w:bCs/>
                <w:sz w:val="18"/>
                <w:szCs w:val="18"/>
              </w:rPr>
              <w:t>dziecka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C819FCA" w14:textId="1454CDAC" w:rsidR="00375586" w:rsidRPr="00375586" w:rsidRDefault="0024364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63 000,00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3DBECC9" w14:textId="5C763833" w:rsidR="00375586" w:rsidRPr="00375586" w:rsidRDefault="008A5F4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717C425" w14:textId="326EB7A0" w:rsidR="00375586" w:rsidRPr="00375586" w:rsidRDefault="008A5F4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63 000,00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</w:tcPr>
          <w:p w14:paraId="45CC9349" w14:textId="6358EFC5" w:rsidR="00375586" w:rsidRPr="00375586" w:rsidRDefault="008A5F4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</w:t>
            </w:r>
          </w:p>
        </w:tc>
      </w:tr>
      <w:tr w:rsidR="00375586" w14:paraId="5A0C1AE1" w14:textId="77777777" w:rsidTr="007A2E19">
        <w:trPr>
          <w:trHeight w:val="270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  <w:hideMark/>
          </w:tcPr>
          <w:p w14:paraId="7F59F726" w14:textId="77777777" w:rsidR="00375586" w:rsidRPr="00375586" w:rsidRDefault="00375586">
            <w:pPr>
              <w:rPr>
                <w:b/>
                <w:bCs/>
                <w:sz w:val="18"/>
                <w:szCs w:val="18"/>
              </w:rPr>
            </w:pPr>
            <w:r w:rsidRPr="00375586">
              <w:rPr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34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396B69C9" w14:textId="77777777" w:rsidR="00375586" w:rsidRPr="00375586" w:rsidRDefault="00375586">
            <w:pPr>
              <w:rPr>
                <w:b/>
                <w:bCs/>
                <w:sz w:val="18"/>
                <w:szCs w:val="18"/>
              </w:rPr>
            </w:pPr>
            <w:r w:rsidRPr="00375586">
              <w:rPr>
                <w:b/>
                <w:bCs/>
                <w:sz w:val="18"/>
                <w:szCs w:val="18"/>
              </w:rPr>
              <w:t>Świadczenia rodzicielskie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auto"/>
            <w:noWrap/>
            <w:vAlign w:val="bottom"/>
          </w:tcPr>
          <w:p w14:paraId="68C61CF5" w14:textId="3040A314" w:rsidR="00375586" w:rsidRPr="00375586" w:rsidRDefault="0024364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127 317,00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auto"/>
            <w:noWrap/>
            <w:vAlign w:val="bottom"/>
          </w:tcPr>
          <w:p w14:paraId="1351D426" w14:textId="3E56F490" w:rsidR="00375586" w:rsidRPr="00375586" w:rsidRDefault="008A5F4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54473EC" w14:textId="5242457A" w:rsidR="00375586" w:rsidRPr="00375586" w:rsidRDefault="008A5F4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127 317,00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</w:tcPr>
          <w:p w14:paraId="6E1FEE76" w14:textId="6B42EF64" w:rsidR="00375586" w:rsidRPr="00375586" w:rsidRDefault="008A5F4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144</w:t>
            </w:r>
          </w:p>
        </w:tc>
      </w:tr>
      <w:tr w:rsidR="00375586" w14:paraId="056CF8C7" w14:textId="77777777" w:rsidTr="007A2E19">
        <w:trPr>
          <w:trHeight w:val="270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  <w:hideMark/>
          </w:tcPr>
          <w:p w14:paraId="1D7006E0" w14:textId="77777777" w:rsidR="00375586" w:rsidRPr="00375586" w:rsidRDefault="00375586">
            <w:pPr>
              <w:rPr>
                <w:b/>
                <w:bCs/>
                <w:sz w:val="18"/>
                <w:szCs w:val="18"/>
              </w:rPr>
            </w:pPr>
            <w:r w:rsidRPr="00375586">
              <w:rPr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334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6DC490BF" w14:textId="77777777" w:rsidR="00375586" w:rsidRPr="00375586" w:rsidRDefault="00375586">
            <w:pPr>
              <w:rPr>
                <w:b/>
                <w:bCs/>
                <w:sz w:val="18"/>
                <w:szCs w:val="18"/>
              </w:rPr>
            </w:pPr>
            <w:r w:rsidRPr="00375586">
              <w:rPr>
                <w:b/>
                <w:bCs/>
                <w:sz w:val="18"/>
                <w:szCs w:val="18"/>
              </w:rPr>
              <w:t>Zasiłki pielęgnacyjne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8F1D345" w14:textId="468FD3F5" w:rsidR="00375586" w:rsidRPr="00375586" w:rsidRDefault="0024364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876 310,00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042B67C" w14:textId="28F111B4" w:rsidR="00375586" w:rsidRPr="00375586" w:rsidRDefault="008A5F4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A5FAAA1" w14:textId="577A4B85" w:rsidR="00375586" w:rsidRPr="00375586" w:rsidRDefault="008A5F4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876 310,00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</w:tcPr>
          <w:p w14:paraId="4321DECB" w14:textId="1AD76B8A" w:rsidR="00375586" w:rsidRPr="00375586" w:rsidRDefault="008A5F4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4 064</w:t>
            </w:r>
          </w:p>
        </w:tc>
      </w:tr>
      <w:tr w:rsidR="00375586" w14:paraId="57CC2579" w14:textId="77777777" w:rsidTr="007A2E19">
        <w:trPr>
          <w:trHeight w:val="270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  <w:hideMark/>
          </w:tcPr>
          <w:p w14:paraId="40909467" w14:textId="77777777" w:rsidR="00375586" w:rsidRPr="00375586" w:rsidRDefault="00375586">
            <w:pPr>
              <w:rPr>
                <w:b/>
                <w:bCs/>
                <w:sz w:val="18"/>
                <w:szCs w:val="18"/>
              </w:rPr>
            </w:pPr>
            <w:r w:rsidRPr="00375586">
              <w:rPr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334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059A1068" w14:textId="77777777" w:rsidR="00375586" w:rsidRPr="00375586" w:rsidRDefault="00375586">
            <w:pPr>
              <w:rPr>
                <w:b/>
                <w:bCs/>
                <w:sz w:val="18"/>
                <w:szCs w:val="18"/>
              </w:rPr>
            </w:pPr>
            <w:r w:rsidRPr="00375586">
              <w:rPr>
                <w:b/>
                <w:bCs/>
                <w:sz w:val="18"/>
                <w:szCs w:val="18"/>
              </w:rPr>
              <w:t>Świadczenia pielęgnacyjne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02742939" w14:textId="5ECCA080" w:rsidR="00375586" w:rsidRPr="00375586" w:rsidRDefault="0024364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1 641 810,00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3D5E0F1A" w14:textId="4340F49E" w:rsidR="00375586" w:rsidRPr="00375586" w:rsidRDefault="008A5F4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C763668" w14:textId="0B99962E" w:rsidR="00375586" w:rsidRPr="00375586" w:rsidRDefault="008A5F4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1 641 810,00 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</w:tcPr>
          <w:p w14:paraId="3E121C15" w14:textId="77A3769D" w:rsidR="00375586" w:rsidRPr="00375586" w:rsidRDefault="008A5F4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846</w:t>
            </w:r>
          </w:p>
        </w:tc>
      </w:tr>
      <w:tr w:rsidR="00375586" w14:paraId="7C7A2670" w14:textId="77777777" w:rsidTr="007A2E19">
        <w:trPr>
          <w:trHeight w:val="270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  <w:hideMark/>
          </w:tcPr>
          <w:p w14:paraId="4DC6769C" w14:textId="77777777" w:rsidR="00375586" w:rsidRPr="00375586" w:rsidRDefault="00375586">
            <w:pPr>
              <w:rPr>
                <w:b/>
                <w:bCs/>
                <w:sz w:val="18"/>
                <w:szCs w:val="18"/>
              </w:rPr>
            </w:pPr>
            <w:r w:rsidRPr="00375586">
              <w:rPr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334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51C12ED7" w14:textId="77777777" w:rsidR="00375586" w:rsidRPr="00375586" w:rsidRDefault="00375586">
            <w:pPr>
              <w:rPr>
                <w:b/>
                <w:bCs/>
                <w:sz w:val="18"/>
                <w:szCs w:val="18"/>
              </w:rPr>
            </w:pPr>
            <w:r w:rsidRPr="00375586">
              <w:rPr>
                <w:b/>
                <w:bCs/>
                <w:sz w:val="18"/>
                <w:szCs w:val="18"/>
              </w:rPr>
              <w:t>Specjalny zasiłek opiekuńczy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B2EC4B8" w14:textId="0057001D" w:rsidR="00375586" w:rsidRPr="00375586" w:rsidRDefault="0024364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9 300,00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C3DC626" w14:textId="2DF51D27" w:rsidR="00375586" w:rsidRPr="00375586" w:rsidRDefault="008A5F4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8E76AA8" w14:textId="544E5279" w:rsidR="00375586" w:rsidRPr="00375586" w:rsidRDefault="008A5F4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9 300,00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</w:tcPr>
          <w:p w14:paraId="60F39A7A" w14:textId="08A46076" w:rsidR="00375586" w:rsidRPr="00375586" w:rsidRDefault="008A5F4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</w:tr>
      <w:tr w:rsidR="00375586" w14:paraId="09C274F5" w14:textId="77777777" w:rsidTr="007A2E19">
        <w:trPr>
          <w:trHeight w:val="255"/>
        </w:trPr>
        <w:tc>
          <w:tcPr>
            <w:tcW w:w="3843" w:type="dxa"/>
            <w:gridSpan w:val="2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75219B02" w14:textId="77777777" w:rsidR="00375586" w:rsidRPr="00375586" w:rsidRDefault="00375586">
            <w:pPr>
              <w:jc w:val="center"/>
              <w:rPr>
                <w:b/>
                <w:bCs/>
                <w:sz w:val="18"/>
                <w:szCs w:val="18"/>
              </w:rPr>
            </w:pPr>
            <w:r w:rsidRPr="00375586">
              <w:rPr>
                <w:b/>
                <w:bCs/>
                <w:sz w:val="18"/>
                <w:szCs w:val="18"/>
              </w:rPr>
              <w:t xml:space="preserve">Razem 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2544938A" w14:textId="7CA31B7A" w:rsidR="00375586" w:rsidRPr="00375586" w:rsidRDefault="0024364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3 745 108,00 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2DCD9B1" w14:textId="2F1F1286" w:rsidR="00375586" w:rsidRPr="00375586" w:rsidRDefault="008A5F4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51 191,03</w:t>
            </w:r>
          </w:p>
        </w:tc>
        <w:tc>
          <w:tcPr>
            <w:tcW w:w="148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D983CDB" w14:textId="0352018F" w:rsidR="00375586" w:rsidRPr="00375586" w:rsidRDefault="008A5F4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3 796 299,03</w:t>
            </w:r>
          </w:p>
        </w:tc>
        <w:tc>
          <w:tcPr>
            <w:tcW w:w="13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4638A6E" w14:textId="1FA1BCDF" w:rsidR="00375586" w:rsidRPr="00375586" w:rsidRDefault="008A5F4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15 241</w:t>
            </w:r>
          </w:p>
        </w:tc>
      </w:tr>
    </w:tbl>
    <w:p w14:paraId="040D8A10" w14:textId="77777777" w:rsidR="00496615" w:rsidRPr="00E63841" w:rsidRDefault="00496615" w:rsidP="00E63841">
      <w:pPr>
        <w:rPr>
          <w:i/>
          <w:noProof/>
          <w:sz w:val="16"/>
          <w:szCs w:val="16"/>
        </w:rPr>
      </w:pPr>
      <w:r>
        <w:rPr>
          <w:i/>
          <w:noProof/>
          <w:sz w:val="18"/>
          <w:szCs w:val="18"/>
        </w:rPr>
        <w:t>*</w:t>
      </w:r>
      <w:r w:rsidRPr="00E63841">
        <w:rPr>
          <w:sz w:val="16"/>
          <w:szCs w:val="16"/>
        </w:rPr>
        <w:t>W przypadku</w:t>
      </w:r>
      <w:r w:rsidR="00E63841">
        <w:rPr>
          <w:sz w:val="16"/>
          <w:szCs w:val="16"/>
        </w:rPr>
        <w:t>,</w:t>
      </w:r>
      <w:r w:rsidRPr="00E63841">
        <w:rPr>
          <w:sz w:val="16"/>
          <w:szCs w:val="16"/>
        </w:rPr>
        <w:t xml:space="preserve"> gdy dochód rodziny przekracza kwotę kryterium dochodowego, pomnożoną przez liczbę członków danej rodziny o kwotę nie wyższą niż łączna kwota zasiłków rodzinnych wraz z dodatkami przysługujących danej rodzinie w okresie zasiłkowym, na który jest ustalane prawo do tych świadczeń, zasiłek rodzinny wraz z dodatkami przysługuje w kwocie ustalonej </w:t>
      </w:r>
      <w:r w:rsidR="00E63841" w:rsidRPr="00E63841">
        <w:rPr>
          <w:sz w:val="16"/>
          <w:szCs w:val="16"/>
        </w:rPr>
        <w:t>w wysokości różnicy między łączną kwotą zasiłków rodzinnych wraz z dodatkami, a kwotą, o którą został przekroczony dochód rodziny.</w:t>
      </w:r>
    </w:p>
    <w:p w14:paraId="16763DFD" w14:textId="77777777" w:rsidR="00471CEC" w:rsidRPr="00632A8B" w:rsidRDefault="00471CEC" w:rsidP="00632A8B">
      <w:pPr>
        <w:spacing w:line="360" w:lineRule="auto"/>
        <w:rPr>
          <w:i/>
          <w:noProof/>
          <w:sz w:val="18"/>
          <w:szCs w:val="18"/>
        </w:rPr>
      </w:pPr>
      <w:r w:rsidRPr="00632A8B">
        <w:rPr>
          <w:i/>
          <w:noProof/>
          <w:sz w:val="18"/>
          <w:szCs w:val="18"/>
        </w:rPr>
        <w:t xml:space="preserve"> Źródło danych: opracowanie własne.</w:t>
      </w:r>
    </w:p>
    <w:p w14:paraId="5134D2E6" w14:textId="57C01387" w:rsidR="00471CEC" w:rsidRPr="0054778D" w:rsidRDefault="00471CEC" w:rsidP="00632A8B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>
        <w:rPr>
          <w:color w:val="auto"/>
        </w:rPr>
        <w:tab/>
      </w:r>
      <w:r w:rsidRPr="0054778D">
        <w:rPr>
          <w:color w:val="auto"/>
        </w:rPr>
        <w:t xml:space="preserve">Spośród wydatków w </w:t>
      </w:r>
      <w:r w:rsidR="004A2A99" w:rsidRPr="0054778D">
        <w:rPr>
          <w:color w:val="auto"/>
        </w:rPr>
        <w:t>202</w:t>
      </w:r>
      <w:r w:rsidR="009E5DD1">
        <w:rPr>
          <w:color w:val="auto"/>
        </w:rPr>
        <w:t>1</w:t>
      </w:r>
      <w:r w:rsidR="00743128" w:rsidRPr="0054778D">
        <w:rPr>
          <w:color w:val="auto"/>
        </w:rPr>
        <w:t xml:space="preserve"> roku największą</w:t>
      </w:r>
      <w:r w:rsidRPr="0054778D">
        <w:rPr>
          <w:color w:val="auto"/>
        </w:rPr>
        <w:t xml:space="preserve"> kwotę </w:t>
      </w:r>
      <w:r w:rsidR="008A5F48">
        <w:rPr>
          <w:color w:val="auto"/>
        </w:rPr>
        <w:t>1 641 810,00</w:t>
      </w:r>
      <w:r w:rsidR="00743128" w:rsidRPr="0054778D">
        <w:rPr>
          <w:color w:val="auto"/>
        </w:rPr>
        <w:t xml:space="preserve"> </w:t>
      </w:r>
      <w:r w:rsidRPr="0054778D">
        <w:rPr>
          <w:color w:val="auto"/>
        </w:rPr>
        <w:t xml:space="preserve">zł wypłacono na </w:t>
      </w:r>
      <w:r w:rsidR="000D05E2">
        <w:rPr>
          <w:color w:val="auto"/>
        </w:rPr>
        <w:t>świadczenia</w:t>
      </w:r>
      <w:r w:rsidRPr="0054778D">
        <w:rPr>
          <w:color w:val="auto"/>
        </w:rPr>
        <w:t xml:space="preserve"> </w:t>
      </w:r>
      <w:r w:rsidR="000D05E2">
        <w:rPr>
          <w:color w:val="auto"/>
        </w:rPr>
        <w:t>pielęgnacyjne</w:t>
      </w:r>
      <w:r w:rsidR="00532A81" w:rsidRPr="0054778D">
        <w:rPr>
          <w:color w:val="auto"/>
        </w:rPr>
        <w:t xml:space="preserve"> tj.</w:t>
      </w:r>
      <w:r w:rsidRPr="0054778D">
        <w:rPr>
          <w:color w:val="auto"/>
        </w:rPr>
        <w:t xml:space="preserve"> </w:t>
      </w:r>
      <w:r w:rsidR="00532A81" w:rsidRPr="0054778D">
        <w:rPr>
          <w:color w:val="auto"/>
        </w:rPr>
        <w:t>–</w:t>
      </w:r>
      <w:r w:rsidRPr="0054778D">
        <w:rPr>
          <w:color w:val="auto"/>
        </w:rPr>
        <w:t xml:space="preserve"> </w:t>
      </w:r>
      <w:r w:rsidR="000B3088">
        <w:rPr>
          <w:color w:val="auto"/>
        </w:rPr>
        <w:t>43,</w:t>
      </w:r>
      <w:r w:rsidR="004336C0">
        <w:rPr>
          <w:color w:val="auto"/>
        </w:rPr>
        <w:t>25</w:t>
      </w:r>
      <w:r w:rsidRPr="0054778D">
        <w:rPr>
          <w:color w:val="auto"/>
        </w:rPr>
        <w:t xml:space="preserve">%, a najmniejszą </w:t>
      </w:r>
      <w:r w:rsidR="000B3088">
        <w:rPr>
          <w:color w:val="auto"/>
        </w:rPr>
        <w:t>9 3</w:t>
      </w:r>
      <w:r w:rsidR="00532A81" w:rsidRPr="0054778D">
        <w:rPr>
          <w:color w:val="auto"/>
        </w:rPr>
        <w:t>00,00</w:t>
      </w:r>
      <w:r w:rsidR="00743128" w:rsidRPr="0054778D">
        <w:rPr>
          <w:color w:val="auto"/>
        </w:rPr>
        <w:t xml:space="preserve"> </w:t>
      </w:r>
      <w:r w:rsidRPr="0054778D">
        <w:rPr>
          <w:color w:val="auto"/>
        </w:rPr>
        <w:t xml:space="preserve">zł </w:t>
      </w:r>
      <w:r w:rsidR="00532A81" w:rsidRPr="0054778D">
        <w:rPr>
          <w:color w:val="auto"/>
        </w:rPr>
        <w:t xml:space="preserve">tj. </w:t>
      </w:r>
      <w:r w:rsidR="004336C0">
        <w:rPr>
          <w:color w:val="auto"/>
        </w:rPr>
        <w:t>0</w:t>
      </w:r>
      <w:r w:rsidR="00DB7339">
        <w:rPr>
          <w:color w:val="auto"/>
        </w:rPr>
        <w:t>,</w:t>
      </w:r>
      <w:r w:rsidR="004336C0">
        <w:rPr>
          <w:color w:val="auto"/>
        </w:rPr>
        <w:t>2</w:t>
      </w:r>
      <w:r w:rsidR="00DB7339">
        <w:rPr>
          <w:color w:val="auto"/>
        </w:rPr>
        <w:t>5</w:t>
      </w:r>
      <w:r w:rsidR="00532A81" w:rsidRPr="0054778D">
        <w:rPr>
          <w:color w:val="auto"/>
        </w:rPr>
        <w:t xml:space="preserve">% </w:t>
      </w:r>
      <w:r w:rsidRPr="0054778D">
        <w:rPr>
          <w:color w:val="auto"/>
        </w:rPr>
        <w:t xml:space="preserve"> </w:t>
      </w:r>
      <w:r w:rsidR="000B3088">
        <w:rPr>
          <w:color w:val="auto"/>
        </w:rPr>
        <w:t>na specjalny zasiłek opiekuńczy.</w:t>
      </w:r>
    </w:p>
    <w:p w14:paraId="728BA009" w14:textId="699C6420" w:rsidR="00471CEC" w:rsidRPr="0054778D" w:rsidRDefault="00471CEC" w:rsidP="00632A8B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 w:rsidRPr="0054778D">
        <w:rPr>
          <w:color w:val="auto"/>
        </w:rPr>
        <w:tab/>
        <w:t xml:space="preserve">Za osoby pobierające świadczenia pielęgnacyjne i specjalny zasiłek opiekuńczy opłacane </w:t>
      </w:r>
      <w:r w:rsidR="00774406" w:rsidRPr="0054778D">
        <w:rPr>
          <w:color w:val="auto"/>
        </w:rPr>
        <w:t xml:space="preserve">                      </w:t>
      </w:r>
      <w:r w:rsidRPr="0054778D">
        <w:rPr>
          <w:color w:val="auto"/>
        </w:rPr>
        <w:t xml:space="preserve">są składki na ubezpieczenia emerytalne i rentowe oraz składki na ubezpieczenia zdrowotne. </w:t>
      </w:r>
      <w:r w:rsidR="00774406" w:rsidRPr="0054778D">
        <w:rPr>
          <w:color w:val="auto"/>
        </w:rPr>
        <w:t xml:space="preserve">                        </w:t>
      </w:r>
      <w:r w:rsidRPr="0054778D">
        <w:rPr>
          <w:color w:val="auto"/>
        </w:rPr>
        <w:t xml:space="preserve">W </w:t>
      </w:r>
      <w:r w:rsidR="004A2A99" w:rsidRPr="0054778D">
        <w:rPr>
          <w:color w:val="auto"/>
        </w:rPr>
        <w:t>202</w:t>
      </w:r>
      <w:r w:rsidR="009E5DD1">
        <w:rPr>
          <w:color w:val="auto"/>
        </w:rPr>
        <w:t>1</w:t>
      </w:r>
      <w:r w:rsidRPr="0054778D">
        <w:rPr>
          <w:color w:val="auto"/>
        </w:rPr>
        <w:t xml:space="preserve"> r. na składki na ubezpieczenia emerytalne i rentowe wydano </w:t>
      </w:r>
      <w:r w:rsidR="000B3088">
        <w:rPr>
          <w:color w:val="auto"/>
        </w:rPr>
        <w:t>347 039,00</w:t>
      </w:r>
      <w:r w:rsidR="00532A81" w:rsidRPr="0054778D">
        <w:rPr>
          <w:color w:val="auto"/>
        </w:rPr>
        <w:t xml:space="preserve"> </w:t>
      </w:r>
      <w:r w:rsidR="002845DD" w:rsidRPr="0054778D">
        <w:rPr>
          <w:color w:val="auto"/>
        </w:rPr>
        <w:t>zł, a skł</w:t>
      </w:r>
      <w:r w:rsidRPr="0054778D">
        <w:rPr>
          <w:color w:val="auto"/>
        </w:rPr>
        <w:t xml:space="preserve">adki </w:t>
      </w:r>
      <w:r w:rsidR="00774406" w:rsidRPr="0054778D">
        <w:rPr>
          <w:color w:val="auto"/>
        </w:rPr>
        <w:t xml:space="preserve">                                        </w:t>
      </w:r>
      <w:r w:rsidRPr="0054778D">
        <w:rPr>
          <w:color w:val="auto"/>
        </w:rPr>
        <w:t xml:space="preserve">na ubezpieczenia zdrowotne </w:t>
      </w:r>
      <w:r w:rsidR="00BF7434" w:rsidRPr="0054778D">
        <w:rPr>
          <w:color w:val="auto"/>
        </w:rPr>
        <w:t xml:space="preserve">wyniosły </w:t>
      </w:r>
      <w:r w:rsidR="000B3088">
        <w:rPr>
          <w:color w:val="auto"/>
        </w:rPr>
        <w:t>65 454,00</w:t>
      </w:r>
      <w:r w:rsidRPr="0054778D">
        <w:rPr>
          <w:color w:val="auto"/>
        </w:rPr>
        <w:t xml:space="preserve"> zł.   </w:t>
      </w:r>
    </w:p>
    <w:p w14:paraId="7593C565" w14:textId="3A188135" w:rsidR="00991D2F" w:rsidRDefault="00471CEC" w:rsidP="00632A8B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 w:rsidRPr="002845DD">
        <w:rPr>
          <w:color w:val="auto"/>
        </w:rPr>
        <w:tab/>
      </w:r>
    </w:p>
    <w:p w14:paraId="41089938" w14:textId="5B56DF94" w:rsidR="00471CEC" w:rsidRDefault="002845DD" w:rsidP="00632A8B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 w:rsidRPr="002845DD">
        <w:rPr>
          <w:color w:val="auto"/>
        </w:rPr>
        <w:t xml:space="preserve">Szczegółowe dane dotyczące opłaconych składek </w:t>
      </w:r>
      <w:r w:rsidR="00471CEC" w:rsidRPr="002845DD">
        <w:rPr>
          <w:color w:val="auto"/>
        </w:rPr>
        <w:t xml:space="preserve">na ubezpieczenia społeczne i zdrowotne według rodzaju świadczeń opiekuńczych w roku </w:t>
      </w:r>
      <w:r w:rsidR="004A2A99">
        <w:rPr>
          <w:color w:val="auto"/>
        </w:rPr>
        <w:t>202</w:t>
      </w:r>
      <w:r w:rsidR="009E5DD1">
        <w:rPr>
          <w:color w:val="auto"/>
        </w:rPr>
        <w:t>1</w:t>
      </w:r>
      <w:r w:rsidR="00471CEC" w:rsidRPr="002845DD">
        <w:rPr>
          <w:color w:val="auto"/>
        </w:rPr>
        <w:t xml:space="preserve"> przedstawia poniższ</w:t>
      </w:r>
      <w:r w:rsidRPr="002845DD">
        <w:rPr>
          <w:color w:val="auto"/>
        </w:rPr>
        <w:t>a tabela</w:t>
      </w:r>
      <w:r w:rsidR="00471CEC" w:rsidRPr="002845DD">
        <w:rPr>
          <w:color w:val="auto"/>
        </w:rPr>
        <w:t>.</w:t>
      </w:r>
    </w:p>
    <w:p w14:paraId="296C7B79" w14:textId="660A3F1B" w:rsidR="000B2B83" w:rsidRPr="002845DD" w:rsidRDefault="00BF7434" w:rsidP="00BF7434">
      <w:pPr>
        <w:pStyle w:val="WykazTabel"/>
        <w:ind w:left="0" w:firstLine="0"/>
      </w:pPr>
      <w:r w:rsidRPr="00631C11">
        <w:rPr>
          <w:b/>
        </w:rPr>
        <w:lastRenderedPageBreak/>
        <w:t>Tabela 1</w:t>
      </w:r>
      <w:r w:rsidR="005B1F0C">
        <w:rPr>
          <w:b/>
        </w:rPr>
        <w:t>4</w:t>
      </w:r>
      <w:r w:rsidRPr="00631C11">
        <w:rPr>
          <w:b/>
        </w:rPr>
        <w:t>.</w:t>
      </w:r>
      <w:r w:rsidRPr="00EA74B8">
        <w:t xml:space="preserve"> Wydatki w poszczególnych rodzajach </w:t>
      </w:r>
      <w:r>
        <w:t>składek</w:t>
      </w:r>
      <w:r w:rsidRPr="00EA74B8">
        <w:t xml:space="preserve"> w roku 20</w:t>
      </w:r>
      <w:r w:rsidR="004A2A99">
        <w:t>2</w:t>
      </w:r>
      <w:r w:rsidR="009E5DD1">
        <w:t>1</w:t>
      </w: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120"/>
        <w:gridCol w:w="2625"/>
        <w:gridCol w:w="2268"/>
      </w:tblGrid>
      <w:tr w:rsidR="00477238" w14:paraId="0C7CCFB7" w14:textId="77777777" w:rsidTr="000B2B83">
        <w:trPr>
          <w:trHeight w:val="521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noWrap/>
            <w:vAlign w:val="center"/>
            <w:hideMark/>
          </w:tcPr>
          <w:p w14:paraId="41C988C8" w14:textId="77777777" w:rsidR="00477238" w:rsidRDefault="0047723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1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6B91377F" w14:textId="77777777" w:rsidR="00477238" w:rsidRDefault="00477238" w:rsidP="00BF743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Wyszczególnienie</w:t>
            </w:r>
          </w:p>
        </w:tc>
        <w:tc>
          <w:tcPr>
            <w:tcW w:w="262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3D0AF0FB" w14:textId="77777777" w:rsidR="00477238" w:rsidRDefault="00477238" w:rsidP="00BF743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Wydatki na składki na ubezpieczenia społeczne i zdrowotne </w:t>
            </w:r>
          </w:p>
        </w:tc>
        <w:tc>
          <w:tcPr>
            <w:tcW w:w="226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67CBB21C" w14:textId="77777777" w:rsidR="00477238" w:rsidRDefault="00477238" w:rsidP="00BF743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Liczba opłaconych składek</w:t>
            </w:r>
          </w:p>
        </w:tc>
      </w:tr>
      <w:tr w:rsidR="00477238" w14:paraId="143FB385" w14:textId="77777777" w:rsidTr="002165BF">
        <w:trPr>
          <w:trHeight w:val="495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  <w:hideMark/>
          </w:tcPr>
          <w:p w14:paraId="2B395668" w14:textId="77777777" w:rsidR="00477238" w:rsidRDefault="0047723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1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51B48CBA" w14:textId="77777777" w:rsidR="00BF7434" w:rsidRDefault="0047723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Składki na ubezpieczenie emerytalne i rentowe, </w:t>
            </w:r>
          </w:p>
          <w:p w14:paraId="16879736" w14:textId="77777777" w:rsidR="00477238" w:rsidRDefault="0047723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tym:</w:t>
            </w:r>
          </w:p>
        </w:tc>
        <w:tc>
          <w:tcPr>
            <w:tcW w:w="262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AC0ABB6" w14:textId="47BF28DC" w:rsidR="00477238" w:rsidRDefault="000B3088" w:rsidP="004C04F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347 039,00</w:t>
            </w:r>
          </w:p>
        </w:tc>
        <w:tc>
          <w:tcPr>
            <w:tcW w:w="226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C884EB0" w14:textId="5F1DA130" w:rsidR="00477238" w:rsidRDefault="000B308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750</w:t>
            </w:r>
          </w:p>
        </w:tc>
      </w:tr>
      <w:tr w:rsidR="00477238" w14:paraId="4D23B263" w14:textId="77777777" w:rsidTr="002165BF">
        <w:trPr>
          <w:trHeight w:val="270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  <w:hideMark/>
          </w:tcPr>
          <w:p w14:paraId="6AD6B946" w14:textId="77777777" w:rsidR="00477238" w:rsidRDefault="004772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</w:p>
        </w:tc>
        <w:tc>
          <w:tcPr>
            <w:tcW w:w="41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4A8EA8F7" w14:textId="77777777" w:rsidR="00477238" w:rsidRDefault="004772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 osoby pobierające świadczenie pielęgnacyjne</w:t>
            </w:r>
          </w:p>
        </w:tc>
        <w:tc>
          <w:tcPr>
            <w:tcW w:w="262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DF4F35B" w14:textId="1159CE62" w:rsidR="00477238" w:rsidRDefault="000B3088" w:rsidP="004C04F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345 162,00</w:t>
            </w:r>
          </w:p>
        </w:tc>
        <w:tc>
          <w:tcPr>
            <w:tcW w:w="226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928CBEB" w14:textId="1554B670" w:rsidR="00477238" w:rsidRDefault="000B308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</w:t>
            </w:r>
          </w:p>
        </w:tc>
      </w:tr>
      <w:tr w:rsidR="00477238" w14:paraId="2E69C420" w14:textId="77777777" w:rsidTr="002165BF">
        <w:trPr>
          <w:trHeight w:val="270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  <w:hideMark/>
          </w:tcPr>
          <w:p w14:paraId="6D7F6CC2" w14:textId="77777777" w:rsidR="00477238" w:rsidRDefault="004772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41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4C7C44CA" w14:textId="77777777" w:rsidR="00477238" w:rsidRDefault="004772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 osoby pobierające specjalny zasiłek opiekuńczy</w:t>
            </w:r>
          </w:p>
        </w:tc>
        <w:tc>
          <w:tcPr>
            <w:tcW w:w="262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667CC07" w14:textId="7B4935C7" w:rsidR="00477238" w:rsidRDefault="000B308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4336C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877,00</w:t>
            </w:r>
          </w:p>
        </w:tc>
        <w:tc>
          <w:tcPr>
            <w:tcW w:w="226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670B0FCB" w14:textId="6C0BCCA8" w:rsidR="00477238" w:rsidRDefault="000B308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477238" w14:paraId="12423F8B" w14:textId="77777777" w:rsidTr="002165BF">
        <w:trPr>
          <w:trHeight w:val="270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  <w:hideMark/>
          </w:tcPr>
          <w:p w14:paraId="2A95D040" w14:textId="77777777" w:rsidR="00477238" w:rsidRDefault="0047723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1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5062EBCF" w14:textId="77777777" w:rsidR="00477238" w:rsidRDefault="0047723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Składki na ubezpieczenie zdrowotne, w tym:</w:t>
            </w:r>
          </w:p>
        </w:tc>
        <w:tc>
          <w:tcPr>
            <w:tcW w:w="262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DFD45C1" w14:textId="42A10CD4" w:rsidR="00477238" w:rsidRDefault="000B3088" w:rsidP="004C04F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</w:t>
            </w:r>
            <w:r w:rsidR="004336C0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454,00</w:t>
            </w:r>
          </w:p>
        </w:tc>
        <w:tc>
          <w:tcPr>
            <w:tcW w:w="226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869E9FB" w14:textId="1E784B89" w:rsidR="00477238" w:rsidRDefault="000B308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379</w:t>
            </w:r>
          </w:p>
        </w:tc>
      </w:tr>
      <w:tr w:rsidR="00477238" w14:paraId="77310794" w14:textId="77777777" w:rsidTr="002165BF">
        <w:trPr>
          <w:trHeight w:val="270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  <w:hideMark/>
          </w:tcPr>
          <w:p w14:paraId="128C66A1" w14:textId="77777777" w:rsidR="00477238" w:rsidRDefault="004772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</w:t>
            </w:r>
          </w:p>
        </w:tc>
        <w:tc>
          <w:tcPr>
            <w:tcW w:w="41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2F49EBA2" w14:textId="77777777" w:rsidR="00477238" w:rsidRDefault="004772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 osoby pobierające świadczenie pielęgnacyjne</w:t>
            </w:r>
          </w:p>
        </w:tc>
        <w:tc>
          <w:tcPr>
            <w:tcW w:w="262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1E161B8" w14:textId="3775EC78" w:rsidR="00477238" w:rsidRDefault="000B3088" w:rsidP="000D4EB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="004336C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952,00</w:t>
            </w:r>
          </w:p>
        </w:tc>
        <w:tc>
          <w:tcPr>
            <w:tcW w:w="226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E6EAEB3" w14:textId="27C3E3C0" w:rsidR="00477238" w:rsidRDefault="000B308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</w:t>
            </w:r>
          </w:p>
        </w:tc>
      </w:tr>
      <w:tr w:rsidR="00477238" w14:paraId="4AC63C55" w14:textId="77777777" w:rsidTr="002165BF">
        <w:trPr>
          <w:trHeight w:val="270"/>
        </w:trPr>
        <w:tc>
          <w:tcPr>
            <w:tcW w:w="50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noWrap/>
            <w:vAlign w:val="center"/>
            <w:hideMark/>
          </w:tcPr>
          <w:p w14:paraId="2EFCB107" w14:textId="77777777" w:rsidR="00477238" w:rsidRDefault="004772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</w:t>
            </w:r>
          </w:p>
        </w:tc>
        <w:tc>
          <w:tcPr>
            <w:tcW w:w="412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2F20218D" w14:textId="77777777" w:rsidR="00477238" w:rsidRDefault="004772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 osoby pobierające specjalny zasiłek opiekuńczy</w:t>
            </w:r>
          </w:p>
        </w:tc>
        <w:tc>
          <w:tcPr>
            <w:tcW w:w="262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7EB3E70D" w14:textId="24BB12F3" w:rsidR="00477238" w:rsidRDefault="000B308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  <w:r w:rsidR="004336C0">
              <w:rPr>
                <w:sz w:val="18"/>
                <w:szCs w:val="18"/>
              </w:rPr>
              <w:t>,00</w:t>
            </w:r>
          </w:p>
        </w:tc>
        <w:tc>
          <w:tcPr>
            <w:tcW w:w="226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56B3CCD7" w14:textId="21050C53" w:rsidR="00477238" w:rsidRDefault="000B308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477238" w14:paraId="487DB61D" w14:textId="77777777" w:rsidTr="002165BF">
        <w:trPr>
          <w:trHeight w:val="45"/>
        </w:trPr>
        <w:tc>
          <w:tcPr>
            <w:tcW w:w="4620" w:type="dxa"/>
            <w:gridSpan w:val="2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  <w:hideMark/>
          </w:tcPr>
          <w:p w14:paraId="320555C2" w14:textId="77777777" w:rsidR="00477238" w:rsidRDefault="0047723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Razem </w:t>
            </w:r>
          </w:p>
        </w:tc>
        <w:tc>
          <w:tcPr>
            <w:tcW w:w="2625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11B7B4E4" w14:textId="366121AB" w:rsidR="00477238" w:rsidRDefault="000B3088" w:rsidP="004C04F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412 493,00</w:t>
            </w:r>
          </w:p>
        </w:tc>
        <w:tc>
          <w:tcPr>
            <w:tcW w:w="226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vAlign w:val="center"/>
          </w:tcPr>
          <w:p w14:paraId="4FA35842" w14:textId="1E90F49E" w:rsidR="00477238" w:rsidRDefault="000B308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1 129</w:t>
            </w:r>
          </w:p>
        </w:tc>
      </w:tr>
    </w:tbl>
    <w:p w14:paraId="68DD336A" w14:textId="4E801EB1" w:rsidR="00510D1F" w:rsidRPr="00B67772" w:rsidRDefault="000B2B83" w:rsidP="00B67772">
      <w:pPr>
        <w:spacing w:line="360" w:lineRule="auto"/>
        <w:rPr>
          <w:rStyle w:val="Pogrubienie"/>
          <w:b w:val="0"/>
          <w:bCs w:val="0"/>
          <w:i/>
          <w:noProof/>
          <w:sz w:val="18"/>
          <w:szCs w:val="18"/>
        </w:rPr>
      </w:pPr>
      <w:r w:rsidRPr="00632A8B">
        <w:rPr>
          <w:i/>
          <w:noProof/>
          <w:sz w:val="18"/>
          <w:szCs w:val="18"/>
        </w:rPr>
        <w:t>Źródło danych: opracowanie własne.</w:t>
      </w:r>
      <w:bookmarkStart w:id="53" w:name="_Toc510696919"/>
    </w:p>
    <w:p w14:paraId="6DB1B1DE" w14:textId="77777777" w:rsidR="00510D1F" w:rsidRDefault="00510D1F" w:rsidP="00147088">
      <w:pPr>
        <w:pStyle w:val="wykresy"/>
        <w:tabs>
          <w:tab w:val="clear" w:pos="284"/>
        </w:tabs>
        <w:rPr>
          <w:rStyle w:val="Pogrubienie"/>
          <w:b/>
          <w:bCs w:val="0"/>
        </w:rPr>
      </w:pPr>
    </w:p>
    <w:p w14:paraId="04CC428A" w14:textId="257B8FF3" w:rsidR="00471CEC" w:rsidRDefault="00471CEC" w:rsidP="00147088">
      <w:pPr>
        <w:pStyle w:val="wykresy"/>
        <w:tabs>
          <w:tab w:val="clear" w:pos="284"/>
        </w:tabs>
        <w:rPr>
          <w:b w:val="0"/>
        </w:rPr>
      </w:pPr>
      <w:r w:rsidRPr="003D7365">
        <w:rPr>
          <w:rStyle w:val="Pogrubienie"/>
          <w:b/>
          <w:bCs w:val="0"/>
        </w:rPr>
        <w:t>Wykres</w:t>
      </w:r>
      <w:r w:rsidR="00532A81">
        <w:rPr>
          <w:rStyle w:val="Pogrubienie"/>
          <w:b/>
          <w:bCs w:val="0"/>
        </w:rPr>
        <w:t xml:space="preserve"> </w:t>
      </w:r>
      <w:r w:rsidR="00CC06F1">
        <w:rPr>
          <w:rStyle w:val="Pogrubienie"/>
          <w:b/>
          <w:bCs w:val="0"/>
        </w:rPr>
        <w:t>6</w:t>
      </w:r>
      <w:r w:rsidR="007B6BCE" w:rsidRPr="003D7365">
        <w:rPr>
          <w:rStyle w:val="Pogrubienie"/>
          <w:b/>
          <w:bCs w:val="0"/>
        </w:rPr>
        <w:t xml:space="preserve">. </w:t>
      </w:r>
      <w:r w:rsidRPr="003D7365">
        <w:rPr>
          <w:b w:val="0"/>
        </w:rPr>
        <w:t>Struktura wydatków na ubezpieczenia emerytalne i rentowe oraz zdrowotne w roku 20</w:t>
      </w:r>
      <w:bookmarkEnd w:id="53"/>
      <w:r w:rsidR="004A2A99">
        <w:rPr>
          <w:b w:val="0"/>
        </w:rPr>
        <w:t>2</w:t>
      </w:r>
      <w:r w:rsidR="009E5DD1">
        <w:rPr>
          <w:b w:val="0"/>
        </w:rPr>
        <w:t>1</w:t>
      </w:r>
    </w:p>
    <w:p w14:paraId="2B21517F" w14:textId="010F9B14" w:rsidR="003D7365" w:rsidRPr="00635222" w:rsidRDefault="001B7692" w:rsidP="00147088">
      <w:pPr>
        <w:pStyle w:val="wykresy"/>
        <w:tabs>
          <w:tab w:val="clear" w:pos="284"/>
        </w:tabs>
        <w:rPr>
          <w:color w:val="000000" w:themeColor="text1"/>
        </w:rPr>
      </w:pPr>
      <w:r>
        <w:rPr>
          <w:noProof/>
        </w:rPr>
        <w:drawing>
          <wp:inline distT="0" distB="0" distL="0" distR="0" wp14:anchorId="4EBCFE72" wp14:editId="49AB9055">
            <wp:extent cx="5761973" cy="1891030"/>
            <wp:effectExtent l="0" t="0" r="0" b="0"/>
            <wp:docPr id="18" name="Wykres 18">
              <a:extLst xmlns:a="http://schemas.openxmlformats.org/drawingml/2006/main">
                <a:ext uri="{FF2B5EF4-FFF2-40B4-BE49-F238E27FC236}">
                  <a16:creationId xmlns:a16="http://schemas.microsoft.com/office/drawing/2014/main" id="{B62AE0F1-3256-46F8-989B-F6721A26117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384032CE" w14:textId="77777777" w:rsidR="00471CEC" w:rsidRPr="00632A8B" w:rsidRDefault="00471CEC" w:rsidP="00632A8B">
      <w:pPr>
        <w:spacing w:line="360" w:lineRule="auto"/>
        <w:rPr>
          <w:i/>
          <w:noProof/>
          <w:sz w:val="18"/>
          <w:szCs w:val="18"/>
        </w:rPr>
      </w:pPr>
      <w:r w:rsidRPr="00632A8B">
        <w:rPr>
          <w:i/>
          <w:noProof/>
          <w:sz w:val="18"/>
          <w:szCs w:val="18"/>
        </w:rPr>
        <w:t>Źr</w:t>
      </w:r>
      <w:r w:rsidR="003D7365">
        <w:rPr>
          <w:i/>
          <w:noProof/>
          <w:sz w:val="18"/>
          <w:szCs w:val="18"/>
        </w:rPr>
        <w:t>ódło danych: opracowanie własne.</w:t>
      </w:r>
    </w:p>
    <w:p w14:paraId="11E9CF1F" w14:textId="3452A373" w:rsidR="00471CEC" w:rsidRPr="009A7A4D" w:rsidRDefault="00471CEC" w:rsidP="00632A8B">
      <w:pPr>
        <w:pStyle w:val="Default"/>
        <w:tabs>
          <w:tab w:val="left" w:pos="284"/>
        </w:tabs>
        <w:spacing w:line="360" w:lineRule="auto"/>
        <w:jc w:val="both"/>
      </w:pPr>
      <w:r w:rsidRPr="00632A8B">
        <w:rPr>
          <w:sz w:val="22"/>
          <w:szCs w:val="22"/>
        </w:rPr>
        <w:tab/>
      </w:r>
      <w:r w:rsidRPr="009A7A4D">
        <w:t xml:space="preserve">Z analizy powyższych danych wynika, że największe wydatki dotyczą opłacenia składek </w:t>
      </w:r>
      <w:r w:rsidR="00774406">
        <w:t xml:space="preserve">                      </w:t>
      </w:r>
      <w:r w:rsidRPr="009A7A4D">
        <w:t>na ubezpieczenia emerytalne i rentowe za osoby pobierające świadczenia pielę</w:t>
      </w:r>
      <w:r w:rsidR="003D7365">
        <w:t xml:space="preserve">gnacyjne </w:t>
      </w:r>
      <w:r w:rsidR="00FC15C7">
        <w:t>–</w:t>
      </w:r>
      <w:r w:rsidR="003D7365">
        <w:t xml:space="preserve"> </w:t>
      </w:r>
      <w:r w:rsidR="00635222">
        <w:t>83,67</w:t>
      </w:r>
      <w:r w:rsidRPr="009A7A4D">
        <w:t>%, a najmniejszy udział to opłacone składki na ubezpieczenia zdrowotne za osoby pobierające sp</w:t>
      </w:r>
      <w:r w:rsidR="00543424">
        <w:t xml:space="preserve">ecjalny zasiłek opiekuńczy – </w:t>
      </w:r>
      <w:r w:rsidR="00635222">
        <w:t>0,</w:t>
      </w:r>
      <w:r w:rsidR="00196FDD">
        <w:t>12</w:t>
      </w:r>
      <w:r w:rsidRPr="009A7A4D">
        <w:t>% w tej grupie wydatków.</w:t>
      </w:r>
    </w:p>
    <w:p w14:paraId="51BB9A46" w14:textId="77777777" w:rsidR="00471CEC" w:rsidRDefault="00471CEC" w:rsidP="00632A8B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</w:pPr>
      <w:r>
        <w:tab/>
      </w:r>
    </w:p>
    <w:p w14:paraId="251A4A3F" w14:textId="0FD5F67A" w:rsidR="00471CEC" w:rsidRPr="003D7365" w:rsidRDefault="00B84CF0" w:rsidP="00C62798">
      <w:pPr>
        <w:pStyle w:val="11styl"/>
        <w:rPr>
          <w:color w:val="002060"/>
        </w:rPr>
      </w:pPr>
      <w:bookmarkStart w:id="54" w:name="_Toc510014638"/>
      <w:bookmarkStart w:id="55" w:name="_Toc510697827"/>
      <w:r w:rsidRPr="003D7365">
        <w:rPr>
          <w:color w:val="002060"/>
        </w:rPr>
        <w:t>Świadczenia</w:t>
      </w:r>
      <w:r w:rsidR="00471CEC" w:rsidRPr="003D7365">
        <w:rPr>
          <w:color w:val="002060"/>
        </w:rPr>
        <w:t xml:space="preserve"> </w:t>
      </w:r>
      <w:r w:rsidR="00116A1A">
        <w:rPr>
          <w:color w:val="002060"/>
        </w:rPr>
        <w:t xml:space="preserve">z </w:t>
      </w:r>
      <w:r w:rsidR="00471CEC" w:rsidRPr="003D7365">
        <w:rPr>
          <w:color w:val="002060"/>
        </w:rPr>
        <w:t>funduszu alimentacyjnego</w:t>
      </w:r>
      <w:bookmarkEnd w:id="54"/>
      <w:r w:rsidR="00A32CA1" w:rsidRPr="003D7365">
        <w:rPr>
          <w:color w:val="002060"/>
        </w:rPr>
        <w:t xml:space="preserve"> i podejmowane działania wobec dłużników alimentacyjnych</w:t>
      </w:r>
      <w:bookmarkEnd w:id="55"/>
    </w:p>
    <w:p w14:paraId="7C9F0C0E" w14:textId="77777777" w:rsidR="0017169C" w:rsidRPr="002C2B8B" w:rsidRDefault="00471CEC" w:rsidP="00632A8B">
      <w:pPr>
        <w:pStyle w:val="NormalnyWeb"/>
        <w:tabs>
          <w:tab w:val="left" w:pos="284"/>
        </w:tabs>
        <w:spacing w:before="0" w:beforeAutospacing="0" w:after="0" w:afterAutospacing="0" w:line="360" w:lineRule="auto"/>
        <w:jc w:val="both"/>
      </w:pPr>
      <w:r>
        <w:rPr>
          <w:sz w:val="22"/>
          <w:szCs w:val="22"/>
        </w:rPr>
        <w:tab/>
      </w:r>
      <w:r w:rsidRPr="002C2B8B">
        <w:t xml:space="preserve">Świadczenia funduszu alimentacyjnego to rodzaj finansowego wsparcia, kierowany do rodzin, w których dzieci pomimo zasądzonych od rodzica wyrokiem sądu alimentów, są ich pozbawione </w:t>
      </w:r>
      <w:r w:rsidR="00774406">
        <w:t xml:space="preserve">               </w:t>
      </w:r>
      <w:r w:rsidRPr="002C2B8B">
        <w:t xml:space="preserve">z powodu bezskuteczności egzekucji sądowej. </w:t>
      </w:r>
      <w:r w:rsidR="00527C06" w:rsidRPr="002C2B8B">
        <w:t xml:space="preserve">Świadczenie alimentacyjne przysługuje </w:t>
      </w:r>
      <w:r w:rsidR="00CE3D6D">
        <w:br/>
      </w:r>
      <w:r w:rsidR="00527C06" w:rsidRPr="002C2B8B">
        <w:t xml:space="preserve">do ukończenia 18 roku życia lub do ukończenia 25 roku życia, jeżeli dziecko uczy się w szkole lub szkole wyższej. W przypadku posiadania przez osobę uprawnioną orzeczenia o znacznym stopniu niepełnosprawności, świadczenie z funduszu alimentacyjnego przysługuje bez względu na jej wiek. </w:t>
      </w:r>
    </w:p>
    <w:p w14:paraId="7C9E65A0" w14:textId="7B16400C" w:rsidR="002C2B8B" w:rsidRPr="00E812ED" w:rsidRDefault="0017169C" w:rsidP="00632A8B">
      <w:pPr>
        <w:pStyle w:val="NormalnyWeb"/>
        <w:tabs>
          <w:tab w:val="left" w:pos="284"/>
        </w:tabs>
        <w:spacing w:before="0" w:beforeAutospacing="0" w:after="0" w:afterAutospacing="0" w:line="360" w:lineRule="auto"/>
        <w:jc w:val="both"/>
      </w:pPr>
      <w:r w:rsidRPr="002C2B8B">
        <w:tab/>
      </w:r>
      <w:r w:rsidR="00471CEC" w:rsidRPr="002C2B8B">
        <w:t xml:space="preserve">W takich okolicznościach państwo zastępczo wypłaca osobom uprawnionym świadczenia pieniężne w wysokości zgodnej z wyrokiem sądowym, </w:t>
      </w:r>
      <w:r w:rsidR="00471CEC" w:rsidRPr="002C2B8B">
        <w:rPr>
          <w:b/>
        </w:rPr>
        <w:t xml:space="preserve">nie więcej jednak niż 500 zł </w:t>
      </w:r>
      <w:r w:rsidRPr="002C2B8B">
        <w:rPr>
          <w:b/>
        </w:rPr>
        <w:t>miesięcznie.</w:t>
      </w:r>
      <w:r w:rsidR="00543424">
        <w:rPr>
          <w:b/>
        </w:rPr>
        <w:t xml:space="preserve"> </w:t>
      </w:r>
      <w:r w:rsidR="002C2B8B" w:rsidRPr="002C2B8B">
        <w:t xml:space="preserve">Przyznanie prawa do świadczenia z funduszu alimentacyjnego uzależnione jest jednak </w:t>
      </w:r>
      <w:r w:rsidR="0013551A">
        <w:t xml:space="preserve">                         </w:t>
      </w:r>
      <w:r w:rsidR="002C2B8B" w:rsidRPr="002C2B8B">
        <w:lastRenderedPageBreak/>
        <w:t xml:space="preserve">od spełnienia kryterium dochodowego kwoty </w:t>
      </w:r>
      <w:r w:rsidR="00B428F6">
        <w:rPr>
          <w:b/>
          <w:bCs/>
        </w:rPr>
        <w:t>9</w:t>
      </w:r>
      <w:r w:rsidR="00C36A54">
        <w:rPr>
          <w:b/>
          <w:bCs/>
        </w:rPr>
        <w:t>00</w:t>
      </w:r>
      <w:r w:rsidR="002C2B8B" w:rsidRPr="002C2B8B">
        <w:rPr>
          <w:b/>
          <w:bCs/>
        </w:rPr>
        <w:t xml:space="preserve"> zł</w:t>
      </w:r>
      <w:r w:rsidR="009E5DD1">
        <w:rPr>
          <w:b/>
          <w:bCs/>
        </w:rPr>
        <w:t xml:space="preserve">. </w:t>
      </w:r>
      <w:r w:rsidR="00E812ED" w:rsidRPr="00E812ED">
        <w:t>W przypadku przekroczenia kryterium dochodowego istnieje możliwość umniejszenia świadczeń o kwotę przekroczenia dochodu. Nie wypłaca się świadczeń</w:t>
      </w:r>
      <w:r w:rsidR="00E812ED">
        <w:t>,</w:t>
      </w:r>
      <w:r w:rsidR="00E812ED" w:rsidRPr="00E812ED">
        <w:t xml:space="preserve"> jeżeli ich kwota z zastosowaniem tego mechanizmu wynosiłaby mniej niż 100 zł.</w:t>
      </w:r>
    </w:p>
    <w:p w14:paraId="63ADA4BB" w14:textId="316651B1" w:rsidR="000A2ACC" w:rsidRPr="008D5DFC" w:rsidRDefault="00DF5BBB" w:rsidP="000A2ACC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</w:pPr>
      <w:r>
        <w:rPr>
          <w:b/>
        </w:rPr>
        <w:tab/>
      </w:r>
      <w:r w:rsidRPr="000A2ACC">
        <w:t xml:space="preserve">W </w:t>
      </w:r>
      <w:r w:rsidR="00E812ED">
        <w:t>202</w:t>
      </w:r>
      <w:r w:rsidR="009E5DD1">
        <w:t>1</w:t>
      </w:r>
      <w:r w:rsidRPr="000A2ACC">
        <w:t xml:space="preserve"> roku świadczenia z funduszu alimentacyjnego pobierało przeciętnie miesięcznie </w:t>
      </w:r>
      <w:r w:rsidR="00774406">
        <w:t xml:space="preserve">                       </w:t>
      </w:r>
      <w:r w:rsidR="008F6E4C">
        <w:t>17</w:t>
      </w:r>
      <w:r w:rsidR="00405600">
        <w:t xml:space="preserve"> rodzin</w:t>
      </w:r>
      <w:r w:rsidRPr="000A2ACC">
        <w:t xml:space="preserve">. </w:t>
      </w:r>
      <w:r w:rsidR="000A2ACC" w:rsidRPr="000A2ACC">
        <w:t>Wśród pobierających świadczenia z</w:t>
      </w:r>
      <w:r w:rsidR="00015AB0">
        <w:t xml:space="preserve"> funduszu alimentacyjnego w </w:t>
      </w:r>
      <w:r w:rsidR="00E812ED">
        <w:t>202</w:t>
      </w:r>
      <w:r w:rsidR="009E5DD1">
        <w:t>1</w:t>
      </w:r>
      <w:r w:rsidR="000A2ACC" w:rsidRPr="000A2ACC">
        <w:t xml:space="preserve"> roku przeważały osoby wychowywane przez rodzica niepozostającego w związku małżeńskim </w:t>
      </w:r>
      <w:r w:rsidR="008D5DFC">
        <w:t>–</w:t>
      </w:r>
      <w:r w:rsidR="000A2ACC" w:rsidRPr="000A2ACC">
        <w:t xml:space="preserve"> </w:t>
      </w:r>
      <w:r w:rsidR="00B428F6">
        <w:t>73,91</w:t>
      </w:r>
      <w:r w:rsidR="000A2ACC" w:rsidRPr="000A2ACC">
        <w:t xml:space="preserve">%. Drugą, </w:t>
      </w:r>
      <w:r w:rsidR="007336EC">
        <w:t xml:space="preserve">               </w:t>
      </w:r>
      <w:r w:rsidR="000A2ACC" w:rsidRPr="000A2ACC">
        <w:t xml:space="preserve">co do wielkości grupę świadczeniobiorców stanowiły osoby wychowywane przez rodzica </w:t>
      </w:r>
      <w:r w:rsidR="000A2ACC" w:rsidRPr="008D5DFC">
        <w:t xml:space="preserve">pozostającego w związku małżeńskim </w:t>
      </w:r>
      <w:r w:rsidR="000328B1" w:rsidRPr="008D5DFC">
        <w:t>z osobą niezobowiązaną do alimentacji wobec osoby uprawnionej –</w:t>
      </w:r>
      <w:r w:rsidR="008D5DFC" w:rsidRPr="008D5DFC">
        <w:t>2</w:t>
      </w:r>
      <w:r w:rsidR="00E812ED">
        <w:t>6,</w:t>
      </w:r>
      <w:r w:rsidR="00B428F6">
        <w:t>09</w:t>
      </w:r>
      <w:r w:rsidR="000A2ACC" w:rsidRPr="008D5DFC">
        <w:t>% ogółu świadczeniobiorców</w:t>
      </w:r>
      <w:r w:rsidR="00B428F6">
        <w:t>.</w:t>
      </w:r>
    </w:p>
    <w:p w14:paraId="179592A5" w14:textId="35F090A1" w:rsidR="00861E19" w:rsidRPr="008D5DFC" w:rsidRDefault="00861E19" w:rsidP="00E06011">
      <w:pPr>
        <w:pStyle w:val="wykresy"/>
        <w:tabs>
          <w:tab w:val="clear" w:pos="284"/>
        </w:tabs>
        <w:rPr>
          <w:b w:val="0"/>
        </w:rPr>
      </w:pPr>
      <w:bookmarkStart w:id="56" w:name="_Toc510696920"/>
      <w:r w:rsidRPr="008D5DFC">
        <w:t>Tabela 1</w:t>
      </w:r>
      <w:r w:rsidR="005B1F0C">
        <w:t>5</w:t>
      </w:r>
      <w:r w:rsidRPr="008D5DFC">
        <w:t>.</w:t>
      </w:r>
      <w:r w:rsidR="005B1F0C">
        <w:t xml:space="preserve"> </w:t>
      </w:r>
      <w:r w:rsidRPr="008D5DFC">
        <w:rPr>
          <w:b w:val="0"/>
        </w:rPr>
        <w:t>Liczba osób otrzymujących świadczenia z funduszu alimentacyjnego według jej statusu w rodzinie w 20</w:t>
      </w:r>
      <w:r w:rsidR="004A2A99">
        <w:rPr>
          <w:b w:val="0"/>
        </w:rPr>
        <w:t>2</w:t>
      </w:r>
      <w:r w:rsidR="009E5DD1">
        <w:rPr>
          <w:b w:val="0"/>
        </w:rPr>
        <w:t>1</w:t>
      </w:r>
      <w:r w:rsidRPr="008D5DFC">
        <w:rPr>
          <w:b w:val="0"/>
        </w:rPr>
        <w:t xml:space="preserve"> roku</w:t>
      </w:r>
      <w:bookmarkEnd w:id="56"/>
    </w:p>
    <w:p w14:paraId="60278F51" w14:textId="77777777" w:rsidR="00BD5F4B" w:rsidRPr="001B7B84" w:rsidRDefault="00BD5F4B" w:rsidP="00E06011">
      <w:pPr>
        <w:pStyle w:val="wykresy"/>
        <w:tabs>
          <w:tab w:val="clear" w:pos="284"/>
        </w:tabs>
        <w:rPr>
          <w:b w:val="0"/>
        </w:rPr>
      </w:pPr>
    </w:p>
    <w:tbl>
      <w:tblPr>
        <w:tblW w:w="9232" w:type="dxa"/>
        <w:tblInd w:w="55" w:type="dxa"/>
        <w:tblBorders>
          <w:top w:val="single" w:sz="12" w:space="0" w:color="B6DDE8" w:themeColor="accent5" w:themeTint="66"/>
          <w:left w:val="single" w:sz="12" w:space="0" w:color="B6DDE8" w:themeColor="accent5" w:themeTint="66"/>
          <w:bottom w:val="single" w:sz="12" w:space="0" w:color="B6DDE8" w:themeColor="accent5" w:themeTint="66"/>
          <w:right w:val="single" w:sz="12" w:space="0" w:color="B6DDE8" w:themeColor="accent5" w:themeTint="66"/>
          <w:insideH w:val="single" w:sz="12" w:space="0" w:color="B6DDE8" w:themeColor="accent5" w:themeTint="66"/>
          <w:insideV w:val="single" w:sz="12" w:space="0" w:color="B6DDE8" w:themeColor="accent5" w:themeTint="6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9"/>
        <w:gridCol w:w="1417"/>
        <w:gridCol w:w="996"/>
      </w:tblGrid>
      <w:tr w:rsidR="00BD5F4B" w14:paraId="6EE538C3" w14:textId="77777777" w:rsidTr="00015AB0">
        <w:trPr>
          <w:trHeight w:val="444"/>
        </w:trPr>
        <w:tc>
          <w:tcPr>
            <w:tcW w:w="6819" w:type="dxa"/>
            <w:shd w:val="clear" w:color="auto" w:fill="DAEEF3" w:themeFill="accent5" w:themeFillTint="33"/>
            <w:vAlign w:val="center"/>
            <w:hideMark/>
          </w:tcPr>
          <w:p w14:paraId="68B20C49" w14:textId="77777777" w:rsidR="00BD5F4B" w:rsidRPr="00BD5F4B" w:rsidRDefault="00BD5F4B">
            <w:pPr>
              <w:jc w:val="center"/>
              <w:rPr>
                <w:b/>
                <w:sz w:val="20"/>
                <w:szCs w:val="20"/>
              </w:rPr>
            </w:pPr>
            <w:r w:rsidRPr="00BD5F4B">
              <w:rPr>
                <w:b/>
                <w:sz w:val="20"/>
                <w:szCs w:val="20"/>
              </w:rPr>
              <w:t>Liczba osób otrzymujących świadczenia z funduszu alimentacyjnego według jej statusu w rodzinie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  <w:hideMark/>
          </w:tcPr>
          <w:p w14:paraId="118E4203" w14:textId="77777777" w:rsidR="00BD5F4B" w:rsidRPr="00BD5F4B" w:rsidRDefault="00BD5F4B">
            <w:pPr>
              <w:jc w:val="center"/>
              <w:rPr>
                <w:b/>
                <w:sz w:val="20"/>
                <w:szCs w:val="20"/>
              </w:rPr>
            </w:pPr>
            <w:r w:rsidRPr="00BD5F4B">
              <w:rPr>
                <w:b/>
                <w:sz w:val="20"/>
                <w:szCs w:val="20"/>
              </w:rPr>
              <w:t>Przeciętna miesięczna liczba osób</w:t>
            </w:r>
          </w:p>
        </w:tc>
        <w:tc>
          <w:tcPr>
            <w:tcW w:w="996" w:type="dxa"/>
            <w:shd w:val="clear" w:color="auto" w:fill="DAEEF3" w:themeFill="accent5" w:themeFillTint="33"/>
            <w:vAlign w:val="center"/>
            <w:hideMark/>
          </w:tcPr>
          <w:p w14:paraId="19871960" w14:textId="77777777" w:rsidR="00BD5F4B" w:rsidRPr="00BD5F4B" w:rsidRDefault="00BD5F4B">
            <w:pPr>
              <w:jc w:val="center"/>
              <w:rPr>
                <w:b/>
                <w:sz w:val="20"/>
                <w:szCs w:val="20"/>
              </w:rPr>
            </w:pPr>
            <w:r w:rsidRPr="00BD5F4B">
              <w:rPr>
                <w:b/>
                <w:sz w:val="20"/>
                <w:szCs w:val="20"/>
              </w:rPr>
              <w:t>Struktura</w:t>
            </w:r>
          </w:p>
        </w:tc>
      </w:tr>
      <w:tr w:rsidR="00BD5F4B" w14:paraId="76DAEA1D" w14:textId="77777777" w:rsidTr="007A2E19">
        <w:trPr>
          <w:trHeight w:val="300"/>
        </w:trPr>
        <w:tc>
          <w:tcPr>
            <w:tcW w:w="6819" w:type="dxa"/>
            <w:shd w:val="clear" w:color="auto" w:fill="auto"/>
            <w:vAlign w:val="center"/>
            <w:hideMark/>
          </w:tcPr>
          <w:p w14:paraId="6ABF7637" w14:textId="77777777" w:rsidR="00BD5F4B" w:rsidRPr="00BD5F4B" w:rsidRDefault="00BD5F4B">
            <w:pPr>
              <w:jc w:val="center"/>
              <w:rPr>
                <w:b/>
                <w:sz w:val="20"/>
                <w:szCs w:val="20"/>
              </w:rPr>
            </w:pPr>
            <w:r w:rsidRPr="00BD5F4B">
              <w:rPr>
                <w:b/>
                <w:sz w:val="20"/>
                <w:szCs w:val="20"/>
              </w:rPr>
              <w:t>Ogółem, z tego: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27130A" w14:textId="3F411D45" w:rsidR="00BD5F4B" w:rsidRPr="00BD5F4B" w:rsidRDefault="00B428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C125886" w14:textId="77777777" w:rsidR="00BD5F4B" w:rsidRPr="00BD5F4B" w:rsidRDefault="00CD4E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100%</w:t>
            </w:r>
          </w:p>
        </w:tc>
      </w:tr>
      <w:tr w:rsidR="00BD5F4B" w14:paraId="619F39C5" w14:textId="77777777" w:rsidTr="007A2E19">
        <w:trPr>
          <w:trHeight w:val="307"/>
        </w:trPr>
        <w:tc>
          <w:tcPr>
            <w:tcW w:w="6819" w:type="dxa"/>
            <w:shd w:val="clear" w:color="auto" w:fill="auto"/>
            <w:vAlign w:val="center"/>
            <w:hideMark/>
          </w:tcPr>
          <w:p w14:paraId="475447C8" w14:textId="77777777" w:rsidR="00BD5F4B" w:rsidRPr="00BD5F4B" w:rsidRDefault="00BD5F4B">
            <w:pPr>
              <w:jc w:val="center"/>
              <w:rPr>
                <w:sz w:val="20"/>
                <w:szCs w:val="20"/>
              </w:rPr>
            </w:pPr>
            <w:r w:rsidRPr="00BD5F4B">
              <w:rPr>
                <w:sz w:val="20"/>
                <w:szCs w:val="20"/>
              </w:rPr>
              <w:t>wychowywanych przez osobę pozostającą w związku małżeńskim z osobą zobowiązaną do alimentacji wobec osoby uprawnionej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529735" w14:textId="400CB2A3" w:rsidR="00BD5F4B" w:rsidRPr="00BD5F4B" w:rsidRDefault="00B42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67F6DAD" w14:textId="2F53E7C7" w:rsidR="00BD5F4B" w:rsidRPr="00BD5F4B" w:rsidRDefault="00B42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10D1F">
              <w:rPr>
                <w:sz w:val="20"/>
                <w:szCs w:val="20"/>
              </w:rPr>
              <w:t>%</w:t>
            </w:r>
          </w:p>
        </w:tc>
      </w:tr>
      <w:tr w:rsidR="00BD5F4B" w14:paraId="27078CAD" w14:textId="77777777" w:rsidTr="007A2E19">
        <w:trPr>
          <w:trHeight w:val="526"/>
        </w:trPr>
        <w:tc>
          <w:tcPr>
            <w:tcW w:w="6819" w:type="dxa"/>
            <w:shd w:val="clear" w:color="auto" w:fill="auto"/>
            <w:vAlign w:val="center"/>
            <w:hideMark/>
          </w:tcPr>
          <w:p w14:paraId="3478360D" w14:textId="77777777" w:rsidR="00BD5F4B" w:rsidRPr="00BD5F4B" w:rsidRDefault="00BD5F4B">
            <w:pPr>
              <w:jc w:val="center"/>
              <w:rPr>
                <w:sz w:val="20"/>
                <w:szCs w:val="20"/>
              </w:rPr>
            </w:pPr>
            <w:r w:rsidRPr="00BD5F4B">
              <w:rPr>
                <w:sz w:val="20"/>
                <w:szCs w:val="20"/>
              </w:rPr>
              <w:t>wychowywanych przez osobę pozostającą w związku małżeńskim z osobą niezobowiązaną do alimentacji wobec osoby uprawnionej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BE5164" w14:textId="3019BB21" w:rsidR="00BD5F4B" w:rsidRPr="00BD5F4B" w:rsidRDefault="00B42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A451370" w14:textId="40EF8899" w:rsidR="00BD5F4B" w:rsidRPr="00BD5F4B" w:rsidRDefault="00B42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26,09</w:t>
            </w:r>
            <w:r w:rsidR="00510D1F">
              <w:rPr>
                <w:sz w:val="20"/>
                <w:szCs w:val="20"/>
              </w:rPr>
              <w:t>%</w:t>
            </w:r>
          </w:p>
        </w:tc>
      </w:tr>
      <w:tr w:rsidR="00BD5F4B" w14:paraId="2D186AA9" w14:textId="77777777" w:rsidTr="007A2E19">
        <w:trPr>
          <w:trHeight w:val="406"/>
        </w:trPr>
        <w:tc>
          <w:tcPr>
            <w:tcW w:w="6819" w:type="dxa"/>
            <w:shd w:val="clear" w:color="auto" w:fill="auto"/>
            <w:vAlign w:val="center"/>
            <w:hideMark/>
          </w:tcPr>
          <w:p w14:paraId="67ACA349" w14:textId="77777777" w:rsidR="00BD5F4B" w:rsidRPr="00BD5F4B" w:rsidRDefault="00BD5F4B">
            <w:pPr>
              <w:jc w:val="center"/>
              <w:rPr>
                <w:sz w:val="20"/>
                <w:szCs w:val="20"/>
              </w:rPr>
            </w:pPr>
            <w:r w:rsidRPr="00BD5F4B">
              <w:rPr>
                <w:sz w:val="20"/>
                <w:szCs w:val="20"/>
              </w:rPr>
              <w:t>wychowywanych przez rodzica niepozostającego w związku małżeńskim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010A93" w14:textId="58C0F9F6" w:rsidR="00BD5F4B" w:rsidRPr="00BD5F4B" w:rsidRDefault="00B42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3FF882F" w14:textId="40581E1D" w:rsidR="00BD5F4B" w:rsidRPr="00BD5F4B" w:rsidRDefault="00B42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73,91</w:t>
            </w:r>
            <w:r w:rsidR="00510D1F">
              <w:rPr>
                <w:sz w:val="20"/>
                <w:szCs w:val="20"/>
              </w:rPr>
              <w:t>%</w:t>
            </w:r>
          </w:p>
        </w:tc>
      </w:tr>
      <w:tr w:rsidR="00BD5F4B" w14:paraId="01CB3D3B" w14:textId="77777777" w:rsidTr="007A2E19">
        <w:trPr>
          <w:trHeight w:val="399"/>
        </w:trPr>
        <w:tc>
          <w:tcPr>
            <w:tcW w:w="6819" w:type="dxa"/>
            <w:shd w:val="clear" w:color="auto" w:fill="auto"/>
            <w:vAlign w:val="center"/>
            <w:hideMark/>
          </w:tcPr>
          <w:p w14:paraId="1CC0AB57" w14:textId="77777777" w:rsidR="00BD5F4B" w:rsidRPr="00BD5F4B" w:rsidRDefault="00BD5F4B">
            <w:pPr>
              <w:jc w:val="center"/>
              <w:rPr>
                <w:sz w:val="20"/>
                <w:szCs w:val="20"/>
              </w:rPr>
            </w:pPr>
            <w:r w:rsidRPr="00BD5F4B">
              <w:rPr>
                <w:sz w:val="20"/>
                <w:szCs w:val="20"/>
              </w:rPr>
              <w:t>wychowywanych przez rodziców niepozostających w związku małżeńskim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79E932" w14:textId="7E4228FB" w:rsidR="00BD5F4B" w:rsidRPr="00BD5F4B" w:rsidRDefault="00B42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DF3ECAC" w14:textId="0F8811C9" w:rsidR="00BD5F4B" w:rsidRPr="00BD5F4B" w:rsidRDefault="00B42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10D1F">
              <w:rPr>
                <w:sz w:val="20"/>
                <w:szCs w:val="20"/>
              </w:rPr>
              <w:t>%</w:t>
            </w:r>
          </w:p>
        </w:tc>
      </w:tr>
      <w:tr w:rsidR="00BD5F4B" w14:paraId="2A18497F" w14:textId="77777777" w:rsidTr="007A2E19">
        <w:trPr>
          <w:trHeight w:val="391"/>
        </w:trPr>
        <w:tc>
          <w:tcPr>
            <w:tcW w:w="6819" w:type="dxa"/>
            <w:shd w:val="clear" w:color="auto" w:fill="auto"/>
            <w:vAlign w:val="center"/>
            <w:hideMark/>
          </w:tcPr>
          <w:p w14:paraId="6CF8C37E" w14:textId="77777777" w:rsidR="00BD5F4B" w:rsidRPr="00BD5F4B" w:rsidRDefault="00BD5F4B">
            <w:pPr>
              <w:jc w:val="center"/>
              <w:rPr>
                <w:sz w:val="20"/>
                <w:szCs w:val="20"/>
              </w:rPr>
            </w:pPr>
            <w:r w:rsidRPr="00BD5F4B">
              <w:rPr>
                <w:sz w:val="20"/>
                <w:szCs w:val="20"/>
              </w:rPr>
              <w:t>pobierających świadczenie z funduszu alimentacyjnego na siebie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70A86C" w14:textId="4B2B247D" w:rsidR="00BD5F4B" w:rsidRPr="00BD5F4B" w:rsidRDefault="00B42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2F9F426" w14:textId="721EF7ED" w:rsidR="00BD5F4B" w:rsidRPr="00BD5F4B" w:rsidRDefault="00B42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10D1F">
              <w:rPr>
                <w:sz w:val="20"/>
                <w:szCs w:val="20"/>
              </w:rPr>
              <w:t>%</w:t>
            </w:r>
          </w:p>
        </w:tc>
      </w:tr>
    </w:tbl>
    <w:p w14:paraId="00C85200" w14:textId="77777777" w:rsidR="00471CEC" w:rsidRPr="00C102EB" w:rsidRDefault="00471CEC" w:rsidP="00C102EB">
      <w:pPr>
        <w:spacing w:line="360" w:lineRule="auto"/>
        <w:rPr>
          <w:i/>
          <w:noProof/>
          <w:sz w:val="18"/>
          <w:szCs w:val="18"/>
        </w:rPr>
      </w:pPr>
      <w:r w:rsidRPr="00C102EB">
        <w:rPr>
          <w:i/>
          <w:noProof/>
          <w:sz w:val="18"/>
          <w:szCs w:val="18"/>
        </w:rPr>
        <w:t>Źródło danych: opracowanie własne.</w:t>
      </w:r>
    </w:p>
    <w:p w14:paraId="1FFE7AB5" w14:textId="4C11BF18" w:rsidR="00564E90" w:rsidRDefault="00A734DC" w:rsidP="004D7237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szCs w:val="20"/>
        </w:rPr>
      </w:pPr>
      <w:r>
        <w:tab/>
      </w:r>
      <w:r w:rsidR="001B7B84" w:rsidRPr="000E5C77">
        <w:rPr>
          <w:szCs w:val="20"/>
        </w:rPr>
        <w:t>W strukturze beneficjentów świadczeń z funduszu alimentacyjnego</w:t>
      </w:r>
      <w:r w:rsidR="00DA5418">
        <w:rPr>
          <w:szCs w:val="20"/>
        </w:rPr>
        <w:t xml:space="preserve"> </w:t>
      </w:r>
      <w:r w:rsidR="00922033">
        <w:rPr>
          <w:szCs w:val="20"/>
        </w:rPr>
        <w:t xml:space="preserve">największy </w:t>
      </w:r>
      <w:r w:rsidR="001B7B84">
        <w:rPr>
          <w:szCs w:val="20"/>
        </w:rPr>
        <w:t xml:space="preserve">udział odbiorców </w:t>
      </w:r>
      <w:r w:rsidR="00922033">
        <w:rPr>
          <w:szCs w:val="20"/>
        </w:rPr>
        <w:t xml:space="preserve">stanowiły osoby otrzymujące świadczenia w wysokości od </w:t>
      </w:r>
      <w:r w:rsidR="007A451C">
        <w:rPr>
          <w:szCs w:val="20"/>
        </w:rPr>
        <w:t>400</w:t>
      </w:r>
      <w:r w:rsidR="00922033">
        <w:rPr>
          <w:szCs w:val="20"/>
        </w:rPr>
        <w:t xml:space="preserve">,01 do </w:t>
      </w:r>
      <w:r w:rsidR="007A451C">
        <w:rPr>
          <w:szCs w:val="20"/>
        </w:rPr>
        <w:t>500</w:t>
      </w:r>
      <w:r w:rsidR="00027A9B">
        <w:rPr>
          <w:szCs w:val="20"/>
        </w:rPr>
        <w:t>,00</w:t>
      </w:r>
      <w:r w:rsidR="00922033">
        <w:rPr>
          <w:szCs w:val="20"/>
        </w:rPr>
        <w:t xml:space="preserve"> zł</w:t>
      </w:r>
      <w:r w:rsidR="00946381">
        <w:rPr>
          <w:szCs w:val="20"/>
        </w:rPr>
        <w:t xml:space="preserve">, </w:t>
      </w:r>
      <w:r w:rsidR="007336EC">
        <w:rPr>
          <w:szCs w:val="20"/>
        </w:rPr>
        <w:t xml:space="preserve">                            </w:t>
      </w:r>
      <w:r w:rsidR="00946381">
        <w:rPr>
          <w:szCs w:val="20"/>
        </w:rPr>
        <w:t xml:space="preserve">a najniższy </w:t>
      </w:r>
      <w:r w:rsidR="001B7B84">
        <w:rPr>
          <w:szCs w:val="20"/>
        </w:rPr>
        <w:t xml:space="preserve">był udział odbiorców kwot od </w:t>
      </w:r>
      <w:r w:rsidR="00405600">
        <w:rPr>
          <w:szCs w:val="20"/>
        </w:rPr>
        <w:t>0,00</w:t>
      </w:r>
      <w:r w:rsidR="00946381">
        <w:rPr>
          <w:szCs w:val="20"/>
        </w:rPr>
        <w:t xml:space="preserve"> do </w:t>
      </w:r>
      <w:r w:rsidR="00405600">
        <w:rPr>
          <w:szCs w:val="20"/>
        </w:rPr>
        <w:t>1</w:t>
      </w:r>
      <w:r w:rsidR="00946381">
        <w:rPr>
          <w:szCs w:val="20"/>
        </w:rPr>
        <w:t>00 zł.</w:t>
      </w:r>
      <w:r w:rsidR="001B7B84" w:rsidRPr="009971D6">
        <w:rPr>
          <w:szCs w:val="20"/>
        </w:rPr>
        <w:t xml:space="preserve"> I</w:t>
      </w:r>
      <w:r w:rsidR="00524349">
        <w:rPr>
          <w:szCs w:val="20"/>
        </w:rPr>
        <w:t xml:space="preserve"> </w:t>
      </w:r>
      <w:r w:rsidR="001B7B84" w:rsidRPr="009971D6">
        <w:rPr>
          <w:szCs w:val="20"/>
        </w:rPr>
        <w:t xml:space="preserve">tak, odsetek osób pobierających świadczenia w kwocie </w:t>
      </w:r>
      <w:r w:rsidR="00946381">
        <w:rPr>
          <w:szCs w:val="20"/>
        </w:rPr>
        <w:t xml:space="preserve">od </w:t>
      </w:r>
      <w:r w:rsidR="007A451C">
        <w:rPr>
          <w:szCs w:val="20"/>
        </w:rPr>
        <w:t>400</w:t>
      </w:r>
      <w:r w:rsidR="00946381">
        <w:rPr>
          <w:szCs w:val="20"/>
        </w:rPr>
        <w:t xml:space="preserve">,01 do </w:t>
      </w:r>
      <w:r w:rsidR="007A451C">
        <w:rPr>
          <w:szCs w:val="20"/>
        </w:rPr>
        <w:t>5</w:t>
      </w:r>
      <w:r w:rsidR="00946381">
        <w:rPr>
          <w:szCs w:val="20"/>
        </w:rPr>
        <w:t>00</w:t>
      </w:r>
      <w:r w:rsidR="00027A9B">
        <w:rPr>
          <w:szCs w:val="20"/>
        </w:rPr>
        <w:t>,00</w:t>
      </w:r>
      <w:r w:rsidR="00946381">
        <w:rPr>
          <w:szCs w:val="20"/>
        </w:rPr>
        <w:t xml:space="preserve"> zł</w:t>
      </w:r>
      <w:r w:rsidR="00DA5418">
        <w:rPr>
          <w:szCs w:val="20"/>
        </w:rPr>
        <w:t xml:space="preserve"> </w:t>
      </w:r>
      <w:r w:rsidR="001B7B84">
        <w:rPr>
          <w:szCs w:val="20"/>
        </w:rPr>
        <w:t xml:space="preserve">wyniósł </w:t>
      </w:r>
      <w:r w:rsidR="008F6E4C">
        <w:rPr>
          <w:szCs w:val="20"/>
        </w:rPr>
        <w:t>60,87</w:t>
      </w:r>
      <w:r w:rsidR="001B7B84" w:rsidRPr="009971D6">
        <w:rPr>
          <w:szCs w:val="20"/>
        </w:rPr>
        <w:t>%</w:t>
      </w:r>
      <w:r w:rsidR="001B7B84">
        <w:rPr>
          <w:szCs w:val="20"/>
        </w:rPr>
        <w:t xml:space="preserve">, </w:t>
      </w:r>
      <w:r w:rsidR="001B7B84" w:rsidRPr="009971D6">
        <w:rPr>
          <w:szCs w:val="20"/>
        </w:rPr>
        <w:t xml:space="preserve">natomiast odsetek korzystających ze świadczeń w kwocie </w:t>
      </w:r>
      <w:r w:rsidR="00027A9B">
        <w:rPr>
          <w:szCs w:val="20"/>
        </w:rPr>
        <w:t>0</w:t>
      </w:r>
      <w:r w:rsidR="00946381">
        <w:rPr>
          <w:szCs w:val="20"/>
        </w:rPr>
        <w:t>,0</w:t>
      </w:r>
      <w:r w:rsidR="00027A9B">
        <w:rPr>
          <w:szCs w:val="20"/>
        </w:rPr>
        <w:t>0</w:t>
      </w:r>
      <w:r w:rsidR="00946381">
        <w:rPr>
          <w:szCs w:val="20"/>
        </w:rPr>
        <w:t xml:space="preserve"> do </w:t>
      </w:r>
      <w:r w:rsidR="00027A9B">
        <w:rPr>
          <w:szCs w:val="20"/>
        </w:rPr>
        <w:t>1</w:t>
      </w:r>
      <w:r w:rsidR="00946381">
        <w:rPr>
          <w:szCs w:val="20"/>
        </w:rPr>
        <w:t>00</w:t>
      </w:r>
      <w:r w:rsidR="00027A9B">
        <w:rPr>
          <w:szCs w:val="20"/>
        </w:rPr>
        <w:t>,00</w:t>
      </w:r>
      <w:r w:rsidR="00946381">
        <w:rPr>
          <w:szCs w:val="20"/>
        </w:rPr>
        <w:t xml:space="preserve"> zł </w:t>
      </w:r>
      <w:r w:rsidR="001B7B84">
        <w:rPr>
          <w:szCs w:val="20"/>
        </w:rPr>
        <w:t xml:space="preserve">stanowił </w:t>
      </w:r>
      <w:r w:rsidR="00027A9B">
        <w:rPr>
          <w:szCs w:val="20"/>
        </w:rPr>
        <w:t>0,00</w:t>
      </w:r>
      <w:r w:rsidR="001B7B84">
        <w:rPr>
          <w:szCs w:val="20"/>
        </w:rPr>
        <w:t>%.  E</w:t>
      </w:r>
      <w:r w:rsidR="001B7B84" w:rsidRPr="009971D6">
        <w:rPr>
          <w:szCs w:val="20"/>
        </w:rPr>
        <w:t xml:space="preserve">fektem </w:t>
      </w:r>
      <w:r w:rsidR="001B7B84">
        <w:rPr>
          <w:szCs w:val="20"/>
        </w:rPr>
        <w:t>tego stanu były zasądzane</w:t>
      </w:r>
      <w:r w:rsidR="001B7B84" w:rsidRPr="009971D6">
        <w:rPr>
          <w:szCs w:val="20"/>
        </w:rPr>
        <w:t xml:space="preserve"> przez sądy z biegiem lat coraz </w:t>
      </w:r>
      <w:r w:rsidR="001B7B84">
        <w:rPr>
          <w:szCs w:val="20"/>
        </w:rPr>
        <w:t>w</w:t>
      </w:r>
      <w:r w:rsidR="001B7B84" w:rsidRPr="009971D6">
        <w:rPr>
          <w:szCs w:val="20"/>
        </w:rPr>
        <w:t xml:space="preserve">yższych kwot alimentów, w </w:t>
      </w:r>
      <w:r w:rsidR="00946381">
        <w:rPr>
          <w:szCs w:val="20"/>
        </w:rPr>
        <w:t>szczególności związane</w:t>
      </w:r>
      <w:r w:rsidR="001B7B84" w:rsidRPr="009971D6">
        <w:rPr>
          <w:szCs w:val="20"/>
        </w:rPr>
        <w:t xml:space="preserve"> </w:t>
      </w:r>
      <w:r w:rsidR="0013551A">
        <w:rPr>
          <w:szCs w:val="20"/>
        </w:rPr>
        <w:t xml:space="preserve">                            </w:t>
      </w:r>
      <w:r w:rsidR="001B7B84" w:rsidRPr="009971D6">
        <w:rPr>
          <w:szCs w:val="20"/>
        </w:rPr>
        <w:t>ze składaniem wniosków o podwyższenie kwot wcześniej zasądzonych alimentów.</w:t>
      </w:r>
    </w:p>
    <w:p w14:paraId="5ED9EF75" w14:textId="77777777" w:rsidR="008F6E4C" w:rsidRDefault="008F6E4C" w:rsidP="00E06011">
      <w:pPr>
        <w:pStyle w:val="Akapitzlist"/>
        <w:autoSpaceDE w:val="0"/>
        <w:autoSpaceDN w:val="0"/>
        <w:adjustRightInd w:val="0"/>
        <w:ind w:left="0"/>
        <w:rPr>
          <w:b/>
          <w:sz w:val="20"/>
          <w:szCs w:val="20"/>
        </w:rPr>
      </w:pPr>
    </w:p>
    <w:p w14:paraId="00B627C8" w14:textId="7E214ED3" w:rsidR="00356082" w:rsidRPr="00A66A0C" w:rsidRDefault="00356082" w:rsidP="00E06011">
      <w:pPr>
        <w:pStyle w:val="Akapitzlist"/>
        <w:autoSpaceDE w:val="0"/>
        <w:autoSpaceDN w:val="0"/>
        <w:adjustRightInd w:val="0"/>
        <w:ind w:left="0"/>
        <w:rPr>
          <w:sz w:val="20"/>
          <w:szCs w:val="20"/>
        </w:rPr>
      </w:pPr>
      <w:r w:rsidRPr="00A66A0C">
        <w:rPr>
          <w:b/>
          <w:sz w:val="20"/>
          <w:szCs w:val="20"/>
        </w:rPr>
        <w:t>Tabela 1</w:t>
      </w:r>
      <w:r w:rsidR="005B1F0C">
        <w:rPr>
          <w:b/>
          <w:sz w:val="20"/>
          <w:szCs w:val="20"/>
        </w:rPr>
        <w:t>6</w:t>
      </w:r>
      <w:r w:rsidRPr="00A66A0C">
        <w:rPr>
          <w:b/>
          <w:sz w:val="20"/>
          <w:szCs w:val="20"/>
        </w:rPr>
        <w:t>.</w:t>
      </w:r>
      <w:r w:rsidRPr="00A66A0C">
        <w:rPr>
          <w:sz w:val="20"/>
          <w:szCs w:val="20"/>
        </w:rPr>
        <w:t xml:space="preserve"> Liczba osób otrzymujących świadczenia z funduszu alimentacyjnego według wysokości świadczenia w roku 20</w:t>
      </w:r>
      <w:r w:rsidR="004A2A99">
        <w:rPr>
          <w:sz w:val="20"/>
          <w:szCs w:val="20"/>
        </w:rPr>
        <w:t>2</w:t>
      </w:r>
      <w:r w:rsidR="009E5DD1">
        <w:rPr>
          <w:sz w:val="20"/>
          <w:szCs w:val="20"/>
        </w:rPr>
        <w:t>1</w:t>
      </w:r>
    </w:p>
    <w:tbl>
      <w:tblPr>
        <w:tblW w:w="9516" w:type="dxa"/>
        <w:tblInd w:w="55" w:type="dxa"/>
        <w:tblBorders>
          <w:top w:val="single" w:sz="12" w:space="0" w:color="B6DDE8" w:themeColor="accent5" w:themeTint="66"/>
          <w:left w:val="single" w:sz="12" w:space="0" w:color="B6DDE8" w:themeColor="accent5" w:themeTint="66"/>
          <w:bottom w:val="single" w:sz="12" w:space="0" w:color="B6DDE8" w:themeColor="accent5" w:themeTint="66"/>
          <w:right w:val="single" w:sz="12" w:space="0" w:color="B6DDE8" w:themeColor="accent5" w:themeTint="66"/>
          <w:insideH w:val="single" w:sz="12" w:space="0" w:color="B6DDE8" w:themeColor="accent5" w:themeTint="66"/>
          <w:insideV w:val="single" w:sz="12" w:space="0" w:color="B6DDE8" w:themeColor="accent5" w:themeTint="6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3"/>
        <w:gridCol w:w="1417"/>
        <w:gridCol w:w="996"/>
      </w:tblGrid>
      <w:tr w:rsidR="00446466" w14:paraId="683B5EC2" w14:textId="77777777" w:rsidTr="00AC569D">
        <w:trPr>
          <w:trHeight w:val="531"/>
        </w:trPr>
        <w:tc>
          <w:tcPr>
            <w:tcW w:w="7103" w:type="dxa"/>
            <w:shd w:val="clear" w:color="auto" w:fill="DAEEF3" w:themeFill="accent5" w:themeFillTint="33"/>
            <w:vAlign w:val="center"/>
            <w:hideMark/>
          </w:tcPr>
          <w:p w14:paraId="6720E135" w14:textId="77777777" w:rsidR="00446466" w:rsidRPr="00446466" w:rsidRDefault="00446466">
            <w:pPr>
              <w:jc w:val="center"/>
              <w:rPr>
                <w:b/>
                <w:bCs/>
                <w:sz w:val="18"/>
                <w:szCs w:val="18"/>
              </w:rPr>
            </w:pPr>
            <w:r w:rsidRPr="00446466">
              <w:rPr>
                <w:b/>
                <w:bCs/>
                <w:sz w:val="18"/>
                <w:szCs w:val="18"/>
              </w:rPr>
              <w:t>Liczba osób otrzymujących świadczenie z funduszu alimentacyjnego według wysokości świadczenia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  <w:hideMark/>
          </w:tcPr>
          <w:p w14:paraId="736CA3A1" w14:textId="77777777" w:rsidR="00446466" w:rsidRPr="00446466" w:rsidRDefault="00446466">
            <w:pPr>
              <w:jc w:val="center"/>
              <w:rPr>
                <w:b/>
                <w:bCs/>
                <w:sz w:val="18"/>
                <w:szCs w:val="18"/>
              </w:rPr>
            </w:pPr>
            <w:r w:rsidRPr="00446466">
              <w:rPr>
                <w:b/>
                <w:bCs/>
                <w:sz w:val="18"/>
                <w:szCs w:val="18"/>
              </w:rPr>
              <w:t>Przeciętna miesięczna liczba osób</w:t>
            </w:r>
          </w:p>
        </w:tc>
        <w:tc>
          <w:tcPr>
            <w:tcW w:w="996" w:type="dxa"/>
            <w:shd w:val="clear" w:color="auto" w:fill="DAEEF3" w:themeFill="accent5" w:themeFillTint="33"/>
            <w:vAlign w:val="center"/>
            <w:hideMark/>
          </w:tcPr>
          <w:p w14:paraId="29CE3E5E" w14:textId="77777777" w:rsidR="00446466" w:rsidRPr="00446466" w:rsidRDefault="00446466">
            <w:pPr>
              <w:jc w:val="center"/>
              <w:rPr>
                <w:b/>
                <w:bCs/>
                <w:sz w:val="18"/>
                <w:szCs w:val="18"/>
              </w:rPr>
            </w:pPr>
            <w:r w:rsidRPr="00446466">
              <w:rPr>
                <w:b/>
                <w:bCs/>
                <w:sz w:val="18"/>
                <w:szCs w:val="18"/>
              </w:rPr>
              <w:t>Struktura</w:t>
            </w:r>
          </w:p>
        </w:tc>
      </w:tr>
      <w:tr w:rsidR="00446466" w14:paraId="14B3A0DE" w14:textId="77777777" w:rsidTr="007A2E19">
        <w:trPr>
          <w:trHeight w:val="330"/>
        </w:trPr>
        <w:tc>
          <w:tcPr>
            <w:tcW w:w="7103" w:type="dxa"/>
            <w:shd w:val="clear" w:color="auto" w:fill="auto"/>
            <w:vAlign w:val="center"/>
            <w:hideMark/>
          </w:tcPr>
          <w:p w14:paraId="48AF24AC" w14:textId="77777777" w:rsidR="00446466" w:rsidRPr="00446466" w:rsidRDefault="00446466">
            <w:pPr>
              <w:jc w:val="center"/>
              <w:rPr>
                <w:b/>
                <w:sz w:val="20"/>
                <w:szCs w:val="20"/>
              </w:rPr>
            </w:pPr>
            <w:r w:rsidRPr="00446466">
              <w:rPr>
                <w:b/>
                <w:sz w:val="20"/>
                <w:szCs w:val="20"/>
              </w:rPr>
              <w:t>Ogółem, z tego: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1EBF6B" w14:textId="73E4CC54" w:rsidR="00446466" w:rsidRPr="00446466" w:rsidRDefault="00510D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0A212AE" w14:textId="77777777" w:rsidR="00446466" w:rsidRPr="00446466" w:rsidRDefault="001722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100%</w:t>
            </w:r>
          </w:p>
        </w:tc>
      </w:tr>
      <w:tr w:rsidR="00446466" w14:paraId="42F85976" w14:textId="77777777" w:rsidTr="007A2E19">
        <w:trPr>
          <w:trHeight w:val="330"/>
        </w:trPr>
        <w:tc>
          <w:tcPr>
            <w:tcW w:w="7103" w:type="dxa"/>
            <w:shd w:val="clear" w:color="auto" w:fill="auto"/>
            <w:vAlign w:val="center"/>
            <w:hideMark/>
          </w:tcPr>
          <w:p w14:paraId="4A2F0E3C" w14:textId="77777777" w:rsidR="00446466" w:rsidRPr="00446466" w:rsidRDefault="00446466">
            <w:pPr>
              <w:jc w:val="center"/>
              <w:rPr>
                <w:sz w:val="20"/>
                <w:szCs w:val="20"/>
              </w:rPr>
            </w:pPr>
            <w:r w:rsidRPr="00446466">
              <w:rPr>
                <w:sz w:val="20"/>
                <w:szCs w:val="20"/>
              </w:rPr>
              <w:t xml:space="preserve"> do 100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41E65F" w14:textId="2B7F9C3E" w:rsidR="00446466" w:rsidRPr="00446466" w:rsidRDefault="00510D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D2F846F" w14:textId="16B4AA26" w:rsidR="00446466" w:rsidRPr="00446466" w:rsidRDefault="001722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A451C">
              <w:rPr>
                <w:sz w:val="20"/>
                <w:szCs w:val="20"/>
              </w:rPr>
              <w:t>%</w:t>
            </w:r>
          </w:p>
        </w:tc>
      </w:tr>
      <w:tr w:rsidR="00446466" w14:paraId="7429DE2E" w14:textId="77777777" w:rsidTr="007A2E19">
        <w:trPr>
          <w:trHeight w:val="330"/>
        </w:trPr>
        <w:tc>
          <w:tcPr>
            <w:tcW w:w="7103" w:type="dxa"/>
            <w:shd w:val="clear" w:color="auto" w:fill="auto"/>
            <w:vAlign w:val="center"/>
            <w:hideMark/>
          </w:tcPr>
          <w:p w14:paraId="4C8CD41D" w14:textId="77777777" w:rsidR="00446466" w:rsidRPr="00446466" w:rsidRDefault="00446466">
            <w:pPr>
              <w:jc w:val="center"/>
              <w:rPr>
                <w:sz w:val="20"/>
                <w:szCs w:val="20"/>
              </w:rPr>
            </w:pPr>
            <w:r w:rsidRPr="00446466">
              <w:rPr>
                <w:sz w:val="20"/>
                <w:szCs w:val="20"/>
              </w:rPr>
              <w:t xml:space="preserve"> od 100,01 do 200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B24AFB" w14:textId="5999B563" w:rsidR="00446466" w:rsidRPr="00446466" w:rsidRDefault="00510D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3FF34EFC" w14:textId="0712C201" w:rsidR="00446466" w:rsidRPr="00446466" w:rsidRDefault="00510D1F" w:rsidP="00510D1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8,70</w:t>
            </w:r>
          </w:p>
        </w:tc>
      </w:tr>
      <w:tr w:rsidR="00446466" w14:paraId="57D92BFC" w14:textId="77777777" w:rsidTr="007A2E19">
        <w:trPr>
          <w:trHeight w:val="330"/>
        </w:trPr>
        <w:tc>
          <w:tcPr>
            <w:tcW w:w="7103" w:type="dxa"/>
            <w:shd w:val="clear" w:color="auto" w:fill="auto"/>
            <w:vAlign w:val="center"/>
            <w:hideMark/>
          </w:tcPr>
          <w:p w14:paraId="053D733D" w14:textId="77777777" w:rsidR="00446466" w:rsidRPr="00446466" w:rsidRDefault="00446466">
            <w:pPr>
              <w:jc w:val="center"/>
              <w:rPr>
                <w:sz w:val="20"/>
                <w:szCs w:val="20"/>
              </w:rPr>
            </w:pPr>
            <w:r w:rsidRPr="00446466">
              <w:rPr>
                <w:sz w:val="20"/>
                <w:szCs w:val="20"/>
              </w:rPr>
              <w:lastRenderedPageBreak/>
              <w:t>od 200,01 do 300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7AADA0" w14:textId="78D08003" w:rsidR="00446466" w:rsidRPr="00446466" w:rsidRDefault="00510D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A638B05" w14:textId="7E6D1E11" w:rsidR="00446466" w:rsidRPr="00446466" w:rsidRDefault="00510D1F" w:rsidP="00510D1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4,35</w:t>
            </w:r>
          </w:p>
        </w:tc>
      </w:tr>
      <w:tr w:rsidR="00446466" w14:paraId="0BE26543" w14:textId="77777777" w:rsidTr="007A2E19">
        <w:trPr>
          <w:trHeight w:val="330"/>
        </w:trPr>
        <w:tc>
          <w:tcPr>
            <w:tcW w:w="7103" w:type="dxa"/>
            <w:shd w:val="clear" w:color="auto" w:fill="auto"/>
            <w:vAlign w:val="center"/>
            <w:hideMark/>
          </w:tcPr>
          <w:p w14:paraId="4179556A" w14:textId="77777777" w:rsidR="00446466" w:rsidRPr="00446466" w:rsidRDefault="00446466">
            <w:pPr>
              <w:jc w:val="center"/>
              <w:rPr>
                <w:sz w:val="20"/>
                <w:szCs w:val="20"/>
              </w:rPr>
            </w:pPr>
            <w:r w:rsidRPr="00446466">
              <w:rPr>
                <w:sz w:val="20"/>
                <w:szCs w:val="20"/>
              </w:rPr>
              <w:t xml:space="preserve"> od 300,01 do 400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CE8871" w14:textId="71CBE640" w:rsidR="00446466" w:rsidRPr="00446466" w:rsidRDefault="00510D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C553517" w14:textId="34D7851C" w:rsidR="00446466" w:rsidRPr="00446466" w:rsidRDefault="00510D1F" w:rsidP="00510D1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26,08</w:t>
            </w:r>
          </w:p>
        </w:tc>
      </w:tr>
      <w:tr w:rsidR="00446466" w14:paraId="1D784AD9" w14:textId="77777777" w:rsidTr="007A2E19">
        <w:trPr>
          <w:trHeight w:val="330"/>
        </w:trPr>
        <w:tc>
          <w:tcPr>
            <w:tcW w:w="7103" w:type="dxa"/>
            <w:shd w:val="clear" w:color="auto" w:fill="auto"/>
            <w:vAlign w:val="center"/>
            <w:hideMark/>
          </w:tcPr>
          <w:p w14:paraId="07536DC5" w14:textId="77777777" w:rsidR="00446466" w:rsidRPr="00446466" w:rsidRDefault="00446466">
            <w:pPr>
              <w:jc w:val="center"/>
              <w:rPr>
                <w:sz w:val="20"/>
                <w:szCs w:val="20"/>
              </w:rPr>
            </w:pPr>
            <w:r w:rsidRPr="00446466">
              <w:rPr>
                <w:sz w:val="20"/>
                <w:szCs w:val="20"/>
              </w:rPr>
              <w:t xml:space="preserve"> od 400,01 do 500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6DB69" w14:textId="49B0D8BB" w:rsidR="00446466" w:rsidRPr="00446466" w:rsidRDefault="00510D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A3C1180" w14:textId="220B8757" w:rsidR="00446466" w:rsidRPr="00446466" w:rsidRDefault="00510D1F" w:rsidP="00510D1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60,87</w:t>
            </w:r>
          </w:p>
        </w:tc>
      </w:tr>
    </w:tbl>
    <w:p w14:paraId="2ADC172A" w14:textId="77777777" w:rsidR="00207BD6" w:rsidRPr="00C102EB" w:rsidRDefault="00207BD6" w:rsidP="00207BD6">
      <w:pPr>
        <w:spacing w:line="360" w:lineRule="auto"/>
        <w:rPr>
          <w:i/>
          <w:noProof/>
          <w:sz w:val="18"/>
          <w:szCs w:val="18"/>
        </w:rPr>
      </w:pPr>
      <w:r w:rsidRPr="00C102EB">
        <w:rPr>
          <w:i/>
          <w:noProof/>
          <w:sz w:val="18"/>
          <w:szCs w:val="18"/>
        </w:rPr>
        <w:t>Źródło danych: opracowanie własne</w:t>
      </w:r>
      <w:r w:rsidR="00AC569D">
        <w:rPr>
          <w:i/>
          <w:noProof/>
          <w:sz w:val="18"/>
          <w:szCs w:val="18"/>
        </w:rPr>
        <w:t>.</w:t>
      </w:r>
    </w:p>
    <w:p w14:paraId="58715FCD" w14:textId="69C4509D" w:rsidR="00797B6D" w:rsidRDefault="005E494B" w:rsidP="004D7237">
      <w:pPr>
        <w:tabs>
          <w:tab w:val="left" w:pos="284"/>
        </w:tabs>
        <w:spacing w:line="360" w:lineRule="auto"/>
        <w:ind w:right="40"/>
        <w:jc w:val="both"/>
        <w:rPr>
          <w:szCs w:val="20"/>
        </w:rPr>
      </w:pPr>
      <w:r>
        <w:rPr>
          <w:szCs w:val="20"/>
        </w:rPr>
        <w:tab/>
      </w:r>
      <w:r w:rsidRPr="000E5C77">
        <w:rPr>
          <w:szCs w:val="20"/>
        </w:rPr>
        <w:t xml:space="preserve">Struktura beneficjentów według wysokości świadczenia z funduszu alimentacyjnego jest odzwierciedleniem ich struktury według wysokości zasądzonych alimentów. Nieznaczny był odsetek osób pobierających świadczenia z funduszu alimentacyjnego, mających zasądzone alimenty w kwocie </w:t>
      </w:r>
      <w:r w:rsidR="00F507AF">
        <w:rPr>
          <w:szCs w:val="20"/>
        </w:rPr>
        <w:t xml:space="preserve">od </w:t>
      </w:r>
      <w:r w:rsidR="008C5837">
        <w:rPr>
          <w:szCs w:val="20"/>
        </w:rPr>
        <w:t>100</w:t>
      </w:r>
      <w:r w:rsidR="00F507AF">
        <w:rPr>
          <w:szCs w:val="20"/>
        </w:rPr>
        <w:t>,01</w:t>
      </w:r>
      <w:r w:rsidR="008C5837">
        <w:rPr>
          <w:szCs w:val="20"/>
        </w:rPr>
        <w:t>zł</w:t>
      </w:r>
      <w:r w:rsidR="00F507AF">
        <w:rPr>
          <w:szCs w:val="20"/>
        </w:rPr>
        <w:t xml:space="preserve"> do </w:t>
      </w:r>
      <w:r w:rsidR="008C5837">
        <w:rPr>
          <w:szCs w:val="20"/>
        </w:rPr>
        <w:t>2</w:t>
      </w:r>
      <w:r w:rsidR="00471FB5">
        <w:rPr>
          <w:szCs w:val="20"/>
        </w:rPr>
        <w:t>00</w:t>
      </w:r>
      <w:r w:rsidR="00F507AF">
        <w:rPr>
          <w:szCs w:val="20"/>
        </w:rPr>
        <w:t>,00</w:t>
      </w:r>
      <w:r w:rsidR="00471FB5">
        <w:rPr>
          <w:szCs w:val="20"/>
        </w:rPr>
        <w:t xml:space="preserve"> zł - </w:t>
      </w:r>
      <w:r w:rsidRPr="000E5C77">
        <w:rPr>
          <w:szCs w:val="20"/>
        </w:rPr>
        <w:t>z</w:t>
      </w:r>
      <w:r>
        <w:rPr>
          <w:szCs w:val="20"/>
        </w:rPr>
        <w:t xml:space="preserve">aledwie </w:t>
      </w:r>
      <w:r w:rsidR="003B2030">
        <w:rPr>
          <w:szCs w:val="20"/>
        </w:rPr>
        <w:t>4</w:t>
      </w:r>
      <w:r w:rsidR="008F6E4C">
        <w:rPr>
          <w:szCs w:val="20"/>
        </w:rPr>
        <w:t>,</w:t>
      </w:r>
      <w:r w:rsidR="003B2030">
        <w:rPr>
          <w:szCs w:val="20"/>
        </w:rPr>
        <w:t>35</w:t>
      </w:r>
      <w:r>
        <w:rPr>
          <w:szCs w:val="20"/>
        </w:rPr>
        <w:t>%</w:t>
      </w:r>
      <w:r w:rsidR="008C5837">
        <w:rPr>
          <w:szCs w:val="20"/>
        </w:rPr>
        <w:t xml:space="preserve"> oraz w kwocie 200,01 zł                               do 300,00 zł – </w:t>
      </w:r>
      <w:r w:rsidR="003B2030">
        <w:rPr>
          <w:szCs w:val="20"/>
        </w:rPr>
        <w:t>4,35</w:t>
      </w:r>
      <w:r w:rsidR="008C5837">
        <w:rPr>
          <w:szCs w:val="20"/>
        </w:rPr>
        <w:t xml:space="preserve">% </w:t>
      </w:r>
      <w:r>
        <w:rPr>
          <w:szCs w:val="20"/>
        </w:rPr>
        <w:t>świadczeniobiorców</w:t>
      </w:r>
      <w:r w:rsidR="00471FB5">
        <w:rPr>
          <w:szCs w:val="20"/>
        </w:rPr>
        <w:t xml:space="preserve">. </w:t>
      </w:r>
      <w:r w:rsidR="004816EB">
        <w:rPr>
          <w:szCs w:val="20"/>
        </w:rPr>
        <w:t xml:space="preserve">Najwyższy, zauważalny </w:t>
      </w:r>
      <w:r w:rsidR="00433F06">
        <w:rPr>
          <w:szCs w:val="20"/>
        </w:rPr>
        <w:t xml:space="preserve">był </w:t>
      </w:r>
      <w:r w:rsidR="004816EB">
        <w:rPr>
          <w:szCs w:val="20"/>
        </w:rPr>
        <w:t>odsetek</w:t>
      </w:r>
      <w:r w:rsidRPr="000E5C77">
        <w:rPr>
          <w:szCs w:val="20"/>
        </w:rPr>
        <w:t xml:space="preserve"> osób uprawnionych do świadczeń z funduszu </w:t>
      </w:r>
      <w:r w:rsidR="00F507AF" w:rsidRPr="000E5C77">
        <w:rPr>
          <w:szCs w:val="20"/>
        </w:rPr>
        <w:t>alimentacyjnego na</w:t>
      </w:r>
      <w:r w:rsidRPr="000E5C77">
        <w:rPr>
          <w:szCs w:val="20"/>
        </w:rPr>
        <w:t xml:space="preserve"> rzecz</w:t>
      </w:r>
      <w:r w:rsidR="004816EB">
        <w:rPr>
          <w:szCs w:val="20"/>
        </w:rPr>
        <w:t>,</w:t>
      </w:r>
      <w:r w:rsidRPr="000E5C77">
        <w:rPr>
          <w:szCs w:val="20"/>
        </w:rPr>
        <w:t xml:space="preserve"> których zasądzone są alimenty w kwocie </w:t>
      </w:r>
      <w:r w:rsidR="008C5837">
        <w:rPr>
          <w:szCs w:val="20"/>
        </w:rPr>
        <w:t>4</w:t>
      </w:r>
      <w:r w:rsidRPr="000E5C77">
        <w:rPr>
          <w:szCs w:val="20"/>
        </w:rPr>
        <w:t>00,</w:t>
      </w:r>
      <w:r>
        <w:rPr>
          <w:szCs w:val="20"/>
        </w:rPr>
        <w:t>01</w:t>
      </w:r>
      <w:r w:rsidR="004816EB">
        <w:rPr>
          <w:szCs w:val="20"/>
        </w:rPr>
        <w:t xml:space="preserve"> do </w:t>
      </w:r>
      <w:r w:rsidR="008C5837">
        <w:rPr>
          <w:szCs w:val="20"/>
        </w:rPr>
        <w:t>5</w:t>
      </w:r>
      <w:r>
        <w:rPr>
          <w:szCs w:val="20"/>
        </w:rPr>
        <w:t>00</w:t>
      </w:r>
      <w:r w:rsidR="00524349">
        <w:rPr>
          <w:szCs w:val="20"/>
        </w:rPr>
        <w:t>,00</w:t>
      </w:r>
      <w:r>
        <w:rPr>
          <w:szCs w:val="20"/>
        </w:rPr>
        <w:t xml:space="preserve"> zł i </w:t>
      </w:r>
      <w:r w:rsidR="00797B6D">
        <w:rPr>
          <w:szCs w:val="20"/>
        </w:rPr>
        <w:t>wynosi</w:t>
      </w:r>
      <w:r w:rsidR="00C126C9">
        <w:rPr>
          <w:szCs w:val="20"/>
        </w:rPr>
        <w:t>ł</w:t>
      </w:r>
      <w:r w:rsidR="007C5131">
        <w:rPr>
          <w:szCs w:val="20"/>
        </w:rPr>
        <w:t xml:space="preserve"> </w:t>
      </w:r>
      <w:r w:rsidR="00270FBE">
        <w:rPr>
          <w:szCs w:val="20"/>
        </w:rPr>
        <w:t>3</w:t>
      </w:r>
      <w:r w:rsidR="003B2030">
        <w:rPr>
          <w:szCs w:val="20"/>
        </w:rPr>
        <w:t>9,14</w:t>
      </w:r>
      <w:r w:rsidR="00797B6D">
        <w:rPr>
          <w:szCs w:val="20"/>
        </w:rPr>
        <w:t>%.</w:t>
      </w:r>
    </w:p>
    <w:p w14:paraId="643D7690" w14:textId="77777777" w:rsidR="00F24D5A" w:rsidRDefault="00F24D5A" w:rsidP="005A3673">
      <w:pPr>
        <w:pStyle w:val="WykazTabel"/>
        <w:ind w:left="0" w:firstLine="0"/>
        <w:rPr>
          <w:b/>
        </w:rPr>
      </w:pPr>
      <w:bookmarkStart w:id="57" w:name="_Toc510696893"/>
    </w:p>
    <w:p w14:paraId="1075287F" w14:textId="7475BF6C" w:rsidR="0003410E" w:rsidRPr="00A66A0C" w:rsidRDefault="0012209D" w:rsidP="005A3673">
      <w:pPr>
        <w:pStyle w:val="WykazTabel"/>
        <w:ind w:left="0" w:firstLine="0"/>
      </w:pPr>
      <w:r>
        <w:rPr>
          <w:b/>
        </w:rPr>
        <w:t xml:space="preserve">Tabela </w:t>
      </w:r>
      <w:r w:rsidR="005B1F0C">
        <w:rPr>
          <w:b/>
        </w:rPr>
        <w:t>17</w:t>
      </w:r>
      <w:r w:rsidR="0003410E" w:rsidRPr="00A66A0C">
        <w:rPr>
          <w:b/>
        </w:rPr>
        <w:t>.</w:t>
      </w:r>
      <w:r w:rsidR="0003410E" w:rsidRPr="00A66A0C">
        <w:t xml:space="preserve"> Liczba osób otrzymujących świadczenia z funduszu alimentacyjnego według wysokości </w:t>
      </w:r>
      <w:r w:rsidR="00471FB5" w:rsidRPr="00A66A0C">
        <w:t>zasądzonych alimentów</w:t>
      </w:r>
      <w:r w:rsidR="0003410E" w:rsidRPr="00A66A0C">
        <w:t xml:space="preserve"> w roku 20</w:t>
      </w:r>
      <w:bookmarkEnd w:id="57"/>
      <w:r w:rsidR="004A2A99">
        <w:t>2</w:t>
      </w:r>
      <w:r w:rsidR="009E5DD1">
        <w:t>1</w:t>
      </w:r>
    </w:p>
    <w:tbl>
      <w:tblPr>
        <w:tblW w:w="9488" w:type="dxa"/>
        <w:tblInd w:w="55" w:type="dxa"/>
        <w:tblBorders>
          <w:top w:val="single" w:sz="12" w:space="0" w:color="B6DDE8" w:themeColor="accent5" w:themeTint="66"/>
          <w:left w:val="single" w:sz="12" w:space="0" w:color="B6DDE8" w:themeColor="accent5" w:themeTint="66"/>
          <w:bottom w:val="single" w:sz="12" w:space="0" w:color="B6DDE8" w:themeColor="accent5" w:themeTint="66"/>
          <w:right w:val="single" w:sz="12" w:space="0" w:color="B6DDE8" w:themeColor="accent5" w:themeTint="66"/>
          <w:insideH w:val="single" w:sz="12" w:space="0" w:color="B6DDE8" w:themeColor="accent5" w:themeTint="66"/>
          <w:insideV w:val="single" w:sz="12" w:space="0" w:color="B6DDE8" w:themeColor="accent5" w:themeTint="6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3"/>
        <w:gridCol w:w="1420"/>
        <w:gridCol w:w="965"/>
      </w:tblGrid>
      <w:tr w:rsidR="007F628C" w14:paraId="1E58236C" w14:textId="77777777" w:rsidTr="007F628C">
        <w:trPr>
          <w:trHeight w:val="795"/>
        </w:trPr>
        <w:tc>
          <w:tcPr>
            <w:tcW w:w="7103" w:type="dxa"/>
            <w:shd w:val="clear" w:color="auto" w:fill="DAEEF3" w:themeFill="accent5" w:themeFillTint="33"/>
            <w:vAlign w:val="center"/>
            <w:hideMark/>
          </w:tcPr>
          <w:p w14:paraId="799F4EA0" w14:textId="77777777" w:rsidR="007F628C" w:rsidRPr="007F628C" w:rsidRDefault="007F628C">
            <w:pPr>
              <w:jc w:val="center"/>
              <w:rPr>
                <w:b/>
                <w:bCs/>
                <w:sz w:val="18"/>
                <w:szCs w:val="18"/>
              </w:rPr>
            </w:pPr>
            <w:r w:rsidRPr="007F628C">
              <w:rPr>
                <w:b/>
                <w:bCs/>
                <w:sz w:val="18"/>
                <w:szCs w:val="18"/>
              </w:rPr>
              <w:t>Liczba osób otrzymujących do świadczenia z funduszu alimentacyjnego według wysokości zasądzonych alimentów</w:t>
            </w:r>
          </w:p>
        </w:tc>
        <w:tc>
          <w:tcPr>
            <w:tcW w:w="1420" w:type="dxa"/>
            <w:shd w:val="clear" w:color="auto" w:fill="DAEEF3" w:themeFill="accent5" w:themeFillTint="33"/>
            <w:vAlign w:val="center"/>
            <w:hideMark/>
          </w:tcPr>
          <w:p w14:paraId="6F983CB2" w14:textId="77777777" w:rsidR="007F628C" w:rsidRPr="007F628C" w:rsidRDefault="007F628C">
            <w:pPr>
              <w:jc w:val="center"/>
              <w:rPr>
                <w:b/>
                <w:bCs/>
                <w:sz w:val="18"/>
                <w:szCs w:val="18"/>
              </w:rPr>
            </w:pPr>
            <w:r w:rsidRPr="007F628C">
              <w:rPr>
                <w:b/>
                <w:bCs/>
                <w:sz w:val="18"/>
                <w:szCs w:val="18"/>
              </w:rPr>
              <w:t>Przeciętna miesięczna liczba osób</w:t>
            </w:r>
          </w:p>
        </w:tc>
        <w:tc>
          <w:tcPr>
            <w:tcW w:w="965" w:type="dxa"/>
            <w:shd w:val="clear" w:color="auto" w:fill="DAEEF3" w:themeFill="accent5" w:themeFillTint="33"/>
            <w:vAlign w:val="center"/>
            <w:hideMark/>
          </w:tcPr>
          <w:p w14:paraId="3E5D5A25" w14:textId="77777777" w:rsidR="007F628C" w:rsidRPr="007F628C" w:rsidRDefault="007F628C">
            <w:pPr>
              <w:jc w:val="center"/>
              <w:rPr>
                <w:b/>
                <w:bCs/>
                <w:sz w:val="18"/>
                <w:szCs w:val="18"/>
              </w:rPr>
            </w:pPr>
            <w:r w:rsidRPr="007F628C">
              <w:rPr>
                <w:b/>
                <w:bCs/>
                <w:sz w:val="18"/>
                <w:szCs w:val="18"/>
              </w:rPr>
              <w:t>Struktura</w:t>
            </w:r>
          </w:p>
        </w:tc>
      </w:tr>
      <w:tr w:rsidR="007F628C" w14:paraId="56659241" w14:textId="77777777" w:rsidTr="007A2E19">
        <w:trPr>
          <w:trHeight w:val="315"/>
        </w:trPr>
        <w:tc>
          <w:tcPr>
            <w:tcW w:w="7103" w:type="dxa"/>
            <w:shd w:val="clear" w:color="auto" w:fill="auto"/>
            <w:vAlign w:val="center"/>
            <w:hideMark/>
          </w:tcPr>
          <w:p w14:paraId="3653A1E1" w14:textId="77777777" w:rsidR="007F628C" w:rsidRPr="007F628C" w:rsidRDefault="007F628C">
            <w:pPr>
              <w:jc w:val="center"/>
              <w:rPr>
                <w:b/>
                <w:sz w:val="20"/>
                <w:szCs w:val="20"/>
              </w:rPr>
            </w:pPr>
            <w:r w:rsidRPr="007F628C">
              <w:rPr>
                <w:b/>
                <w:sz w:val="20"/>
                <w:szCs w:val="20"/>
              </w:rPr>
              <w:t>Ogółem, z tego:</w:t>
            </w:r>
          </w:p>
        </w:tc>
        <w:tc>
          <w:tcPr>
            <w:tcW w:w="1420" w:type="dxa"/>
            <w:shd w:val="clear" w:color="000000" w:fill="FFFFFF"/>
            <w:vAlign w:val="center"/>
          </w:tcPr>
          <w:p w14:paraId="4175FEB1" w14:textId="7EB256A1" w:rsidR="007F628C" w:rsidRPr="007F628C" w:rsidRDefault="003B20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66B8B0DA" w14:textId="77777777" w:rsidR="007F628C" w:rsidRPr="007F628C" w:rsidRDefault="001722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100%</w:t>
            </w:r>
          </w:p>
        </w:tc>
      </w:tr>
      <w:tr w:rsidR="007F628C" w14:paraId="11E793F5" w14:textId="77777777" w:rsidTr="007A2E19">
        <w:trPr>
          <w:trHeight w:val="315"/>
        </w:trPr>
        <w:tc>
          <w:tcPr>
            <w:tcW w:w="7103" w:type="dxa"/>
            <w:shd w:val="clear" w:color="auto" w:fill="auto"/>
            <w:vAlign w:val="center"/>
            <w:hideMark/>
          </w:tcPr>
          <w:p w14:paraId="11A8B982" w14:textId="77777777" w:rsidR="007F628C" w:rsidRPr="007F628C" w:rsidRDefault="007F628C">
            <w:pPr>
              <w:jc w:val="center"/>
              <w:rPr>
                <w:sz w:val="20"/>
                <w:szCs w:val="20"/>
              </w:rPr>
            </w:pPr>
            <w:r w:rsidRPr="007F628C">
              <w:rPr>
                <w:sz w:val="20"/>
                <w:szCs w:val="20"/>
              </w:rPr>
              <w:t>do 100 zł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14:paraId="10E1674D" w14:textId="1AB267AF" w:rsidR="007F628C" w:rsidRPr="007F628C" w:rsidRDefault="003B2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3244BBDB" w14:textId="77777777" w:rsidR="007F628C" w:rsidRPr="007F628C" w:rsidRDefault="001722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7F628C" w14:paraId="4342EC1C" w14:textId="77777777" w:rsidTr="007A2E19">
        <w:trPr>
          <w:trHeight w:val="315"/>
        </w:trPr>
        <w:tc>
          <w:tcPr>
            <w:tcW w:w="7103" w:type="dxa"/>
            <w:shd w:val="clear" w:color="auto" w:fill="auto"/>
            <w:vAlign w:val="center"/>
            <w:hideMark/>
          </w:tcPr>
          <w:p w14:paraId="7C23D7D8" w14:textId="77777777" w:rsidR="007F628C" w:rsidRPr="007F628C" w:rsidRDefault="007F628C">
            <w:pPr>
              <w:jc w:val="center"/>
              <w:rPr>
                <w:sz w:val="20"/>
                <w:szCs w:val="20"/>
              </w:rPr>
            </w:pPr>
            <w:r w:rsidRPr="007F628C">
              <w:rPr>
                <w:sz w:val="20"/>
                <w:szCs w:val="20"/>
              </w:rPr>
              <w:t>od 100,01 do 200 zł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14:paraId="061C825E" w14:textId="49406E87" w:rsidR="007F628C" w:rsidRPr="007F628C" w:rsidRDefault="003B2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0EC1FE3C" w14:textId="7012C71A" w:rsidR="007F628C" w:rsidRPr="007F628C" w:rsidRDefault="003B2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4,35</w:t>
            </w:r>
            <w:r w:rsidR="0017228F">
              <w:rPr>
                <w:sz w:val="20"/>
                <w:szCs w:val="20"/>
              </w:rPr>
              <w:t>%</w:t>
            </w:r>
          </w:p>
        </w:tc>
      </w:tr>
      <w:tr w:rsidR="007F628C" w14:paraId="3B9FFEDE" w14:textId="77777777" w:rsidTr="007A2E19">
        <w:trPr>
          <w:trHeight w:val="315"/>
        </w:trPr>
        <w:tc>
          <w:tcPr>
            <w:tcW w:w="7103" w:type="dxa"/>
            <w:shd w:val="clear" w:color="auto" w:fill="auto"/>
            <w:vAlign w:val="center"/>
            <w:hideMark/>
          </w:tcPr>
          <w:p w14:paraId="7968BD5E" w14:textId="77777777" w:rsidR="007F628C" w:rsidRPr="007F628C" w:rsidRDefault="007F628C">
            <w:pPr>
              <w:jc w:val="center"/>
              <w:rPr>
                <w:sz w:val="20"/>
                <w:szCs w:val="20"/>
              </w:rPr>
            </w:pPr>
            <w:r w:rsidRPr="007F628C">
              <w:rPr>
                <w:sz w:val="20"/>
                <w:szCs w:val="20"/>
              </w:rPr>
              <w:t>od 200,01 do 300 zł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14:paraId="4235BF20" w14:textId="47DD1599" w:rsidR="007F628C" w:rsidRPr="007F628C" w:rsidRDefault="003B2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22F211C2" w14:textId="217876F7" w:rsidR="007F628C" w:rsidRPr="007F628C" w:rsidRDefault="003B2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4,35</w:t>
            </w:r>
            <w:r w:rsidR="0017228F">
              <w:rPr>
                <w:sz w:val="20"/>
                <w:szCs w:val="20"/>
              </w:rPr>
              <w:t>%</w:t>
            </w:r>
          </w:p>
        </w:tc>
      </w:tr>
      <w:tr w:rsidR="007F628C" w14:paraId="7F0F9791" w14:textId="77777777" w:rsidTr="007A2E19">
        <w:trPr>
          <w:trHeight w:val="315"/>
        </w:trPr>
        <w:tc>
          <w:tcPr>
            <w:tcW w:w="7103" w:type="dxa"/>
            <w:shd w:val="clear" w:color="auto" w:fill="auto"/>
            <w:vAlign w:val="center"/>
            <w:hideMark/>
          </w:tcPr>
          <w:p w14:paraId="040157C1" w14:textId="77777777" w:rsidR="007F628C" w:rsidRPr="007F628C" w:rsidRDefault="007F628C">
            <w:pPr>
              <w:jc w:val="center"/>
              <w:rPr>
                <w:sz w:val="20"/>
                <w:szCs w:val="20"/>
              </w:rPr>
            </w:pPr>
            <w:r w:rsidRPr="007F628C">
              <w:rPr>
                <w:sz w:val="20"/>
                <w:szCs w:val="20"/>
              </w:rPr>
              <w:t>od 300,01 do 400 zł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14:paraId="42903711" w14:textId="07925F49" w:rsidR="007F628C" w:rsidRPr="007F628C" w:rsidRDefault="003B2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319D6A9B" w14:textId="0B2E0467" w:rsidR="007F628C" w:rsidRPr="007F628C" w:rsidRDefault="003B2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26,08</w:t>
            </w:r>
            <w:r w:rsidR="0017228F">
              <w:rPr>
                <w:sz w:val="20"/>
                <w:szCs w:val="20"/>
              </w:rPr>
              <w:t>%</w:t>
            </w:r>
          </w:p>
        </w:tc>
      </w:tr>
      <w:tr w:rsidR="007F628C" w14:paraId="756D939F" w14:textId="77777777" w:rsidTr="007A2E19">
        <w:trPr>
          <w:trHeight w:val="315"/>
        </w:trPr>
        <w:tc>
          <w:tcPr>
            <w:tcW w:w="7103" w:type="dxa"/>
            <w:shd w:val="clear" w:color="auto" w:fill="auto"/>
            <w:vAlign w:val="center"/>
            <w:hideMark/>
          </w:tcPr>
          <w:p w14:paraId="14369F06" w14:textId="77777777" w:rsidR="007F628C" w:rsidRPr="007F628C" w:rsidRDefault="007F628C">
            <w:pPr>
              <w:jc w:val="center"/>
              <w:rPr>
                <w:sz w:val="20"/>
                <w:szCs w:val="20"/>
              </w:rPr>
            </w:pPr>
            <w:r w:rsidRPr="007F628C">
              <w:rPr>
                <w:sz w:val="20"/>
                <w:szCs w:val="20"/>
              </w:rPr>
              <w:t>od 400,01 do 500 zł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14:paraId="0E7F5AB6" w14:textId="155E18B0" w:rsidR="007F628C" w:rsidRPr="007F628C" w:rsidRDefault="003B2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46C7AE11" w14:textId="5C74AD47" w:rsidR="007F628C" w:rsidRPr="007F628C" w:rsidRDefault="003B2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39,14</w:t>
            </w:r>
            <w:r w:rsidR="0017228F">
              <w:rPr>
                <w:sz w:val="20"/>
                <w:szCs w:val="20"/>
              </w:rPr>
              <w:t>%</w:t>
            </w:r>
          </w:p>
        </w:tc>
      </w:tr>
      <w:tr w:rsidR="007F628C" w14:paraId="7144E46A" w14:textId="77777777" w:rsidTr="007A2E19">
        <w:trPr>
          <w:trHeight w:val="315"/>
        </w:trPr>
        <w:tc>
          <w:tcPr>
            <w:tcW w:w="7103" w:type="dxa"/>
            <w:shd w:val="clear" w:color="auto" w:fill="auto"/>
            <w:vAlign w:val="center"/>
            <w:hideMark/>
          </w:tcPr>
          <w:p w14:paraId="07C5259D" w14:textId="77777777" w:rsidR="007F628C" w:rsidRPr="007F628C" w:rsidRDefault="007F628C">
            <w:pPr>
              <w:jc w:val="center"/>
              <w:rPr>
                <w:sz w:val="20"/>
                <w:szCs w:val="20"/>
              </w:rPr>
            </w:pPr>
            <w:r w:rsidRPr="007F628C">
              <w:rPr>
                <w:sz w:val="20"/>
                <w:szCs w:val="20"/>
              </w:rPr>
              <w:t>od 500,01 do 700 zł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14:paraId="3140AC69" w14:textId="55E5CF02" w:rsidR="007F628C" w:rsidRPr="007F628C" w:rsidRDefault="003B2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92310B6" w14:textId="3F4B4D67" w:rsidR="007F628C" w:rsidRPr="007F628C" w:rsidRDefault="003B2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26,08</w:t>
            </w:r>
            <w:r w:rsidR="0017228F">
              <w:rPr>
                <w:sz w:val="20"/>
                <w:szCs w:val="20"/>
              </w:rPr>
              <w:t>%</w:t>
            </w:r>
          </w:p>
        </w:tc>
      </w:tr>
      <w:tr w:rsidR="007F628C" w14:paraId="4A8919C3" w14:textId="77777777" w:rsidTr="007A2E19">
        <w:trPr>
          <w:trHeight w:val="315"/>
        </w:trPr>
        <w:tc>
          <w:tcPr>
            <w:tcW w:w="7103" w:type="dxa"/>
            <w:shd w:val="clear" w:color="auto" w:fill="auto"/>
            <w:vAlign w:val="center"/>
            <w:hideMark/>
          </w:tcPr>
          <w:p w14:paraId="7AFBAF97" w14:textId="77777777" w:rsidR="007F628C" w:rsidRPr="007F628C" w:rsidRDefault="007F628C">
            <w:pPr>
              <w:jc w:val="center"/>
              <w:rPr>
                <w:sz w:val="20"/>
                <w:szCs w:val="20"/>
              </w:rPr>
            </w:pPr>
            <w:r w:rsidRPr="007F628C">
              <w:rPr>
                <w:sz w:val="20"/>
                <w:szCs w:val="20"/>
              </w:rPr>
              <w:t>od 700,01 do 900 zł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14:paraId="248C2214" w14:textId="6C436CF8" w:rsidR="007F628C" w:rsidRPr="007F628C" w:rsidRDefault="003B2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2F04143C" w14:textId="14C51F55" w:rsidR="007F628C" w:rsidRPr="007F628C" w:rsidRDefault="001722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C5837">
              <w:rPr>
                <w:sz w:val="20"/>
                <w:szCs w:val="20"/>
              </w:rPr>
              <w:t>%</w:t>
            </w:r>
          </w:p>
        </w:tc>
      </w:tr>
      <w:tr w:rsidR="007F628C" w14:paraId="0C8D6B8D" w14:textId="77777777" w:rsidTr="007A2E19">
        <w:trPr>
          <w:trHeight w:val="315"/>
        </w:trPr>
        <w:tc>
          <w:tcPr>
            <w:tcW w:w="7103" w:type="dxa"/>
            <w:shd w:val="clear" w:color="auto" w:fill="auto"/>
            <w:vAlign w:val="center"/>
            <w:hideMark/>
          </w:tcPr>
          <w:p w14:paraId="08AE3120" w14:textId="77777777" w:rsidR="007F628C" w:rsidRPr="007F628C" w:rsidRDefault="007F628C">
            <w:pPr>
              <w:jc w:val="center"/>
              <w:rPr>
                <w:sz w:val="20"/>
                <w:szCs w:val="20"/>
              </w:rPr>
            </w:pPr>
            <w:r w:rsidRPr="007F628C">
              <w:rPr>
                <w:sz w:val="20"/>
                <w:szCs w:val="20"/>
              </w:rPr>
              <w:t>od 900,01 zł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14:paraId="1D9F3F97" w14:textId="71B85FD9" w:rsidR="007F628C" w:rsidRPr="007F628C" w:rsidRDefault="003B2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015748B8" w14:textId="694FCF4D" w:rsidR="007F628C" w:rsidRPr="007F628C" w:rsidRDefault="001722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C5837">
              <w:rPr>
                <w:sz w:val="20"/>
                <w:szCs w:val="20"/>
              </w:rPr>
              <w:t>%</w:t>
            </w:r>
          </w:p>
        </w:tc>
      </w:tr>
    </w:tbl>
    <w:p w14:paraId="2863B640" w14:textId="77777777" w:rsidR="00797B6D" w:rsidRPr="00C102EB" w:rsidRDefault="00797B6D" w:rsidP="00797B6D">
      <w:pPr>
        <w:spacing w:line="360" w:lineRule="auto"/>
        <w:rPr>
          <w:i/>
          <w:noProof/>
          <w:sz w:val="18"/>
          <w:szCs w:val="18"/>
        </w:rPr>
      </w:pPr>
      <w:r w:rsidRPr="00C102EB">
        <w:rPr>
          <w:i/>
          <w:noProof/>
          <w:sz w:val="18"/>
          <w:szCs w:val="18"/>
        </w:rPr>
        <w:t>Źr</w:t>
      </w:r>
      <w:r w:rsidR="007F628C">
        <w:rPr>
          <w:i/>
          <w:noProof/>
          <w:sz w:val="18"/>
          <w:szCs w:val="18"/>
        </w:rPr>
        <w:t>ódło danych: opracowanie własne</w:t>
      </w:r>
      <w:r w:rsidRPr="00C102EB">
        <w:rPr>
          <w:i/>
          <w:noProof/>
          <w:sz w:val="18"/>
          <w:szCs w:val="18"/>
        </w:rPr>
        <w:t>.</w:t>
      </w:r>
    </w:p>
    <w:p w14:paraId="145372CE" w14:textId="188F5B27" w:rsidR="00DE5787" w:rsidRDefault="00A12A9D" w:rsidP="004D7237">
      <w:pPr>
        <w:tabs>
          <w:tab w:val="left" w:pos="284"/>
        </w:tabs>
        <w:spacing w:line="360" w:lineRule="auto"/>
        <w:jc w:val="both"/>
        <w:rPr>
          <w:b/>
        </w:rPr>
      </w:pPr>
      <w:r>
        <w:rPr>
          <w:szCs w:val="20"/>
        </w:rPr>
        <w:tab/>
      </w:r>
      <w:r w:rsidR="00B01B6B" w:rsidRPr="000E5C77">
        <w:rPr>
          <w:szCs w:val="20"/>
        </w:rPr>
        <w:t xml:space="preserve">Ogółem w </w:t>
      </w:r>
      <w:r w:rsidR="004A2A99">
        <w:rPr>
          <w:szCs w:val="20"/>
        </w:rPr>
        <w:t>202</w:t>
      </w:r>
      <w:r w:rsidR="009E5DD1">
        <w:rPr>
          <w:szCs w:val="20"/>
        </w:rPr>
        <w:t>1</w:t>
      </w:r>
      <w:r>
        <w:rPr>
          <w:szCs w:val="20"/>
        </w:rPr>
        <w:t xml:space="preserve"> roku</w:t>
      </w:r>
      <w:r w:rsidR="00B01B6B" w:rsidRPr="000E5C77">
        <w:rPr>
          <w:szCs w:val="20"/>
        </w:rPr>
        <w:t xml:space="preserve"> ze świadczeń z funduszu alimentacyjnego korz</w:t>
      </w:r>
      <w:r w:rsidR="00B01B6B">
        <w:rPr>
          <w:szCs w:val="20"/>
        </w:rPr>
        <w:t xml:space="preserve">ystały osoby wychowywane w </w:t>
      </w:r>
      <w:r w:rsidR="006F2105">
        <w:rPr>
          <w:szCs w:val="20"/>
        </w:rPr>
        <w:t>17</w:t>
      </w:r>
      <w:r w:rsidR="00CC55E9">
        <w:rPr>
          <w:szCs w:val="20"/>
        </w:rPr>
        <w:t xml:space="preserve"> </w:t>
      </w:r>
      <w:r w:rsidR="00B01B6B" w:rsidRPr="000E5C77">
        <w:rPr>
          <w:szCs w:val="20"/>
        </w:rPr>
        <w:t>rodzin</w:t>
      </w:r>
      <w:r>
        <w:rPr>
          <w:szCs w:val="20"/>
        </w:rPr>
        <w:t xml:space="preserve">ach. </w:t>
      </w:r>
      <w:r w:rsidR="00DF69F3">
        <w:rPr>
          <w:szCs w:val="20"/>
        </w:rPr>
        <w:t>W</w:t>
      </w:r>
      <w:r w:rsidR="00B01B6B" w:rsidRPr="000E5C77">
        <w:rPr>
          <w:szCs w:val="20"/>
        </w:rPr>
        <w:t xml:space="preserve"> większości </w:t>
      </w:r>
      <w:r w:rsidR="00B01B6B">
        <w:rPr>
          <w:szCs w:val="20"/>
        </w:rPr>
        <w:t xml:space="preserve">przypadków </w:t>
      </w:r>
      <w:r w:rsidR="00CC55E9">
        <w:rPr>
          <w:szCs w:val="20"/>
        </w:rPr>
        <w:t>–</w:t>
      </w:r>
      <w:r w:rsidR="00072175">
        <w:rPr>
          <w:szCs w:val="20"/>
        </w:rPr>
        <w:t xml:space="preserve"> </w:t>
      </w:r>
      <w:r w:rsidR="00C06A47">
        <w:rPr>
          <w:szCs w:val="20"/>
        </w:rPr>
        <w:t>70,</w:t>
      </w:r>
      <w:r w:rsidR="006F2105">
        <w:rPr>
          <w:szCs w:val="20"/>
        </w:rPr>
        <w:t>59</w:t>
      </w:r>
      <w:r w:rsidR="00B01B6B" w:rsidRPr="000E5C77">
        <w:rPr>
          <w:szCs w:val="20"/>
        </w:rPr>
        <w:t>% ogółu rodzin osób korzystających ze świad</w:t>
      </w:r>
      <w:r w:rsidR="00B01B6B">
        <w:rPr>
          <w:szCs w:val="20"/>
        </w:rPr>
        <w:t>czenia</w:t>
      </w:r>
      <w:r w:rsidR="00DF69F3">
        <w:rPr>
          <w:szCs w:val="20"/>
        </w:rPr>
        <w:t>,</w:t>
      </w:r>
      <w:r w:rsidR="00B01B6B">
        <w:rPr>
          <w:szCs w:val="20"/>
        </w:rPr>
        <w:t xml:space="preserve"> świadczenie</w:t>
      </w:r>
      <w:bookmarkStart w:id="58" w:name="page15"/>
      <w:bookmarkEnd w:id="58"/>
      <w:r w:rsidR="00481490">
        <w:rPr>
          <w:szCs w:val="20"/>
        </w:rPr>
        <w:t xml:space="preserve"> </w:t>
      </w:r>
      <w:r w:rsidR="00B01B6B" w:rsidRPr="000E5C77">
        <w:rPr>
          <w:szCs w:val="20"/>
        </w:rPr>
        <w:t xml:space="preserve">z funduszu alimentacyjnego wypłacane było </w:t>
      </w:r>
      <w:r w:rsidR="0013551A">
        <w:rPr>
          <w:szCs w:val="20"/>
        </w:rPr>
        <w:t xml:space="preserve">                      </w:t>
      </w:r>
      <w:r w:rsidR="00B01B6B" w:rsidRPr="000E5C77">
        <w:rPr>
          <w:szCs w:val="20"/>
        </w:rPr>
        <w:t>na 1</w:t>
      </w:r>
      <w:r w:rsidR="0013551A">
        <w:rPr>
          <w:szCs w:val="20"/>
        </w:rPr>
        <w:t xml:space="preserve"> </w:t>
      </w:r>
      <w:r w:rsidR="00B01B6B" w:rsidRPr="000E5C77">
        <w:rPr>
          <w:szCs w:val="20"/>
        </w:rPr>
        <w:t>osobę w rodzinie. Drug</w:t>
      </w:r>
      <w:r w:rsidR="00DF69F3">
        <w:rPr>
          <w:szCs w:val="20"/>
        </w:rPr>
        <w:t xml:space="preserve">ą, </w:t>
      </w:r>
      <w:r w:rsidR="00B01B6B" w:rsidRPr="000E5C77">
        <w:rPr>
          <w:szCs w:val="20"/>
        </w:rPr>
        <w:t>co do wielkości grupę stanowiły rodziny z d</w:t>
      </w:r>
      <w:r w:rsidR="00DF69F3">
        <w:rPr>
          <w:szCs w:val="20"/>
        </w:rPr>
        <w:t xml:space="preserve">wiema osobami uprawnionymi </w:t>
      </w:r>
      <w:r w:rsidR="00C126C9">
        <w:rPr>
          <w:szCs w:val="20"/>
        </w:rPr>
        <w:t>–</w:t>
      </w:r>
      <w:r w:rsidR="00DF69F3">
        <w:rPr>
          <w:szCs w:val="20"/>
        </w:rPr>
        <w:t xml:space="preserve"> 2</w:t>
      </w:r>
      <w:r w:rsidR="00D3266C">
        <w:rPr>
          <w:szCs w:val="20"/>
        </w:rPr>
        <w:t>3,53</w:t>
      </w:r>
      <w:r w:rsidR="003B6803">
        <w:rPr>
          <w:szCs w:val="20"/>
        </w:rPr>
        <w:t xml:space="preserve">%, </w:t>
      </w:r>
      <w:r w:rsidR="00B01B6B" w:rsidRPr="000E5C77">
        <w:rPr>
          <w:szCs w:val="20"/>
        </w:rPr>
        <w:t xml:space="preserve">natomiast rodziny wielodzietne </w:t>
      </w:r>
      <w:r w:rsidR="00DF69F3">
        <w:rPr>
          <w:szCs w:val="20"/>
        </w:rPr>
        <w:t xml:space="preserve">tj. </w:t>
      </w:r>
      <w:r w:rsidR="00FD0519">
        <w:rPr>
          <w:szCs w:val="20"/>
        </w:rPr>
        <w:t xml:space="preserve">z trojgiem i większą liczbą </w:t>
      </w:r>
      <w:r w:rsidR="00B01B6B" w:rsidRPr="000E5C77">
        <w:rPr>
          <w:szCs w:val="20"/>
        </w:rPr>
        <w:t>osób upra</w:t>
      </w:r>
      <w:r w:rsidR="003B6803">
        <w:rPr>
          <w:szCs w:val="20"/>
        </w:rPr>
        <w:t>wnionych</w:t>
      </w:r>
      <w:r w:rsidR="00B01B6B">
        <w:rPr>
          <w:szCs w:val="20"/>
        </w:rPr>
        <w:t xml:space="preserve"> stanowiły </w:t>
      </w:r>
      <w:r w:rsidR="00C06A47">
        <w:rPr>
          <w:szCs w:val="20"/>
        </w:rPr>
        <w:t>5,</w:t>
      </w:r>
      <w:r w:rsidR="00D3266C">
        <w:rPr>
          <w:szCs w:val="20"/>
        </w:rPr>
        <w:t>88</w:t>
      </w:r>
      <w:r w:rsidR="00B01B6B" w:rsidRPr="000E5C77">
        <w:rPr>
          <w:szCs w:val="20"/>
        </w:rPr>
        <w:t xml:space="preserve"> % ogółu rodzin osób pobierających świadczenia z funduszu alimentacyjnego. </w:t>
      </w:r>
    </w:p>
    <w:p w14:paraId="39640889" w14:textId="77777777" w:rsidR="00471CF6" w:rsidRDefault="00471CF6" w:rsidP="004D7237">
      <w:pPr>
        <w:pStyle w:val="WykazTabel"/>
        <w:spacing w:line="360" w:lineRule="auto"/>
        <w:ind w:left="0" w:firstLine="0"/>
        <w:rPr>
          <w:b/>
        </w:rPr>
      </w:pPr>
      <w:bookmarkStart w:id="59" w:name="_Toc510696894"/>
    </w:p>
    <w:p w14:paraId="4AC9869B" w14:textId="77777777" w:rsidR="00471CF6" w:rsidRDefault="00471CF6" w:rsidP="004D7237">
      <w:pPr>
        <w:pStyle w:val="WykazTabel"/>
        <w:spacing w:line="360" w:lineRule="auto"/>
        <w:ind w:left="0" w:firstLine="0"/>
        <w:rPr>
          <w:b/>
        </w:rPr>
      </w:pPr>
    </w:p>
    <w:p w14:paraId="4A5F93B8" w14:textId="77777777" w:rsidR="00471CF6" w:rsidRDefault="00471CF6" w:rsidP="004D7237">
      <w:pPr>
        <w:pStyle w:val="WykazTabel"/>
        <w:spacing w:line="360" w:lineRule="auto"/>
        <w:ind w:left="0" w:firstLine="0"/>
        <w:rPr>
          <w:b/>
        </w:rPr>
      </w:pPr>
    </w:p>
    <w:p w14:paraId="1D1BD378" w14:textId="77777777" w:rsidR="00471CF6" w:rsidRDefault="00471CF6" w:rsidP="004D7237">
      <w:pPr>
        <w:pStyle w:val="WykazTabel"/>
        <w:spacing w:line="360" w:lineRule="auto"/>
        <w:ind w:left="0" w:firstLine="0"/>
        <w:rPr>
          <w:b/>
        </w:rPr>
      </w:pPr>
    </w:p>
    <w:p w14:paraId="606817D9" w14:textId="4FB2E584" w:rsidR="00DE5787" w:rsidRDefault="00DE5787" w:rsidP="004D7237">
      <w:pPr>
        <w:pStyle w:val="WykazTabel"/>
        <w:spacing w:line="360" w:lineRule="auto"/>
        <w:ind w:left="0" w:firstLine="0"/>
      </w:pPr>
      <w:r w:rsidRPr="00631C11">
        <w:rPr>
          <w:b/>
        </w:rPr>
        <w:lastRenderedPageBreak/>
        <w:t xml:space="preserve">Tabela </w:t>
      </w:r>
      <w:r w:rsidR="00BD2F1B">
        <w:rPr>
          <w:b/>
        </w:rPr>
        <w:t>18</w:t>
      </w:r>
      <w:r w:rsidRPr="00631C11">
        <w:rPr>
          <w:b/>
        </w:rPr>
        <w:t>.</w:t>
      </w:r>
      <w:r w:rsidR="00BD2F1B">
        <w:rPr>
          <w:b/>
        </w:rPr>
        <w:t xml:space="preserve"> </w:t>
      </w:r>
      <w:r>
        <w:t xml:space="preserve">Liczba </w:t>
      </w:r>
      <w:r w:rsidR="00B01B6B">
        <w:t xml:space="preserve">rodzin pobierających świadczenie z </w:t>
      </w:r>
      <w:r>
        <w:t>f</w:t>
      </w:r>
      <w:r w:rsidR="00B01B6B">
        <w:t>unduszu alimentacyjnego według liczby osób uprawnionych</w:t>
      </w:r>
      <w:r w:rsidR="00CE3D6D">
        <w:br/>
      </w:r>
      <w:r w:rsidR="00B01B6B">
        <w:t xml:space="preserve"> w rodzinie</w:t>
      </w:r>
      <w:r w:rsidR="00752419">
        <w:t xml:space="preserve"> </w:t>
      </w:r>
      <w:r w:rsidRPr="00EA74B8">
        <w:t>w roku 20</w:t>
      </w:r>
      <w:bookmarkEnd w:id="59"/>
      <w:r w:rsidR="004A2A99">
        <w:t>2</w:t>
      </w:r>
      <w:r w:rsidR="009E5DD1">
        <w:t>1</w:t>
      </w:r>
    </w:p>
    <w:tbl>
      <w:tblPr>
        <w:tblW w:w="9483" w:type="dxa"/>
        <w:tblInd w:w="55" w:type="dxa"/>
        <w:tblBorders>
          <w:top w:val="single" w:sz="12" w:space="0" w:color="B6DDE8" w:themeColor="accent5" w:themeTint="66"/>
          <w:left w:val="single" w:sz="12" w:space="0" w:color="B6DDE8" w:themeColor="accent5" w:themeTint="66"/>
          <w:bottom w:val="single" w:sz="12" w:space="0" w:color="B6DDE8" w:themeColor="accent5" w:themeTint="66"/>
          <w:right w:val="single" w:sz="12" w:space="0" w:color="B6DDE8" w:themeColor="accent5" w:themeTint="66"/>
          <w:insideH w:val="single" w:sz="12" w:space="0" w:color="B6DDE8" w:themeColor="accent5" w:themeTint="66"/>
          <w:insideV w:val="single" w:sz="12" w:space="0" w:color="B6DDE8" w:themeColor="accent5" w:themeTint="6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3"/>
        <w:gridCol w:w="1420"/>
        <w:gridCol w:w="960"/>
      </w:tblGrid>
      <w:tr w:rsidR="006B096B" w14:paraId="2A7F732C" w14:textId="77777777" w:rsidTr="006B096B">
        <w:trPr>
          <w:trHeight w:val="735"/>
        </w:trPr>
        <w:tc>
          <w:tcPr>
            <w:tcW w:w="7103" w:type="dxa"/>
            <w:shd w:val="clear" w:color="auto" w:fill="DAEEF3" w:themeFill="accent5" w:themeFillTint="33"/>
            <w:vAlign w:val="center"/>
            <w:hideMark/>
          </w:tcPr>
          <w:p w14:paraId="1467BB36" w14:textId="77777777" w:rsidR="006B096B" w:rsidRDefault="006B096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Liczba rodzin pobierających świadczenie z funduszu alimentacyjnego według liczby osób uprawnionych w rodzinie</w:t>
            </w:r>
          </w:p>
        </w:tc>
        <w:tc>
          <w:tcPr>
            <w:tcW w:w="1420" w:type="dxa"/>
            <w:shd w:val="clear" w:color="auto" w:fill="DAEEF3" w:themeFill="accent5" w:themeFillTint="33"/>
            <w:vAlign w:val="center"/>
            <w:hideMark/>
          </w:tcPr>
          <w:p w14:paraId="6A85BA77" w14:textId="77777777" w:rsidR="006B096B" w:rsidRDefault="006B096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Przeciętna miesięczna liczba rodzin</w:t>
            </w:r>
          </w:p>
        </w:tc>
        <w:tc>
          <w:tcPr>
            <w:tcW w:w="960" w:type="dxa"/>
            <w:shd w:val="clear" w:color="auto" w:fill="DAEEF3" w:themeFill="accent5" w:themeFillTint="33"/>
            <w:noWrap/>
            <w:vAlign w:val="center"/>
            <w:hideMark/>
          </w:tcPr>
          <w:p w14:paraId="274F5BBF" w14:textId="77777777" w:rsidR="006B096B" w:rsidRDefault="006B096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Struktura</w:t>
            </w:r>
          </w:p>
        </w:tc>
      </w:tr>
      <w:tr w:rsidR="006B096B" w14:paraId="6FF5755C" w14:textId="77777777" w:rsidTr="007A2E19">
        <w:trPr>
          <w:trHeight w:val="270"/>
        </w:trPr>
        <w:tc>
          <w:tcPr>
            <w:tcW w:w="7103" w:type="dxa"/>
            <w:shd w:val="clear" w:color="auto" w:fill="auto"/>
            <w:vAlign w:val="center"/>
            <w:hideMark/>
          </w:tcPr>
          <w:p w14:paraId="76722F14" w14:textId="77777777" w:rsidR="006B096B" w:rsidRDefault="006B09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Ogółem, w tym: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14:paraId="15851924" w14:textId="596F4412" w:rsidR="006B096B" w:rsidRDefault="00D326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2E222BC2" w14:textId="77777777" w:rsidR="006B096B" w:rsidRDefault="0017228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100%</w:t>
            </w:r>
          </w:p>
        </w:tc>
      </w:tr>
      <w:tr w:rsidR="006B096B" w14:paraId="55A88D9A" w14:textId="77777777" w:rsidTr="007A2E19">
        <w:trPr>
          <w:trHeight w:val="270"/>
        </w:trPr>
        <w:tc>
          <w:tcPr>
            <w:tcW w:w="7103" w:type="dxa"/>
            <w:shd w:val="clear" w:color="auto" w:fill="auto"/>
            <w:vAlign w:val="center"/>
            <w:hideMark/>
          </w:tcPr>
          <w:p w14:paraId="36A439FE" w14:textId="77777777" w:rsidR="006B096B" w:rsidRDefault="006B0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jedną osobą uprawnioną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14:paraId="55518A95" w14:textId="5AE27AD6" w:rsidR="006B096B" w:rsidRDefault="00D32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343E50A5" w14:textId="7608FE15" w:rsidR="006B096B" w:rsidRDefault="00D32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70,59</w:t>
            </w:r>
            <w:r w:rsidR="0017228F">
              <w:rPr>
                <w:sz w:val="20"/>
                <w:szCs w:val="20"/>
              </w:rPr>
              <w:t>%</w:t>
            </w:r>
          </w:p>
        </w:tc>
      </w:tr>
      <w:tr w:rsidR="006B096B" w14:paraId="5BEE77C1" w14:textId="77777777" w:rsidTr="007A2E19">
        <w:trPr>
          <w:trHeight w:val="270"/>
        </w:trPr>
        <w:tc>
          <w:tcPr>
            <w:tcW w:w="7103" w:type="dxa"/>
            <w:shd w:val="clear" w:color="auto" w:fill="auto"/>
            <w:vAlign w:val="center"/>
            <w:hideMark/>
          </w:tcPr>
          <w:p w14:paraId="3E4D279C" w14:textId="77777777" w:rsidR="006B096B" w:rsidRDefault="006B0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dwiema osobami uprawnionymi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14:paraId="30F55D45" w14:textId="3D8F4AEB" w:rsidR="006B096B" w:rsidRDefault="00D32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5007F27D" w14:textId="1D8C14BA" w:rsidR="006B096B" w:rsidRDefault="001722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3266C">
              <w:rPr>
                <w:sz w:val="20"/>
                <w:szCs w:val="20"/>
              </w:rPr>
              <w:t>3,53</w:t>
            </w:r>
            <w:r>
              <w:rPr>
                <w:sz w:val="20"/>
                <w:szCs w:val="20"/>
              </w:rPr>
              <w:t>%</w:t>
            </w:r>
          </w:p>
        </w:tc>
      </w:tr>
      <w:tr w:rsidR="006B096B" w14:paraId="1468D10D" w14:textId="77777777" w:rsidTr="007A2E19">
        <w:trPr>
          <w:trHeight w:val="270"/>
        </w:trPr>
        <w:tc>
          <w:tcPr>
            <w:tcW w:w="7103" w:type="dxa"/>
            <w:shd w:val="clear" w:color="auto" w:fill="auto"/>
            <w:vAlign w:val="center"/>
            <w:hideMark/>
          </w:tcPr>
          <w:p w14:paraId="667518DA" w14:textId="77777777" w:rsidR="006B096B" w:rsidRDefault="006B0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trzema osobami uprawnionymi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14:paraId="3547590F" w14:textId="3D39F7C8" w:rsidR="006B096B" w:rsidRDefault="00D32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0D306394" w14:textId="0D04521F" w:rsidR="006B096B" w:rsidRDefault="00C06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</w:t>
            </w:r>
            <w:r w:rsidR="00D3266C">
              <w:rPr>
                <w:sz w:val="20"/>
                <w:szCs w:val="20"/>
              </w:rPr>
              <w:t>88</w:t>
            </w:r>
            <w:r w:rsidR="0017228F">
              <w:rPr>
                <w:sz w:val="20"/>
                <w:szCs w:val="20"/>
              </w:rPr>
              <w:t>%</w:t>
            </w:r>
          </w:p>
        </w:tc>
      </w:tr>
      <w:tr w:rsidR="006B096B" w14:paraId="735D07E3" w14:textId="77777777" w:rsidTr="007A2E19">
        <w:trPr>
          <w:trHeight w:val="270"/>
        </w:trPr>
        <w:tc>
          <w:tcPr>
            <w:tcW w:w="7103" w:type="dxa"/>
            <w:shd w:val="clear" w:color="auto" w:fill="auto"/>
            <w:vAlign w:val="center"/>
            <w:hideMark/>
          </w:tcPr>
          <w:p w14:paraId="1428A09D" w14:textId="77777777" w:rsidR="006B096B" w:rsidRDefault="006B0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czterema i więcej osobami uprawnionymi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14:paraId="75A6660C" w14:textId="73E38866" w:rsidR="006B096B" w:rsidRDefault="00D32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0BA5D159" w14:textId="77777777" w:rsidR="006B096B" w:rsidRDefault="001722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</w:tbl>
    <w:p w14:paraId="53049762" w14:textId="77777777" w:rsidR="00B01B6B" w:rsidRPr="00C102EB" w:rsidRDefault="00B01B6B" w:rsidP="00B01B6B">
      <w:pPr>
        <w:spacing w:line="360" w:lineRule="auto"/>
        <w:rPr>
          <w:i/>
          <w:noProof/>
          <w:sz w:val="18"/>
          <w:szCs w:val="18"/>
        </w:rPr>
      </w:pPr>
      <w:r w:rsidRPr="00C102EB">
        <w:rPr>
          <w:i/>
          <w:noProof/>
          <w:sz w:val="18"/>
          <w:szCs w:val="18"/>
        </w:rPr>
        <w:t>Źródło danych: opracowanie własne</w:t>
      </w:r>
      <w:r w:rsidR="006B096B">
        <w:rPr>
          <w:i/>
          <w:noProof/>
          <w:sz w:val="18"/>
          <w:szCs w:val="18"/>
        </w:rPr>
        <w:t>.</w:t>
      </w:r>
    </w:p>
    <w:p w14:paraId="7230779F" w14:textId="77777777" w:rsidR="00DE5787" w:rsidRDefault="00DE5787" w:rsidP="00EA74B8">
      <w:pPr>
        <w:pStyle w:val="WykazTabel"/>
        <w:rPr>
          <w:b/>
        </w:rPr>
      </w:pPr>
    </w:p>
    <w:p w14:paraId="2E43F833" w14:textId="4DDC619B" w:rsidR="0017228F" w:rsidRPr="00AC05C8" w:rsidRDefault="00CE253A" w:rsidP="00AC05C8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color w:val="000000"/>
        </w:rPr>
      </w:pPr>
      <w:r>
        <w:rPr>
          <w:color w:val="000000"/>
        </w:rPr>
        <w:tab/>
      </w:r>
      <w:r w:rsidRPr="009A7A4D">
        <w:rPr>
          <w:color w:val="000000"/>
        </w:rPr>
        <w:t xml:space="preserve">Wśród wydatków na świadczenia z funduszu alimentacyjnego wyraźnie dominowały wydatki </w:t>
      </w:r>
      <w:r w:rsidR="00742268">
        <w:rPr>
          <w:color w:val="000000"/>
        </w:rPr>
        <w:t xml:space="preserve">    </w:t>
      </w:r>
      <w:r w:rsidRPr="009A7A4D">
        <w:rPr>
          <w:color w:val="000000"/>
        </w:rPr>
        <w:t>na pomoc skierowaną do rodz</w:t>
      </w:r>
      <w:r>
        <w:rPr>
          <w:color w:val="000000"/>
        </w:rPr>
        <w:t xml:space="preserve">in z dziećmi w wieku do 17 lat, </w:t>
      </w:r>
      <w:r w:rsidR="00FD0519">
        <w:rPr>
          <w:color w:val="000000"/>
        </w:rPr>
        <w:t xml:space="preserve">którym wypłacono </w:t>
      </w:r>
      <w:r w:rsidR="002D2E36">
        <w:rPr>
          <w:color w:val="000000"/>
        </w:rPr>
        <w:t>9</w:t>
      </w:r>
      <w:r w:rsidR="00D3266C">
        <w:rPr>
          <w:color w:val="000000"/>
        </w:rPr>
        <w:t>2,93</w:t>
      </w:r>
      <w:r>
        <w:rPr>
          <w:color w:val="000000"/>
        </w:rPr>
        <w:t xml:space="preserve">% świadczeń w stosunku do ogólnej liczby. Na osoby w wieku 18-24 lat wypłacono </w:t>
      </w:r>
      <w:r w:rsidR="00D3266C">
        <w:rPr>
          <w:color w:val="000000"/>
        </w:rPr>
        <w:t>7,07</w:t>
      </w:r>
      <w:r>
        <w:rPr>
          <w:color w:val="000000"/>
        </w:rPr>
        <w:t>% świadczeń</w:t>
      </w:r>
      <w:r w:rsidR="002D2E36">
        <w:rPr>
          <w:color w:val="000000"/>
        </w:rPr>
        <w:t>.</w:t>
      </w:r>
      <w:bookmarkStart w:id="60" w:name="_Toc510696895"/>
    </w:p>
    <w:p w14:paraId="72617913" w14:textId="77777777" w:rsidR="00D3266C" w:rsidRDefault="00D3266C" w:rsidP="00C92D75">
      <w:pPr>
        <w:pStyle w:val="WykazTabel"/>
        <w:spacing w:line="360" w:lineRule="auto"/>
        <w:ind w:left="0" w:firstLine="0"/>
        <w:rPr>
          <w:b/>
        </w:rPr>
      </w:pPr>
    </w:p>
    <w:p w14:paraId="00957614" w14:textId="28D0EEAF" w:rsidR="00471CEC" w:rsidRDefault="00471CEC" w:rsidP="004D7237">
      <w:pPr>
        <w:pStyle w:val="WykazTabel"/>
        <w:spacing w:line="360" w:lineRule="auto"/>
      </w:pPr>
      <w:r w:rsidRPr="00631C11">
        <w:rPr>
          <w:b/>
        </w:rPr>
        <w:t xml:space="preserve">Tabela </w:t>
      </w:r>
      <w:r w:rsidR="00BD2F1B">
        <w:rPr>
          <w:b/>
        </w:rPr>
        <w:t>19</w:t>
      </w:r>
      <w:r w:rsidR="00541C36" w:rsidRPr="00631C11">
        <w:rPr>
          <w:b/>
        </w:rPr>
        <w:t>.</w:t>
      </w:r>
      <w:r w:rsidRPr="00EA74B8">
        <w:t xml:space="preserve"> Wydatki i liczba świadczeń z funduszu alimentacyjnego w roku 20</w:t>
      </w:r>
      <w:bookmarkEnd w:id="60"/>
      <w:r w:rsidR="004A2A99">
        <w:t>2</w:t>
      </w:r>
      <w:r w:rsidR="009E5DD1">
        <w:t>1</w:t>
      </w:r>
    </w:p>
    <w:tbl>
      <w:tblPr>
        <w:tblW w:w="9483" w:type="dxa"/>
        <w:tblInd w:w="55" w:type="dxa"/>
        <w:tblBorders>
          <w:top w:val="single" w:sz="12" w:space="0" w:color="B6DDE8" w:themeColor="accent5" w:themeTint="66"/>
          <w:left w:val="single" w:sz="12" w:space="0" w:color="B6DDE8" w:themeColor="accent5" w:themeTint="66"/>
          <w:bottom w:val="single" w:sz="12" w:space="0" w:color="B6DDE8" w:themeColor="accent5" w:themeTint="66"/>
          <w:right w:val="single" w:sz="12" w:space="0" w:color="B6DDE8" w:themeColor="accent5" w:themeTint="66"/>
          <w:insideH w:val="single" w:sz="12" w:space="0" w:color="B6DDE8" w:themeColor="accent5" w:themeTint="66"/>
          <w:insideV w:val="single" w:sz="12" w:space="0" w:color="B6DDE8" w:themeColor="accent5" w:themeTint="6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3"/>
        <w:gridCol w:w="1420"/>
        <w:gridCol w:w="960"/>
      </w:tblGrid>
      <w:tr w:rsidR="004A0BC5" w14:paraId="6DA2708C" w14:textId="77777777" w:rsidTr="004A0BC5">
        <w:trPr>
          <w:trHeight w:val="495"/>
        </w:trPr>
        <w:tc>
          <w:tcPr>
            <w:tcW w:w="7103" w:type="dxa"/>
            <w:shd w:val="clear" w:color="auto" w:fill="DAEEF3" w:themeFill="accent5" w:themeFillTint="33"/>
            <w:vAlign w:val="center"/>
            <w:hideMark/>
          </w:tcPr>
          <w:p w14:paraId="00DF7D90" w14:textId="77777777" w:rsidR="004A0BC5" w:rsidRDefault="004A0B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Świadczenia z funduszu alimentacyjnego</w:t>
            </w:r>
          </w:p>
        </w:tc>
        <w:tc>
          <w:tcPr>
            <w:tcW w:w="1420" w:type="dxa"/>
            <w:shd w:val="clear" w:color="auto" w:fill="DAEEF3" w:themeFill="accent5" w:themeFillTint="33"/>
            <w:vAlign w:val="center"/>
            <w:hideMark/>
          </w:tcPr>
          <w:p w14:paraId="18E0BBCE" w14:textId="77777777" w:rsidR="004A0BC5" w:rsidRDefault="004A0B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Wydatki 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  <w:hideMark/>
          </w:tcPr>
          <w:p w14:paraId="00919F8C" w14:textId="77777777" w:rsidR="004A0BC5" w:rsidRDefault="004A0B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Liczba świadczeń</w:t>
            </w:r>
          </w:p>
        </w:tc>
      </w:tr>
      <w:tr w:rsidR="004A0BC5" w14:paraId="2B3282A5" w14:textId="77777777" w:rsidTr="00B66974">
        <w:trPr>
          <w:trHeight w:val="495"/>
        </w:trPr>
        <w:tc>
          <w:tcPr>
            <w:tcW w:w="7103" w:type="dxa"/>
            <w:shd w:val="clear" w:color="000000" w:fill="FFFFFF"/>
            <w:vAlign w:val="center"/>
            <w:hideMark/>
          </w:tcPr>
          <w:p w14:paraId="0BC49347" w14:textId="77777777" w:rsidR="004A0BC5" w:rsidRDefault="004A0B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Wypłacone świadczenia z funduszu alimentacyjnego, z tego na osobę uprawnioną w wieku:</w:t>
            </w:r>
          </w:p>
        </w:tc>
        <w:tc>
          <w:tcPr>
            <w:tcW w:w="1420" w:type="dxa"/>
            <w:shd w:val="clear" w:color="000000" w:fill="FFFFFF"/>
            <w:vAlign w:val="center"/>
          </w:tcPr>
          <w:p w14:paraId="0F52BB20" w14:textId="252C8524" w:rsidR="004A0BC5" w:rsidRDefault="00D326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116 383,97</w:t>
            </w:r>
          </w:p>
        </w:tc>
        <w:tc>
          <w:tcPr>
            <w:tcW w:w="960" w:type="dxa"/>
            <w:shd w:val="clear" w:color="000000" w:fill="FFFFFF"/>
            <w:vAlign w:val="center"/>
          </w:tcPr>
          <w:p w14:paraId="73E1742B" w14:textId="5ECBCA4F" w:rsidR="004A0BC5" w:rsidRDefault="00D326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273</w:t>
            </w:r>
          </w:p>
        </w:tc>
      </w:tr>
      <w:tr w:rsidR="004A0BC5" w14:paraId="0D3D76B4" w14:textId="77777777" w:rsidTr="00B66974">
        <w:trPr>
          <w:trHeight w:val="270"/>
        </w:trPr>
        <w:tc>
          <w:tcPr>
            <w:tcW w:w="7103" w:type="dxa"/>
            <w:shd w:val="clear" w:color="000000" w:fill="FFFFFF"/>
            <w:vAlign w:val="center"/>
            <w:hideMark/>
          </w:tcPr>
          <w:p w14:paraId="4BCAB282" w14:textId="77777777" w:rsidR="004A0BC5" w:rsidRDefault="004A0B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0 - 17 lat</w:t>
            </w:r>
          </w:p>
        </w:tc>
        <w:tc>
          <w:tcPr>
            <w:tcW w:w="1420" w:type="dxa"/>
            <w:shd w:val="clear" w:color="000000" w:fill="FFFFFF"/>
            <w:vAlign w:val="center"/>
          </w:tcPr>
          <w:p w14:paraId="3A2EF267" w14:textId="2366610D" w:rsidR="004A0BC5" w:rsidRDefault="00D32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108 152,39</w:t>
            </w:r>
          </w:p>
        </w:tc>
        <w:tc>
          <w:tcPr>
            <w:tcW w:w="960" w:type="dxa"/>
            <w:shd w:val="clear" w:color="000000" w:fill="FFFFFF"/>
            <w:vAlign w:val="center"/>
          </w:tcPr>
          <w:p w14:paraId="361636B4" w14:textId="68A924C2" w:rsidR="004A0BC5" w:rsidRDefault="00D32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</w:t>
            </w:r>
          </w:p>
        </w:tc>
      </w:tr>
      <w:tr w:rsidR="004A0BC5" w14:paraId="58C9E6CD" w14:textId="77777777" w:rsidTr="00B66974">
        <w:trPr>
          <w:trHeight w:val="270"/>
        </w:trPr>
        <w:tc>
          <w:tcPr>
            <w:tcW w:w="7103" w:type="dxa"/>
            <w:shd w:val="clear" w:color="000000" w:fill="FFFFFF"/>
            <w:vAlign w:val="center"/>
            <w:hideMark/>
          </w:tcPr>
          <w:p w14:paraId="09FF8CAB" w14:textId="77777777" w:rsidR="004A0BC5" w:rsidRDefault="004A0B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18 - 24 lat</w:t>
            </w:r>
          </w:p>
        </w:tc>
        <w:tc>
          <w:tcPr>
            <w:tcW w:w="1420" w:type="dxa"/>
            <w:shd w:val="clear" w:color="000000" w:fill="FFFFFF"/>
            <w:vAlign w:val="center"/>
          </w:tcPr>
          <w:p w14:paraId="2BC43538" w14:textId="28A8D44D" w:rsidR="004A0BC5" w:rsidRDefault="00D32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8 231,58 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 w14:paraId="213A688E" w14:textId="1F65DF6E" w:rsidR="004A0BC5" w:rsidRDefault="00D32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4A0BC5" w14:paraId="0E3949C6" w14:textId="77777777" w:rsidTr="00B66974">
        <w:trPr>
          <w:trHeight w:val="270"/>
        </w:trPr>
        <w:tc>
          <w:tcPr>
            <w:tcW w:w="7103" w:type="dxa"/>
            <w:shd w:val="clear" w:color="000000" w:fill="FFFFFF"/>
            <w:vAlign w:val="center"/>
            <w:hideMark/>
          </w:tcPr>
          <w:p w14:paraId="54A830CC" w14:textId="77777777" w:rsidR="004A0BC5" w:rsidRDefault="004A0B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lat i więcej</w:t>
            </w:r>
          </w:p>
        </w:tc>
        <w:tc>
          <w:tcPr>
            <w:tcW w:w="1420" w:type="dxa"/>
            <w:shd w:val="clear" w:color="000000" w:fill="FFFFFF"/>
            <w:vAlign w:val="center"/>
          </w:tcPr>
          <w:p w14:paraId="5364D248" w14:textId="6FE54411" w:rsidR="004A0BC5" w:rsidRDefault="00D32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shd w:val="clear" w:color="000000" w:fill="FFFFFF"/>
            <w:noWrap/>
            <w:vAlign w:val="center"/>
          </w:tcPr>
          <w:p w14:paraId="5DE3FBA1" w14:textId="497145EC" w:rsidR="004A0BC5" w:rsidRDefault="00D32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14:paraId="46CFF530" w14:textId="586979E0" w:rsidR="00F805A9" w:rsidRPr="00A104B0" w:rsidRDefault="00471CEC" w:rsidP="00A104B0">
      <w:pPr>
        <w:spacing w:line="360" w:lineRule="auto"/>
        <w:rPr>
          <w:i/>
          <w:noProof/>
          <w:sz w:val="18"/>
          <w:szCs w:val="18"/>
        </w:rPr>
      </w:pPr>
      <w:r w:rsidRPr="00C102EB">
        <w:rPr>
          <w:i/>
          <w:noProof/>
          <w:sz w:val="18"/>
          <w:szCs w:val="18"/>
        </w:rPr>
        <w:t>Źródło danych: opracowanie własne na podstawie sprawozdań rz</w:t>
      </w:r>
      <w:r w:rsidR="00072175">
        <w:rPr>
          <w:i/>
          <w:noProof/>
          <w:sz w:val="18"/>
          <w:szCs w:val="18"/>
        </w:rPr>
        <w:t>e</w:t>
      </w:r>
      <w:r w:rsidRPr="00C102EB">
        <w:rPr>
          <w:i/>
          <w:noProof/>
          <w:sz w:val="18"/>
          <w:szCs w:val="18"/>
        </w:rPr>
        <w:t>czowo-finansowych za 20</w:t>
      </w:r>
      <w:r w:rsidR="004A2A99">
        <w:rPr>
          <w:i/>
          <w:noProof/>
          <w:sz w:val="18"/>
          <w:szCs w:val="18"/>
        </w:rPr>
        <w:t>2</w:t>
      </w:r>
      <w:r w:rsidR="009E5DD1">
        <w:rPr>
          <w:i/>
          <w:noProof/>
          <w:sz w:val="18"/>
          <w:szCs w:val="18"/>
        </w:rPr>
        <w:t>1</w:t>
      </w:r>
      <w:r w:rsidRPr="00C102EB">
        <w:rPr>
          <w:i/>
          <w:noProof/>
          <w:sz w:val="18"/>
          <w:szCs w:val="18"/>
        </w:rPr>
        <w:t xml:space="preserve"> r.</w:t>
      </w:r>
    </w:p>
    <w:p w14:paraId="32FE1E7C" w14:textId="77777777" w:rsidR="0056261F" w:rsidRDefault="00F805A9" w:rsidP="00F805A9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</w:pPr>
      <w:r>
        <w:rPr>
          <w:color w:val="000000"/>
          <w:sz w:val="22"/>
          <w:szCs w:val="22"/>
        </w:rPr>
        <w:tab/>
      </w:r>
      <w:r w:rsidR="0056261F">
        <w:t xml:space="preserve">Dłużnik alimentacyjny jest zobowiązany do zwrotu organowi właściwemu wierzyciela należności w wysokości świadczeń wypłaconych z funduszu alimentacyjnego osobie uprawnionej, łącznie z odsetkami ustawowymi za opóźnienie. </w:t>
      </w:r>
    </w:p>
    <w:p w14:paraId="59E4520A" w14:textId="748B7E70" w:rsidR="00F805A9" w:rsidRDefault="0056261F" w:rsidP="00C54814">
      <w:pPr>
        <w:pStyle w:val="Default"/>
        <w:tabs>
          <w:tab w:val="left" w:pos="284"/>
        </w:tabs>
        <w:spacing w:line="360" w:lineRule="auto"/>
        <w:jc w:val="both"/>
      </w:pPr>
      <w:r>
        <w:tab/>
      </w:r>
      <w:r w:rsidR="00501AB6" w:rsidRPr="00B70AF1">
        <w:t>W 20</w:t>
      </w:r>
      <w:r w:rsidR="004A2A99">
        <w:t>2</w:t>
      </w:r>
      <w:r w:rsidR="00D3266C">
        <w:t>1</w:t>
      </w:r>
      <w:r w:rsidR="00501AB6" w:rsidRPr="00B70AF1">
        <w:t xml:space="preserve"> roku prowadzono działania wynikające z przepisów ustawy z dnia 7 września 2007 r. </w:t>
      </w:r>
      <w:r w:rsidR="00742268">
        <w:t xml:space="preserve">                </w:t>
      </w:r>
      <w:r w:rsidR="00501AB6" w:rsidRPr="00B70AF1">
        <w:t>o pomocy osobom uprawnionym do alimentów w stosun</w:t>
      </w:r>
      <w:r w:rsidR="00FC16ED">
        <w:t>ku do dłużników alimentacyjnych</w:t>
      </w:r>
      <w:r w:rsidR="002B64E0">
        <w:t>, które</w:t>
      </w:r>
      <w:r w:rsidR="00FC16ED">
        <w:t xml:space="preserve"> przedstawia poniższa tabela.</w:t>
      </w:r>
      <w:bookmarkStart w:id="61" w:name="_Toc510696896"/>
    </w:p>
    <w:p w14:paraId="267E93E9" w14:textId="77777777" w:rsidR="00F24D5A" w:rsidRPr="00C54814" w:rsidRDefault="00F24D5A" w:rsidP="00C54814">
      <w:pPr>
        <w:pStyle w:val="Default"/>
        <w:tabs>
          <w:tab w:val="left" w:pos="284"/>
        </w:tabs>
        <w:spacing w:line="360" w:lineRule="auto"/>
        <w:jc w:val="both"/>
      </w:pPr>
    </w:p>
    <w:p w14:paraId="272C1F0E" w14:textId="701E2275" w:rsidR="007420B1" w:rsidRDefault="00911F0E" w:rsidP="00FC16ED">
      <w:pPr>
        <w:pStyle w:val="WykazTabel"/>
        <w:spacing w:line="360" w:lineRule="auto"/>
        <w:ind w:left="0" w:firstLine="0"/>
      </w:pPr>
      <w:r>
        <w:rPr>
          <w:b/>
        </w:rPr>
        <w:t xml:space="preserve">Tabela </w:t>
      </w:r>
      <w:r w:rsidR="00FC16ED">
        <w:rPr>
          <w:b/>
        </w:rPr>
        <w:t>2</w:t>
      </w:r>
      <w:r w:rsidR="00BD2F1B">
        <w:rPr>
          <w:b/>
        </w:rPr>
        <w:t>0</w:t>
      </w:r>
      <w:r w:rsidR="00FC16ED" w:rsidRPr="00631C11">
        <w:rPr>
          <w:b/>
        </w:rPr>
        <w:t>.</w:t>
      </w:r>
      <w:r w:rsidR="00BD2F1B">
        <w:rPr>
          <w:b/>
        </w:rPr>
        <w:t xml:space="preserve"> </w:t>
      </w:r>
      <w:r w:rsidR="006A3224">
        <w:t>Liczba i struktura działań podejmowanych przez Ośrodek wobec d</w:t>
      </w:r>
      <w:r w:rsidR="00FC16ED">
        <w:t>łużników alimentacyjnych w roku 20</w:t>
      </w:r>
      <w:bookmarkEnd w:id="61"/>
      <w:r w:rsidR="00416CED">
        <w:t>2</w:t>
      </w:r>
      <w:r w:rsidR="009E5DD1">
        <w:t>1</w:t>
      </w:r>
    </w:p>
    <w:tbl>
      <w:tblPr>
        <w:tblW w:w="944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568"/>
        <w:gridCol w:w="736"/>
        <w:gridCol w:w="1184"/>
      </w:tblGrid>
      <w:tr w:rsidR="00316704" w14:paraId="5A3150B6" w14:textId="77777777" w:rsidTr="00316704">
        <w:trPr>
          <w:trHeight w:val="373"/>
        </w:trPr>
        <w:tc>
          <w:tcPr>
            <w:tcW w:w="960" w:type="dxa"/>
            <w:vMerge w:val="restart"/>
            <w:tcBorders>
              <w:top w:val="single" w:sz="8" w:space="0" w:color="92CDDC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DAEEF3" w:themeFill="accent5" w:themeFillTint="33"/>
            <w:vAlign w:val="center"/>
            <w:hideMark/>
          </w:tcPr>
          <w:p w14:paraId="62B01242" w14:textId="77777777" w:rsidR="00316704" w:rsidRDefault="003167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568" w:type="dxa"/>
            <w:vMerge w:val="restart"/>
            <w:tcBorders>
              <w:top w:val="single" w:sz="8" w:space="0" w:color="92CDDC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DAEEF3" w:themeFill="accent5" w:themeFillTint="33"/>
            <w:vAlign w:val="center"/>
            <w:hideMark/>
          </w:tcPr>
          <w:p w14:paraId="17B95455" w14:textId="77777777" w:rsidR="00316704" w:rsidRDefault="00316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Podejmowane działania wobec dłużników alimentacyjnych</w:t>
            </w:r>
          </w:p>
        </w:tc>
        <w:tc>
          <w:tcPr>
            <w:tcW w:w="1920" w:type="dxa"/>
            <w:gridSpan w:val="2"/>
            <w:tcBorders>
              <w:top w:val="single" w:sz="8" w:space="0" w:color="92CDDC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DAEEF3" w:themeFill="accent5" w:themeFillTint="33"/>
            <w:noWrap/>
            <w:vAlign w:val="center"/>
            <w:hideMark/>
          </w:tcPr>
          <w:p w14:paraId="3BE4F900" w14:textId="77777777" w:rsidR="00316704" w:rsidRDefault="003167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Działania</w:t>
            </w:r>
          </w:p>
        </w:tc>
      </w:tr>
      <w:tr w:rsidR="00316704" w14:paraId="52065EB6" w14:textId="77777777" w:rsidTr="00316704">
        <w:trPr>
          <w:trHeight w:val="114"/>
        </w:trPr>
        <w:tc>
          <w:tcPr>
            <w:tcW w:w="960" w:type="dxa"/>
            <w:vMerge/>
            <w:tcBorders>
              <w:top w:val="single" w:sz="8" w:space="0" w:color="92CDDC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DAEEF3" w:themeFill="accent5" w:themeFillTint="33"/>
            <w:vAlign w:val="center"/>
            <w:hideMark/>
          </w:tcPr>
          <w:p w14:paraId="30F23C8C" w14:textId="77777777" w:rsidR="00316704" w:rsidRDefault="003167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68" w:type="dxa"/>
            <w:vMerge/>
            <w:tcBorders>
              <w:top w:val="single" w:sz="8" w:space="0" w:color="92CDDC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DAEEF3" w:themeFill="accent5" w:themeFillTint="33"/>
            <w:vAlign w:val="center"/>
            <w:hideMark/>
          </w:tcPr>
          <w:p w14:paraId="580985F3" w14:textId="77777777" w:rsidR="00316704" w:rsidRDefault="003167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DAEEF3" w:themeFill="accent5" w:themeFillTint="33"/>
            <w:noWrap/>
            <w:vAlign w:val="center"/>
            <w:hideMark/>
          </w:tcPr>
          <w:p w14:paraId="006492DF" w14:textId="77777777" w:rsidR="00316704" w:rsidRDefault="003167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DAEEF3" w:themeFill="accent5" w:themeFillTint="33"/>
            <w:noWrap/>
            <w:vAlign w:val="center"/>
            <w:hideMark/>
          </w:tcPr>
          <w:p w14:paraId="2D633574" w14:textId="77777777" w:rsidR="00316704" w:rsidRDefault="003167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struktura</w:t>
            </w:r>
          </w:p>
        </w:tc>
      </w:tr>
      <w:tr w:rsidR="00316704" w14:paraId="75FFEE05" w14:textId="77777777" w:rsidTr="007A2E19">
        <w:trPr>
          <w:trHeight w:val="279"/>
        </w:trPr>
        <w:tc>
          <w:tcPr>
            <w:tcW w:w="960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596C3D7D" w14:textId="77777777" w:rsidR="00316704" w:rsidRDefault="00316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287FC84B" w14:textId="77777777" w:rsidR="00316704" w:rsidRDefault="00316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Otrzymane od organu właściwego wierzyciela wnioski o podjęcie działań wobec dłużnika alimentacyjnego (art. 3 ust. 5 ustawy)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49339D98" w14:textId="2E8BA559" w:rsidR="00316704" w:rsidRDefault="00D32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5C319A79" w14:textId="1803DCB3" w:rsidR="00316704" w:rsidRDefault="00AC05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D3266C">
              <w:rPr>
                <w:sz w:val="20"/>
                <w:szCs w:val="20"/>
              </w:rPr>
              <w:t>74</w:t>
            </w:r>
            <w:r>
              <w:rPr>
                <w:sz w:val="20"/>
                <w:szCs w:val="20"/>
              </w:rPr>
              <w:t>%</w:t>
            </w:r>
          </w:p>
        </w:tc>
      </w:tr>
      <w:tr w:rsidR="00316704" w14:paraId="455A6DAD" w14:textId="77777777" w:rsidTr="007A2E19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765B1C64" w14:textId="77777777" w:rsidR="00316704" w:rsidRDefault="00316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205D1BCB" w14:textId="77777777" w:rsidR="00316704" w:rsidRDefault="00316704" w:rsidP="00316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Przeprowadzenie wywiadu alimentacyjnego oraz odebranie oświadczenia majątkowego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2F001124" w14:textId="153531C8" w:rsidR="00316704" w:rsidRDefault="00D32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309E561D" w14:textId="6A3C8914" w:rsidR="00316704" w:rsidRDefault="00AC05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3266C">
              <w:rPr>
                <w:sz w:val="20"/>
                <w:szCs w:val="20"/>
              </w:rPr>
              <w:t>97</w:t>
            </w:r>
            <w:r>
              <w:rPr>
                <w:sz w:val="20"/>
                <w:szCs w:val="20"/>
              </w:rPr>
              <w:t>%</w:t>
            </w:r>
          </w:p>
        </w:tc>
      </w:tr>
      <w:tr w:rsidR="00316704" w14:paraId="0F7B1541" w14:textId="77777777" w:rsidTr="007A2E19">
        <w:trPr>
          <w:trHeight w:val="660"/>
        </w:trPr>
        <w:tc>
          <w:tcPr>
            <w:tcW w:w="960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392E6934" w14:textId="77777777" w:rsidR="00316704" w:rsidRDefault="00316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4486C42F" w14:textId="77777777" w:rsidR="00316704" w:rsidRDefault="00316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Przekazanie komornikowi sądowemu informacji mających wpływ na egzekucję zasądzonych świadczeń alimentacyjnych, w tym pochodzących z wywiadu alimentacyjnego oraz oświadczenia majątkowego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0121262E" w14:textId="4B585005" w:rsidR="00316704" w:rsidRDefault="00D32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6FC263C9" w14:textId="429BD374" w:rsidR="00316704" w:rsidRDefault="00AC05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3266C">
              <w:rPr>
                <w:sz w:val="20"/>
                <w:szCs w:val="20"/>
              </w:rPr>
              <w:t>97</w:t>
            </w:r>
            <w:r>
              <w:rPr>
                <w:sz w:val="20"/>
                <w:szCs w:val="20"/>
              </w:rPr>
              <w:t>%</w:t>
            </w:r>
          </w:p>
        </w:tc>
      </w:tr>
      <w:tr w:rsidR="00316704" w14:paraId="567F408B" w14:textId="77777777" w:rsidTr="007A2E19">
        <w:trPr>
          <w:trHeight w:val="660"/>
        </w:trPr>
        <w:tc>
          <w:tcPr>
            <w:tcW w:w="960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7FEB0798" w14:textId="77777777" w:rsidR="00316704" w:rsidRDefault="00316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768F6021" w14:textId="77777777" w:rsidR="00316704" w:rsidRDefault="00316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Przekazanie komornikowi sądowemu informacji mających wpływ na egzekucję zasądzonych świadczeń alimentacyjnych, pochodzących z rodzinnego wywiadu środowiskowego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7567D363" w14:textId="1602BDE4" w:rsidR="00316704" w:rsidRDefault="00D32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2B25717B" w14:textId="4FD998D9" w:rsidR="00316704" w:rsidRDefault="00AC05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316704" w14:paraId="598DC625" w14:textId="77777777" w:rsidTr="007A2E19">
        <w:trPr>
          <w:trHeight w:val="258"/>
        </w:trPr>
        <w:tc>
          <w:tcPr>
            <w:tcW w:w="960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6ADBEB8F" w14:textId="77777777" w:rsidR="00316704" w:rsidRDefault="00316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11E8CFB4" w14:textId="77777777" w:rsidR="00316704" w:rsidRDefault="00316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Zobowiązanie dłużnika alimentacyjnego do zarejestrowania się w urzędzie pracy jako bezrobotny albo poszukujący pracy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2B74DE85" w14:textId="023B80CA" w:rsidR="00316704" w:rsidRDefault="00D32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3D895BA6" w14:textId="58378D15" w:rsidR="00316704" w:rsidRDefault="00AC05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3266C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%</w:t>
            </w:r>
          </w:p>
        </w:tc>
      </w:tr>
      <w:tr w:rsidR="00316704" w14:paraId="3181E401" w14:textId="77777777" w:rsidTr="007A2E19">
        <w:trPr>
          <w:trHeight w:val="222"/>
        </w:trPr>
        <w:tc>
          <w:tcPr>
            <w:tcW w:w="960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2EF7674A" w14:textId="77777777" w:rsidR="00316704" w:rsidRDefault="00316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6442404C" w14:textId="77777777" w:rsidR="00316704" w:rsidRDefault="00316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Poinformowanie powiatowego urzędu pracy o potrzebie aktywizacji zawodowej dłużnika alimentacyjnego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5CA98936" w14:textId="3FC87842" w:rsidR="00316704" w:rsidRDefault="00D32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6F01C224" w14:textId="17473B7E" w:rsidR="00316704" w:rsidRDefault="00AC05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3266C">
              <w:rPr>
                <w:sz w:val="20"/>
                <w:szCs w:val="20"/>
              </w:rPr>
              <w:t>,19</w:t>
            </w:r>
            <w:r>
              <w:rPr>
                <w:sz w:val="20"/>
                <w:szCs w:val="20"/>
              </w:rPr>
              <w:t>%</w:t>
            </w:r>
          </w:p>
        </w:tc>
      </w:tr>
      <w:tr w:rsidR="00316704" w14:paraId="7BECB080" w14:textId="77777777" w:rsidTr="007A2E19">
        <w:trPr>
          <w:trHeight w:val="456"/>
        </w:trPr>
        <w:tc>
          <w:tcPr>
            <w:tcW w:w="960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5F14B6D4" w14:textId="77777777" w:rsidR="00316704" w:rsidRDefault="00316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38B6D342" w14:textId="77777777" w:rsidR="00316704" w:rsidRDefault="00316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Wszczęcie postępowania o uznanie dłużnika alimentacyjnego za uchylającego się od zobowiązań alimentacyjnych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58D36890" w14:textId="08BA62A2" w:rsidR="00316704" w:rsidRDefault="00D32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415F3122" w14:textId="32EA335A" w:rsidR="00316704" w:rsidRDefault="00AC05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316704" w14:paraId="708C581C" w14:textId="77777777" w:rsidTr="007A2E19">
        <w:trPr>
          <w:trHeight w:val="405"/>
        </w:trPr>
        <w:tc>
          <w:tcPr>
            <w:tcW w:w="960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423C25D2" w14:textId="77777777" w:rsidR="00316704" w:rsidRDefault="00316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1883C4EE" w14:textId="77777777" w:rsidR="00316704" w:rsidRDefault="00316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Wydanie decyzji o uznaniu dłużnika alimentacyjnego za uchylającego się od zobowiązań alimentacyjnych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1226978F" w14:textId="7166A57C" w:rsidR="00316704" w:rsidRDefault="00D32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6D910C28" w14:textId="7F0F467D" w:rsidR="00316704" w:rsidRDefault="00AC05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316704" w14:paraId="27072F88" w14:textId="77777777" w:rsidTr="007A2E19">
        <w:trPr>
          <w:trHeight w:val="199"/>
        </w:trPr>
        <w:tc>
          <w:tcPr>
            <w:tcW w:w="960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531D147F" w14:textId="77777777" w:rsidR="00316704" w:rsidRDefault="00316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1DA81C63" w14:textId="77777777" w:rsidR="00316704" w:rsidRDefault="00316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Wydanie decyzji o umorzeniu postępowania dotyczącego uznania dłużnika alimentacyjnego za uchylającego się od zobowiązań alimentacyjnych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5555CA0B" w14:textId="09E76E93" w:rsidR="00316704" w:rsidRDefault="00D32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5734FE28" w14:textId="49AE0C2A" w:rsidR="00316704" w:rsidRDefault="00AC05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316704" w14:paraId="404CB087" w14:textId="77777777" w:rsidTr="007A2E19">
        <w:trPr>
          <w:trHeight w:val="291"/>
        </w:trPr>
        <w:tc>
          <w:tcPr>
            <w:tcW w:w="960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59B73691" w14:textId="77777777" w:rsidR="00316704" w:rsidRDefault="00316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64B5416C" w14:textId="77777777" w:rsidR="00316704" w:rsidRDefault="00316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Złożenie wniosku o ściganie za przestępstwa określone w art. 209 Kodeksu karnego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189BC9E4" w14:textId="55925F8B" w:rsidR="00316704" w:rsidRDefault="00D32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2B9CFAC2" w14:textId="7A7BB2B8" w:rsidR="00316704" w:rsidRDefault="00AC05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D3266C">
              <w:rPr>
                <w:sz w:val="20"/>
                <w:szCs w:val="20"/>
              </w:rPr>
              <w:t>74</w:t>
            </w:r>
            <w:r>
              <w:rPr>
                <w:sz w:val="20"/>
                <w:szCs w:val="20"/>
              </w:rPr>
              <w:t>%</w:t>
            </w:r>
          </w:p>
        </w:tc>
      </w:tr>
      <w:tr w:rsidR="00316704" w14:paraId="22B98B36" w14:textId="77777777" w:rsidTr="007A2E19">
        <w:trPr>
          <w:trHeight w:val="241"/>
        </w:trPr>
        <w:tc>
          <w:tcPr>
            <w:tcW w:w="960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591D12E4" w14:textId="77777777" w:rsidR="00316704" w:rsidRDefault="00316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4B6AAB97" w14:textId="77777777" w:rsidR="00316704" w:rsidRDefault="00316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Skierowanie do starosty wniosku o zatrzymanie prawa jazdy dłużnika alimentacyjnego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564595DF" w14:textId="6B6844AA" w:rsidR="00316704" w:rsidRDefault="00D32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469379EE" w14:textId="396CBC7E" w:rsidR="00316704" w:rsidRDefault="00AC05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316704" w14:paraId="4EF723CD" w14:textId="77777777" w:rsidTr="007A2E19">
        <w:trPr>
          <w:trHeight w:val="177"/>
        </w:trPr>
        <w:tc>
          <w:tcPr>
            <w:tcW w:w="960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431E51BC" w14:textId="77777777" w:rsidR="00316704" w:rsidRDefault="00316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7D327F32" w14:textId="77777777" w:rsidR="00316704" w:rsidRDefault="00316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Skierowanie do starosty wniosku o uchylenie decyzji o zatrzymaniu prawa jazdy dłużnika alimentacyjnego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1546A291" w14:textId="1A1F208D" w:rsidR="00316704" w:rsidRDefault="00D32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51D762D3" w14:textId="4ADE379F" w:rsidR="00316704" w:rsidRDefault="00AC05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316704" w14:paraId="4D971209" w14:textId="77777777" w:rsidTr="007A2E19">
        <w:trPr>
          <w:trHeight w:val="660"/>
        </w:trPr>
        <w:tc>
          <w:tcPr>
            <w:tcW w:w="960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7A253F91" w14:textId="77777777" w:rsidR="00316704" w:rsidRDefault="00316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0204A48D" w14:textId="77777777" w:rsidR="00316704" w:rsidRDefault="00316704" w:rsidP="003167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Przekazanie informacji gospodarczej do biura informacji gospodarczej o zobowiązaniu lub zobowiązaniach dłużnika alimentacyjnego wynikających z tytułów, o których mowa w art. 28 ust. 1 pkt 1 i 2 ustawy o pomocy osobom uprawnionym do alimentów, w przypadku powstania zaległości za okres dłuższy niż 6 miesięcy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072966E7" w14:textId="50173D1C" w:rsidR="00316704" w:rsidRDefault="00D326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</w:tcPr>
          <w:p w14:paraId="5A5D6FCE" w14:textId="63D7AE44" w:rsidR="00316704" w:rsidRDefault="00AC05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3266C">
              <w:rPr>
                <w:sz w:val="20"/>
                <w:szCs w:val="20"/>
              </w:rPr>
              <w:t>4,29</w:t>
            </w:r>
            <w:r>
              <w:rPr>
                <w:sz w:val="20"/>
                <w:szCs w:val="20"/>
              </w:rPr>
              <w:t>%</w:t>
            </w:r>
          </w:p>
        </w:tc>
      </w:tr>
    </w:tbl>
    <w:p w14:paraId="379BB684" w14:textId="2260096F" w:rsidR="00493735" w:rsidRPr="00C102EB" w:rsidRDefault="00493735" w:rsidP="00493735">
      <w:pPr>
        <w:spacing w:line="360" w:lineRule="auto"/>
        <w:rPr>
          <w:i/>
          <w:noProof/>
          <w:sz w:val="18"/>
          <w:szCs w:val="18"/>
        </w:rPr>
      </w:pPr>
      <w:r w:rsidRPr="00C102EB">
        <w:rPr>
          <w:i/>
          <w:noProof/>
          <w:sz w:val="18"/>
          <w:szCs w:val="18"/>
        </w:rPr>
        <w:t>Źródło danych: opracowanie własne na podstawie sprawozdań rz</w:t>
      </w:r>
      <w:r w:rsidR="00072175">
        <w:rPr>
          <w:i/>
          <w:noProof/>
          <w:sz w:val="18"/>
          <w:szCs w:val="18"/>
        </w:rPr>
        <w:t>e</w:t>
      </w:r>
      <w:r w:rsidRPr="00C102EB">
        <w:rPr>
          <w:i/>
          <w:noProof/>
          <w:sz w:val="18"/>
          <w:szCs w:val="18"/>
        </w:rPr>
        <w:t>czowo-finansowych za 20</w:t>
      </w:r>
      <w:r w:rsidR="00416CED">
        <w:rPr>
          <w:i/>
          <w:noProof/>
          <w:sz w:val="18"/>
          <w:szCs w:val="18"/>
        </w:rPr>
        <w:t>2</w:t>
      </w:r>
      <w:r w:rsidR="009E5DD1">
        <w:rPr>
          <w:i/>
          <w:noProof/>
          <w:sz w:val="18"/>
          <w:szCs w:val="18"/>
        </w:rPr>
        <w:t>1</w:t>
      </w:r>
      <w:r w:rsidRPr="00C102EB">
        <w:rPr>
          <w:i/>
          <w:noProof/>
          <w:sz w:val="18"/>
          <w:szCs w:val="18"/>
        </w:rPr>
        <w:t xml:space="preserve"> r.</w:t>
      </w:r>
    </w:p>
    <w:p w14:paraId="2703A4A8" w14:textId="77777777" w:rsidR="008732F5" w:rsidRDefault="00004B32" w:rsidP="00140D1D">
      <w:pPr>
        <w:pStyle w:val="Default"/>
        <w:tabs>
          <w:tab w:val="left" w:pos="284"/>
        </w:tabs>
        <w:spacing w:line="360" w:lineRule="auto"/>
        <w:jc w:val="both"/>
      </w:pPr>
      <w:r>
        <w:tab/>
      </w:r>
    </w:p>
    <w:p w14:paraId="6BB5B839" w14:textId="6BEE10B3" w:rsidR="00E5071D" w:rsidRDefault="001259F9" w:rsidP="00140D1D">
      <w:pPr>
        <w:pStyle w:val="Default"/>
        <w:tabs>
          <w:tab w:val="left" w:pos="284"/>
        </w:tabs>
        <w:spacing w:line="360" w:lineRule="auto"/>
        <w:jc w:val="both"/>
        <w:rPr>
          <w:szCs w:val="20"/>
        </w:rPr>
      </w:pPr>
      <w:r>
        <w:t xml:space="preserve">W </w:t>
      </w:r>
      <w:r w:rsidR="00004B32">
        <w:t>roku 20</w:t>
      </w:r>
      <w:r w:rsidR="00416CED">
        <w:t>2</w:t>
      </w:r>
      <w:r w:rsidR="009E5DD1">
        <w:t>1</w:t>
      </w:r>
      <w:r>
        <w:t xml:space="preserve"> Ośrodek prowadził postępowanie wobec </w:t>
      </w:r>
      <w:r w:rsidR="00E1661E">
        <w:t>2</w:t>
      </w:r>
      <w:r w:rsidR="00D3266C">
        <w:t>1</w:t>
      </w:r>
      <w:r>
        <w:t xml:space="preserve"> dłużników alimentacyjnych. </w:t>
      </w:r>
      <w:r w:rsidR="00205D5F">
        <w:t>N</w:t>
      </w:r>
      <w:r w:rsidR="008E00FC" w:rsidRPr="000E5C77">
        <w:rPr>
          <w:szCs w:val="20"/>
        </w:rPr>
        <w:t>ajwięcej dz</w:t>
      </w:r>
      <w:r w:rsidR="008E00FC">
        <w:rPr>
          <w:szCs w:val="20"/>
        </w:rPr>
        <w:t>iałań podjętych wobec dłużników</w:t>
      </w:r>
      <w:r w:rsidR="002E3E7C">
        <w:rPr>
          <w:szCs w:val="20"/>
        </w:rPr>
        <w:t xml:space="preserve"> </w:t>
      </w:r>
      <w:r w:rsidR="008E00FC">
        <w:rPr>
          <w:szCs w:val="20"/>
        </w:rPr>
        <w:t>dotyczyło przekazania</w:t>
      </w:r>
      <w:r w:rsidR="008E00FC" w:rsidRPr="000E5C77">
        <w:rPr>
          <w:szCs w:val="20"/>
        </w:rPr>
        <w:t xml:space="preserve"> informacji gospodarczej do biura informacji gospodarczej o zobowiązaniach dłużnika alimentacyjnego</w:t>
      </w:r>
      <w:r w:rsidR="00582471">
        <w:rPr>
          <w:szCs w:val="20"/>
        </w:rPr>
        <w:t xml:space="preserve">, co </w:t>
      </w:r>
      <w:r w:rsidR="008E00FC">
        <w:rPr>
          <w:szCs w:val="20"/>
        </w:rPr>
        <w:t>stanowi</w:t>
      </w:r>
      <w:r w:rsidR="00582471">
        <w:rPr>
          <w:szCs w:val="20"/>
        </w:rPr>
        <w:t xml:space="preserve">ło </w:t>
      </w:r>
      <w:r w:rsidR="00D3266C">
        <w:rPr>
          <w:szCs w:val="20"/>
        </w:rPr>
        <w:t>94,29</w:t>
      </w:r>
      <w:r w:rsidR="008E00FC" w:rsidRPr="000E5C77">
        <w:rPr>
          <w:szCs w:val="20"/>
        </w:rPr>
        <w:t>%</w:t>
      </w:r>
      <w:r w:rsidR="008E00FC">
        <w:rPr>
          <w:szCs w:val="20"/>
        </w:rPr>
        <w:t xml:space="preserve"> wszystkich podejmowanych </w:t>
      </w:r>
      <w:r w:rsidR="008E00FC" w:rsidRPr="000E5C77">
        <w:rPr>
          <w:szCs w:val="20"/>
        </w:rPr>
        <w:t>działań</w:t>
      </w:r>
      <w:r w:rsidR="00620615">
        <w:rPr>
          <w:szCs w:val="20"/>
        </w:rPr>
        <w:t>.</w:t>
      </w:r>
      <w:bookmarkStart w:id="62" w:name="_Toc510014639"/>
    </w:p>
    <w:p w14:paraId="35694D7B" w14:textId="77777777" w:rsidR="00A104B0" w:rsidRPr="00A104B0" w:rsidRDefault="00A104B0" w:rsidP="00140D1D">
      <w:pPr>
        <w:pStyle w:val="Default"/>
        <w:tabs>
          <w:tab w:val="left" w:pos="284"/>
        </w:tabs>
        <w:spacing w:line="360" w:lineRule="auto"/>
        <w:jc w:val="both"/>
        <w:rPr>
          <w:szCs w:val="20"/>
        </w:rPr>
      </w:pPr>
    </w:p>
    <w:p w14:paraId="23CE3B61" w14:textId="77777777" w:rsidR="00471CEC" w:rsidRPr="00AC72B1" w:rsidRDefault="00471CEC" w:rsidP="00E5071D">
      <w:pPr>
        <w:pStyle w:val="11styl"/>
        <w:rPr>
          <w:color w:val="002060"/>
        </w:rPr>
      </w:pPr>
      <w:bookmarkStart w:id="63" w:name="_Toc510697828"/>
      <w:r w:rsidRPr="00AC72B1">
        <w:rPr>
          <w:color w:val="002060"/>
        </w:rPr>
        <w:t>Zasiłki dla opiekunów</w:t>
      </w:r>
      <w:bookmarkEnd w:id="62"/>
      <w:bookmarkEnd w:id="63"/>
    </w:p>
    <w:p w14:paraId="39C8CDF5" w14:textId="77777777" w:rsidR="00471CEC" w:rsidRPr="009A7A4D" w:rsidRDefault="00471CEC" w:rsidP="00B46E84">
      <w:pPr>
        <w:pStyle w:val="NormalnyWeb"/>
        <w:tabs>
          <w:tab w:val="left" w:pos="284"/>
        </w:tabs>
        <w:spacing w:before="0" w:beforeAutospacing="0" w:after="0" w:afterAutospacing="0" w:line="360" w:lineRule="auto"/>
        <w:jc w:val="both"/>
      </w:pPr>
      <w:r w:rsidRPr="009A7A4D">
        <w:tab/>
        <w:t xml:space="preserve">Zadanie realizowane jest na podstawie ustawy z dnia 4 kwietnia 2014 r. o ustaleniu i wypłacie zasiłków dla opiekunów. Przedmiotowa ustawa określa warunki nabywania oraz zasady ustalania </w:t>
      </w:r>
      <w:r w:rsidR="00742268">
        <w:t xml:space="preserve">              </w:t>
      </w:r>
      <w:r w:rsidRPr="009A7A4D">
        <w:t xml:space="preserve">i wypłacania zasiłków dla opiekunów osobom, które utraciły prawo do świadczenia pielęgnacyjnego z dniem 1 lipca 2013 r. w związku z wygaśnięciem z mocy prawa decyzji administracyjnej przyznającej prawo do świadczenia pielęgnacyjnego. </w:t>
      </w:r>
    </w:p>
    <w:p w14:paraId="6792020C" w14:textId="352A448F" w:rsidR="00471CEC" w:rsidRPr="009A7A4D" w:rsidRDefault="00471CEC" w:rsidP="00B46E84">
      <w:pPr>
        <w:pStyle w:val="NormalnyWeb"/>
        <w:tabs>
          <w:tab w:val="left" w:pos="284"/>
        </w:tabs>
        <w:spacing w:before="0" w:beforeAutospacing="0" w:after="0" w:afterAutospacing="0" w:line="360" w:lineRule="auto"/>
        <w:jc w:val="both"/>
      </w:pPr>
      <w:r w:rsidRPr="009A7A4D">
        <w:tab/>
        <w:t xml:space="preserve">Przesłanką uzasadniającą przyznanie zasiłku dla opiekuna jest spełnienie warunków, jakie uprawniały do przyznania świadczenia pielęgnacyjnego na podstawie przepisów ustawy </w:t>
      </w:r>
      <w:r w:rsidR="00742268">
        <w:t xml:space="preserve">                                  </w:t>
      </w:r>
      <w:r w:rsidRPr="009A7A4D">
        <w:t xml:space="preserve">o świadczeniach rodzinnych, w brzmieniu obowiązującym w dniu 31 grudnia 2012 r. </w:t>
      </w:r>
      <w:r w:rsidR="0013551A">
        <w:t xml:space="preserve">                         </w:t>
      </w:r>
      <w:r w:rsidRPr="009A7A4D">
        <w:t>Do przesłanek tych zalicza się między innymi:</w:t>
      </w:r>
    </w:p>
    <w:p w14:paraId="67658297" w14:textId="77777777" w:rsidR="00471CEC" w:rsidRPr="009A7A4D" w:rsidRDefault="00471CEC" w:rsidP="006C4CD4">
      <w:pPr>
        <w:numPr>
          <w:ilvl w:val="0"/>
          <w:numId w:val="28"/>
        </w:numPr>
        <w:tabs>
          <w:tab w:val="clear" w:pos="720"/>
        </w:tabs>
        <w:spacing w:line="360" w:lineRule="auto"/>
        <w:ind w:left="567" w:hanging="425"/>
        <w:jc w:val="both"/>
      </w:pPr>
      <w:r w:rsidRPr="009A7A4D">
        <w:t>rezygnację lub nie</w:t>
      </w:r>
      <w:r w:rsidR="009D1262">
        <w:t xml:space="preserve"> </w:t>
      </w:r>
      <w:r w:rsidRPr="009A7A4D">
        <w:t>podejmowanie zatrudnienia z uwagi na sprawowaną opiek</w:t>
      </w:r>
      <w:r w:rsidR="005E59E6">
        <w:t>ę</w:t>
      </w:r>
      <w:r w:rsidRPr="009A7A4D">
        <w:t xml:space="preserve"> nad osobą niepełnosprawną;</w:t>
      </w:r>
    </w:p>
    <w:p w14:paraId="3C4FBAD7" w14:textId="77777777" w:rsidR="00471CEC" w:rsidRPr="009A7A4D" w:rsidRDefault="00471CEC" w:rsidP="006C4CD4">
      <w:pPr>
        <w:numPr>
          <w:ilvl w:val="0"/>
          <w:numId w:val="28"/>
        </w:numPr>
        <w:tabs>
          <w:tab w:val="clear" w:pos="720"/>
        </w:tabs>
        <w:spacing w:line="360" w:lineRule="auto"/>
        <w:ind w:left="567" w:hanging="425"/>
        <w:jc w:val="both"/>
      </w:pPr>
      <w:r w:rsidRPr="009A7A4D">
        <w:lastRenderedPageBreak/>
        <w:t>legitymowanie się osoby niepełnosprawnej orzeczeniem o znacznym stopniu niepełnosprawności lub orzeczeniem o niepełnosprawności łącznie ze wskazaniami: konieczności stałej lub długotrwałej opieki lub pomocy innej osoby w związku ze znacznie ograniczoną możliwością samodzielnej egzystencji oraz konieczności stałego współudziału, na co dzień opiekuna dziecka w procesie jego leczenia, rehabilitacji i edukacji;</w:t>
      </w:r>
    </w:p>
    <w:p w14:paraId="59BF97BB" w14:textId="77777777" w:rsidR="00471CEC" w:rsidRPr="009A7A4D" w:rsidRDefault="00471CEC" w:rsidP="006C4CD4">
      <w:pPr>
        <w:numPr>
          <w:ilvl w:val="0"/>
          <w:numId w:val="28"/>
        </w:numPr>
        <w:tabs>
          <w:tab w:val="clear" w:pos="720"/>
        </w:tabs>
        <w:spacing w:line="360" w:lineRule="auto"/>
        <w:ind w:left="567" w:hanging="425"/>
        <w:jc w:val="both"/>
      </w:pPr>
      <w:r w:rsidRPr="009A7A4D">
        <w:t>brak uprawnień osoby sprawującej opiekę, między innymi do świadczeń emerytalno-rentowych.</w:t>
      </w:r>
    </w:p>
    <w:p w14:paraId="262CC1AB" w14:textId="77777777" w:rsidR="00471CEC" w:rsidRPr="009A7A4D" w:rsidRDefault="00471CEC" w:rsidP="00B46E84">
      <w:pPr>
        <w:pStyle w:val="NormalnyWeb"/>
        <w:tabs>
          <w:tab w:val="left" w:pos="284"/>
        </w:tabs>
        <w:spacing w:before="0" w:beforeAutospacing="0" w:after="0" w:afterAutospacing="0" w:line="360" w:lineRule="auto"/>
        <w:jc w:val="both"/>
      </w:pPr>
      <w:r w:rsidRPr="009A7A4D">
        <w:rPr>
          <w:rStyle w:val="Pogrubienie"/>
          <w:b w:val="0"/>
        </w:rPr>
        <w:tab/>
        <w:t>Przy ustaleniu prawa do zasiłku nie obowiązuje żadne kryterium dochodowe, a wysokość zasiłku dla opiekunów wynosi</w:t>
      </w:r>
      <w:r w:rsidR="00DA5418">
        <w:rPr>
          <w:rStyle w:val="Pogrubienie"/>
          <w:b w:val="0"/>
        </w:rPr>
        <w:t xml:space="preserve"> </w:t>
      </w:r>
      <w:r w:rsidR="00F83D96">
        <w:rPr>
          <w:rStyle w:val="Pogrubienie"/>
          <w:b w:val="0"/>
        </w:rPr>
        <w:t>620,00 zł.</w:t>
      </w:r>
    </w:p>
    <w:p w14:paraId="0D1A456C" w14:textId="24265C19" w:rsidR="00B505B6" w:rsidRPr="00B67772" w:rsidRDefault="00471CEC" w:rsidP="00B67772">
      <w:pPr>
        <w:spacing w:line="360" w:lineRule="auto"/>
        <w:jc w:val="both"/>
      </w:pPr>
      <w:r w:rsidRPr="009A7A4D">
        <w:t xml:space="preserve">Realizację wypłat zasiłków dla opiekunów w </w:t>
      </w:r>
      <w:r w:rsidR="00416CED">
        <w:t>202</w:t>
      </w:r>
      <w:r w:rsidR="009E5DD1">
        <w:t>1</w:t>
      </w:r>
      <w:r w:rsidRPr="009A7A4D">
        <w:t xml:space="preserve"> roku przedstawiono poniżej w ujęciu tabelarycznym.</w:t>
      </w:r>
      <w:bookmarkStart w:id="64" w:name="_Toc510696897"/>
    </w:p>
    <w:p w14:paraId="6A66E065" w14:textId="77777777" w:rsidR="00B505B6" w:rsidRDefault="00B505B6" w:rsidP="00B70AF1">
      <w:pPr>
        <w:pStyle w:val="WykazTabel"/>
        <w:spacing w:line="360" w:lineRule="auto"/>
        <w:ind w:left="0" w:firstLine="0"/>
        <w:rPr>
          <w:b/>
        </w:rPr>
      </w:pPr>
    </w:p>
    <w:p w14:paraId="498E9A71" w14:textId="44D7100C" w:rsidR="00471CEC" w:rsidRPr="00EA74B8" w:rsidRDefault="00471CEC" w:rsidP="00B70AF1">
      <w:pPr>
        <w:pStyle w:val="WykazTabel"/>
        <w:spacing w:line="360" w:lineRule="auto"/>
        <w:ind w:left="0" w:firstLine="0"/>
      </w:pPr>
      <w:r w:rsidRPr="00631C11">
        <w:rPr>
          <w:b/>
        </w:rPr>
        <w:t xml:space="preserve">Tabela </w:t>
      </w:r>
      <w:r w:rsidR="00A608E0" w:rsidRPr="00631C11">
        <w:rPr>
          <w:b/>
        </w:rPr>
        <w:t>2</w:t>
      </w:r>
      <w:r w:rsidR="00BD2F1B">
        <w:rPr>
          <w:b/>
        </w:rPr>
        <w:t>1</w:t>
      </w:r>
      <w:r w:rsidR="00541C36" w:rsidRPr="00631C11">
        <w:rPr>
          <w:b/>
        </w:rPr>
        <w:t>.</w:t>
      </w:r>
      <w:r w:rsidRPr="00EA74B8">
        <w:t xml:space="preserve">  Zasiłki dla opiekunów, składki na ubezpieczenia emerytalne i rentowe oraz zdrowotne i liczba wypłaconych zasiłków w roku 20</w:t>
      </w:r>
      <w:bookmarkEnd w:id="64"/>
      <w:r w:rsidR="00416CED">
        <w:t>2</w:t>
      </w:r>
      <w:r w:rsidR="009E5DD1">
        <w:t>1</w:t>
      </w:r>
    </w:p>
    <w:tbl>
      <w:tblPr>
        <w:tblW w:w="9340" w:type="dxa"/>
        <w:tblInd w:w="55" w:type="dxa"/>
        <w:tblBorders>
          <w:top w:val="single" w:sz="12" w:space="0" w:color="B6DDE8" w:themeColor="accent5" w:themeTint="66"/>
          <w:left w:val="single" w:sz="12" w:space="0" w:color="B6DDE8" w:themeColor="accent5" w:themeTint="66"/>
          <w:bottom w:val="single" w:sz="12" w:space="0" w:color="B6DDE8" w:themeColor="accent5" w:themeTint="66"/>
          <w:right w:val="single" w:sz="12" w:space="0" w:color="B6DDE8" w:themeColor="accent5" w:themeTint="66"/>
          <w:insideH w:val="single" w:sz="12" w:space="0" w:color="B6DDE8" w:themeColor="accent5" w:themeTint="66"/>
          <w:insideV w:val="single" w:sz="12" w:space="0" w:color="B6DDE8" w:themeColor="accent5" w:themeTint="6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0"/>
        <w:gridCol w:w="1480"/>
        <w:gridCol w:w="1320"/>
      </w:tblGrid>
      <w:tr w:rsidR="00D51034" w14:paraId="0A1FF152" w14:textId="77777777" w:rsidTr="00D51034">
        <w:trPr>
          <w:trHeight w:val="420"/>
        </w:trPr>
        <w:tc>
          <w:tcPr>
            <w:tcW w:w="6540" w:type="dxa"/>
            <w:shd w:val="clear" w:color="auto" w:fill="DAEEF3" w:themeFill="accent5" w:themeFillTint="33"/>
            <w:vAlign w:val="center"/>
            <w:hideMark/>
          </w:tcPr>
          <w:p w14:paraId="7EC7BAA9" w14:textId="77777777" w:rsidR="00D51034" w:rsidRDefault="00D5103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Wyszczególnienie</w:t>
            </w:r>
          </w:p>
        </w:tc>
        <w:tc>
          <w:tcPr>
            <w:tcW w:w="1480" w:type="dxa"/>
            <w:shd w:val="clear" w:color="auto" w:fill="DAEEF3" w:themeFill="accent5" w:themeFillTint="33"/>
            <w:vAlign w:val="center"/>
            <w:hideMark/>
          </w:tcPr>
          <w:p w14:paraId="4F50EEE3" w14:textId="77777777" w:rsidR="00D51034" w:rsidRDefault="00D5103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Wydatki</w:t>
            </w:r>
          </w:p>
        </w:tc>
        <w:tc>
          <w:tcPr>
            <w:tcW w:w="1320" w:type="dxa"/>
            <w:shd w:val="clear" w:color="auto" w:fill="DAEEF3" w:themeFill="accent5" w:themeFillTint="33"/>
            <w:vAlign w:val="center"/>
            <w:hideMark/>
          </w:tcPr>
          <w:p w14:paraId="6EE9604A" w14:textId="77777777" w:rsidR="00D51034" w:rsidRDefault="00D5103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Liczba zasiłków</w:t>
            </w:r>
          </w:p>
        </w:tc>
      </w:tr>
      <w:tr w:rsidR="00D51034" w14:paraId="46CEBABA" w14:textId="77777777" w:rsidTr="007A2E19">
        <w:trPr>
          <w:trHeight w:val="255"/>
        </w:trPr>
        <w:tc>
          <w:tcPr>
            <w:tcW w:w="6540" w:type="dxa"/>
            <w:shd w:val="clear" w:color="000000" w:fill="FFFFFF"/>
            <w:vAlign w:val="center"/>
            <w:hideMark/>
          </w:tcPr>
          <w:p w14:paraId="067982C7" w14:textId="77777777" w:rsidR="00D51034" w:rsidRPr="00D51034" w:rsidRDefault="00D51034">
            <w:pPr>
              <w:rPr>
                <w:bCs/>
                <w:sz w:val="18"/>
                <w:szCs w:val="18"/>
              </w:rPr>
            </w:pPr>
            <w:r w:rsidRPr="00D51034">
              <w:rPr>
                <w:bCs/>
                <w:sz w:val="18"/>
                <w:szCs w:val="18"/>
              </w:rPr>
              <w:t xml:space="preserve">Zasiłek dla opiekuna </w:t>
            </w:r>
          </w:p>
        </w:tc>
        <w:tc>
          <w:tcPr>
            <w:tcW w:w="1480" w:type="dxa"/>
            <w:shd w:val="clear" w:color="000000" w:fill="FFFFFF"/>
            <w:vAlign w:val="center"/>
          </w:tcPr>
          <w:p w14:paraId="7E9AB14E" w14:textId="0746B81B" w:rsidR="00D51034" w:rsidRPr="00D51034" w:rsidRDefault="004C208F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9 920,00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14:paraId="0F90F334" w14:textId="22B7483E" w:rsidR="00D51034" w:rsidRPr="00D51034" w:rsidRDefault="004C208F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</w:t>
            </w:r>
          </w:p>
        </w:tc>
      </w:tr>
      <w:tr w:rsidR="00D51034" w14:paraId="1E14CC0C" w14:textId="77777777" w:rsidTr="008A1CF4">
        <w:trPr>
          <w:trHeight w:val="480"/>
        </w:trPr>
        <w:tc>
          <w:tcPr>
            <w:tcW w:w="6540" w:type="dxa"/>
            <w:shd w:val="clear" w:color="000000" w:fill="FFFFFF"/>
            <w:vAlign w:val="center"/>
            <w:hideMark/>
          </w:tcPr>
          <w:p w14:paraId="03DE4B30" w14:textId="77777777" w:rsidR="00D51034" w:rsidRPr="00D51034" w:rsidRDefault="00D51034">
            <w:pPr>
              <w:rPr>
                <w:bCs/>
                <w:sz w:val="18"/>
                <w:szCs w:val="18"/>
              </w:rPr>
            </w:pPr>
            <w:r w:rsidRPr="00D51034">
              <w:rPr>
                <w:bCs/>
                <w:sz w:val="18"/>
                <w:szCs w:val="18"/>
              </w:rPr>
              <w:t>Składki na ubezpieczenia emerytalne i rentowe za osoby pobierające zasiłek dla opiekuna</w:t>
            </w:r>
          </w:p>
        </w:tc>
        <w:tc>
          <w:tcPr>
            <w:tcW w:w="1480" w:type="dxa"/>
            <w:shd w:val="clear" w:color="000000" w:fill="FFFFFF"/>
            <w:vAlign w:val="center"/>
          </w:tcPr>
          <w:p w14:paraId="01F72D35" w14:textId="454394E0" w:rsidR="00D51034" w:rsidRPr="00D51034" w:rsidRDefault="004C208F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2 048,00</w:t>
            </w:r>
          </w:p>
        </w:tc>
        <w:tc>
          <w:tcPr>
            <w:tcW w:w="1320" w:type="dxa"/>
            <w:shd w:val="clear" w:color="000000" w:fill="FFFFFF"/>
            <w:noWrap/>
            <w:vAlign w:val="center"/>
          </w:tcPr>
          <w:p w14:paraId="028E09A6" w14:textId="159D97C2" w:rsidR="00D51034" w:rsidRPr="00D51034" w:rsidRDefault="004C208F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</w:t>
            </w:r>
          </w:p>
        </w:tc>
      </w:tr>
      <w:tr w:rsidR="00D51034" w14:paraId="6064F2A1" w14:textId="77777777" w:rsidTr="008A1CF4">
        <w:trPr>
          <w:trHeight w:val="255"/>
        </w:trPr>
        <w:tc>
          <w:tcPr>
            <w:tcW w:w="6540" w:type="dxa"/>
            <w:shd w:val="clear" w:color="000000" w:fill="FFFFFF"/>
            <w:vAlign w:val="center"/>
            <w:hideMark/>
          </w:tcPr>
          <w:p w14:paraId="1EE4AF50" w14:textId="77777777" w:rsidR="00D51034" w:rsidRPr="00D51034" w:rsidRDefault="00D51034">
            <w:pPr>
              <w:rPr>
                <w:bCs/>
                <w:sz w:val="18"/>
                <w:szCs w:val="18"/>
              </w:rPr>
            </w:pPr>
            <w:r w:rsidRPr="00D51034">
              <w:rPr>
                <w:bCs/>
                <w:sz w:val="18"/>
                <w:szCs w:val="18"/>
              </w:rPr>
              <w:t>Składki na ubezpieczenie zdrowotne za osoby pobierające zasiłek dla opiekuna</w:t>
            </w:r>
          </w:p>
        </w:tc>
        <w:tc>
          <w:tcPr>
            <w:tcW w:w="1480" w:type="dxa"/>
            <w:shd w:val="clear" w:color="000000" w:fill="FFFFFF"/>
            <w:vAlign w:val="center"/>
          </w:tcPr>
          <w:p w14:paraId="462662C9" w14:textId="7526F2E0" w:rsidR="00D51034" w:rsidRPr="00D51034" w:rsidRDefault="004C208F" w:rsidP="005662AD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56,00</w:t>
            </w:r>
          </w:p>
        </w:tc>
        <w:tc>
          <w:tcPr>
            <w:tcW w:w="1320" w:type="dxa"/>
            <w:shd w:val="clear" w:color="000000" w:fill="FFFFFF"/>
            <w:noWrap/>
            <w:vAlign w:val="center"/>
          </w:tcPr>
          <w:p w14:paraId="49A880E0" w14:textId="2AF4DB01" w:rsidR="00D51034" w:rsidRPr="00D51034" w:rsidRDefault="004C208F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14:paraId="1BBD01DA" w14:textId="61C17CA9" w:rsidR="00AD69AB" w:rsidRPr="00B46E84" w:rsidRDefault="00AD69AB" w:rsidP="00B46E84">
      <w:pPr>
        <w:spacing w:line="360" w:lineRule="auto"/>
        <w:rPr>
          <w:i/>
          <w:noProof/>
          <w:sz w:val="18"/>
          <w:szCs w:val="18"/>
        </w:rPr>
      </w:pPr>
      <w:r w:rsidRPr="00B46E84">
        <w:rPr>
          <w:i/>
          <w:noProof/>
          <w:sz w:val="18"/>
          <w:szCs w:val="18"/>
        </w:rPr>
        <w:t>Źródło danych: opracowanie własne na podstawie sprawozdań rz</w:t>
      </w:r>
      <w:r w:rsidR="00E76925">
        <w:rPr>
          <w:i/>
          <w:noProof/>
          <w:sz w:val="18"/>
          <w:szCs w:val="18"/>
        </w:rPr>
        <w:t>e</w:t>
      </w:r>
      <w:r w:rsidRPr="00B46E84">
        <w:rPr>
          <w:i/>
          <w:noProof/>
          <w:sz w:val="18"/>
          <w:szCs w:val="18"/>
        </w:rPr>
        <w:t>czowo-finansowych za 20</w:t>
      </w:r>
      <w:r w:rsidR="00F32A49">
        <w:rPr>
          <w:i/>
          <w:noProof/>
          <w:sz w:val="18"/>
          <w:szCs w:val="18"/>
        </w:rPr>
        <w:t>2</w:t>
      </w:r>
      <w:r w:rsidR="009E5DD1">
        <w:rPr>
          <w:i/>
          <w:noProof/>
          <w:sz w:val="18"/>
          <w:szCs w:val="18"/>
        </w:rPr>
        <w:t>1</w:t>
      </w:r>
      <w:r w:rsidRPr="00B46E84">
        <w:rPr>
          <w:i/>
          <w:noProof/>
          <w:sz w:val="18"/>
          <w:szCs w:val="18"/>
        </w:rPr>
        <w:t xml:space="preserve"> r.</w:t>
      </w:r>
    </w:p>
    <w:p w14:paraId="3CFCC93C" w14:textId="62A22289" w:rsidR="00AD69AB" w:rsidRDefault="00AD69AB" w:rsidP="00B46E84">
      <w:pPr>
        <w:tabs>
          <w:tab w:val="left" w:pos="284"/>
        </w:tabs>
        <w:spacing w:line="360" w:lineRule="auto"/>
        <w:jc w:val="both"/>
      </w:pPr>
      <w:r>
        <w:rPr>
          <w:noProof/>
        </w:rPr>
        <w:tab/>
      </w:r>
      <w:r w:rsidRPr="004B0C20">
        <w:rPr>
          <w:noProof/>
        </w:rPr>
        <w:t xml:space="preserve">W roku </w:t>
      </w:r>
      <w:r w:rsidR="00416CED">
        <w:rPr>
          <w:noProof/>
        </w:rPr>
        <w:t>202</w:t>
      </w:r>
      <w:r w:rsidR="009E5DD1">
        <w:rPr>
          <w:noProof/>
        </w:rPr>
        <w:t>1</w:t>
      </w:r>
      <w:r w:rsidR="00351311">
        <w:rPr>
          <w:noProof/>
        </w:rPr>
        <w:t xml:space="preserve"> </w:t>
      </w:r>
      <w:r w:rsidR="00D51034">
        <w:rPr>
          <w:noProof/>
        </w:rPr>
        <w:t xml:space="preserve">zasiłek dla opiekuna wypłacano </w:t>
      </w:r>
      <w:r w:rsidR="004C208F">
        <w:rPr>
          <w:noProof/>
        </w:rPr>
        <w:t>3</w:t>
      </w:r>
      <w:r w:rsidR="00F01BF9" w:rsidRPr="004B0C20">
        <w:rPr>
          <w:noProof/>
        </w:rPr>
        <w:t xml:space="preserve"> osobom na łączną kwotę </w:t>
      </w:r>
      <w:r w:rsidR="004C208F">
        <w:rPr>
          <w:noProof/>
        </w:rPr>
        <w:t>9 920,00</w:t>
      </w:r>
      <w:r w:rsidR="00082951">
        <w:rPr>
          <w:noProof/>
        </w:rPr>
        <w:t xml:space="preserve"> </w:t>
      </w:r>
      <w:r w:rsidR="00F01BF9" w:rsidRPr="004B0C20">
        <w:rPr>
          <w:noProof/>
        </w:rPr>
        <w:t xml:space="preserve">zł. </w:t>
      </w:r>
      <w:r w:rsidR="004B0C20" w:rsidRPr="004B0C20">
        <w:rPr>
          <w:noProof/>
        </w:rPr>
        <w:t xml:space="preserve">Osobom tym </w:t>
      </w:r>
      <w:r w:rsidR="004B0C20" w:rsidRPr="004B0C20">
        <w:rPr>
          <w:rStyle w:val="Pogrubienie"/>
          <w:b w:val="0"/>
        </w:rPr>
        <w:t>opłacone zostały składki na ubezpieczenia emerytalne i rentowe</w:t>
      </w:r>
      <w:r w:rsidR="004B0C20" w:rsidRPr="004B0C20">
        <w:t xml:space="preserve"> oraz na ubezpieczenie zdrowotne w wysokości </w:t>
      </w:r>
      <w:r w:rsidR="004C208F">
        <w:t>2 104,00</w:t>
      </w:r>
      <w:r w:rsidR="004B0C20" w:rsidRPr="004B0C20">
        <w:t xml:space="preserve"> zł.</w:t>
      </w:r>
    </w:p>
    <w:p w14:paraId="48C0CFBF" w14:textId="77777777" w:rsidR="00A608E0" w:rsidRDefault="00A608E0" w:rsidP="00B46E84">
      <w:pPr>
        <w:tabs>
          <w:tab w:val="left" w:pos="284"/>
        </w:tabs>
        <w:spacing w:line="360" w:lineRule="auto"/>
        <w:jc w:val="both"/>
      </w:pPr>
    </w:p>
    <w:p w14:paraId="27EEC122" w14:textId="77777777" w:rsidR="00884143" w:rsidRPr="006D0510" w:rsidRDefault="00884143" w:rsidP="00C62798">
      <w:pPr>
        <w:pStyle w:val="11styl"/>
        <w:rPr>
          <w:color w:val="002060"/>
        </w:rPr>
      </w:pPr>
      <w:bookmarkStart w:id="65" w:name="_Toc510014640"/>
      <w:bookmarkStart w:id="66" w:name="_Toc510697829"/>
      <w:r w:rsidRPr="006D0510">
        <w:rPr>
          <w:color w:val="002060"/>
        </w:rPr>
        <w:t>Świadczenia z pomocy społecznej</w:t>
      </w:r>
      <w:bookmarkEnd w:id="65"/>
      <w:bookmarkEnd w:id="66"/>
    </w:p>
    <w:p w14:paraId="0D73FAAA" w14:textId="24CC8BBC" w:rsidR="00884143" w:rsidRPr="009A7A4D" w:rsidRDefault="00884143" w:rsidP="00B46E84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</w:pPr>
      <w:r>
        <w:tab/>
      </w:r>
      <w:r w:rsidRPr="009A7A4D">
        <w:t xml:space="preserve">Podstawą przyznania świadczenia z pomocy społecznej jest wywiad środowiskowy przeprowadzony przez pracownika socjalnego w miejscu zamieszkania osoby ubiegającej </w:t>
      </w:r>
      <w:r w:rsidR="0013551A">
        <w:t xml:space="preserve">                     </w:t>
      </w:r>
      <w:r w:rsidRPr="009A7A4D">
        <w:t>się o pomoc. Pracownik socjalny przeprowadzając wywiad, bierze pod uwagę indywidualne cechy, sytuację osobistą, rodzinną, dochodową i majątkową osoby samotnie gospodarującej lub osób</w:t>
      </w:r>
      <w:r w:rsidR="00EE0ADB">
        <w:t xml:space="preserve"> </w:t>
      </w:r>
      <w:r w:rsidRPr="009A7A4D">
        <w:t>w rodzinie, mogące mieć wpływ na rodzaj i zakres przyznawanej im pomocy. Na podstawie przeprowadzonego wywiadu pracownik socjalny dokonuje analizy i oceny sytuacji danej osoby lub rodziny i formułuje wnioski z niej wynikające stanowiące podstawę planowania pomocy.</w:t>
      </w:r>
    </w:p>
    <w:p w14:paraId="3563FFE9" w14:textId="7035BD86" w:rsidR="00884143" w:rsidRPr="009A7A4D" w:rsidRDefault="009367CE" w:rsidP="009367CE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</w:pPr>
      <w:r>
        <w:tab/>
      </w:r>
      <w:r w:rsidR="00884143" w:rsidRPr="009A7A4D">
        <w:t xml:space="preserve">Biorąc pod uwagę powyższe i bardzo niskie kryterium dochodowe w pomocy społecznej </w:t>
      </w:r>
      <w:r w:rsidR="004C208F">
        <w:t xml:space="preserve">w roku 2021 r. - </w:t>
      </w:r>
      <w:r w:rsidR="00884143" w:rsidRPr="009367CE">
        <w:rPr>
          <w:b/>
        </w:rPr>
        <w:t xml:space="preserve">dla osoby samotnie gospodarującej </w:t>
      </w:r>
      <w:r w:rsidR="0079176C">
        <w:rPr>
          <w:b/>
        </w:rPr>
        <w:t>–</w:t>
      </w:r>
      <w:r w:rsidR="00884143" w:rsidRPr="009367CE">
        <w:rPr>
          <w:b/>
        </w:rPr>
        <w:t xml:space="preserve"> </w:t>
      </w:r>
      <w:r w:rsidR="003E17D7">
        <w:rPr>
          <w:b/>
        </w:rPr>
        <w:t>701</w:t>
      </w:r>
      <w:r w:rsidR="0079176C">
        <w:rPr>
          <w:b/>
        </w:rPr>
        <w:t>,00</w:t>
      </w:r>
      <w:r w:rsidR="00884143" w:rsidRPr="009367CE">
        <w:rPr>
          <w:b/>
        </w:rPr>
        <w:t xml:space="preserve"> zł; dla osoby w rodzinie </w:t>
      </w:r>
      <w:r w:rsidR="0079176C">
        <w:rPr>
          <w:b/>
        </w:rPr>
        <w:t>–</w:t>
      </w:r>
      <w:r w:rsidR="00884143" w:rsidRPr="009367CE">
        <w:rPr>
          <w:b/>
        </w:rPr>
        <w:t xml:space="preserve"> </w:t>
      </w:r>
      <w:r w:rsidR="003E17D7">
        <w:rPr>
          <w:b/>
        </w:rPr>
        <w:t>528</w:t>
      </w:r>
      <w:r w:rsidR="0079176C">
        <w:rPr>
          <w:b/>
        </w:rPr>
        <w:t>,00</w:t>
      </w:r>
      <w:r w:rsidR="00884143" w:rsidRPr="009367CE">
        <w:rPr>
          <w:b/>
        </w:rPr>
        <w:t xml:space="preserve"> zł</w:t>
      </w:r>
      <w:r w:rsidRPr="009367CE">
        <w:rPr>
          <w:b/>
        </w:rPr>
        <w:t xml:space="preserve">; </w:t>
      </w:r>
      <w:r w:rsidR="00884143" w:rsidRPr="009A7A4D">
        <w:t xml:space="preserve">powoduje, że </w:t>
      </w:r>
      <w:r w:rsidR="00391F4D">
        <w:t xml:space="preserve">wiele </w:t>
      </w:r>
      <w:r w:rsidR="00884143" w:rsidRPr="009A7A4D">
        <w:t>rodzin</w:t>
      </w:r>
      <w:r w:rsidR="00391F4D">
        <w:t>,</w:t>
      </w:r>
      <w:r w:rsidR="00884143" w:rsidRPr="009A7A4D">
        <w:t xml:space="preserve"> czy os</w:t>
      </w:r>
      <w:r w:rsidR="00391F4D">
        <w:t>ób</w:t>
      </w:r>
      <w:r w:rsidR="00884143" w:rsidRPr="009A7A4D">
        <w:t xml:space="preserve"> mimo wsparcia z innych instrumentów finansowych </w:t>
      </w:r>
      <w:r w:rsidR="0013551A">
        <w:t xml:space="preserve">                </w:t>
      </w:r>
      <w:r w:rsidR="00884143" w:rsidRPr="009A7A4D">
        <w:t xml:space="preserve">w dalszym ciągu </w:t>
      </w:r>
      <w:r w:rsidR="00391F4D">
        <w:t xml:space="preserve">korzysta z pomocy tut. Ośrodka w szczególności emeryci i renciści. </w:t>
      </w:r>
      <w:r w:rsidR="00884143" w:rsidRPr="009A7A4D">
        <w:t xml:space="preserve"> </w:t>
      </w:r>
    </w:p>
    <w:p w14:paraId="585D514E" w14:textId="77777777" w:rsidR="009F5BF2" w:rsidRPr="009A7A4D" w:rsidRDefault="00884143" w:rsidP="00333097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9A7A4D">
        <w:lastRenderedPageBreak/>
        <w:tab/>
      </w:r>
      <w:r w:rsidR="00035AE0" w:rsidRPr="009A7A4D">
        <w:t>Świadczenia pieniężne i w naturze uzupełniały deficyt budżetu domowego, służąc wszystkim członkom rodziny. Wykres poniżej przedstawia graficznie liczbę osób w rodzinach, objętych poszczególnymi rodzajami świadczeń pomocy społecznej.</w:t>
      </w:r>
    </w:p>
    <w:p w14:paraId="2CD91B68" w14:textId="5FD74A77" w:rsidR="006B246E" w:rsidRPr="000349CB" w:rsidRDefault="003A0637" w:rsidP="005111AD">
      <w:pPr>
        <w:pStyle w:val="wykresy"/>
        <w:spacing w:line="360" w:lineRule="auto"/>
        <w:rPr>
          <w:b w:val="0"/>
        </w:rPr>
      </w:pPr>
      <w:bookmarkStart w:id="67" w:name="_Toc510696921"/>
      <w:r w:rsidRPr="00B46E84">
        <w:t>Wykres</w:t>
      </w:r>
      <w:r w:rsidR="005111AD">
        <w:t xml:space="preserve"> </w:t>
      </w:r>
      <w:r w:rsidR="00CC06F1">
        <w:t>7</w:t>
      </w:r>
      <w:r w:rsidR="005E59E6">
        <w:t xml:space="preserve">. </w:t>
      </w:r>
      <w:r w:rsidR="009F5BF2" w:rsidRPr="00051BBE">
        <w:rPr>
          <w:b w:val="0"/>
        </w:rPr>
        <w:t xml:space="preserve"> Liczba osób korzystających </w:t>
      </w:r>
      <w:r w:rsidR="00493EB5">
        <w:rPr>
          <w:b w:val="0"/>
        </w:rPr>
        <w:t xml:space="preserve">z </w:t>
      </w:r>
      <w:r w:rsidR="009F5BF2" w:rsidRPr="00051BBE">
        <w:rPr>
          <w:b w:val="0"/>
        </w:rPr>
        <w:t>pomocy społecznej w roku 20</w:t>
      </w:r>
      <w:bookmarkEnd w:id="67"/>
      <w:r w:rsidR="00416CED">
        <w:rPr>
          <w:b w:val="0"/>
        </w:rPr>
        <w:t>2</w:t>
      </w:r>
      <w:r w:rsidR="009E5DD1">
        <w:rPr>
          <w:b w:val="0"/>
        </w:rPr>
        <w:t>1</w:t>
      </w:r>
    </w:p>
    <w:p w14:paraId="1FFD3ED9" w14:textId="04032817" w:rsidR="005111AD" w:rsidRPr="003158E0" w:rsidRDefault="008E70B8" w:rsidP="005111AD">
      <w:pPr>
        <w:pStyle w:val="wykresy"/>
        <w:spacing w:line="360" w:lineRule="auto"/>
      </w:pPr>
      <w:r>
        <w:rPr>
          <w:noProof/>
        </w:rPr>
        <w:drawing>
          <wp:inline distT="0" distB="0" distL="0" distR="0" wp14:anchorId="0825AE49" wp14:editId="11A07A1F">
            <wp:extent cx="4922453" cy="1756292"/>
            <wp:effectExtent l="0" t="0" r="0" b="0"/>
            <wp:docPr id="3" name="Wykres 3">
              <a:extLst xmlns:a="http://schemas.openxmlformats.org/drawingml/2006/main">
                <a:ext uri="{FF2B5EF4-FFF2-40B4-BE49-F238E27FC236}">
                  <a16:creationId xmlns:a16="http://schemas.microsoft.com/office/drawing/2014/main" id="{99777439-672B-4CA6-9BAC-746D8206E31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5160CB0B" w14:textId="77777777" w:rsidR="00E3555F" w:rsidRPr="006D3F20" w:rsidRDefault="00E3555F" w:rsidP="00B46E84">
      <w:pPr>
        <w:spacing w:line="360" w:lineRule="auto"/>
        <w:jc w:val="both"/>
        <w:rPr>
          <w:i/>
          <w:noProof/>
          <w:sz w:val="18"/>
          <w:szCs w:val="18"/>
        </w:rPr>
      </w:pPr>
      <w:r w:rsidRPr="006D3F20">
        <w:rPr>
          <w:i/>
          <w:noProof/>
          <w:sz w:val="18"/>
          <w:szCs w:val="18"/>
        </w:rPr>
        <w:t>Źródło danych: opracowanie własne na podstawie</w:t>
      </w:r>
      <w:r>
        <w:rPr>
          <w:i/>
          <w:noProof/>
          <w:sz w:val="18"/>
          <w:szCs w:val="18"/>
        </w:rPr>
        <w:t xml:space="preserve"> posiadanych danych z systemów informatycznych</w:t>
      </w:r>
      <w:r w:rsidRPr="006D3F20">
        <w:rPr>
          <w:i/>
          <w:noProof/>
          <w:sz w:val="18"/>
          <w:szCs w:val="18"/>
        </w:rPr>
        <w:t>.</w:t>
      </w:r>
    </w:p>
    <w:p w14:paraId="095A5864" w14:textId="6C832A8D" w:rsidR="00E3555F" w:rsidRDefault="00E3555F" w:rsidP="00B46E84">
      <w:pPr>
        <w:pStyle w:val="Akapitzlist"/>
        <w:tabs>
          <w:tab w:val="left" w:pos="284"/>
        </w:tabs>
        <w:spacing w:line="360" w:lineRule="auto"/>
        <w:ind w:left="0"/>
        <w:jc w:val="both"/>
      </w:pPr>
      <w:r>
        <w:rPr>
          <w:sz w:val="22"/>
          <w:szCs w:val="22"/>
        </w:rPr>
        <w:tab/>
      </w:r>
      <w:r w:rsidRPr="009A7A4D">
        <w:t xml:space="preserve">Przedstawiony wykres wskazuje, że najliczniejszą grupę w roku </w:t>
      </w:r>
      <w:r w:rsidR="00416CED">
        <w:t>202</w:t>
      </w:r>
      <w:r w:rsidR="009E5DD1">
        <w:t>1</w:t>
      </w:r>
      <w:r w:rsidRPr="009A7A4D">
        <w:t xml:space="preserve"> stanowią osoby korzystające </w:t>
      </w:r>
      <w:r w:rsidR="006204AB" w:rsidRPr="009A7A4D">
        <w:t>z posiłków</w:t>
      </w:r>
      <w:r w:rsidR="00247060">
        <w:t xml:space="preserve"> oraz zasiłków celowych i w naturze</w:t>
      </w:r>
      <w:r w:rsidR="006204AB" w:rsidRPr="009A7A4D">
        <w:t xml:space="preserve">. </w:t>
      </w:r>
      <w:r w:rsidRPr="009A7A4D">
        <w:t xml:space="preserve">Są to formy wsparcia, których wartość uzależniona jest od liczby członków w rodzinie. Zależność ta jest częściowo widoczna </w:t>
      </w:r>
      <w:r w:rsidR="0013551A">
        <w:t xml:space="preserve">              </w:t>
      </w:r>
      <w:r w:rsidRPr="009A7A4D">
        <w:t>w strukturze wydatków w obszarze świadczeń pomocy społecznej, którą przedstawiono na wykresie.</w:t>
      </w:r>
    </w:p>
    <w:p w14:paraId="4188ED9D" w14:textId="77777777" w:rsidR="002671EA" w:rsidRDefault="002671EA" w:rsidP="006F1422">
      <w:pPr>
        <w:pStyle w:val="wykresy"/>
      </w:pPr>
      <w:bookmarkStart w:id="68" w:name="_Toc510696922"/>
    </w:p>
    <w:p w14:paraId="3D107AEC" w14:textId="1B0DB21B" w:rsidR="003A0637" w:rsidRDefault="003A0637" w:rsidP="006F1422">
      <w:pPr>
        <w:pStyle w:val="wykresy"/>
        <w:rPr>
          <w:b w:val="0"/>
        </w:rPr>
      </w:pPr>
      <w:r w:rsidRPr="00B46E84">
        <w:t>Wykres</w:t>
      </w:r>
      <w:r w:rsidR="0033406E">
        <w:t xml:space="preserve"> 8</w:t>
      </w:r>
      <w:r w:rsidR="0012156F">
        <w:t xml:space="preserve">. </w:t>
      </w:r>
      <w:r w:rsidR="00A45D86">
        <w:rPr>
          <w:b w:val="0"/>
        </w:rPr>
        <w:t>Procentowa liczba osób korzystających</w:t>
      </w:r>
      <w:r w:rsidRPr="00051BBE">
        <w:rPr>
          <w:b w:val="0"/>
        </w:rPr>
        <w:t xml:space="preserve"> </w:t>
      </w:r>
      <w:r w:rsidR="00A45D86">
        <w:rPr>
          <w:b w:val="0"/>
        </w:rPr>
        <w:t>ze</w:t>
      </w:r>
      <w:r w:rsidRPr="00051BBE">
        <w:rPr>
          <w:b w:val="0"/>
        </w:rPr>
        <w:t xml:space="preserve"> świadcze</w:t>
      </w:r>
      <w:r w:rsidR="00A45D86">
        <w:rPr>
          <w:b w:val="0"/>
        </w:rPr>
        <w:t>ń</w:t>
      </w:r>
      <w:r w:rsidRPr="00051BBE">
        <w:rPr>
          <w:b w:val="0"/>
        </w:rPr>
        <w:t xml:space="preserve"> pomocy społecznej w roku 20</w:t>
      </w:r>
      <w:bookmarkEnd w:id="68"/>
      <w:r w:rsidR="00416CED">
        <w:rPr>
          <w:b w:val="0"/>
        </w:rPr>
        <w:t>2</w:t>
      </w:r>
      <w:r w:rsidR="009E5DD1">
        <w:rPr>
          <w:b w:val="0"/>
        </w:rPr>
        <w:t>1</w:t>
      </w:r>
    </w:p>
    <w:p w14:paraId="3C48963D" w14:textId="2AAE06B4" w:rsidR="00D40886" w:rsidRDefault="000F144F" w:rsidP="002B6509">
      <w:pPr>
        <w:pStyle w:val="wykresy"/>
        <w:tabs>
          <w:tab w:val="left" w:pos="7230"/>
        </w:tabs>
        <w:rPr>
          <w:b w:val="0"/>
        </w:rPr>
      </w:pPr>
      <w:r>
        <w:rPr>
          <w:noProof/>
        </w:rPr>
        <w:drawing>
          <wp:inline distT="0" distB="0" distL="0" distR="0" wp14:anchorId="7143F8C3" wp14:editId="5B295E80">
            <wp:extent cx="5639860" cy="1969787"/>
            <wp:effectExtent l="0" t="0" r="0" b="0"/>
            <wp:docPr id="1" name="Wykres 1">
              <a:extLst xmlns:a="http://schemas.openxmlformats.org/drawingml/2006/main">
                <a:ext uri="{FF2B5EF4-FFF2-40B4-BE49-F238E27FC236}">
                  <a16:creationId xmlns:a16="http://schemas.microsoft.com/office/drawing/2014/main" id="{DE510B69-16D3-4568-A171-6D97967A07A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14:paraId="47B86838" w14:textId="6BCF5F87" w:rsidR="00741934" w:rsidRPr="009D1262" w:rsidRDefault="00741934" w:rsidP="009D1262">
      <w:pPr>
        <w:pStyle w:val="wykresy"/>
        <w:rPr>
          <w:b w:val="0"/>
        </w:rPr>
      </w:pPr>
      <w:r w:rsidRPr="009D1262">
        <w:rPr>
          <w:b w:val="0"/>
          <w:i/>
          <w:noProof/>
          <w:sz w:val="18"/>
          <w:szCs w:val="18"/>
        </w:rPr>
        <w:t>Źródło danych: opracowanie własne na podstawie posiadanych danych z systemów informatycznych</w:t>
      </w:r>
      <w:r w:rsidRPr="006D3F20">
        <w:rPr>
          <w:i/>
          <w:noProof/>
          <w:sz w:val="18"/>
          <w:szCs w:val="18"/>
        </w:rPr>
        <w:t>.</w:t>
      </w:r>
    </w:p>
    <w:p w14:paraId="249CB5BE" w14:textId="4F8C6641" w:rsidR="00B07D66" w:rsidRDefault="002B340A" w:rsidP="00C85F72">
      <w:pPr>
        <w:pStyle w:val="Default"/>
        <w:tabs>
          <w:tab w:val="left" w:pos="284"/>
        </w:tabs>
        <w:spacing w:line="360" w:lineRule="auto"/>
        <w:jc w:val="both"/>
      </w:pPr>
      <w:r>
        <w:tab/>
      </w:r>
    </w:p>
    <w:p w14:paraId="2AF4F212" w14:textId="4676E0DD" w:rsidR="00677CC5" w:rsidRDefault="00B45E07" w:rsidP="00C85F72">
      <w:pPr>
        <w:pStyle w:val="Default"/>
        <w:tabs>
          <w:tab w:val="left" w:pos="284"/>
        </w:tabs>
        <w:spacing w:line="360" w:lineRule="auto"/>
        <w:jc w:val="both"/>
      </w:pPr>
      <w:r w:rsidRPr="009A7A4D">
        <w:t xml:space="preserve">Przedstawiona </w:t>
      </w:r>
      <w:r w:rsidR="002B6509">
        <w:t xml:space="preserve">procentowa </w:t>
      </w:r>
      <w:r w:rsidR="002B6509" w:rsidRPr="002B6509">
        <w:rPr>
          <w:bCs/>
        </w:rPr>
        <w:t>liczba osób korzystających ze świadczeń pomocy społecznej w roku 20</w:t>
      </w:r>
      <w:r w:rsidR="00416CED">
        <w:rPr>
          <w:bCs/>
        </w:rPr>
        <w:t>2</w:t>
      </w:r>
      <w:r w:rsidR="008732F5">
        <w:rPr>
          <w:bCs/>
        </w:rPr>
        <w:t>1</w:t>
      </w:r>
      <w:r w:rsidRPr="009A7A4D">
        <w:t xml:space="preserve"> wskazuje, że </w:t>
      </w:r>
      <w:r w:rsidR="002B6509">
        <w:t>najliczniejszą grupę stanowiły osoby korzystając</w:t>
      </w:r>
      <w:r w:rsidR="003D79C0">
        <w:t>ych</w:t>
      </w:r>
      <w:r w:rsidR="002B6509">
        <w:t xml:space="preserve"> z </w:t>
      </w:r>
      <w:r w:rsidR="003D79C0">
        <w:t xml:space="preserve">posiłków </w:t>
      </w:r>
      <w:r w:rsidR="002B6509">
        <w:t xml:space="preserve">i  które </w:t>
      </w:r>
      <w:r w:rsidRPr="009A7A4D">
        <w:t>osiągnęły poziom</w:t>
      </w:r>
      <w:r w:rsidR="00677CC5">
        <w:t xml:space="preserve"> </w:t>
      </w:r>
      <w:r w:rsidR="000349CB">
        <w:t>3</w:t>
      </w:r>
      <w:r w:rsidR="003D79C0">
        <w:t>5,71</w:t>
      </w:r>
      <w:r w:rsidRPr="009A7A4D">
        <w:t>%</w:t>
      </w:r>
      <w:r w:rsidR="00E97782">
        <w:t xml:space="preserve">. </w:t>
      </w:r>
    </w:p>
    <w:p w14:paraId="4E8920E6" w14:textId="7F045795" w:rsidR="003D79C0" w:rsidRDefault="003D79C0" w:rsidP="00C85F72">
      <w:pPr>
        <w:pStyle w:val="Default"/>
        <w:tabs>
          <w:tab w:val="left" w:pos="284"/>
        </w:tabs>
        <w:spacing w:line="360" w:lineRule="auto"/>
        <w:jc w:val="both"/>
      </w:pPr>
    </w:p>
    <w:p w14:paraId="64A0F2C7" w14:textId="77777777" w:rsidR="0013551A" w:rsidRPr="009A7A4D" w:rsidRDefault="0013551A" w:rsidP="00C85F72">
      <w:pPr>
        <w:pStyle w:val="Default"/>
        <w:tabs>
          <w:tab w:val="left" w:pos="284"/>
        </w:tabs>
        <w:spacing w:line="360" w:lineRule="auto"/>
        <w:jc w:val="both"/>
      </w:pPr>
    </w:p>
    <w:p w14:paraId="1030FB79" w14:textId="77777777" w:rsidR="00884143" w:rsidRPr="009367CE" w:rsidRDefault="000033D4" w:rsidP="00C62798">
      <w:pPr>
        <w:pStyle w:val="111styl"/>
        <w:rPr>
          <w:color w:val="002060"/>
        </w:rPr>
      </w:pPr>
      <w:bookmarkStart w:id="69" w:name="_Toc510014641"/>
      <w:bookmarkStart w:id="70" w:name="_Toc510697830"/>
      <w:r w:rsidRPr="009367CE">
        <w:rPr>
          <w:color w:val="002060"/>
        </w:rPr>
        <w:t>Zasiłki stałe</w:t>
      </w:r>
      <w:bookmarkEnd w:id="69"/>
      <w:bookmarkEnd w:id="70"/>
    </w:p>
    <w:p w14:paraId="422C05B5" w14:textId="16BDC13D" w:rsidR="00884143" w:rsidRPr="009A7A4D" w:rsidRDefault="000033D4" w:rsidP="00C85F72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9A7A4D">
        <w:lastRenderedPageBreak/>
        <w:tab/>
      </w:r>
      <w:r w:rsidR="00884143" w:rsidRPr="009A7A4D">
        <w:t xml:space="preserve">Zasiłek stały jest świadczeniem pieniężnym, przyznawanym osobom, które są niezdolne </w:t>
      </w:r>
      <w:r w:rsidR="006E5607">
        <w:t xml:space="preserve">                  </w:t>
      </w:r>
      <w:r w:rsidR="00884143" w:rsidRPr="009A7A4D">
        <w:t xml:space="preserve">do pracy z powodu wieku lub całkowicie niezdolne do pracy, jeżeli ich dochód, jak również dochód na osobę w rodzinie jest niższy od kryterium dochodowego ustalonego zgodnie z ustawą </w:t>
      </w:r>
      <w:r w:rsidR="006E5607">
        <w:t xml:space="preserve">         </w:t>
      </w:r>
      <w:r w:rsidR="00884143" w:rsidRPr="009A7A4D">
        <w:t>o pomocy społecznej. Na realizację tego zadania jednostki samorządu terytorialnego na podstawie art. 115 ust. 1 ustawy o pomo</w:t>
      </w:r>
      <w:r w:rsidR="0012156F">
        <w:t>cy społecznej otrzymują dotacje.</w:t>
      </w:r>
      <w:r w:rsidR="00884143" w:rsidRPr="009A7A4D">
        <w:t xml:space="preserve"> Zasiłki stałe to zadanie własne </w:t>
      </w:r>
      <w:r w:rsidR="0013551A">
        <w:t xml:space="preserve">                </w:t>
      </w:r>
      <w:r w:rsidR="00884143" w:rsidRPr="009A7A4D">
        <w:t xml:space="preserve">o charakterze obligatoryjnym. Świadczenie przysługuje na podstawie art. 37 ustawy o pomocy społecznej osobie: </w:t>
      </w:r>
    </w:p>
    <w:p w14:paraId="2DE3C5CD" w14:textId="77777777" w:rsidR="00884143" w:rsidRPr="009A7A4D" w:rsidRDefault="00884143" w:rsidP="006C4CD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color w:val="000000"/>
        </w:rPr>
      </w:pPr>
      <w:r w:rsidRPr="009A7A4D">
        <w:rPr>
          <w:color w:val="000000"/>
        </w:rPr>
        <w:t xml:space="preserve">pełnoletniej samotnie gospodarującej, niezdolnej do pracy z powodu wieku lub całkowicie niezdolnej do pracy, jeżeli jej dochód jest niższy od kryterium dochodowego osoby samotnie gospodarującej; </w:t>
      </w:r>
    </w:p>
    <w:p w14:paraId="1628032C" w14:textId="77777777" w:rsidR="00884143" w:rsidRPr="009A7A4D" w:rsidRDefault="00884143" w:rsidP="006C4CD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color w:val="000000"/>
        </w:rPr>
      </w:pPr>
      <w:r w:rsidRPr="009A7A4D">
        <w:rPr>
          <w:color w:val="000000"/>
        </w:rPr>
        <w:t xml:space="preserve">pełnoletniej pozostającej w rodzinie, niezdolnej do pracy z powodu wieku lub całkowicie niezdolnej do pracy, jeżeli jej dochód, jak również dochód na osobę w rodzinie są niższe </w:t>
      </w:r>
      <w:r w:rsidR="00CE3D6D">
        <w:rPr>
          <w:color w:val="000000"/>
        </w:rPr>
        <w:br/>
      </w:r>
      <w:r w:rsidRPr="009A7A4D">
        <w:rPr>
          <w:color w:val="000000"/>
        </w:rPr>
        <w:t xml:space="preserve">od kryterium dochodowego na osobę w rodzinie. </w:t>
      </w:r>
    </w:p>
    <w:p w14:paraId="180E5D38" w14:textId="77777777" w:rsidR="00884143" w:rsidRPr="009A7A4D" w:rsidRDefault="00884143" w:rsidP="00C85F72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A7A4D">
        <w:rPr>
          <w:color w:val="000000"/>
        </w:rPr>
        <w:t xml:space="preserve">Zasiłek stały ustalany jest w wysokości: </w:t>
      </w:r>
    </w:p>
    <w:p w14:paraId="7A1AE397" w14:textId="4054C75C" w:rsidR="00884143" w:rsidRPr="009A7A4D" w:rsidRDefault="00884143" w:rsidP="006C4CD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color w:val="000000"/>
        </w:rPr>
      </w:pPr>
      <w:r w:rsidRPr="009A7A4D">
        <w:rPr>
          <w:color w:val="000000"/>
        </w:rPr>
        <w:t>w przypadku osoby samotnie gospodarującej - różnicy między kryterium dochodowym osoby samotnie gospodarującej a dochodem tej osoby z tym, że kwota zasiłku nie może być wyższa niż 64</w:t>
      </w:r>
      <w:r w:rsidR="00246756">
        <w:rPr>
          <w:color w:val="000000"/>
        </w:rPr>
        <w:t>5</w:t>
      </w:r>
      <w:r w:rsidRPr="009A7A4D">
        <w:rPr>
          <w:color w:val="000000"/>
        </w:rPr>
        <w:t xml:space="preserve"> zł</w:t>
      </w:r>
      <w:r w:rsidRPr="009A7A4D">
        <w:rPr>
          <w:bCs/>
          <w:color w:val="000000"/>
        </w:rPr>
        <w:t xml:space="preserve"> miesięcznie</w:t>
      </w:r>
      <w:r w:rsidRPr="009A7A4D">
        <w:rPr>
          <w:color w:val="000000"/>
        </w:rPr>
        <w:t xml:space="preserve">; </w:t>
      </w:r>
    </w:p>
    <w:p w14:paraId="749A052C" w14:textId="11ECE182" w:rsidR="00884143" w:rsidRPr="009A7A4D" w:rsidRDefault="00884143" w:rsidP="006C4CD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567" w:hanging="283"/>
        <w:jc w:val="both"/>
      </w:pPr>
      <w:r w:rsidRPr="009A7A4D">
        <w:rPr>
          <w:color w:val="000000"/>
        </w:rPr>
        <w:t xml:space="preserve">w przypadku osoby w rodzinie - różnicy między kryterium dochodowym na osobę </w:t>
      </w:r>
      <w:r w:rsidR="0013551A">
        <w:rPr>
          <w:color w:val="000000"/>
        </w:rPr>
        <w:t xml:space="preserve">                        </w:t>
      </w:r>
      <w:r w:rsidRPr="009A7A4D">
        <w:rPr>
          <w:color w:val="000000"/>
        </w:rPr>
        <w:t xml:space="preserve">w rodzinie a dochodem na osobę w rodzinie. </w:t>
      </w:r>
    </w:p>
    <w:p w14:paraId="53C569C9" w14:textId="77777777" w:rsidR="00884143" w:rsidRPr="009A7A4D" w:rsidRDefault="00884143" w:rsidP="00333097">
      <w:pPr>
        <w:autoSpaceDE w:val="0"/>
        <w:autoSpaceDN w:val="0"/>
        <w:adjustRightInd w:val="0"/>
        <w:spacing w:line="360" w:lineRule="auto"/>
        <w:jc w:val="both"/>
      </w:pPr>
      <w:r w:rsidRPr="009A7A4D">
        <w:t xml:space="preserve">Kwota zasiłku stałego nie może być niższa niż 30 zł miesięcznie. W przypadku zbiegu uprawnień do zasiłku stałego i renty socjalnej, świadczenia pielęgnacyjnego, specjalnego zasiłku opiekuńczego, dodatku z tytułu samotnego wychowywania dziecka i utraty prawa do zasiłku dla bezrobotnych na skutek upływu ustawowego okresu jego pobierania lub zasiłku dla opiekuna, zasiłek stały nie przysługuje. Osobę przebywającą w domu pomocy społecznej lub ubiegającą się </w:t>
      </w:r>
      <w:r w:rsidR="005903C2">
        <w:t xml:space="preserve">                  </w:t>
      </w:r>
      <w:r w:rsidRPr="009A7A4D">
        <w:t xml:space="preserve">o przyjęcie do niego uznaje się za osobę samotnie gospodarującą, jeżeli przed przyjęciem do domu pomocy społecznej lub rozpoczęciem oczekiwania na miejsce w takim domu była uprawniona </w:t>
      </w:r>
      <w:r w:rsidR="005903C2">
        <w:t xml:space="preserve">                  </w:t>
      </w:r>
      <w:r w:rsidRPr="009A7A4D">
        <w:t xml:space="preserve">do zasiłku stałego. Do dochodu osoby ubiegającej się i pobierającej zasiłek stały nie wlicza </w:t>
      </w:r>
      <w:r w:rsidR="00CE3D6D">
        <w:br/>
      </w:r>
      <w:r w:rsidRPr="009A7A4D">
        <w:t>się kwoty zasiłku okresowego.</w:t>
      </w:r>
    </w:p>
    <w:p w14:paraId="57782726" w14:textId="77777777" w:rsidR="00B84CBA" w:rsidRDefault="00B84CBA" w:rsidP="006C1584">
      <w:pPr>
        <w:pStyle w:val="WykazTabel"/>
        <w:spacing w:line="360" w:lineRule="auto"/>
        <w:ind w:left="0" w:firstLine="0"/>
        <w:rPr>
          <w:b/>
        </w:rPr>
      </w:pPr>
      <w:bookmarkStart w:id="71" w:name="_Toc477341054"/>
      <w:bookmarkStart w:id="72" w:name="_Toc510696898"/>
    </w:p>
    <w:p w14:paraId="3782C28F" w14:textId="1694D178" w:rsidR="00884143" w:rsidRPr="00FE2953" w:rsidRDefault="00884143" w:rsidP="00333097">
      <w:pPr>
        <w:pStyle w:val="WykazTabel"/>
        <w:spacing w:line="360" w:lineRule="auto"/>
      </w:pPr>
      <w:r w:rsidRPr="00631C11">
        <w:rPr>
          <w:b/>
        </w:rPr>
        <w:t xml:space="preserve">Tabela </w:t>
      </w:r>
      <w:r w:rsidR="00A66A0C">
        <w:rPr>
          <w:b/>
        </w:rPr>
        <w:t>2</w:t>
      </w:r>
      <w:r w:rsidR="00BD2F1B">
        <w:rPr>
          <w:b/>
        </w:rPr>
        <w:t>2</w:t>
      </w:r>
      <w:r w:rsidR="00B707AF" w:rsidRPr="00631C11">
        <w:rPr>
          <w:b/>
        </w:rPr>
        <w:t>.</w:t>
      </w:r>
      <w:r w:rsidRPr="00FE2953">
        <w:t xml:space="preserve"> Zasiłki stałe przyznane w </w:t>
      </w:r>
      <w:r w:rsidR="00B707AF" w:rsidRPr="00FE2953">
        <w:t xml:space="preserve">roku </w:t>
      </w:r>
      <w:bookmarkEnd w:id="71"/>
      <w:r w:rsidR="00B707AF" w:rsidRPr="00FE2953">
        <w:t>20</w:t>
      </w:r>
      <w:bookmarkEnd w:id="72"/>
      <w:r w:rsidR="00416CED">
        <w:t>2</w:t>
      </w:r>
      <w:r w:rsidR="009E5DD1">
        <w:t>1</w:t>
      </w:r>
    </w:p>
    <w:tbl>
      <w:tblPr>
        <w:tblW w:w="8804" w:type="dxa"/>
        <w:tblInd w:w="55" w:type="dxa"/>
        <w:tblBorders>
          <w:top w:val="single" w:sz="12" w:space="0" w:color="B6DDE8" w:themeColor="accent5" w:themeTint="66"/>
          <w:left w:val="single" w:sz="12" w:space="0" w:color="B6DDE8" w:themeColor="accent5" w:themeTint="66"/>
          <w:bottom w:val="single" w:sz="12" w:space="0" w:color="B6DDE8" w:themeColor="accent5" w:themeTint="66"/>
          <w:right w:val="single" w:sz="12" w:space="0" w:color="B6DDE8" w:themeColor="accent5" w:themeTint="66"/>
          <w:insideH w:val="single" w:sz="12" w:space="0" w:color="B6DDE8" w:themeColor="accent5" w:themeTint="66"/>
          <w:insideV w:val="single" w:sz="12" w:space="0" w:color="B6DDE8" w:themeColor="accent5" w:themeTint="6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1701"/>
        <w:gridCol w:w="1559"/>
        <w:gridCol w:w="1843"/>
      </w:tblGrid>
      <w:tr w:rsidR="006348A4" w14:paraId="4029C5E2" w14:textId="77777777" w:rsidTr="006348A4">
        <w:trPr>
          <w:trHeight w:val="525"/>
        </w:trPr>
        <w:tc>
          <w:tcPr>
            <w:tcW w:w="3701" w:type="dxa"/>
            <w:shd w:val="clear" w:color="auto" w:fill="DAEEF3" w:themeFill="accent5" w:themeFillTint="33"/>
            <w:vAlign w:val="center"/>
            <w:hideMark/>
          </w:tcPr>
          <w:p w14:paraId="2E6EB50D" w14:textId="77777777" w:rsidR="006348A4" w:rsidRDefault="006348A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Zasiłki stałe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  <w:hideMark/>
          </w:tcPr>
          <w:p w14:paraId="68248A0A" w14:textId="77777777" w:rsidR="006348A4" w:rsidRDefault="006348A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Liczba osób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  <w:hideMark/>
          </w:tcPr>
          <w:p w14:paraId="5CD08510" w14:textId="77777777" w:rsidR="006348A4" w:rsidRDefault="006348A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Liczba świadczeń</w:t>
            </w:r>
          </w:p>
        </w:tc>
        <w:tc>
          <w:tcPr>
            <w:tcW w:w="1843" w:type="dxa"/>
            <w:shd w:val="clear" w:color="auto" w:fill="DAEEF3" w:themeFill="accent5" w:themeFillTint="33"/>
            <w:vAlign w:val="center"/>
            <w:hideMark/>
          </w:tcPr>
          <w:p w14:paraId="468D9213" w14:textId="77777777" w:rsidR="006348A4" w:rsidRDefault="006348A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Kwota świadczeń </w:t>
            </w:r>
          </w:p>
        </w:tc>
      </w:tr>
      <w:tr w:rsidR="006348A4" w14:paraId="727B1B7C" w14:textId="77777777" w:rsidTr="003E17D7">
        <w:trPr>
          <w:trHeight w:val="270"/>
        </w:trPr>
        <w:tc>
          <w:tcPr>
            <w:tcW w:w="3701" w:type="dxa"/>
            <w:shd w:val="clear" w:color="FFFFFF" w:fill="FFFFFF"/>
            <w:vAlign w:val="center"/>
            <w:hideMark/>
          </w:tcPr>
          <w:p w14:paraId="1D9946EC" w14:textId="77777777" w:rsidR="006348A4" w:rsidRDefault="009516B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 w:rsidR="006348A4">
              <w:rPr>
                <w:b/>
                <w:bCs/>
                <w:sz w:val="20"/>
                <w:szCs w:val="20"/>
              </w:rPr>
              <w:t>gółem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14:paraId="1C427AB8" w14:textId="798E3C3A" w:rsidR="006348A4" w:rsidRDefault="00DC77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C208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14:paraId="3D6A940D" w14:textId="45839ED7" w:rsidR="006348A4" w:rsidRDefault="00E31C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6E5607">
              <w:rPr>
                <w:b/>
                <w:bCs/>
                <w:sz w:val="20"/>
                <w:szCs w:val="20"/>
              </w:rPr>
              <w:t xml:space="preserve"> </w:t>
            </w:r>
            <w:r w:rsidR="004C208F">
              <w:rPr>
                <w:b/>
                <w:bCs/>
                <w:sz w:val="20"/>
                <w:szCs w:val="20"/>
              </w:rPr>
              <w:t>330</w:t>
            </w:r>
          </w:p>
        </w:tc>
        <w:tc>
          <w:tcPr>
            <w:tcW w:w="1843" w:type="dxa"/>
            <w:shd w:val="clear" w:color="FFFFFF" w:fill="FFFFFF"/>
            <w:noWrap/>
            <w:vAlign w:val="center"/>
          </w:tcPr>
          <w:p w14:paraId="3CBE7AD5" w14:textId="19C7E5B6" w:rsidR="006348A4" w:rsidRDefault="004C208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185 898,16</w:t>
            </w:r>
          </w:p>
        </w:tc>
      </w:tr>
    </w:tbl>
    <w:p w14:paraId="77DA69A4" w14:textId="77777777" w:rsidR="00B707AF" w:rsidRDefault="00884143" w:rsidP="001C17B1">
      <w:pPr>
        <w:spacing w:line="360" w:lineRule="auto"/>
        <w:rPr>
          <w:i/>
          <w:noProof/>
          <w:sz w:val="18"/>
          <w:szCs w:val="18"/>
        </w:rPr>
      </w:pPr>
      <w:r w:rsidRPr="009A5871">
        <w:rPr>
          <w:i/>
          <w:noProof/>
          <w:sz w:val="18"/>
          <w:szCs w:val="18"/>
        </w:rPr>
        <w:t>Źródło danych: opracowanie własne</w:t>
      </w:r>
      <w:r w:rsidR="006348A4">
        <w:rPr>
          <w:i/>
          <w:noProof/>
          <w:sz w:val="18"/>
          <w:szCs w:val="18"/>
        </w:rPr>
        <w:t>.</w:t>
      </w:r>
    </w:p>
    <w:p w14:paraId="1113B3B0" w14:textId="208EF9C1" w:rsidR="006348A4" w:rsidRPr="00743106" w:rsidRDefault="0050533C" w:rsidP="006348A4">
      <w:pPr>
        <w:pStyle w:val="Akapitzlist"/>
        <w:tabs>
          <w:tab w:val="left" w:pos="284"/>
        </w:tabs>
        <w:spacing w:line="360" w:lineRule="auto"/>
        <w:ind w:left="0"/>
        <w:jc w:val="both"/>
      </w:pPr>
      <w:r>
        <w:lastRenderedPageBreak/>
        <w:tab/>
      </w:r>
      <w:r w:rsidR="006348A4" w:rsidRPr="00743106">
        <w:t xml:space="preserve">Przedstawione </w:t>
      </w:r>
      <w:r w:rsidR="00A13D52">
        <w:t xml:space="preserve">powyżej </w:t>
      </w:r>
      <w:r w:rsidR="006348A4" w:rsidRPr="00743106">
        <w:t xml:space="preserve">dane wykazują, że zasiłek stały w </w:t>
      </w:r>
      <w:r w:rsidR="00416CED">
        <w:t>202</w:t>
      </w:r>
      <w:r w:rsidR="009E5DD1">
        <w:t>1</w:t>
      </w:r>
      <w:r w:rsidR="006348A4" w:rsidRPr="00743106">
        <w:t xml:space="preserve"> roku był wypłacany</w:t>
      </w:r>
      <w:r w:rsidR="00A01341">
        <w:t xml:space="preserve"> </w:t>
      </w:r>
      <w:r w:rsidR="000E5434">
        <w:t>3</w:t>
      </w:r>
      <w:r w:rsidR="007C5F3F">
        <w:t xml:space="preserve">3 </w:t>
      </w:r>
      <w:r w:rsidR="006348A4" w:rsidRPr="00743106">
        <w:t>osobom</w:t>
      </w:r>
      <w:r w:rsidR="00C833F3">
        <w:t>.</w:t>
      </w:r>
    </w:p>
    <w:p w14:paraId="3BE12B33" w14:textId="6CC6FA00" w:rsidR="00146983" w:rsidRPr="00743106" w:rsidRDefault="00A13D52" w:rsidP="00743106">
      <w:pPr>
        <w:pStyle w:val="Akapitzlist"/>
        <w:tabs>
          <w:tab w:val="left" w:pos="284"/>
        </w:tabs>
        <w:spacing w:line="360" w:lineRule="auto"/>
        <w:ind w:left="0"/>
        <w:jc w:val="both"/>
        <w:rPr>
          <w:rStyle w:val="Pogrubienie"/>
          <w:b w:val="0"/>
        </w:rPr>
      </w:pPr>
      <w:r>
        <w:tab/>
      </w:r>
      <w:r w:rsidR="008D7ED6" w:rsidRPr="00743106">
        <w:t xml:space="preserve">W roku </w:t>
      </w:r>
      <w:r w:rsidR="00416CED">
        <w:t>202</w:t>
      </w:r>
      <w:r w:rsidR="009E5DD1">
        <w:t>1</w:t>
      </w:r>
      <w:r w:rsidR="008D7ED6" w:rsidRPr="00743106">
        <w:t xml:space="preserve"> za osoby pobierające zasiłek stały</w:t>
      </w:r>
      <w:r w:rsidR="001F43F7" w:rsidRPr="00743106">
        <w:t xml:space="preserve"> niepodlegające obowiązkowi ubezpieczenia zdrowotnego z innego tytułu</w:t>
      </w:r>
      <w:r w:rsidR="008464D0">
        <w:t xml:space="preserve"> </w:t>
      </w:r>
      <w:r w:rsidR="00146983" w:rsidRPr="00743106">
        <w:t>opłac</w:t>
      </w:r>
      <w:r w:rsidR="008D7ED6" w:rsidRPr="00743106">
        <w:t xml:space="preserve">ano składki zdrowotne </w:t>
      </w:r>
      <w:r w:rsidR="00146983" w:rsidRPr="00743106">
        <w:t xml:space="preserve">na podstawie art. 17 ust.1 pkt. 20, ustawy z dnia 12 marca 2004 r. o pomocy społecznej, w związku z art. 66 ust. 1 ustawy z dnia </w:t>
      </w:r>
      <w:r w:rsidR="0013551A">
        <w:t xml:space="preserve">               </w:t>
      </w:r>
      <w:r w:rsidR="00146983" w:rsidRPr="00743106">
        <w:t xml:space="preserve">27 sierpnia 2004 r. o świadczeniach opieki zdrowotnej finansowanych ze środków publicznych. </w:t>
      </w:r>
      <w:r w:rsidR="001F43F7" w:rsidRPr="00743106">
        <w:rPr>
          <w:rStyle w:val="Pogrubienie"/>
          <w:b w:val="0"/>
        </w:rPr>
        <w:t xml:space="preserve">Informacje </w:t>
      </w:r>
      <w:r w:rsidR="005903C2">
        <w:rPr>
          <w:rStyle w:val="Pogrubienie"/>
          <w:b w:val="0"/>
        </w:rPr>
        <w:t xml:space="preserve">  </w:t>
      </w:r>
      <w:r w:rsidR="001F43F7" w:rsidRPr="00743106">
        <w:rPr>
          <w:rStyle w:val="Pogrubienie"/>
          <w:b w:val="0"/>
        </w:rPr>
        <w:t xml:space="preserve">o opłaconych składkach zdrowotnych przedstawiono w poniższej tabel. </w:t>
      </w:r>
    </w:p>
    <w:p w14:paraId="0366C365" w14:textId="77777777" w:rsidR="00471CF6" w:rsidRDefault="00471CF6" w:rsidP="00743106">
      <w:pPr>
        <w:pStyle w:val="WykazTabel"/>
        <w:spacing w:line="360" w:lineRule="auto"/>
        <w:rPr>
          <w:b/>
        </w:rPr>
      </w:pPr>
      <w:bookmarkStart w:id="73" w:name="_Toc510696899"/>
    </w:p>
    <w:p w14:paraId="48430936" w14:textId="583BA646" w:rsidR="00146983" w:rsidRDefault="00146983" w:rsidP="00743106">
      <w:pPr>
        <w:pStyle w:val="WykazTabel"/>
        <w:spacing w:line="360" w:lineRule="auto"/>
      </w:pPr>
      <w:r w:rsidRPr="00631C11">
        <w:rPr>
          <w:b/>
        </w:rPr>
        <w:t xml:space="preserve">Tabela </w:t>
      </w:r>
      <w:r w:rsidR="00A66A0C">
        <w:rPr>
          <w:b/>
        </w:rPr>
        <w:t>2</w:t>
      </w:r>
      <w:r w:rsidR="00BD2F1B">
        <w:rPr>
          <w:b/>
        </w:rPr>
        <w:t>3</w:t>
      </w:r>
      <w:r w:rsidR="00B60501" w:rsidRPr="00631C11">
        <w:rPr>
          <w:b/>
        </w:rPr>
        <w:t>.</w:t>
      </w:r>
      <w:r w:rsidRPr="00FE2953">
        <w:t xml:space="preserve"> Składki na ubezpieczenie zdrowotne dla osób pobierających zasiłek stały</w:t>
      </w:r>
      <w:r w:rsidR="001B584F">
        <w:t xml:space="preserve"> </w:t>
      </w:r>
      <w:r w:rsidR="00DC2CCA" w:rsidRPr="00FE2953">
        <w:t>w roku 20</w:t>
      </w:r>
      <w:bookmarkEnd w:id="73"/>
      <w:r w:rsidR="00416CED">
        <w:t>2</w:t>
      </w:r>
      <w:r w:rsidR="009E5DD1">
        <w:t>1</w:t>
      </w:r>
    </w:p>
    <w:tbl>
      <w:tblPr>
        <w:tblW w:w="962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1180"/>
        <w:gridCol w:w="1796"/>
        <w:gridCol w:w="1669"/>
      </w:tblGrid>
      <w:tr w:rsidR="00A13D52" w14:paraId="4D81BF11" w14:textId="77777777" w:rsidTr="0002044D">
        <w:trPr>
          <w:trHeight w:val="795"/>
        </w:trPr>
        <w:tc>
          <w:tcPr>
            <w:tcW w:w="4977" w:type="dxa"/>
            <w:tcBorders>
              <w:top w:val="single" w:sz="12" w:space="0" w:color="B6DDE8"/>
              <w:left w:val="single" w:sz="12" w:space="0" w:color="B6DDE8"/>
              <w:bottom w:val="single" w:sz="12" w:space="0" w:color="B6DDE8"/>
              <w:right w:val="single" w:sz="12" w:space="0" w:color="B6DDE8"/>
            </w:tcBorders>
            <w:shd w:val="clear" w:color="auto" w:fill="DAEEF3" w:themeFill="accent5" w:themeFillTint="33"/>
            <w:vAlign w:val="center"/>
            <w:hideMark/>
          </w:tcPr>
          <w:p w14:paraId="4EC5339C" w14:textId="77777777" w:rsidR="00A13D52" w:rsidRDefault="00A13D5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Składki zdrowotne</w:t>
            </w:r>
          </w:p>
        </w:tc>
        <w:tc>
          <w:tcPr>
            <w:tcW w:w="1180" w:type="dxa"/>
            <w:tcBorders>
              <w:top w:val="single" w:sz="12" w:space="0" w:color="B6DDE8"/>
              <w:left w:val="nil"/>
              <w:bottom w:val="single" w:sz="12" w:space="0" w:color="B6DDE8"/>
              <w:right w:val="single" w:sz="12" w:space="0" w:color="B6DDE8"/>
            </w:tcBorders>
            <w:shd w:val="clear" w:color="auto" w:fill="DAEEF3" w:themeFill="accent5" w:themeFillTint="33"/>
            <w:vAlign w:val="center"/>
            <w:hideMark/>
          </w:tcPr>
          <w:p w14:paraId="7E59BD16" w14:textId="77777777" w:rsidR="00A13D52" w:rsidRDefault="00A13D5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Liczba osób </w:t>
            </w:r>
          </w:p>
        </w:tc>
        <w:tc>
          <w:tcPr>
            <w:tcW w:w="1796" w:type="dxa"/>
            <w:tcBorders>
              <w:top w:val="single" w:sz="12" w:space="0" w:color="B6DDE8"/>
              <w:left w:val="nil"/>
              <w:bottom w:val="single" w:sz="12" w:space="0" w:color="B6DDE8"/>
              <w:right w:val="single" w:sz="12" w:space="0" w:color="B6DDE8"/>
            </w:tcBorders>
            <w:shd w:val="clear" w:color="auto" w:fill="DAEEF3" w:themeFill="accent5" w:themeFillTint="33"/>
            <w:vAlign w:val="center"/>
            <w:hideMark/>
          </w:tcPr>
          <w:p w14:paraId="53B7F7E4" w14:textId="77777777" w:rsidR="00A13D52" w:rsidRDefault="00A13D5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Liczba składek należnych</w:t>
            </w:r>
          </w:p>
        </w:tc>
        <w:tc>
          <w:tcPr>
            <w:tcW w:w="1669" w:type="dxa"/>
            <w:tcBorders>
              <w:top w:val="single" w:sz="12" w:space="0" w:color="B6DDE8"/>
              <w:left w:val="nil"/>
              <w:bottom w:val="single" w:sz="12" w:space="0" w:color="B6DDE8"/>
              <w:right w:val="single" w:sz="12" w:space="0" w:color="B6DDE8"/>
            </w:tcBorders>
            <w:shd w:val="clear" w:color="auto" w:fill="DAEEF3" w:themeFill="accent5" w:themeFillTint="33"/>
            <w:vAlign w:val="center"/>
            <w:hideMark/>
          </w:tcPr>
          <w:p w14:paraId="53ADCC41" w14:textId="77777777" w:rsidR="00A13D52" w:rsidRDefault="00A13D5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Koszt składek</w:t>
            </w:r>
          </w:p>
        </w:tc>
      </w:tr>
      <w:tr w:rsidR="00A13D52" w14:paraId="20FAC9E5" w14:textId="77777777" w:rsidTr="003E17D7">
        <w:trPr>
          <w:trHeight w:val="540"/>
        </w:trPr>
        <w:tc>
          <w:tcPr>
            <w:tcW w:w="4977" w:type="dxa"/>
            <w:tcBorders>
              <w:top w:val="nil"/>
              <w:left w:val="single" w:sz="12" w:space="0" w:color="B6DDE8"/>
              <w:bottom w:val="single" w:sz="12" w:space="0" w:color="B6DDE8"/>
              <w:right w:val="single" w:sz="12" w:space="0" w:color="B6DDE8"/>
            </w:tcBorders>
            <w:shd w:val="clear" w:color="FFFFFF" w:fill="FFFFFF"/>
            <w:vAlign w:val="center"/>
            <w:hideMark/>
          </w:tcPr>
          <w:p w14:paraId="058BC6C5" w14:textId="77777777" w:rsidR="00A13D52" w:rsidRPr="009516B7" w:rsidRDefault="00A13D52">
            <w:pPr>
              <w:rPr>
                <w:b/>
                <w:sz w:val="20"/>
                <w:szCs w:val="20"/>
              </w:rPr>
            </w:pPr>
            <w:r w:rsidRPr="009516B7">
              <w:rPr>
                <w:b/>
                <w:sz w:val="20"/>
                <w:szCs w:val="20"/>
              </w:rPr>
              <w:t>Składki zdrowotne za osoby pobierające zasiłek stały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12" w:space="0" w:color="B6DDE8"/>
              <w:right w:val="single" w:sz="12" w:space="0" w:color="B6DDE8"/>
            </w:tcBorders>
            <w:shd w:val="clear" w:color="FFFFFF" w:fill="FFFFFF"/>
            <w:noWrap/>
            <w:vAlign w:val="center"/>
          </w:tcPr>
          <w:p w14:paraId="5E553401" w14:textId="0E1D7D92" w:rsidR="00A13D52" w:rsidRPr="009516B7" w:rsidRDefault="00E31C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7C5F3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12" w:space="0" w:color="B6DDE8"/>
              <w:right w:val="single" w:sz="12" w:space="0" w:color="B6DDE8"/>
            </w:tcBorders>
            <w:shd w:val="clear" w:color="FFFFFF" w:fill="FFFFFF"/>
            <w:noWrap/>
            <w:vAlign w:val="center"/>
          </w:tcPr>
          <w:p w14:paraId="05B8EC4C" w14:textId="2E1859BE" w:rsidR="00A13D52" w:rsidRPr="009516B7" w:rsidRDefault="000E54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7C5F3F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B6DDE8"/>
              <w:right w:val="single" w:sz="12" w:space="0" w:color="B6DDE8"/>
            </w:tcBorders>
            <w:shd w:val="clear" w:color="FFFFFF" w:fill="FFFFFF"/>
            <w:noWrap/>
            <w:vAlign w:val="center"/>
          </w:tcPr>
          <w:p w14:paraId="224DE299" w14:textId="0CFE99C3" w:rsidR="00A13D52" w:rsidRPr="009516B7" w:rsidRDefault="007C5F3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16 706,85</w:t>
            </w:r>
          </w:p>
        </w:tc>
      </w:tr>
    </w:tbl>
    <w:p w14:paraId="50202684" w14:textId="77777777" w:rsidR="00146983" w:rsidRPr="00D064F6" w:rsidRDefault="00146983" w:rsidP="00BD1D38">
      <w:pPr>
        <w:spacing w:line="360" w:lineRule="auto"/>
        <w:rPr>
          <w:i/>
          <w:noProof/>
          <w:sz w:val="18"/>
          <w:szCs w:val="18"/>
        </w:rPr>
      </w:pPr>
      <w:r w:rsidRPr="00D064F6">
        <w:rPr>
          <w:i/>
          <w:noProof/>
          <w:sz w:val="18"/>
          <w:szCs w:val="18"/>
        </w:rPr>
        <w:t>Ź</w:t>
      </w:r>
      <w:r w:rsidR="0002044D">
        <w:rPr>
          <w:i/>
          <w:noProof/>
          <w:sz w:val="18"/>
          <w:szCs w:val="18"/>
        </w:rPr>
        <w:t>ródło danych: opracowanie własne.</w:t>
      </w:r>
    </w:p>
    <w:p w14:paraId="7C726500" w14:textId="11E9B96C" w:rsidR="003366ED" w:rsidRDefault="003366ED" w:rsidP="00BD1D38">
      <w:pPr>
        <w:pStyle w:val="Akapitzlist"/>
        <w:tabs>
          <w:tab w:val="left" w:pos="284"/>
        </w:tabs>
        <w:spacing w:line="360" w:lineRule="auto"/>
        <w:ind w:left="0"/>
        <w:jc w:val="both"/>
        <w:rPr>
          <w:noProof/>
        </w:rPr>
      </w:pPr>
      <w:r w:rsidRPr="003E40EE">
        <w:rPr>
          <w:noProof/>
          <w:sz w:val="22"/>
          <w:szCs w:val="22"/>
        </w:rPr>
        <w:tab/>
      </w:r>
      <w:r w:rsidRPr="009A7A4D">
        <w:rPr>
          <w:noProof/>
        </w:rPr>
        <w:t xml:space="preserve">Z analizy danych wynika, że w </w:t>
      </w:r>
      <w:r w:rsidR="00416CED">
        <w:rPr>
          <w:noProof/>
        </w:rPr>
        <w:t>202</w:t>
      </w:r>
      <w:r w:rsidR="009E5DD1">
        <w:rPr>
          <w:noProof/>
        </w:rPr>
        <w:t>1</w:t>
      </w:r>
      <w:r w:rsidRPr="009A7A4D">
        <w:rPr>
          <w:noProof/>
        </w:rPr>
        <w:t xml:space="preserve"> r. o</w:t>
      </w:r>
      <w:r w:rsidR="0002044D">
        <w:rPr>
          <w:noProof/>
        </w:rPr>
        <w:t xml:space="preserve">płacono składki zdrowotne za </w:t>
      </w:r>
      <w:r w:rsidR="007C5F3F">
        <w:rPr>
          <w:noProof/>
        </w:rPr>
        <w:t>32</w:t>
      </w:r>
      <w:r w:rsidRPr="009A7A4D">
        <w:rPr>
          <w:noProof/>
        </w:rPr>
        <w:t xml:space="preserve"> os</w:t>
      </w:r>
      <w:r w:rsidR="00B04BBA">
        <w:rPr>
          <w:noProof/>
        </w:rPr>
        <w:t>ób</w:t>
      </w:r>
      <w:r w:rsidRPr="009A7A4D">
        <w:rPr>
          <w:noProof/>
        </w:rPr>
        <w:t xml:space="preserve"> pobierając</w:t>
      </w:r>
      <w:r w:rsidR="00B04BBA">
        <w:rPr>
          <w:noProof/>
        </w:rPr>
        <w:t>e</w:t>
      </w:r>
      <w:r w:rsidRPr="009A7A4D">
        <w:rPr>
          <w:noProof/>
        </w:rPr>
        <w:t xml:space="preserve"> zasiłek stały, co stanowi </w:t>
      </w:r>
      <w:r w:rsidR="006C47D1">
        <w:rPr>
          <w:noProof/>
        </w:rPr>
        <w:t>96,97</w:t>
      </w:r>
      <w:r w:rsidRPr="009A7A4D">
        <w:rPr>
          <w:noProof/>
        </w:rPr>
        <w:t>% ogółu osób objętych wsparciem finansowym w formie zasiłku stałego.</w:t>
      </w:r>
    </w:p>
    <w:p w14:paraId="2AB4DC28" w14:textId="77777777" w:rsidR="009E5DD1" w:rsidRDefault="009E5DD1" w:rsidP="00830BFB">
      <w:pPr>
        <w:pStyle w:val="Akapitzlist"/>
        <w:tabs>
          <w:tab w:val="left" w:pos="284"/>
        </w:tabs>
        <w:ind w:left="0"/>
        <w:jc w:val="both"/>
        <w:rPr>
          <w:noProof/>
        </w:rPr>
      </w:pPr>
    </w:p>
    <w:p w14:paraId="6010A227" w14:textId="77777777" w:rsidR="00884143" w:rsidRPr="000E5809" w:rsidRDefault="00884143" w:rsidP="00C62798">
      <w:pPr>
        <w:pStyle w:val="111styl"/>
        <w:rPr>
          <w:color w:val="002060"/>
        </w:rPr>
      </w:pPr>
      <w:bookmarkStart w:id="74" w:name="_Toc510014642"/>
      <w:bookmarkStart w:id="75" w:name="_Toc510697831"/>
      <w:r w:rsidRPr="000E5809">
        <w:rPr>
          <w:color w:val="002060"/>
        </w:rPr>
        <w:t>Zasiłki okresowe</w:t>
      </w:r>
      <w:bookmarkEnd w:id="74"/>
      <w:bookmarkEnd w:id="75"/>
    </w:p>
    <w:p w14:paraId="7929A51B" w14:textId="77777777" w:rsidR="00884143" w:rsidRPr="009A7A4D" w:rsidRDefault="009A5871" w:rsidP="00BD1D38">
      <w:pPr>
        <w:pStyle w:val="Default"/>
        <w:tabs>
          <w:tab w:val="left" w:pos="284"/>
        </w:tabs>
        <w:spacing w:line="360" w:lineRule="auto"/>
        <w:jc w:val="both"/>
      </w:pPr>
      <w:r w:rsidRPr="009A7A4D">
        <w:tab/>
      </w:r>
      <w:r w:rsidR="00884143" w:rsidRPr="009A7A4D">
        <w:t xml:space="preserve">Zasiłki okresowe to zadanie własne, dofinansowane ze środków budżetu państwa. Świadczenie przysługuje na podstawie art. 38 ustawy o pomocy społecznej osobom i rodzinom, których dochód nie przekracza kryterium dochodowego, w szczególności ze względu na długotrwałą chorobę, niepełnosprawność, bezrobocie, możliwość utrzymania lub nabycia uprawnień do świadczeń </w:t>
      </w:r>
      <w:r w:rsidR="005903C2">
        <w:t xml:space="preserve">                             </w:t>
      </w:r>
      <w:r w:rsidR="00884143" w:rsidRPr="009A7A4D">
        <w:t>z innych systemów zabezpieczenia społecznego.</w:t>
      </w:r>
    </w:p>
    <w:p w14:paraId="4DAFEF13" w14:textId="77777777" w:rsidR="00884143" w:rsidRPr="009A7A4D" w:rsidRDefault="00884143" w:rsidP="00BD1D38">
      <w:pPr>
        <w:pStyle w:val="Default"/>
        <w:spacing w:line="360" w:lineRule="auto"/>
        <w:jc w:val="both"/>
      </w:pPr>
      <w:r w:rsidRPr="009A7A4D">
        <w:t>Zasiłek okresowy ustala się:</w:t>
      </w:r>
    </w:p>
    <w:p w14:paraId="717385E3" w14:textId="77777777" w:rsidR="00884143" w:rsidRPr="009A7A4D" w:rsidRDefault="00884143" w:rsidP="006C4CD4">
      <w:pPr>
        <w:pStyle w:val="Default"/>
        <w:numPr>
          <w:ilvl w:val="0"/>
          <w:numId w:val="9"/>
        </w:numPr>
        <w:spacing w:line="360" w:lineRule="auto"/>
        <w:ind w:left="426" w:hanging="284"/>
        <w:jc w:val="both"/>
      </w:pPr>
      <w:r w:rsidRPr="009A7A4D">
        <w:t xml:space="preserve">w przypadku osoby samotnie gospodarującej </w:t>
      </w:r>
      <w:r w:rsidR="0034038F" w:rsidRPr="009A7A4D">
        <w:t>-</w:t>
      </w:r>
      <w:r w:rsidRPr="009A7A4D">
        <w:t xml:space="preserve"> do wysokości różnicy miedzy kryterium dochodowym osoby samotnie gospodarującej a dochodem tej osoby z tym, że kwota z</w:t>
      </w:r>
      <w:r w:rsidR="00436F8C">
        <w:t>asiłku nie może być wyższa niż 3</w:t>
      </w:r>
      <w:r w:rsidR="006D1704">
        <w:t>50,50</w:t>
      </w:r>
      <w:r w:rsidRPr="009A7A4D">
        <w:t xml:space="preserve"> zł miesięcznie;</w:t>
      </w:r>
    </w:p>
    <w:p w14:paraId="77E45B6F" w14:textId="77777777" w:rsidR="00884143" w:rsidRPr="009A7A4D" w:rsidRDefault="00884143" w:rsidP="006C4CD4">
      <w:pPr>
        <w:pStyle w:val="Default"/>
        <w:numPr>
          <w:ilvl w:val="0"/>
          <w:numId w:val="9"/>
        </w:numPr>
        <w:spacing w:line="360" w:lineRule="auto"/>
        <w:ind w:left="426" w:hanging="284"/>
        <w:jc w:val="both"/>
      </w:pPr>
      <w:r w:rsidRPr="009A7A4D">
        <w:t xml:space="preserve">w przypadku rodziny - do wysokości różnicy między kryterium dochodowym rodziny </w:t>
      </w:r>
      <w:r w:rsidR="005052CC">
        <w:t xml:space="preserve">                            </w:t>
      </w:r>
      <w:r w:rsidRPr="009A7A4D">
        <w:t>a dochodem tej rodziny.</w:t>
      </w:r>
    </w:p>
    <w:p w14:paraId="0E94A8D7" w14:textId="77777777" w:rsidR="00884143" w:rsidRPr="009A7A4D" w:rsidRDefault="00884143" w:rsidP="00743106">
      <w:pPr>
        <w:pStyle w:val="Default"/>
        <w:spacing w:line="360" w:lineRule="auto"/>
        <w:jc w:val="both"/>
      </w:pPr>
      <w:r w:rsidRPr="009A7A4D">
        <w:t>Kwota zasiłku okresowego nie może być niższa niż 20 zł miesięcznie. Okres, na jaki jest przyznawany zasiłek okresowy, ustala ośrodek pomocy społecznej na podstawie okoliczności sprawy.</w:t>
      </w:r>
      <w:r w:rsidRPr="009A7A4D">
        <w:br/>
        <w:t xml:space="preserve">W przypadku podjęcia zatrudnienia przez osobę objętą kontraktem socjalnym pobierającą zasiłek okresowy, może być on wypłacany nadal niezależnie od dochodu, do dnia wynikającego z decyzji </w:t>
      </w:r>
      <w:r w:rsidRPr="009A7A4D">
        <w:lastRenderedPageBreak/>
        <w:t>przyznającej zasiłek okresowy, nie dłużej jednak niż do 2 miesięcy od dnia, w którym osoba została zatrudniona (w tej sytuacji zasiłek okresowy jest wypłacany niezależnie od dochodu, nie częściej niż raz na 2 lata).</w:t>
      </w:r>
    </w:p>
    <w:p w14:paraId="1B7D8919" w14:textId="77777777" w:rsidR="00471CF6" w:rsidRDefault="00471CF6" w:rsidP="00743106">
      <w:pPr>
        <w:pStyle w:val="WykazTabel"/>
        <w:spacing w:line="360" w:lineRule="auto"/>
        <w:rPr>
          <w:b/>
        </w:rPr>
      </w:pPr>
      <w:bookmarkStart w:id="76" w:name="_Toc510696900"/>
    </w:p>
    <w:p w14:paraId="5F52315D" w14:textId="77777777" w:rsidR="00471CF6" w:rsidRDefault="00471CF6" w:rsidP="00743106">
      <w:pPr>
        <w:pStyle w:val="WykazTabel"/>
        <w:spacing w:line="360" w:lineRule="auto"/>
        <w:rPr>
          <w:b/>
        </w:rPr>
      </w:pPr>
    </w:p>
    <w:p w14:paraId="781DE8CA" w14:textId="6F3CB245" w:rsidR="0034038F" w:rsidRPr="00FE2953" w:rsidRDefault="00A66A0C" w:rsidP="00B314EB">
      <w:pPr>
        <w:pStyle w:val="WykazTabel"/>
        <w:spacing w:line="360" w:lineRule="auto"/>
        <w:ind w:left="0" w:firstLine="0"/>
      </w:pPr>
      <w:r>
        <w:rPr>
          <w:b/>
        </w:rPr>
        <w:t>Tabela 2</w:t>
      </w:r>
      <w:r w:rsidR="00BD2F1B">
        <w:rPr>
          <w:b/>
        </w:rPr>
        <w:t>4</w:t>
      </w:r>
      <w:r w:rsidR="0034038F" w:rsidRPr="00631C11">
        <w:rPr>
          <w:b/>
        </w:rPr>
        <w:t>.</w:t>
      </w:r>
      <w:r w:rsidR="0034038F" w:rsidRPr="00FE2953">
        <w:t xml:space="preserve"> Zasiłki okresowe przyznane w roku 20</w:t>
      </w:r>
      <w:bookmarkEnd w:id="76"/>
      <w:r w:rsidR="00416CED">
        <w:t>2</w:t>
      </w:r>
      <w:r w:rsidR="009E5DD1">
        <w:t>1</w:t>
      </w:r>
    </w:p>
    <w:tbl>
      <w:tblPr>
        <w:tblW w:w="9513" w:type="dxa"/>
        <w:tblInd w:w="55" w:type="dxa"/>
        <w:tblBorders>
          <w:top w:val="single" w:sz="12" w:space="0" w:color="B6DDE8" w:themeColor="accent5" w:themeTint="66"/>
          <w:left w:val="single" w:sz="12" w:space="0" w:color="B6DDE8" w:themeColor="accent5" w:themeTint="66"/>
          <w:bottom w:val="single" w:sz="12" w:space="0" w:color="B6DDE8" w:themeColor="accent5" w:themeTint="66"/>
          <w:right w:val="single" w:sz="12" w:space="0" w:color="B6DDE8" w:themeColor="accent5" w:themeTint="66"/>
          <w:insideH w:val="single" w:sz="12" w:space="0" w:color="B6DDE8" w:themeColor="accent5" w:themeTint="66"/>
          <w:insideV w:val="single" w:sz="12" w:space="0" w:color="B6DDE8" w:themeColor="accent5" w:themeTint="6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1701"/>
        <w:gridCol w:w="1842"/>
        <w:gridCol w:w="2127"/>
      </w:tblGrid>
      <w:tr w:rsidR="009516B7" w14:paraId="4150DFE6" w14:textId="77777777" w:rsidTr="009516B7">
        <w:trPr>
          <w:trHeight w:val="197"/>
        </w:trPr>
        <w:tc>
          <w:tcPr>
            <w:tcW w:w="3843" w:type="dxa"/>
            <w:shd w:val="clear" w:color="auto" w:fill="DAEEF3" w:themeFill="accent5" w:themeFillTint="33"/>
            <w:vAlign w:val="center"/>
            <w:hideMark/>
          </w:tcPr>
          <w:p w14:paraId="2E787F6D" w14:textId="77777777" w:rsidR="009516B7" w:rsidRDefault="009516B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Zasiłki okresowe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  <w:hideMark/>
          </w:tcPr>
          <w:p w14:paraId="5FBD3DC1" w14:textId="77777777" w:rsidR="009516B7" w:rsidRDefault="009516B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Liczba osób</w:t>
            </w:r>
          </w:p>
        </w:tc>
        <w:tc>
          <w:tcPr>
            <w:tcW w:w="1842" w:type="dxa"/>
            <w:shd w:val="clear" w:color="auto" w:fill="DAEEF3" w:themeFill="accent5" w:themeFillTint="33"/>
            <w:vAlign w:val="center"/>
            <w:hideMark/>
          </w:tcPr>
          <w:p w14:paraId="79F7080D" w14:textId="77777777" w:rsidR="009516B7" w:rsidRDefault="009516B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Liczba świadczeń</w:t>
            </w:r>
          </w:p>
        </w:tc>
        <w:tc>
          <w:tcPr>
            <w:tcW w:w="2127" w:type="dxa"/>
            <w:shd w:val="clear" w:color="auto" w:fill="DAEEF3" w:themeFill="accent5" w:themeFillTint="33"/>
            <w:vAlign w:val="center"/>
            <w:hideMark/>
          </w:tcPr>
          <w:p w14:paraId="14FCCCFE" w14:textId="77777777" w:rsidR="009516B7" w:rsidRDefault="009516B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Kwota świadczeń </w:t>
            </w:r>
          </w:p>
        </w:tc>
      </w:tr>
      <w:tr w:rsidR="009516B7" w14:paraId="1ED89F92" w14:textId="77777777" w:rsidTr="00CF357B">
        <w:trPr>
          <w:trHeight w:val="270"/>
        </w:trPr>
        <w:tc>
          <w:tcPr>
            <w:tcW w:w="3843" w:type="dxa"/>
            <w:shd w:val="clear" w:color="FFFFFF" w:fill="FFFFFF"/>
            <w:vAlign w:val="center"/>
            <w:hideMark/>
          </w:tcPr>
          <w:p w14:paraId="56AA5A2A" w14:textId="77777777" w:rsidR="009516B7" w:rsidRDefault="009516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Ogółem, w tym z powodu: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6051CE67" w14:textId="268D594E" w:rsidR="009516B7" w:rsidRDefault="00B636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F061B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shd w:val="clear" w:color="FFFFFF" w:fill="FFFFFF"/>
            <w:vAlign w:val="center"/>
          </w:tcPr>
          <w:p w14:paraId="3D683AC2" w14:textId="0D38B7CA" w:rsidR="009516B7" w:rsidRDefault="00B636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F061B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27" w:type="dxa"/>
            <w:shd w:val="clear" w:color="FFFFFF" w:fill="FFFFFF"/>
            <w:vAlign w:val="center"/>
          </w:tcPr>
          <w:p w14:paraId="62A2E92F" w14:textId="6F917AE4" w:rsidR="009516B7" w:rsidRDefault="00E03C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  <w:r w:rsidR="00B505B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998,57</w:t>
            </w:r>
          </w:p>
        </w:tc>
      </w:tr>
      <w:tr w:rsidR="009516B7" w14:paraId="3025D688" w14:textId="77777777" w:rsidTr="00CF357B">
        <w:trPr>
          <w:trHeight w:val="270"/>
        </w:trPr>
        <w:tc>
          <w:tcPr>
            <w:tcW w:w="3843" w:type="dxa"/>
            <w:shd w:val="clear" w:color="FFFFFF" w:fill="FFFFFF"/>
            <w:vAlign w:val="center"/>
            <w:hideMark/>
          </w:tcPr>
          <w:p w14:paraId="776E624D" w14:textId="77777777" w:rsidR="009516B7" w:rsidRDefault="00951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bezrobocia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60BE2200" w14:textId="0F83A8C6" w:rsidR="009516B7" w:rsidRDefault="00F061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2" w:type="dxa"/>
            <w:shd w:val="clear" w:color="FFFFFF" w:fill="FFFFFF"/>
            <w:vAlign w:val="center"/>
          </w:tcPr>
          <w:p w14:paraId="792B47EB" w14:textId="6356DFB0" w:rsidR="009516B7" w:rsidRDefault="00F061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127" w:type="dxa"/>
            <w:shd w:val="clear" w:color="FFFFFF" w:fill="FFFFFF"/>
            <w:vAlign w:val="center"/>
          </w:tcPr>
          <w:p w14:paraId="0C72EE1F" w14:textId="3B247816" w:rsidR="009516B7" w:rsidRDefault="00F061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B505B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021,15</w:t>
            </w:r>
          </w:p>
        </w:tc>
      </w:tr>
      <w:tr w:rsidR="009516B7" w14:paraId="1F305440" w14:textId="77777777" w:rsidTr="00CF357B">
        <w:trPr>
          <w:trHeight w:val="270"/>
        </w:trPr>
        <w:tc>
          <w:tcPr>
            <w:tcW w:w="3843" w:type="dxa"/>
            <w:shd w:val="clear" w:color="FFFFFF" w:fill="FFFFFF"/>
            <w:vAlign w:val="center"/>
            <w:hideMark/>
          </w:tcPr>
          <w:p w14:paraId="36A3ECE2" w14:textId="77777777" w:rsidR="009516B7" w:rsidRDefault="00951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długotrwałej choroby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49C36CE6" w14:textId="7C835824" w:rsidR="009516B7" w:rsidRDefault="00F061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FFFFFF" w:fill="FFFFFF"/>
            <w:vAlign w:val="center"/>
          </w:tcPr>
          <w:p w14:paraId="69358261" w14:textId="50B50D90" w:rsidR="009516B7" w:rsidRDefault="00F061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shd w:val="clear" w:color="FFFFFF" w:fill="FFFFFF"/>
            <w:vAlign w:val="center"/>
          </w:tcPr>
          <w:p w14:paraId="44D7A060" w14:textId="011FB631" w:rsidR="009516B7" w:rsidRDefault="00F061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505B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406,28</w:t>
            </w:r>
          </w:p>
        </w:tc>
      </w:tr>
      <w:tr w:rsidR="009516B7" w14:paraId="4776A5FF" w14:textId="77777777" w:rsidTr="00CF357B">
        <w:trPr>
          <w:trHeight w:val="270"/>
        </w:trPr>
        <w:tc>
          <w:tcPr>
            <w:tcW w:w="3843" w:type="dxa"/>
            <w:shd w:val="clear" w:color="FFFFFF" w:fill="FFFFFF"/>
            <w:vAlign w:val="center"/>
            <w:hideMark/>
          </w:tcPr>
          <w:p w14:paraId="1C1CD8C5" w14:textId="77777777" w:rsidR="009516B7" w:rsidRDefault="00951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niepełnosprawności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19B4B5EA" w14:textId="69B4870B" w:rsidR="009516B7" w:rsidRDefault="00B636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FFFFFF" w:fill="FFFFFF"/>
            <w:vAlign w:val="center"/>
          </w:tcPr>
          <w:p w14:paraId="44B39C43" w14:textId="510A396C" w:rsidR="009516B7" w:rsidRDefault="00F061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  <w:shd w:val="clear" w:color="FFFFFF" w:fill="FFFFFF"/>
            <w:vAlign w:val="center"/>
          </w:tcPr>
          <w:p w14:paraId="397E9068" w14:textId="389D333E" w:rsidR="009516B7" w:rsidRDefault="00F061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505B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168,98</w:t>
            </w:r>
          </w:p>
        </w:tc>
      </w:tr>
      <w:tr w:rsidR="009516B7" w14:paraId="1F78BD47" w14:textId="77777777" w:rsidTr="00CF357B">
        <w:trPr>
          <w:trHeight w:val="270"/>
        </w:trPr>
        <w:tc>
          <w:tcPr>
            <w:tcW w:w="3843" w:type="dxa"/>
            <w:shd w:val="clear" w:color="FFFFFF" w:fill="FFFFFF"/>
            <w:vAlign w:val="center"/>
            <w:hideMark/>
          </w:tcPr>
          <w:p w14:paraId="2DCAF4AA" w14:textId="77777777" w:rsidR="009516B7" w:rsidRDefault="00951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innego powodu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5E18ED1B" w14:textId="515A1C4D" w:rsidR="009516B7" w:rsidRDefault="00B636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shd w:val="clear" w:color="FFFFFF" w:fill="FFFFFF"/>
            <w:vAlign w:val="center"/>
          </w:tcPr>
          <w:p w14:paraId="7D4D0C5B" w14:textId="3C90405A" w:rsidR="009516B7" w:rsidRDefault="00F061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127" w:type="dxa"/>
            <w:shd w:val="clear" w:color="FFFFFF" w:fill="FFFFFF"/>
            <w:vAlign w:val="center"/>
          </w:tcPr>
          <w:p w14:paraId="0FE00050" w14:textId="4B60F92B" w:rsidR="009516B7" w:rsidRDefault="00F061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505B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402,16</w:t>
            </w:r>
          </w:p>
        </w:tc>
      </w:tr>
    </w:tbl>
    <w:p w14:paraId="760219D1" w14:textId="77777777" w:rsidR="00884143" w:rsidRPr="006D3F20" w:rsidRDefault="00884143" w:rsidP="003E40EE">
      <w:pPr>
        <w:spacing w:line="360" w:lineRule="auto"/>
        <w:rPr>
          <w:i/>
          <w:noProof/>
          <w:sz w:val="18"/>
          <w:szCs w:val="18"/>
        </w:rPr>
      </w:pPr>
      <w:r w:rsidRPr="006D3F20">
        <w:rPr>
          <w:i/>
          <w:noProof/>
          <w:sz w:val="18"/>
          <w:szCs w:val="18"/>
        </w:rPr>
        <w:t>Źródło danych: opracowanie własne</w:t>
      </w:r>
      <w:r w:rsidR="009516B7">
        <w:rPr>
          <w:i/>
          <w:noProof/>
          <w:sz w:val="18"/>
          <w:szCs w:val="18"/>
        </w:rPr>
        <w:t>.</w:t>
      </w:r>
    </w:p>
    <w:p w14:paraId="49A55CA3" w14:textId="72685107" w:rsidR="00884143" w:rsidRDefault="00884143" w:rsidP="00743106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rPr>
          <w:sz w:val="22"/>
          <w:szCs w:val="22"/>
        </w:rPr>
        <w:tab/>
      </w:r>
      <w:r w:rsidR="005C5504" w:rsidRPr="009A7A4D">
        <w:t>Zasiłek okresowy w zdecydowanej większości przypadków był przyznawany z tytułu bezrobocia</w:t>
      </w:r>
      <w:r w:rsidR="009516B7">
        <w:t xml:space="preserve">, które otrzymało </w:t>
      </w:r>
      <w:r w:rsidR="00E03C1A">
        <w:t>17</w:t>
      </w:r>
      <w:r w:rsidR="00FB3CC3">
        <w:t xml:space="preserve"> </w:t>
      </w:r>
      <w:r w:rsidR="009516B7">
        <w:t xml:space="preserve">osób i </w:t>
      </w:r>
      <w:r w:rsidR="005C5504" w:rsidRPr="009A7A4D">
        <w:t>stanowi</w:t>
      </w:r>
      <w:r w:rsidR="00DE5F2C" w:rsidRPr="009A7A4D">
        <w:t>ło</w:t>
      </w:r>
      <w:r w:rsidR="00FB3CC3">
        <w:t xml:space="preserve"> </w:t>
      </w:r>
      <w:r w:rsidR="00E03C1A">
        <w:t>73,91</w:t>
      </w:r>
      <w:r w:rsidR="005C5504" w:rsidRPr="009A7A4D">
        <w:t xml:space="preserve">% wszystkich rodzin, objętych tą formą pomocy. </w:t>
      </w:r>
    </w:p>
    <w:p w14:paraId="67DFC0D7" w14:textId="77777777" w:rsidR="00A608E0" w:rsidRPr="009A7A4D" w:rsidRDefault="00A608E0" w:rsidP="00830BFB">
      <w:pPr>
        <w:tabs>
          <w:tab w:val="left" w:pos="284"/>
        </w:tabs>
        <w:autoSpaceDE w:val="0"/>
        <w:autoSpaceDN w:val="0"/>
        <w:adjustRightInd w:val="0"/>
      </w:pPr>
    </w:p>
    <w:p w14:paraId="0DF5D9F7" w14:textId="77777777" w:rsidR="00884143" w:rsidRPr="00A42C7E" w:rsidRDefault="00884143" w:rsidP="00C62798">
      <w:pPr>
        <w:pStyle w:val="111styl"/>
        <w:rPr>
          <w:color w:val="002060"/>
        </w:rPr>
      </w:pPr>
      <w:bookmarkStart w:id="77" w:name="_Toc510014643"/>
      <w:bookmarkStart w:id="78" w:name="_Toc510697832"/>
      <w:r w:rsidRPr="00A42C7E">
        <w:rPr>
          <w:color w:val="002060"/>
        </w:rPr>
        <w:t>Zasiłki celowe i w naturze</w:t>
      </w:r>
      <w:bookmarkEnd w:id="77"/>
      <w:bookmarkEnd w:id="78"/>
    </w:p>
    <w:p w14:paraId="2BB794C0" w14:textId="77777777" w:rsidR="00884143" w:rsidRPr="009A7A4D" w:rsidRDefault="00DE5F2C" w:rsidP="00743106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ab/>
      </w:r>
      <w:r w:rsidR="00884143" w:rsidRPr="009A7A4D">
        <w:t xml:space="preserve">Zasiłki celowe i w naturze przyznawane są na podstawie art. 39 ustawy o pomocy społecznej </w:t>
      </w:r>
      <w:r w:rsidR="005052CC">
        <w:t xml:space="preserve">               </w:t>
      </w:r>
      <w:r w:rsidR="00884143" w:rsidRPr="009A7A4D">
        <w:t xml:space="preserve">na zaspokojenie niezbędnej potrzeby życiowej, a w szczególności na pokrycie części lub całości kosztów zakupu żywności, leków i leczenia, opału, odzieży, niezbędnych przedmiotów gospodarstwa domowego, drobnych remontów i napraw w mieszkaniu. Zasiłek celowy był również przyznawany osobie lub rodzinie, która poniosła straty w wyniku zdarzenia losowego. </w:t>
      </w:r>
      <w:r w:rsidR="005052CC">
        <w:t xml:space="preserve">                                   </w:t>
      </w:r>
      <w:r w:rsidR="00884143" w:rsidRPr="009A7A4D">
        <w:t>W szczególnie uzasadnionych przypadkach osobie albo rodzinie o dochodach przekraczających kryterium dochodowe był przyznany specjalny zasiłek celowy, który nie podlegał zwrotowi.</w:t>
      </w:r>
    </w:p>
    <w:p w14:paraId="3CD2502F" w14:textId="77777777" w:rsidR="00B2110E" w:rsidRDefault="00B2110E" w:rsidP="00743106">
      <w:pPr>
        <w:pStyle w:val="WykazTabel"/>
        <w:spacing w:line="360" w:lineRule="auto"/>
        <w:rPr>
          <w:b/>
        </w:rPr>
      </w:pPr>
      <w:bookmarkStart w:id="79" w:name="_Toc477341056"/>
      <w:bookmarkStart w:id="80" w:name="_Toc510696901"/>
    </w:p>
    <w:p w14:paraId="6B5AEB05" w14:textId="245FDCE3" w:rsidR="00884143" w:rsidRPr="00FE2953" w:rsidRDefault="00884143" w:rsidP="00743106">
      <w:pPr>
        <w:pStyle w:val="WykazTabel"/>
        <w:spacing w:line="360" w:lineRule="auto"/>
      </w:pPr>
      <w:r w:rsidRPr="00631C11">
        <w:rPr>
          <w:b/>
        </w:rPr>
        <w:t xml:space="preserve">Tabela </w:t>
      </w:r>
      <w:r w:rsidR="00911F0E">
        <w:rPr>
          <w:b/>
        </w:rPr>
        <w:t>2</w:t>
      </w:r>
      <w:r w:rsidR="00BD2F1B">
        <w:rPr>
          <w:b/>
        </w:rPr>
        <w:t>5</w:t>
      </w:r>
      <w:r w:rsidR="00B60501" w:rsidRPr="00631C11">
        <w:rPr>
          <w:b/>
        </w:rPr>
        <w:t>.</w:t>
      </w:r>
      <w:r w:rsidR="00F91B7D">
        <w:rPr>
          <w:b/>
        </w:rPr>
        <w:t xml:space="preserve"> </w:t>
      </w:r>
      <w:r w:rsidRPr="00FE2953">
        <w:t xml:space="preserve">Zasiłki celowe i w naturze przyznane w </w:t>
      </w:r>
      <w:r w:rsidR="00CE58B4" w:rsidRPr="00FE2953">
        <w:t>roku 20</w:t>
      </w:r>
      <w:bookmarkEnd w:id="79"/>
      <w:bookmarkEnd w:id="80"/>
      <w:r w:rsidR="00416CED">
        <w:t>2</w:t>
      </w:r>
      <w:r w:rsidR="009E5DD1">
        <w:t>1</w:t>
      </w:r>
    </w:p>
    <w:tbl>
      <w:tblPr>
        <w:tblW w:w="9230" w:type="dxa"/>
        <w:tblInd w:w="55" w:type="dxa"/>
        <w:tblBorders>
          <w:top w:val="single" w:sz="12" w:space="0" w:color="B6DDE8" w:themeColor="accent5" w:themeTint="66"/>
          <w:left w:val="single" w:sz="12" w:space="0" w:color="B6DDE8" w:themeColor="accent5" w:themeTint="66"/>
          <w:bottom w:val="single" w:sz="12" w:space="0" w:color="B6DDE8" w:themeColor="accent5" w:themeTint="66"/>
          <w:right w:val="single" w:sz="12" w:space="0" w:color="B6DDE8" w:themeColor="accent5" w:themeTint="66"/>
          <w:insideH w:val="single" w:sz="12" w:space="0" w:color="B6DDE8" w:themeColor="accent5" w:themeTint="66"/>
          <w:insideV w:val="single" w:sz="12" w:space="0" w:color="B6DDE8" w:themeColor="accent5" w:themeTint="6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4"/>
        <w:gridCol w:w="1843"/>
        <w:gridCol w:w="1843"/>
      </w:tblGrid>
      <w:tr w:rsidR="00B6147A" w14:paraId="51FE2ECF" w14:textId="77777777" w:rsidTr="00B6147A">
        <w:trPr>
          <w:trHeight w:val="298"/>
        </w:trPr>
        <w:tc>
          <w:tcPr>
            <w:tcW w:w="5544" w:type="dxa"/>
            <w:shd w:val="clear" w:color="auto" w:fill="DAEEF3" w:themeFill="accent5" w:themeFillTint="33"/>
            <w:vAlign w:val="center"/>
            <w:hideMark/>
          </w:tcPr>
          <w:p w14:paraId="19F717C1" w14:textId="77777777" w:rsidR="00C43674" w:rsidRPr="00B6147A" w:rsidRDefault="00C43674">
            <w:pPr>
              <w:jc w:val="center"/>
              <w:rPr>
                <w:b/>
                <w:sz w:val="16"/>
                <w:szCs w:val="16"/>
              </w:rPr>
            </w:pPr>
            <w:r w:rsidRPr="00B6147A">
              <w:rPr>
                <w:b/>
                <w:bCs/>
                <w:sz w:val="16"/>
                <w:szCs w:val="16"/>
              </w:rPr>
              <w:t>Zasiłki celowe i w naturze</w:t>
            </w:r>
          </w:p>
        </w:tc>
        <w:tc>
          <w:tcPr>
            <w:tcW w:w="1843" w:type="dxa"/>
            <w:shd w:val="clear" w:color="auto" w:fill="DAEEF3" w:themeFill="accent5" w:themeFillTint="33"/>
            <w:vAlign w:val="center"/>
            <w:hideMark/>
          </w:tcPr>
          <w:p w14:paraId="3757012F" w14:textId="77777777" w:rsidR="00C43674" w:rsidRPr="00B6147A" w:rsidRDefault="00C43674">
            <w:pPr>
              <w:jc w:val="center"/>
              <w:rPr>
                <w:b/>
                <w:sz w:val="16"/>
                <w:szCs w:val="16"/>
              </w:rPr>
            </w:pPr>
            <w:r w:rsidRPr="00B6147A">
              <w:rPr>
                <w:b/>
                <w:bCs/>
                <w:sz w:val="16"/>
                <w:szCs w:val="16"/>
              </w:rPr>
              <w:t>Liczba świadczeń</w:t>
            </w:r>
          </w:p>
        </w:tc>
        <w:tc>
          <w:tcPr>
            <w:tcW w:w="1843" w:type="dxa"/>
            <w:shd w:val="clear" w:color="auto" w:fill="DAEEF3" w:themeFill="accent5" w:themeFillTint="33"/>
            <w:vAlign w:val="center"/>
            <w:hideMark/>
          </w:tcPr>
          <w:p w14:paraId="1FD53926" w14:textId="77777777" w:rsidR="00C43674" w:rsidRPr="00B6147A" w:rsidRDefault="00C43674">
            <w:pPr>
              <w:jc w:val="center"/>
              <w:rPr>
                <w:b/>
                <w:sz w:val="16"/>
                <w:szCs w:val="16"/>
              </w:rPr>
            </w:pPr>
            <w:r w:rsidRPr="00B6147A">
              <w:rPr>
                <w:b/>
                <w:bCs/>
                <w:sz w:val="16"/>
                <w:szCs w:val="16"/>
              </w:rPr>
              <w:t xml:space="preserve">Kwota świadczeń </w:t>
            </w:r>
          </w:p>
        </w:tc>
      </w:tr>
      <w:tr w:rsidR="00C43674" w14:paraId="12813E96" w14:textId="77777777" w:rsidTr="0079176C">
        <w:trPr>
          <w:trHeight w:val="285"/>
        </w:trPr>
        <w:tc>
          <w:tcPr>
            <w:tcW w:w="5544" w:type="dxa"/>
            <w:shd w:val="clear" w:color="000000" w:fill="FFFFFF"/>
            <w:vAlign w:val="center"/>
            <w:hideMark/>
          </w:tcPr>
          <w:p w14:paraId="1F56AA65" w14:textId="62BFDEC7" w:rsidR="00C43674" w:rsidRPr="003D25A4" w:rsidRDefault="00533EBF" w:rsidP="00C43674">
            <w:pPr>
              <w:rPr>
                <w:sz w:val="20"/>
                <w:szCs w:val="20"/>
              </w:rPr>
            </w:pPr>
            <w:r w:rsidRPr="003D25A4">
              <w:rPr>
                <w:sz w:val="20"/>
                <w:szCs w:val="20"/>
              </w:rPr>
              <w:t xml:space="preserve">Zasiłki celowe 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5AD3AD72" w14:textId="136EF511" w:rsidR="00C43674" w:rsidRPr="003D25A4" w:rsidRDefault="00D7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05B1D691" w14:textId="0BC4675D" w:rsidR="00C43674" w:rsidRPr="003D25A4" w:rsidRDefault="00533EBF">
            <w:pPr>
              <w:jc w:val="center"/>
              <w:rPr>
                <w:sz w:val="20"/>
                <w:szCs w:val="20"/>
              </w:rPr>
            </w:pPr>
            <w:r w:rsidRPr="003D25A4">
              <w:rPr>
                <w:sz w:val="20"/>
                <w:szCs w:val="20"/>
              </w:rPr>
              <w:t>21 150,00</w:t>
            </w:r>
          </w:p>
        </w:tc>
      </w:tr>
      <w:tr w:rsidR="00C43674" w14:paraId="537C1750" w14:textId="77777777" w:rsidTr="0079176C">
        <w:trPr>
          <w:trHeight w:val="285"/>
        </w:trPr>
        <w:tc>
          <w:tcPr>
            <w:tcW w:w="5544" w:type="dxa"/>
            <w:shd w:val="clear" w:color="000000" w:fill="FFFFFF"/>
            <w:vAlign w:val="center"/>
            <w:hideMark/>
          </w:tcPr>
          <w:p w14:paraId="034AC608" w14:textId="25F276FC" w:rsidR="00C43674" w:rsidRPr="003D25A4" w:rsidRDefault="00533EBF" w:rsidP="00C43674">
            <w:pPr>
              <w:rPr>
                <w:sz w:val="20"/>
                <w:szCs w:val="20"/>
              </w:rPr>
            </w:pPr>
            <w:r w:rsidRPr="003D25A4">
              <w:rPr>
                <w:sz w:val="20"/>
                <w:szCs w:val="20"/>
              </w:rPr>
              <w:t>Z</w:t>
            </w:r>
            <w:r w:rsidR="00C43674" w:rsidRPr="003D25A4">
              <w:rPr>
                <w:sz w:val="20"/>
                <w:szCs w:val="20"/>
              </w:rPr>
              <w:t>asiłki celowe specjalne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669BC399" w14:textId="2BB2B0B6" w:rsidR="00C43674" w:rsidRPr="003D25A4" w:rsidRDefault="00533EBF">
            <w:pPr>
              <w:jc w:val="center"/>
              <w:rPr>
                <w:sz w:val="20"/>
                <w:szCs w:val="20"/>
              </w:rPr>
            </w:pPr>
            <w:r w:rsidRPr="003D25A4">
              <w:rPr>
                <w:sz w:val="20"/>
                <w:szCs w:val="20"/>
              </w:rPr>
              <w:t>8</w:t>
            </w:r>
            <w:r w:rsidR="00D73515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00ABA240" w14:textId="244EC488" w:rsidR="00C43674" w:rsidRPr="003D25A4" w:rsidRDefault="00533EBF">
            <w:pPr>
              <w:jc w:val="center"/>
              <w:rPr>
                <w:sz w:val="20"/>
                <w:szCs w:val="20"/>
              </w:rPr>
            </w:pPr>
            <w:r w:rsidRPr="003D25A4">
              <w:rPr>
                <w:sz w:val="20"/>
                <w:szCs w:val="20"/>
              </w:rPr>
              <w:t>25 700,00</w:t>
            </w:r>
          </w:p>
        </w:tc>
      </w:tr>
      <w:tr w:rsidR="00C43674" w14:paraId="6553D2EB" w14:textId="77777777" w:rsidTr="0079176C">
        <w:trPr>
          <w:trHeight w:val="373"/>
        </w:trPr>
        <w:tc>
          <w:tcPr>
            <w:tcW w:w="5544" w:type="dxa"/>
            <w:shd w:val="clear" w:color="000000" w:fill="FFFFFF"/>
            <w:vAlign w:val="center"/>
            <w:hideMark/>
          </w:tcPr>
          <w:p w14:paraId="5A973C64" w14:textId="61B4D89D" w:rsidR="00C43674" w:rsidRPr="003D25A4" w:rsidRDefault="00533EBF" w:rsidP="00C43674">
            <w:pPr>
              <w:rPr>
                <w:sz w:val="20"/>
                <w:szCs w:val="20"/>
              </w:rPr>
            </w:pPr>
            <w:r w:rsidRPr="003D25A4">
              <w:rPr>
                <w:sz w:val="20"/>
                <w:szCs w:val="20"/>
              </w:rPr>
              <w:t xml:space="preserve">Świadczenia pieniężne 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76F4B5F2" w14:textId="5179EACF" w:rsidR="00C43674" w:rsidRPr="003D25A4" w:rsidRDefault="00D735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24F4FB27" w14:textId="230BBD8A" w:rsidR="00C43674" w:rsidRPr="003D25A4" w:rsidRDefault="00533EBF">
            <w:pPr>
              <w:jc w:val="center"/>
              <w:rPr>
                <w:sz w:val="20"/>
                <w:szCs w:val="20"/>
              </w:rPr>
            </w:pPr>
            <w:r w:rsidRPr="003D25A4">
              <w:rPr>
                <w:sz w:val="20"/>
                <w:szCs w:val="20"/>
              </w:rPr>
              <w:t>60 800,00</w:t>
            </w:r>
          </w:p>
        </w:tc>
      </w:tr>
    </w:tbl>
    <w:p w14:paraId="369E37D2" w14:textId="77777777" w:rsidR="00884143" w:rsidRDefault="00884143" w:rsidP="00D65A99">
      <w:pPr>
        <w:spacing w:line="360" w:lineRule="auto"/>
        <w:rPr>
          <w:i/>
          <w:noProof/>
          <w:sz w:val="18"/>
          <w:szCs w:val="18"/>
        </w:rPr>
      </w:pPr>
      <w:r w:rsidRPr="000C60ED">
        <w:rPr>
          <w:i/>
          <w:noProof/>
          <w:sz w:val="18"/>
          <w:szCs w:val="18"/>
        </w:rPr>
        <w:t>Źródło danych: opracowanie własne</w:t>
      </w:r>
      <w:r w:rsidR="00C816F4">
        <w:rPr>
          <w:i/>
          <w:noProof/>
          <w:sz w:val="18"/>
          <w:szCs w:val="18"/>
        </w:rPr>
        <w:t>.</w:t>
      </w:r>
    </w:p>
    <w:p w14:paraId="0B1E7521" w14:textId="77777777" w:rsidR="00866B66" w:rsidRDefault="00866B66" w:rsidP="00D65A99">
      <w:pPr>
        <w:tabs>
          <w:tab w:val="left" w:pos="284"/>
        </w:tabs>
        <w:spacing w:line="360" w:lineRule="auto"/>
        <w:jc w:val="both"/>
      </w:pPr>
    </w:p>
    <w:p w14:paraId="44ADC4E1" w14:textId="77777777" w:rsidR="00621394" w:rsidRPr="003269B8" w:rsidRDefault="00621394" w:rsidP="00C62798">
      <w:pPr>
        <w:pStyle w:val="111styl"/>
        <w:rPr>
          <w:color w:val="002060"/>
        </w:rPr>
      </w:pPr>
      <w:bookmarkStart w:id="81" w:name="_Toc510014645"/>
      <w:bookmarkStart w:id="82" w:name="_Toc510697834"/>
      <w:r w:rsidRPr="003269B8">
        <w:rPr>
          <w:color w:val="002060"/>
        </w:rPr>
        <w:t>Kierowanie i ponoszenie odpłatności za pobyt w domach pomocy społecznej</w:t>
      </w:r>
      <w:bookmarkEnd w:id="81"/>
      <w:bookmarkEnd w:id="82"/>
    </w:p>
    <w:p w14:paraId="5966D4DD" w14:textId="77777777" w:rsidR="00347ECC" w:rsidRPr="009A7A4D" w:rsidRDefault="000A346B" w:rsidP="00D65A99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9A7A4D">
        <w:rPr>
          <w:rFonts w:ascii="Arial" w:hAnsi="Arial" w:cs="Arial"/>
        </w:rPr>
        <w:tab/>
      </w:r>
      <w:r w:rsidR="00347ECC" w:rsidRPr="009A7A4D">
        <w:t>Kierowanie do domu pomocy społecznej i ponoszenie odpłatności za pobyt</w:t>
      </w:r>
      <w:r w:rsidR="009634ED">
        <w:t xml:space="preserve"> </w:t>
      </w:r>
      <w:r w:rsidR="00347ECC" w:rsidRPr="009A7A4D">
        <w:t>mieszkańca gminy w tym domu jest zadaniem własnym gminy o charakterze obowiązkowym.</w:t>
      </w:r>
      <w:r w:rsidR="004D3A08">
        <w:t xml:space="preserve"> </w:t>
      </w:r>
      <w:r w:rsidR="00347ECC" w:rsidRPr="009A7A4D">
        <w:t>Pobyt w domu pomocy społecznej zgodnie z ustawą o pomocy społecznej przysługuje</w:t>
      </w:r>
      <w:r w:rsidR="009634ED">
        <w:t xml:space="preserve"> </w:t>
      </w:r>
      <w:r w:rsidR="00347ECC" w:rsidRPr="009A7A4D">
        <w:t xml:space="preserve">osobie wymagającej całodobowej </w:t>
      </w:r>
      <w:r w:rsidR="00347ECC" w:rsidRPr="009A7A4D">
        <w:lastRenderedPageBreak/>
        <w:t xml:space="preserve">opieki z powodu wieku, choroby lub </w:t>
      </w:r>
      <w:r w:rsidR="009634ED" w:rsidRPr="009A7A4D">
        <w:t>niepełnosprawności, nie</w:t>
      </w:r>
      <w:r w:rsidR="009634ED">
        <w:t xml:space="preserve"> </w:t>
      </w:r>
      <w:r w:rsidR="00347ECC" w:rsidRPr="009A7A4D">
        <w:t>mogącej samodzielnie funkcjonować w codziennym życiu.</w:t>
      </w:r>
    </w:p>
    <w:p w14:paraId="5900F60E" w14:textId="77777777" w:rsidR="00347ECC" w:rsidRPr="009A7A4D" w:rsidRDefault="000A346B" w:rsidP="00D65A99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9A7A4D">
        <w:tab/>
      </w:r>
      <w:r w:rsidR="00347ECC" w:rsidRPr="009A7A4D">
        <w:t>W przypadku osób ubezwłasnowolnionych lub osób, które mają trudności</w:t>
      </w:r>
      <w:r w:rsidR="009634ED">
        <w:t xml:space="preserve"> </w:t>
      </w:r>
      <w:r w:rsidR="00347ECC" w:rsidRPr="009A7A4D">
        <w:t>w samodzielnym funkcjonowaniu a nie wyrażają lub nie są w stanie wyrazić zgody na</w:t>
      </w:r>
      <w:r w:rsidR="009634ED">
        <w:t xml:space="preserve"> </w:t>
      </w:r>
      <w:r w:rsidR="00347ECC" w:rsidRPr="009A7A4D">
        <w:t xml:space="preserve">umieszczenie w domu pomocy </w:t>
      </w:r>
      <w:r w:rsidR="00436F8C">
        <w:t xml:space="preserve">społecznej </w:t>
      </w:r>
      <w:r w:rsidR="00347ECC" w:rsidRPr="009A7A4D">
        <w:t>konieczne jest wydanie postanowienia sądu rejonowego.</w:t>
      </w:r>
    </w:p>
    <w:p w14:paraId="14EC53C6" w14:textId="77777777" w:rsidR="00621394" w:rsidRPr="009A7A4D" w:rsidRDefault="00DE4761" w:rsidP="00D65A99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9A7A4D">
        <w:tab/>
      </w:r>
      <w:r w:rsidR="00621394" w:rsidRPr="009A7A4D">
        <w:t>Działani</w:t>
      </w:r>
      <w:r w:rsidR="00AE00DD" w:rsidRPr="009A7A4D">
        <w:t>a Ośrodka</w:t>
      </w:r>
      <w:r w:rsidR="00621394" w:rsidRPr="009A7A4D">
        <w:t xml:space="preserve"> w kierunku umieszczania osób niepełnosprawnych oraz osób starszych </w:t>
      </w:r>
      <w:r w:rsidR="005052CC">
        <w:t xml:space="preserve">                      </w:t>
      </w:r>
      <w:r w:rsidR="00621394" w:rsidRPr="009A7A4D">
        <w:t xml:space="preserve">w domach pomocy społecznej </w:t>
      </w:r>
      <w:r w:rsidR="00AE00DD" w:rsidRPr="009A7A4D">
        <w:t xml:space="preserve">dotyczy osób, </w:t>
      </w:r>
      <w:r w:rsidR="00621394" w:rsidRPr="009A7A4D">
        <w:t xml:space="preserve">gdy wsparcie w ramach proponowanych usług </w:t>
      </w:r>
      <w:r w:rsidR="00CE3D6D">
        <w:br/>
      </w:r>
      <w:r w:rsidR="00621394" w:rsidRPr="009A7A4D">
        <w:t xml:space="preserve">w miejscu zamieszania nie jest już wystarczające z powodu pogarszającego się stanu zdrowia powodującego konieczność przyznania usług kompleksowych w systemie całodobowym. </w:t>
      </w:r>
    </w:p>
    <w:p w14:paraId="4956A0DB" w14:textId="6543D7F3" w:rsidR="00621394" w:rsidRPr="009A7A4D" w:rsidRDefault="00AE00DD" w:rsidP="00D65A99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</w:pPr>
      <w:r w:rsidRPr="009A7A4D">
        <w:tab/>
      </w:r>
      <w:r w:rsidR="00D81B6D" w:rsidRPr="009A7A4D">
        <w:t xml:space="preserve">Nie bez znaczenia jest też pogłębiające się </w:t>
      </w:r>
      <w:r w:rsidR="00621394" w:rsidRPr="009A7A4D">
        <w:t xml:space="preserve">zjawisko przenoszenia odpowiedzialności </w:t>
      </w:r>
      <w:r w:rsidR="005052CC">
        <w:t xml:space="preserve">                               </w:t>
      </w:r>
      <w:r w:rsidR="00621394" w:rsidRPr="009A7A4D">
        <w:t xml:space="preserve">za </w:t>
      </w:r>
      <w:r w:rsidR="00D81B6D" w:rsidRPr="009A7A4D">
        <w:t xml:space="preserve">sprawowanie opieki nad seniorem na instytucje. </w:t>
      </w:r>
      <w:r w:rsidR="00621394" w:rsidRPr="009A7A4D">
        <w:t xml:space="preserve">Członkowie rodzin często obarczeni obowiązkami zawodowymi oraz wynikającymi z obowiązków wychowawczych wobec swoich dzieci i wnuków nie są w stanie sprawować opieki nad swoimi tracącymi zdolność </w:t>
      </w:r>
      <w:r w:rsidR="0013551A">
        <w:t xml:space="preserve">                              </w:t>
      </w:r>
      <w:r w:rsidR="00621394" w:rsidRPr="009A7A4D">
        <w:t xml:space="preserve">do samoobsługi rodzicami. Jest to zapewne wynik zmian socjologicznych, a zwłaszcza zaniku tradycji rodziny wielopokoleniowej, która spełniała funkcje opiekuńcze wobec seniorów. </w:t>
      </w:r>
    </w:p>
    <w:p w14:paraId="1B65C7CE" w14:textId="0A9F315C" w:rsidR="00621394" w:rsidRPr="009A7A4D" w:rsidRDefault="00D81B6D" w:rsidP="00D65A99">
      <w:pPr>
        <w:pStyle w:val="Tekstpodstawowywcity"/>
        <w:tabs>
          <w:tab w:val="left" w:pos="284"/>
        </w:tabs>
        <w:spacing w:after="0" w:line="360" w:lineRule="auto"/>
        <w:ind w:left="0"/>
        <w:jc w:val="both"/>
        <w:rPr>
          <w:sz w:val="24"/>
          <w:szCs w:val="24"/>
        </w:rPr>
      </w:pPr>
      <w:r w:rsidRPr="009A7A4D">
        <w:rPr>
          <w:sz w:val="24"/>
          <w:szCs w:val="24"/>
        </w:rPr>
        <w:tab/>
      </w:r>
      <w:r w:rsidR="00621394" w:rsidRPr="009A7A4D">
        <w:rPr>
          <w:sz w:val="24"/>
          <w:szCs w:val="24"/>
        </w:rPr>
        <w:t>Należy pamiętać, iż umieszczenie osoby w domu pomocy społecznej jest ostatecznością i powinno być poprzedzone oceną możliwości udzielenia pomocy osobie potrzebującej w miejscu jej zamieszkania oraz zbadaniem jej sytuacji rodzinnej</w:t>
      </w:r>
      <w:r w:rsidR="009634ED">
        <w:rPr>
          <w:sz w:val="24"/>
          <w:szCs w:val="24"/>
        </w:rPr>
        <w:t xml:space="preserve">. </w:t>
      </w:r>
      <w:r w:rsidR="00621394" w:rsidRPr="009A7A4D">
        <w:rPr>
          <w:bCs/>
          <w:sz w:val="24"/>
          <w:szCs w:val="24"/>
        </w:rPr>
        <w:t>Skierowanie osoby do domu pomocy społecznej</w:t>
      </w:r>
      <w:r w:rsidR="00621394" w:rsidRPr="009A7A4D">
        <w:rPr>
          <w:sz w:val="24"/>
          <w:szCs w:val="24"/>
        </w:rPr>
        <w:t xml:space="preserve"> wymaga dokonania oceny stanu zdrowia oraz wcześniejsze ustalenie zakresu możliwości korzystania przez daną osobę z pomocy środowiskowej, w szczególności zaś zbadania możliwości zorganizowania usług opiekuńczych w miejscu zamieszkania. Niemożność zapewnienia tych usług w miejscu zamieszkania oznacza niemożliwość przyznania ich w zakresie niezbędnym</w:t>
      </w:r>
      <w:r w:rsidR="00866B66">
        <w:rPr>
          <w:sz w:val="24"/>
          <w:szCs w:val="24"/>
        </w:rPr>
        <w:t xml:space="preserve"> </w:t>
      </w:r>
      <w:r w:rsidR="00621394" w:rsidRPr="009A7A4D">
        <w:rPr>
          <w:sz w:val="24"/>
          <w:szCs w:val="24"/>
        </w:rPr>
        <w:t xml:space="preserve">do zaspokojenia codziennych potrzeb życiowych. </w:t>
      </w:r>
    </w:p>
    <w:p w14:paraId="2AAEDFF0" w14:textId="06CBF418" w:rsidR="00621394" w:rsidRPr="009A7A4D" w:rsidRDefault="00D81B6D" w:rsidP="00D65A99">
      <w:pPr>
        <w:pStyle w:val="Tekstpodstawowywcity"/>
        <w:tabs>
          <w:tab w:val="left" w:pos="284"/>
        </w:tabs>
        <w:spacing w:after="0" w:line="360" w:lineRule="auto"/>
        <w:ind w:left="0"/>
        <w:jc w:val="both"/>
        <w:rPr>
          <w:sz w:val="24"/>
          <w:szCs w:val="24"/>
        </w:rPr>
      </w:pPr>
      <w:r w:rsidRPr="009A7A4D">
        <w:rPr>
          <w:sz w:val="24"/>
          <w:szCs w:val="24"/>
        </w:rPr>
        <w:tab/>
      </w:r>
      <w:r w:rsidR="00621394" w:rsidRPr="009A7A4D">
        <w:rPr>
          <w:sz w:val="24"/>
          <w:szCs w:val="24"/>
        </w:rPr>
        <w:t xml:space="preserve">Zasadą jest kierowanie do domu pomocy społecznej odpowiedniego typu, zlokalizowanego jak najbliżej miejsca zamieszkania osoby zainteresowanej umieszczeniem w placówce. W przypadku braku miejsc w takim domu osoba wpisywana jest na listę oczekujących. Jeżeli przewidywany okres oczekiwania na miejsce jest dłuższy niż 3 miesiące, osobę kieruje się (na jej wniosek) </w:t>
      </w:r>
      <w:r w:rsidR="0013551A">
        <w:rPr>
          <w:sz w:val="24"/>
          <w:szCs w:val="24"/>
        </w:rPr>
        <w:t xml:space="preserve">                   </w:t>
      </w:r>
      <w:r w:rsidR="00621394" w:rsidRPr="009A7A4D">
        <w:rPr>
          <w:sz w:val="24"/>
          <w:szCs w:val="24"/>
        </w:rPr>
        <w:t xml:space="preserve">do innego, zlokalizowanego jak najbliżej miejsca zamieszkania osoby kierowanej domu tego samego typu. </w:t>
      </w:r>
    </w:p>
    <w:p w14:paraId="11D1B336" w14:textId="77777777" w:rsidR="00621394" w:rsidRPr="009A7A4D" w:rsidRDefault="00E2781D" w:rsidP="00D65A99">
      <w:pPr>
        <w:numPr>
          <w:ilvl w:val="12"/>
          <w:numId w:val="0"/>
        </w:numPr>
        <w:tabs>
          <w:tab w:val="left" w:pos="284"/>
        </w:tabs>
        <w:spacing w:line="360" w:lineRule="auto"/>
        <w:jc w:val="both"/>
      </w:pPr>
      <w:r w:rsidRPr="009A7A4D">
        <w:tab/>
      </w:r>
      <w:r w:rsidR="00621394" w:rsidRPr="009A7A4D">
        <w:t>Pobyt w domu pomocy społecznej jest odpłatny</w:t>
      </w:r>
      <w:r w:rsidR="00621394" w:rsidRPr="009A7A4D">
        <w:rPr>
          <w:color w:val="000000"/>
        </w:rPr>
        <w:t>. W myśl ustawy o pomocy społecznej w</w:t>
      </w:r>
      <w:r w:rsidR="00621394" w:rsidRPr="009A7A4D">
        <w:t>ysokość opłat za pobyt w domu pomocy społecznej ponoszonych przez osoby zobowiązane wnoszą:</w:t>
      </w:r>
    </w:p>
    <w:p w14:paraId="34D4DADC" w14:textId="77777777" w:rsidR="00621394" w:rsidRPr="009A7A4D" w:rsidRDefault="00621394" w:rsidP="006C4CD4">
      <w:pPr>
        <w:pStyle w:val="Akapitzlist"/>
        <w:numPr>
          <w:ilvl w:val="1"/>
          <w:numId w:val="11"/>
        </w:numPr>
        <w:spacing w:line="360" w:lineRule="auto"/>
        <w:ind w:left="426" w:hanging="426"/>
        <w:jc w:val="both"/>
      </w:pPr>
      <w:r w:rsidRPr="009A7A4D">
        <w:t>mieszkaniec domu, nie więcej jednak niż 70 % swojego dochodu;</w:t>
      </w:r>
    </w:p>
    <w:p w14:paraId="64DD0542" w14:textId="77777777" w:rsidR="00621394" w:rsidRPr="009A7A4D" w:rsidRDefault="00621394" w:rsidP="006C4CD4">
      <w:pPr>
        <w:pStyle w:val="Akapitzlist"/>
        <w:numPr>
          <w:ilvl w:val="1"/>
          <w:numId w:val="11"/>
        </w:numPr>
        <w:spacing w:line="360" w:lineRule="auto"/>
        <w:ind w:left="426" w:hanging="426"/>
        <w:jc w:val="both"/>
      </w:pPr>
      <w:r w:rsidRPr="009A7A4D">
        <w:t xml:space="preserve">małżonek, zstępni przed wstępnymi - zgodnie z zawartą umową z Ośrodkiem: </w:t>
      </w:r>
    </w:p>
    <w:p w14:paraId="0E1F9EEE" w14:textId="77777777" w:rsidR="00621394" w:rsidRPr="009A7A4D" w:rsidRDefault="00621394" w:rsidP="006C4CD4">
      <w:pPr>
        <w:pStyle w:val="Akapitzlist"/>
        <w:numPr>
          <w:ilvl w:val="2"/>
          <w:numId w:val="12"/>
        </w:numPr>
        <w:spacing w:line="360" w:lineRule="auto"/>
        <w:ind w:left="709" w:hanging="283"/>
        <w:jc w:val="both"/>
      </w:pPr>
      <w:r w:rsidRPr="009A7A4D">
        <w:lastRenderedPageBreak/>
        <w:t>w przypadku osoby samotnie gospodarującej, jeżeli dochód jest wyższy niż 300% kryterium dochodoweg</w:t>
      </w:r>
      <w:r w:rsidR="00F115E3" w:rsidRPr="009A7A4D">
        <w:t>o osoby samotni</w:t>
      </w:r>
      <w:r w:rsidR="00203DAF">
        <w:t>e gospodarującej (</w:t>
      </w:r>
      <w:r w:rsidR="005D6F10">
        <w:t>701</w:t>
      </w:r>
      <w:r w:rsidR="00203DAF">
        <w:t xml:space="preserve"> zł x 300%</w:t>
      </w:r>
      <w:r w:rsidR="00203DAF" w:rsidRPr="009A7A4D">
        <w:t>=</w:t>
      </w:r>
      <w:r w:rsidR="005D6F10">
        <w:t>2.103</w:t>
      </w:r>
      <w:r w:rsidR="00203DAF">
        <w:t xml:space="preserve"> zł</w:t>
      </w:r>
      <w:r w:rsidR="005D6F10">
        <w:t>)</w:t>
      </w:r>
      <w:r w:rsidR="00F115E3" w:rsidRPr="009A7A4D">
        <w:t>,</w:t>
      </w:r>
      <w:r w:rsidRPr="009A7A4D">
        <w:t xml:space="preserve"> jednak kwota dochodu pozostająca po wniesieniu opłaty nie może być niższa niż 300 % tego kryterium,</w:t>
      </w:r>
    </w:p>
    <w:p w14:paraId="6E20BDCA" w14:textId="77777777" w:rsidR="00621394" w:rsidRPr="009A7A4D" w:rsidRDefault="00621394" w:rsidP="006C4CD4">
      <w:pPr>
        <w:pStyle w:val="Akapitzlist"/>
        <w:numPr>
          <w:ilvl w:val="2"/>
          <w:numId w:val="12"/>
        </w:numPr>
        <w:spacing w:line="360" w:lineRule="auto"/>
        <w:ind w:left="709" w:hanging="283"/>
        <w:jc w:val="both"/>
      </w:pPr>
      <w:r w:rsidRPr="009A7A4D">
        <w:t xml:space="preserve">w przypadku osoby w rodzinie, jeżeli posiadany dochód na osobę jest wyższy niż 300 % kryterium </w:t>
      </w:r>
      <w:r w:rsidR="00F115E3" w:rsidRPr="009A7A4D">
        <w:t xml:space="preserve">dochodowego na osobę w rodzinie </w:t>
      </w:r>
      <w:r w:rsidR="005D6F10">
        <w:t>(528 zł x 300%</w:t>
      </w:r>
      <w:r w:rsidR="005D6F10" w:rsidRPr="009A7A4D">
        <w:t>=</w:t>
      </w:r>
      <w:r w:rsidR="005D6F10">
        <w:t>1.584 zł)</w:t>
      </w:r>
      <w:r w:rsidR="00F115E3" w:rsidRPr="009A7A4D">
        <w:t xml:space="preserve"> z tym, </w:t>
      </w:r>
      <w:r w:rsidRPr="009A7A4D">
        <w:t>że kwota dochodu pozostająca</w:t>
      </w:r>
      <w:r w:rsidR="003E17D7">
        <w:t xml:space="preserve"> </w:t>
      </w:r>
      <w:r w:rsidRPr="009A7A4D">
        <w:t>po wniesieniu opłaty nie może być niższa niż 300 % kryterium dochodowego na osobę w rodzinie;</w:t>
      </w:r>
    </w:p>
    <w:p w14:paraId="02B2FFCA" w14:textId="54108F89" w:rsidR="009E5DD1" w:rsidRPr="00866B66" w:rsidRDefault="00621394" w:rsidP="00866B66">
      <w:pPr>
        <w:pStyle w:val="Akapitzlist"/>
        <w:numPr>
          <w:ilvl w:val="1"/>
          <w:numId w:val="10"/>
        </w:numPr>
        <w:spacing w:line="360" w:lineRule="auto"/>
        <w:ind w:left="426" w:hanging="426"/>
        <w:jc w:val="both"/>
      </w:pPr>
      <w:r w:rsidRPr="009A7A4D">
        <w:t xml:space="preserve">gmina, z której osoba została skierowana do domu pomocy społecznej - w wysokości różnicy między średnim kosztem utrzymania w domu pomocy społecznej a opłatami wnoszonymi przez osoby zobowiązane. </w:t>
      </w:r>
    </w:p>
    <w:p w14:paraId="4642DEBC" w14:textId="1A5F66F8" w:rsidR="00B014D0" w:rsidRDefault="007F7A92" w:rsidP="00743106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color w:val="00000A"/>
        </w:rPr>
      </w:pPr>
      <w:r w:rsidRPr="009A7A4D">
        <w:rPr>
          <w:color w:val="00000A"/>
        </w:rPr>
        <w:t>Liczbę osób przebywających w 20</w:t>
      </w:r>
      <w:r w:rsidR="00D243BE">
        <w:rPr>
          <w:color w:val="00000A"/>
        </w:rPr>
        <w:t>2</w:t>
      </w:r>
      <w:r w:rsidR="009E5DD1">
        <w:rPr>
          <w:color w:val="00000A"/>
        </w:rPr>
        <w:t>1</w:t>
      </w:r>
      <w:r w:rsidRPr="009A7A4D">
        <w:rPr>
          <w:color w:val="00000A"/>
        </w:rPr>
        <w:t xml:space="preserve"> roku w domach pomocy społecznej oraz koszty utrzymania przedstawia poniższ</w:t>
      </w:r>
      <w:r w:rsidR="005A5CF3" w:rsidRPr="009A7A4D">
        <w:rPr>
          <w:color w:val="00000A"/>
        </w:rPr>
        <w:t xml:space="preserve">a </w:t>
      </w:r>
      <w:r w:rsidRPr="009A7A4D">
        <w:rPr>
          <w:color w:val="00000A"/>
        </w:rPr>
        <w:t>tabel</w:t>
      </w:r>
      <w:r w:rsidR="005A5CF3" w:rsidRPr="009A7A4D">
        <w:rPr>
          <w:color w:val="00000A"/>
        </w:rPr>
        <w:t>a</w:t>
      </w:r>
      <w:r w:rsidRPr="009A7A4D">
        <w:rPr>
          <w:color w:val="00000A"/>
        </w:rPr>
        <w:t>.</w:t>
      </w:r>
    </w:p>
    <w:p w14:paraId="328A375B" w14:textId="77777777" w:rsidR="00F24D5A" w:rsidRDefault="00F24D5A" w:rsidP="007A77CA">
      <w:pPr>
        <w:pStyle w:val="WykazTabel"/>
        <w:ind w:left="0" w:firstLine="0"/>
        <w:rPr>
          <w:b/>
        </w:rPr>
      </w:pPr>
      <w:bookmarkStart w:id="83" w:name="_Toc510696902"/>
    </w:p>
    <w:p w14:paraId="0E67B940" w14:textId="24FA548C" w:rsidR="00AD0E54" w:rsidRPr="00FE2953" w:rsidRDefault="00AD0E54" w:rsidP="007A77CA">
      <w:pPr>
        <w:pStyle w:val="WykazTabel"/>
        <w:ind w:left="0" w:firstLine="0"/>
      </w:pPr>
      <w:r w:rsidRPr="00631C11">
        <w:rPr>
          <w:b/>
        </w:rPr>
        <w:t xml:space="preserve">Tabela </w:t>
      </w:r>
      <w:r w:rsidR="00A66A0C">
        <w:rPr>
          <w:b/>
        </w:rPr>
        <w:t>2</w:t>
      </w:r>
      <w:r w:rsidR="00BD2F1B">
        <w:rPr>
          <w:b/>
        </w:rPr>
        <w:t>6</w:t>
      </w:r>
      <w:r w:rsidR="00B60501" w:rsidRPr="00631C11">
        <w:rPr>
          <w:b/>
        </w:rPr>
        <w:t>.</w:t>
      </w:r>
      <w:r w:rsidR="00E73986">
        <w:rPr>
          <w:b/>
        </w:rPr>
        <w:t xml:space="preserve"> </w:t>
      </w:r>
      <w:r w:rsidRPr="00FE2953">
        <w:t>Liczba osób, świadczeń i koszt gminy za pobyt w domach pomocy społecznej w roku 20</w:t>
      </w:r>
      <w:bookmarkEnd w:id="83"/>
      <w:r w:rsidR="00416CED">
        <w:t>2</w:t>
      </w:r>
      <w:r w:rsidR="009E5DD1">
        <w:t>1</w:t>
      </w:r>
    </w:p>
    <w:tbl>
      <w:tblPr>
        <w:tblW w:w="94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2"/>
        <w:gridCol w:w="1640"/>
        <w:gridCol w:w="1523"/>
        <w:gridCol w:w="1560"/>
        <w:gridCol w:w="2268"/>
      </w:tblGrid>
      <w:tr w:rsidR="00C2350C" w14:paraId="7F0D25D8" w14:textId="77777777" w:rsidTr="00CA269E">
        <w:trPr>
          <w:trHeight w:val="255"/>
        </w:trPr>
        <w:tc>
          <w:tcPr>
            <w:tcW w:w="2492" w:type="dxa"/>
            <w:vMerge w:val="restart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3A95C1" w14:textId="77777777" w:rsidR="00C2350C" w:rsidRDefault="00C2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Typ domu pomocy społecznej </w:t>
            </w:r>
          </w:p>
        </w:tc>
        <w:tc>
          <w:tcPr>
            <w:tcW w:w="1640" w:type="dxa"/>
            <w:vMerge w:val="restart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8FEE39" w14:textId="77777777" w:rsidR="00C2350C" w:rsidRDefault="00C2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Miejscowość</w:t>
            </w:r>
          </w:p>
        </w:tc>
        <w:tc>
          <w:tcPr>
            <w:tcW w:w="5351" w:type="dxa"/>
            <w:gridSpan w:val="3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B2C3C4" w14:textId="5A36ECFB" w:rsidR="00C2350C" w:rsidRDefault="00C2350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="00D243BE">
              <w:rPr>
                <w:b/>
                <w:bCs/>
                <w:sz w:val="18"/>
                <w:szCs w:val="18"/>
              </w:rPr>
              <w:t>2</w:t>
            </w:r>
            <w:r w:rsidR="009E5DD1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 xml:space="preserve"> rok</w:t>
            </w:r>
          </w:p>
        </w:tc>
      </w:tr>
      <w:tr w:rsidR="00C2350C" w14:paraId="3A10E4A4" w14:textId="77777777" w:rsidTr="00CA269E">
        <w:trPr>
          <w:trHeight w:val="480"/>
        </w:trPr>
        <w:tc>
          <w:tcPr>
            <w:tcW w:w="2492" w:type="dxa"/>
            <w:vMerge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3671C209" w14:textId="77777777" w:rsidR="00C2350C" w:rsidRDefault="00C2350C">
            <w:pPr>
              <w:rPr>
                <w:sz w:val="18"/>
                <w:szCs w:val="18"/>
              </w:rPr>
            </w:pPr>
          </w:p>
        </w:tc>
        <w:tc>
          <w:tcPr>
            <w:tcW w:w="1640" w:type="dxa"/>
            <w:vMerge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vAlign w:val="center"/>
            <w:hideMark/>
          </w:tcPr>
          <w:p w14:paraId="452DA2C5" w14:textId="77777777" w:rsidR="00C2350C" w:rsidRDefault="00C2350C">
            <w:pPr>
              <w:rPr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CA2EB2" w14:textId="77777777" w:rsidR="00C2350C" w:rsidRDefault="00C2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Liczba osób</w:t>
            </w:r>
          </w:p>
        </w:tc>
        <w:tc>
          <w:tcPr>
            <w:tcW w:w="156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6E0EF3" w14:textId="77777777" w:rsidR="00C2350C" w:rsidRDefault="00C2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Liczba świadczeń </w:t>
            </w:r>
          </w:p>
        </w:tc>
        <w:tc>
          <w:tcPr>
            <w:tcW w:w="226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auto" w:fill="DAEE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40412C" w14:textId="77777777" w:rsidR="00C2350C" w:rsidRDefault="00C2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Koszt gminy</w:t>
            </w:r>
          </w:p>
        </w:tc>
      </w:tr>
      <w:tr w:rsidR="00C2350C" w14:paraId="5C8553E4" w14:textId="77777777" w:rsidTr="006C47D1">
        <w:trPr>
          <w:trHeight w:val="1200"/>
        </w:trPr>
        <w:tc>
          <w:tcPr>
            <w:tcW w:w="2492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202F23" w14:textId="77777777" w:rsidR="00C2350C" w:rsidRDefault="00C2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 Pomocy Społecznej dla osób przewlekle somatycznie chorych oraz przewlekle psychicznie chorych</w:t>
            </w:r>
          </w:p>
        </w:tc>
        <w:tc>
          <w:tcPr>
            <w:tcW w:w="164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BD171A" w14:textId="77777777" w:rsidR="00C2350C" w:rsidRDefault="00C2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Pleszew</w:t>
            </w:r>
          </w:p>
        </w:tc>
        <w:tc>
          <w:tcPr>
            <w:tcW w:w="152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2BFB91" w14:textId="46F195A5" w:rsidR="00C2350C" w:rsidRDefault="00FF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5EA937" w14:textId="01D7CE93" w:rsidR="00C2350C" w:rsidRDefault="00FF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226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E7E05" w14:textId="25D3D48D" w:rsidR="00C2350C" w:rsidRDefault="00FF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139 074,72</w:t>
            </w:r>
          </w:p>
        </w:tc>
      </w:tr>
      <w:tr w:rsidR="00C2350C" w14:paraId="679103D5" w14:textId="77777777" w:rsidTr="006C47D1">
        <w:trPr>
          <w:trHeight w:val="480"/>
        </w:trPr>
        <w:tc>
          <w:tcPr>
            <w:tcW w:w="2492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F03603" w14:textId="6ABB6BA1" w:rsidR="00C2350C" w:rsidRDefault="00C2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Dom Pomocy Społecznej </w:t>
            </w:r>
          </w:p>
        </w:tc>
        <w:tc>
          <w:tcPr>
            <w:tcW w:w="164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54BEF1" w14:textId="6F403F3F" w:rsidR="00C2350C" w:rsidRDefault="006C4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Milicz</w:t>
            </w:r>
          </w:p>
        </w:tc>
        <w:tc>
          <w:tcPr>
            <w:tcW w:w="152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E2A0E" w14:textId="3D06A4AC" w:rsidR="00C2350C" w:rsidRDefault="00FF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000ED" w14:textId="134E37AE" w:rsidR="00C2350C" w:rsidRDefault="00FF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26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005386" w14:textId="1E865AA8" w:rsidR="00C2350C" w:rsidRDefault="00FF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16 869,71</w:t>
            </w:r>
          </w:p>
        </w:tc>
      </w:tr>
      <w:tr w:rsidR="00C2350C" w14:paraId="5D720DC8" w14:textId="77777777" w:rsidTr="006C47D1">
        <w:trPr>
          <w:trHeight w:val="480"/>
        </w:trPr>
        <w:tc>
          <w:tcPr>
            <w:tcW w:w="2492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4CFF82" w14:textId="77777777" w:rsidR="00C2350C" w:rsidRDefault="00C2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Dom Pomocy Społecznej dla dzieci i młodzieży </w:t>
            </w:r>
          </w:p>
        </w:tc>
        <w:tc>
          <w:tcPr>
            <w:tcW w:w="164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F3051A" w14:textId="77777777" w:rsidR="00C2350C" w:rsidRDefault="00C2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Bielawki</w:t>
            </w:r>
          </w:p>
        </w:tc>
        <w:tc>
          <w:tcPr>
            <w:tcW w:w="152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79F59" w14:textId="42E82A22" w:rsidR="00C2350C" w:rsidRDefault="00FF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48D832" w14:textId="281000D9" w:rsidR="00C2350C" w:rsidRDefault="00FF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26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9ADF36" w14:textId="62F25D2D" w:rsidR="00C2350C" w:rsidRDefault="00FF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45 043,18</w:t>
            </w:r>
          </w:p>
        </w:tc>
      </w:tr>
      <w:tr w:rsidR="00C2350C" w14:paraId="692DAE86" w14:textId="77777777" w:rsidTr="006C47D1">
        <w:trPr>
          <w:trHeight w:val="480"/>
        </w:trPr>
        <w:tc>
          <w:tcPr>
            <w:tcW w:w="2492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879289" w14:textId="77777777" w:rsidR="00C2350C" w:rsidRDefault="00C2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 Pomocy Społecznej dla osób przewlekle somatycznie chorych oraz przewlekle psychicznie chorych</w:t>
            </w:r>
          </w:p>
        </w:tc>
        <w:tc>
          <w:tcPr>
            <w:tcW w:w="164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0D8CA8" w14:textId="77777777" w:rsidR="00C2350C" w:rsidRDefault="00C2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Mienia</w:t>
            </w:r>
          </w:p>
        </w:tc>
        <w:tc>
          <w:tcPr>
            <w:tcW w:w="152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9B84F" w14:textId="5FA53769" w:rsidR="00C2350C" w:rsidRDefault="00FF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80A024" w14:textId="762C5772" w:rsidR="00C2350C" w:rsidRDefault="00FF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26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8C5F38" w14:textId="0E6F823A" w:rsidR="00C2350C" w:rsidRDefault="00FF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44 125,20</w:t>
            </w:r>
          </w:p>
        </w:tc>
      </w:tr>
      <w:tr w:rsidR="003E17D7" w14:paraId="5D6D3EB1" w14:textId="77777777" w:rsidTr="00CA269E">
        <w:trPr>
          <w:trHeight w:val="480"/>
        </w:trPr>
        <w:tc>
          <w:tcPr>
            <w:tcW w:w="2492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8D39F3" w14:textId="77777777" w:rsidR="003E17D7" w:rsidRDefault="00E73986" w:rsidP="00E739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Dom Pomocy Społecznej dla osób w podeszłym wieku prowadzonym przez Zgromadzenie Sióstr Franciszkanek Rodziny Maryi </w:t>
            </w:r>
          </w:p>
          <w:p w14:paraId="7CF4EEFF" w14:textId="77777777" w:rsidR="00E73986" w:rsidRDefault="00E73986" w:rsidP="00E73986">
            <w:pPr>
              <w:rPr>
                <w:sz w:val="18"/>
                <w:szCs w:val="18"/>
              </w:rPr>
            </w:pPr>
          </w:p>
          <w:p w14:paraId="5B81B707" w14:textId="77777777" w:rsidR="00E73986" w:rsidRDefault="00E73986" w:rsidP="00E73986">
            <w:pPr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77444" w14:textId="77777777" w:rsidR="003E17D7" w:rsidRDefault="00E739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Wieleń</w:t>
            </w:r>
          </w:p>
        </w:tc>
        <w:tc>
          <w:tcPr>
            <w:tcW w:w="152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1DAF" w14:textId="604BA7E9" w:rsidR="003E17D7" w:rsidRDefault="00FF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39945" w14:textId="57CBAB48" w:rsidR="003E17D7" w:rsidRDefault="00FF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26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DBA59D" w14:textId="3858019A" w:rsidR="003E17D7" w:rsidRDefault="00FF2A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31 874,12</w:t>
            </w:r>
          </w:p>
        </w:tc>
      </w:tr>
      <w:tr w:rsidR="00C2350C" w14:paraId="43AE5955" w14:textId="77777777" w:rsidTr="006C47D1">
        <w:trPr>
          <w:trHeight w:val="255"/>
        </w:trPr>
        <w:tc>
          <w:tcPr>
            <w:tcW w:w="4132" w:type="dxa"/>
            <w:gridSpan w:val="2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0AF128" w14:textId="77777777" w:rsidR="00C2350C" w:rsidRDefault="00C2350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523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251BE" w14:textId="51757DA5" w:rsidR="00C2350C" w:rsidRPr="00E73986" w:rsidRDefault="00FF2A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96A111" w14:textId="59F1F677" w:rsidR="00C2350C" w:rsidRPr="00E73986" w:rsidRDefault="00FF2AD9" w:rsidP="00E7398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</w:t>
            </w:r>
          </w:p>
        </w:tc>
        <w:tc>
          <w:tcPr>
            <w:tcW w:w="2268" w:type="dxa"/>
            <w:tcBorders>
              <w:top w:val="single" w:sz="12" w:space="0" w:color="B6DDE8" w:themeColor="accent5" w:themeTint="66"/>
              <w:left w:val="single" w:sz="12" w:space="0" w:color="B6DDE8" w:themeColor="accent5" w:themeTint="66"/>
              <w:bottom w:val="single" w:sz="12" w:space="0" w:color="B6DDE8" w:themeColor="accent5" w:themeTint="66"/>
              <w:right w:val="single" w:sz="12" w:space="0" w:color="B6DDE8" w:themeColor="accent5" w:themeTint="66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DE81C" w14:textId="50DBCED1" w:rsidR="00C2350C" w:rsidRDefault="00FF2AD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276 986,93</w:t>
            </w:r>
          </w:p>
        </w:tc>
      </w:tr>
    </w:tbl>
    <w:p w14:paraId="12A5DFBC" w14:textId="77777777" w:rsidR="00F33123" w:rsidRDefault="00AD0E54" w:rsidP="008D43E3">
      <w:pPr>
        <w:spacing w:line="360" w:lineRule="auto"/>
        <w:rPr>
          <w:i/>
          <w:noProof/>
          <w:sz w:val="18"/>
          <w:szCs w:val="18"/>
        </w:rPr>
      </w:pPr>
      <w:r w:rsidRPr="00D65A99">
        <w:rPr>
          <w:i/>
          <w:noProof/>
          <w:sz w:val="18"/>
          <w:szCs w:val="18"/>
        </w:rPr>
        <w:t>Źródło danych: opracowanie własne na podstawie</w:t>
      </w:r>
      <w:r w:rsidR="00D65A99">
        <w:rPr>
          <w:i/>
          <w:noProof/>
          <w:sz w:val="18"/>
          <w:szCs w:val="18"/>
        </w:rPr>
        <w:t xml:space="preserve"> posiadanej dokumentacji Ośrodka.</w:t>
      </w:r>
    </w:p>
    <w:p w14:paraId="0592A6A7" w14:textId="77777777" w:rsidR="00907F10" w:rsidRPr="00D65A99" w:rsidRDefault="00907F10" w:rsidP="008D43E3">
      <w:pPr>
        <w:spacing w:line="360" w:lineRule="auto"/>
        <w:rPr>
          <w:i/>
          <w:noProof/>
          <w:sz w:val="18"/>
          <w:szCs w:val="18"/>
        </w:rPr>
      </w:pPr>
    </w:p>
    <w:p w14:paraId="2AF18B76" w14:textId="77777777" w:rsidR="00564CF9" w:rsidRPr="00154A85" w:rsidRDefault="002D5BD0" w:rsidP="00C62798">
      <w:pPr>
        <w:pStyle w:val="111styl"/>
        <w:rPr>
          <w:color w:val="002060"/>
        </w:rPr>
      </w:pPr>
      <w:bookmarkStart w:id="84" w:name="_Toc510014646"/>
      <w:bookmarkStart w:id="85" w:name="_Toc510697835"/>
      <w:r>
        <w:rPr>
          <w:color w:val="002060"/>
        </w:rPr>
        <w:t>Program</w:t>
      </w:r>
      <w:r w:rsidR="00BC4F99">
        <w:rPr>
          <w:color w:val="002060"/>
        </w:rPr>
        <w:t xml:space="preserve"> osłonowy</w:t>
      </w:r>
      <w:r>
        <w:rPr>
          <w:color w:val="002060"/>
        </w:rPr>
        <w:t xml:space="preserve"> „</w:t>
      </w:r>
      <w:bookmarkEnd w:id="84"/>
      <w:bookmarkEnd w:id="85"/>
      <w:r w:rsidR="00BC4F99">
        <w:rPr>
          <w:color w:val="002060"/>
        </w:rPr>
        <w:t>Posiłek w szkole i w domu</w:t>
      </w:r>
      <w:r>
        <w:rPr>
          <w:color w:val="002060"/>
        </w:rPr>
        <w:t>”</w:t>
      </w:r>
      <w:r w:rsidR="00BC4F99">
        <w:rPr>
          <w:color w:val="002060"/>
        </w:rPr>
        <w:t xml:space="preserve"> na lata 2019-2023</w:t>
      </w:r>
    </w:p>
    <w:p w14:paraId="0F800221" w14:textId="428B9D76" w:rsidR="00B4033B" w:rsidRDefault="00802609" w:rsidP="00B4033B">
      <w:pPr>
        <w:spacing w:line="360" w:lineRule="auto"/>
        <w:jc w:val="both"/>
      </w:pPr>
      <w:r w:rsidRPr="005678EC">
        <w:rPr>
          <w:sz w:val="23"/>
          <w:szCs w:val="23"/>
        </w:rPr>
        <w:tab/>
      </w:r>
      <w:r w:rsidRPr="009A7A4D">
        <w:t xml:space="preserve">W </w:t>
      </w:r>
      <w:r w:rsidR="00DC1EBA">
        <w:t>202</w:t>
      </w:r>
      <w:r w:rsidR="00067C7D">
        <w:t>1</w:t>
      </w:r>
      <w:r w:rsidRPr="009A7A4D">
        <w:t xml:space="preserve"> roku Ośrodek realiz</w:t>
      </w:r>
      <w:r w:rsidR="00BC4F99">
        <w:t>ował</w:t>
      </w:r>
      <w:r w:rsidRPr="009A7A4D">
        <w:t xml:space="preserve"> wieloletni program wspierania finansowego gmin </w:t>
      </w:r>
      <w:r w:rsidR="00B4033B">
        <w:t xml:space="preserve">                           </w:t>
      </w:r>
      <w:r w:rsidRPr="009A7A4D">
        <w:t>w zakresie dożywiania „</w:t>
      </w:r>
      <w:r w:rsidR="00BC4F99">
        <w:t>Posiłek w szkole i w domu</w:t>
      </w:r>
      <w:r w:rsidRPr="009A7A4D">
        <w:t xml:space="preserve">” na lata </w:t>
      </w:r>
      <w:r w:rsidR="00BC4F99">
        <w:t>2019</w:t>
      </w:r>
      <w:r w:rsidRPr="009A7A4D">
        <w:t>-2</w:t>
      </w:r>
      <w:r w:rsidR="00BC4F99">
        <w:t xml:space="preserve">023. </w:t>
      </w:r>
    </w:p>
    <w:p w14:paraId="3CDE5610" w14:textId="77777777" w:rsidR="00814608" w:rsidRPr="00DA62FD" w:rsidRDefault="00814608" w:rsidP="00814608">
      <w:pPr>
        <w:spacing w:line="360" w:lineRule="auto"/>
        <w:jc w:val="both"/>
      </w:pPr>
      <w:r w:rsidRPr="00DA62FD">
        <w:lastRenderedPageBreak/>
        <w:t xml:space="preserve">Program „Posiłek w szkole i w domu” zapewnia pomoc zarówno osobom starszym, niepełnosprawnym, o niskich dochodach, jak i dzieciom, które wychowują się w rodzinach znajdujących się w trudnej sytuacji. </w:t>
      </w:r>
    </w:p>
    <w:p w14:paraId="38986A22" w14:textId="1CCC145E" w:rsidR="00814608" w:rsidRPr="00DA62FD" w:rsidRDefault="00814608" w:rsidP="00814608">
      <w:pPr>
        <w:spacing w:line="360" w:lineRule="auto"/>
        <w:jc w:val="both"/>
      </w:pPr>
      <w:r w:rsidRPr="00DA62FD">
        <w:t xml:space="preserve">Program przewiduje wsparcie w udzielaniu pomocy w formie posiłku, świadczenia pieniężnego </w:t>
      </w:r>
      <w:r w:rsidR="0013551A">
        <w:t xml:space="preserve">             </w:t>
      </w:r>
      <w:r w:rsidRPr="00DA62FD">
        <w:t xml:space="preserve">w postaci zasiłku celowego na zakup posiłku lub żywności oraz świadczenia rzeczowego </w:t>
      </w:r>
      <w:r w:rsidR="0013551A">
        <w:t xml:space="preserve">                      </w:t>
      </w:r>
      <w:r w:rsidRPr="00DA62FD">
        <w:t>w postaci produktów żywnościowych.</w:t>
      </w:r>
    </w:p>
    <w:p w14:paraId="4A2C7311" w14:textId="32381766" w:rsidR="00814608" w:rsidRPr="00DA62FD" w:rsidRDefault="00814608" w:rsidP="00814608">
      <w:pPr>
        <w:spacing w:line="360" w:lineRule="auto"/>
        <w:jc w:val="both"/>
      </w:pPr>
      <w:r w:rsidRPr="00DA62FD">
        <w:t xml:space="preserve">Celem Programu jest również zapewnienie wsparcia finansowego organom prowadzącym publiczne szkoły podstawowe, w tym szkołom artystycznym realizującym kształcenie ogólne </w:t>
      </w:r>
      <w:r w:rsidR="0013551A">
        <w:t xml:space="preserve">               </w:t>
      </w:r>
      <w:r w:rsidRPr="00DA62FD">
        <w:t xml:space="preserve">w zakresie szkoły podstawowej,  w organizacji stołówek oraz miejsc spożywania posiłków </w:t>
      </w:r>
      <w:r w:rsidR="0013551A">
        <w:t xml:space="preserve">                  </w:t>
      </w:r>
      <w:r w:rsidRPr="00DA62FD">
        <w:t>w szkołach.</w:t>
      </w:r>
    </w:p>
    <w:p w14:paraId="26472F6A" w14:textId="77777777" w:rsidR="00814608" w:rsidRPr="00DA62FD" w:rsidRDefault="00814608" w:rsidP="00814608">
      <w:pPr>
        <w:spacing w:line="360" w:lineRule="auto"/>
        <w:jc w:val="both"/>
      </w:pPr>
      <w:r w:rsidRPr="00DA62FD">
        <w:t xml:space="preserve">W ramach Programu opracowane zostały 3 moduły: </w:t>
      </w:r>
    </w:p>
    <w:p w14:paraId="13F2BFFD" w14:textId="77777777" w:rsidR="00814608" w:rsidRPr="00DA62FD" w:rsidRDefault="00814608" w:rsidP="00814608">
      <w:pPr>
        <w:numPr>
          <w:ilvl w:val="0"/>
          <w:numId w:val="33"/>
        </w:numPr>
        <w:spacing w:line="360" w:lineRule="auto"/>
        <w:jc w:val="both"/>
      </w:pPr>
      <w:r w:rsidRPr="00DA62FD">
        <w:t>Moduł dla dzieci i młodzieży;</w:t>
      </w:r>
    </w:p>
    <w:p w14:paraId="62BC1584" w14:textId="77777777" w:rsidR="00814608" w:rsidRPr="00DA62FD" w:rsidRDefault="00814608" w:rsidP="00814608">
      <w:pPr>
        <w:numPr>
          <w:ilvl w:val="0"/>
          <w:numId w:val="33"/>
        </w:numPr>
        <w:spacing w:line="360" w:lineRule="auto"/>
        <w:jc w:val="both"/>
      </w:pPr>
      <w:r w:rsidRPr="00DA62FD">
        <w:t>Moduł dla osób dorosłych;</w:t>
      </w:r>
    </w:p>
    <w:p w14:paraId="6492432A" w14:textId="77777777" w:rsidR="00814608" w:rsidRPr="00DA62FD" w:rsidRDefault="00814608" w:rsidP="00814608">
      <w:pPr>
        <w:numPr>
          <w:ilvl w:val="0"/>
          <w:numId w:val="33"/>
        </w:numPr>
        <w:spacing w:line="360" w:lineRule="auto"/>
        <w:jc w:val="both"/>
      </w:pPr>
      <w:r w:rsidRPr="00DA62FD">
        <w:t>Moduł organizacji stołówek oraz miejsc spożywania posiłków w szkołach.</w:t>
      </w:r>
    </w:p>
    <w:p w14:paraId="5A2796C5" w14:textId="77777777" w:rsidR="00814608" w:rsidRPr="00DA62FD" w:rsidRDefault="00814608" w:rsidP="00814608">
      <w:pPr>
        <w:spacing w:line="360" w:lineRule="auto"/>
        <w:jc w:val="both"/>
      </w:pPr>
      <w:r w:rsidRPr="00DA62FD">
        <w:t xml:space="preserve"> </w:t>
      </w:r>
    </w:p>
    <w:p w14:paraId="3BCFEEB7" w14:textId="77777777" w:rsidR="00814608" w:rsidRPr="00DA62FD" w:rsidRDefault="00814608" w:rsidP="00814608">
      <w:pPr>
        <w:spacing w:line="360" w:lineRule="auto"/>
        <w:jc w:val="both"/>
      </w:pPr>
      <w:r w:rsidRPr="00DA62FD">
        <w:t>Celem modułu 1 i 2 jest zapewnienie posiłku dzieciom, uczniom i młodzieży oraz objęcie pomocą osób dorosłych, zwłaszcza osób starszych, chorych lub niepełnosprawnych i samotnych.</w:t>
      </w:r>
    </w:p>
    <w:p w14:paraId="3305B294" w14:textId="77777777" w:rsidR="00814608" w:rsidRPr="00DA62FD" w:rsidRDefault="00814608" w:rsidP="00814608">
      <w:pPr>
        <w:spacing w:line="360" w:lineRule="auto"/>
        <w:jc w:val="both"/>
      </w:pPr>
      <w:r w:rsidRPr="00DA62FD">
        <w:t>W ramach modułu 1 i 2 Program przewiduje udzielenie pomocy w jednej z trzech form:</w:t>
      </w:r>
    </w:p>
    <w:p w14:paraId="7CA0B845" w14:textId="77777777" w:rsidR="00814608" w:rsidRPr="00DA62FD" w:rsidRDefault="00814608" w:rsidP="00814608">
      <w:pPr>
        <w:numPr>
          <w:ilvl w:val="0"/>
          <w:numId w:val="34"/>
        </w:numPr>
        <w:spacing w:line="360" w:lineRule="auto"/>
        <w:jc w:val="both"/>
      </w:pPr>
      <w:r w:rsidRPr="00DA62FD">
        <w:t>posiłek;</w:t>
      </w:r>
    </w:p>
    <w:p w14:paraId="3CCA2D79" w14:textId="77777777" w:rsidR="00814608" w:rsidRPr="00DA62FD" w:rsidRDefault="00814608" w:rsidP="00814608">
      <w:pPr>
        <w:numPr>
          <w:ilvl w:val="0"/>
          <w:numId w:val="34"/>
        </w:numPr>
        <w:spacing w:line="360" w:lineRule="auto"/>
        <w:jc w:val="both"/>
      </w:pPr>
      <w:r w:rsidRPr="00DA62FD">
        <w:t>świadczenie pieniężne na zakup posiłku lub żywności;</w:t>
      </w:r>
    </w:p>
    <w:p w14:paraId="333F3EEB" w14:textId="77777777" w:rsidR="00814608" w:rsidRPr="00DA62FD" w:rsidRDefault="00814608" w:rsidP="00814608">
      <w:pPr>
        <w:numPr>
          <w:ilvl w:val="0"/>
          <w:numId w:val="34"/>
        </w:numPr>
        <w:spacing w:line="360" w:lineRule="auto"/>
        <w:jc w:val="both"/>
      </w:pPr>
      <w:r w:rsidRPr="00DA62FD">
        <w:t>świadczenie rzeczowe w postaci produktów żywnościowych.</w:t>
      </w:r>
    </w:p>
    <w:p w14:paraId="1C5D8D8C" w14:textId="77777777" w:rsidR="00814608" w:rsidRPr="00DA62FD" w:rsidRDefault="00814608" w:rsidP="00814608">
      <w:pPr>
        <w:spacing w:line="360" w:lineRule="auto"/>
        <w:jc w:val="both"/>
      </w:pPr>
      <w:r w:rsidRPr="00DA62FD">
        <w:t xml:space="preserve"> </w:t>
      </w:r>
    </w:p>
    <w:p w14:paraId="4C0BF4F9" w14:textId="4087471F" w:rsidR="00814608" w:rsidRPr="00DA62FD" w:rsidRDefault="00814608" w:rsidP="00814608">
      <w:pPr>
        <w:spacing w:line="360" w:lineRule="auto"/>
        <w:jc w:val="both"/>
      </w:pPr>
      <w:r w:rsidRPr="00DA62FD">
        <w:t xml:space="preserve">Celem modułu 3 Programu jest wzmocnienie opiekuńczej funkcji szkoły podstawowej poprzez tworzenie warunków umożliwiających spożywanie przez uczniów posiłku w trakcie pobytu </w:t>
      </w:r>
      <w:r w:rsidR="0013551A">
        <w:t xml:space="preserve">                     </w:t>
      </w:r>
      <w:r w:rsidRPr="00DA62FD">
        <w:t>w szkole.</w:t>
      </w:r>
    </w:p>
    <w:p w14:paraId="01C1C861" w14:textId="77777777" w:rsidR="00814608" w:rsidRPr="00DA62FD" w:rsidRDefault="00814608" w:rsidP="00814608">
      <w:pPr>
        <w:spacing w:line="360" w:lineRule="auto"/>
      </w:pPr>
      <w:r w:rsidRPr="00DA62FD">
        <w:t xml:space="preserve">Program jest elementem polityki społecznej gminy w zakresie: </w:t>
      </w:r>
    </w:p>
    <w:p w14:paraId="0230F581" w14:textId="77777777" w:rsidR="00814608" w:rsidRPr="00DA62FD" w:rsidRDefault="00814608" w:rsidP="00814608">
      <w:pPr>
        <w:spacing w:line="360" w:lineRule="auto"/>
      </w:pPr>
      <w:r w:rsidRPr="00DA62FD">
        <w:t xml:space="preserve">- poprawy poziomu życia rodzin o niskich dochodach; </w:t>
      </w:r>
    </w:p>
    <w:p w14:paraId="2B46F530" w14:textId="77777777" w:rsidR="00814608" w:rsidRPr="00DA62FD" w:rsidRDefault="00814608" w:rsidP="00814608">
      <w:pPr>
        <w:spacing w:line="360" w:lineRule="auto"/>
      </w:pPr>
      <w:r w:rsidRPr="00DA62FD">
        <w:t xml:space="preserve">- poprawy stanu zdrowia dzieci i młodzieży; </w:t>
      </w:r>
    </w:p>
    <w:p w14:paraId="5C38FA10" w14:textId="77777777" w:rsidR="00814608" w:rsidRDefault="00814608" w:rsidP="00814608">
      <w:pPr>
        <w:spacing w:line="360" w:lineRule="auto"/>
      </w:pPr>
      <w:r w:rsidRPr="00DA62FD">
        <w:t xml:space="preserve">- kształtowania właściwych nawyków żywieniowych.  </w:t>
      </w:r>
    </w:p>
    <w:p w14:paraId="34ED2799" w14:textId="77777777" w:rsidR="00814608" w:rsidRDefault="00814608" w:rsidP="00814608">
      <w:pPr>
        <w:spacing w:line="360" w:lineRule="auto"/>
      </w:pPr>
    </w:p>
    <w:p w14:paraId="0914D6DA" w14:textId="77777777" w:rsidR="00814608" w:rsidRPr="00DA62FD" w:rsidRDefault="00814608" w:rsidP="00814608">
      <w:pPr>
        <w:spacing w:line="360" w:lineRule="auto"/>
        <w:jc w:val="both"/>
      </w:pPr>
      <w:r w:rsidRPr="00DA62FD">
        <w:t>Moduł 1 oraz moduł 2 Programu realizuje Gminny Ośrodek Pomocy Społecznej w Dobrzycy jako samorządowa jednostka pomocy społecznej we współpracy z innymi samorządowymi jednostkami organizacyjnymi gminy (przedszkola, szkoły podstawowe</w:t>
      </w:r>
      <w:r>
        <w:t>, gimnazjum</w:t>
      </w:r>
      <w:r w:rsidRPr="00DA62FD">
        <w:t xml:space="preserve">) oraz szkołami lub przedszkolami, przedszkolami niepublicznymi prowadzonymi przez inne podmioty do których </w:t>
      </w:r>
      <w:r w:rsidRPr="00DA62FD">
        <w:lastRenderedPageBreak/>
        <w:t>uczęszczają dzieci i młodzież z terenu miasta i gminy Dobrzyca oraz z innym podmiotom realizującym zadanie wydawania posiłków zleconych przez Gminny Ośrodek Pomocy Społecznej w Dobrzycy.</w:t>
      </w:r>
    </w:p>
    <w:p w14:paraId="7F831A7F" w14:textId="77777777" w:rsidR="00814608" w:rsidRPr="00DA62FD" w:rsidRDefault="00814608" w:rsidP="00814608">
      <w:pPr>
        <w:spacing w:line="360" w:lineRule="auto"/>
        <w:jc w:val="both"/>
      </w:pPr>
      <w:r w:rsidRPr="00DA62FD">
        <w:t xml:space="preserve">Koordynatorem i realizatorem modułu 3 Programu są organy prowadzące publiczne szkoły podstawowe, w tym artystyczne realizujące kształcenie ogólne w zakresie szkoły podstawowej.  </w:t>
      </w:r>
    </w:p>
    <w:p w14:paraId="639C67E8" w14:textId="77777777" w:rsidR="00814608" w:rsidRDefault="00814608" w:rsidP="00814608"/>
    <w:p w14:paraId="024B0D2C" w14:textId="77777777" w:rsidR="00814608" w:rsidRPr="00DA62FD" w:rsidRDefault="00814608" w:rsidP="00814608">
      <w:pPr>
        <w:spacing w:line="360" w:lineRule="auto"/>
      </w:pPr>
      <w:r w:rsidRPr="00DA62FD">
        <w:t>MODUŁ DLA DZIECI I MŁODZIEŻY</w:t>
      </w:r>
    </w:p>
    <w:p w14:paraId="1444F4F4" w14:textId="77777777" w:rsidR="00814608" w:rsidRPr="00DA62FD" w:rsidRDefault="00814608" w:rsidP="00814608">
      <w:pPr>
        <w:spacing w:line="360" w:lineRule="auto"/>
      </w:pPr>
      <w:r w:rsidRPr="00DA62FD">
        <w:t>Ze środków przekazywanych w ramach Programu gminy udzielają wsparcia osobom spełniającym warunki otrzymania pomocy wskazane w ustawie z dnia 12 marca 2004r. o pomocy społecznej oraz spełniającym kryterium dochodowe w wysokości 150% kryterium, o którym mowa w art. 8 ww. ustawy.</w:t>
      </w:r>
    </w:p>
    <w:p w14:paraId="3475EF50" w14:textId="77777777" w:rsidR="00814608" w:rsidRPr="00DA62FD" w:rsidRDefault="00814608" w:rsidP="00814608">
      <w:pPr>
        <w:spacing w:line="360" w:lineRule="auto"/>
      </w:pPr>
      <w:r w:rsidRPr="00DA62FD">
        <w:t xml:space="preserve">W ramach programu udziela się wsparcia:  </w:t>
      </w:r>
    </w:p>
    <w:p w14:paraId="2B6AA329" w14:textId="77777777" w:rsidR="00814608" w:rsidRPr="00DA62FD" w:rsidRDefault="00814608" w:rsidP="00814608">
      <w:pPr>
        <w:numPr>
          <w:ilvl w:val="0"/>
          <w:numId w:val="35"/>
        </w:numPr>
        <w:spacing w:line="360" w:lineRule="auto"/>
        <w:jc w:val="both"/>
      </w:pPr>
      <w:r w:rsidRPr="00DA62FD">
        <w:t xml:space="preserve">dzieciom do czasu podjęcia nauki w szkole podstawowej; </w:t>
      </w:r>
    </w:p>
    <w:p w14:paraId="3502203B" w14:textId="77777777" w:rsidR="00814608" w:rsidRPr="00DA62FD" w:rsidRDefault="00814608" w:rsidP="00814608">
      <w:pPr>
        <w:numPr>
          <w:ilvl w:val="0"/>
          <w:numId w:val="35"/>
        </w:numPr>
        <w:spacing w:line="360" w:lineRule="auto"/>
        <w:jc w:val="both"/>
      </w:pPr>
      <w:r w:rsidRPr="00DA62FD">
        <w:t xml:space="preserve">uczniom do czasu ukończenia </w:t>
      </w:r>
      <w:r>
        <w:t>szkoły</w:t>
      </w:r>
      <w:r w:rsidRPr="00DA62FD">
        <w:t xml:space="preserve"> </w:t>
      </w:r>
      <w:r>
        <w:t xml:space="preserve">ponadpodstawowej lub szkoły </w:t>
      </w:r>
      <w:r w:rsidRPr="00DA62FD">
        <w:t>ponadgimnazjalnej;</w:t>
      </w:r>
    </w:p>
    <w:p w14:paraId="2D9B4416" w14:textId="77777777" w:rsidR="00814608" w:rsidRPr="00DA62FD" w:rsidRDefault="00814608" w:rsidP="00814608">
      <w:pPr>
        <w:spacing w:line="360" w:lineRule="auto"/>
        <w:jc w:val="both"/>
      </w:pPr>
      <w:r w:rsidRPr="00DA62FD">
        <w:t>- w formie posiłku, świadczenia pieniężnego na zakup posiłku lub żywności albo świadczenia rzeczowego w postaci produktów żywnościowych.</w:t>
      </w:r>
    </w:p>
    <w:p w14:paraId="388FD2DD" w14:textId="77777777" w:rsidR="00814608" w:rsidRPr="00DA62FD" w:rsidRDefault="00814608" w:rsidP="00814608">
      <w:pPr>
        <w:spacing w:line="360" w:lineRule="auto"/>
        <w:jc w:val="both"/>
      </w:pPr>
      <w:r w:rsidRPr="00DA62FD">
        <w:t xml:space="preserve"> </w:t>
      </w:r>
    </w:p>
    <w:p w14:paraId="00993E15" w14:textId="27666954" w:rsidR="00814608" w:rsidRPr="00DA62FD" w:rsidRDefault="00814608" w:rsidP="00814608">
      <w:pPr>
        <w:spacing w:line="360" w:lineRule="auto"/>
        <w:jc w:val="both"/>
      </w:pPr>
      <w:r w:rsidRPr="00DA62FD">
        <w:t xml:space="preserve">W szczególnie uzasadnionych przypadkach, gdy uczeń albo dziecko nie spełnia wymagań, </w:t>
      </w:r>
      <w:r w:rsidR="0013551A">
        <w:t xml:space="preserve">                     </w:t>
      </w:r>
      <w:r w:rsidRPr="00DA62FD">
        <w:t xml:space="preserve">o których mowa powyżej, a wyraża chęć zjedzenia posiłku, odpowiednio dyrektor szkoły lub przedszkola informuje ośrodek pomocy społecznej, właściwy ze względu na miejsce zamieszkania ucznia lub dziecka o potrzebie udzielenia pomocy w formie posiłku. </w:t>
      </w:r>
    </w:p>
    <w:p w14:paraId="11EF5E49" w14:textId="77777777" w:rsidR="00814608" w:rsidRPr="00DA62FD" w:rsidRDefault="00814608" w:rsidP="00814608">
      <w:pPr>
        <w:spacing w:line="360" w:lineRule="auto"/>
      </w:pPr>
      <w:r w:rsidRPr="00DA62FD">
        <w:t xml:space="preserve"> Przyznanie takiej pomocy odbywa się, bez wydania decyzji administracyjnej przyznającej </w:t>
      </w:r>
    </w:p>
    <w:p w14:paraId="2700C1E8" w14:textId="77777777" w:rsidR="00814608" w:rsidRPr="00DA62FD" w:rsidRDefault="00814608" w:rsidP="00814608">
      <w:pPr>
        <w:spacing w:line="360" w:lineRule="auto"/>
        <w:jc w:val="both"/>
      </w:pPr>
      <w:r w:rsidRPr="00DA62FD">
        <w:t xml:space="preserve">posiłek oraz bez przeprowadzania rodzinnego wywiadu środowiskowego. </w:t>
      </w:r>
    </w:p>
    <w:p w14:paraId="631BA6C7" w14:textId="77777777" w:rsidR="00814608" w:rsidRPr="00DA62FD" w:rsidRDefault="00814608" w:rsidP="00814608">
      <w:pPr>
        <w:spacing w:line="360" w:lineRule="auto"/>
        <w:jc w:val="both"/>
      </w:pPr>
      <w:r w:rsidRPr="00DA62FD">
        <w:t xml:space="preserve"> Przy czym liczba dzieci i uczniów, którym ma być udzielona pomoc w w/w sposób, nie może </w:t>
      </w:r>
    </w:p>
    <w:p w14:paraId="36D9F90C" w14:textId="77777777" w:rsidR="00814608" w:rsidRPr="00DA62FD" w:rsidRDefault="00814608" w:rsidP="00814608">
      <w:pPr>
        <w:spacing w:line="360" w:lineRule="auto"/>
        <w:jc w:val="both"/>
      </w:pPr>
      <w:r w:rsidRPr="00DA62FD">
        <w:t>przekroczyć 20 % liczby  uczniów</w:t>
      </w:r>
      <w:r>
        <w:t xml:space="preserve"> i dzieci </w:t>
      </w:r>
      <w:r w:rsidRPr="00DA62FD">
        <w:t xml:space="preserve"> dożywianych w szkołach i przedszkolach na terenie gminy w poprzednim miesiącu kalendarzowym.  </w:t>
      </w:r>
    </w:p>
    <w:p w14:paraId="63340DEF" w14:textId="77777777" w:rsidR="00814608" w:rsidRDefault="00814608" w:rsidP="00814608">
      <w:pPr>
        <w:spacing w:line="360" w:lineRule="auto"/>
      </w:pPr>
    </w:p>
    <w:p w14:paraId="5F077C17" w14:textId="77777777" w:rsidR="00814608" w:rsidRPr="00DA62FD" w:rsidRDefault="00814608" w:rsidP="00814608">
      <w:pPr>
        <w:spacing w:line="360" w:lineRule="auto"/>
      </w:pPr>
      <w:r w:rsidRPr="00DA62FD">
        <w:t>MODUŁ DLA OSÓB DOROSŁYCH</w:t>
      </w:r>
    </w:p>
    <w:p w14:paraId="3D305845" w14:textId="7F12C32D" w:rsidR="005C16A8" w:rsidRDefault="00814608" w:rsidP="00814608">
      <w:pPr>
        <w:spacing w:line="360" w:lineRule="auto"/>
        <w:jc w:val="both"/>
      </w:pPr>
      <w:r w:rsidRPr="00DA62FD">
        <w:t>Ze środków przekazywanych w ramach programu gminy udzielają wsparcia w postaci posiłku, świadczenia pieniężnego na zakup posiłku lub żywności, świadczenia rzeczowego w postaci produktów żywnościowy</w:t>
      </w:r>
      <w:r>
        <w:t>ch</w:t>
      </w:r>
      <w:r w:rsidRPr="00DA62FD">
        <w:t xml:space="preserve"> osobom spełniającym warunki otrzymania pomocy wskazane </w:t>
      </w:r>
      <w:r w:rsidR="0013551A">
        <w:t xml:space="preserve">                     </w:t>
      </w:r>
      <w:r w:rsidRPr="00DA62FD">
        <w:t>w ustawie z dnia 12 marca 2004 r. o pomocy społecznej oraz spełniającym kryterium w wysokości 150% kryterium, o którym mowa w art.</w:t>
      </w:r>
      <w:r>
        <w:t xml:space="preserve"> </w:t>
      </w:r>
      <w:r w:rsidRPr="00DA62FD">
        <w:t xml:space="preserve">8 ww. ustawy, osobom i rodzinom znajdującym się </w:t>
      </w:r>
      <w:r w:rsidR="0013551A">
        <w:t xml:space="preserve">                 </w:t>
      </w:r>
      <w:r w:rsidRPr="00DA62FD">
        <w:lastRenderedPageBreak/>
        <w:t>w sytuacjach wymienionych w art. 7 ustawy o pomocy społecznej a w szczególności osobom starszym, chorym i niepełnosprawnym.</w:t>
      </w:r>
    </w:p>
    <w:p w14:paraId="7E5A8AE8" w14:textId="728FEF79" w:rsidR="008E2C5F" w:rsidRDefault="008E2C5F" w:rsidP="00814608">
      <w:pPr>
        <w:spacing w:line="360" w:lineRule="auto"/>
        <w:jc w:val="both"/>
      </w:pPr>
    </w:p>
    <w:p w14:paraId="16E2E547" w14:textId="6DC3D2D4" w:rsidR="008E2C5F" w:rsidRDefault="008E2C5F" w:rsidP="00814608">
      <w:pPr>
        <w:spacing w:line="360" w:lineRule="auto"/>
        <w:jc w:val="both"/>
      </w:pPr>
    </w:p>
    <w:p w14:paraId="02B727B6" w14:textId="72FF3E09" w:rsidR="009B1B3E" w:rsidRPr="001A1166" w:rsidRDefault="009B1B3E" w:rsidP="001A1166">
      <w:pPr>
        <w:pStyle w:val="WykazTabel"/>
      </w:pPr>
      <w:bookmarkStart w:id="86" w:name="_Toc510696903"/>
      <w:r w:rsidRPr="00631C11">
        <w:rPr>
          <w:b/>
        </w:rPr>
        <w:t xml:space="preserve">Tabela </w:t>
      </w:r>
      <w:r w:rsidR="00BD2F1B">
        <w:rPr>
          <w:b/>
        </w:rPr>
        <w:t>27</w:t>
      </w:r>
      <w:r w:rsidR="00B60501" w:rsidRPr="00631C11">
        <w:rPr>
          <w:b/>
        </w:rPr>
        <w:t>.</w:t>
      </w:r>
      <w:r w:rsidR="00BD2F1B">
        <w:rPr>
          <w:b/>
        </w:rPr>
        <w:t xml:space="preserve"> </w:t>
      </w:r>
      <w:r w:rsidR="002D5BD0">
        <w:t>Realizacja programu „</w:t>
      </w:r>
      <w:r w:rsidR="00A26A92">
        <w:t>Posiłek w szkole i w domu”</w:t>
      </w:r>
      <w:r w:rsidR="002D5BD0">
        <w:t xml:space="preserve"> </w:t>
      </w:r>
      <w:r w:rsidRPr="001A1166">
        <w:t>w roku 20</w:t>
      </w:r>
      <w:bookmarkEnd w:id="86"/>
      <w:r w:rsidR="00416CED">
        <w:t>2</w:t>
      </w:r>
      <w:r w:rsidR="00067C7D">
        <w:t>1</w:t>
      </w:r>
    </w:p>
    <w:tbl>
      <w:tblPr>
        <w:tblW w:w="9672" w:type="dxa"/>
        <w:tblInd w:w="55" w:type="dxa"/>
        <w:tblBorders>
          <w:top w:val="single" w:sz="12" w:space="0" w:color="B6DDE8" w:themeColor="accent5" w:themeTint="66"/>
          <w:left w:val="single" w:sz="12" w:space="0" w:color="B6DDE8" w:themeColor="accent5" w:themeTint="66"/>
          <w:bottom w:val="single" w:sz="12" w:space="0" w:color="B6DDE8" w:themeColor="accent5" w:themeTint="66"/>
          <w:right w:val="single" w:sz="12" w:space="0" w:color="B6DDE8" w:themeColor="accent5" w:themeTint="66"/>
          <w:insideH w:val="single" w:sz="12" w:space="0" w:color="B6DDE8" w:themeColor="accent5" w:themeTint="66"/>
          <w:insideV w:val="single" w:sz="12" w:space="0" w:color="B6DDE8" w:themeColor="accent5" w:themeTint="6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6"/>
        <w:gridCol w:w="933"/>
        <w:gridCol w:w="860"/>
        <w:gridCol w:w="860"/>
        <w:gridCol w:w="860"/>
        <w:gridCol w:w="860"/>
        <w:gridCol w:w="860"/>
        <w:gridCol w:w="809"/>
        <w:gridCol w:w="784"/>
      </w:tblGrid>
      <w:tr w:rsidR="000E5809" w14:paraId="50B401B7" w14:textId="77777777" w:rsidTr="00C25A1A">
        <w:trPr>
          <w:trHeight w:val="255"/>
        </w:trPr>
        <w:tc>
          <w:tcPr>
            <w:tcW w:w="2992" w:type="dxa"/>
            <w:vMerge w:val="restart"/>
            <w:shd w:val="clear" w:color="auto" w:fill="DAEEF3" w:themeFill="accent5" w:themeFillTint="33"/>
            <w:vAlign w:val="center"/>
            <w:hideMark/>
          </w:tcPr>
          <w:p w14:paraId="477B2006" w14:textId="77777777" w:rsidR="000E5809" w:rsidRPr="00E617B4" w:rsidRDefault="000E5809">
            <w:pPr>
              <w:jc w:val="center"/>
              <w:rPr>
                <w:sz w:val="16"/>
                <w:szCs w:val="16"/>
              </w:rPr>
            </w:pPr>
            <w:r w:rsidRPr="00E617B4">
              <w:rPr>
                <w:sz w:val="16"/>
                <w:szCs w:val="16"/>
              </w:rPr>
              <w:t>Program "Po</w:t>
            </w:r>
            <w:r w:rsidR="00A26A92">
              <w:rPr>
                <w:sz w:val="16"/>
                <w:szCs w:val="16"/>
              </w:rPr>
              <w:t>siłek w szkole i w domu</w:t>
            </w:r>
            <w:r w:rsidRPr="00E617B4">
              <w:rPr>
                <w:sz w:val="16"/>
                <w:szCs w:val="16"/>
              </w:rPr>
              <w:t>"</w:t>
            </w:r>
          </w:p>
        </w:tc>
        <w:tc>
          <w:tcPr>
            <w:tcW w:w="940" w:type="dxa"/>
            <w:vMerge w:val="restart"/>
            <w:shd w:val="clear" w:color="auto" w:fill="DAEEF3" w:themeFill="accent5" w:themeFillTint="33"/>
            <w:vAlign w:val="center"/>
            <w:hideMark/>
          </w:tcPr>
          <w:p w14:paraId="598854C8" w14:textId="77777777" w:rsidR="000E5809" w:rsidRPr="00E617B4" w:rsidRDefault="000E5809">
            <w:pPr>
              <w:jc w:val="center"/>
              <w:rPr>
                <w:sz w:val="16"/>
                <w:szCs w:val="16"/>
              </w:rPr>
            </w:pPr>
            <w:r w:rsidRPr="00E617B4">
              <w:rPr>
                <w:sz w:val="16"/>
                <w:szCs w:val="16"/>
              </w:rPr>
              <w:t>Ogółem</w:t>
            </w:r>
          </w:p>
        </w:tc>
        <w:tc>
          <w:tcPr>
            <w:tcW w:w="820" w:type="dxa"/>
            <w:vMerge w:val="restart"/>
            <w:shd w:val="clear" w:color="auto" w:fill="DAEEF3" w:themeFill="accent5" w:themeFillTint="33"/>
            <w:vAlign w:val="center"/>
            <w:hideMark/>
          </w:tcPr>
          <w:p w14:paraId="5E295BE3" w14:textId="77777777" w:rsidR="000E5809" w:rsidRPr="00E617B4" w:rsidRDefault="000E5809">
            <w:pPr>
              <w:jc w:val="center"/>
              <w:rPr>
                <w:sz w:val="16"/>
                <w:szCs w:val="16"/>
              </w:rPr>
            </w:pPr>
            <w:r w:rsidRPr="00E617B4">
              <w:rPr>
                <w:sz w:val="16"/>
                <w:szCs w:val="16"/>
              </w:rPr>
              <w:t>w tym na wsi</w:t>
            </w:r>
          </w:p>
        </w:tc>
        <w:tc>
          <w:tcPr>
            <w:tcW w:w="4920" w:type="dxa"/>
            <w:gridSpan w:val="6"/>
            <w:shd w:val="clear" w:color="auto" w:fill="DAEEF3" w:themeFill="accent5" w:themeFillTint="33"/>
            <w:vAlign w:val="center"/>
            <w:hideMark/>
          </w:tcPr>
          <w:p w14:paraId="73B70E7F" w14:textId="77777777" w:rsidR="000E5809" w:rsidRPr="00E617B4" w:rsidRDefault="000E5809">
            <w:pPr>
              <w:jc w:val="center"/>
              <w:rPr>
                <w:sz w:val="16"/>
                <w:szCs w:val="16"/>
              </w:rPr>
            </w:pPr>
            <w:r w:rsidRPr="00E617B4">
              <w:rPr>
                <w:sz w:val="16"/>
                <w:szCs w:val="16"/>
              </w:rPr>
              <w:t>Posiłek dla</w:t>
            </w:r>
          </w:p>
        </w:tc>
      </w:tr>
      <w:tr w:rsidR="000E5809" w14:paraId="25908B47" w14:textId="77777777" w:rsidTr="0040465C">
        <w:trPr>
          <w:trHeight w:val="526"/>
        </w:trPr>
        <w:tc>
          <w:tcPr>
            <w:tcW w:w="2992" w:type="dxa"/>
            <w:vMerge/>
            <w:shd w:val="clear" w:color="auto" w:fill="DAEEF3" w:themeFill="accent5" w:themeFillTint="33"/>
            <w:vAlign w:val="center"/>
            <w:hideMark/>
          </w:tcPr>
          <w:p w14:paraId="24B2B2C2" w14:textId="77777777" w:rsidR="000E5809" w:rsidRPr="00E617B4" w:rsidRDefault="000E5809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vMerge/>
            <w:shd w:val="clear" w:color="auto" w:fill="DAEEF3" w:themeFill="accent5" w:themeFillTint="33"/>
            <w:vAlign w:val="center"/>
            <w:hideMark/>
          </w:tcPr>
          <w:p w14:paraId="768077D1" w14:textId="77777777" w:rsidR="000E5809" w:rsidRPr="00E617B4" w:rsidRDefault="000E5809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vMerge/>
            <w:shd w:val="clear" w:color="auto" w:fill="DAEEF3" w:themeFill="accent5" w:themeFillTint="33"/>
            <w:vAlign w:val="center"/>
            <w:hideMark/>
          </w:tcPr>
          <w:p w14:paraId="398187BC" w14:textId="77777777" w:rsidR="000E5809" w:rsidRPr="00E617B4" w:rsidRDefault="000E5809">
            <w:pPr>
              <w:rPr>
                <w:sz w:val="16"/>
                <w:szCs w:val="16"/>
              </w:rPr>
            </w:pPr>
          </w:p>
        </w:tc>
        <w:tc>
          <w:tcPr>
            <w:tcW w:w="1640" w:type="dxa"/>
            <w:gridSpan w:val="2"/>
            <w:shd w:val="clear" w:color="auto" w:fill="DAEEF3" w:themeFill="accent5" w:themeFillTint="33"/>
            <w:vAlign w:val="center"/>
            <w:hideMark/>
          </w:tcPr>
          <w:p w14:paraId="3941060C" w14:textId="77777777" w:rsidR="000E5809" w:rsidRPr="00E617B4" w:rsidRDefault="000E5809">
            <w:pPr>
              <w:jc w:val="center"/>
              <w:rPr>
                <w:sz w:val="16"/>
                <w:szCs w:val="16"/>
              </w:rPr>
            </w:pPr>
            <w:r w:rsidRPr="00E617B4">
              <w:rPr>
                <w:sz w:val="16"/>
                <w:szCs w:val="16"/>
              </w:rPr>
              <w:t>dzieci do czasu rozpoczęcia nauki w szkole podstawowej</w:t>
            </w:r>
          </w:p>
        </w:tc>
        <w:tc>
          <w:tcPr>
            <w:tcW w:w="1640" w:type="dxa"/>
            <w:gridSpan w:val="2"/>
            <w:shd w:val="clear" w:color="auto" w:fill="DAEEF3" w:themeFill="accent5" w:themeFillTint="33"/>
            <w:vAlign w:val="center"/>
            <w:hideMark/>
          </w:tcPr>
          <w:p w14:paraId="0E91D088" w14:textId="77777777" w:rsidR="000E5809" w:rsidRPr="00E617B4" w:rsidRDefault="000E5809">
            <w:pPr>
              <w:jc w:val="center"/>
              <w:rPr>
                <w:sz w:val="16"/>
                <w:szCs w:val="16"/>
              </w:rPr>
            </w:pPr>
            <w:r w:rsidRPr="00E617B4">
              <w:rPr>
                <w:sz w:val="16"/>
                <w:szCs w:val="16"/>
              </w:rPr>
              <w:t>uczniów do czasu ukończenia szkoły ponadgimnazjalnej</w:t>
            </w:r>
          </w:p>
        </w:tc>
        <w:tc>
          <w:tcPr>
            <w:tcW w:w="1640" w:type="dxa"/>
            <w:gridSpan w:val="2"/>
            <w:shd w:val="clear" w:color="auto" w:fill="DAEEF3" w:themeFill="accent5" w:themeFillTint="33"/>
            <w:vAlign w:val="center"/>
            <w:hideMark/>
          </w:tcPr>
          <w:p w14:paraId="0AF9A08A" w14:textId="77777777" w:rsidR="000E5809" w:rsidRPr="00E617B4" w:rsidRDefault="000E5809">
            <w:pPr>
              <w:jc w:val="center"/>
              <w:rPr>
                <w:sz w:val="16"/>
                <w:szCs w:val="16"/>
              </w:rPr>
            </w:pPr>
            <w:r w:rsidRPr="00E617B4">
              <w:rPr>
                <w:sz w:val="16"/>
                <w:szCs w:val="16"/>
              </w:rPr>
              <w:t>pozostałych osób otrzymujących pomoc na podstawie art. 7 ustawy o pomocy społecznej</w:t>
            </w:r>
          </w:p>
        </w:tc>
      </w:tr>
      <w:tr w:rsidR="000E5809" w14:paraId="1E4E6BE9" w14:textId="77777777" w:rsidTr="0040465C">
        <w:trPr>
          <w:trHeight w:val="143"/>
        </w:trPr>
        <w:tc>
          <w:tcPr>
            <w:tcW w:w="2992" w:type="dxa"/>
            <w:vMerge/>
            <w:shd w:val="clear" w:color="auto" w:fill="DAEEF3" w:themeFill="accent5" w:themeFillTint="33"/>
            <w:vAlign w:val="center"/>
            <w:hideMark/>
          </w:tcPr>
          <w:p w14:paraId="353BDEA9" w14:textId="77777777" w:rsidR="000E5809" w:rsidRPr="00E617B4" w:rsidRDefault="000E5809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vMerge/>
            <w:shd w:val="clear" w:color="auto" w:fill="DAEEF3" w:themeFill="accent5" w:themeFillTint="33"/>
            <w:vAlign w:val="center"/>
            <w:hideMark/>
          </w:tcPr>
          <w:p w14:paraId="54D9D841" w14:textId="77777777" w:rsidR="000E5809" w:rsidRPr="00E617B4" w:rsidRDefault="000E5809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vMerge/>
            <w:shd w:val="clear" w:color="auto" w:fill="DAEEF3" w:themeFill="accent5" w:themeFillTint="33"/>
            <w:vAlign w:val="center"/>
            <w:hideMark/>
          </w:tcPr>
          <w:p w14:paraId="444A0DCE" w14:textId="77777777" w:rsidR="000E5809" w:rsidRPr="00E617B4" w:rsidRDefault="000E5809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shd w:val="clear" w:color="auto" w:fill="DAEEF3" w:themeFill="accent5" w:themeFillTint="33"/>
            <w:vAlign w:val="center"/>
            <w:hideMark/>
          </w:tcPr>
          <w:p w14:paraId="680069A8" w14:textId="77777777" w:rsidR="000E5809" w:rsidRPr="00E617B4" w:rsidRDefault="000E5809">
            <w:pPr>
              <w:jc w:val="center"/>
              <w:rPr>
                <w:sz w:val="16"/>
                <w:szCs w:val="16"/>
              </w:rPr>
            </w:pPr>
            <w:r w:rsidRPr="00E617B4">
              <w:rPr>
                <w:sz w:val="16"/>
                <w:szCs w:val="16"/>
              </w:rPr>
              <w:t>Ogółem</w:t>
            </w:r>
          </w:p>
        </w:tc>
        <w:tc>
          <w:tcPr>
            <w:tcW w:w="820" w:type="dxa"/>
            <w:shd w:val="clear" w:color="auto" w:fill="DAEEF3" w:themeFill="accent5" w:themeFillTint="33"/>
            <w:vAlign w:val="center"/>
            <w:hideMark/>
          </w:tcPr>
          <w:p w14:paraId="72E2395B" w14:textId="77777777" w:rsidR="000E5809" w:rsidRPr="00E617B4" w:rsidRDefault="000E5809">
            <w:pPr>
              <w:jc w:val="center"/>
              <w:rPr>
                <w:sz w:val="16"/>
                <w:szCs w:val="16"/>
              </w:rPr>
            </w:pPr>
            <w:r w:rsidRPr="00E617B4">
              <w:rPr>
                <w:sz w:val="16"/>
                <w:szCs w:val="16"/>
              </w:rPr>
              <w:t>w tym na wsi</w:t>
            </w:r>
          </w:p>
        </w:tc>
        <w:tc>
          <w:tcPr>
            <w:tcW w:w="820" w:type="dxa"/>
            <w:shd w:val="clear" w:color="auto" w:fill="DAEEF3" w:themeFill="accent5" w:themeFillTint="33"/>
            <w:vAlign w:val="center"/>
            <w:hideMark/>
          </w:tcPr>
          <w:p w14:paraId="6BBF4467" w14:textId="77777777" w:rsidR="000E5809" w:rsidRPr="00E617B4" w:rsidRDefault="000E5809">
            <w:pPr>
              <w:jc w:val="center"/>
              <w:rPr>
                <w:sz w:val="16"/>
                <w:szCs w:val="16"/>
              </w:rPr>
            </w:pPr>
            <w:r w:rsidRPr="00E617B4">
              <w:rPr>
                <w:sz w:val="16"/>
                <w:szCs w:val="16"/>
              </w:rPr>
              <w:t>Ogółem</w:t>
            </w:r>
          </w:p>
        </w:tc>
        <w:tc>
          <w:tcPr>
            <w:tcW w:w="820" w:type="dxa"/>
            <w:shd w:val="clear" w:color="auto" w:fill="DAEEF3" w:themeFill="accent5" w:themeFillTint="33"/>
            <w:vAlign w:val="center"/>
            <w:hideMark/>
          </w:tcPr>
          <w:p w14:paraId="23B0166F" w14:textId="77777777" w:rsidR="000E5809" w:rsidRPr="00E617B4" w:rsidRDefault="000E5809">
            <w:pPr>
              <w:jc w:val="center"/>
              <w:rPr>
                <w:sz w:val="16"/>
                <w:szCs w:val="16"/>
              </w:rPr>
            </w:pPr>
            <w:r w:rsidRPr="00E617B4">
              <w:rPr>
                <w:sz w:val="16"/>
                <w:szCs w:val="16"/>
              </w:rPr>
              <w:t>w tym na wsi</w:t>
            </w:r>
          </w:p>
        </w:tc>
        <w:tc>
          <w:tcPr>
            <w:tcW w:w="820" w:type="dxa"/>
            <w:shd w:val="clear" w:color="auto" w:fill="DAEEF3" w:themeFill="accent5" w:themeFillTint="33"/>
            <w:vAlign w:val="center"/>
            <w:hideMark/>
          </w:tcPr>
          <w:p w14:paraId="35597345" w14:textId="77777777" w:rsidR="000E5809" w:rsidRPr="00E617B4" w:rsidRDefault="000E5809">
            <w:pPr>
              <w:jc w:val="center"/>
              <w:rPr>
                <w:sz w:val="16"/>
                <w:szCs w:val="16"/>
              </w:rPr>
            </w:pPr>
            <w:r w:rsidRPr="00E617B4">
              <w:rPr>
                <w:sz w:val="16"/>
                <w:szCs w:val="16"/>
              </w:rPr>
              <w:t>Ogółem</w:t>
            </w:r>
          </w:p>
        </w:tc>
        <w:tc>
          <w:tcPr>
            <w:tcW w:w="820" w:type="dxa"/>
            <w:shd w:val="clear" w:color="auto" w:fill="DAEEF3" w:themeFill="accent5" w:themeFillTint="33"/>
            <w:vAlign w:val="center"/>
            <w:hideMark/>
          </w:tcPr>
          <w:p w14:paraId="43A7FAD4" w14:textId="77777777" w:rsidR="000E5809" w:rsidRPr="00E617B4" w:rsidRDefault="000E5809">
            <w:pPr>
              <w:jc w:val="center"/>
              <w:rPr>
                <w:sz w:val="16"/>
                <w:szCs w:val="16"/>
              </w:rPr>
            </w:pPr>
            <w:r w:rsidRPr="00E617B4">
              <w:rPr>
                <w:sz w:val="16"/>
                <w:szCs w:val="16"/>
              </w:rPr>
              <w:t>w tym na wsi</w:t>
            </w:r>
          </w:p>
        </w:tc>
      </w:tr>
      <w:tr w:rsidR="000E5809" w14:paraId="33BA8342" w14:textId="77777777" w:rsidTr="009F712D">
        <w:trPr>
          <w:trHeight w:val="435"/>
        </w:trPr>
        <w:tc>
          <w:tcPr>
            <w:tcW w:w="2992" w:type="dxa"/>
            <w:shd w:val="clear" w:color="000000" w:fill="FFFFFF"/>
            <w:vAlign w:val="center"/>
            <w:hideMark/>
          </w:tcPr>
          <w:p w14:paraId="418E9BC4" w14:textId="77777777" w:rsidR="000E5809" w:rsidRPr="00E617B4" w:rsidRDefault="000E5809">
            <w:pPr>
              <w:rPr>
                <w:b/>
                <w:bCs/>
                <w:sz w:val="18"/>
                <w:szCs w:val="18"/>
              </w:rPr>
            </w:pPr>
            <w:r w:rsidRPr="00E617B4">
              <w:rPr>
                <w:b/>
                <w:bCs/>
                <w:sz w:val="18"/>
                <w:szCs w:val="18"/>
              </w:rPr>
              <w:t>Liczba osób korzystających z posiłku, w tym w formie: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16FA8B0B" w14:textId="3FFFC4CD" w:rsidR="000E5809" w:rsidRPr="00E617B4" w:rsidRDefault="00597484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175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24B4DA7F" w14:textId="2E86FB8A" w:rsidR="000E5809" w:rsidRPr="00E617B4" w:rsidRDefault="00597484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144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492F0823" w14:textId="60C90D43" w:rsidR="000E5809" w:rsidRPr="00E617B4" w:rsidRDefault="00597484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2C5803ED" w14:textId="7A70FFB2" w:rsidR="000E5809" w:rsidRPr="00E617B4" w:rsidRDefault="00597484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479B7370" w14:textId="4E340066" w:rsidR="000E5809" w:rsidRPr="00E617B4" w:rsidRDefault="00597484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113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31A86F72" w14:textId="6B5047FC" w:rsidR="000E5809" w:rsidRPr="00E617B4" w:rsidRDefault="00597484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25C84780" w14:textId="77777777" w:rsidR="000E5809" w:rsidRPr="00E617B4" w:rsidRDefault="00CC5ADE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0F6BC03C" w14:textId="77777777" w:rsidR="000E5809" w:rsidRPr="00E617B4" w:rsidRDefault="00CC5ADE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E5809" w14:paraId="269652C3" w14:textId="77777777" w:rsidTr="009F712D">
        <w:trPr>
          <w:trHeight w:val="255"/>
        </w:trPr>
        <w:tc>
          <w:tcPr>
            <w:tcW w:w="2992" w:type="dxa"/>
            <w:shd w:val="clear" w:color="000000" w:fill="FFFFFF"/>
            <w:vAlign w:val="center"/>
            <w:hideMark/>
          </w:tcPr>
          <w:p w14:paraId="154A3D11" w14:textId="77777777" w:rsidR="000E5809" w:rsidRPr="00E617B4" w:rsidRDefault="000E5809">
            <w:pPr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 xml:space="preserve">pełnego </w:t>
            </w:r>
            <w:r w:rsidR="00155F62">
              <w:rPr>
                <w:sz w:val="18"/>
                <w:szCs w:val="18"/>
              </w:rPr>
              <w:t>obiadu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5C157098" w14:textId="379574CC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3D8D52A2" w14:textId="6EEF825A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71A7DB67" w14:textId="4CECEAEC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4F98F45B" w14:textId="099F022E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39E31D4D" w14:textId="4AB00620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58E7EF6F" w14:textId="22BC417D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54D954B5" w14:textId="77777777" w:rsidR="000E5809" w:rsidRPr="00E617B4" w:rsidRDefault="00CC5ADE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3093865C" w14:textId="77777777" w:rsidR="000E5809" w:rsidRPr="00E617B4" w:rsidRDefault="00CC5ADE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155F62" w14:paraId="5F47D95D" w14:textId="77777777" w:rsidTr="009F712D">
        <w:trPr>
          <w:trHeight w:val="255"/>
        </w:trPr>
        <w:tc>
          <w:tcPr>
            <w:tcW w:w="2992" w:type="dxa"/>
            <w:shd w:val="clear" w:color="000000" w:fill="FFFFFF"/>
            <w:vAlign w:val="center"/>
          </w:tcPr>
          <w:p w14:paraId="6FF1C66C" w14:textId="77777777" w:rsidR="00155F62" w:rsidRPr="00E617B4" w:rsidRDefault="00155F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jednego dania gorącego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2956174B" w14:textId="649C6863" w:rsidR="00155F62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66C86E09" w14:textId="24813531" w:rsidR="00155F62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32324EA6" w14:textId="089717CA" w:rsidR="00155F62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4F00080D" w14:textId="4EA8EB6C" w:rsidR="00155F62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4F41BB14" w14:textId="0F4B4703" w:rsidR="00155F62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27B2DEBC" w14:textId="70D99BEE" w:rsidR="00155F62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14179E6D" w14:textId="77777777" w:rsidR="00155F62" w:rsidRPr="00E617B4" w:rsidRDefault="00CC5ADE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6925840D" w14:textId="77777777" w:rsidR="00155F62" w:rsidRPr="00E617B4" w:rsidRDefault="00CC5ADE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E5809" w14:paraId="128A90BF" w14:textId="77777777" w:rsidTr="009F712D">
        <w:trPr>
          <w:trHeight w:val="255"/>
        </w:trPr>
        <w:tc>
          <w:tcPr>
            <w:tcW w:w="2992" w:type="dxa"/>
            <w:shd w:val="clear" w:color="000000" w:fill="FFFFFF"/>
            <w:vAlign w:val="center"/>
            <w:hideMark/>
          </w:tcPr>
          <w:p w14:paraId="626A9B2D" w14:textId="77777777" w:rsidR="000E5809" w:rsidRPr="00E617B4" w:rsidRDefault="00155F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mleka, bułki/kanapki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2ECFF7BF" w14:textId="77777777" w:rsidR="000E5809" w:rsidRPr="00E617B4" w:rsidRDefault="00CC5ADE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7B603186" w14:textId="77777777" w:rsidR="000E5809" w:rsidRPr="00E617B4" w:rsidRDefault="00CC5ADE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3458EB66" w14:textId="77777777" w:rsidR="000E5809" w:rsidRPr="00E617B4" w:rsidRDefault="00CC5ADE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524B7C80" w14:textId="77777777" w:rsidR="000E5809" w:rsidRPr="00E617B4" w:rsidRDefault="00CC5ADE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34F4092D" w14:textId="77777777" w:rsidR="000E5809" w:rsidRPr="00E617B4" w:rsidRDefault="00CC5ADE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1110D28D" w14:textId="77777777" w:rsidR="000E5809" w:rsidRPr="00E617B4" w:rsidRDefault="00CC5ADE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4D6A1E79" w14:textId="77777777" w:rsidR="000E5809" w:rsidRPr="00E617B4" w:rsidRDefault="00CC5ADE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7B1FEB15" w14:textId="77777777" w:rsidR="000E5809" w:rsidRPr="00E617B4" w:rsidRDefault="00CC5ADE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D6084" w14:paraId="359DD621" w14:textId="77777777" w:rsidTr="00A45D86">
        <w:trPr>
          <w:trHeight w:val="255"/>
        </w:trPr>
        <w:tc>
          <w:tcPr>
            <w:tcW w:w="2992" w:type="dxa"/>
            <w:shd w:val="clear" w:color="000000" w:fill="FFFFFF"/>
            <w:vAlign w:val="center"/>
            <w:hideMark/>
          </w:tcPr>
          <w:p w14:paraId="68DFBCA3" w14:textId="77777777" w:rsidR="00AD6084" w:rsidRPr="00E617B4" w:rsidRDefault="00AD6084" w:rsidP="00AD6084">
            <w:pPr>
              <w:rPr>
                <w:b/>
                <w:bCs/>
                <w:sz w:val="18"/>
                <w:szCs w:val="18"/>
              </w:rPr>
            </w:pPr>
            <w:r w:rsidRPr="00E617B4">
              <w:rPr>
                <w:b/>
                <w:bCs/>
                <w:sz w:val="18"/>
                <w:szCs w:val="18"/>
              </w:rPr>
              <w:t>Liczba rodzin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6A549D77" w14:textId="1D22F774" w:rsidR="00AD6084" w:rsidRPr="00E617B4" w:rsidRDefault="00597484" w:rsidP="00AD60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4B29DFC8" w14:textId="69BC4401" w:rsidR="00AD6084" w:rsidRPr="00E617B4" w:rsidRDefault="00597484" w:rsidP="00AD60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207AD7AC" w14:textId="77777777" w:rsidR="00AD6084" w:rsidRPr="00E617B4" w:rsidRDefault="00AD6084" w:rsidP="00AD60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000000" w:fill="FFFFFF"/>
          </w:tcPr>
          <w:p w14:paraId="23B0970F" w14:textId="77777777" w:rsidR="00AD6084" w:rsidRDefault="00AD6084" w:rsidP="00AD6084">
            <w:pPr>
              <w:jc w:val="center"/>
            </w:pPr>
            <w:r w:rsidRPr="00721B8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000000" w:fill="FFFFFF"/>
          </w:tcPr>
          <w:p w14:paraId="489FEF6B" w14:textId="77777777" w:rsidR="00AD6084" w:rsidRDefault="00AD6084" w:rsidP="00AD6084">
            <w:pPr>
              <w:jc w:val="center"/>
            </w:pPr>
            <w:r w:rsidRPr="00721B8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000000" w:fill="FFFFFF"/>
          </w:tcPr>
          <w:p w14:paraId="3AB0B4F6" w14:textId="77777777" w:rsidR="00AD6084" w:rsidRDefault="00AD6084" w:rsidP="00AD6084">
            <w:pPr>
              <w:jc w:val="center"/>
            </w:pPr>
            <w:r w:rsidRPr="00721B8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000000" w:fill="FFFFFF"/>
          </w:tcPr>
          <w:p w14:paraId="281B1A16" w14:textId="77777777" w:rsidR="00AD6084" w:rsidRDefault="00AD6084" w:rsidP="00AD6084">
            <w:pPr>
              <w:jc w:val="center"/>
            </w:pPr>
            <w:r w:rsidRPr="00721B8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000000" w:fill="FFFFFF"/>
          </w:tcPr>
          <w:p w14:paraId="32C473DE" w14:textId="77777777" w:rsidR="00AD6084" w:rsidRDefault="00AD6084" w:rsidP="00AD6084">
            <w:pPr>
              <w:jc w:val="center"/>
            </w:pPr>
            <w:r w:rsidRPr="00721B8F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AD6084" w14:paraId="0E383B45" w14:textId="77777777" w:rsidTr="00A45D86">
        <w:trPr>
          <w:trHeight w:val="255"/>
        </w:trPr>
        <w:tc>
          <w:tcPr>
            <w:tcW w:w="2992" w:type="dxa"/>
            <w:shd w:val="clear" w:color="000000" w:fill="FFFFFF"/>
            <w:vAlign w:val="center"/>
            <w:hideMark/>
          </w:tcPr>
          <w:p w14:paraId="032C7899" w14:textId="77777777" w:rsidR="00AD6084" w:rsidRPr="00E617B4" w:rsidRDefault="00AD6084" w:rsidP="00AD6084">
            <w:pPr>
              <w:rPr>
                <w:b/>
                <w:bCs/>
                <w:sz w:val="18"/>
                <w:szCs w:val="18"/>
              </w:rPr>
            </w:pPr>
            <w:r w:rsidRPr="00E617B4">
              <w:rPr>
                <w:b/>
                <w:bCs/>
                <w:sz w:val="18"/>
                <w:szCs w:val="18"/>
              </w:rPr>
              <w:t>Liczba osób w rodzinach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5C1B396E" w14:textId="595157A4" w:rsidR="00AD6084" w:rsidRPr="00E617B4" w:rsidRDefault="00597484" w:rsidP="00AD60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373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1B77257B" w14:textId="52294BF6" w:rsidR="00AD6084" w:rsidRPr="00E617B4" w:rsidRDefault="00597484" w:rsidP="00AD60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307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44E5951C" w14:textId="77777777" w:rsidR="00AD6084" w:rsidRPr="00E617B4" w:rsidRDefault="00AD6084" w:rsidP="00AD60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000000" w:fill="FFFFFF"/>
          </w:tcPr>
          <w:p w14:paraId="36961A34" w14:textId="77777777" w:rsidR="00AD6084" w:rsidRDefault="00AD6084" w:rsidP="00AD6084">
            <w:pPr>
              <w:jc w:val="center"/>
            </w:pPr>
            <w:r w:rsidRPr="00721B8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000000" w:fill="FFFFFF"/>
          </w:tcPr>
          <w:p w14:paraId="37781E39" w14:textId="77777777" w:rsidR="00AD6084" w:rsidRDefault="00AD6084" w:rsidP="00AD6084">
            <w:pPr>
              <w:jc w:val="center"/>
            </w:pPr>
            <w:r w:rsidRPr="00721B8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000000" w:fill="FFFFFF"/>
          </w:tcPr>
          <w:p w14:paraId="162C48AD" w14:textId="77777777" w:rsidR="00AD6084" w:rsidRDefault="00AD6084" w:rsidP="00AD6084">
            <w:pPr>
              <w:jc w:val="center"/>
            </w:pPr>
            <w:r w:rsidRPr="00721B8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000000" w:fill="FFFFFF"/>
          </w:tcPr>
          <w:p w14:paraId="3BECD1C4" w14:textId="77777777" w:rsidR="00AD6084" w:rsidRDefault="00AD6084" w:rsidP="00AD6084">
            <w:pPr>
              <w:jc w:val="center"/>
            </w:pPr>
            <w:r w:rsidRPr="00721B8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000000" w:fill="FFFFFF"/>
          </w:tcPr>
          <w:p w14:paraId="07381988" w14:textId="77777777" w:rsidR="00AD6084" w:rsidRDefault="00AD6084" w:rsidP="00AD6084">
            <w:pPr>
              <w:jc w:val="center"/>
            </w:pPr>
            <w:r w:rsidRPr="00721B8F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0E5809" w14:paraId="7426BEF5" w14:textId="77777777" w:rsidTr="009F712D">
        <w:trPr>
          <w:trHeight w:val="255"/>
        </w:trPr>
        <w:tc>
          <w:tcPr>
            <w:tcW w:w="2992" w:type="dxa"/>
            <w:shd w:val="clear" w:color="000000" w:fill="FFFFFF"/>
            <w:vAlign w:val="center"/>
            <w:hideMark/>
          </w:tcPr>
          <w:p w14:paraId="1E4676C6" w14:textId="77777777" w:rsidR="000E5809" w:rsidRPr="00E617B4" w:rsidRDefault="000E5809">
            <w:pPr>
              <w:rPr>
                <w:b/>
                <w:bCs/>
                <w:sz w:val="18"/>
                <w:szCs w:val="18"/>
              </w:rPr>
            </w:pPr>
            <w:r w:rsidRPr="00E617B4">
              <w:rPr>
                <w:b/>
                <w:bCs/>
                <w:sz w:val="18"/>
                <w:szCs w:val="18"/>
              </w:rPr>
              <w:t>Liczba posiłków z tego: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10473FF5" w14:textId="2A94498F" w:rsidR="000E5809" w:rsidRPr="00E617B4" w:rsidRDefault="00597484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16 314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186D4C0F" w14:textId="58632B06" w:rsidR="000E5809" w:rsidRPr="00E617B4" w:rsidRDefault="00597484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14 157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340B9BD0" w14:textId="1959C3DA" w:rsidR="000E5809" w:rsidRPr="00E617B4" w:rsidRDefault="00597484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7950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3C655587" w14:textId="234D404B" w:rsidR="000E5809" w:rsidRPr="00E617B4" w:rsidRDefault="00597484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7105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168EE327" w14:textId="1F34B74A" w:rsidR="000E5809" w:rsidRPr="00E617B4" w:rsidRDefault="00597484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8364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02AD111C" w14:textId="3C9EB75C" w:rsidR="000E5809" w:rsidRPr="00E617B4" w:rsidRDefault="00597484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7052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44760CA7" w14:textId="77777777" w:rsidR="000E5809" w:rsidRPr="00E617B4" w:rsidRDefault="000976AC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7FD04652" w14:textId="77777777" w:rsidR="000E5809" w:rsidRPr="00E617B4" w:rsidRDefault="000976AC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E5809" w14:paraId="67FF1762" w14:textId="77777777" w:rsidTr="009F712D">
        <w:trPr>
          <w:trHeight w:val="255"/>
        </w:trPr>
        <w:tc>
          <w:tcPr>
            <w:tcW w:w="2992" w:type="dxa"/>
            <w:shd w:val="clear" w:color="000000" w:fill="FFFFFF"/>
            <w:vAlign w:val="center"/>
            <w:hideMark/>
          </w:tcPr>
          <w:p w14:paraId="0D78B0EC" w14:textId="77777777" w:rsidR="000E5809" w:rsidRPr="00E617B4" w:rsidRDefault="000E5809">
            <w:pPr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pełen obiad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6A280135" w14:textId="681E40B6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8739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1BC3464B" w14:textId="2AAA58D8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6582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2D6C5E46" w14:textId="1CB154E3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3892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316971A8" w14:textId="3654C130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3047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353A05C9" w14:textId="107EA243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4847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0DFCBC00" w14:textId="2B4CF43B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3535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33C50685" w14:textId="77777777" w:rsidR="000E5809" w:rsidRPr="00E617B4" w:rsidRDefault="000976AC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2897F0D6" w14:textId="77777777" w:rsidR="000E5809" w:rsidRPr="00E617B4" w:rsidRDefault="000976AC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E5809" w14:paraId="08F24059" w14:textId="77777777" w:rsidTr="009F712D">
        <w:trPr>
          <w:trHeight w:val="255"/>
        </w:trPr>
        <w:tc>
          <w:tcPr>
            <w:tcW w:w="2992" w:type="dxa"/>
            <w:shd w:val="clear" w:color="000000" w:fill="FFFFFF"/>
            <w:vAlign w:val="center"/>
            <w:hideMark/>
          </w:tcPr>
          <w:p w14:paraId="4030FC0B" w14:textId="77777777" w:rsidR="000E5809" w:rsidRPr="00E617B4" w:rsidRDefault="000E5809">
            <w:pPr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jedno danie gorące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32420BFC" w14:textId="74EC3CDC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7575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2AD2A228" w14:textId="07A5C7D5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7575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6DA3A9AD" w14:textId="6F613F33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4058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3AB14730" w14:textId="2BA917D2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4058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3E04C14C" w14:textId="5F2A5EC1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3517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577857AD" w14:textId="593AB250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3517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3EC8643C" w14:textId="77777777" w:rsidR="000E5809" w:rsidRPr="00E617B4" w:rsidRDefault="000976AC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28BA2A37" w14:textId="77777777" w:rsidR="000E5809" w:rsidRPr="00E617B4" w:rsidRDefault="000976AC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155F62" w14:paraId="5F98C466" w14:textId="77777777" w:rsidTr="009F712D">
        <w:trPr>
          <w:trHeight w:val="255"/>
        </w:trPr>
        <w:tc>
          <w:tcPr>
            <w:tcW w:w="2992" w:type="dxa"/>
            <w:shd w:val="clear" w:color="000000" w:fill="FFFFFF"/>
            <w:vAlign w:val="center"/>
          </w:tcPr>
          <w:p w14:paraId="509B4AEE" w14:textId="77777777" w:rsidR="00155F62" w:rsidRPr="00E617B4" w:rsidRDefault="00155F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Mleko, bułka/kanapka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709679EE" w14:textId="77777777" w:rsidR="00155F62" w:rsidRPr="00E617B4" w:rsidRDefault="000976AC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57D087C3" w14:textId="77777777" w:rsidR="00155F62" w:rsidRPr="00E617B4" w:rsidRDefault="000976AC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75F517AE" w14:textId="77777777" w:rsidR="00155F62" w:rsidRPr="00E617B4" w:rsidRDefault="000976AC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569A783A" w14:textId="77777777" w:rsidR="00155F62" w:rsidRPr="00E617B4" w:rsidRDefault="000976AC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7F033962" w14:textId="77777777" w:rsidR="00155F62" w:rsidRPr="00E617B4" w:rsidRDefault="000976AC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39BD6F85" w14:textId="77777777" w:rsidR="00155F62" w:rsidRPr="00E617B4" w:rsidRDefault="000976AC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336C122A" w14:textId="77777777" w:rsidR="00155F62" w:rsidRPr="00E617B4" w:rsidRDefault="000976AC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center"/>
          </w:tcPr>
          <w:p w14:paraId="5401AEB9" w14:textId="77777777" w:rsidR="00155F62" w:rsidRPr="00E617B4" w:rsidRDefault="000976AC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E5809" w14:paraId="336633CF" w14:textId="77777777" w:rsidTr="009F712D">
        <w:trPr>
          <w:trHeight w:val="255"/>
        </w:trPr>
        <w:tc>
          <w:tcPr>
            <w:tcW w:w="2992" w:type="dxa"/>
            <w:shd w:val="clear" w:color="000000" w:fill="EEECE1"/>
            <w:vAlign w:val="center"/>
            <w:hideMark/>
          </w:tcPr>
          <w:p w14:paraId="02B36B0E" w14:textId="77777777" w:rsidR="00E617B4" w:rsidRDefault="000E5809">
            <w:pPr>
              <w:rPr>
                <w:b/>
                <w:bCs/>
                <w:sz w:val="18"/>
                <w:szCs w:val="18"/>
              </w:rPr>
            </w:pPr>
            <w:r w:rsidRPr="00E617B4">
              <w:rPr>
                <w:b/>
                <w:bCs/>
                <w:sz w:val="18"/>
                <w:szCs w:val="18"/>
              </w:rPr>
              <w:t xml:space="preserve">Koszt posiłków (w pełnych zł), </w:t>
            </w:r>
          </w:p>
          <w:p w14:paraId="381E9E13" w14:textId="77777777" w:rsidR="000E5809" w:rsidRPr="00E617B4" w:rsidRDefault="000E5809">
            <w:pPr>
              <w:rPr>
                <w:b/>
                <w:bCs/>
                <w:sz w:val="18"/>
                <w:szCs w:val="18"/>
              </w:rPr>
            </w:pPr>
            <w:r w:rsidRPr="00E617B4">
              <w:rPr>
                <w:b/>
                <w:bCs/>
                <w:sz w:val="18"/>
                <w:szCs w:val="18"/>
              </w:rPr>
              <w:t>z tego:</w:t>
            </w:r>
          </w:p>
        </w:tc>
        <w:tc>
          <w:tcPr>
            <w:tcW w:w="940" w:type="dxa"/>
            <w:shd w:val="clear" w:color="000000" w:fill="EEECE1"/>
            <w:vAlign w:val="center"/>
          </w:tcPr>
          <w:p w14:paraId="09A31C45" w14:textId="7EEBDD6A" w:rsidR="000E5809" w:rsidRPr="00E617B4" w:rsidRDefault="00597484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49 090,00</w:t>
            </w:r>
          </w:p>
        </w:tc>
        <w:tc>
          <w:tcPr>
            <w:tcW w:w="820" w:type="dxa"/>
            <w:shd w:val="clear" w:color="000000" w:fill="EEECE1"/>
            <w:vAlign w:val="center"/>
          </w:tcPr>
          <w:p w14:paraId="5180339F" w14:textId="19DB5B90" w:rsidR="000E5809" w:rsidRPr="00E617B4" w:rsidRDefault="00597484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41 527,00</w:t>
            </w:r>
          </w:p>
        </w:tc>
        <w:tc>
          <w:tcPr>
            <w:tcW w:w="820" w:type="dxa"/>
            <w:shd w:val="clear" w:color="000000" w:fill="EEECE1"/>
            <w:vAlign w:val="center"/>
          </w:tcPr>
          <w:p w14:paraId="3E492936" w14:textId="2F571197" w:rsidR="000E5809" w:rsidRPr="00E617B4" w:rsidRDefault="00597484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20 269,00</w:t>
            </w:r>
          </w:p>
        </w:tc>
        <w:tc>
          <w:tcPr>
            <w:tcW w:w="820" w:type="dxa"/>
            <w:shd w:val="clear" w:color="000000" w:fill="EEECE1"/>
            <w:vAlign w:val="center"/>
          </w:tcPr>
          <w:p w14:paraId="17BEDD47" w14:textId="031E9E3C" w:rsidR="000E5809" w:rsidRPr="00E617B4" w:rsidRDefault="00597484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18 046,00</w:t>
            </w:r>
          </w:p>
        </w:tc>
        <w:tc>
          <w:tcPr>
            <w:tcW w:w="820" w:type="dxa"/>
            <w:shd w:val="clear" w:color="000000" w:fill="EEECE1"/>
            <w:vAlign w:val="center"/>
          </w:tcPr>
          <w:p w14:paraId="103BAC69" w14:textId="6885E314" w:rsidR="000E5809" w:rsidRPr="00E617B4" w:rsidRDefault="00597484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28 821,00</w:t>
            </w:r>
          </w:p>
        </w:tc>
        <w:tc>
          <w:tcPr>
            <w:tcW w:w="820" w:type="dxa"/>
            <w:shd w:val="clear" w:color="000000" w:fill="EEECE1"/>
            <w:vAlign w:val="center"/>
          </w:tcPr>
          <w:p w14:paraId="5C51F3C9" w14:textId="28116B20" w:rsidR="000E5809" w:rsidRPr="00E617B4" w:rsidRDefault="00597484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23 481,00</w:t>
            </w:r>
          </w:p>
        </w:tc>
        <w:tc>
          <w:tcPr>
            <w:tcW w:w="820" w:type="dxa"/>
            <w:shd w:val="clear" w:color="000000" w:fill="EEECE1"/>
            <w:vAlign w:val="center"/>
          </w:tcPr>
          <w:p w14:paraId="4F025656" w14:textId="77777777" w:rsidR="000E5809" w:rsidRPr="00E617B4" w:rsidRDefault="000D4257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000000" w:fill="EEECE1"/>
            <w:vAlign w:val="center"/>
          </w:tcPr>
          <w:p w14:paraId="27B705CC" w14:textId="77777777" w:rsidR="000E5809" w:rsidRPr="00E617B4" w:rsidRDefault="000D4257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E5809" w14:paraId="05ED0D0D" w14:textId="77777777" w:rsidTr="009F712D">
        <w:trPr>
          <w:trHeight w:val="255"/>
        </w:trPr>
        <w:tc>
          <w:tcPr>
            <w:tcW w:w="2992" w:type="dxa"/>
            <w:shd w:val="clear" w:color="000000" w:fill="EEECE1"/>
            <w:vAlign w:val="center"/>
            <w:hideMark/>
          </w:tcPr>
          <w:p w14:paraId="72DE57B9" w14:textId="77777777" w:rsidR="000E5809" w:rsidRPr="00E617B4" w:rsidRDefault="000E5809">
            <w:pPr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środki własne gminy</w:t>
            </w:r>
          </w:p>
        </w:tc>
        <w:tc>
          <w:tcPr>
            <w:tcW w:w="940" w:type="dxa"/>
            <w:shd w:val="clear" w:color="000000" w:fill="EEECE1"/>
            <w:vAlign w:val="center"/>
          </w:tcPr>
          <w:p w14:paraId="56D85801" w14:textId="36B578D3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11 162,00</w:t>
            </w:r>
          </w:p>
        </w:tc>
        <w:tc>
          <w:tcPr>
            <w:tcW w:w="820" w:type="dxa"/>
            <w:shd w:val="clear" w:color="000000" w:fill="EEECE1"/>
            <w:vAlign w:val="center"/>
          </w:tcPr>
          <w:p w14:paraId="44B50BAF" w14:textId="79B29747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9 185,00</w:t>
            </w:r>
          </w:p>
        </w:tc>
        <w:tc>
          <w:tcPr>
            <w:tcW w:w="820" w:type="dxa"/>
            <w:shd w:val="clear" w:color="000000" w:fill="EEECE1"/>
            <w:vAlign w:val="center"/>
          </w:tcPr>
          <w:p w14:paraId="708E12EF" w14:textId="32DA5C5D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5 395,00</w:t>
            </w:r>
          </w:p>
        </w:tc>
        <w:tc>
          <w:tcPr>
            <w:tcW w:w="820" w:type="dxa"/>
            <w:shd w:val="clear" w:color="000000" w:fill="EEECE1"/>
            <w:vAlign w:val="center"/>
          </w:tcPr>
          <w:p w14:paraId="15795D47" w14:textId="5A105F52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4 715,00</w:t>
            </w:r>
          </w:p>
        </w:tc>
        <w:tc>
          <w:tcPr>
            <w:tcW w:w="820" w:type="dxa"/>
            <w:shd w:val="clear" w:color="000000" w:fill="EEECE1"/>
            <w:vAlign w:val="center"/>
          </w:tcPr>
          <w:p w14:paraId="6BFC2968" w14:textId="71A1F345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5 767,00</w:t>
            </w:r>
          </w:p>
        </w:tc>
        <w:tc>
          <w:tcPr>
            <w:tcW w:w="820" w:type="dxa"/>
            <w:shd w:val="clear" w:color="000000" w:fill="EEECE1"/>
            <w:vAlign w:val="center"/>
          </w:tcPr>
          <w:p w14:paraId="43CD78F6" w14:textId="1B30DF5B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4 470,00</w:t>
            </w:r>
          </w:p>
        </w:tc>
        <w:tc>
          <w:tcPr>
            <w:tcW w:w="820" w:type="dxa"/>
            <w:shd w:val="clear" w:color="000000" w:fill="EEECE1"/>
            <w:vAlign w:val="center"/>
          </w:tcPr>
          <w:p w14:paraId="3CA64AB6" w14:textId="77777777" w:rsidR="000E5809" w:rsidRPr="00E617B4" w:rsidRDefault="000D4257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000000" w:fill="EEECE1"/>
            <w:vAlign w:val="center"/>
          </w:tcPr>
          <w:p w14:paraId="528CFDAF" w14:textId="77777777" w:rsidR="000E5809" w:rsidRPr="00E617B4" w:rsidRDefault="000D4257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E5809" w14:paraId="70714FA8" w14:textId="77777777" w:rsidTr="009F712D">
        <w:trPr>
          <w:trHeight w:val="255"/>
        </w:trPr>
        <w:tc>
          <w:tcPr>
            <w:tcW w:w="2992" w:type="dxa"/>
            <w:shd w:val="clear" w:color="000000" w:fill="EEECE1"/>
            <w:vAlign w:val="center"/>
            <w:hideMark/>
          </w:tcPr>
          <w:p w14:paraId="721A6377" w14:textId="77777777" w:rsidR="000E5809" w:rsidRPr="00E617B4" w:rsidRDefault="000E5809">
            <w:pPr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dotacja</w:t>
            </w:r>
          </w:p>
        </w:tc>
        <w:tc>
          <w:tcPr>
            <w:tcW w:w="940" w:type="dxa"/>
            <w:shd w:val="clear" w:color="000000" w:fill="EEECE1"/>
            <w:vAlign w:val="center"/>
          </w:tcPr>
          <w:p w14:paraId="7966D1D3" w14:textId="47D9B642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37 928,00</w:t>
            </w:r>
          </w:p>
        </w:tc>
        <w:tc>
          <w:tcPr>
            <w:tcW w:w="820" w:type="dxa"/>
            <w:shd w:val="clear" w:color="000000" w:fill="EEECE1"/>
            <w:vAlign w:val="center"/>
          </w:tcPr>
          <w:p w14:paraId="788C86C2" w14:textId="5041B3C9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32 342,00</w:t>
            </w:r>
          </w:p>
        </w:tc>
        <w:tc>
          <w:tcPr>
            <w:tcW w:w="820" w:type="dxa"/>
            <w:shd w:val="clear" w:color="000000" w:fill="EEECE1"/>
            <w:vAlign w:val="center"/>
          </w:tcPr>
          <w:p w14:paraId="421AAB1A" w14:textId="5D0F7403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14 874,00</w:t>
            </w:r>
          </w:p>
        </w:tc>
        <w:tc>
          <w:tcPr>
            <w:tcW w:w="820" w:type="dxa"/>
            <w:shd w:val="clear" w:color="000000" w:fill="EEECE1"/>
            <w:vAlign w:val="center"/>
          </w:tcPr>
          <w:p w14:paraId="1422CA35" w14:textId="2303E13C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13 331,00</w:t>
            </w:r>
          </w:p>
        </w:tc>
        <w:tc>
          <w:tcPr>
            <w:tcW w:w="820" w:type="dxa"/>
            <w:shd w:val="clear" w:color="000000" w:fill="EEECE1"/>
            <w:vAlign w:val="center"/>
          </w:tcPr>
          <w:p w14:paraId="15B40ADB" w14:textId="1904A162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23 054,00</w:t>
            </w:r>
          </w:p>
        </w:tc>
        <w:tc>
          <w:tcPr>
            <w:tcW w:w="820" w:type="dxa"/>
            <w:shd w:val="clear" w:color="000000" w:fill="EEECE1"/>
            <w:vAlign w:val="center"/>
          </w:tcPr>
          <w:p w14:paraId="37111E7E" w14:textId="16F72661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19 011</w:t>
            </w:r>
          </w:p>
        </w:tc>
        <w:tc>
          <w:tcPr>
            <w:tcW w:w="820" w:type="dxa"/>
            <w:shd w:val="clear" w:color="000000" w:fill="EEECE1"/>
            <w:vAlign w:val="center"/>
          </w:tcPr>
          <w:p w14:paraId="26CBA4B0" w14:textId="77777777" w:rsidR="000E5809" w:rsidRPr="00E617B4" w:rsidRDefault="000D4257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000000" w:fill="EEECE1"/>
            <w:vAlign w:val="center"/>
          </w:tcPr>
          <w:p w14:paraId="6D79B067" w14:textId="77777777" w:rsidR="000E5809" w:rsidRPr="00E617B4" w:rsidRDefault="000D4257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E5809" w14:paraId="13112367" w14:textId="77777777" w:rsidTr="009F712D">
        <w:trPr>
          <w:trHeight w:val="255"/>
        </w:trPr>
        <w:tc>
          <w:tcPr>
            <w:tcW w:w="2992" w:type="dxa"/>
            <w:shd w:val="clear" w:color="auto" w:fill="E5DFEC" w:themeFill="accent4" w:themeFillTint="33"/>
            <w:vAlign w:val="center"/>
            <w:hideMark/>
          </w:tcPr>
          <w:p w14:paraId="4609E421" w14:textId="77777777" w:rsidR="000E5809" w:rsidRPr="00E617B4" w:rsidRDefault="000E5809">
            <w:pPr>
              <w:rPr>
                <w:b/>
                <w:bCs/>
                <w:sz w:val="18"/>
                <w:szCs w:val="18"/>
              </w:rPr>
            </w:pPr>
            <w:r w:rsidRPr="00E617B4">
              <w:rPr>
                <w:b/>
                <w:bCs/>
                <w:sz w:val="18"/>
                <w:szCs w:val="18"/>
              </w:rPr>
              <w:t>Koszt jednego posiłku</w:t>
            </w:r>
          </w:p>
        </w:tc>
        <w:tc>
          <w:tcPr>
            <w:tcW w:w="940" w:type="dxa"/>
            <w:shd w:val="clear" w:color="auto" w:fill="E5DFEC" w:themeFill="accent4" w:themeFillTint="33"/>
            <w:vAlign w:val="center"/>
          </w:tcPr>
          <w:p w14:paraId="0481A8D3" w14:textId="7714E461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3,01</w:t>
            </w:r>
          </w:p>
        </w:tc>
        <w:tc>
          <w:tcPr>
            <w:tcW w:w="820" w:type="dxa"/>
            <w:shd w:val="clear" w:color="auto" w:fill="E5DFEC" w:themeFill="accent4" w:themeFillTint="33"/>
            <w:vAlign w:val="center"/>
          </w:tcPr>
          <w:p w14:paraId="7D364A2A" w14:textId="61120EB9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2,93</w:t>
            </w:r>
          </w:p>
        </w:tc>
        <w:tc>
          <w:tcPr>
            <w:tcW w:w="820" w:type="dxa"/>
            <w:shd w:val="clear" w:color="auto" w:fill="E5DFEC" w:themeFill="accent4" w:themeFillTint="33"/>
            <w:vAlign w:val="center"/>
          </w:tcPr>
          <w:p w14:paraId="26C83135" w14:textId="22B74895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2,55</w:t>
            </w:r>
          </w:p>
        </w:tc>
        <w:tc>
          <w:tcPr>
            <w:tcW w:w="820" w:type="dxa"/>
            <w:shd w:val="clear" w:color="auto" w:fill="E5DFEC" w:themeFill="accent4" w:themeFillTint="33"/>
            <w:vAlign w:val="center"/>
          </w:tcPr>
          <w:p w14:paraId="69149325" w14:textId="49AD908F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2,54</w:t>
            </w:r>
          </w:p>
        </w:tc>
        <w:tc>
          <w:tcPr>
            <w:tcW w:w="820" w:type="dxa"/>
            <w:shd w:val="clear" w:color="auto" w:fill="E5DFEC" w:themeFill="accent4" w:themeFillTint="33"/>
            <w:vAlign w:val="center"/>
          </w:tcPr>
          <w:p w14:paraId="555DEAED" w14:textId="5D65A3EE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3,45</w:t>
            </w:r>
          </w:p>
        </w:tc>
        <w:tc>
          <w:tcPr>
            <w:tcW w:w="820" w:type="dxa"/>
            <w:shd w:val="clear" w:color="auto" w:fill="E5DFEC" w:themeFill="accent4" w:themeFillTint="33"/>
            <w:vAlign w:val="center"/>
          </w:tcPr>
          <w:p w14:paraId="0F0A62F0" w14:textId="3805102E" w:rsidR="000E5809" w:rsidRPr="00E617B4" w:rsidRDefault="005974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3,33</w:t>
            </w:r>
          </w:p>
        </w:tc>
        <w:tc>
          <w:tcPr>
            <w:tcW w:w="820" w:type="dxa"/>
            <w:shd w:val="clear" w:color="auto" w:fill="E5DFEC" w:themeFill="accent4" w:themeFillTint="33"/>
            <w:vAlign w:val="center"/>
          </w:tcPr>
          <w:p w14:paraId="1C8246B0" w14:textId="77777777" w:rsidR="000E5809" w:rsidRPr="00E617B4" w:rsidRDefault="00AD60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E5DFEC" w:themeFill="accent4" w:themeFillTint="33"/>
            <w:vAlign w:val="center"/>
          </w:tcPr>
          <w:p w14:paraId="4CDE9BF0" w14:textId="77777777" w:rsidR="000E5809" w:rsidRPr="00E617B4" w:rsidRDefault="00AD6084" w:rsidP="00647B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E5809" w14:paraId="1E8B57A0" w14:textId="77777777" w:rsidTr="009F712D">
        <w:trPr>
          <w:trHeight w:val="255"/>
        </w:trPr>
        <w:tc>
          <w:tcPr>
            <w:tcW w:w="2992" w:type="dxa"/>
            <w:shd w:val="clear" w:color="auto" w:fill="FFFFFF" w:themeFill="background1"/>
            <w:vAlign w:val="center"/>
            <w:hideMark/>
          </w:tcPr>
          <w:p w14:paraId="1387D866" w14:textId="77777777" w:rsidR="00E617B4" w:rsidRDefault="000E5809">
            <w:pPr>
              <w:rPr>
                <w:b/>
                <w:bCs/>
                <w:sz w:val="18"/>
                <w:szCs w:val="18"/>
              </w:rPr>
            </w:pPr>
            <w:r w:rsidRPr="00E617B4">
              <w:rPr>
                <w:b/>
                <w:bCs/>
                <w:sz w:val="18"/>
                <w:szCs w:val="18"/>
              </w:rPr>
              <w:t xml:space="preserve">Liczba </w:t>
            </w:r>
            <w:r w:rsidR="000D4257">
              <w:rPr>
                <w:b/>
                <w:bCs/>
                <w:sz w:val="18"/>
                <w:szCs w:val="18"/>
              </w:rPr>
              <w:t xml:space="preserve">placówek prowadzących dożywianie </w:t>
            </w:r>
            <w:r w:rsidR="008338C2">
              <w:rPr>
                <w:b/>
                <w:bCs/>
                <w:sz w:val="18"/>
                <w:szCs w:val="18"/>
              </w:rPr>
              <w:t xml:space="preserve">w gminie Dobrzyca </w:t>
            </w:r>
          </w:p>
          <w:p w14:paraId="5D857A73" w14:textId="77777777" w:rsidR="000E5809" w:rsidRPr="00E617B4" w:rsidRDefault="000E5809">
            <w:pPr>
              <w:rPr>
                <w:b/>
                <w:bCs/>
                <w:sz w:val="18"/>
                <w:szCs w:val="18"/>
              </w:rPr>
            </w:pPr>
            <w:r w:rsidRPr="00E617B4">
              <w:rPr>
                <w:b/>
                <w:bCs/>
                <w:sz w:val="18"/>
                <w:szCs w:val="18"/>
              </w:rPr>
              <w:t>z tego: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64B76CDC" w14:textId="105C6B8F" w:rsidR="000E5809" w:rsidRPr="00E617B4" w:rsidRDefault="00E9083A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6BD82104" w14:textId="72F89EFB" w:rsidR="000E5809" w:rsidRPr="00E617B4" w:rsidRDefault="00E9083A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5D778246" w14:textId="77777777" w:rsidR="000E5809" w:rsidRPr="00E617B4" w:rsidRDefault="000E5809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 w:rsidRPr="00E617B4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4CCD9FF4" w14:textId="77777777" w:rsidR="000E5809" w:rsidRPr="00E617B4" w:rsidRDefault="000E5809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 w:rsidRPr="00E617B4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077E3C65" w14:textId="77777777" w:rsidR="000E5809" w:rsidRPr="00E617B4" w:rsidRDefault="000E5809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 w:rsidRPr="00E617B4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10DF9F9F" w14:textId="77777777" w:rsidR="000E5809" w:rsidRPr="00E617B4" w:rsidRDefault="000E5809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 w:rsidRPr="00E617B4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6DFB61B0" w14:textId="77777777" w:rsidR="000E5809" w:rsidRPr="00E617B4" w:rsidRDefault="000E5809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 w:rsidRPr="00E617B4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5FDF8F5A" w14:textId="77777777" w:rsidR="000E5809" w:rsidRPr="00E617B4" w:rsidRDefault="000E5809" w:rsidP="00647B89">
            <w:pPr>
              <w:jc w:val="center"/>
              <w:rPr>
                <w:b/>
                <w:bCs/>
                <w:sz w:val="18"/>
                <w:szCs w:val="18"/>
              </w:rPr>
            </w:pPr>
            <w:r w:rsidRPr="00E617B4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0E5809" w14:paraId="7C9EDC2E" w14:textId="77777777" w:rsidTr="009F712D">
        <w:trPr>
          <w:trHeight w:val="255"/>
        </w:trPr>
        <w:tc>
          <w:tcPr>
            <w:tcW w:w="2992" w:type="dxa"/>
            <w:shd w:val="clear" w:color="auto" w:fill="FFFFFF" w:themeFill="background1"/>
            <w:vAlign w:val="center"/>
            <w:hideMark/>
          </w:tcPr>
          <w:p w14:paraId="62AD4620" w14:textId="77777777" w:rsidR="000E5809" w:rsidRPr="00E617B4" w:rsidRDefault="000E5809">
            <w:pPr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szkoły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2C6831E3" w14:textId="46F7E903" w:rsidR="000E5809" w:rsidRPr="00E617B4" w:rsidRDefault="00E9083A" w:rsidP="00877A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344E9966" w14:textId="2FB2EC3C" w:rsidR="000E5809" w:rsidRPr="00E617B4" w:rsidRDefault="00E9083A" w:rsidP="00877A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465F9FEB" w14:textId="77777777" w:rsidR="000E5809" w:rsidRPr="00E617B4" w:rsidRDefault="000E5809" w:rsidP="00877AF3">
            <w:pPr>
              <w:jc w:val="center"/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5D86C73F" w14:textId="77777777" w:rsidR="000E5809" w:rsidRPr="00E617B4" w:rsidRDefault="000E5809" w:rsidP="00877AF3">
            <w:pPr>
              <w:jc w:val="center"/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1696A3AA" w14:textId="77777777" w:rsidR="000E5809" w:rsidRPr="00E617B4" w:rsidRDefault="000E5809" w:rsidP="00877AF3">
            <w:pPr>
              <w:jc w:val="center"/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2C117A30" w14:textId="77777777" w:rsidR="000E5809" w:rsidRPr="00E617B4" w:rsidRDefault="000E5809" w:rsidP="00877AF3">
            <w:pPr>
              <w:jc w:val="center"/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35895D94" w14:textId="77777777" w:rsidR="000E5809" w:rsidRPr="00E617B4" w:rsidRDefault="000E5809" w:rsidP="00877AF3">
            <w:pPr>
              <w:jc w:val="center"/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71D7BDF2" w14:textId="77777777" w:rsidR="000E5809" w:rsidRPr="00E617B4" w:rsidRDefault="000E5809" w:rsidP="00877AF3">
            <w:pPr>
              <w:jc w:val="center"/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x</w:t>
            </w:r>
          </w:p>
        </w:tc>
      </w:tr>
      <w:tr w:rsidR="000E5809" w14:paraId="7CA9DD71" w14:textId="77777777" w:rsidTr="009F712D">
        <w:trPr>
          <w:trHeight w:val="255"/>
        </w:trPr>
        <w:tc>
          <w:tcPr>
            <w:tcW w:w="2992" w:type="dxa"/>
            <w:shd w:val="clear" w:color="auto" w:fill="FFFFFF" w:themeFill="background1"/>
            <w:vAlign w:val="center"/>
            <w:hideMark/>
          </w:tcPr>
          <w:p w14:paraId="7571C6DF" w14:textId="77777777" w:rsidR="000E5809" w:rsidRPr="00E617B4" w:rsidRDefault="000E5809">
            <w:pPr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przedszkola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28E74416" w14:textId="7E1D92F5" w:rsidR="000E5809" w:rsidRPr="00E617B4" w:rsidRDefault="00E9083A" w:rsidP="00877A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4B2BC932" w14:textId="4F9BC70D" w:rsidR="000E5809" w:rsidRPr="00E617B4" w:rsidRDefault="00E9083A" w:rsidP="00877A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69D26EC2" w14:textId="77777777" w:rsidR="000E5809" w:rsidRPr="00E617B4" w:rsidRDefault="000E5809" w:rsidP="00877AF3">
            <w:pPr>
              <w:jc w:val="center"/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48F00262" w14:textId="77777777" w:rsidR="000E5809" w:rsidRPr="00E617B4" w:rsidRDefault="000E5809" w:rsidP="00877AF3">
            <w:pPr>
              <w:jc w:val="center"/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3A9857BF" w14:textId="77777777" w:rsidR="000E5809" w:rsidRPr="00E617B4" w:rsidRDefault="000E5809" w:rsidP="00877AF3">
            <w:pPr>
              <w:jc w:val="center"/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016B14AE" w14:textId="77777777" w:rsidR="000E5809" w:rsidRPr="00E617B4" w:rsidRDefault="000E5809" w:rsidP="00877AF3">
            <w:pPr>
              <w:jc w:val="center"/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040505F8" w14:textId="77777777" w:rsidR="000E5809" w:rsidRPr="00E617B4" w:rsidRDefault="000E5809" w:rsidP="00877AF3">
            <w:pPr>
              <w:jc w:val="center"/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4FC2BBC2" w14:textId="77777777" w:rsidR="000E5809" w:rsidRPr="00E617B4" w:rsidRDefault="000E5809" w:rsidP="00877AF3">
            <w:pPr>
              <w:jc w:val="center"/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x</w:t>
            </w:r>
          </w:p>
        </w:tc>
      </w:tr>
      <w:tr w:rsidR="000E5809" w14:paraId="1EE9EADF" w14:textId="77777777" w:rsidTr="009F712D">
        <w:trPr>
          <w:trHeight w:val="255"/>
        </w:trPr>
        <w:tc>
          <w:tcPr>
            <w:tcW w:w="2992" w:type="dxa"/>
            <w:shd w:val="clear" w:color="auto" w:fill="FFFFFF" w:themeFill="background1"/>
            <w:vAlign w:val="center"/>
            <w:hideMark/>
          </w:tcPr>
          <w:p w14:paraId="1BA14272" w14:textId="77777777" w:rsidR="000E5809" w:rsidRPr="00E617B4" w:rsidRDefault="000E5809">
            <w:pPr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żłobki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147ED5C6" w14:textId="263015EA" w:rsidR="000E5809" w:rsidRPr="00E617B4" w:rsidRDefault="00E9083A" w:rsidP="00877A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60DBD5E8" w14:textId="1DC583D5" w:rsidR="000E5809" w:rsidRPr="00E617B4" w:rsidRDefault="00E9083A" w:rsidP="00877A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6CAA2256" w14:textId="77777777" w:rsidR="000E5809" w:rsidRPr="00E617B4" w:rsidRDefault="000E5809" w:rsidP="00877AF3">
            <w:pPr>
              <w:jc w:val="center"/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55F41D26" w14:textId="77777777" w:rsidR="000E5809" w:rsidRPr="00E617B4" w:rsidRDefault="000E5809" w:rsidP="00877AF3">
            <w:pPr>
              <w:jc w:val="center"/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110F27D4" w14:textId="77777777" w:rsidR="000E5809" w:rsidRPr="00E617B4" w:rsidRDefault="000E5809" w:rsidP="00877AF3">
            <w:pPr>
              <w:jc w:val="center"/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0D77AE82" w14:textId="77777777" w:rsidR="000E5809" w:rsidRPr="00E617B4" w:rsidRDefault="000E5809" w:rsidP="00877AF3">
            <w:pPr>
              <w:jc w:val="center"/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436E776F" w14:textId="77777777" w:rsidR="000E5809" w:rsidRPr="00E617B4" w:rsidRDefault="000E5809" w:rsidP="00877AF3">
            <w:pPr>
              <w:jc w:val="center"/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7FE8BEBA" w14:textId="77777777" w:rsidR="000E5809" w:rsidRPr="00E617B4" w:rsidRDefault="000E5809" w:rsidP="00877AF3">
            <w:pPr>
              <w:jc w:val="center"/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x</w:t>
            </w:r>
          </w:p>
        </w:tc>
      </w:tr>
      <w:tr w:rsidR="000E5809" w14:paraId="1B558C59" w14:textId="77777777" w:rsidTr="009F712D">
        <w:trPr>
          <w:trHeight w:val="270"/>
        </w:trPr>
        <w:tc>
          <w:tcPr>
            <w:tcW w:w="2992" w:type="dxa"/>
            <w:shd w:val="clear" w:color="auto" w:fill="FFFFFF" w:themeFill="background1"/>
            <w:vAlign w:val="center"/>
            <w:hideMark/>
          </w:tcPr>
          <w:p w14:paraId="0EE425E3" w14:textId="77777777" w:rsidR="000E5809" w:rsidRPr="00E617B4" w:rsidRDefault="000E5809">
            <w:pPr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inne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618E23C5" w14:textId="6445C560" w:rsidR="000E5809" w:rsidRPr="00E617B4" w:rsidRDefault="00E9083A" w:rsidP="00877A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24FF2026" w14:textId="4F3FF924" w:rsidR="000E5809" w:rsidRPr="00E617B4" w:rsidRDefault="00E9083A" w:rsidP="00877A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6A8114A3" w14:textId="77777777" w:rsidR="000E5809" w:rsidRPr="00E617B4" w:rsidRDefault="000E5809" w:rsidP="00877AF3">
            <w:pPr>
              <w:jc w:val="center"/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7501B250" w14:textId="77777777" w:rsidR="000E5809" w:rsidRPr="00E617B4" w:rsidRDefault="000E5809" w:rsidP="00877AF3">
            <w:pPr>
              <w:jc w:val="center"/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5D22A5FD" w14:textId="77777777" w:rsidR="000E5809" w:rsidRPr="00E617B4" w:rsidRDefault="000E5809" w:rsidP="00877AF3">
            <w:pPr>
              <w:jc w:val="center"/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1546CFBA" w14:textId="77777777" w:rsidR="000E5809" w:rsidRPr="00E617B4" w:rsidRDefault="000E5809" w:rsidP="00877AF3">
            <w:pPr>
              <w:jc w:val="center"/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589BCCDD" w14:textId="77777777" w:rsidR="000E5809" w:rsidRPr="00E617B4" w:rsidRDefault="000E5809" w:rsidP="00877AF3">
            <w:pPr>
              <w:jc w:val="center"/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x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6C0F2043" w14:textId="77777777" w:rsidR="000E5809" w:rsidRPr="00E617B4" w:rsidRDefault="000E5809" w:rsidP="00877AF3">
            <w:pPr>
              <w:jc w:val="center"/>
              <w:rPr>
                <w:sz w:val="18"/>
                <w:szCs w:val="18"/>
              </w:rPr>
            </w:pPr>
            <w:r w:rsidRPr="00E617B4">
              <w:rPr>
                <w:sz w:val="18"/>
                <w:szCs w:val="18"/>
              </w:rPr>
              <w:t>x</w:t>
            </w:r>
          </w:p>
        </w:tc>
      </w:tr>
    </w:tbl>
    <w:p w14:paraId="3BF5FC49" w14:textId="0BCD7849" w:rsidR="009C2DF4" w:rsidRPr="00713612" w:rsidRDefault="009C2DF4" w:rsidP="008D43E3">
      <w:pPr>
        <w:spacing w:line="360" w:lineRule="auto"/>
        <w:jc w:val="both"/>
        <w:rPr>
          <w:i/>
          <w:noProof/>
          <w:sz w:val="18"/>
          <w:szCs w:val="18"/>
        </w:rPr>
      </w:pPr>
      <w:r w:rsidRPr="00713612">
        <w:rPr>
          <w:i/>
          <w:noProof/>
          <w:sz w:val="18"/>
          <w:szCs w:val="18"/>
        </w:rPr>
        <w:t>Źródło danych: opracowanie własne na podstawie danych z systemu POMOST za 20</w:t>
      </w:r>
      <w:r w:rsidR="00416CED">
        <w:rPr>
          <w:i/>
          <w:noProof/>
          <w:sz w:val="18"/>
          <w:szCs w:val="18"/>
        </w:rPr>
        <w:t>2</w:t>
      </w:r>
      <w:r w:rsidR="00067C7D">
        <w:rPr>
          <w:i/>
          <w:noProof/>
          <w:sz w:val="18"/>
          <w:szCs w:val="18"/>
        </w:rPr>
        <w:t>1</w:t>
      </w:r>
      <w:r w:rsidRPr="00713612">
        <w:rPr>
          <w:i/>
          <w:noProof/>
          <w:sz w:val="18"/>
          <w:szCs w:val="18"/>
        </w:rPr>
        <w:t xml:space="preserve"> r.</w:t>
      </w:r>
    </w:p>
    <w:p w14:paraId="66DC6112" w14:textId="77777777" w:rsidR="002A439B" w:rsidRDefault="002A439B" w:rsidP="00137179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bookmarkStart w:id="87" w:name="_Toc510696904"/>
    </w:p>
    <w:p w14:paraId="2F84E69A" w14:textId="74CC4173" w:rsidR="004D0F46" w:rsidRPr="00137179" w:rsidRDefault="00137179" w:rsidP="0013717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37179">
        <w:rPr>
          <w:b/>
          <w:sz w:val="20"/>
          <w:szCs w:val="20"/>
        </w:rPr>
        <w:t xml:space="preserve">Tabela </w:t>
      </w:r>
      <w:r w:rsidR="00BD2F1B">
        <w:rPr>
          <w:b/>
          <w:sz w:val="20"/>
          <w:szCs w:val="20"/>
        </w:rPr>
        <w:t>28</w:t>
      </w:r>
      <w:r w:rsidRPr="00137179">
        <w:rPr>
          <w:b/>
          <w:sz w:val="20"/>
          <w:szCs w:val="20"/>
        </w:rPr>
        <w:t>.</w:t>
      </w:r>
      <w:r w:rsidRPr="00137179">
        <w:rPr>
          <w:sz w:val="20"/>
          <w:szCs w:val="20"/>
        </w:rPr>
        <w:t xml:space="preserve"> Pomoc w formie posiłku niewymagająca przeprowadzenia wywiadu środowiskowego w roku 20</w:t>
      </w:r>
      <w:bookmarkEnd w:id="87"/>
      <w:r w:rsidR="00416CED">
        <w:rPr>
          <w:sz w:val="20"/>
          <w:szCs w:val="20"/>
        </w:rPr>
        <w:t>2</w:t>
      </w:r>
      <w:r w:rsidR="00067C7D">
        <w:rPr>
          <w:sz w:val="20"/>
          <w:szCs w:val="20"/>
        </w:rPr>
        <w:t>1</w:t>
      </w:r>
    </w:p>
    <w:tbl>
      <w:tblPr>
        <w:tblW w:w="9371" w:type="dxa"/>
        <w:tblInd w:w="55" w:type="dxa"/>
        <w:tblBorders>
          <w:top w:val="single" w:sz="12" w:space="0" w:color="B6DDE8" w:themeColor="accent5" w:themeTint="66"/>
          <w:left w:val="single" w:sz="12" w:space="0" w:color="B6DDE8" w:themeColor="accent5" w:themeTint="66"/>
          <w:bottom w:val="single" w:sz="12" w:space="0" w:color="B6DDE8" w:themeColor="accent5" w:themeTint="66"/>
          <w:right w:val="single" w:sz="12" w:space="0" w:color="B6DDE8" w:themeColor="accent5" w:themeTint="66"/>
          <w:insideH w:val="single" w:sz="12" w:space="0" w:color="B6DDE8" w:themeColor="accent5" w:themeTint="66"/>
          <w:insideV w:val="single" w:sz="12" w:space="0" w:color="B6DDE8" w:themeColor="accent5" w:themeTint="6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4"/>
        <w:gridCol w:w="1276"/>
        <w:gridCol w:w="1701"/>
      </w:tblGrid>
      <w:tr w:rsidR="00137179" w14:paraId="666AD7CC" w14:textId="77777777" w:rsidTr="00AD6A1A">
        <w:trPr>
          <w:trHeight w:val="433"/>
        </w:trPr>
        <w:tc>
          <w:tcPr>
            <w:tcW w:w="6394" w:type="dxa"/>
            <w:shd w:val="clear" w:color="auto" w:fill="DAEEF3" w:themeFill="accent5" w:themeFillTint="33"/>
            <w:vAlign w:val="center"/>
            <w:hideMark/>
          </w:tcPr>
          <w:p w14:paraId="188F6D7A" w14:textId="77777777" w:rsidR="00137179" w:rsidRPr="007524B7" w:rsidRDefault="00AD6A1A" w:rsidP="001F2354">
            <w:pPr>
              <w:jc w:val="center"/>
              <w:rPr>
                <w:b/>
                <w:sz w:val="20"/>
                <w:szCs w:val="20"/>
              </w:rPr>
            </w:pPr>
            <w:r w:rsidRPr="007524B7">
              <w:rPr>
                <w:b/>
                <w:sz w:val="20"/>
                <w:szCs w:val="20"/>
              </w:rPr>
              <w:t>Wyszczególnienie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  <w:hideMark/>
          </w:tcPr>
          <w:p w14:paraId="51679864" w14:textId="77777777" w:rsidR="00137179" w:rsidRPr="007524B7" w:rsidRDefault="00137179" w:rsidP="001F2354">
            <w:pPr>
              <w:jc w:val="center"/>
              <w:rPr>
                <w:b/>
                <w:sz w:val="20"/>
                <w:szCs w:val="20"/>
              </w:rPr>
            </w:pPr>
            <w:r w:rsidRPr="007524B7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  <w:hideMark/>
          </w:tcPr>
          <w:p w14:paraId="0E4E2194" w14:textId="77777777" w:rsidR="00137179" w:rsidRPr="007524B7" w:rsidRDefault="00137179" w:rsidP="001F2354">
            <w:pPr>
              <w:jc w:val="center"/>
              <w:rPr>
                <w:b/>
                <w:sz w:val="20"/>
                <w:szCs w:val="20"/>
              </w:rPr>
            </w:pPr>
            <w:r w:rsidRPr="007524B7">
              <w:rPr>
                <w:b/>
                <w:sz w:val="20"/>
                <w:szCs w:val="20"/>
              </w:rPr>
              <w:t>w tym na wsi</w:t>
            </w:r>
          </w:p>
        </w:tc>
      </w:tr>
      <w:tr w:rsidR="00137179" w14:paraId="39B65795" w14:textId="77777777" w:rsidTr="009F712D">
        <w:trPr>
          <w:trHeight w:val="255"/>
        </w:trPr>
        <w:tc>
          <w:tcPr>
            <w:tcW w:w="6394" w:type="dxa"/>
            <w:shd w:val="clear" w:color="auto" w:fill="FFFFFF" w:themeFill="background1"/>
            <w:vAlign w:val="center"/>
            <w:hideMark/>
          </w:tcPr>
          <w:p w14:paraId="2BE58D52" w14:textId="77777777" w:rsidR="00137179" w:rsidRPr="00F03D26" w:rsidRDefault="00137179" w:rsidP="001F2354">
            <w:pPr>
              <w:jc w:val="center"/>
              <w:rPr>
                <w:sz w:val="20"/>
                <w:szCs w:val="20"/>
              </w:rPr>
            </w:pPr>
            <w:r w:rsidRPr="00F03D26">
              <w:rPr>
                <w:sz w:val="20"/>
                <w:szCs w:val="20"/>
              </w:rPr>
              <w:t>Liczba dzieci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06B3EF5" w14:textId="0BE3C388" w:rsidR="00137179" w:rsidRPr="00F03D26" w:rsidRDefault="00E9083A" w:rsidP="001F2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D5B115F" w14:textId="7FF1D7C3" w:rsidR="00137179" w:rsidRPr="00F03D26" w:rsidRDefault="00E9083A" w:rsidP="001F2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137179" w14:paraId="191DA6CE" w14:textId="77777777" w:rsidTr="009F712D">
        <w:trPr>
          <w:trHeight w:val="255"/>
        </w:trPr>
        <w:tc>
          <w:tcPr>
            <w:tcW w:w="6394" w:type="dxa"/>
            <w:shd w:val="clear" w:color="auto" w:fill="FFFFFF" w:themeFill="background1"/>
            <w:vAlign w:val="center"/>
            <w:hideMark/>
          </w:tcPr>
          <w:p w14:paraId="234AC274" w14:textId="77777777" w:rsidR="00137179" w:rsidRPr="00F03D26" w:rsidRDefault="00137179" w:rsidP="001F2354">
            <w:pPr>
              <w:jc w:val="center"/>
              <w:rPr>
                <w:sz w:val="20"/>
                <w:szCs w:val="20"/>
              </w:rPr>
            </w:pPr>
            <w:r w:rsidRPr="00F03D26">
              <w:rPr>
                <w:sz w:val="20"/>
                <w:szCs w:val="20"/>
              </w:rPr>
              <w:t>Liczba posiłków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6128F05" w14:textId="1E0DC97E" w:rsidR="00137179" w:rsidRPr="00F03D26" w:rsidRDefault="00E9083A" w:rsidP="001F2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105731C" w14:textId="7C6BC972" w:rsidR="00137179" w:rsidRPr="00F03D26" w:rsidRDefault="00E9083A" w:rsidP="001F2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</w:t>
            </w:r>
          </w:p>
        </w:tc>
      </w:tr>
      <w:tr w:rsidR="00AD6A1A" w14:paraId="04C36D98" w14:textId="77777777" w:rsidTr="004D0F46">
        <w:trPr>
          <w:trHeight w:val="255"/>
        </w:trPr>
        <w:tc>
          <w:tcPr>
            <w:tcW w:w="6394" w:type="dxa"/>
            <w:shd w:val="clear" w:color="auto" w:fill="FFFFFF" w:themeFill="background1"/>
            <w:vAlign w:val="center"/>
          </w:tcPr>
          <w:p w14:paraId="2194F811" w14:textId="77777777" w:rsidR="00AD6A1A" w:rsidRPr="00F03D26" w:rsidRDefault="00AD6A1A" w:rsidP="00AD6A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Koszt posiłków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6AFD65BC" w14:textId="4D959C00" w:rsidR="00AD6A1A" w:rsidRDefault="00E9083A" w:rsidP="001F2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10 110,00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634DB08" w14:textId="00F7A4DD" w:rsidR="00AD6A1A" w:rsidRDefault="00E9083A" w:rsidP="001F2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5 537,00</w:t>
            </w:r>
          </w:p>
        </w:tc>
      </w:tr>
    </w:tbl>
    <w:p w14:paraId="58500FB9" w14:textId="705791FF" w:rsidR="00951CBF" w:rsidRPr="008D43E3" w:rsidRDefault="00951CBF" w:rsidP="00951CBF">
      <w:pPr>
        <w:spacing w:line="360" w:lineRule="auto"/>
        <w:rPr>
          <w:i/>
          <w:noProof/>
          <w:sz w:val="18"/>
          <w:szCs w:val="18"/>
        </w:rPr>
      </w:pPr>
      <w:r w:rsidRPr="008D43E3">
        <w:rPr>
          <w:i/>
          <w:noProof/>
          <w:sz w:val="18"/>
          <w:szCs w:val="18"/>
        </w:rPr>
        <w:t xml:space="preserve">Źródło danych: opracowanie własne na podstawie danych z systemu POMOST za </w:t>
      </w:r>
      <w:r w:rsidR="00DC1EBA">
        <w:rPr>
          <w:i/>
          <w:noProof/>
          <w:sz w:val="18"/>
          <w:szCs w:val="18"/>
        </w:rPr>
        <w:t>202</w:t>
      </w:r>
      <w:r w:rsidR="00067C7D">
        <w:rPr>
          <w:i/>
          <w:noProof/>
          <w:sz w:val="18"/>
          <w:szCs w:val="18"/>
        </w:rPr>
        <w:t>1</w:t>
      </w:r>
      <w:r w:rsidRPr="008D43E3">
        <w:rPr>
          <w:i/>
          <w:noProof/>
          <w:sz w:val="18"/>
          <w:szCs w:val="18"/>
        </w:rPr>
        <w:t xml:space="preserve"> r.</w:t>
      </w:r>
    </w:p>
    <w:p w14:paraId="12780C31" w14:textId="3A4F10EB" w:rsidR="001818C6" w:rsidRPr="009A7A4D" w:rsidRDefault="001818C6" w:rsidP="008D43E3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9A7A4D">
        <w:t>Jak pokazują powyższe dane w ramach realizowanego P</w:t>
      </w:r>
      <w:r w:rsidR="00713612" w:rsidRPr="009A7A4D">
        <w:t xml:space="preserve">rogramu </w:t>
      </w:r>
      <w:r w:rsidR="00E9083A">
        <w:t>175</w:t>
      </w:r>
      <w:r w:rsidR="00713612" w:rsidRPr="009A7A4D">
        <w:t xml:space="preserve"> osób korzystało z</w:t>
      </w:r>
      <w:r w:rsidR="009634ED">
        <w:t xml:space="preserve"> </w:t>
      </w:r>
      <w:r w:rsidR="00713612" w:rsidRPr="009A7A4D">
        <w:t>posiłku</w:t>
      </w:r>
      <w:r w:rsidRPr="009A7A4D">
        <w:t xml:space="preserve"> przyznanego decyzj</w:t>
      </w:r>
      <w:r w:rsidR="000F0CAE" w:rsidRPr="009A7A4D">
        <w:t>ą</w:t>
      </w:r>
      <w:r w:rsidRPr="009A7A4D">
        <w:t xml:space="preserve">. </w:t>
      </w:r>
      <w:r w:rsidR="009C3786">
        <w:t xml:space="preserve">Natomiast bez decyzji i przeprowadzenia wywiadu środowiskowego korzystały z posiłku </w:t>
      </w:r>
      <w:r w:rsidR="00E9083A">
        <w:t>26</w:t>
      </w:r>
      <w:r w:rsidR="009C3786">
        <w:t xml:space="preserve"> osoby. </w:t>
      </w:r>
      <w:r w:rsidR="00953A33">
        <w:t>B</w:t>
      </w:r>
      <w:r w:rsidRPr="009A7A4D">
        <w:t>eneficjentem</w:t>
      </w:r>
      <w:r w:rsidR="00953A33">
        <w:t xml:space="preserve"> programu</w:t>
      </w:r>
      <w:r w:rsidRPr="009A7A4D">
        <w:t xml:space="preserve"> były dzieci i uczniowie</w:t>
      </w:r>
      <w:r w:rsidR="00953A33">
        <w:t xml:space="preserve">. </w:t>
      </w:r>
    </w:p>
    <w:p w14:paraId="2278816E" w14:textId="38971513" w:rsidR="00B014D0" w:rsidRDefault="000F0CAE" w:rsidP="00803A6E">
      <w:pPr>
        <w:pStyle w:val="Default"/>
        <w:tabs>
          <w:tab w:val="left" w:pos="284"/>
        </w:tabs>
        <w:spacing w:line="360" w:lineRule="auto"/>
        <w:jc w:val="both"/>
      </w:pPr>
      <w:r w:rsidRPr="009A7A4D">
        <w:tab/>
      </w:r>
      <w:r w:rsidR="009C3786">
        <w:t>W ramach Programu ł</w:t>
      </w:r>
      <w:r w:rsidR="00713612" w:rsidRPr="009A7A4D">
        <w:t xml:space="preserve">ącznie </w:t>
      </w:r>
      <w:r w:rsidR="00E9083A">
        <w:t>17 849</w:t>
      </w:r>
      <w:r w:rsidR="00DC1EBA">
        <w:t xml:space="preserve"> </w:t>
      </w:r>
      <w:r w:rsidR="00713612" w:rsidRPr="009A7A4D">
        <w:t>posiłk</w:t>
      </w:r>
      <w:r w:rsidR="007651CB">
        <w:t>ów</w:t>
      </w:r>
      <w:r w:rsidR="00713612" w:rsidRPr="009A7A4D">
        <w:t xml:space="preserve"> o wartości </w:t>
      </w:r>
      <w:r w:rsidR="00E9083A">
        <w:t>59 200,00</w:t>
      </w:r>
      <w:r w:rsidR="00713612" w:rsidRPr="009A7A4D">
        <w:t xml:space="preserve"> zł. </w:t>
      </w:r>
      <w:r w:rsidR="00A0400C" w:rsidRPr="009A7A4D">
        <w:t xml:space="preserve">Wszystkie placówki oświatowe z terenu gminy </w:t>
      </w:r>
      <w:r w:rsidR="00953A33">
        <w:t>Dobrzyca</w:t>
      </w:r>
      <w:r w:rsidR="00A0400C" w:rsidRPr="009A7A4D">
        <w:t xml:space="preserve"> na stałe współpracują</w:t>
      </w:r>
      <w:r w:rsidR="007651CB">
        <w:t xml:space="preserve"> </w:t>
      </w:r>
      <w:r w:rsidR="00A0400C" w:rsidRPr="009A7A4D">
        <w:t xml:space="preserve">z Ośrodkiem i każdy przypadek </w:t>
      </w:r>
      <w:r w:rsidR="00A0400C" w:rsidRPr="009A7A4D">
        <w:lastRenderedPageBreak/>
        <w:t>wymagający udzielenia pomocy jest wspólnie rozpatrywany,</w:t>
      </w:r>
      <w:r w:rsidR="007651CB">
        <w:t xml:space="preserve"> </w:t>
      </w:r>
      <w:r w:rsidR="00A0400C" w:rsidRPr="009A7A4D">
        <w:t>a pomoc niezwłocznie udzielana.</w:t>
      </w:r>
      <w:r w:rsidR="00803A6E">
        <w:t xml:space="preserve"> </w:t>
      </w:r>
      <w:r w:rsidR="00B014D0">
        <w:t xml:space="preserve">Ponadto Ośrodek w ramach w/w Programu </w:t>
      </w:r>
      <w:r w:rsidR="009E71FA">
        <w:t>przy</w:t>
      </w:r>
      <w:r w:rsidR="00803A6E">
        <w:t>z</w:t>
      </w:r>
      <w:r w:rsidR="009E71FA">
        <w:t xml:space="preserve">nał świadczenia pieniężne na zakup żywności </w:t>
      </w:r>
      <w:r w:rsidR="00E9083A">
        <w:t xml:space="preserve">                   </w:t>
      </w:r>
      <w:r w:rsidR="009E71FA">
        <w:t xml:space="preserve">w łącznej kwocie </w:t>
      </w:r>
      <w:r w:rsidR="00E9083A">
        <w:t>60 800,00</w:t>
      </w:r>
      <w:r w:rsidR="009E71FA">
        <w:t xml:space="preserve"> zł dla </w:t>
      </w:r>
      <w:r w:rsidR="00E9083A">
        <w:t>99</w:t>
      </w:r>
      <w:r w:rsidR="00803A6E">
        <w:t xml:space="preserve"> rodzin.</w:t>
      </w:r>
      <w:r w:rsidR="00F725AC">
        <w:t xml:space="preserve"> </w:t>
      </w:r>
    </w:p>
    <w:p w14:paraId="040A1356" w14:textId="77777777" w:rsidR="002D3F76" w:rsidRPr="009A7A4D" w:rsidRDefault="002D3F76" w:rsidP="00BF78A6">
      <w:pPr>
        <w:pStyle w:val="Default"/>
        <w:tabs>
          <w:tab w:val="left" w:pos="284"/>
        </w:tabs>
        <w:spacing w:line="360" w:lineRule="auto"/>
      </w:pPr>
    </w:p>
    <w:p w14:paraId="11946A77" w14:textId="4C4819F5" w:rsidR="00885C8C" w:rsidRPr="002D3F76" w:rsidRDefault="00885C8C" w:rsidP="00BF78A6">
      <w:pPr>
        <w:pStyle w:val="11styl"/>
        <w:spacing w:after="0" w:line="360" w:lineRule="auto"/>
        <w:rPr>
          <w:color w:val="002060"/>
        </w:rPr>
      </w:pPr>
      <w:bookmarkStart w:id="88" w:name="_Toc510014649"/>
      <w:bookmarkStart w:id="89" w:name="_Toc510697838"/>
      <w:r w:rsidRPr="002D3F76">
        <w:rPr>
          <w:color w:val="002060"/>
        </w:rPr>
        <w:t>Świadczeni</w:t>
      </w:r>
      <w:r w:rsidR="00174A38" w:rsidRPr="002D3F76">
        <w:rPr>
          <w:color w:val="002060"/>
        </w:rPr>
        <w:t xml:space="preserve">e jednorazowe z tytułu urodzenia </w:t>
      </w:r>
      <w:r w:rsidR="002578F9">
        <w:rPr>
          <w:color w:val="002060"/>
        </w:rPr>
        <w:t xml:space="preserve">się </w:t>
      </w:r>
      <w:r w:rsidR="00174A38" w:rsidRPr="002D3F76">
        <w:rPr>
          <w:color w:val="002060"/>
        </w:rPr>
        <w:t>żywego dziecka</w:t>
      </w:r>
      <w:bookmarkEnd w:id="88"/>
      <w:bookmarkEnd w:id="89"/>
    </w:p>
    <w:p w14:paraId="05C50EC2" w14:textId="718B493A" w:rsidR="0047366A" w:rsidRPr="00C449AE" w:rsidRDefault="007D3BC6" w:rsidP="00BF78A6">
      <w:pPr>
        <w:pStyle w:val="Default"/>
        <w:tabs>
          <w:tab w:val="left" w:pos="284"/>
        </w:tabs>
        <w:spacing w:line="360" w:lineRule="auto"/>
        <w:jc w:val="both"/>
      </w:pPr>
      <w:r w:rsidRPr="0093621C">
        <w:rPr>
          <w:rStyle w:val="highlight"/>
          <w:bCs/>
          <w:sz w:val="22"/>
          <w:szCs w:val="22"/>
        </w:rPr>
        <w:tab/>
      </w:r>
      <w:r w:rsidRPr="00C449AE">
        <w:rPr>
          <w:rStyle w:val="highlight"/>
          <w:bCs/>
        </w:rPr>
        <w:t>Z dniem 1 stycznia 201</w:t>
      </w:r>
      <w:r w:rsidR="00830755">
        <w:rPr>
          <w:rStyle w:val="highlight"/>
          <w:bCs/>
        </w:rPr>
        <w:t>7</w:t>
      </w:r>
      <w:r w:rsidRPr="00C449AE">
        <w:rPr>
          <w:rStyle w:val="highlight"/>
          <w:bCs/>
        </w:rPr>
        <w:t xml:space="preserve"> roku weszła w życie ustawa </w:t>
      </w:r>
      <w:r w:rsidRPr="00C449AE">
        <w:rPr>
          <w:rStyle w:val="Pogrubienie"/>
          <w:b w:val="0"/>
        </w:rPr>
        <w:t xml:space="preserve">o wsparciu kobiet w ciąży i rodzin </w:t>
      </w:r>
      <w:r w:rsidR="002A439B">
        <w:rPr>
          <w:rStyle w:val="Pogrubienie"/>
          <w:b w:val="0"/>
        </w:rPr>
        <w:t xml:space="preserve">                         </w:t>
      </w:r>
      <w:r w:rsidRPr="00C449AE">
        <w:rPr>
          <w:rStyle w:val="Pogrubienie"/>
          <w:b w:val="0"/>
        </w:rPr>
        <w:t xml:space="preserve">„Za życiem”, wprowadzająca m.in. </w:t>
      </w:r>
      <w:r w:rsidRPr="00C449AE">
        <w:t xml:space="preserve">możliwość wsparcia finansowego rodzin w postaci </w:t>
      </w:r>
      <w:r w:rsidR="00D2235F" w:rsidRPr="00C449AE">
        <w:t>j</w:t>
      </w:r>
      <w:r w:rsidRPr="00C449AE">
        <w:t>ednorazowego świadczenia w wysokości 4</w:t>
      </w:r>
      <w:r w:rsidR="00D2235F" w:rsidRPr="00C449AE">
        <w:t>.</w:t>
      </w:r>
      <w:r w:rsidRPr="00C449AE">
        <w:t>000 zł z tytułu urodzenia</w:t>
      </w:r>
      <w:r w:rsidR="002578F9">
        <w:t xml:space="preserve"> się</w:t>
      </w:r>
      <w:r w:rsidR="0061537F" w:rsidRPr="00C449AE">
        <w:t xml:space="preserve"> żywego</w:t>
      </w:r>
      <w:r w:rsidRPr="00C449AE">
        <w:t xml:space="preserve"> dziecka, </w:t>
      </w:r>
      <w:r w:rsidR="0013551A">
        <w:t xml:space="preserve">                      </w:t>
      </w:r>
      <w:r w:rsidRPr="00C449AE">
        <w:t>u którego zdiagnozowano ciężkie i nieodwracalne upośledzenie albo nieuleczalną chorobę zagrażającą jego życiu, które powstały w prenatalnym okresie rozwoju dziecka lub w czasie porodu.</w:t>
      </w:r>
      <w:r w:rsidR="00A3585C" w:rsidRPr="00C449AE">
        <w:t xml:space="preserve"> Świadczenie przysługuje</w:t>
      </w:r>
      <w:r w:rsidR="00405EB0" w:rsidRPr="00C449AE">
        <w:t xml:space="preserve"> matce, ojcu, a także opiekunowi prawnemu albo opiekunowi faktycznemu - </w:t>
      </w:r>
      <w:r w:rsidR="00A3585C" w:rsidRPr="00C449AE">
        <w:t>bez względu na osiągane dochody.</w:t>
      </w:r>
    </w:p>
    <w:p w14:paraId="1F56EC16" w14:textId="601FBD73" w:rsidR="0034607B" w:rsidRPr="00471CF6" w:rsidRDefault="0054527D" w:rsidP="00222CEB">
      <w:pPr>
        <w:pStyle w:val="Default"/>
        <w:tabs>
          <w:tab w:val="left" w:pos="284"/>
        </w:tabs>
        <w:spacing w:line="360" w:lineRule="auto"/>
        <w:jc w:val="both"/>
      </w:pPr>
      <w:r w:rsidRPr="00C449AE">
        <w:rPr>
          <w:rStyle w:val="Pogrubienie"/>
          <w:b w:val="0"/>
        </w:rPr>
        <w:tab/>
      </w:r>
      <w:r w:rsidR="00825360" w:rsidRPr="00C449AE">
        <w:rPr>
          <w:rStyle w:val="Pogrubienie"/>
          <w:b w:val="0"/>
        </w:rPr>
        <w:t>W</w:t>
      </w:r>
      <w:r w:rsidR="00D2235F" w:rsidRPr="00C449AE">
        <w:rPr>
          <w:rStyle w:val="Pogrubienie"/>
          <w:b w:val="0"/>
        </w:rPr>
        <w:t xml:space="preserve">arunkiem </w:t>
      </w:r>
      <w:r w:rsidR="00853137" w:rsidRPr="00C449AE">
        <w:rPr>
          <w:rStyle w:val="Pogrubienie"/>
          <w:b w:val="0"/>
        </w:rPr>
        <w:t>uzyskania świadczenia jest</w:t>
      </w:r>
      <w:r w:rsidR="00825360" w:rsidRPr="00C449AE">
        <w:rPr>
          <w:rStyle w:val="Pogrubienie"/>
          <w:b w:val="0"/>
        </w:rPr>
        <w:t xml:space="preserve"> złożenie wniosku w terminie 12 miesięcy od dnia narodzin dziecka,</w:t>
      </w:r>
      <w:r w:rsidR="00D2235F" w:rsidRPr="00C449AE">
        <w:rPr>
          <w:rStyle w:val="Pogrubienie"/>
          <w:b w:val="0"/>
        </w:rPr>
        <w:t xml:space="preserve"> posiadanie zaświadczenia lekarskiego, potwierdzającego ciężkie </w:t>
      </w:r>
      <w:r w:rsidR="0013551A">
        <w:rPr>
          <w:rStyle w:val="Pogrubienie"/>
          <w:b w:val="0"/>
        </w:rPr>
        <w:t xml:space="preserve">                                  </w:t>
      </w:r>
      <w:r w:rsidR="00D2235F" w:rsidRPr="00C449AE">
        <w:rPr>
          <w:rStyle w:val="Pogrubienie"/>
          <w:b w:val="0"/>
        </w:rPr>
        <w:t xml:space="preserve">i nieodwracalne upośledzenia albo nieuleczalną chorobę zagrażającą życiu, które powstały </w:t>
      </w:r>
      <w:r w:rsidR="0013551A">
        <w:rPr>
          <w:rStyle w:val="Pogrubienie"/>
          <w:b w:val="0"/>
        </w:rPr>
        <w:t xml:space="preserve">                       </w:t>
      </w:r>
      <w:r w:rsidR="00D2235F" w:rsidRPr="00C449AE">
        <w:rPr>
          <w:rStyle w:val="Pogrubienie"/>
          <w:b w:val="0"/>
        </w:rPr>
        <w:t xml:space="preserve">w prenatalnym okresie rozwoju dziecka lub w czasie porodu. </w:t>
      </w:r>
      <w:r w:rsidR="00825360" w:rsidRPr="00C449AE">
        <w:rPr>
          <w:rStyle w:val="Pogrubienie"/>
          <w:b w:val="0"/>
        </w:rPr>
        <w:t>P</w:t>
      </w:r>
      <w:r w:rsidR="00825360" w:rsidRPr="00C449AE">
        <w:t>onadto, podobnie jak w przypadku jednorazowej zapo</w:t>
      </w:r>
      <w:r w:rsidR="00D944AF" w:rsidRPr="00C449AE">
        <w:t xml:space="preserve">mogi z tytułu urodzenia dziecka, </w:t>
      </w:r>
      <w:r w:rsidR="00825360" w:rsidRPr="00C449AE">
        <w:t>jednorazowe świadczenie przysług</w:t>
      </w:r>
      <w:r w:rsidR="00D944AF" w:rsidRPr="00C449AE">
        <w:t>uje</w:t>
      </w:r>
      <w:r w:rsidR="00825360" w:rsidRPr="00C449AE">
        <w:t xml:space="preserve"> tylko </w:t>
      </w:r>
      <w:r w:rsidR="0013551A">
        <w:t xml:space="preserve">             </w:t>
      </w:r>
      <w:r w:rsidR="00825360" w:rsidRPr="00C449AE">
        <w:t>w sytuacji, gdy matka dziecka pozostawała pod opieką medyczną nie później niż od 1</w:t>
      </w:r>
      <w:r w:rsidR="00D944AF" w:rsidRPr="00C449AE">
        <w:t xml:space="preserve">0 tygodnia ciąży do dnia porodu, co musi być potwierdzone </w:t>
      </w:r>
      <w:r w:rsidR="00825360" w:rsidRPr="00C449AE">
        <w:t>odpowiednim zaświadczeniem lekarskim lub zaświadczeniem wystawionym przez położną.</w:t>
      </w:r>
      <w:r w:rsidR="00E33845">
        <w:t xml:space="preserve"> </w:t>
      </w:r>
      <w:r w:rsidR="00FF2AD9">
        <w:t>W roku 2021 r. wpłynęły 2 wnioski o jednorazowe</w:t>
      </w:r>
      <w:r w:rsidR="00C227E7">
        <w:t xml:space="preserve"> świadczenie.</w:t>
      </w:r>
    </w:p>
    <w:p w14:paraId="64ABC428" w14:textId="77777777" w:rsidR="00222CEB" w:rsidRPr="0093621C" w:rsidRDefault="00222CEB" w:rsidP="00127386">
      <w:pPr>
        <w:pStyle w:val="Default"/>
        <w:tabs>
          <w:tab w:val="left" w:pos="284"/>
        </w:tabs>
        <w:spacing w:line="120" w:lineRule="auto"/>
        <w:jc w:val="both"/>
        <w:rPr>
          <w:sz w:val="22"/>
          <w:szCs w:val="22"/>
        </w:rPr>
      </w:pPr>
    </w:p>
    <w:p w14:paraId="2C912D44" w14:textId="77777777" w:rsidR="00CA06EF" w:rsidRPr="00710C3E" w:rsidRDefault="00CA06EF" w:rsidP="00C62798">
      <w:pPr>
        <w:pStyle w:val="11styl"/>
        <w:rPr>
          <w:color w:val="002060"/>
        </w:rPr>
      </w:pPr>
      <w:bookmarkStart w:id="90" w:name="_Toc510014650"/>
      <w:bookmarkStart w:id="91" w:name="_Toc510697839"/>
      <w:r w:rsidRPr="00710C3E">
        <w:rPr>
          <w:color w:val="002060"/>
        </w:rPr>
        <w:t>Dodatki mieszkaniowe</w:t>
      </w:r>
      <w:r w:rsidR="00A544A1" w:rsidRPr="00710C3E">
        <w:rPr>
          <w:color w:val="002060"/>
        </w:rPr>
        <w:t xml:space="preserve"> i energetyczne</w:t>
      </w:r>
      <w:bookmarkEnd w:id="90"/>
      <w:bookmarkEnd w:id="91"/>
    </w:p>
    <w:p w14:paraId="58825169" w14:textId="77777777" w:rsidR="00FC714B" w:rsidRPr="00C449AE" w:rsidRDefault="00FC714B" w:rsidP="00BF78A6">
      <w:pPr>
        <w:pStyle w:val="Default"/>
        <w:tabs>
          <w:tab w:val="left" w:pos="284"/>
        </w:tabs>
        <w:spacing w:line="360" w:lineRule="auto"/>
        <w:jc w:val="both"/>
      </w:pPr>
      <w:r>
        <w:rPr>
          <w:sz w:val="22"/>
          <w:szCs w:val="22"/>
        </w:rPr>
        <w:tab/>
      </w:r>
      <w:r w:rsidRPr="00C449AE">
        <w:t xml:space="preserve">Dodatek mieszkaniowy jest świadczeniem pieniężnym, które wspiera funkcję ekonomiczną rodziny poprzez dofinansowanie opłat za zajmowany lokal. Wysokość przyznawanego dodatku mieszkaniowego zależy od wysokości posiadanych dochodów w stosunku do najniższej emerytury, a także od liczby członków gospodarstwa domowego oraz wysokości ponoszonych wydatków mieszkaniowych za zajmowany lokal. </w:t>
      </w:r>
    </w:p>
    <w:p w14:paraId="54D73A78" w14:textId="1D8E9BAA" w:rsidR="007828EA" w:rsidRDefault="00FC714B" w:rsidP="00792D6F">
      <w:pPr>
        <w:pStyle w:val="Default"/>
        <w:tabs>
          <w:tab w:val="left" w:pos="284"/>
        </w:tabs>
        <w:spacing w:line="360" w:lineRule="auto"/>
        <w:jc w:val="both"/>
      </w:pPr>
      <w:r w:rsidRPr="00C449AE">
        <w:tab/>
        <w:t xml:space="preserve">W roku </w:t>
      </w:r>
      <w:r w:rsidR="008E0AD0">
        <w:t>202</w:t>
      </w:r>
      <w:r w:rsidR="00067C7D">
        <w:t xml:space="preserve">1 </w:t>
      </w:r>
      <w:r w:rsidRPr="00C449AE">
        <w:t xml:space="preserve">pomocą finansową w formie dodatków mieszkaniowych objęto ogółem </w:t>
      </w:r>
      <w:r w:rsidR="0013551A">
        <w:t xml:space="preserve">                      </w:t>
      </w:r>
      <w:r w:rsidR="007704D1">
        <w:t>22</w:t>
      </w:r>
      <w:r w:rsidRPr="00C449AE">
        <w:t xml:space="preserve"> rodzin</w:t>
      </w:r>
      <w:r w:rsidR="00884B53">
        <w:t xml:space="preserve">. </w:t>
      </w:r>
      <w:r w:rsidRPr="00C449AE">
        <w:t xml:space="preserve">Na przestrzeni całego roku poziom liczby rodzin, korzystających z dodatku ulegał zmianom. Dynamikę poziomu rodzin, objętych dodatkami mieszkaniowymi w kolejnych miesiącach roku </w:t>
      </w:r>
      <w:r w:rsidR="008E0AD0">
        <w:t>202</w:t>
      </w:r>
      <w:r w:rsidR="00C50FAC">
        <w:t>1</w:t>
      </w:r>
      <w:r w:rsidRPr="00C449AE">
        <w:t xml:space="preserve"> przedstawia poniższy wykres.</w:t>
      </w:r>
      <w:bookmarkStart w:id="92" w:name="_Toc510696923"/>
    </w:p>
    <w:p w14:paraId="5FEAF43E" w14:textId="77777777" w:rsidR="007828EA" w:rsidRDefault="007828EA" w:rsidP="00BF78A6">
      <w:pPr>
        <w:pStyle w:val="wykresy"/>
        <w:spacing w:line="360" w:lineRule="auto"/>
      </w:pPr>
    </w:p>
    <w:p w14:paraId="3DACDFF4" w14:textId="77777777" w:rsidR="0013551A" w:rsidRDefault="0013551A" w:rsidP="00BF78A6">
      <w:pPr>
        <w:pStyle w:val="wykresy"/>
        <w:spacing w:line="360" w:lineRule="auto"/>
      </w:pPr>
      <w:r>
        <w:br/>
      </w:r>
    </w:p>
    <w:p w14:paraId="53A8E8E1" w14:textId="146D3C3E" w:rsidR="00FC714B" w:rsidRDefault="00FC714B" w:rsidP="00BF78A6">
      <w:pPr>
        <w:pStyle w:val="wykresy"/>
        <w:spacing w:line="360" w:lineRule="auto"/>
        <w:rPr>
          <w:b w:val="0"/>
        </w:rPr>
      </w:pPr>
      <w:r w:rsidRPr="00883840">
        <w:lastRenderedPageBreak/>
        <w:t xml:space="preserve">Wykres </w:t>
      </w:r>
      <w:r w:rsidR="00413DA2">
        <w:t>9</w:t>
      </w:r>
      <w:r w:rsidR="00422050">
        <w:t xml:space="preserve">. </w:t>
      </w:r>
      <w:r w:rsidRPr="00051BBE">
        <w:rPr>
          <w:b w:val="0"/>
        </w:rPr>
        <w:t>Dynamika miesięcznej liczby rodzin, objętych dodatkami mieszkaniowymi w roku 20</w:t>
      </w:r>
      <w:bookmarkEnd w:id="92"/>
      <w:r w:rsidR="00977402">
        <w:rPr>
          <w:b w:val="0"/>
        </w:rPr>
        <w:t>2</w:t>
      </w:r>
      <w:r w:rsidR="00067C7D">
        <w:rPr>
          <w:b w:val="0"/>
        </w:rPr>
        <w:t>1</w:t>
      </w:r>
    </w:p>
    <w:p w14:paraId="11FAF155" w14:textId="3A3DF82B" w:rsidR="00174A38" w:rsidRDefault="008453A2" w:rsidP="00174A38">
      <w:pPr>
        <w:rPr>
          <w:i/>
          <w:noProof/>
          <w:sz w:val="20"/>
          <w:szCs w:val="20"/>
        </w:rPr>
      </w:pPr>
      <w:r>
        <w:rPr>
          <w:noProof/>
        </w:rPr>
        <w:drawing>
          <wp:inline distT="0" distB="0" distL="0" distR="0" wp14:anchorId="76664FFA" wp14:editId="269786B0">
            <wp:extent cx="5470288" cy="1953674"/>
            <wp:effectExtent l="0" t="0" r="0" b="0"/>
            <wp:docPr id="5" name="Wykres 5">
              <a:extLst xmlns:a="http://schemas.openxmlformats.org/drawingml/2006/main">
                <a:ext uri="{FF2B5EF4-FFF2-40B4-BE49-F238E27FC236}">
                  <a16:creationId xmlns:a16="http://schemas.microsoft.com/office/drawing/2014/main" id="{C0CD4E88-A131-4812-BA80-2B44CB77AE4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14:paraId="63090B70" w14:textId="77777777" w:rsidR="008247CE" w:rsidRPr="00713612" w:rsidRDefault="008247CE" w:rsidP="00BF78A6">
      <w:pPr>
        <w:spacing w:line="360" w:lineRule="auto"/>
        <w:jc w:val="both"/>
        <w:rPr>
          <w:i/>
          <w:noProof/>
          <w:sz w:val="18"/>
          <w:szCs w:val="18"/>
        </w:rPr>
      </w:pPr>
      <w:r w:rsidRPr="00713612">
        <w:rPr>
          <w:i/>
          <w:noProof/>
          <w:sz w:val="18"/>
          <w:szCs w:val="18"/>
        </w:rPr>
        <w:t>Źródło danych: opracowanie własne</w:t>
      </w:r>
      <w:r w:rsidR="008A629F">
        <w:rPr>
          <w:i/>
          <w:noProof/>
          <w:sz w:val="18"/>
          <w:szCs w:val="18"/>
        </w:rPr>
        <w:t xml:space="preserve"> na podstawie danych z systemu NDM+.</w:t>
      </w:r>
    </w:p>
    <w:p w14:paraId="6D08C56A" w14:textId="77777777" w:rsidR="0034607B" w:rsidRDefault="00883840" w:rsidP="00BF78A6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ab/>
      </w:r>
    </w:p>
    <w:p w14:paraId="048A6BC6" w14:textId="5BE92491" w:rsidR="008247CE" w:rsidRPr="00C449AE" w:rsidRDefault="00F442D5" w:rsidP="00BF78A6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>Koszty wypłaconych</w:t>
      </w:r>
      <w:r w:rsidR="00F86244">
        <w:t xml:space="preserve"> </w:t>
      </w:r>
      <w:r w:rsidR="00792D6F">
        <w:t>2</w:t>
      </w:r>
      <w:r w:rsidR="00C50FAC">
        <w:t>22</w:t>
      </w:r>
      <w:r w:rsidR="00F801A3">
        <w:t xml:space="preserve"> dodatków </w:t>
      </w:r>
      <w:r w:rsidR="00F86244">
        <w:t>mieszkaniowych</w:t>
      </w:r>
      <w:r w:rsidR="008247CE" w:rsidRPr="00C449AE">
        <w:t xml:space="preserve"> w roku </w:t>
      </w:r>
      <w:r w:rsidR="00792D6F">
        <w:t>202</w:t>
      </w:r>
      <w:r w:rsidR="00067C7D">
        <w:t>1</w:t>
      </w:r>
      <w:r w:rsidR="008247CE" w:rsidRPr="00C449AE">
        <w:t xml:space="preserve"> </w:t>
      </w:r>
      <w:r w:rsidR="00F86244">
        <w:t>wyniosły</w:t>
      </w:r>
      <w:r w:rsidR="008247CE" w:rsidRPr="00C449AE">
        <w:t xml:space="preserve"> </w:t>
      </w:r>
      <w:r w:rsidR="00C50FAC">
        <w:t>46 591,62</w:t>
      </w:r>
      <w:r w:rsidR="008247CE" w:rsidRPr="00C449AE">
        <w:t xml:space="preserve"> zł</w:t>
      </w:r>
      <w:r w:rsidR="007C5485">
        <w:t xml:space="preserve">. </w:t>
      </w:r>
      <w:r w:rsidR="009A33E8">
        <w:t xml:space="preserve">                      </w:t>
      </w:r>
      <w:r w:rsidR="008247CE" w:rsidRPr="00C449AE">
        <w:t xml:space="preserve">W roku </w:t>
      </w:r>
      <w:r w:rsidR="00416CED">
        <w:t>202</w:t>
      </w:r>
      <w:r w:rsidR="00C50FAC">
        <w:t>1</w:t>
      </w:r>
      <w:r w:rsidR="008247CE" w:rsidRPr="00C449AE">
        <w:t xml:space="preserve"> najwyższy poziom wsparcia otrzymały rodziny zamieszkujące </w:t>
      </w:r>
      <w:r w:rsidR="00D9593D" w:rsidRPr="00C449AE">
        <w:t>w lokalach prywatnych</w:t>
      </w:r>
      <w:r w:rsidR="00D9593D">
        <w:t xml:space="preserve"> </w:t>
      </w:r>
      <w:r w:rsidR="00792D6F">
        <w:t xml:space="preserve">tj. </w:t>
      </w:r>
      <w:r w:rsidR="00C50FAC">
        <w:t>51,48</w:t>
      </w:r>
      <w:r w:rsidR="0098082D" w:rsidRPr="00C449AE">
        <w:t xml:space="preserve">% </w:t>
      </w:r>
      <w:r w:rsidR="00313F8D" w:rsidRPr="00C449AE">
        <w:t>oraz rodziny zamieszkujące</w:t>
      </w:r>
      <w:r w:rsidR="00D9593D" w:rsidRPr="00D9593D">
        <w:t xml:space="preserve"> </w:t>
      </w:r>
      <w:r w:rsidR="00D9593D">
        <w:t xml:space="preserve">lokale </w:t>
      </w:r>
      <w:r w:rsidR="00D9593D" w:rsidRPr="00C449AE">
        <w:t>należąc</w:t>
      </w:r>
      <w:r w:rsidR="00D9593D">
        <w:t>e</w:t>
      </w:r>
      <w:r w:rsidR="00D9593D" w:rsidRPr="00C449AE">
        <w:t xml:space="preserve"> do </w:t>
      </w:r>
      <w:r w:rsidR="00792D6F">
        <w:t xml:space="preserve">wspólnot </w:t>
      </w:r>
      <w:r w:rsidR="00D9593D">
        <w:t>mieszkaniowych</w:t>
      </w:r>
      <w:r w:rsidR="00792D6F">
        <w:t xml:space="preserve"> tj. </w:t>
      </w:r>
      <w:r w:rsidR="00C50FAC">
        <w:t>24,97</w:t>
      </w:r>
      <w:r w:rsidR="00313F8D" w:rsidRPr="00C449AE">
        <w:t xml:space="preserve">% poniesionych wydatków. </w:t>
      </w:r>
      <w:r w:rsidR="008247CE" w:rsidRPr="00C449AE">
        <w:t xml:space="preserve">Poziom wydatków w podziale na rodzaje zasobów mieszkaniowych </w:t>
      </w:r>
      <w:r w:rsidR="00313F8D" w:rsidRPr="00C449AE">
        <w:t xml:space="preserve">w </w:t>
      </w:r>
      <w:r w:rsidR="00416CED">
        <w:t>202</w:t>
      </w:r>
      <w:r w:rsidR="00067C7D">
        <w:t>1</w:t>
      </w:r>
      <w:r w:rsidR="00313F8D" w:rsidRPr="00C449AE">
        <w:t xml:space="preserve"> roku </w:t>
      </w:r>
      <w:r w:rsidR="008247CE" w:rsidRPr="00C449AE">
        <w:t xml:space="preserve">przedstawia </w:t>
      </w:r>
      <w:r w:rsidR="00313F8D" w:rsidRPr="00C449AE">
        <w:t>poniżej tabela.</w:t>
      </w:r>
    </w:p>
    <w:p w14:paraId="4D552C92" w14:textId="77777777" w:rsidR="004115FF" w:rsidRDefault="004115FF" w:rsidP="00F14F8C">
      <w:pPr>
        <w:pStyle w:val="WykazTabel"/>
        <w:spacing w:line="360" w:lineRule="auto"/>
        <w:ind w:left="0" w:firstLine="0"/>
        <w:rPr>
          <w:b/>
        </w:rPr>
      </w:pPr>
      <w:bookmarkStart w:id="93" w:name="_Toc510696905"/>
    </w:p>
    <w:p w14:paraId="579BCC3B" w14:textId="42788B5C" w:rsidR="008247CE" w:rsidRPr="00EA401D" w:rsidRDefault="00D04050" w:rsidP="00BF78A6">
      <w:pPr>
        <w:pStyle w:val="WykazTabel"/>
        <w:spacing w:line="360" w:lineRule="auto"/>
      </w:pPr>
      <w:r w:rsidRPr="00EA401D">
        <w:rPr>
          <w:b/>
        </w:rPr>
        <w:t xml:space="preserve">Tabela </w:t>
      </w:r>
      <w:r w:rsidR="00BD2F1B">
        <w:rPr>
          <w:b/>
        </w:rPr>
        <w:t>29</w:t>
      </w:r>
      <w:r w:rsidR="00B60501">
        <w:rPr>
          <w:b/>
        </w:rPr>
        <w:t xml:space="preserve">. </w:t>
      </w:r>
      <w:r w:rsidR="00313F8D" w:rsidRPr="00EA401D">
        <w:t>Liczba i wartość dodatków mieszk</w:t>
      </w:r>
      <w:r w:rsidR="00523335" w:rsidRPr="00EA401D">
        <w:t>aniowych</w:t>
      </w:r>
      <w:r w:rsidR="00313F8D" w:rsidRPr="00EA401D">
        <w:t xml:space="preserve"> w pod</w:t>
      </w:r>
      <w:r w:rsidRPr="00EA401D">
        <w:t>ziale na zasoby mieszkaniowe w roku 20</w:t>
      </w:r>
      <w:bookmarkEnd w:id="93"/>
      <w:r w:rsidR="00416CED">
        <w:t>2</w:t>
      </w:r>
      <w:r w:rsidR="00067C7D">
        <w:t>1</w:t>
      </w:r>
    </w:p>
    <w:tbl>
      <w:tblPr>
        <w:tblW w:w="9669" w:type="dxa"/>
        <w:tblInd w:w="55" w:type="dxa"/>
        <w:tblBorders>
          <w:top w:val="single" w:sz="12" w:space="0" w:color="B6DDE8" w:themeColor="accent5" w:themeTint="66"/>
          <w:left w:val="single" w:sz="12" w:space="0" w:color="B6DDE8" w:themeColor="accent5" w:themeTint="66"/>
          <w:bottom w:val="single" w:sz="12" w:space="0" w:color="B6DDE8" w:themeColor="accent5" w:themeTint="66"/>
          <w:right w:val="single" w:sz="12" w:space="0" w:color="B6DDE8" w:themeColor="accent5" w:themeTint="66"/>
          <w:insideH w:val="single" w:sz="12" w:space="0" w:color="B6DDE8" w:themeColor="accent5" w:themeTint="66"/>
          <w:insideV w:val="single" w:sz="12" w:space="0" w:color="B6DDE8" w:themeColor="accent5" w:themeTint="6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9"/>
        <w:gridCol w:w="1360"/>
        <w:gridCol w:w="1360"/>
        <w:gridCol w:w="1360"/>
        <w:gridCol w:w="1360"/>
        <w:gridCol w:w="1360"/>
        <w:gridCol w:w="1360"/>
      </w:tblGrid>
      <w:tr w:rsidR="00055AFD" w14:paraId="139DA03E" w14:textId="77777777" w:rsidTr="007C5485">
        <w:trPr>
          <w:trHeight w:val="255"/>
        </w:trPr>
        <w:tc>
          <w:tcPr>
            <w:tcW w:w="1509" w:type="dxa"/>
            <w:vMerge w:val="restart"/>
            <w:shd w:val="clear" w:color="auto" w:fill="DAEEF3" w:themeFill="accent5" w:themeFillTint="33"/>
            <w:vAlign w:val="center"/>
            <w:hideMark/>
          </w:tcPr>
          <w:p w14:paraId="0EF6E28E" w14:textId="77777777" w:rsidR="00055AFD" w:rsidRDefault="00055AFD">
            <w:pPr>
              <w:jc w:val="center"/>
              <w:rPr>
                <w:b/>
                <w:bCs/>
                <w:sz w:val="16"/>
                <w:szCs w:val="16"/>
              </w:rPr>
            </w:pPr>
            <w:r w:rsidRPr="00055AFD">
              <w:rPr>
                <w:b/>
                <w:bCs/>
                <w:sz w:val="16"/>
                <w:szCs w:val="16"/>
              </w:rPr>
              <w:t>Dodatki mieszkaniowe</w:t>
            </w:r>
          </w:p>
          <w:p w14:paraId="305E2360" w14:textId="77777777" w:rsidR="00055AFD" w:rsidRPr="00055AFD" w:rsidRDefault="00055AFD">
            <w:pPr>
              <w:jc w:val="center"/>
              <w:rPr>
                <w:b/>
                <w:bCs/>
                <w:sz w:val="16"/>
                <w:szCs w:val="16"/>
              </w:rPr>
            </w:pPr>
            <w:r w:rsidRPr="00055AFD">
              <w:rPr>
                <w:b/>
                <w:bCs/>
                <w:sz w:val="16"/>
                <w:szCs w:val="16"/>
              </w:rPr>
              <w:t xml:space="preserve"> w zasobie</w:t>
            </w:r>
          </w:p>
        </w:tc>
        <w:tc>
          <w:tcPr>
            <w:tcW w:w="2720" w:type="dxa"/>
            <w:gridSpan w:val="2"/>
            <w:shd w:val="clear" w:color="auto" w:fill="DAEEF3" w:themeFill="accent5" w:themeFillTint="33"/>
            <w:noWrap/>
            <w:vAlign w:val="center"/>
            <w:hideMark/>
          </w:tcPr>
          <w:p w14:paraId="267FDFC9" w14:textId="77777777" w:rsidR="00055AFD" w:rsidRPr="00055AFD" w:rsidRDefault="00AB3A1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MIASTO</w:t>
            </w:r>
          </w:p>
        </w:tc>
        <w:tc>
          <w:tcPr>
            <w:tcW w:w="2720" w:type="dxa"/>
            <w:gridSpan w:val="2"/>
            <w:shd w:val="clear" w:color="auto" w:fill="DAEEF3" w:themeFill="accent5" w:themeFillTint="33"/>
            <w:noWrap/>
            <w:vAlign w:val="center"/>
            <w:hideMark/>
          </w:tcPr>
          <w:p w14:paraId="12B8E78E" w14:textId="77777777" w:rsidR="00055AFD" w:rsidRPr="00055AFD" w:rsidRDefault="00AB3A1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WIEŚ</w:t>
            </w:r>
          </w:p>
        </w:tc>
        <w:tc>
          <w:tcPr>
            <w:tcW w:w="2720" w:type="dxa"/>
            <w:gridSpan w:val="2"/>
            <w:shd w:val="clear" w:color="auto" w:fill="DAEEF3" w:themeFill="accent5" w:themeFillTint="33"/>
            <w:noWrap/>
            <w:vAlign w:val="center"/>
            <w:hideMark/>
          </w:tcPr>
          <w:p w14:paraId="5A97FBA4" w14:textId="77777777" w:rsidR="00055AFD" w:rsidRPr="00055AFD" w:rsidRDefault="00AB3A1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MIASTO I WIEŚ</w:t>
            </w:r>
          </w:p>
        </w:tc>
      </w:tr>
      <w:tr w:rsidR="00055AFD" w14:paraId="7771D3CF" w14:textId="77777777" w:rsidTr="007C5485">
        <w:trPr>
          <w:trHeight w:val="385"/>
        </w:trPr>
        <w:tc>
          <w:tcPr>
            <w:tcW w:w="1509" w:type="dxa"/>
            <w:vMerge/>
            <w:shd w:val="clear" w:color="auto" w:fill="DAEEF3" w:themeFill="accent5" w:themeFillTint="33"/>
            <w:vAlign w:val="center"/>
            <w:hideMark/>
          </w:tcPr>
          <w:p w14:paraId="21191FF3" w14:textId="77777777" w:rsidR="00055AFD" w:rsidRPr="00055AFD" w:rsidRDefault="00055AF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shd w:val="clear" w:color="auto" w:fill="DAEEF3" w:themeFill="accent5" w:themeFillTint="33"/>
            <w:vAlign w:val="center"/>
            <w:hideMark/>
          </w:tcPr>
          <w:p w14:paraId="5BEB744F" w14:textId="77777777" w:rsidR="00055AFD" w:rsidRPr="00055AFD" w:rsidRDefault="00055AFD">
            <w:pPr>
              <w:jc w:val="center"/>
              <w:rPr>
                <w:b/>
                <w:bCs/>
                <w:sz w:val="16"/>
                <w:szCs w:val="16"/>
              </w:rPr>
            </w:pPr>
            <w:r w:rsidRPr="00055AFD">
              <w:rPr>
                <w:b/>
                <w:bCs/>
                <w:sz w:val="16"/>
                <w:szCs w:val="16"/>
              </w:rPr>
              <w:t xml:space="preserve">Liczba wypłaconych dodatków </w:t>
            </w:r>
          </w:p>
        </w:tc>
        <w:tc>
          <w:tcPr>
            <w:tcW w:w="1360" w:type="dxa"/>
            <w:shd w:val="clear" w:color="auto" w:fill="DAEEF3" w:themeFill="accent5" w:themeFillTint="33"/>
            <w:vAlign w:val="center"/>
            <w:hideMark/>
          </w:tcPr>
          <w:p w14:paraId="72D9DC07" w14:textId="77777777" w:rsidR="00055AFD" w:rsidRPr="00055AFD" w:rsidRDefault="00055AFD">
            <w:pPr>
              <w:jc w:val="center"/>
              <w:rPr>
                <w:b/>
                <w:bCs/>
                <w:sz w:val="16"/>
                <w:szCs w:val="16"/>
              </w:rPr>
            </w:pPr>
            <w:r w:rsidRPr="00055AFD">
              <w:rPr>
                <w:b/>
                <w:bCs/>
                <w:sz w:val="16"/>
                <w:szCs w:val="16"/>
              </w:rPr>
              <w:t xml:space="preserve">Kwota wypłaconych dodatków </w:t>
            </w:r>
          </w:p>
        </w:tc>
        <w:tc>
          <w:tcPr>
            <w:tcW w:w="1360" w:type="dxa"/>
            <w:shd w:val="clear" w:color="auto" w:fill="DAEEF3" w:themeFill="accent5" w:themeFillTint="33"/>
            <w:vAlign w:val="center"/>
            <w:hideMark/>
          </w:tcPr>
          <w:p w14:paraId="2ADAF6E0" w14:textId="77777777" w:rsidR="00055AFD" w:rsidRPr="00055AFD" w:rsidRDefault="00055AFD">
            <w:pPr>
              <w:jc w:val="center"/>
              <w:rPr>
                <w:b/>
                <w:bCs/>
                <w:sz w:val="16"/>
                <w:szCs w:val="16"/>
              </w:rPr>
            </w:pPr>
            <w:r w:rsidRPr="00055AFD">
              <w:rPr>
                <w:b/>
                <w:bCs/>
                <w:sz w:val="16"/>
                <w:szCs w:val="16"/>
              </w:rPr>
              <w:t xml:space="preserve">Liczba wypłaconych dodatków </w:t>
            </w:r>
          </w:p>
        </w:tc>
        <w:tc>
          <w:tcPr>
            <w:tcW w:w="1360" w:type="dxa"/>
            <w:shd w:val="clear" w:color="auto" w:fill="DAEEF3" w:themeFill="accent5" w:themeFillTint="33"/>
            <w:vAlign w:val="center"/>
            <w:hideMark/>
          </w:tcPr>
          <w:p w14:paraId="2D3DAC71" w14:textId="77777777" w:rsidR="00055AFD" w:rsidRPr="00055AFD" w:rsidRDefault="00055AFD">
            <w:pPr>
              <w:jc w:val="center"/>
              <w:rPr>
                <w:b/>
                <w:bCs/>
                <w:sz w:val="16"/>
                <w:szCs w:val="16"/>
              </w:rPr>
            </w:pPr>
            <w:r w:rsidRPr="00055AFD">
              <w:rPr>
                <w:b/>
                <w:bCs/>
                <w:sz w:val="16"/>
                <w:szCs w:val="16"/>
              </w:rPr>
              <w:t xml:space="preserve">Kwota wypłaconych dodatków </w:t>
            </w:r>
          </w:p>
        </w:tc>
        <w:tc>
          <w:tcPr>
            <w:tcW w:w="1360" w:type="dxa"/>
            <w:shd w:val="clear" w:color="auto" w:fill="DAEEF3" w:themeFill="accent5" w:themeFillTint="33"/>
            <w:vAlign w:val="center"/>
            <w:hideMark/>
          </w:tcPr>
          <w:p w14:paraId="320D4651" w14:textId="77777777" w:rsidR="00055AFD" w:rsidRPr="00055AFD" w:rsidRDefault="00055AFD">
            <w:pPr>
              <w:jc w:val="center"/>
              <w:rPr>
                <w:b/>
                <w:bCs/>
                <w:sz w:val="16"/>
                <w:szCs w:val="16"/>
              </w:rPr>
            </w:pPr>
            <w:r w:rsidRPr="00055AFD">
              <w:rPr>
                <w:b/>
                <w:bCs/>
                <w:sz w:val="16"/>
                <w:szCs w:val="16"/>
              </w:rPr>
              <w:t xml:space="preserve">Liczba wypłaconych dodatków </w:t>
            </w:r>
          </w:p>
        </w:tc>
        <w:tc>
          <w:tcPr>
            <w:tcW w:w="1360" w:type="dxa"/>
            <w:shd w:val="clear" w:color="auto" w:fill="DAEEF3" w:themeFill="accent5" w:themeFillTint="33"/>
            <w:vAlign w:val="center"/>
            <w:hideMark/>
          </w:tcPr>
          <w:p w14:paraId="424F4E0B" w14:textId="77777777" w:rsidR="00055AFD" w:rsidRPr="00055AFD" w:rsidRDefault="00055AFD">
            <w:pPr>
              <w:jc w:val="center"/>
              <w:rPr>
                <w:b/>
                <w:bCs/>
                <w:sz w:val="16"/>
                <w:szCs w:val="16"/>
              </w:rPr>
            </w:pPr>
            <w:r w:rsidRPr="00055AFD">
              <w:rPr>
                <w:b/>
                <w:bCs/>
                <w:sz w:val="16"/>
                <w:szCs w:val="16"/>
              </w:rPr>
              <w:t xml:space="preserve">Kwota wypłaconych dodatków </w:t>
            </w:r>
          </w:p>
        </w:tc>
      </w:tr>
      <w:tr w:rsidR="00055AFD" w14:paraId="43BD53C6" w14:textId="77777777" w:rsidTr="004115FF">
        <w:trPr>
          <w:trHeight w:val="300"/>
        </w:trPr>
        <w:tc>
          <w:tcPr>
            <w:tcW w:w="1509" w:type="dxa"/>
            <w:shd w:val="clear" w:color="000000" w:fill="FFFFFF"/>
            <w:vAlign w:val="center"/>
            <w:hideMark/>
          </w:tcPr>
          <w:p w14:paraId="64D7A7E7" w14:textId="77777777" w:rsidR="00055AFD" w:rsidRPr="00055AFD" w:rsidRDefault="00055AFD">
            <w:pPr>
              <w:jc w:val="center"/>
              <w:rPr>
                <w:sz w:val="18"/>
                <w:szCs w:val="18"/>
              </w:rPr>
            </w:pPr>
            <w:r w:rsidRPr="00055AFD">
              <w:rPr>
                <w:sz w:val="18"/>
                <w:szCs w:val="18"/>
              </w:rPr>
              <w:t>gminnym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405144ED" w14:textId="5BC6AD91" w:rsidR="00055AFD" w:rsidRPr="00055AFD" w:rsidRDefault="00C50F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08CE032E" w14:textId="46E0C9FB" w:rsidR="00055AFD" w:rsidRPr="00055AFD" w:rsidRDefault="00C50F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7704D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083,96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625CAF56" w14:textId="4C5CA336" w:rsidR="00055AFD" w:rsidRPr="00055AFD" w:rsidRDefault="00C50F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18BF55DA" w14:textId="2CCE2888" w:rsidR="00055AFD" w:rsidRPr="00055AFD" w:rsidRDefault="00C50F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7F4D5D57" w14:textId="48378AD6" w:rsidR="00055AFD" w:rsidRPr="00055AFD" w:rsidRDefault="00C50FA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5602C7F1" w14:textId="5D3D1676" w:rsidR="00055AFD" w:rsidRPr="00055AFD" w:rsidRDefault="00C50FA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7704D1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083,96</w:t>
            </w:r>
          </w:p>
        </w:tc>
      </w:tr>
      <w:tr w:rsidR="00055AFD" w14:paraId="5996FA31" w14:textId="77777777" w:rsidTr="004115FF">
        <w:trPr>
          <w:trHeight w:val="300"/>
        </w:trPr>
        <w:tc>
          <w:tcPr>
            <w:tcW w:w="1509" w:type="dxa"/>
            <w:shd w:val="clear" w:color="000000" w:fill="FFFFFF"/>
            <w:vAlign w:val="center"/>
            <w:hideMark/>
          </w:tcPr>
          <w:p w14:paraId="5143A9FF" w14:textId="77777777" w:rsidR="00055AFD" w:rsidRPr="00055AFD" w:rsidRDefault="00055AFD">
            <w:pPr>
              <w:jc w:val="center"/>
              <w:rPr>
                <w:sz w:val="18"/>
                <w:szCs w:val="18"/>
              </w:rPr>
            </w:pPr>
            <w:r w:rsidRPr="00055AFD">
              <w:rPr>
                <w:sz w:val="18"/>
                <w:szCs w:val="18"/>
              </w:rPr>
              <w:t>spółdzielczym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2BDD7806" w14:textId="6FFD8A23" w:rsidR="00055AFD" w:rsidRPr="00055AFD" w:rsidRDefault="00C50F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6A525698" w14:textId="796981F2" w:rsidR="00055AFD" w:rsidRPr="00055AFD" w:rsidRDefault="00C50F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73D0EBF1" w14:textId="06AF1E5B" w:rsidR="00055AFD" w:rsidRPr="00055AFD" w:rsidRDefault="00C50F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30F87DE1" w14:textId="52728B51" w:rsidR="00055AFD" w:rsidRPr="00055AFD" w:rsidRDefault="00C50F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43639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889,16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4801E7FF" w14:textId="507A974D" w:rsidR="00055AFD" w:rsidRPr="00055AFD" w:rsidRDefault="00C50FA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0C2DF184" w14:textId="0B93971E" w:rsidR="00055AFD" w:rsidRPr="00055AFD" w:rsidRDefault="00C50FA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="007704D1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889,16</w:t>
            </w:r>
          </w:p>
        </w:tc>
      </w:tr>
      <w:tr w:rsidR="00055AFD" w14:paraId="606F5404" w14:textId="77777777" w:rsidTr="004115FF">
        <w:trPr>
          <w:trHeight w:val="277"/>
        </w:trPr>
        <w:tc>
          <w:tcPr>
            <w:tcW w:w="1509" w:type="dxa"/>
            <w:shd w:val="clear" w:color="000000" w:fill="FFFFFF"/>
            <w:vAlign w:val="center"/>
            <w:hideMark/>
          </w:tcPr>
          <w:p w14:paraId="10090E35" w14:textId="77777777" w:rsidR="00055AFD" w:rsidRPr="00055AFD" w:rsidRDefault="00055AFD">
            <w:pPr>
              <w:jc w:val="center"/>
              <w:rPr>
                <w:sz w:val="18"/>
                <w:szCs w:val="18"/>
              </w:rPr>
            </w:pPr>
            <w:r w:rsidRPr="00055AFD">
              <w:rPr>
                <w:sz w:val="18"/>
                <w:szCs w:val="18"/>
              </w:rPr>
              <w:t>wspólnot mieszkaniowych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4672CA04" w14:textId="3437FFC0" w:rsidR="00055AFD" w:rsidRPr="00055AFD" w:rsidRDefault="00C50F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3CBCCF39" w14:textId="61850369" w:rsidR="00055AFD" w:rsidRPr="00055AFD" w:rsidRDefault="00C50F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7704D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017,74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32669A65" w14:textId="4871360D" w:rsidR="00055AFD" w:rsidRPr="00055AFD" w:rsidRDefault="00C50F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253DE29E" w14:textId="0F5792AC" w:rsidR="00055AFD" w:rsidRPr="00055AFD" w:rsidRDefault="00C50F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43639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617,18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522B9DA4" w14:textId="6B111345" w:rsidR="00055AFD" w:rsidRPr="00055AFD" w:rsidRDefault="00C50FA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6E4B790A" w14:textId="3819231B" w:rsidR="00055AFD" w:rsidRPr="00055AFD" w:rsidRDefault="00C50FA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  <w:r w:rsidR="007704D1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634,92</w:t>
            </w:r>
          </w:p>
        </w:tc>
      </w:tr>
      <w:tr w:rsidR="00055AFD" w14:paraId="3182BA60" w14:textId="77777777" w:rsidTr="004115FF">
        <w:trPr>
          <w:trHeight w:val="300"/>
        </w:trPr>
        <w:tc>
          <w:tcPr>
            <w:tcW w:w="1509" w:type="dxa"/>
            <w:shd w:val="clear" w:color="000000" w:fill="FFFFFF"/>
            <w:vAlign w:val="center"/>
            <w:hideMark/>
          </w:tcPr>
          <w:p w14:paraId="29F70023" w14:textId="77777777" w:rsidR="00055AFD" w:rsidRPr="00055AFD" w:rsidRDefault="00055AFD">
            <w:pPr>
              <w:jc w:val="center"/>
              <w:rPr>
                <w:sz w:val="18"/>
                <w:szCs w:val="18"/>
              </w:rPr>
            </w:pPr>
            <w:r w:rsidRPr="00055AFD">
              <w:rPr>
                <w:sz w:val="18"/>
                <w:szCs w:val="18"/>
              </w:rPr>
              <w:t>prywatnym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03CCFAA9" w14:textId="3BCF124B" w:rsidR="00055AFD" w:rsidRPr="00055AFD" w:rsidRDefault="00C50F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69B8E4DB" w14:textId="2D77A1C0" w:rsidR="00055AFD" w:rsidRPr="00055AFD" w:rsidRDefault="00C50F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7704D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138,28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75309FFD" w14:textId="62B9BA67" w:rsidR="00055AFD" w:rsidRPr="00055AFD" w:rsidRDefault="00C50F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6576A578" w14:textId="2DA287B5" w:rsidR="00055AFD" w:rsidRPr="00055AFD" w:rsidRDefault="00C50F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43639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845,30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13B6D07A" w14:textId="65E2D4A0" w:rsidR="00055AFD" w:rsidRPr="00055AFD" w:rsidRDefault="00C50FA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676890AA" w14:textId="3764880B" w:rsidR="00055AFD" w:rsidRPr="00055AFD" w:rsidRDefault="00C50FA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</w:t>
            </w:r>
            <w:r w:rsidR="007704D1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983,58</w:t>
            </w:r>
          </w:p>
        </w:tc>
      </w:tr>
      <w:tr w:rsidR="00055AFD" w14:paraId="6924E517" w14:textId="77777777" w:rsidTr="004115FF">
        <w:trPr>
          <w:trHeight w:val="300"/>
        </w:trPr>
        <w:tc>
          <w:tcPr>
            <w:tcW w:w="1509" w:type="dxa"/>
            <w:shd w:val="clear" w:color="000000" w:fill="FFFFFF"/>
            <w:vAlign w:val="center"/>
            <w:hideMark/>
          </w:tcPr>
          <w:p w14:paraId="7F34CEEF" w14:textId="77777777" w:rsidR="00055AFD" w:rsidRPr="00055AFD" w:rsidRDefault="00055AFD">
            <w:pPr>
              <w:jc w:val="center"/>
              <w:rPr>
                <w:sz w:val="18"/>
                <w:szCs w:val="18"/>
              </w:rPr>
            </w:pPr>
            <w:r w:rsidRPr="00055AFD">
              <w:rPr>
                <w:sz w:val="18"/>
                <w:szCs w:val="18"/>
              </w:rPr>
              <w:t>TBS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27F3B3C4" w14:textId="3049C110" w:rsidR="00055AFD" w:rsidRPr="00055AFD" w:rsidRDefault="009774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4B44334E" w14:textId="0CDE1012" w:rsidR="00055AFD" w:rsidRPr="00055AFD" w:rsidRDefault="009774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12710DA8" w14:textId="318BC0AD" w:rsidR="00055AFD" w:rsidRPr="00055AFD" w:rsidRDefault="009774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1625A31A" w14:textId="3E276D2A" w:rsidR="00055AFD" w:rsidRPr="00055AFD" w:rsidRDefault="009774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3CEED158" w14:textId="70CB5EE0" w:rsidR="00055AFD" w:rsidRPr="00055AFD" w:rsidRDefault="0097740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30E1FFF3" w14:textId="08F6CB5C" w:rsidR="00055AFD" w:rsidRPr="00055AFD" w:rsidRDefault="0097740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55AFD" w14:paraId="1AE331D4" w14:textId="77777777" w:rsidTr="004115FF">
        <w:trPr>
          <w:trHeight w:val="300"/>
        </w:trPr>
        <w:tc>
          <w:tcPr>
            <w:tcW w:w="1509" w:type="dxa"/>
            <w:shd w:val="clear" w:color="000000" w:fill="FFFFFF"/>
            <w:vAlign w:val="center"/>
            <w:hideMark/>
          </w:tcPr>
          <w:p w14:paraId="47759F10" w14:textId="77777777" w:rsidR="00055AFD" w:rsidRPr="00055AFD" w:rsidRDefault="00055AFD">
            <w:pPr>
              <w:jc w:val="center"/>
              <w:rPr>
                <w:sz w:val="18"/>
                <w:szCs w:val="18"/>
              </w:rPr>
            </w:pPr>
            <w:r w:rsidRPr="00055AFD">
              <w:rPr>
                <w:sz w:val="18"/>
                <w:szCs w:val="18"/>
              </w:rPr>
              <w:t>innym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0663FE62" w14:textId="188056BC" w:rsidR="00055AFD" w:rsidRPr="00055AFD" w:rsidRDefault="009774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4522B9B6" w14:textId="7235A3F8" w:rsidR="00055AFD" w:rsidRPr="00055AFD" w:rsidRDefault="009774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603B593A" w14:textId="596B86D6" w:rsidR="00055AFD" w:rsidRPr="00055AFD" w:rsidRDefault="009774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5FDAE54D" w14:textId="0993BDBA" w:rsidR="00055AFD" w:rsidRPr="00055AFD" w:rsidRDefault="009774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6B9BB601" w14:textId="4503B5B4" w:rsidR="00055AFD" w:rsidRPr="00055AFD" w:rsidRDefault="0097740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4FA227F1" w14:textId="7EE44AF4" w:rsidR="00055AFD" w:rsidRPr="00055AFD" w:rsidRDefault="0097740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055AFD" w14:paraId="37FAAE9C" w14:textId="77777777" w:rsidTr="004115FF">
        <w:trPr>
          <w:trHeight w:val="285"/>
        </w:trPr>
        <w:tc>
          <w:tcPr>
            <w:tcW w:w="1509" w:type="dxa"/>
            <w:shd w:val="clear" w:color="000000" w:fill="FFFFFF"/>
            <w:vAlign w:val="center"/>
            <w:hideMark/>
          </w:tcPr>
          <w:p w14:paraId="18FB4D5D" w14:textId="77777777" w:rsidR="00055AFD" w:rsidRPr="00055AFD" w:rsidRDefault="00F43A30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94" w:name="_Hlk2771271"/>
            <w:r>
              <w:rPr>
                <w:b/>
                <w:bCs/>
                <w:sz w:val="18"/>
                <w:szCs w:val="18"/>
              </w:rPr>
              <w:t>Razem</w:t>
            </w:r>
            <w:r w:rsidR="00055AFD" w:rsidRPr="00055AFD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7BD396DD" w14:textId="0697FF40" w:rsidR="00055AFD" w:rsidRPr="00055AFD" w:rsidRDefault="00C50FA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 xml:space="preserve"> =SUM(ABOVE) 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59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7F4F9152" w14:textId="5F5DD314" w:rsidR="00055AFD" w:rsidRPr="00055AFD" w:rsidRDefault="00C50FA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 xml:space="preserve"> =SUM(ABOVE) 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9</w:t>
            </w:r>
            <w:r w:rsidR="007704D1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239,98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2A86EC81" w14:textId="1F784826" w:rsidR="00055AFD" w:rsidRPr="00055AFD" w:rsidRDefault="00C50FA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 xml:space="preserve"> =SUM(ABOVE) 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163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152BD221" w14:textId="43B05947" w:rsidR="00055AFD" w:rsidRPr="00055AFD" w:rsidRDefault="00C50FA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 xml:space="preserve"> =SUM(ABOVE) 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37</w:t>
            </w:r>
            <w:r w:rsidR="007704D1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351,64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4D28F77B" w14:textId="71900E4F" w:rsidR="00055AFD" w:rsidRPr="00055AFD" w:rsidRDefault="00C50FA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 xml:space="preserve"> =SUM(ABOVE) 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222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60" w:type="dxa"/>
            <w:shd w:val="clear" w:color="000000" w:fill="FFFFFF"/>
            <w:vAlign w:val="center"/>
          </w:tcPr>
          <w:p w14:paraId="37AB0C11" w14:textId="26C3E18B" w:rsidR="00055AFD" w:rsidRPr="00055AFD" w:rsidRDefault="00C50FA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 xml:space="preserve"> =SUM(ABOVE) 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46</w:t>
            </w:r>
            <w:r w:rsidR="007704D1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591,62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</w:tbl>
    <w:bookmarkEnd w:id="94"/>
    <w:p w14:paraId="2709669F" w14:textId="77777777" w:rsidR="00523335" w:rsidRPr="00713612" w:rsidRDefault="00523335" w:rsidP="00EA401D">
      <w:pPr>
        <w:spacing w:line="360" w:lineRule="auto"/>
        <w:jc w:val="both"/>
        <w:rPr>
          <w:i/>
          <w:noProof/>
          <w:sz w:val="18"/>
          <w:szCs w:val="18"/>
        </w:rPr>
      </w:pPr>
      <w:r w:rsidRPr="00713612">
        <w:rPr>
          <w:i/>
          <w:noProof/>
          <w:sz w:val="18"/>
          <w:szCs w:val="18"/>
        </w:rPr>
        <w:t>Źródło danych: opracowanie własne</w:t>
      </w:r>
      <w:r w:rsidR="00F801A3">
        <w:rPr>
          <w:i/>
          <w:noProof/>
          <w:sz w:val="18"/>
          <w:szCs w:val="18"/>
        </w:rPr>
        <w:t>.</w:t>
      </w:r>
    </w:p>
    <w:p w14:paraId="2EB2B456" w14:textId="530EE066" w:rsidR="00174A38" w:rsidRPr="00C449AE" w:rsidRDefault="00523335" w:rsidP="00EA401D">
      <w:pPr>
        <w:pStyle w:val="Default"/>
        <w:tabs>
          <w:tab w:val="left" w:pos="284"/>
        </w:tabs>
        <w:spacing w:line="360" w:lineRule="auto"/>
        <w:jc w:val="both"/>
      </w:pPr>
      <w:r>
        <w:tab/>
      </w:r>
      <w:r w:rsidRPr="00C449AE">
        <w:t>Od 1 stycznia 2014</w:t>
      </w:r>
      <w:r w:rsidR="002346F1" w:rsidRPr="00C449AE">
        <w:t xml:space="preserve"> r. O</w:t>
      </w:r>
      <w:r w:rsidRPr="00C449AE">
        <w:t xml:space="preserve">środek realizuje zadanie z zakresu administracji rządowej, wprowadzone ustawą z dnia 26 lipca 2013r. o zmianie ustawy </w:t>
      </w:r>
      <w:r w:rsidR="002346F1" w:rsidRPr="00C449AE">
        <w:t xml:space="preserve">- </w:t>
      </w:r>
      <w:r w:rsidRPr="00C449AE">
        <w:t>Prawo energetyczne</w:t>
      </w:r>
      <w:r w:rsidR="008464D0">
        <w:t xml:space="preserve">. </w:t>
      </w:r>
      <w:r w:rsidR="00314D1C" w:rsidRPr="00C449AE">
        <w:t xml:space="preserve">W myśl </w:t>
      </w:r>
      <w:r w:rsidR="002D2E32">
        <w:t xml:space="preserve">               </w:t>
      </w:r>
      <w:r w:rsidR="00314D1C" w:rsidRPr="00C449AE">
        <w:t xml:space="preserve">art. 3 pkt. 13c tej ustawy osobie, której przyznano dodatek mieszkaniowy w rozumieniu ustawy </w:t>
      </w:r>
      <w:r w:rsidR="002D2E32">
        <w:t xml:space="preserve">             </w:t>
      </w:r>
      <w:r w:rsidR="00314D1C" w:rsidRPr="00C449AE">
        <w:t xml:space="preserve">o dodatkach mieszkaniowych i która jest stroną umowy kompleksowej lub umowy sprzedaży energii elektrycznej zawartej z przedsiębiorstwem energetycznym oraz zamieszkuje w miejscu dostarczania energii elektrycznej, przysługuje dodatek energetyczny. </w:t>
      </w:r>
    </w:p>
    <w:p w14:paraId="088560CE" w14:textId="5D6D840A" w:rsidR="00174A38" w:rsidRPr="005102C9" w:rsidRDefault="00314D1C" w:rsidP="005102C9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C449AE">
        <w:tab/>
      </w:r>
      <w:r w:rsidR="00174A38" w:rsidRPr="00C449AE">
        <w:t xml:space="preserve">Dodatek energetyczny wynosi miesięcznie 1/12 kwoty rocznej dodatku energetycznego ogłaszanej przez ministra właściwego do spraw gospodarki. Wysokość dodatku energetycznego </w:t>
      </w:r>
      <w:r w:rsidR="00CE3D6D">
        <w:br/>
      </w:r>
      <w:r w:rsidR="00174A38" w:rsidRPr="00C449AE">
        <w:lastRenderedPageBreak/>
        <w:t xml:space="preserve">na kolejne 12 miesięcy ogłasza minister właściwy do spraw gospodarki, w terminie do dnia </w:t>
      </w:r>
      <w:r w:rsidR="002D2E32">
        <w:t xml:space="preserve">                   </w:t>
      </w:r>
      <w:r w:rsidR="00174A38" w:rsidRPr="00C449AE">
        <w:t>30 kwietnia każdego roku, w drodze obwieszczenia.</w:t>
      </w:r>
    </w:p>
    <w:p w14:paraId="7FDF6B0A" w14:textId="5F54245C" w:rsidR="009E3169" w:rsidRPr="00C449AE" w:rsidRDefault="00D50F94" w:rsidP="00EA401D">
      <w:pPr>
        <w:pStyle w:val="NormalnyWeb"/>
        <w:tabs>
          <w:tab w:val="left" w:pos="284"/>
        </w:tabs>
        <w:spacing w:before="0" w:beforeAutospacing="0" w:after="0" w:afterAutospacing="0" w:line="360" w:lineRule="auto"/>
        <w:jc w:val="both"/>
      </w:pPr>
      <w:r w:rsidRPr="00C449AE">
        <w:tab/>
      </w:r>
      <w:r w:rsidR="005102C9">
        <w:t xml:space="preserve">Zgodnie z </w:t>
      </w:r>
      <w:r w:rsidR="009E3169" w:rsidRPr="00C449AE">
        <w:t>obwieszc</w:t>
      </w:r>
      <w:r w:rsidR="002019B8">
        <w:t xml:space="preserve">zeniem Ministra </w:t>
      </w:r>
      <w:r w:rsidR="00792D6F">
        <w:t>Klimatu</w:t>
      </w:r>
      <w:r w:rsidR="002019B8">
        <w:t xml:space="preserve"> z dnia </w:t>
      </w:r>
      <w:r w:rsidR="00792D6F">
        <w:t>10</w:t>
      </w:r>
      <w:r w:rsidR="009E3169" w:rsidRPr="00C449AE">
        <w:t xml:space="preserve"> kwietnia 20</w:t>
      </w:r>
      <w:r w:rsidR="00792D6F">
        <w:t>20</w:t>
      </w:r>
      <w:r w:rsidR="009E3169" w:rsidRPr="00C449AE">
        <w:t xml:space="preserve"> r. w sprawie wysokości dodatku energetycznego obowiązując</w:t>
      </w:r>
      <w:r w:rsidR="009E4D38" w:rsidRPr="00C449AE">
        <w:t>a</w:t>
      </w:r>
      <w:r w:rsidR="009E3169" w:rsidRPr="00C449AE">
        <w:t xml:space="preserve"> od dnia 1 maja </w:t>
      </w:r>
      <w:r w:rsidR="00792D6F">
        <w:t>2020 r</w:t>
      </w:r>
      <w:r w:rsidR="009E3169" w:rsidRPr="00C449AE">
        <w:t>. do dnia 30 kwietnia 20</w:t>
      </w:r>
      <w:r w:rsidR="00233822">
        <w:t>2</w:t>
      </w:r>
      <w:r w:rsidR="00792D6F">
        <w:t xml:space="preserve">1 </w:t>
      </w:r>
      <w:r w:rsidR="009E3169" w:rsidRPr="00C449AE">
        <w:t xml:space="preserve">r., </w:t>
      </w:r>
      <w:r w:rsidR="00CE3D6D">
        <w:br/>
      </w:r>
      <w:r w:rsidR="009E4D38" w:rsidRPr="00C449AE">
        <w:t>dla gospodarstwa domowego:</w:t>
      </w:r>
    </w:p>
    <w:p w14:paraId="391A6548" w14:textId="3674812E" w:rsidR="009E3169" w:rsidRPr="00C449AE" w:rsidRDefault="009E3169" w:rsidP="006C4CD4">
      <w:pPr>
        <w:numPr>
          <w:ilvl w:val="0"/>
          <w:numId w:val="16"/>
        </w:numPr>
        <w:tabs>
          <w:tab w:val="clear" w:pos="720"/>
        </w:tabs>
        <w:spacing w:line="360" w:lineRule="auto"/>
        <w:ind w:left="426" w:hanging="284"/>
        <w:jc w:val="both"/>
      </w:pPr>
      <w:r w:rsidRPr="00C449AE">
        <w:t>prowadzonego p</w:t>
      </w:r>
      <w:r w:rsidR="00147C33">
        <w:t xml:space="preserve">rzez osobę samotną wynosi </w:t>
      </w:r>
      <w:r w:rsidR="004C0A11">
        <w:t>–</w:t>
      </w:r>
      <w:r w:rsidR="00147C33">
        <w:t xml:space="preserve"> </w:t>
      </w:r>
      <w:r w:rsidR="004C0A11">
        <w:t>10,94</w:t>
      </w:r>
      <w:r w:rsidR="00147C33">
        <w:t xml:space="preserve"> </w:t>
      </w:r>
      <w:r w:rsidRPr="00C449AE">
        <w:t>zł</w:t>
      </w:r>
      <w:r w:rsidR="00147C33">
        <w:t>/</w:t>
      </w:r>
      <w:r w:rsidRPr="00C449AE">
        <w:t>miesiąc</w:t>
      </w:r>
      <w:r w:rsidR="009E4D38" w:rsidRPr="00C449AE">
        <w:t>;</w:t>
      </w:r>
    </w:p>
    <w:p w14:paraId="44AC3E5E" w14:textId="4B180541" w:rsidR="009E3169" w:rsidRPr="00C449AE" w:rsidRDefault="009E3169" w:rsidP="006C4CD4">
      <w:pPr>
        <w:numPr>
          <w:ilvl w:val="0"/>
          <w:numId w:val="16"/>
        </w:numPr>
        <w:tabs>
          <w:tab w:val="clear" w:pos="720"/>
        </w:tabs>
        <w:spacing w:line="360" w:lineRule="auto"/>
        <w:ind w:left="426" w:hanging="284"/>
        <w:jc w:val="both"/>
      </w:pPr>
      <w:r w:rsidRPr="00C449AE">
        <w:t xml:space="preserve">składającego się z 2 do 4 osób wynosi </w:t>
      </w:r>
      <w:r w:rsidR="00147C33">
        <w:t xml:space="preserve">- </w:t>
      </w:r>
      <w:r w:rsidRPr="00C449AE">
        <w:t>15,</w:t>
      </w:r>
      <w:r w:rsidR="004C0A11">
        <w:t>19</w:t>
      </w:r>
      <w:r w:rsidR="00233822">
        <w:t xml:space="preserve"> </w:t>
      </w:r>
      <w:r w:rsidRPr="00C449AE">
        <w:t>zł</w:t>
      </w:r>
      <w:r w:rsidR="00147C33">
        <w:t>/</w:t>
      </w:r>
      <w:r w:rsidRPr="00C449AE">
        <w:t>miesiąc</w:t>
      </w:r>
      <w:r w:rsidR="009E4D38" w:rsidRPr="00C449AE">
        <w:t>;</w:t>
      </w:r>
    </w:p>
    <w:p w14:paraId="73BCF9CF" w14:textId="295226C6" w:rsidR="005102C9" w:rsidRDefault="009E3169" w:rsidP="0043639A">
      <w:pPr>
        <w:numPr>
          <w:ilvl w:val="0"/>
          <w:numId w:val="16"/>
        </w:numPr>
        <w:tabs>
          <w:tab w:val="clear" w:pos="720"/>
        </w:tabs>
        <w:spacing w:line="360" w:lineRule="auto"/>
        <w:ind w:left="426" w:hanging="284"/>
        <w:jc w:val="both"/>
      </w:pPr>
      <w:r w:rsidRPr="00C449AE">
        <w:t>składającego się</w:t>
      </w:r>
      <w:r w:rsidR="00D50F94" w:rsidRPr="00C449AE">
        <w:t>,</w:t>
      </w:r>
      <w:r w:rsidRPr="00C449AE">
        <w:t xml:space="preserve"> z co najmniej 5 osób wynosi </w:t>
      </w:r>
      <w:r w:rsidR="00147C33">
        <w:t xml:space="preserve">- </w:t>
      </w:r>
      <w:r w:rsidRPr="00C449AE">
        <w:t>18,</w:t>
      </w:r>
      <w:r w:rsidR="004C0A11">
        <w:t>23</w:t>
      </w:r>
      <w:r w:rsidR="00233822">
        <w:t xml:space="preserve"> </w:t>
      </w:r>
      <w:r w:rsidRPr="00C449AE">
        <w:t>zł</w:t>
      </w:r>
      <w:r w:rsidR="00147C33">
        <w:t>/</w:t>
      </w:r>
      <w:r w:rsidRPr="00C449AE">
        <w:t>miesiąc</w:t>
      </w:r>
      <w:r w:rsidR="009E4D38" w:rsidRPr="00C449AE">
        <w:t>.</w:t>
      </w:r>
    </w:p>
    <w:p w14:paraId="07B66FB6" w14:textId="0F96F1AC" w:rsidR="005102C9" w:rsidRPr="00C449AE" w:rsidRDefault="005102C9" w:rsidP="005102C9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 xml:space="preserve">Natomiast </w:t>
      </w:r>
      <w:r w:rsidRPr="00C449AE">
        <w:t xml:space="preserve">obwieszczeniem Ministra </w:t>
      </w:r>
      <w:r>
        <w:t>Klimatu i Środowiska</w:t>
      </w:r>
      <w:r w:rsidRPr="00C449AE">
        <w:t xml:space="preserve"> z dnia </w:t>
      </w:r>
      <w:r>
        <w:t xml:space="preserve">16 </w:t>
      </w:r>
      <w:r w:rsidRPr="00C449AE">
        <w:t xml:space="preserve">kwietnia </w:t>
      </w:r>
      <w:r>
        <w:t>2021</w:t>
      </w:r>
      <w:r w:rsidRPr="00C449AE">
        <w:t xml:space="preserve"> r. wysokość dodatku energetycznego obowiązująca od dnia 1 maja </w:t>
      </w:r>
      <w:r>
        <w:t>2021</w:t>
      </w:r>
      <w:r w:rsidRPr="00C449AE">
        <w:t xml:space="preserve"> r. do dnia 30 kwietnia </w:t>
      </w:r>
      <w:r>
        <w:t>2022</w:t>
      </w:r>
      <w:r w:rsidRPr="00C449AE">
        <w:t xml:space="preserve"> r. </w:t>
      </w:r>
      <w:r w:rsidR="002D2E32">
        <w:t xml:space="preserve">                   </w:t>
      </w:r>
      <w:r w:rsidRPr="00C449AE">
        <w:t>dla gospodarstwa domowego:</w:t>
      </w:r>
    </w:p>
    <w:p w14:paraId="7CE85F79" w14:textId="4A0E3DE6" w:rsidR="005102C9" w:rsidRPr="00C449AE" w:rsidRDefault="005102C9" w:rsidP="005102C9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426" w:hanging="284"/>
        <w:jc w:val="both"/>
        <w:rPr>
          <w:b/>
        </w:rPr>
      </w:pPr>
      <w:r w:rsidRPr="00C449AE">
        <w:t xml:space="preserve">prowadzonego przez osobę samotną </w:t>
      </w:r>
      <w:r>
        <w:t>–</w:t>
      </w:r>
      <w:r w:rsidRPr="00C449AE">
        <w:t> </w:t>
      </w:r>
      <w:r>
        <w:t>12,09</w:t>
      </w:r>
      <w:r w:rsidRPr="00C449AE">
        <w:rPr>
          <w:rStyle w:val="Pogrubienie"/>
          <w:b w:val="0"/>
        </w:rPr>
        <w:t xml:space="preserve"> zł</w:t>
      </w:r>
      <w:r>
        <w:rPr>
          <w:rStyle w:val="Pogrubienie"/>
          <w:b w:val="0"/>
        </w:rPr>
        <w:t>/</w:t>
      </w:r>
      <w:r w:rsidRPr="00C449AE">
        <w:rPr>
          <w:rStyle w:val="Pogrubienie"/>
          <w:b w:val="0"/>
        </w:rPr>
        <w:t>miesiąc;</w:t>
      </w:r>
    </w:p>
    <w:p w14:paraId="79A3944C" w14:textId="11C5132E" w:rsidR="005102C9" w:rsidRPr="00C449AE" w:rsidRDefault="005102C9" w:rsidP="005102C9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426" w:hanging="284"/>
        <w:jc w:val="both"/>
      </w:pPr>
      <w:r w:rsidRPr="00C449AE">
        <w:t>składającego się z 2 do 4 osób -</w:t>
      </w:r>
      <w:r>
        <w:rPr>
          <w:rStyle w:val="Pogrubienie"/>
          <w:b w:val="0"/>
        </w:rPr>
        <w:t>16,79</w:t>
      </w:r>
      <w:r w:rsidRPr="00C449AE">
        <w:rPr>
          <w:rStyle w:val="Pogrubienie"/>
          <w:b w:val="0"/>
        </w:rPr>
        <w:t xml:space="preserve"> zł</w:t>
      </w:r>
      <w:r>
        <w:rPr>
          <w:rStyle w:val="Pogrubienie"/>
          <w:b w:val="0"/>
        </w:rPr>
        <w:t>/</w:t>
      </w:r>
      <w:r w:rsidRPr="00C449AE">
        <w:rPr>
          <w:rStyle w:val="Pogrubienie"/>
          <w:b w:val="0"/>
        </w:rPr>
        <w:t>miesiąc;</w:t>
      </w:r>
    </w:p>
    <w:p w14:paraId="137D24D1" w14:textId="024D8297" w:rsidR="005102C9" w:rsidRPr="00C449AE" w:rsidRDefault="005102C9" w:rsidP="005102C9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426" w:hanging="284"/>
        <w:jc w:val="both"/>
        <w:rPr>
          <w:b/>
        </w:rPr>
      </w:pPr>
      <w:r w:rsidRPr="00C449AE">
        <w:t>składającego się</w:t>
      </w:r>
      <w:r>
        <w:t xml:space="preserve"> </w:t>
      </w:r>
      <w:r w:rsidRPr="00C449AE">
        <w:t xml:space="preserve">z co najmniej 5 osób </w:t>
      </w:r>
      <w:r>
        <w:t>–</w:t>
      </w:r>
      <w:r w:rsidRPr="00C449AE">
        <w:t> </w:t>
      </w:r>
      <w:r>
        <w:rPr>
          <w:rStyle w:val="Pogrubienie"/>
          <w:b w:val="0"/>
        </w:rPr>
        <w:t xml:space="preserve">20,15 </w:t>
      </w:r>
      <w:r w:rsidRPr="00C449AE">
        <w:rPr>
          <w:rStyle w:val="Pogrubienie"/>
          <w:b w:val="0"/>
        </w:rPr>
        <w:t>zł</w:t>
      </w:r>
      <w:r>
        <w:rPr>
          <w:rStyle w:val="Pogrubienie"/>
          <w:b w:val="0"/>
        </w:rPr>
        <w:t>/</w:t>
      </w:r>
      <w:r w:rsidRPr="00C449AE">
        <w:rPr>
          <w:rStyle w:val="Pogrubienie"/>
          <w:b w:val="0"/>
        </w:rPr>
        <w:t>miesiąc.</w:t>
      </w:r>
    </w:p>
    <w:p w14:paraId="2CEFD476" w14:textId="77777777" w:rsidR="005102C9" w:rsidRPr="00C449AE" w:rsidRDefault="005102C9" w:rsidP="005102C9">
      <w:pPr>
        <w:spacing w:line="360" w:lineRule="auto"/>
        <w:ind w:left="426"/>
        <w:jc w:val="both"/>
      </w:pPr>
    </w:p>
    <w:p w14:paraId="4A13A11C" w14:textId="47596A09" w:rsidR="0034607B" w:rsidRDefault="00A776AA" w:rsidP="00EA401D">
      <w:pPr>
        <w:pStyle w:val="NormalnyWeb"/>
        <w:tabs>
          <w:tab w:val="left" w:pos="284"/>
        </w:tabs>
        <w:spacing w:before="0" w:beforeAutospacing="0" w:after="0" w:afterAutospacing="0" w:line="360" w:lineRule="auto"/>
        <w:rPr>
          <w:rStyle w:val="WykazTabelZnak"/>
          <w:b/>
          <w:sz w:val="20"/>
          <w:szCs w:val="20"/>
        </w:rPr>
      </w:pPr>
      <w:r w:rsidRPr="00C449AE">
        <w:tab/>
      </w:r>
      <w:r w:rsidR="00174A38" w:rsidRPr="00C449AE">
        <w:t xml:space="preserve">Szczegółowe dane związane z wypłatą zryczałtowanego dodatku energetycznego w </w:t>
      </w:r>
      <w:r w:rsidRPr="00C449AE">
        <w:t xml:space="preserve">roku </w:t>
      </w:r>
      <w:r w:rsidR="004C0A11">
        <w:t>202</w:t>
      </w:r>
      <w:r w:rsidR="006D70E5">
        <w:t>1</w:t>
      </w:r>
      <w:r w:rsidR="00233822">
        <w:t xml:space="preserve"> </w:t>
      </w:r>
      <w:r w:rsidR="00174A38" w:rsidRPr="00C449AE">
        <w:t>przedstawiono w poniższej tabeli.</w:t>
      </w:r>
    </w:p>
    <w:p w14:paraId="24174713" w14:textId="77777777" w:rsidR="00F24D5A" w:rsidRDefault="00F24D5A" w:rsidP="00EA401D">
      <w:pPr>
        <w:pStyle w:val="NormalnyWeb"/>
        <w:tabs>
          <w:tab w:val="left" w:pos="284"/>
        </w:tabs>
        <w:spacing w:before="0" w:beforeAutospacing="0" w:after="0" w:afterAutospacing="0" w:line="360" w:lineRule="auto"/>
        <w:rPr>
          <w:rStyle w:val="WykazTabelZnak"/>
          <w:b/>
          <w:sz w:val="20"/>
          <w:szCs w:val="20"/>
        </w:rPr>
      </w:pPr>
    </w:p>
    <w:p w14:paraId="6E187F58" w14:textId="7B7A763F" w:rsidR="00A776AA" w:rsidRPr="001A1166" w:rsidRDefault="00A776AA" w:rsidP="00EA401D">
      <w:pPr>
        <w:pStyle w:val="NormalnyWeb"/>
        <w:tabs>
          <w:tab w:val="left" w:pos="284"/>
        </w:tabs>
        <w:spacing w:before="0" w:beforeAutospacing="0" w:after="0" w:afterAutospacing="0" w:line="360" w:lineRule="auto"/>
        <w:rPr>
          <w:rStyle w:val="WykazTabelZnak"/>
          <w:sz w:val="20"/>
          <w:szCs w:val="20"/>
        </w:rPr>
      </w:pPr>
      <w:r w:rsidRPr="00631C11">
        <w:rPr>
          <w:rStyle w:val="WykazTabelZnak"/>
          <w:b/>
          <w:sz w:val="20"/>
          <w:szCs w:val="20"/>
        </w:rPr>
        <w:t xml:space="preserve">Tabela </w:t>
      </w:r>
      <w:r w:rsidR="003B6653">
        <w:rPr>
          <w:rStyle w:val="WykazTabelZnak"/>
          <w:b/>
          <w:sz w:val="20"/>
          <w:szCs w:val="20"/>
        </w:rPr>
        <w:t>3</w:t>
      </w:r>
      <w:r w:rsidR="00BD2F1B">
        <w:rPr>
          <w:rStyle w:val="WykazTabelZnak"/>
          <w:b/>
          <w:sz w:val="20"/>
          <w:szCs w:val="20"/>
        </w:rPr>
        <w:t>0</w:t>
      </w:r>
      <w:r w:rsidRPr="00631C11">
        <w:rPr>
          <w:rStyle w:val="WykazTabelZnak"/>
          <w:b/>
          <w:sz w:val="20"/>
          <w:szCs w:val="20"/>
        </w:rPr>
        <w:t>.</w:t>
      </w:r>
      <w:r w:rsidRPr="001A1166">
        <w:rPr>
          <w:rStyle w:val="WykazTabelZnak"/>
          <w:sz w:val="20"/>
          <w:szCs w:val="20"/>
        </w:rPr>
        <w:t xml:space="preserve"> Liczba i wartość dodatków energetycznych w roku 20</w:t>
      </w:r>
      <w:r w:rsidR="004C0A11">
        <w:rPr>
          <w:rStyle w:val="WykazTabelZnak"/>
          <w:sz w:val="20"/>
          <w:szCs w:val="20"/>
        </w:rPr>
        <w:t>2</w:t>
      </w:r>
      <w:r w:rsidR="00067C7D">
        <w:rPr>
          <w:rStyle w:val="WykazTabelZnak"/>
          <w:sz w:val="20"/>
          <w:szCs w:val="20"/>
        </w:rPr>
        <w:t>1</w:t>
      </w:r>
    </w:p>
    <w:tbl>
      <w:tblPr>
        <w:tblW w:w="9229" w:type="dxa"/>
        <w:tblBorders>
          <w:top w:val="single" w:sz="12" w:space="0" w:color="B6DDE8" w:themeColor="accent5" w:themeTint="66"/>
          <w:left w:val="single" w:sz="12" w:space="0" w:color="B6DDE8" w:themeColor="accent5" w:themeTint="66"/>
          <w:bottom w:val="single" w:sz="12" w:space="0" w:color="B6DDE8" w:themeColor="accent5" w:themeTint="66"/>
          <w:right w:val="single" w:sz="12" w:space="0" w:color="B6DDE8" w:themeColor="accent5" w:themeTint="66"/>
          <w:insideH w:val="single" w:sz="12" w:space="0" w:color="B6DDE8" w:themeColor="accent5" w:themeTint="66"/>
          <w:insideV w:val="single" w:sz="12" w:space="0" w:color="B6DDE8" w:themeColor="accent5" w:themeTint="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2320"/>
        <w:gridCol w:w="2499"/>
      </w:tblGrid>
      <w:tr w:rsidR="00147C33" w14:paraId="6296426F" w14:textId="77777777" w:rsidTr="00147C33">
        <w:trPr>
          <w:trHeight w:val="255"/>
        </w:trPr>
        <w:tc>
          <w:tcPr>
            <w:tcW w:w="4410" w:type="dxa"/>
            <w:shd w:val="clear" w:color="auto" w:fill="DAEE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DA3A72" w14:textId="77777777" w:rsidR="00147C33" w:rsidRDefault="00147C3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Dodatek energetyczny</w:t>
            </w:r>
          </w:p>
        </w:tc>
        <w:tc>
          <w:tcPr>
            <w:tcW w:w="2320" w:type="dxa"/>
            <w:shd w:val="clear" w:color="auto" w:fill="DAEE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00FB69" w14:textId="77777777" w:rsidR="00147C33" w:rsidRDefault="00147C3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Liczba wypłaconych </w:t>
            </w:r>
          </w:p>
        </w:tc>
        <w:tc>
          <w:tcPr>
            <w:tcW w:w="2499" w:type="dxa"/>
            <w:shd w:val="clear" w:color="auto" w:fill="DAEE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B9B660" w14:textId="77777777" w:rsidR="00147C33" w:rsidRDefault="00147C3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Kwota wypłat</w:t>
            </w:r>
          </w:p>
        </w:tc>
      </w:tr>
      <w:tr w:rsidR="00147C33" w14:paraId="12636B8C" w14:textId="77777777" w:rsidTr="004115FF">
        <w:trPr>
          <w:trHeight w:val="330"/>
        </w:trPr>
        <w:tc>
          <w:tcPr>
            <w:tcW w:w="441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7F9A0E" w14:textId="77777777" w:rsidR="00147C33" w:rsidRDefault="00147C33" w:rsidP="00F43A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Gospodarstwa prowadzone przez osobę samotną</w:t>
            </w:r>
          </w:p>
        </w:tc>
        <w:tc>
          <w:tcPr>
            <w:tcW w:w="23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45DCFB" w14:textId="40B640CD" w:rsidR="00147C33" w:rsidRDefault="005102C9" w:rsidP="00F43A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49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3B777A" w14:textId="7AC0B757" w:rsidR="00147C33" w:rsidRDefault="005102C9" w:rsidP="00F43A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145,08</w:t>
            </w:r>
          </w:p>
        </w:tc>
      </w:tr>
      <w:tr w:rsidR="00147C33" w14:paraId="28306305" w14:textId="77777777" w:rsidTr="004115FF">
        <w:trPr>
          <w:trHeight w:val="94"/>
        </w:trPr>
        <w:tc>
          <w:tcPr>
            <w:tcW w:w="441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21A6BD" w14:textId="77777777" w:rsidR="00147C33" w:rsidRDefault="00147C33" w:rsidP="00F43A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Gospodarstwa składające się z 2 do 4 osób</w:t>
            </w:r>
          </w:p>
        </w:tc>
        <w:tc>
          <w:tcPr>
            <w:tcW w:w="23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066213" w14:textId="0AB81DDB" w:rsidR="00147C33" w:rsidRDefault="005102C9" w:rsidP="00F43A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49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ED3C56" w14:textId="4FA65125" w:rsidR="00147C33" w:rsidRDefault="005102C9" w:rsidP="00F43A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43639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268,02</w:t>
            </w:r>
          </w:p>
        </w:tc>
      </w:tr>
      <w:tr w:rsidR="00147C33" w14:paraId="144A3A8C" w14:textId="77777777" w:rsidTr="004115FF">
        <w:trPr>
          <w:trHeight w:val="268"/>
        </w:trPr>
        <w:tc>
          <w:tcPr>
            <w:tcW w:w="441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537DFF" w14:textId="77777777" w:rsidR="00147C33" w:rsidRDefault="00F43A30" w:rsidP="00F43A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Gospodarstwa składające </w:t>
            </w:r>
            <w:r w:rsidR="00147C33">
              <w:rPr>
                <w:sz w:val="18"/>
                <w:szCs w:val="18"/>
              </w:rPr>
              <w:t>się z co najmniej 5 osób</w:t>
            </w:r>
          </w:p>
        </w:tc>
        <w:tc>
          <w:tcPr>
            <w:tcW w:w="23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159A69" w14:textId="545E0711" w:rsidR="00147C33" w:rsidRDefault="005102C9" w:rsidP="00F43A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D16630" w14:textId="1A58D8DD" w:rsidR="00147C33" w:rsidRDefault="005102C9" w:rsidP="00F43A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147C33" w14:paraId="77A61A83" w14:textId="77777777" w:rsidTr="004115FF">
        <w:trPr>
          <w:trHeight w:val="270"/>
        </w:trPr>
        <w:tc>
          <w:tcPr>
            <w:tcW w:w="441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B4D11E" w14:textId="77777777" w:rsidR="00147C33" w:rsidRDefault="00147C3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23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C757F1" w14:textId="454001C6" w:rsidR="00147C33" w:rsidRDefault="005102C9" w:rsidP="00F43A3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 xml:space="preserve"> =SUM(ABOVE) 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90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49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85B60E" w14:textId="3A83E2C4" w:rsidR="00147C33" w:rsidRDefault="005102C9" w:rsidP="00F43A3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fldChar w:fldCharType="begin"/>
            </w:r>
            <w:r>
              <w:rPr>
                <w:b/>
                <w:bCs/>
                <w:sz w:val="18"/>
                <w:szCs w:val="18"/>
              </w:rPr>
              <w:instrText xml:space="preserve"> =SUM(ABOVE) </w:instrText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="0043639A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413,1</w:t>
            </w:r>
            <w:r>
              <w:rPr>
                <w:b/>
                <w:bCs/>
                <w:sz w:val="18"/>
                <w:szCs w:val="18"/>
              </w:rPr>
              <w:fldChar w:fldCharType="end"/>
            </w: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</w:tbl>
    <w:p w14:paraId="3A54154B" w14:textId="77777777" w:rsidR="00174A38" w:rsidRPr="00EA401D" w:rsidRDefault="00174A38" w:rsidP="00EA401D">
      <w:pPr>
        <w:spacing w:line="360" w:lineRule="auto"/>
        <w:rPr>
          <w:i/>
          <w:noProof/>
          <w:sz w:val="18"/>
          <w:szCs w:val="18"/>
        </w:rPr>
      </w:pPr>
      <w:r w:rsidRPr="00EA401D">
        <w:rPr>
          <w:i/>
          <w:noProof/>
          <w:sz w:val="18"/>
          <w:szCs w:val="18"/>
        </w:rPr>
        <w:t>Źródło danych: opracowanie własne</w:t>
      </w:r>
      <w:r w:rsidR="008A629F">
        <w:rPr>
          <w:i/>
          <w:noProof/>
          <w:sz w:val="18"/>
          <w:szCs w:val="18"/>
        </w:rPr>
        <w:t>.</w:t>
      </w:r>
    </w:p>
    <w:p w14:paraId="46C1A1E8" w14:textId="2CFCFBBC" w:rsidR="005F4809" w:rsidRDefault="00ED049A" w:rsidP="00F7155F">
      <w:pPr>
        <w:pStyle w:val="NormalnyWeb"/>
        <w:tabs>
          <w:tab w:val="left" w:pos="284"/>
        </w:tabs>
        <w:spacing w:before="0" w:beforeAutospacing="0" w:after="0" w:afterAutospacing="0" w:line="360" w:lineRule="auto"/>
        <w:jc w:val="both"/>
      </w:pPr>
      <w:r w:rsidRPr="00C449AE">
        <w:tab/>
      </w:r>
      <w:r w:rsidR="00174A38" w:rsidRPr="00C449AE">
        <w:t>Jak wynika z powyższej tabeli w ogólnej strukturze wypłaconyc</w:t>
      </w:r>
      <w:r w:rsidR="00F43A30">
        <w:t xml:space="preserve">h dodatków energetycznych </w:t>
      </w:r>
      <w:r w:rsidR="009A33E8">
        <w:t xml:space="preserve">                 </w:t>
      </w:r>
      <w:r w:rsidR="00F43A30">
        <w:t xml:space="preserve">w </w:t>
      </w:r>
      <w:r w:rsidR="004C0A11">
        <w:t>202</w:t>
      </w:r>
      <w:r w:rsidR="007D0B55">
        <w:t>1</w:t>
      </w:r>
      <w:r w:rsidR="00174A38" w:rsidRPr="00C449AE">
        <w:t xml:space="preserve"> roku najwyższy udział stanowiły dodatki energetyczne dla gospodarstw </w:t>
      </w:r>
      <w:r w:rsidR="00FB3F91">
        <w:t xml:space="preserve">składających </w:t>
      </w:r>
      <w:r w:rsidR="009A33E8">
        <w:t xml:space="preserve">                    </w:t>
      </w:r>
      <w:r w:rsidR="00FB3F91">
        <w:t>się z 2 do 4 osób</w:t>
      </w:r>
      <w:r w:rsidR="00F24C6E">
        <w:t xml:space="preserve"> –</w:t>
      </w:r>
      <w:r w:rsidR="00233822">
        <w:t xml:space="preserve"> </w:t>
      </w:r>
      <w:r w:rsidR="00BF3D26">
        <w:t>89,73</w:t>
      </w:r>
      <w:r w:rsidR="00174A38" w:rsidRPr="00C449AE">
        <w:t xml:space="preserve">%, zaś najniższy udział tj. </w:t>
      </w:r>
      <w:r w:rsidR="00F24C6E">
        <w:t>0</w:t>
      </w:r>
      <w:r w:rsidR="00174A38" w:rsidRPr="00C449AE">
        <w:t xml:space="preserve">% stanowiły dodatki energetyczne </w:t>
      </w:r>
      <w:r w:rsidR="00CE3D6D">
        <w:br/>
      </w:r>
      <w:r w:rsidR="00174A38" w:rsidRPr="00C449AE">
        <w:t>dla gospod</w:t>
      </w:r>
      <w:r w:rsidR="00F24C6E">
        <w:t xml:space="preserve">arstw domowych </w:t>
      </w:r>
      <w:r w:rsidR="00BF3D26">
        <w:t xml:space="preserve">składających się z co najmniej 5 osób </w:t>
      </w:r>
    </w:p>
    <w:p w14:paraId="0D6D1BF3" w14:textId="77777777" w:rsidR="00F80BB3" w:rsidRPr="00A459BE" w:rsidRDefault="00F80BB3" w:rsidP="001F7651">
      <w:pPr>
        <w:pStyle w:val="Default"/>
        <w:tabs>
          <w:tab w:val="left" w:pos="284"/>
        </w:tabs>
        <w:spacing w:line="360" w:lineRule="auto"/>
        <w:jc w:val="both"/>
        <w:rPr>
          <w:color w:val="0070C0"/>
        </w:rPr>
      </w:pPr>
    </w:p>
    <w:p w14:paraId="2DD5E483" w14:textId="77777777" w:rsidR="00F1707D" w:rsidRPr="000718AC" w:rsidRDefault="00F1707D" w:rsidP="001F7651">
      <w:pPr>
        <w:pStyle w:val="11styl"/>
        <w:spacing w:after="0" w:line="360" w:lineRule="auto"/>
        <w:rPr>
          <w:color w:val="002060"/>
        </w:rPr>
      </w:pPr>
      <w:bookmarkStart w:id="95" w:name="_Toc510014652"/>
      <w:bookmarkStart w:id="96" w:name="_Toc510697841"/>
      <w:r w:rsidRPr="000718AC">
        <w:rPr>
          <w:color w:val="002060"/>
        </w:rPr>
        <w:t>Świadczenia opieki zdrowotnej</w:t>
      </w:r>
      <w:bookmarkEnd w:id="95"/>
      <w:bookmarkEnd w:id="96"/>
    </w:p>
    <w:p w14:paraId="01AC4804" w14:textId="2CB01C72" w:rsidR="005D23AF" w:rsidRPr="00A459BE" w:rsidRDefault="00F1707D" w:rsidP="001F7651">
      <w:pPr>
        <w:pStyle w:val="Default"/>
        <w:tabs>
          <w:tab w:val="left" w:pos="284"/>
        </w:tabs>
        <w:spacing w:line="360" w:lineRule="auto"/>
        <w:jc w:val="both"/>
      </w:pPr>
      <w:r w:rsidRPr="00A459BE">
        <w:tab/>
      </w:r>
      <w:r w:rsidR="005D23AF" w:rsidRPr="00A459BE">
        <w:t xml:space="preserve">Ośrodek w okresie sprawozdawczym prowadził postępowania w sprawie ustalenia uprawnień </w:t>
      </w:r>
      <w:r w:rsidR="00AE41F1">
        <w:t xml:space="preserve">   </w:t>
      </w:r>
      <w:r w:rsidR="005D23AF" w:rsidRPr="00A459BE">
        <w:t xml:space="preserve">do świadczeń opieki zdrowotnej finansowanych ze środków publicznych na podstawie art. 17 ust. 1 pkt. 20 ustawy z dnia 12 marca 2004 r. o pomocy społecznej, w związku z art. 2 ust. 1 pkt. 2, </w:t>
      </w:r>
      <w:r w:rsidR="002D2E32">
        <w:t xml:space="preserve">              </w:t>
      </w:r>
      <w:r w:rsidR="005D23AF" w:rsidRPr="00A459BE">
        <w:lastRenderedPageBreak/>
        <w:t xml:space="preserve">art. 7 ust. 2, art. 54 ustawy z dnia 27 sierpnia 2004 r. o świadczeniach opieki zdrowotnej finansowanych ze środków publicznych. </w:t>
      </w:r>
    </w:p>
    <w:p w14:paraId="49536D70" w14:textId="77777777" w:rsidR="005D23AF" w:rsidRPr="00A459BE" w:rsidRDefault="005D23AF" w:rsidP="00A93BFA">
      <w:pPr>
        <w:pStyle w:val="Default"/>
        <w:tabs>
          <w:tab w:val="left" w:pos="284"/>
        </w:tabs>
        <w:spacing w:line="360" w:lineRule="auto"/>
        <w:jc w:val="both"/>
      </w:pPr>
      <w:r w:rsidRPr="00A459BE">
        <w:tab/>
        <w:t>Prawo do tych świadczeń zdrowotnych, na zasadach takich samych jak osoby ubezpieczone,</w:t>
      </w:r>
      <w:r w:rsidR="00AE41F1">
        <w:t xml:space="preserve">                 </w:t>
      </w:r>
      <w:r w:rsidRPr="00A459BE">
        <w:t xml:space="preserve"> za które opłacane są składki, mają osoby nieubezpieczone, które są obywatelami polskimi </w:t>
      </w:r>
      <w:r w:rsidR="00AE41F1">
        <w:t xml:space="preserve">                               </w:t>
      </w:r>
      <w:r w:rsidRPr="00A459BE">
        <w:t xml:space="preserve">i zamieszkują w Polsce, a ich dochody nie przekraczają kryterium dochodowego. Prawo </w:t>
      </w:r>
      <w:r w:rsidR="00AE41F1">
        <w:t xml:space="preserve">                                </w:t>
      </w:r>
      <w:r w:rsidRPr="00A459BE">
        <w:t xml:space="preserve">do świadczeń opieki zdrowotnej przysługuje na tych samych zasadach, co do osób ubezpieczonych, za które opłacane są składki. </w:t>
      </w:r>
    </w:p>
    <w:p w14:paraId="209A2D12" w14:textId="77777777" w:rsidR="005D23AF" w:rsidRPr="00A459BE" w:rsidRDefault="005D23AF" w:rsidP="00A93BFA">
      <w:pPr>
        <w:pStyle w:val="Default"/>
        <w:tabs>
          <w:tab w:val="left" w:pos="284"/>
        </w:tabs>
        <w:spacing w:line="360" w:lineRule="auto"/>
        <w:jc w:val="both"/>
      </w:pPr>
      <w:r w:rsidRPr="00A459BE">
        <w:tab/>
        <w:t>Dokumentem potwierdzającym prawo do świadczeń opieki zdrowotnej jest decyzja administracyjna poprzedzona rodzinnym wywiadem środowiskowym przeprowadzonym przez pracownika socjalnego. Decyzja obejmuje okres 90 dni</w:t>
      </w:r>
      <w:r w:rsidR="00AB4496">
        <w:t xml:space="preserve"> chyba,</w:t>
      </w:r>
      <w:r w:rsidRPr="00A459BE">
        <w:t xml:space="preserve"> że w tym okresie świadczeniobiorca zostanie objęty ubezpieczeniem zdrowotnym</w:t>
      </w:r>
      <w:r w:rsidR="00F9742A">
        <w:t xml:space="preserve"> z innego tytułu. </w:t>
      </w:r>
      <w:r w:rsidRPr="00A459BE">
        <w:t>Jeżeli istnieje konieczność dalszego leczenia, dłuższego niż 90 dni</w:t>
      </w:r>
      <w:r w:rsidR="00AB4496">
        <w:t>,</w:t>
      </w:r>
      <w:r w:rsidRPr="00A459BE">
        <w:t xml:space="preserve"> może zostać wydana kolejna decyzja. </w:t>
      </w:r>
    </w:p>
    <w:p w14:paraId="55BFCBAD" w14:textId="77777777" w:rsidR="005D23AF" w:rsidRPr="00A459BE" w:rsidRDefault="005D23AF" w:rsidP="00A93BFA">
      <w:pPr>
        <w:pStyle w:val="Default"/>
        <w:spacing w:line="360" w:lineRule="auto"/>
        <w:jc w:val="both"/>
      </w:pPr>
      <w:r w:rsidRPr="00A459BE">
        <w:t>Postępowanie to cechuje szczególnie duży stopień trudności, często wymagający podjęcia działań w krótkim terminie, ponieważ kierowane do Ośrodka wnioski zawierają niepełne informacje. Znaczna część prowadzonych postępowań dotyczy</w:t>
      </w:r>
      <w:r w:rsidR="00AB4496">
        <w:t xml:space="preserve">ła osób wyrejestrowanych z Powiatowego Urzędu Pracy w </w:t>
      </w:r>
      <w:r w:rsidR="00A92756">
        <w:t>Pleszewie</w:t>
      </w:r>
      <w:r w:rsidR="00AB4496">
        <w:t>.</w:t>
      </w:r>
    </w:p>
    <w:p w14:paraId="39F59845" w14:textId="77777777" w:rsidR="005D23AF" w:rsidRPr="00A459BE" w:rsidRDefault="005D23AF" w:rsidP="00A93BFA">
      <w:pPr>
        <w:pStyle w:val="Default"/>
        <w:tabs>
          <w:tab w:val="left" w:pos="284"/>
        </w:tabs>
        <w:spacing w:line="360" w:lineRule="auto"/>
        <w:jc w:val="both"/>
      </w:pPr>
      <w:r w:rsidRPr="00A459BE">
        <w:tab/>
        <w:t xml:space="preserve">Zadanie w całości sfinansowane zostało ze środków budżetu państwa, łącznie z kosztami przeprowadzenia wywiadu środowiskowego i kosztami wydania decyzji administracyjnej. </w:t>
      </w:r>
    </w:p>
    <w:p w14:paraId="6A680A52" w14:textId="46CE15C8" w:rsidR="008E6E56" w:rsidRDefault="005D23AF" w:rsidP="00471CF6">
      <w:pPr>
        <w:pStyle w:val="Default"/>
        <w:spacing w:line="360" w:lineRule="auto"/>
        <w:jc w:val="both"/>
      </w:pPr>
      <w:r w:rsidRPr="00A459BE">
        <w:t xml:space="preserve">W roku </w:t>
      </w:r>
      <w:r w:rsidR="00750CC1">
        <w:t>202</w:t>
      </w:r>
      <w:r w:rsidR="00BF3D26">
        <w:t>1</w:t>
      </w:r>
      <w:r w:rsidR="005A6631" w:rsidRPr="00A459BE">
        <w:t xml:space="preserve"> przeprowadzono </w:t>
      </w:r>
      <w:r w:rsidR="00BF3D26">
        <w:rPr>
          <w:b/>
        </w:rPr>
        <w:t>6</w:t>
      </w:r>
      <w:r w:rsidRPr="00A60861">
        <w:rPr>
          <w:b/>
        </w:rPr>
        <w:t xml:space="preserve"> postępowa</w:t>
      </w:r>
      <w:r w:rsidR="00750CC1">
        <w:rPr>
          <w:b/>
        </w:rPr>
        <w:t>nia</w:t>
      </w:r>
      <w:r w:rsidR="00D86A42">
        <w:rPr>
          <w:b/>
        </w:rPr>
        <w:t xml:space="preserve"> </w:t>
      </w:r>
      <w:r w:rsidRPr="00A459BE">
        <w:t xml:space="preserve"> w sprawie potwierdzenia prawa do świadczeń opieki zdrowotnej finansowanych ze środków publicznych i </w:t>
      </w:r>
      <w:r w:rsidR="00BF3D26">
        <w:t>4</w:t>
      </w:r>
      <w:r w:rsidRPr="00A459BE">
        <w:t xml:space="preserve"> osobom zostały wydane decyzje przyznające potwie</w:t>
      </w:r>
      <w:r w:rsidR="00A87DA8">
        <w:t>rdzenie prawa do tych świadczeń</w:t>
      </w:r>
      <w:r w:rsidR="00BF3D26">
        <w:t>, 2 decyzje zostały uchylone z powodu ustania przesłanek.</w:t>
      </w:r>
    </w:p>
    <w:p w14:paraId="6B267657" w14:textId="77777777" w:rsidR="00471CF6" w:rsidRPr="00471CF6" w:rsidRDefault="00471CF6" w:rsidP="00471CF6">
      <w:pPr>
        <w:pStyle w:val="Default"/>
        <w:spacing w:line="360" w:lineRule="auto"/>
        <w:jc w:val="both"/>
      </w:pPr>
    </w:p>
    <w:p w14:paraId="3460E6E6" w14:textId="77777777" w:rsidR="00F650C7" w:rsidRPr="00A60861" w:rsidRDefault="00222CEB" w:rsidP="001F7651">
      <w:pPr>
        <w:pStyle w:val="1styl"/>
        <w:spacing w:after="0" w:line="360" w:lineRule="auto"/>
        <w:rPr>
          <w:color w:val="002060"/>
        </w:rPr>
      </w:pPr>
      <w:bookmarkStart w:id="97" w:name="_Toc510014653"/>
      <w:bookmarkStart w:id="98" w:name="_Toc510697842"/>
      <w:r w:rsidRPr="00A60861">
        <w:rPr>
          <w:color w:val="002060"/>
        </w:rPr>
        <w:t>Świadczenia usługowe</w:t>
      </w:r>
      <w:bookmarkEnd w:id="97"/>
      <w:bookmarkEnd w:id="98"/>
    </w:p>
    <w:p w14:paraId="0486C9BE" w14:textId="3B40D8F5" w:rsidR="0005367E" w:rsidRPr="00A459BE" w:rsidRDefault="0005367E" w:rsidP="001F7651">
      <w:pPr>
        <w:pStyle w:val="Akapitzlist"/>
        <w:tabs>
          <w:tab w:val="left" w:pos="284"/>
        </w:tabs>
        <w:spacing w:line="360" w:lineRule="auto"/>
        <w:ind w:left="0"/>
        <w:jc w:val="both"/>
        <w:rPr>
          <w:b/>
          <w:color w:val="0070C0"/>
        </w:rPr>
      </w:pPr>
      <w:r w:rsidRPr="00A459BE">
        <w:rPr>
          <w:b/>
          <w:color w:val="0070C0"/>
        </w:rPr>
        <w:tab/>
      </w:r>
      <w:r w:rsidRPr="00A459BE">
        <w:t>Usługi pomocy społecznej mogą być świadczone w wielu formach tj. usług opiekuńczych</w:t>
      </w:r>
      <w:r w:rsidR="00E1522B" w:rsidRPr="00A459BE">
        <w:t xml:space="preserve">, </w:t>
      </w:r>
      <w:r w:rsidR="002D2E32">
        <w:t xml:space="preserve">               </w:t>
      </w:r>
      <w:r w:rsidR="00E1522B" w:rsidRPr="00A459BE">
        <w:t>w</w:t>
      </w:r>
      <w:r w:rsidRPr="00A459BE">
        <w:t xml:space="preserve"> tym dla osób z zaburzeniami psychicznymi, pracy socjalnej, poradnictwa specjalistycznego, interwencji kryzysowej czy kontraktu socjalnego. </w:t>
      </w:r>
    </w:p>
    <w:p w14:paraId="41F63CBD" w14:textId="77777777" w:rsidR="00C05465" w:rsidRPr="00A459BE" w:rsidRDefault="00400621" w:rsidP="001F7651">
      <w:pPr>
        <w:pStyle w:val="Default"/>
        <w:tabs>
          <w:tab w:val="left" w:pos="284"/>
        </w:tabs>
        <w:spacing w:line="360" w:lineRule="auto"/>
        <w:jc w:val="both"/>
      </w:pPr>
      <w:r w:rsidRPr="00A459BE">
        <w:tab/>
      </w:r>
      <w:r w:rsidR="00C05465" w:rsidRPr="00A459BE">
        <w:t xml:space="preserve">Niepełnosprawni i chorzy długotrwale to grupa osób, u których istotne uszkodzenia i obniżenie sprawności funkcjonowania organizmu uniemożliwiają, utrudniają lub ograniczają sprawne funkcjonowanie w społeczeństwie. Na gruncie pomocy społecznej „szczególność” tych osób, wynikająca z pogorszonego chorobą stanu zdrowia, upośledzenia czy też wieku, traktowana jest </w:t>
      </w:r>
      <w:r w:rsidR="002671A9">
        <w:t xml:space="preserve">                </w:t>
      </w:r>
      <w:r w:rsidR="00C05465" w:rsidRPr="00A459BE">
        <w:t xml:space="preserve">w kontekście braku możliwości sprostania wyzwaniom życia codziennego każdej z tych osób oraz ich niepełnej partycypacji w życiu społeczności lokalnej. </w:t>
      </w:r>
    </w:p>
    <w:p w14:paraId="6E6EF5F9" w14:textId="6E0F16DB" w:rsidR="000C0F6E" w:rsidRDefault="00C05465" w:rsidP="00F24D5A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A459BE">
        <w:rPr>
          <w:color w:val="000000"/>
        </w:rPr>
        <w:lastRenderedPageBreak/>
        <w:tab/>
      </w:r>
      <w:r w:rsidR="00400621" w:rsidRPr="00A459BE">
        <w:rPr>
          <w:color w:val="000000"/>
        </w:rPr>
        <w:t>Jako nadrzędny cel w rozwoju usług dedykowanych osobom niesamodzielnym i ich opiekunom stawia się utrzymanie jak najdłuższego niezależnego funkcjonowania w środowisku</w:t>
      </w:r>
      <w:r w:rsidR="009634ED">
        <w:rPr>
          <w:color w:val="000000"/>
        </w:rPr>
        <w:t xml:space="preserve"> </w:t>
      </w:r>
      <w:r w:rsidR="00376F82">
        <w:rPr>
          <w:color w:val="000000"/>
        </w:rPr>
        <w:t>lokalnym</w:t>
      </w:r>
      <w:r w:rsidR="001F7651">
        <w:rPr>
          <w:color w:val="000000"/>
        </w:rPr>
        <w:t>.</w:t>
      </w:r>
      <w:r w:rsidR="009634ED">
        <w:rPr>
          <w:color w:val="000000"/>
        </w:rPr>
        <w:t xml:space="preserve"> </w:t>
      </w:r>
      <w:r w:rsidR="00B604B0" w:rsidRPr="00A459BE">
        <w:rPr>
          <w:color w:val="000000"/>
        </w:rPr>
        <w:t>Sz</w:t>
      </w:r>
      <w:r w:rsidR="00400621" w:rsidRPr="00A459BE">
        <w:rPr>
          <w:color w:val="000000"/>
        </w:rPr>
        <w:t>czególnie ważne</w:t>
      </w:r>
      <w:r w:rsidR="00B14A34">
        <w:rPr>
          <w:color w:val="000000"/>
        </w:rPr>
        <w:t>,</w:t>
      </w:r>
      <w:r w:rsidR="00400621" w:rsidRPr="00A459BE">
        <w:rPr>
          <w:color w:val="000000"/>
        </w:rPr>
        <w:t xml:space="preserve"> więc jest wspieranie </w:t>
      </w:r>
      <w:r w:rsidR="00400621" w:rsidRPr="00A459BE">
        <w:rPr>
          <w:bCs/>
          <w:color w:val="000000"/>
        </w:rPr>
        <w:t>usług świadczonych w lokalnej</w:t>
      </w:r>
      <w:r w:rsidR="009634ED">
        <w:rPr>
          <w:bCs/>
          <w:color w:val="000000"/>
        </w:rPr>
        <w:t xml:space="preserve"> </w:t>
      </w:r>
      <w:r w:rsidR="00400621" w:rsidRPr="00A459BE">
        <w:rPr>
          <w:bCs/>
          <w:color w:val="000000"/>
        </w:rPr>
        <w:t>społeczności</w:t>
      </w:r>
      <w:r w:rsidR="00400621" w:rsidRPr="00A459BE">
        <w:rPr>
          <w:color w:val="000000"/>
        </w:rPr>
        <w:t xml:space="preserve">. Usługi </w:t>
      </w:r>
      <w:r w:rsidR="002671A9">
        <w:rPr>
          <w:color w:val="000000"/>
        </w:rPr>
        <w:t xml:space="preserve">                       </w:t>
      </w:r>
      <w:r w:rsidR="00400621" w:rsidRPr="00A459BE">
        <w:rPr>
          <w:color w:val="000000"/>
        </w:rPr>
        <w:t xml:space="preserve">te zapobiegają odizolowaniu osób od rodziny i środowiska lokalnego. W dotychczasowej praktyce pomocy społecznej usługi opiekuńcze o charakterze środowiskowym mają </w:t>
      </w:r>
      <w:r w:rsidR="00B51F2F" w:rsidRPr="00376F82">
        <w:rPr>
          <w:color w:val="000000"/>
        </w:rPr>
        <w:t xml:space="preserve">formę usług opiekuńczych </w:t>
      </w:r>
      <w:r w:rsidR="00400621" w:rsidRPr="00A459BE">
        <w:rPr>
          <w:color w:val="000000"/>
        </w:rPr>
        <w:t>w miejscu zamieszkania</w:t>
      </w:r>
      <w:r w:rsidR="00B51F2F" w:rsidRPr="00A459BE">
        <w:rPr>
          <w:color w:val="000000"/>
        </w:rPr>
        <w:t>.</w:t>
      </w:r>
    </w:p>
    <w:p w14:paraId="53ECB563" w14:textId="77777777" w:rsidR="00F24D5A" w:rsidRDefault="00F24D5A" w:rsidP="00F24D5A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14:paraId="31DF3184" w14:textId="77777777" w:rsidR="00560B5E" w:rsidRPr="00A60861" w:rsidRDefault="00560B5E" w:rsidP="001F7651">
      <w:pPr>
        <w:pStyle w:val="11styl"/>
        <w:spacing w:after="0" w:line="360" w:lineRule="auto"/>
        <w:rPr>
          <w:color w:val="002060"/>
        </w:rPr>
      </w:pPr>
      <w:bookmarkStart w:id="99" w:name="_Toc510014654"/>
      <w:bookmarkStart w:id="100" w:name="_Toc510697843"/>
      <w:r w:rsidRPr="00A60861">
        <w:rPr>
          <w:color w:val="002060"/>
        </w:rPr>
        <w:t>Usługi opiekuńcze</w:t>
      </w:r>
      <w:bookmarkEnd w:id="99"/>
      <w:bookmarkEnd w:id="100"/>
    </w:p>
    <w:p w14:paraId="5A7B69B2" w14:textId="7208EDCA" w:rsidR="00560B5E" w:rsidRPr="00A459BE" w:rsidRDefault="00560B5E" w:rsidP="001F7651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A459BE">
        <w:rPr>
          <w:color w:val="000000"/>
        </w:rPr>
        <w:t xml:space="preserve">Usługi opiekuńcze to pomoc w zaspokajaniu codziennych potrzeb życiowych, opieka higieniczna, zalecana przez lekarza pielęgnacja oraz w miarę możliwości, zapewnianie kontaktów </w:t>
      </w:r>
      <w:r w:rsidR="002D2E32">
        <w:rPr>
          <w:color w:val="000000"/>
        </w:rPr>
        <w:t xml:space="preserve">                               </w:t>
      </w:r>
      <w:r w:rsidRPr="00A459BE">
        <w:rPr>
          <w:color w:val="000000"/>
        </w:rPr>
        <w:t xml:space="preserve">z otoczeniem. Osobom </w:t>
      </w:r>
      <w:r w:rsidR="00D86A42">
        <w:rPr>
          <w:color w:val="000000"/>
        </w:rPr>
        <w:t xml:space="preserve">samotnym, </w:t>
      </w:r>
      <w:r w:rsidRPr="00A459BE">
        <w:rPr>
          <w:color w:val="000000"/>
        </w:rPr>
        <w:t>obłożnie chorym o największym stopniu dysfunkcji organizmu, całkowicie niezdolnym</w:t>
      </w:r>
      <w:r w:rsidR="00D86A42">
        <w:rPr>
          <w:color w:val="000000"/>
        </w:rPr>
        <w:t xml:space="preserve"> </w:t>
      </w:r>
      <w:r w:rsidRPr="00A459BE">
        <w:rPr>
          <w:color w:val="000000"/>
        </w:rPr>
        <w:t xml:space="preserve">do samodzielnej egzystencji zapewniana jest opieka także </w:t>
      </w:r>
      <w:r w:rsidR="002D2E32">
        <w:rPr>
          <w:color w:val="000000"/>
        </w:rPr>
        <w:t xml:space="preserve">                </w:t>
      </w:r>
      <w:r w:rsidRPr="00A459BE">
        <w:rPr>
          <w:color w:val="000000"/>
        </w:rPr>
        <w:t xml:space="preserve">w dni wolne od pracy, niedziele i święta. </w:t>
      </w:r>
    </w:p>
    <w:p w14:paraId="4B92BC36" w14:textId="1A0C4485" w:rsidR="00560B5E" w:rsidRPr="00A459BE" w:rsidRDefault="00560B5E" w:rsidP="00E22AA5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A459BE">
        <w:rPr>
          <w:color w:val="000000"/>
        </w:rPr>
        <w:t xml:space="preserve">Usługi opiekuńcze w </w:t>
      </w:r>
      <w:r w:rsidR="00D86A42">
        <w:rPr>
          <w:color w:val="000000"/>
        </w:rPr>
        <w:t>202</w:t>
      </w:r>
      <w:r w:rsidR="00CC0128">
        <w:rPr>
          <w:color w:val="000000"/>
        </w:rPr>
        <w:t>1</w:t>
      </w:r>
      <w:r w:rsidRPr="00A459BE">
        <w:rPr>
          <w:color w:val="000000"/>
        </w:rPr>
        <w:t xml:space="preserve"> roku świadczone były w zakresie: </w:t>
      </w:r>
    </w:p>
    <w:p w14:paraId="574B48B2" w14:textId="77777777" w:rsidR="00560B5E" w:rsidRPr="00A459BE" w:rsidRDefault="00560B5E" w:rsidP="006C4CD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284"/>
        <w:jc w:val="both"/>
        <w:rPr>
          <w:color w:val="000000"/>
        </w:rPr>
      </w:pPr>
      <w:r w:rsidRPr="00A459BE">
        <w:rPr>
          <w:color w:val="000000"/>
        </w:rPr>
        <w:t xml:space="preserve">czynności gospodarczych poprzez zakup artykułów spożywczych, przygotowanie posiłku </w:t>
      </w:r>
      <w:r w:rsidR="00B05582">
        <w:rPr>
          <w:color w:val="000000"/>
        </w:rPr>
        <w:t xml:space="preserve">                 </w:t>
      </w:r>
      <w:r w:rsidRPr="00A459BE">
        <w:rPr>
          <w:color w:val="000000"/>
        </w:rPr>
        <w:t>lub jego dostarczanie, utrzymanie w czystości sprzętu gospodarstwa domowego, sanitarnego, pomieszczenia, w którym podopieczny przebywa, pranie odzieży, palenie w piecu itp.;</w:t>
      </w:r>
    </w:p>
    <w:p w14:paraId="7E30AFC6" w14:textId="77777777" w:rsidR="00560B5E" w:rsidRPr="00A459BE" w:rsidRDefault="00560B5E" w:rsidP="006C4CD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284"/>
        <w:jc w:val="both"/>
        <w:rPr>
          <w:color w:val="000000"/>
        </w:rPr>
      </w:pPr>
      <w:r w:rsidRPr="00A459BE">
        <w:rPr>
          <w:color w:val="000000"/>
        </w:rPr>
        <w:t xml:space="preserve">czynności pielęgnacyjnych poprzez karmienie, mycie, ubieranie, zmianę bielizny osobistej, pościelowej, przesłanie łóżka, pomoc w załatwianiu potrzeb fizjologicznych, zapobieganie odleżynom i </w:t>
      </w:r>
      <w:r w:rsidR="00953A33" w:rsidRPr="00A459BE">
        <w:rPr>
          <w:color w:val="000000"/>
        </w:rPr>
        <w:t>odparzeniem</w:t>
      </w:r>
      <w:r w:rsidRPr="00A459BE">
        <w:rPr>
          <w:color w:val="000000"/>
        </w:rPr>
        <w:t>, itp.;</w:t>
      </w:r>
    </w:p>
    <w:p w14:paraId="2CD43A57" w14:textId="77777777" w:rsidR="00560B5E" w:rsidRPr="00A459BE" w:rsidRDefault="00560B5E" w:rsidP="006C4CD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284"/>
        <w:jc w:val="both"/>
        <w:rPr>
          <w:color w:val="000000"/>
        </w:rPr>
      </w:pPr>
      <w:r w:rsidRPr="00A459BE">
        <w:rPr>
          <w:color w:val="000000"/>
        </w:rPr>
        <w:t xml:space="preserve">pomocy w rozwiązywaniu problemów zdrowotnych (w szczególności kontaktów ze służbą zdrowia), rodzinnych (kontakt z członkami rodziny w celu zapewnienia udziału w opiece nad podopiecznym), pośredniczenie w załatwianiu spraw, doręczaniu pism itp. </w:t>
      </w:r>
    </w:p>
    <w:p w14:paraId="64CED560" w14:textId="7FA28221" w:rsidR="00560B5E" w:rsidRPr="00A459BE" w:rsidRDefault="00560B5E" w:rsidP="00E22AA5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</w:pPr>
      <w:r w:rsidRPr="00A459BE">
        <w:t xml:space="preserve">Usługi opiekuńcze w </w:t>
      </w:r>
      <w:r w:rsidR="00D86A42">
        <w:t>202</w:t>
      </w:r>
      <w:r w:rsidR="00067C7D">
        <w:t>1</w:t>
      </w:r>
      <w:r w:rsidRPr="00A459BE">
        <w:t xml:space="preserve"> roku świadczone były przez </w:t>
      </w:r>
      <w:r w:rsidR="00CC0128">
        <w:t>8</w:t>
      </w:r>
      <w:r w:rsidR="00994742">
        <w:t xml:space="preserve"> opiekunek zatrudnionych na podstawie umowy o pracę i </w:t>
      </w:r>
      <w:r w:rsidR="00EA6615">
        <w:t>9</w:t>
      </w:r>
      <w:r w:rsidR="00994742">
        <w:t xml:space="preserve"> um</w:t>
      </w:r>
      <w:r w:rsidR="0015731F">
        <w:t>ó</w:t>
      </w:r>
      <w:r w:rsidR="00994742">
        <w:t>w</w:t>
      </w:r>
      <w:r w:rsidR="0015731F">
        <w:t xml:space="preserve"> </w:t>
      </w:r>
      <w:r w:rsidR="00994742">
        <w:t>zlecenia</w:t>
      </w:r>
      <w:r w:rsidR="00D86A42">
        <w:t xml:space="preserve"> (pomoc sąsiedzka).</w:t>
      </w:r>
    </w:p>
    <w:p w14:paraId="6DDC9F6F" w14:textId="77777777" w:rsidR="000C0F6E" w:rsidRPr="00E45BBE" w:rsidRDefault="00185084" w:rsidP="00376F82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A459BE">
        <w:tab/>
      </w:r>
      <w:r w:rsidR="008137EA">
        <w:t>Usługi ś</w:t>
      </w:r>
      <w:r w:rsidRPr="00A459BE">
        <w:t xml:space="preserve">wiadczone </w:t>
      </w:r>
      <w:r w:rsidR="008137EA">
        <w:t>były</w:t>
      </w:r>
      <w:r w:rsidRPr="00A459BE">
        <w:t xml:space="preserve"> na podstawie decyzji administracyjnej określającej okres, wymiar godzinowy, liczbę godzin w miesiącu i miejsce świadczenia usług, zakres wykonywanych czynności, wysokość i termin wnoszenia odpłatności</w:t>
      </w:r>
      <w:r w:rsidR="008137EA">
        <w:t>, a dni</w:t>
      </w:r>
      <w:r w:rsidRPr="00A459BE">
        <w:t xml:space="preserve"> oraz godziny ich realizacji są ustalane </w:t>
      </w:r>
      <w:r w:rsidRPr="00E45BBE">
        <w:t>pod kątem indywidualnych potrzeb klienta.</w:t>
      </w:r>
    </w:p>
    <w:p w14:paraId="43DD642E" w14:textId="5679903E" w:rsidR="00D04D16" w:rsidRPr="00E45BBE" w:rsidRDefault="000C0F6E" w:rsidP="000C0F6E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E45BBE">
        <w:tab/>
        <w:t xml:space="preserve">W grupie </w:t>
      </w:r>
      <w:r w:rsidR="00D86A42">
        <w:t>5</w:t>
      </w:r>
      <w:r w:rsidR="00EA6615">
        <w:t>6</w:t>
      </w:r>
      <w:r w:rsidR="0079779E" w:rsidRPr="00E45BBE">
        <w:t xml:space="preserve"> osób </w:t>
      </w:r>
      <w:r w:rsidRPr="00E45BBE">
        <w:t xml:space="preserve">korzystających z usług opiekuńczych </w:t>
      </w:r>
      <w:r w:rsidR="003B1C77">
        <w:t>większość</w:t>
      </w:r>
      <w:r w:rsidR="004F1512" w:rsidRPr="00E45BBE">
        <w:t xml:space="preserve"> stanowi</w:t>
      </w:r>
      <w:r w:rsidR="003B1C77">
        <w:t>ły</w:t>
      </w:r>
      <w:r w:rsidR="004F1512" w:rsidRPr="00E45BBE">
        <w:t xml:space="preserve"> osoby </w:t>
      </w:r>
      <w:r w:rsidRPr="00E45BBE">
        <w:t xml:space="preserve">powyżej </w:t>
      </w:r>
      <w:r w:rsidR="002D2E32">
        <w:t xml:space="preserve">  </w:t>
      </w:r>
      <w:r w:rsidRPr="00E45BBE">
        <w:t>75 lat</w:t>
      </w:r>
      <w:r w:rsidR="004F1512" w:rsidRPr="00E45BBE">
        <w:t xml:space="preserve"> i niepełnosprawne</w:t>
      </w:r>
      <w:r w:rsidR="00D86A42">
        <w:t xml:space="preserve"> – </w:t>
      </w:r>
      <w:r w:rsidR="00EA6615">
        <w:t>51</w:t>
      </w:r>
      <w:r w:rsidR="00D86A42">
        <w:t xml:space="preserve"> os</w:t>
      </w:r>
      <w:r w:rsidR="00EA6615">
        <w:t>ób</w:t>
      </w:r>
      <w:r w:rsidR="00D86A42">
        <w:t>.</w:t>
      </w:r>
    </w:p>
    <w:p w14:paraId="1F59001F" w14:textId="77777777" w:rsidR="00D04D16" w:rsidRPr="00780A19" w:rsidRDefault="00780A19" w:rsidP="00780A19">
      <w:pPr>
        <w:pStyle w:val="Default"/>
        <w:tabs>
          <w:tab w:val="left" w:pos="284"/>
        </w:tabs>
        <w:spacing w:line="360" w:lineRule="auto"/>
        <w:jc w:val="both"/>
      </w:pPr>
      <w:r>
        <w:tab/>
      </w:r>
      <w:r w:rsidRPr="00780A19">
        <w:t xml:space="preserve">Do najważniejszych problemów ludzi starszych i niepełnosprawnych należy samotność </w:t>
      </w:r>
      <w:r w:rsidR="00B05582">
        <w:t xml:space="preserve">                              </w:t>
      </w:r>
      <w:r w:rsidRPr="00780A19">
        <w:t xml:space="preserve">i poczucie nieprzydatności. Prowadzą one do stopniowej marginalizacji i wykluczenia </w:t>
      </w:r>
      <w:r w:rsidR="00B05582">
        <w:t xml:space="preserve">                                   </w:t>
      </w:r>
      <w:r w:rsidRPr="00780A19">
        <w:t xml:space="preserve">ze społeczności lokalnej. Przesłaniem pomocy niesionej przez </w:t>
      </w:r>
      <w:r>
        <w:t>O</w:t>
      </w:r>
      <w:r w:rsidRPr="00780A19">
        <w:t xml:space="preserve">środek jest zapobieganie temu </w:t>
      </w:r>
      <w:r w:rsidRPr="00780A19">
        <w:lastRenderedPageBreak/>
        <w:t xml:space="preserve">zjawisku, zwłaszcza wśród osób samotnych. Umożliwienie prawidłowego funkcjonowania podopiecznych </w:t>
      </w:r>
      <w:r>
        <w:t>O</w:t>
      </w:r>
      <w:r w:rsidRPr="00780A19">
        <w:t>środka w środowisku domowym to istota usług opiekuńczych. Większość beneficjentów nie dopuszcza możliwości spędzenia schyłku swojego życia w obcym miejscu.</w:t>
      </w:r>
      <w:r w:rsidR="00B548FC">
        <w:t xml:space="preserve"> </w:t>
      </w:r>
      <w:r w:rsidRPr="00780A19">
        <w:t xml:space="preserve">Niejednokrotnie akceptacja ze strony podopiecznych jest tak duża, że traktowane są jak najbliżsi członkowie rodziny, a w przypadku osób samotnych często stają się nieformalnymi członkami rodziny. Ośrodek ściśle współpracuje z rodzinami, dążąc do maksymalnego ich zaangażowania </w:t>
      </w:r>
      <w:r w:rsidR="00B05582">
        <w:t xml:space="preserve">                    </w:t>
      </w:r>
      <w:r w:rsidRPr="00780A19">
        <w:t>w organizację opieki dla niepełnosprawnych beneficjentów. Współpraca ma zapewnić maksymalną kompensację malejącej wraz z wiekiem samodzielności zaspokajania potrzeb oraz ograniczanie barier społecznych.</w:t>
      </w:r>
    </w:p>
    <w:p w14:paraId="34665CB6" w14:textId="4AA0F1E8" w:rsidR="00E22AA5" w:rsidRPr="00A459BE" w:rsidRDefault="002973E3" w:rsidP="00CA29A6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ab/>
      </w:r>
      <w:r w:rsidR="006F1B45">
        <w:t>D</w:t>
      </w:r>
      <w:r w:rsidR="00E22AA5" w:rsidRPr="000C0F6E">
        <w:t xml:space="preserve">ane dotyczące </w:t>
      </w:r>
      <w:r w:rsidR="007F4EB6">
        <w:t xml:space="preserve">liczby godzin i koszt </w:t>
      </w:r>
      <w:r w:rsidR="00E22AA5" w:rsidRPr="000C0F6E">
        <w:t>realizacji usług opiekuńczych</w:t>
      </w:r>
      <w:r w:rsidR="00376F82">
        <w:t xml:space="preserve"> w roku </w:t>
      </w:r>
      <w:r w:rsidR="00D86A42">
        <w:t>202</w:t>
      </w:r>
      <w:r w:rsidR="00067C7D">
        <w:t>1</w:t>
      </w:r>
      <w:r w:rsidR="00E22AA5" w:rsidRPr="00A459BE">
        <w:t xml:space="preserve"> przedstawia poniższa tabela.</w:t>
      </w:r>
    </w:p>
    <w:p w14:paraId="16AB140B" w14:textId="77777777" w:rsidR="00F24D5A" w:rsidRDefault="00F24D5A" w:rsidP="00CA29A6">
      <w:pPr>
        <w:pStyle w:val="WykazTabel"/>
        <w:spacing w:line="360" w:lineRule="auto"/>
        <w:rPr>
          <w:b/>
        </w:rPr>
      </w:pPr>
      <w:bookmarkStart w:id="101" w:name="_Toc510696906"/>
    </w:p>
    <w:p w14:paraId="55FF757A" w14:textId="38028B94" w:rsidR="00E22AA5" w:rsidRPr="00376F82" w:rsidRDefault="00E22AA5" w:rsidP="00CA29A6">
      <w:pPr>
        <w:pStyle w:val="WykazTabel"/>
        <w:spacing w:line="360" w:lineRule="auto"/>
      </w:pPr>
      <w:r w:rsidRPr="00376F82">
        <w:rPr>
          <w:b/>
        </w:rPr>
        <w:t xml:space="preserve">Tabela </w:t>
      </w:r>
      <w:r w:rsidR="0033061B">
        <w:rPr>
          <w:b/>
        </w:rPr>
        <w:t>3</w:t>
      </w:r>
      <w:r w:rsidR="00BD2F1B">
        <w:rPr>
          <w:b/>
        </w:rPr>
        <w:t>1</w:t>
      </w:r>
      <w:r w:rsidRPr="00376F82">
        <w:rPr>
          <w:b/>
        </w:rPr>
        <w:t xml:space="preserve">. </w:t>
      </w:r>
      <w:r w:rsidR="00306702" w:rsidRPr="00306702">
        <w:t>Liczba godzin i koszt realizacji</w:t>
      </w:r>
      <w:r w:rsidR="005C0313">
        <w:t xml:space="preserve"> </w:t>
      </w:r>
      <w:r w:rsidRPr="00376F82">
        <w:t xml:space="preserve">usług opiekuńczych w roku </w:t>
      </w:r>
      <w:bookmarkEnd w:id="101"/>
      <w:r w:rsidR="00D86A42">
        <w:t>202</w:t>
      </w:r>
      <w:r w:rsidR="00067C7D">
        <w:t>1</w:t>
      </w:r>
    </w:p>
    <w:tbl>
      <w:tblPr>
        <w:tblW w:w="7035" w:type="dxa"/>
        <w:tblBorders>
          <w:top w:val="single" w:sz="12" w:space="0" w:color="B6DDE8" w:themeColor="accent5" w:themeTint="66"/>
          <w:left w:val="single" w:sz="12" w:space="0" w:color="B6DDE8" w:themeColor="accent5" w:themeTint="66"/>
          <w:bottom w:val="single" w:sz="12" w:space="0" w:color="B6DDE8" w:themeColor="accent5" w:themeTint="66"/>
          <w:right w:val="single" w:sz="12" w:space="0" w:color="B6DDE8" w:themeColor="accent5" w:themeTint="66"/>
          <w:insideH w:val="single" w:sz="12" w:space="0" w:color="B6DDE8" w:themeColor="accent5" w:themeTint="66"/>
          <w:insideV w:val="single" w:sz="12" w:space="0" w:color="B6DDE8" w:themeColor="accent5" w:themeTint="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5"/>
        <w:gridCol w:w="2200"/>
      </w:tblGrid>
      <w:tr w:rsidR="000F7A57" w14:paraId="2303628F" w14:textId="77777777" w:rsidTr="000F7A57">
        <w:trPr>
          <w:trHeight w:val="300"/>
        </w:trPr>
        <w:tc>
          <w:tcPr>
            <w:tcW w:w="4835" w:type="dxa"/>
            <w:shd w:val="clear" w:color="auto" w:fill="DAEE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4AAE79" w14:textId="77777777" w:rsidR="000F7A57" w:rsidRDefault="000F7A5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Usługi opiekuńcze</w:t>
            </w:r>
          </w:p>
        </w:tc>
        <w:tc>
          <w:tcPr>
            <w:tcW w:w="2200" w:type="dxa"/>
            <w:shd w:val="clear" w:color="auto" w:fill="DAEE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143A0B" w14:textId="31460327" w:rsidR="000F7A57" w:rsidRDefault="00D86A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</w:t>
            </w:r>
            <w:r w:rsidR="00067C7D"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0F7A57">
              <w:rPr>
                <w:b/>
                <w:bCs/>
                <w:color w:val="000000"/>
                <w:sz w:val="18"/>
                <w:szCs w:val="18"/>
              </w:rPr>
              <w:t xml:space="preserve"> rok</w:t>
            </w:r>
          </w:p>
        </w:tc>
      </w:tr>
      <w:tr w:rsidR="000F7A57" w14:paraId="6B81BD4B" w14:textId="77777777" w:rsidTr="004115FF">
        <w:trPr>
          <w:trHeight w:val="300"/>
        </w:trPr>
        <w:tc>
          <w:tcPr>
            <w:tcW w:w="48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E8C205" w14:textId="77777777" w:rsidR="000F7A57" w:rsidRDefault="000F7A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liczba osób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81887" w14:textId="286FE1A1" w:rsidR="000F7A57" w:rsidRDefault="00EA66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</w:t>
            </w:r>
          </w:p>
        </w:tc>
      </w:tr>
      <w:tr w:rsidR="000F7A57" w14:paraId="201161A8" w14:textId="77777777" w:rsidTr="004115FF">
        <w:trPr>
          <w:trHeight w:val="300"/>
        </w:trPr>
        <w:tc>
          <w:tcPr>
            <w:tcW w:w="48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47E6AC" w14:textId="77777777" w:rsidR="000F7A57" w:rsidRDefault="000F7A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liczba wykonanych godzin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693B36" w14:textId="1E1CFFE1" w:rsidR="000F7A57" w:rsidRDefault="00EA66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16 105</w:t>
            </w:r>
          </w:p>
        </w:tc>
      </w:tr>
      <w:tr w:rsidR="000F7A57" w14:paraId="3B138921" w14:textId="77777777" w:rsidTr="004115FF">
        <w:trPr>
          <w:trHeight w:val="300"/>
        </w:trPr>
        <w:tc>
          <w:tcPr>
            <w:tcW w:w="48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DC381B" w14:textId="77777777" w:rsidR="000F7A57" w:rsidRDefault="000F7A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koszt gminy</w:t>
            </w:r>
          </w:p>
        </w:tc>
        <w:tc>
          <w:tcPr>
            <w:tcW w:w="22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6147FC" w14:textId="31A2E961" w:rsidR="000F7A57" w:rsidRDefault="00EA66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560 987,21</w:t>
            </w:r>
          </w:p>
        </w:tc>
      </w:tr>
    </w:tbl>
    <w:p w14:paraId="7780971E" w14:textId="77777777" w:rsidR="00F7638F" w:rsidRDefault="00F7638F" w:rsidP="002C549E">
      <w:pPr>
        <w:spacing w:line="360" w:lineRule="auto"/>
        <w:rPr>
          <w:i/>
          <w:noProof/>
          <w:sz w:val="18"/>
          <w:szCs w:val="18"/>
        </w:rPr>
      </w:pPr>
      <w:r w:rsidRPr="00476B8F">
        <w:rPr>
          <w:i/>
          <w:noProof/>
          <w:sz w:val="18"/>
          <w:szCs w:val="18"/>
        </w:rPr>
        <w:t>Źródło danych: opracowanie własne na podstawie zestawień miesi</w:t>
      </w:r>
      <w:r w:rsidR="00524FA6">
        <w:rPr>
          <w:i/>
          <w:noProof/>
          <w:sz w:val="18"/>
          <w:szCs w:val="18"/>
        </w:rPr>
        <w:t>ęc</w:t>
      </w:r>
      <w:r w:rsidRPr="00476B8F">
        <w:rPr>
          <w:i/>
          <w:noProof/>
          <w:sz w:val="18"/>
          <w:szCs w:val="18"/>
        </w:rPr>
        <w:t>znych.</w:t>
      </w:r>
    </w:p>
    <w:p w14:paraId="1B325BD4" w14:textId="2CE01736" w:rsidR="00560B5E" w:rsidRPr="00306702" w:rsidRDefault="00476B8F" w:rsidP="0089636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rPr>
          <w:i/>
          <w:noProof/>
          <w:sz w:val="18"/>
          <w:szCs w:val="18"/>
        </w:rPr>
        <w:tab/>
      </w:r>
      <w:r w:rsidR="00306702" w:rsidRPr="00306702">
        <w:t xml:space="preserve">Łączna ilość świadczonych usług w roku </w:t>
      </w:r>
      <w:r w:rsidR="00D86A42">
        <w:t>202</w:t>
      </w:r>
      <w:r w:rsidR="00067C7D">
        <w:t>1</w:t>
      </w:r>
      <w:r w:rsidR="00306702" w:rsidRPr="00306702">
        <w:t xml:space="preserve"> osiągnęła poziom </w:t>
      </w:r>
      <w:r w:rsidR="0003637F">
        <w:t>16 105</w:t>
      </w:r>
      <w:r w:rsidR="00723E7D" w:rsidRPr="00306702">
        <w:t xml:space="preserve"> godzin, </w:t>
      </w:r>
      <w:r w:rsidR="00B05582">
        <w:t xml:space="preserve">                                          </w:t>
      </w:r>
      <w:r w:rsidR="00723E7D" w:rsidRPr="00306702">
        <w:t>co w przeliczeniu na jedną osobę korzystającą da</w:t>
      </w:r>
      <w:r w:rsidR="001A1D2B">
        <w:t>ło</w:t>
      </w:r>
      <w:r w:rsidR="00723E7D" w:rsidRPr="00306702">
        <w:t xml:space="preserve"> średnio </w:t>
      </w:r>
      <w:r w:rsidR="0003637F">
        <w:t>287,59</w:t>
      </w:r>
      <w:r w:rsidR="002C549E" w:rsidRPr="00306702">
        <w:t xml:space="preserve"> godzin usług opiekuńczych </w:t>
      </w:r>
      <w:r w:rsidR="00B05582">
        <w:t xml:space="preserve">                    </w:t>
      </w:r>
      <w:r w:rsidR="002C549E" w:rsidRPr="00306702">
        <w:t xml:space="preserve">w skali roku, natomiast w skali miesiąca </w:t>
      </w:r>
      <w:r w:rsidR="009C0FAB">
        <w:t xml:space="preserve">ponad </w:t>
      </w:r>
      <w:r w:rsidR="0003637F">
        <w:t>23,97</w:t>
      </w:r>
      <w:r w:rsidR="00D86A42">
        <w:t xml:space="preserve"> </w:t>
      </w:r>
      <w:r w:rsidR="002C549E" w:rsidRPr="00306702">
        <w:t>godziny.</w:t>
      </w:r>
      <w:r w:rsidR="005747A4" w:rsidRPr="00306702">
        <w:t xml:space="preserve"> Ogólny koszt usług opiekuńczych </w:t>
      </w:r>
      <w:r w:rsidR="00B05582">
        <w:t xml:space="preserve">                    </w:t>
      </w:r>
      <w:r w:rsidR="005747A4" w:rsidRPr="00306702">
        <w:t>w roku 20</w:t>
      </w:r>
      <w:r w:rsidR="00D86A42">
        <w:t>2</w:t>
      </w:r>
      <w:r w:rsidR="00067C7D">
        <w:t>1</w:t>
      </w:r>
      <w:r w:rsidR="00D5619E" w:rsidRPr="00306702">
        <w:t>, który finansowany jest ze środków własnych gminy</w:t>
      </w:r>
      <w:r w:rsidR="009C0FAB">
        <w:t xml:space="preserve"> </w:t>
      </w:r>
      <w:r w:rsidR="009C0FAB" w:rsidRPr="00267218">
        <w:t xml:space="preserve">wyniósł </w:t>
      </w:r>
      <w:r w:rsidR="00267218" w:rsidRPr="00267218">
        <w:t xml:space="preserve">560 987,21 </w:t>
      </w:r>
      <w:r w:rsidR="005747A4" w:rsidRPr="00267218">
        <w:t>zł.</w:t>
      </w:r>
      <w:r w:rsidR="005747A4" w:rsidRPr="00306702">
        <w:t xml:space="preserve"> </w:t>
      </w:r>
    </w:p>
    <w:p w14:paraId="75F9864A" w14:textId="7CC3314A" w:rsidR="0013737B" w:rsidRPr="00376F82" w:rsidRDefault="00542575" w:rsidP="0089636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376F82">
        <w:tab/>
        <w:t xml:space="preserve">Podkreślić należy, że prezentowane powyżej koszty usług obejmują jedynie wydatki gminy </w:t>
      </w:r>
      <w:r w:rsidR="00B05582">
        <w:t xml:space="preserve">                   </w:t>
      </w:r>
      <w:r w:rsidRPr="00376F82">
        <w:t xml:space="preserve">na ten cel. </w:t>
      </w:r>
      <w:r w:rsidR="00D86A42">
        <w:t xml:space="preserve"> </w:t>
      </w:r>
      <w:r w:rsidR="003A5D3B">
        <w:t>62 011,59</w:t>
      </w:r>
      <w:r w:rsidR="002C6D53">
        <w:t xml:space="preserve"> zł wpłynęło z tytułu odpłatności</w:t>
      </w:r>
      <w:r w:rsidRPr="00376F82">
        <w:t xml:space="preserve"> ponoszonej przez korzystających z usług</w:t>
      </w:r>
      <w:r w:rsidR="002C6D53">
        <w:t>.</w:t>
      </w:r>
      <w:r w:rsidR="00896669">
        <w:t xml:space="preserve"> </w:t>
      </w:r>
      <w:r w:rsidR="0013737B" w:rsidRPr="00376F82">
        <w:t>Ponadto warto wspomnieć, że wydatki na organizację i realizację usług opiekuńczych, zgod</w:t>
      </w:r>
      <w:r w:rsidR="003F73E2">
        <w:t xml:space="preserve">nie </w:t>
      </w:r>
      <w:r w:rsidR="00B05582">
        <w:t xml:space="preserve">                    </w:t>
      </w:r>
      <w:r w:rsidR="003F73E2">
        <w:t>z przewidywaniami będą wzrastać</w:t>
      </w:r>
      <w:r w:rsidR="0013737B" w:rsidRPr="00376F82">
        <w:t xml:space="preserve">. Z jednej strony wpływać będzie na to zwiększające </w:t>
      </w:r>
      <w:r w:rsidR="00CE3D6D">
        <w:br/>
      </w:r>
      <w:r w:rsidR="0013737B" w:rsidRPr="00376F82">
        <w:t xml:space="preserve">się zapotrzebowanie na usługi opiekuńcze wynikające z przemian społecznych (starzejące </w:t>
      </w:r>
      <w:r w:rsidR="00B05582">
        <w:t xml:space="preserve">                                </w:t>
      </w:r>
      <w:r w:rsidR="0013737B" w:rsidRPr="00376F82">
        <w:t xml:space="preserve">się społeczeństwo), z drugiej zaś </w:t>
      </w:r>
      <w:r w:rsidR="00190DF7" w:rsidRPr="00376F82">
        <w:t xml:space="preserve">strony ze zmiany w wynagrodzeniach opiekunów spowodowane wzrostem płacy minimalnej i wprowadzeniem minimalnej stawki godzinowej dla pracujących </w:t>
      </w:r>
      <w:r w:rsidR="00B05582">
        <w:t xml:space="preserve">                   </w:t>
      </w:r>
      <w:r w:rsidR="00190DF7" w:rsidRPr="00376F82">
        <w:t>na umowach zlecenia.</w:t>
      </w:r>
    </w:p>
    <w:p w14:paraId="00A1C085" w14:textId="5F4000C6" w:rsidR="005919E1" w:rsidRDefault="00ED0AC6" w:rsidP="0006254A">
      <w:pPr>
        <w:pStyle w:val="NormalnyWeb"/>
        <w:shd w:val="clear" w:color="auto" w:fill="FFFFFF"/>
        <w:spacing w:before="0" w:beforeAutospacing="0" w:after="97" w:afterAutospacing="0" w:line="360" w:lineRule="auto"/>
        <w:jc w:val="both"/>
      </w:pPr>
      <w:r w:rsidRPr="00376F82">
        <w:tab/>
      </w:r>
      <w:r w:rsidR="002C6D53" w:rsidRPr="002C6D53">
        <w:t xml:space="preserve">W odpowiedzi na zachodzące procesy demograficzne Ministerstwo Rodziny, Pracy </w:t>
      </w:r>
      <w:r w:rsidR="00B05582">
        <w:t xml:space="preserve">                            </w:t>
      </w:r>
      <w:r w:rsidR="002C6D53" w:rsidRPr="002C6D53">
        <w:t xml:space="preserve">i Polityki Społecznej opracowało program „Opieka 75+”. Celem tego programu jest zapewnienie osobom w wieku 75+ wsparcia i pomocy adekwatnej do potrzeb i możliwości wynikających </w:t>
      </w:r>
      <w:r w:rsidR="002D2E32">
        <w:t xml:space="preserve">                  </w:t>
      </w:r>
      <w:r w:rsidR="002C6D53" w:rsidRPr="002C6D53">
        <w:t>z wieku i stanu zdrowia w ramach usług opiekuńczych, w tym specjalistycznych usług opiekuńczych.</w:t>
      </w:r>
      <w:r w:rsidR="002C6D53">
        <w:tab/>
      </w:r>
      <w:r w:rsidR="002C6D53">
        <w:br/>
      </w:r>
      <w:r w:rsidR="002C6D53" w:rsidRPr="002C6D53">
        <w:lastRenderedPageBreak/>
        <w:t xml:space="preserve">Jednocześnie program zakłada poprawę jakości życia osób w wieku 75+, umożliwienie gminom rozszerzenia oferty w formie usług opiekuńczych oraz specjalistycznych usług opiekuńczych </w:t>
      </w:r>
      <w:r w:rsidR="002D2E32">
        <w:t xml:space="preserve">                 </w:t>
      </w:r>
      <w:r w:rsidR="002C6D53" w:rsidRPr="002C6D53">
        <w:t>dla tej grupy, jak również wsparcie finansowego gmin w wypełnianiu zadań własnych o charakterze obowiązkowym</w:t>
      </w:r>
      <w:r w:rsidR="002C6D53" w:rsidRPr="002C6D53">
        <w:rPr>
          <w:sz w:val="12"/>
          <w:szCs w:val="12"/>
        </w:rPr>
        <w:t>.</w:t>
      </w:r>
      <w:r w:rsidR="00F25475">
        <w:rPr>
          <w:sz w:val="12"/>
          <w:szCs w:val="12"/>
        </w:rPr>
        <w:t xml:space="preserve">. </w:t>
      </w:r>
      <w:r w:rsidR="002C6D53">
        <w:t xml:space="preserve">W roku </w:t>
      </w:r>
      <w:r w:rsidR="00D86A42">
        <w:t>202</w:t>
      </w:r>
      <w:r w:rsidR="00067C7D">
        <w:t>1</w:t>
      </w:r>
      <w:r w:rsidR="002C6D53">
        <w:t xml:space="preserve"> Gminny Ośrodek Pomocy Społecznej w Dobrzycy </w:t>
      </w:r>
      <w:r w:rsidR="0006254A">
        <w:t xml:space="preserve">przystąpił do w/w programu, </w:t>
      </w:r>
      <w:r w:rsidR="002C6D53">
        <w:t xml:space="preserve">złożył </w:t>
      </w:r>
      <w:r w:rsidR="0006254A">
        <w:t>zapotrzebowanie</w:t>
      </w:r>
      <w:r w:rsidR="002C6D53">
        <w:t xml:space="preserve"> o dofinansowanie usług opiekuńczych dla osób 75+.</w:t>
      </w:r>
      <w:r w:rsidR="009804B2">
        <w:tab/>
      </w:r>
      <w:r w:rsidR="002C6D53">
        <w:t xml:space="preserve"> </w:t>
      </w:r>
      <w:r w:rsidR="0006254A">
        <w:br/>
      </w:r>
      <w:r w:rsidR="002C6D53">
        <w:t xml:space="preserve">W ciągu roku </w:t>
      </w:r>
      <w:r w:rsidR="00D86A42">
        <w:t>202</w:t>
      </w:r>
      <w:r w:rsidR="00067C7D">
        <w:t>1</w:t>
      </w:r>
      <w:r w:rsidR="002C6D53">
        <w:t xml:space="preserve"> objętych zostało programem </w:t>
      </w:r>
      <w:r w:rsidR="003A5D3B">
        <w:t>11</w:t>
      </w:r>
      <w:r w:rsidR="002C6D53">
        <w:t xml:space="preserve"> osób. Ilość godzin wypracowanych w ramach programu wyniosła </w:t>
      </w:r>
      <w:r w:rsidR="003A5D3B">
        <w:t>2497</w:t>
      </w:r>
      <w:r w:rsidR="002C6D53">
        <w:t xml:space="preserve">. </w:t>
      </w:r>
      <w:r w:rsidR="0006254A">
        <w:t>Ogólny koszt programu wyniósł</w:t>
      </w:r>
      <w:r w:rsidR="002C6D53">
        <w:t xml:space="preserve"> </w:t>
      </w:r>
      <w:r w:rsidR="003A5D3B">
        <w:t>37 130,40</w:t>
      </w:r>
      <w:r w:rsidR="002C6D53">
        <w:t xml:space="preserve"> </w:t>
      </w:r>
      <w:r w:rsidR="0006254A">
        <w:t xml:space="preserve">zł. </w:t>
      </w:r>
      <w:r w:rsidR="002C6D53">
        <w:t>z czego otrzymaliśmy dofinansowanie w kwocie</w:t>
      </w:r>
      <w:r w:rsidR="00896669">
        <w:t xml:space="preserve"> </w:t>
      </w:r>
      <w:r w:rsidR="003A5D3B">
        <w:t>18 565,20</w:t>
      </w:r>
      <w:r w:rsidR="00896669">
        <w:t xml:space="preserve"> </w:t>
      </w:r>
      <w:r w:rsidR="002C6D53">
        <w:t>zł</w:t>
      </w:r>
      <w:r w:rsidR="0006254A">
        <w:t>.</w:t>
      </w:r>
    </w:p>
    <w:p w14:paraId="74459036" w14:textId="77777777" w:rsidR="00F24D5A" w:rsidRPr="00474D4F" w:rsidRDefault="00F24D5A" w:rsidP="0006254A">
      <w:pPr>
        <w:pStyle w:val="NormalnyWeb"/>
        <w:shd w:val="clear" w:color="auto" w:fill="FFFFFF"/>
        <w:spacing w:before="0" w:beforeAutospacing="0" w:after="97" w:afterAutospacing="0" w:line="360" w:lineRule="auto"/>
        <w:jc w:val="both"/>
      </w:pPr>
    </w:p>
    <w:p w14:paraId="586356B4" w14:textId="77777777" w:rsidR="00222CEB" w:rsidRPr="00037A24" w:rsidRDefault="00222CEB" w:rsidP="00CA29A6">
      <w:pPr>
        <w:pStyle w:val="1styl"/>
        <w:spacing w:after="0" w:line="360" w:lineRule="auto"/>
        <w:rPr>
          <w:color w:val="002060"/>
        </w:rPr>
      </w:pPr>
      <w:bookmarkStart w:id="102" w:name="_Toc510014656"/>
      <w:bookmarkStart w:id="103" w:name="_Toc510697845"/>
      <w:r w:rsidRPr="00037A24">
        <w:rPr>
          <w:color w:val="002060"/>
        </w:rPr>
        <w:t>Pomoc specjalistyczna</w:t>
      </w:r>
      <w:bookmarkEnd w:id="102"/>
      <w:bookmarkEnd w:id="103"/>
    </w:p>
    <w:p w14:paraId="76020D8E" w14:textId="55B4048B" w:rsidR="00222CEB" w:rsidRPr="00474D4F" w:rsidRDefault="008966E1" w:rsidP="00CA29A6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  <w:sz w:val="22"/>
          <w:szCs w:val="22"/>
        </w:rPr>
        <w:tab/>
      </w:r>
      <w:r w:rsidR="00222CEB" w:rsidRPr="00474D4F">
        <w:rPr>
          <w:color w:val="000000"/>
        </w:rPr>
        <w:t xml:space="preserve">Celem strategicznym świadczonej pomocy specjalistycznej jest zmniejszanie deficytów osób pozostających w trudnej sytuacji życiowej, wzmacnianie i rozwijanie ich umiejętności społecznych w celu umożliwienia przezwyciężenia napotykanych trudności, usamodzielnienia </w:t>
      </w:r>
      <w:r w:rsidR="009804B2">
        <w:rPr>
          <w:color w:val="000000"/>
        </w:rPr>
        <w:t xml:space="preserve">  </w:t>
      </w:r>
      <w:r w:rsidR="00222CEB" w:rsidRPr="00474D4F">
        <w:rPr>
          <w:color w:val="000000"/>
        </w:rPr>
        <w:t xml:space="preserve">się, realizacji ról społecznych a także podniesienia jakości życia. </w:t>
      </w:r>
    </w:p>
    <w:p w14:paraId="47CF07E8" w14:textId="77777777" w:rsidR="00222CEB" w:rsidRPr="00474D4F" w:rsidRDefault="008966E1" w:rsidP="008966E1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74D4F">
        <w:rPr>
          <w:color w:val="000000"/>
        </w:rPr>
        <w:tab/>
      </w:r>
      <w:r w:rsidR="00222CEB" w:rsidRPr="00474D4F">
        <w:rPr>
          <w:color w:val="000000"/>
        </w:rPr>
        <w:t xml:space="preserve">Formami pracy realizowanymi przez </w:t>
      </w:r>
      <w:r w:rsidRPr="00474D4F">
        <w:rPr>
          <w:color w:val="000000"/>
        </w:rPr>
        <w:t>Ośrodek</w:t>
      </w:r>
      <w:r w:rsidR="00222CEB" w:rsidRPr="00474D4F">
        <w:rPr>
          <w:color w:val="000000"/>
        </w:rPr>
        <w:t xml:space="preserve"> były wspieranie, działania o charakterze edukacyjnym, informacyjnym, poradnictwo, interwencje,</w:t>
      </w:r>
      <w:r w:rsidR="00B548FC">
        <w:rPr>
          <w:color w:val="000000"/>
        </w:rPr>
        <w:t xml:space="preserve"> </w:t>
      </w:r>
      <w:r w:rsidR="00222CEB" w:rsidRPr="00474D4F">
        <w:rPr>
          <w:color w:val="000000"/>
        </w:rPr>
        <w:t xml:space="preserve">jak również animowanie działań </w:t>
      </w:r>
      <w:r w:rsidR="00896669">
        <w:rPr>
          <w:color w:val="000000"/>
        </w:rPr>
        <w:t xml:space="preserve">                               </w:t>
      </w:r>
      <w:r w:rsidR="00222CEB" w:rsidRPr="00474D4F">
        <w:rPr>
          <w:color w:val="000000"/>
        </w:rPr>
        <w:t xml:space="preserve">i współpraca ze środowiskiem lokalnym i innymi partnerami. </w:t>
      </w:r>
    </w:p>
    <w:p w14:paraId="6C6F2AEB" w14:textId="77777777" w:rsidR="00222CEB" w:rsidRDefault="008966E1" w:rsidP="00CA29A6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74D4F">
        <w:rPr>
          <w:color w:val="000000"/>
        </w:rPr>
        <w:tab/>
      </w:r>
      <w:r w:rsidR="00222CEB" w:rsidRPr="00474D4F">
        <w:rPr>
          <w:color w:val="000000"/>
        </w:rPr>
        <w:t xml:space="preserve">Oddziaływania specjalistyczne kierowane były w szczególności do osób i rodzin przeżywających różne trudności życiowe, kryzysy, osób i rodzin zagrożonych wykluczeniem społecznym w tym: osób bezrobotnych, </w:t>
      </w:r>
      <w:r w:rsidRPr="00474D4F">
        <w:rPr>
          <w:color w:val="000000"/>
        </w:rPr>
        <w:t xml:space="preserve">bezdomnych, </w:t>
      </w:r>
      <w:r w:rsidR="00222CEB" w:rsidRPr="00474D4F">
        <w:rPr>
          <w:color w:val="000000"/>
        </w:rPr>
        <w:t>rodzin przejawiających trudności opi</w:t>
      </w:r>
      <w:r w:rsidRPr="00474D4F">
        <w:rPr>
          <w:color w:val="000000"/>
        </w:rPr>
        <w:t>ekuńczo-wychowawcze.</w:t>
      </w:r>
    </w:p>
    <w:p w14:paraId="7FCE58D4" w14:textId="77777777" w:rsidR="00536FE1" w:rsidRPr="00474D4F" w:rsidRDefault="00536FE1" w:rsidP="00CA29A6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/>
          <w:color w:val="0070C0"/>
        </w:rPr>
      </w:pPr>
    </w:p>
    <w:p w14:paraId="2A32A6BE" w14:textId="77777777" w:rsidR="002D608B" w:rsidRPr="00037A24" w:rsidRDefault="00840383" w:rsidP="00CA29A6">
      <w:pPr>
        <w:pStyle w:val="11styl"/>
        <w:spacing w:after="0" w:line="360" w:lineRule="auto"/>
        <w:rPr>
          <w:color w:val="002060"/>
        </w:rPr>
      </w:pPr>
      <w:bookmarkStart w:id="104" w:name="_Toc510014657"/>
      <w:bookmarkStart w:id="105" w:name="_Toc510697846"/>
      <w:r w:rsidRPr="00037A24">
        <w:rPr>
          <w:color w:val="002060"/>
        </w:rPr>
        <w:t>Praca socjalna</w:t>
      </w:r>
      <w:bookmarkEnd w:id="104"/>
      <w:bookmarkEnd w:id="105"/>
    </w:p>
    <w:p w14:paraId="743385E3" w14:textId="40244A9C" w:rsidR="00BD0393" w:rsidRPr="00474D4F" w:rsidRDefault="007464C4" w:rsidP="00CA29A6">
      <w:pPr>
        <w:pStyle w:val="Default"/>
        <w:tabs>
          <w:tab w:val="left" w:pos="284"/>
        </w:tabs>
        <w:spacing w:line="360" w:lineRule="auto"/>
        <w:jc w:val="both"/>
      </w:pPr>
      <w:r w:rsidRPr="00474D4F">
        <w:tab/>
      </w:r>
      <w:r w:rsidR="00CB784E" w:rsidRPr="00474D4F">
        <w:t>Bez względu na posiadany dochód, w ramach świadczeń niepieniężnych z pomocy społecznej</w:t>
      </w:r>
      <w:r w:rsidR="004208EA" w:rsidRPr="00474D4F">
        <w:t xml:space="preserve"> oferowana jest praca socjalna</w:t>
      </w:r>
      <w:r w:rsidR="00CB784E" w:rsidRPr="00474D4F">
        <w:t xml:space="preserve"> dla osób i rodzin, które mają trudności w rozwiązywaniu swoich problemów życiowych lub potrzebują wsparcia. </w:t>
      </w:r>
      <w:r w:rsidR="004208EA" w:rsidRPr="00474D4F">
        <w:t xml:space="preserve">Praca socjalna jest jedną z najważniejszych </w:t>
      </w:r>
      <w:r w:rsidR="00B05582">
        <w:t xml:space="preserve">                          </w:t>
      </w:r>
      <w:r w:rsidR="004208EA" w:rsidRPr="00474D4F">
        <w:t xml:space="preserve">i najskuteczniejszych metod wspierania osób i rodzin wymagających pomocy, rozumianą - jako działalność zawodowa mająca na celu pomoc osobom i rodzinom we wzmacnianiu </w:t>
      </w:r>
      <w:r w:rsidR="009804B2">
        <w:t xml:space="preserve">                           </w:t>
      </w:r>
      <w:r w:rsidR="004208EA" w:rsidRPr="00474D4F">
        <w:t xml:space="preserve">lub odzyskiwaniu zdolności do funkcjonowania w społeczeństwie poprzez pełnienie odpowiednich </w:t>
      </w:r>
      <w:r w:rsidR="009804B2">
        <w:t xml:space="preserve">   </w:t>
      </w:r>
      <w:r w:rsidR="004208EA" w:rsidRPr="00474D4F">
        <w:t xml:space="preserve">ról społecznych oraz tworzenie warunków sprzyjających temu celowi. Praca socjalna świadczona jest na rzecz poprawy funkcjonowania osób i rodzin w ich środowisku społecznym. Może być prowadzona w oparciu o kontrakt socjalny będący pisemną umową zawartą z osobą ubiegającą się o pomoc, określającą uprawnienia i zobowiązania stron umowy, </w:t>
      </w:r>
      <w:r w:rsidR="009804B2">
        <w:t xml:space="preserve">            </w:t>
      </w:r>
      <w:r w:rsidR="004208EA" w:rsidRPr="00474D4F">
        <w:lastRenderedPageBreak/>
        <w:t>w ramach wspólnie podejmowanych przez tę osobę i pracownika socjalnego działań zmierzających do przezwyciężenia trudnej sytuacji życiowej osoby lub rodziny</w:t>
      </w:r>
      <w:r w:rsidR="00514EF5" w:rsidRPr="00474D4F">
        <w:t xml:space="preserve">. </w:t>
      </w:r>
      <w:r w:rsidRPr="00474D4F">
        <w:t xml:space="preserve">W pracy socjalnej </w:t>
      </w:r>
      <w:r w:rsidR="00C41C00" w:rsidRPr="00474D4F">
        <w:t xml:space="preserve">pracownik socjalny </w:t>
      </w:r>
      <w:r w:rsidRPr="00474D4F">
        <w:t xml:space="preserve">wykorzystuje właściwe dla tej działalności metody i techniki, stosowane </w:t>
      </w:r>
      <w:r w:rsidR="009804B2">
        <w:t xml:space="preserve">                   </w:t>
      </w:r>
      <w:r w:rsidRPr="00474D4F">
        <w:t>z poszanowaniem godności osób</w:t>
      </w:r>
      <w:r w:rsidR="00762AA4">
        <w:t xml:space="preserve"> </w:t>
      </w:r>
      <w:r w:rsidR="00C563E4" w:rsidRPr="00474D4F">
        <w:t>i ich prawa do samostanowienia.</w:t>
      </w:r>
      <w:r w:rsidR="0066155C" w:rsidRPr="00474D4F">
        <w:tab/>
      </w:r>
    </w:p>
    <w:p w14:paraId="77A43E83" w14:textId="07374EC8" w:rsidR="00B7498D" w:rsidRDefault="007464C4" w:rsidP="00C563E4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474D4F">
        <w:rPr>
          <w:color w:val="000000"/>
        </w:rPr>
        <w:tab/>
        <w:t xml:space="preserve">W roku </w:t>
      </w:r>
      <w:r w:rsidR="00267218">
        <w:rPr>
          <w:color w:val="000000"/>
        </w:rPr>
        <w:t>202</w:t>
      </w:r>
      <w:r w:rsidR="00067C7D">
        <w:rPr>
          <w:color w:val="000000"/>
        </w:rPr>
        <w:t>1</w:t>
      </w:r>
      <w:r w:rsidRPr="00474D4F">
        <w:rPr>
          <w:color w:val="000000"/>
        </w:rPr>
        <w:t xml:space="preserve"> wyłącznie pracą socjalną</w:t>
      </w:r>
      <w:r w:rsidR="00896669">
        <w:rPr>
          <w:color w:val="000000"/>
        </w:rPr>
        <w:t xml:space="preserve"> zostało objętych</w:t>
      </w:r>
      <w:r w:rsidRPr="00474D4F">
        <w:rPr>
          <w:color w:val="000000"/>
        </w:rPr>
        <w:t xml:space="preserve"> </w:t>
      </w:r>
      <w:r w:rsidR="00E03C1A">
        <w:rPr>
          <w:b/>
          <w:color w:val="000000"/>
        </w:rPr>
        <w:t>149</w:t>
      </w:r>
      <w:r w:rsidRPr="00474D4F">
        <w:rPr>
          <w:b/>
          <w:color w:val="000000"/>
        </w:rPr>
        <w:t xml:space="preserve"> rodzin</w:t>
      </w:r>
      <w:r w:rsidR="00F6738C">
        <w:rPr>
          <w:b/>
          <w:color w:val="000000"/>
        </w:rPr>
        <w:t xml:space="preserve"> w tym </w:t>
      </w:r>
      <w:r w:rsidR="00E03C1A">
        <w:rPr>
          <w:b/>
          <w:color w:val="000000"/>
        </w:rPr>
        <w:t>91</w:t>
      </w:r>
      <w:r w:rsidR="00F6738C">
        <w:rPr>
          <w:b/>
          <w:color w:val="000000"/>
        </w:rPr>
        <w:t xml:space="preserve"> na wsi</w:t>
      </w:r>
      <w:r w:rsidRPr="00474D4F">
        <w:rPr>
          <w:color w:val="000000"/>
        </w:rPr>
        <w:t xml:space="preserve">. </w:t>
      </w:r>
      <w:r w:rsidR="004E0F81" w:rsidRPr="00474D4F">
        <w:t>Poniższa tabela przedstawia główne kierunki pracy socjalnej, z osobami korzystającymi tylko z tej formy pomocy</w:t>
      </w:r>
      <w:r w:rsidR="00474D4F">
        <w:t>.</w:t>
      </w:r>
    </w:p>
    <w:p w14:paraId="10B46504" w14:textId="77777777" w:rsidR="00BD2F1B" w:rsidRDefault="00BD2F1B" w:rsidP="0043093C">
      <w:pPr>
        <w:pStyle w:val="WykazTabel"/>
        <w:ind w:left="0" w:firstLine="0"/>
        <w:rPr>
          <w:b/>
        </w:rPr>
      </w:pPr>
      <w:bookmarkStart w:id="106" w:name="_Toc510696908"/>
    </w:p>
    <w:p w14:paraId="73940173" w14:textId="5A87C659" w:rsidR="00474D4F" w:rsidRDefault="00474D4F" w:rsidP="0043093C">
      <w:pPr>
        <w:pStyle w:val="WykazTabel"/>
        <w:ind w:left="0" w:firstLine="0"/>
      </w:pPr>
      <w:r w:rsidRPr="0092260C">
        <w:rPr>
          <w:b/>
        </w:rPr>
        <w:t xml:space="preserve">Tabela </w:t>
      </w:r>
      <w:r w:rsidR="003B6653">
        <w:rPr>
          <w:b/>
        </w:rPr>
        <w:t>3</w:t>
      </w:r>
      <w:r w:rsidR="00BD2F1B">
        <w:rPr>
          <w:b/>
        </w:rPr>
        <w:t>2</w:t>
      </w:r>
      <w:r w:rsidR="00911F0E">
        <w:rPr>
          <w:b/>
        </w:rPr>
        <w:t>.</w:t>
      </w:r>
      <w:r w:rsidR="00CA269E">
        <w:rPr>
          <w:b/>
        </w:rPr>
        <w:t xml:space="preserve"> </w:t>
      </w:r>
      <w:r w:rsidR="00AD046E" w:rsidRPr="00BB088A">
        <w:t>Kierunki i realizowane działania w ramach</w:t>
      </w:r>
      <w:r w:rsidR="00B60501" w:rsidRPr="00BB088A">
        <w:t xml:space="preserve"> pracy s</w:t>
      </w:r>
      <w:r w:rsidR="00AD046E" w:rsidRPr="00BB088A">
        <w:t xml:space="preserve">ocjalnej </w:t>
      </w:r>
      <w:r w:rsidRPr="00BB088A">
        <w:t xml:space="preserve">w roku </w:t>
      </w:r>
      <w:bookmarkEnd w:id="106"/>
      <w:r w:rsidR="00D216A7">
        <w:t>202</w:t>
      </w:r>
      <w:r w:rsidR="00067C7D">
        <w:t>1</w:t>
      </w:r>
    </w:p>
    <w:p w14:paraId="10087F0F" w14:textId="77777777" w:rsidR="008078B9" w:rsidRPr="00BB088A" w:rsidRDefault="008078B9" w:rsidP="0043093C">
      <w:pPr>
        <w:pStyle w:val="WykazTabel"/>
        <w:ind w:left="0" w:firstLine="0"/>
      </w:pPr>
    </w:p>
    <w:tbl>
      <w:tblPr>
        <w:tblW w:w="9654" w:type="dxa"/>
        <w:tblInd w:w="55" w:type="dxa"/>
        <w:tblBorders>
          <w:top w:val="single" w:sz="12" w:space="0" w:color="B6DDE8" w:themeColor="accent5" w:themeTint="66"/>
          <w:left w:val="single" w:sz="12" w:space="0" w:color="B6DDE8" w:themeColor="accent5" w:themeTint="66"/>
          <w:bottom w:val="single" w:sz="12" w:space="0" w:color="B6DDE8" w:themeColor="accent5" w:themeTint="66"/>
          <w:right w:val="single" w:sz="12" w:space="0" w:color="B6DDE8" w:themeColor="accent5" w:themeTint="66"/>
          <w:insideH w:val="single" w:sz="12" w:space="0" w:color="B6DDE8" w:themeColor="accent5" w:themeTint="66"/>
          <w:insideV w:val="single" w:sz="12" w:space="0" w:color="B6DDE8" w:themeColor="accent5" w:themeTint="6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7414"/>
      </w:tblGrid>
      <w:tr w:rsidR="00B8671A" w14:paraId="31DF543D" w14:textId="77777777" w:rsidTr="008078B9">
        <w:trPr>
          <w:trHeight w:val="315"/>
        </w:trPr>
        <w:tc>
          <w:tcPr>
            <w:tcW w:w="2240" w:type="dxa"/>
            <w:shd w:val="clear" w:color="auto" w:fill="DAEEF3" w:themeFill="accent5" w:themeFillTint="33"/>
            <w:vAlign w:val="center"/>
            <w:hideMark/>
          </w:tcPr>
          <w:p w14:paraId="30FF13AE" w14:textId="77777777" w:rsidR="00B8671A" w:rsidRPr="00037A24" w:rsidRDefault="00B8671A">
            <w:pPr>
              <w:jc w:val="center"/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Kierunki pracy socjalnej</w:t>
            </w:r>
          </w:p>
        </w:tc>
        <w:tc>
          <w:tcPr>
            <w:tcW w:w="7414" w:type="dxa"/>
            <w:shd w:val="clear" w:color="auto" w:fill="DAEEF3" w:themeFill="accent5" w:themeFillTint="33"/>
            <w:vAlign w:val="center"/>
            <w:hideMark/>
          </w:tcPr>
          <w:p w14:paraId="44A2BAA6" w14:textId="670E5B26" w:rsidR="00B8671A" w:rsidRPr="00037A24" w:rsidRDefault="00B8671A" w:rsidP="00037A24">
            <w:pPr>
              <w:jc w:val="center"/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Realizowane działania w roku 20</w:t>
            </w:r>
            <w:r w:rsidR="00D216A7">
              <w:rPr>
                <w:color w:val="000000"/>
                <w:sz w:val="20"/>
                <w:szCs w:val="20"/>
              </w:rPr>
              <w:t>2</w:t>
            </w:r>
            <w:r w:rsidR="00067C7D">
              <w:rPr>
                <w:color w:val="000000"/>
                <w:sz w:val="20"/>
                <w:szCs w:val="20"/>
              </w:rPr>
              <w:t>1</w:t>
            </w:r>
          </w:p>
        </w:tc>
      </w:tr>
      <w:tr w:rsidR="00B8671A" w14:paraId="25B77639" w14:textId="77777777" w:rsidTr="00037A24">
        <w:trPr>
          <w:trHeight w:val="315"/>
        </w:trPr>
        <w:tc>
          <w:tcPr>
            <w:tcW w:w="2240" w:type="dxa"/>
            <w:vMerge w:val="restart"/>
            <w:shd w:val="clear" w:color="auto" w:fill="auto"/>
            <w:vAlign w:val="center"/>
            <w:hideMark/>
          </w:tcPr>
          <w:p w14:paraId="5FAF6B25" w14:textId="77777777" w:rsidR="00B8671A" w:rsidRPr="00037A24" w:rsidRDefault="00B8671A">
            <w:pPr>
              <w:jc w:val="center"/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Praca socjalna na rzecz zapewnienia - uzyskania niezbędnych środków materialnych</w:t>
            </w: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67AE531D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Pomoc w uzyskaniu świadczeń alimentacyjnych</w:t>
            </w:r>
          </w:p>
        </w:tc>
      </w:tr>
      <w:tr w:rsidR="00B8671A" w14:paraId="7079988A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0A3F37C3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364AD928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Pomoc w uzyskaniu zasiłków rodzinnych</w:t>
            </w:r>
          </w:p>
        </w:tc>
      </w:tr>
      <w:tr w:rsidR="00B8671A" w14:paraId="5C6DBE16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03DDCB24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6EC6D1DB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Pomoc w racjonalnym gospodarowaniu budżetem domowym - wspólne planowanie wydatków z pracownikiem socjalnym/asystentem rodziny poprzez ustalanie hierarchii potrzeb</w:t>
            </w:r>
          </w:p>
        </w:tc>
      </w:tr>
      <w:tr w:rsidR="00B8671A" w14:paraId="7EF14F83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792231D3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2FDE51B5" w14:textId="77777777" w:rsidR="00B8671A" w:rsidRPr="00037A24" w:rsidRDefault="00C563E4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 xml:space="preserve">Informowanie </w:t>
            </w:r>
            <w:r w:rsidR="00B8671A" w:rsidRPr="00037A24">
              <w:rPr>
                <w:color w:val="000000"/>
                <w:sz w:val="20"/>
                <w:szCs w:val="20"/>
              </w:rPr>
              <w:t>o możliwościach skorzystania z ulg i uprawnień</w:t>
            </w:r>
          </w:p>
        </w:tc>
      </w:tr>
      <w:tr w:rsidR="00B8671A" w14:paraId="20883DDC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0A844EBA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10CCEC0C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Pomoc w uzyskaniu dodatku mieszkaniowego</w:t>
            </w:r>
          </w:p>
        </w:tc>
      </w:tr>
      <w:tr w:rsidR="00B8671A" w14:paraId="1A040C42" w14:textId="77777777" w:rsidTr="00037A24">
        <w:trPr>
          <w:trHeight w:val="315"/>
        </w:trPr>
        <w:tc>
          <w:tcPr>
            <w:tcW w:w="2240" w:type="dxa"/>
            <w:vMerge w:val="restart"/>
            <w:shd w:val="clear" w:color="auto" w:fill="auto"/>
            <w:vAlign w:val="center"/>
            <w:hideMark/>
          </w:tcPr>
          <w:p w14:paraId="25B9EEED" w14:textId="77777777" w:rsidR="00B8671A" w:rsidRPr="00037A24" w:rsidRDefault="00B8671A">
            <w:pPr>
              <w:jc w:val="center"/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Praca socjalna na rzecz poprawy warunków mieszkaniowych</w:t>
            </w: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690FB0F1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Pomoc w uregu</w:t>
            </w:r>
            <w:r w:rsidR="00C563E4" w:rsidRPr="00037A24">
              <w:rPr>
                <w:color w:val="000000"/>
                <w:sz w:val="20"/>
                <w:szCs w:val="20"/>
              </w:rPr>
              <w:t xml:space="preserve">lowaniu sytuacji mieszkaniowej </w:t>
            </w:r>
            <w:r w:rsidRPr="00037A24">
              <w:rPr>
                <w:color w:val="000000"/>
                <w:sz w:val="20"/>
                <w:szCs w:val="20"/>
              </w:rPr>
              <w:t>- złożenie wniosku o przydział mieszkania</w:t>
            </w:r>
          </w:p>
        </w:tc>
      </w:tr>
      <w:tr w:rsidR="00B8671A" w14:paraId="231D0451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2856F960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2BA99099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Pomoc w dostosowaniu mieszkania do potrzeb osoby niepełnosprawnej</w:t>
            </w:r>
          </w:p>
        </w:tc>
      </w:tr>
      <w:tr w:rsidR="00B8671A" w14:paraId="550B2D01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2B3B5CE3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1F67328E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Pomoc w uzyskaniu usług w zakresie wymiany bądź napraw w mieszkaniu oraz sprzętów gospodarstwa domowego</w:t>
            </w:r>
          </w:p>
        </w:tc>
      </w:tr>
      <w:tr w:rsidR="00B8671A" w14:paraId="5E22AA68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28CA5AC7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76094ED8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 xml:space="preserve">W przypadku bezdomnych - pomoc w uzyskaniu schronienia w noclegowni </w:t>
            </w:r>
            <w:r w:rsidR="000150FE">
              <w:rPr>
                <w:color w:val="000000"/>
                <w:sz w:val="20"/>
                <w:szCs w:val="20"/>
              </w:rPr>
              <w:t xml:space="preserve">lub schronisku oraz </w:t>
            </w:r>
            <w:r w:rsidRPr="00037A24">
              <w:rPr>
                <w:color w:val="000000"/>
                <w:sz w:val="20"/>
                <w:szCs w:val="20"/>
              </w:rPr>
              <w:t>pomoc w powrocie do poprzedniego miejsca zamieszkania</w:t>
            </w:r>
          </w:p>
        </w:tc>
      </w:tr>
      <w:tr w:rsidR="00B8671A" w14:paraId="5C7B0B1C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72F02E05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032278A5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Pomoc w zamianie mieszkania</w:t>
            </w:r>
          </w:p>
        </w:tc>
      </w:tr>
      <w:tr w:rsidR="00B8671A" w14:paraId="3A1B3666" w14:textId="77777777" w:rsidTr="00037A24">
        <w:trPr>
          <w:trHeight w:val="315"/>
        </w:trPr>
        <w:tc>
          <w:tcPr>
            <w:tcW w:w="2240" w:type="dxa"/>
            <w:vMerge w:val="restart"/>
            <w:shd w:val="clear" w:color="auto" w:fill="auto"/>
            <w:vAlign w:val="center"/>
            <w:hideMark/>
          </w:tcPr>
          <w:p w14:paraId="776621B7" w14:textId="77777777" w:rsidR="00B8671A" w:rsidRPr="00037A24" w:rsidRDefault="00B8671A">
            <w:pPr>
              <w:jc w:val="center"/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Praca socjalna z osobami pozostającymi bez pracy</w:t>
            </w: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24285395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Prowadzenie działań edukacyjnych, wspierających i motywujących skoncentrowanych na dążeniu do zmiany postaw klientów wobec własnego bezrobocia</w:t>
            </w:r>
          </w:p>
        </w:tc>
      </w:tr>
      <w:tr w:rsidR="00B8671A" w14:paraId="39DFD1B7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4102B488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1FD49834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Pomoc w nabywaniu umiejętności poszukiwania pracy</w:t>
            </w:r>
          </w:p>
        </w:tc>
      </w:tr>
      <w:tr w:rsidR="00B8671A" w14:paraId="294D9573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5A7D369D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10A51CC6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Uaktywnienie osób długotrwale bezrobotnych / monitoring (kontrakt socjalny)</w:t>
            </w:r>
          </w:p>
        </w:tc>
      </w:tr>
      <w:tr w:rsidR="00B8671A" w14:paraId="3A442FCE" w14:textId="77777777" w:rsidTr="00037A24">
        <w:trPr>
          <w:trHeight w:val="315"/>
        </w:trPr>
        <w:tc>
          <w:tcPr>
            <w:tcW w:w="2240" w:type="dxa"/>
            <w:vMerge w:val="restart"/>
            <w:shd w:val="clear" w:color="auto" w:fill="auto"/>
            <w:vAlign w:val="center"/>
            <w:hideMark/>
          </w:tcPr>
          <w:p w14:paraId="206B1520" w14:textId="77777777" w:rsidR="00B8671A" w:rsidRPr="00037A24" w:rsidRDefault="00B8671A">
            <w:pPr>
              <w:jc w:val="center"/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Praca socjalna na rzecz poprawy zdrowia</w:t>
            </w: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471636E1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Pomoc w uzyskaniu świadczeń zdrowotnych</w:t>
            </w:r>
          </w:p>
        </w:tc>
      </w:tr>
      <w:tr w:rsidR="00B8671A" w14:paraId="6F8EBA19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64EAB20C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1ABD69C0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Pomoc w realizacji recept</w:t>
            </w:r>
          </w:p>
        </w:tc>
      </w:tr>
      <w:tr w:rsidR="00B8671A" w14:paraId="5C4BEDE7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518638A2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253779E4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Pomoc w załatwianiu wizyty lekarza w domu</w:t>
            </w:r>
          </w:p>
        </w:tc>
      </w:tr>
      <w:tr w:rsidR="00B8671A" w14:paraId="44DA841B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67F29B18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6134E24D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Edukacja i profilaktyka w zakresie higieny zdrowotnej</w:t>
            </w:r>
          </w:p>
        </w:tc>
      </w:tr>
      <w:tr w:rsidR="009A7BA2" w14:paraId="24F522B6" w14:textId="77777777" w:rsidTr="00F95E2D">
        <w:trPr>
          <w:trHeight w:val="315"/>
        </w:trPr>
        <w:tc>
          <w:tcPr>
            <w:tcW w:w="2240" w:type="dxa"/>
            <w:vMerge w:val="restart"/>
            <w:shd w:val="clear" w:color="auto" w:fill="auto"/>
            <w:vAlign w:val="center"/>
            <w:hideMark/>
          </w:tcPr>
          <w:p w14:paraId="0E0ADB60" w14:textId="77777777" w:rsidR="009A7BA2" w:rsidRPr="00037A24" w:rsidRDefault="009A7BA2" w:rsidP="00F95E2D">
            <w:pPr>
              <w:jc w:val="center"/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Praca socjalna na rzecz zapewnienia opieki osobom starszym i niepełnosprawnym</w:t>
            </w:r>
          </w:p>
          <w:p w14:paraId="518EA400" w14:textId="77777777" w:rsidR="009A7BA2" w:rsidRPr="00037A24" w:rsidRDefault="009A7BA2" w:rsidP="00F95E2D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83681B1" w14:textId="77777777" w:rsidR="009A7BA2" w:rsidRPr="00037A24" w:rsidRDefault="009A7BA2" w:rsidP="00F95E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0E1A6082" w14:textId="77777777" w:rsidR="009A7BA2" w:rsidRPr="00037A24" w:rsidRDefault="009A7BA2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Działania na rzecz zapewnienia opieki osobie starszej lub niepełnosprawnej</w:t>
            </w:r>
          </w:p>
        </w:tc>
      </w:tr>
      <w:tr w:rsidR="009A7BA2" w14:paraId="0166CB42" w14:textId="77777777" w:rsidTr="00037A24">
        <w:trPr>
          <w:trHeight w:val="315"/>
        </w:trPr>
        <w:tc>
          <w:tcPr>
            <w:tcW w:w="2240" w:type="dxa"/>
            <w:vMerge/>
            <w:shd w:val="clear" w:color="auto" w:fill="auto"/>
            <w:vAlign w:val="center"/>
            <w:hideMark/>
          </w:tcPr>
          <w:p w14:paraId="6B415E88" w14:textId="77777777" w:rsidR="009A7BA2" w:rsidRPr="00037A24" w:rsidRDefault="009A7BA2" w:rsidP="00222CE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45D46D02" w14:textId="77777777" w:rsidR="009A7BA2" w:rsidRPr="00037A24" w:rsidRDefault="009A7BA2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Działania interwencyjne w sytuacji osoby zaniedbanej, potrzebującej pomocy</w:t>
            </w:r>
          </w:p>
        </w:tc>
      </w:tr>
      <w:tr w:rsidR="009A7BA2" w14:paraId="55DC2C87" w14:textId="77777777" w:rsidTr="00F95E2D">
        <w:trPr>
          <w:trHeight w:val="183"/>
        </w:trPr>
        <w:tc>
          <w:tcPr>
            <w:tcW w:w="2240" w:type="dxa"/>
            <w:vMerge/>
            <w:shd w:val="clear" w:color="auto" w:fill="auto"/>
            <w:vAlign w:val="center"/>
            <w:hideMark/>
          </w:tcPr>
          <w:p w14:paraId="5F905B2C" w14:textId="77777777" w:rsidR="009A7BA2" w:rsidRPr="00037A24" w:rsidRDefault="009A7BA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400689AB" w14:textId="77777777" w:rsidR="009A7BA2" w:rsidRPr="00037A24" w:rsidRDefault="009A7BA2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Pomoc w uzyskaniu orzeczenia o stopniu niepełnosprawności i niezdolności do pracy zarobkowej (pomoc w wypełnianiu wniosku)</w:t>
            </w:r>
          </w:p>
        </w:tc>
      </w:tr>
      <w:tr w:rsidR="00B8671A" w14:paraId="56179499" w14:textId="77777777" w:rsidTr="00037A24">
        <w:trPr>
          <w:trHeight w:val="315"/>
        </w:trPr>
        <w:tc>
          <w:tcPr>
            <w:tcW w:w="2240" w:type="dxa"/>
            <w:vMerge w:val="restart"/>
            <w:shd w:val="clear" w:color="auto" w:fill="auto"/>
            <w:vAlign w:val="center"/>
            <w:hideMark/>
          </w:tcPr>
          <w:p w14:paraId="7AA514DA" w14:textId="77777777" w:rsidR="00B8671A" w:rsidRPr="00037A24" w:rsidRDefault="00B8671A">
            <w:pPr>
              <w:jc w:val="center"/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Praca socjalna na rzecz zapewnienia właściwego rozwoju psychospołecznego dzieci i młodzieży</w:t>
            </w: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2A1DD8EC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Prowadzenie poradnictwa i edukacja w obszarze opiekowania się i wychowania dzieci</w:t>
            </w:r>
          </w:p>
        </w:tc>
      </w:tr>
      <w:tr w:rsidR="00B8671A" w14:paraId="7CA6B879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61AC9AA1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35B505A7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Współpraca ze szkołą, przedszkolem, żłobkiem w zakresie realizacji między innymi obowiązku szkolnego / pedagog</w:t>
            </w:r>
          </w:p>
        </w:tc>
      </w:tr>
      <w:tr w:rsidR="00B8671A" w14:paraId="18FE45DF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22FFEDE0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4F555DDA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Pomoc w nadrabianiu zaległości edukacyjnych</w:t>
            </w:r>
          </w:p>
        </w:tc>
      </w:tr>
      <w:tr w:rsidR="00B8671A" w14:paraId="5608A3AC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6DCB2F09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26D860DC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Pomoc w uzyskaniu podręczników szkolnych</w:t>
            </w:r>
          </w:p>
        </w:tc>
      </w:tr>
      <w:tr w:rsidR="00B8671A" w14:paraId="0AE7264B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247BEFD4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41AC5289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Pomoc w uzyskaniu wypoczynku dla dzieci</w:t>
            </w:r>
          </w:p>
        </w:tc>
      </w:tr>
      <w:tr w:rsidR="00B8671A" w14:paraId="7E2CB73F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60B4BA86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10649820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Współpraca z kuratorem nad poprawą funkcjonowania rodziny</w:t>
            </w:r>
          </w:p>
        </w:tc>
      </w:tr>
      <w:tr w:rsidR="00B8671A" w14:paraId="651FBF83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147EF1DD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65115611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 xml:space="preserve">Współpraca z asystentem rodziny, monitoring rodziny </w:t>
            </w:r>
          </w:p>
        </w:tc>
      </w:tr>
      <w:tr w:rsidR="00B8671A" w14:paraId="21A18A19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0E02EFAA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21B115E4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Organizowanie/udział w zespołach interdyscyplinarnych opracowujących i wdrażających plany pomocy rodzinie na rzecz poprawy jej funkcjonowania</w:t>
            </w:r>
          </w:p>
        </w:tc>
      </w:tr>
      <w:tr w:rsidR="00B8671A" w14:paraId="1A00C553" w14:textId="77777777" w:rsidTr="00037A24">
        <w:trPr>
          <w:trHeight w:val="315"/>
        </w:trPr>
        <w:tc>
          <w:tcPr>
            <w:tcW w:w="2240" w:type="dxa"/>
            <w:vMerge w:val="restart"/>
            <w:shd w:val="clear" w:color="auto" w:fill="auto"/>
            <w:vAlign w:val="center"/>
            <w:hideMark/>
          </w:tcPr>
          <w:p w14:paraId="4D3B9262" w14:textId="77777777" w:rsidR="00B8671A" w:rsidRPr="00037A24" w:rsidRDefault="00B8671A">
            <w:pPr>
              <w:jc w:val="center"/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Praca socjalna na rzecz poprawy funkcjonowania rodziny</w:t>
            </w: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016BA760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Pomoc w rozwiązywaniu problemów w rodzinie</w:t>
            </w:r>
          </w:p>
        </w:tc>
      </w:tr>
      <w:tr w:rsidR="00B8671A" w14:paraId="34F32941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2A9EC484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27E5C63F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Pomoc w rozwiązywaniu konfliktów w środowisku zamieszkania</w:t>
            </w:r>
          </w:p>
        </w:tc>
      </w:tr>
      <w:tr w:rsidR="00B8671A" w14:paraId="737DF579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6F8273F2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7AA6FE7D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Wsparcie w rozwiązywaniu problemu przemocy, oraz udzielanie informacji o kompetencjach Policji, Prokuratury, Sądu</w:t>
            </w:r>
          </w:p>
        </w:tc>
      </w:tr>
      <w:tr w:rsidR="00B8671A" w14:paraId="114B7495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423F0ABC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078B97CE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Pomoc w docieraniu do rodzinnego poradnictwa specjalistycznego, w tym psychologicznego, prawnego</w:t>
            </w:r>
          </w:p>
        </w:tc>
      </w:tr>
      <w:tr w:rsidR="00B8671A" w14:paraId="32E741D5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16C43B31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011F9016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Pomoc w docieraniu lub uczestnictwa w grupowych formach poradnictwa i terapii</w:t>
            </w:r>
          </w:p>
        </w:tc>
      </w:tr>
      <w:tr w:rsidR="00B8671A" w14:paraId="5427C04D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6CD557CD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4F964D7E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Monitoring środowisk z problemem przemocy</w:t>
            </w:r>
          </w:p>
        </w:tc>
      </w:tr>
      <w:tr w:rsidR="00B8671A" w14:paraId="3BF64A4C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14092889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3E64CC16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Udział w grupie roboczej</w:t>
            </w:r>
          </w:p>
        </w:tc>
      </w:tr>
      <w:tr w:rsidR="00B8671A" w14:paraId="18A953D3" w14:textId="77777777" w:rsidTr="00037A24">
        <w:trPr>
          <w:trHeight w:val="315"/>
        </w:trPr>
        <w:tc>
          <w:tcPr>
            <w:tcW w:w="2240" w:type="dxa"/>
            <w:vMerge w:val="restart"/>
            <w:shd w:val="clear" w:color="auto" w:fill="auto"/>
            <w:vAlign w:val="center"/>
            <w:hideMark/>
          </w:tcPr>
          <w:p w14:paraId="728D2B6F" w14:textId="77777777" w:rsidR="00B8671A" w:rsidRPr="00037A24" w:rsidRDefault="00B8671A">
            <w:pPr>
              <w:jc w:val="center"/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Praca socjalna na rzecz poprawy funkcjonowania osób z zaburzeniami psychicznymi</w:t>
            </w: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2CC83BC2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Zapewnienie konsultacji psychiatrycznej / pomoc w rejestracji do lekarza psychiatry</w:t>
            </w:r>
          </w:p>
        </w:tc>
      </w:tr>
      <w:tr w:rsidR="00B8671A" w14:paraId="66C6F7E7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33019108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5E25AF67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Monitorowanie procesu leczenia</w:t>
            </w:r>
          </w:p>
        </w:tc>
      </w:tr>
      <w:tr w:rsidR="00B8671A" w14:paraId="1788B3DD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7A2151ED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6B50D859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Monitoring funkcjonowania w środowisku osoby z zaburzeniami psychicznymi</w:t>
            </w:r>
          </w:p>
        </w:tc>
      </w:tr>
      <w:tr w:rsidR="00B8671A" w14:paraId="2C462E22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7268DD8E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3C087A3C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Motywowanie do leczenie uzależnienia od alkoholu</w:t>
            </w:r>
          </w:p>
        </w:tc>
      </w:tr>
      <w:tr w:rsidR="00B8671A" w14:paraId="3F4F2FF3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1B649C21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7DC6664A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Wystąpienie o leczenie przymusowe</w:t>
            </w:r>
          </w:p>
        </w:tc>
      </w:tr>
      <w:tr w:rsidR="00B8671A" w14:paraId="5F0D926E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5BEF5BE9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08A5E34C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Monitorowanie procesu leczenia</w:t>
            </w:r>
          </w:p>
        </w:tc>
      </w:tr>
      <w:tr w:rsidR="00B8671A" w14:paraId="2BDE5DCB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26B76C2A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65BD57CE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Monitorowanie procesu abstynencji</w:t>
            </w:r>
          </w:p>
        </w:tc>
      </w:tr>
      <w:tr w:rsidR="00B8671A" w14:paraId="33B9515B" w14:textId="77777777" w:rsidTr="00037A24">
        <w:trPr>
          <w:trHeight w:val="315"/>
        </w:trPr>
        <w:tc>
          <w:tcPr>
            <w:tcW w:w="2240" w:type="dxa"/>
            <w:vMerge w:val="restart"/>
            <w:shd w:val="clear" w:color="auto" w:fill="auto"/>
            <w:vAlign w:val="center"/>
            <w:hideMark/>
          </w:tcPr>
          <w:p w14:paraId="0CC0F410" w14:textId="77777777" w:rsidR="00B8671A" w:rsidRPr="00037A24" w:rsidRDefault="00B8671A" w:rsidP="00B8671A">
            <w:pPr>
              <w:jc w:val="center"/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Inna praca socjalna wyżej nieuwzględniona</w:t>
            </w: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615FCFF2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Wizyty z dzielnicowym w środowisku</w:t>
            </w:r>
          </w:p>
        </w:tc>
      </w:tr>
      <w:tr w:rsidR="00B8671A" w14:paraId="555818FE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6772CCC0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3A25C089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Współpraca z przychodniami lekarskimi/kontakt z lekarzem, pielęgniarką środowiskową</w:t>
            </w:r>
          </w:p>
        </w:tc>
      </w:tr>
      <w:tr w:rsidR="00B8671A" w14:paraId="6373BC54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2FC39E38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7E998AEE" w14:textId="77777777" w:rsidR="00B8671A" w:rsidRPr="00037A24" w:rsidRDefault="001919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</w:t>
            </w:r>
            <w:r w:rsidR="00B8671A" w:rsidRPr="00037A24">
              <w:rPr>
                <w:color w:val="000000"/>
                <w:sz w:val="20"/>
                <w:szCs w:val="20"/>
              </w:rPr>
              <w:t>mówienie wizyty psychologa</w:t>
            </w:r>
          </w:p>
        </w:tc>
      </w:tr>
      <w:tr w:rsidR="00B8671A" w14:paraId="06BD289D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6A0CC3B2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06BC740F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Pomoc w uzyskaniu porady prawnej</w:t>
            </w:r>
          </w:p>
        </w:tc>
      </w:tr>
      <w:tr w:rsidR="00B8671A" w14:paraId="3D78C615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21CBB540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1EF52428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Pomoc w załatwianiu spraw urzędowych</w:t>
            </w:r>
          </w:p>
        </w:tc>
      </w:tr>
      <w:tr w:rsidR="00B8671A" w14:paraId="332CF9D8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5D53EC45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779BE855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>Pomoc w integracji ze środowiskiem osobie opuszczającej zakład karny</w:t>
            </w:r>
          </w:p>
        </w:tc>
      </w:tr>
      <w:tr w:rsidR="00B8671A" w14:paraId="2DE5287D" w14:textId="77777777" w:rsidTr="00037A24">
        <w:trPr>
          <w:trHeight w:val="315"/>
        </w:trPr>
        <w:tc>
          <w:tcPr>
            <w:tcW w:w="2240" w:type="dxa"/>
            <w:vMerge/>
            <w:vAlign w:val="center"/>
            <w:hideMark/>
          </w:tcPr>
          <w:p w14:paraId="5F799BC6" w14:textId="77777777" w:rsidR="00B8671A" w:rsidRPr="00037A24" w:rsidRDefault="00B86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14" w:type="dxa"/>
            <w:shd w:val="clear" w:color="auto" w:fill="auto"/>
            <w:vAlign w:val="center"/>
            <w:hideMark/>
          </w:tcPr>
          <w:p w14:paraId="5759DFA2" w14:textId="77777777" w:rsidR="00B8671A" w:rsidRPr="00037A24" w:rsidRDefault="00B8671A" w:rsidP="00600142">
            <w:pPr>
              <w:rPr>
                <w:color w:val="000000"/>
                <w:sz w:val="20"/>
                <w:szCs w:val="20"/>
              </w:rPr>
            </w:pPr>
            <w:r w:rsidRPr="00037A24">
              <w:rPr>
                <w:color w:val="000000"/>
                <w:sz w:val="20"/>
                <w:szCs w:val="20"/>
              </w:rPr>
              <w:t xml:space="preserve">Działania interwencyjne </w:t>
            </w:r>
            <w:r w:rsidR="00600142" w:rsidRPr="00037A24">
              <w:rPr>
                <w:color w:val="000000"/>
                <w:sz w:val="20"/>
                <w:szCs w:val="20"/>
              </w:rPr>
              <w:t>pracowników socjalnych w środowisku - na zgłoszenie</w:t>
            </w:r>
          </w:p>
        </w:tc>
      </w:tr>
    </w:tbl>
    <w:p w14:paraId="4B4F06B2" w14:textId="31FAA10C" w:rsidR="00AD046E" w:rsidRDefault="00AD046E" w:rsidP="00CA29A6">
      <w:pPr>
        <w:spacing w:line="360" w:lineRule="auto"/>
        <w:rPr>
          <w:i/>
          <w:noProof/>
          <w:sz w:val="18"/>
          <w:szCs w:val="18"/>
        </w:rPr>
      </w:pPr>
      <w:r w:rsidRPr="00476B8F">
        <w:rPr>
          <w:i/>
          <w:noProof/>
          <w:sz w:val="18"/>
          <w:szCs w:val="18"/>
        </w:rPr>
        <w:t>Źródło danych: opracowanie włas</w:t>
      </w:r>
      <w:r>
        <w:rPr>
          <w:i/>
          <w:noProof/>
          <w:sz w:val="18"/>
          <w:szCs w:val="18"/>
        </w:rPr>
        <w:t>ne na podstawie danych pracowników socjalnych Ośrodka z 20</w:t>
      </w:r>
      <w:r w:rsidR="00D216A7">
        <w:rPr>
          <w:i/>
          <w:noProof/>
          <w:sz w:val="18"/>
          <w:szCs w:val="18"/>
        </w:rPr>
        <w:t>20</w:t>
      </w:r>
      <w:r>
        <w:rPr>
          <w:i/>
          <w:noProof/>
          <w:sz w:val="18"/>
          <w:szCs w:val="18"/>
        </w:rPr>
        <w:t xml:space="preserve"> r.</w:t>
      </w:r>
    </w:p>
    <w:p w14:paraId="49804309" w14:textId="77777777" w:rsidR="00536FE1" w:rsidRDefault="00536FE1" w:rsidP="00762AA4">
      <w:pPr>
        <w:pStyle w:val="11styl"/>
        <w:numPr>
          <w:ilvl w:val="0"/>
          <w:numId w:val="0"/>
        </w:numPr>
        <w:spacing w:after="0" w:line="360" w:lineRule="auto"/>
        <w:rPr>
          <w:color w:val="002060"/>
        </w:rPr>
      </w:pPr>
      <w:bookmarkStart w:id="107" w:name="_Toc510014658"/>
      <w:bookmarkStart w:id="108" w:name="_Toc510697847"/>
    </w:p>
    <w:p w14:paraId="589880D1" w14:textId="77777777" w:rsidR="00EE18D2" w:rsidRPr="00F95E2D" w:rsidRDefault="00EE18D2" w:rsidP="001B4F60">
      <w:pPr>
        <w:pStyle w:val="11styl"/>
        <w:spacing w:after="0" w:line="360" w:lineRule="auto"/>
        <w:rPr>
          <w:color w:val="002060"/>
        </w:rPr>
      </w:pPr>
      <w:r w:rsidRPr="00F95E2D">
        <w:rPr>
          <w:color w:val="002060"/>
        </w:rPr>
        <w:t>Kontrakty socjalne</w:t>
      </w:r>
      <w:bookmarkEnd w:id="107"/>
      <w:bookmarkEnd w:id="108"/>
    </w:p>
    <w:p w14:paraId="6D92B5E1" w14:textId="77777777" w:rsidR="001B4F60" w:rsidRDefault="00EA7179" w:rsidP="001B4F60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EA35F3" w:rsidRPr="00EA7179">
        <w:rPr>
          <w:color w:val="000000"/>
        </w:rPr>
        <w:t>W celu rozwinięcia i wzmocnienia aktywności i samodzielności osób i rodzin oraz poprawy ich funkcjonowania w środowisku społecznym, pracownicy socjalni świadczą pracę socjalną w</w:t>
      </w:r>
      <w:r w:rsidR="00084E4C">
        <w:rPr>
          <w:color w:val="000000"/>
        </w:rPr>
        <w:t xml:space="preserve">ykorzystując ustawowe narzędzie, </w:t>
      </w:r>
      <w:r w:rsidR="00EA35F3" w:rsidRPr="00EA7179">
        <w:rPr>
          <w:color w:val="000000"/>
        </w:rPr>
        <w:t xml:space="preserve">jakim jest kontrakt socjalny. </w:t>
      </w:r>
    </w:p>
    <w:p w14:paraId="30585E6B" w14:textId="1DF20ECF" w:rsidR="00F86244" w:rsidRDefault="00084E4C" w:rsidP="001B4F60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ab/>
      </w:r>
      <w:r w:rsidR="00EA35F3" w:rsidRPr="00EA7179">
        <w:t xml:space="preserve">W ramach prowadzonej pracy socjalnej w </w:t>
      </w:r>
      <w:r>
        <w:t xml:space="preserve">roku </w:t>
      </w:r>
      <w:r w:rsidR="00D216A7">
        <w:t>202</w:t>
      </w:r>
      <w:r w:rsidR="004948EF">
        <w:t>1</w:t>
      </w:r>
      <w:r w:rsidR="00031F44">
        <w:t xml:space="preserve"> pracownicy socjalni </w:t>
      </w:r>
      <w:r w:rsidR="00EA35F3" w:rsidRPr="00EA7179">
        <w:t xml:space="preserve">zawarli </w:t>
      </w:r>
      <w:r w:rsidR="009804B2">
        <w:t xml:space="preserve">                               </w:t>
      </w:r>
      <w:r w:rsidR="004948EF">
        <w:rPr>
          <w:b/>
        </w:rPr>
        <w:t>0</w:t>
      </w:r>
      <w:r w:rsidR="0006254A">
        <w:rPr>
          <w:b/>
        </w:rPr>
        <w:t xml:space="preserve"> </w:t>
      </w:r>
      <w:r w:rsidR="00EA35F3" w:rsidRPr="00031F44">
        <w:rPr>
          <w:b/>
        </w:rPr>
        <w:t xml:space="preserve">kontraktów socjalnych </w:t>
      </w:r>
      <w:r w:rsidR="00EA35F3" w:rsidRPr="00EA7179">
        <w:t xml:space="preserve">ukierunkowanych na wzmocnienie potencjału i aktywności klienta </w:t>
      </w:r>
      <w:r w:rsidR="009804B2">
        <w:t xml:space="preserve">                </w:t>
      </w:r>
      <w:r w:rsidR="00EA35F3" w:rsidRPr="00EA7179">
        <w:t>w celu rozwiązania problemów, poprawy trudnej sytuacji i usamodzielnienia klienta.</w:t>
      </w:r>
    </w:p>
    <w:p w14:paraId="492AF514" w14:textId="6A2ECD19" w:rsidR="001B4F60" w:rsidRDefault="001B4F60" w:rsidP="001B4F60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/>
          <w:bCs/>
          <w:color w:val="0070C0"/>
        </w:rPr>
      </w:pPr>
    </w:p>
    <w:p w14:paraId="207F373D" w14:textId="4B76DC00" w:rsidR="009804B2" w:rsidRDefault="009804B2" w:rsidP="001B4F60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/>
          <w:bCs/>
          <w:color w:val="0070C0"/>
        </w:rPr>
      </w:pPr>
    </w:p>
    <w:p w14:paraId="29E2D8B9" w14:textId="357F03F9" w:rsidR="009804B2" w:rsidRDefault="009804B2" w:rsidP="001B4F60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/>
          <w:bCs/>
          <w:color w:val="0070C0"/>
        </w:rPr>
      </w:pPr>
    </w:p>
    <w:p w14:paraId="64C83515" w14:textId="77777777" w:rsidR="009804B2" w:rsidRPr="00EA7179" w:rsidRDefault="009804B2" w:rsidP="001B4F60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/>
          <w:bCs/>
          <w:color w:val="0070C0"/>
        </w:rPr>
      </w:pPr>
    </w:p>
    <w:p w14:paraId="1008E1AD" w14:textId="77777777" w:rsidR="000D7FE4" w:rsidRPr="00B619F5" w:rsidRDefault="000D7FE4" w:rsidP="001B4F60">
      <w:pPr>
        <w:pStyle w:val="11styl"/>
        <w:spacing w:after="0" w:line="360" w:lineRule="auto"/>
        <w:rPr>
          <w:color w:val="002060"/>
        </w:rPr>
      </w:pPr>
      <w:bookmarkStart w:id="109" w:name="_Toc510014661"/>
      <w:bookmarkStart w:id="110" w:name="_Toc510697850"/>
      <w:r w:rsidRPr="00B619F5">
        <w:rPr>
          <w:color w:val="002060"/>
        </w:rPr>
        <w:lastRenderedPageBreak/>
        <w:t>Ograniczanie skutków bezdomności</w:t>
      </w:r>
      <w:bookmarkEnd w:id="109"/>
      <w:bookmarkEnd w:id="110"/>
    </w:p>
    <w:p w14:paraId="3FC6626B" w14:textId="77777777" w:rsidR="000D7FE4" w:rsidRPr="001B4F60" w:rsidRDefault="000D7FE4" w:rsidP="001B4F60">
      <w:pPr>
        <w:pStyle w:val="Default"/>
        <w:tabs>
          <w:tab w:val="left" w:pos="284"/>
        </w:tabs>
        <w:spacing w:line="360" w:lineRule="auto"/>
        <w:jc w:val="both"/>
      </w:pPr>
      <w:r w:rsidRPr="001B4F60">
        <w:tab/>
        <w:t xml:space="preserve">Bezdomność jest zjawiskiem negatywnie odbieranym społecznie ze względu na sposób życia osób bezdomnych wbrew przyjętym normom i zasadom życia społecznego. Faza bezdomności decyduje o podziale osób nią dotkniętych na pewne kategorie: </w:t>
      </w:r>
    </w:p>
    <w:p w14:paraId="38BA8208" w14:textId="77777777" w:rsidR="000D7FE4" w:rsidRPr="001B4F60" w:rsidRDefault="000D7FE4" w:rsidP="006C4CD4">
      <w:pPr>
        <w:pStyle w:val="Default"/>
        <w:numPr>
          <w:ilvl w:val="0"/>
          <w:numId w:val="17"/>
        </w:numPr>
        <w:spacing w:line="360" w:lineRule="auto"/>
        <w:ind w:left="426" w:hanging="284"/>
        <w:jc w:val="both"/>
      </w:pPr>
      <w:r w:rsidRPr="001B4F60">
        <w:t>osoby zagrożone bezdomnością;</w:t>
      </w:r>
    </w:p>
    <w:p w14:paraId="661B3A9B" w14:textId="77777777" w:rsidR="000D7FE4" w:rsidRPr="001B4F60" w:rsidRDefault="000D7FE4" w:rsidP="006C4CD4">
      <w:pPr>
        <w:pStyle w:val="Default"/>
        <w:numPr>
          <w:ilvl w:val="0"/>
          <w:numId w:val="17"/>
        </w:numPr>
        <w:spacing w:line="360" w:lineRule="auto"/>
        <w:ind w:left="426" w:hanging="284"/>
        <w:jc w:val="both"/>
      </w:pPr>
      <w:r w:rsidRPr="001B4F60">
        <w:t>osoby bezdomne z krótkim stażem, które potrafią zmobilizować się do współpracy na rzecz likwidacji problemu (pracujące lub posiadające inne źródło dochodu);</w:t>
      </w:r>
    </w:p>
    <w:p w14:paraId="3DA43403" w14:textId="77777777" w:rsidR="000D7FE4" w:rsidRPr="00AD046E" w:rsidRDefault="000D7FE4" w:rsidP="006C4CD4">
      <w:pPr>
        <w:pStyle w:val="Default"/>
        <w:numPr>
          <w:ilvl w:val="0"/>
          <w:numId w:val="17"/>
        </w:numPr>
        <w:spacing w:line="360" w:lineRule="auto"/>
        <w:ind w:left="426" w:hanging="284"/>
        <w:jc w:val="both"/>
      </w:pPr>
      <w:r w:rsidRPr="00AD046E">
        <w:t xml:space="preserve">osoby z tzw. syndromem bezdomności, cechujące się zanikiem krytycyzmu, brakiem dbałości o wygląd zewnętrzny, brakiem poczucia własnej godności, brakiem chęci do walki o siebie (wykazują jedynie potrzeby jedzenia i spania). </w:t>
      </w:r>
    </w:p>
    <w:p w14:paraId="7C6E2F27" w14:textId="4B31745B" w:rsidR="009D1A63" w:rsidRDefault="000D7FE4" w:rsidP="008E2C5F">
      <w:pPr>
        <w:pStyle w:val="Default"/>
        <w:tabs>
          <w:tab w:val="left" w:pos="284"/>
        </w:tabs>
        <w:spacing w:line="360" w:lineRule="auto"/>
        <w:jc w:val="both"/>
      </w:pPr>
      <w:r w:rsidRPr="00AD046E">
        <w:tab/>
      </w:r>
      <w:r w:rsidR="007441B5">
        <w:t>Z</w:t>
      </w:r>
      <w:r w:rsidR="00D94024" w:rsidRPr="00AD046E">
        <w:t xml:space="preserve"> teren</w:t>
      </w:r>
      <w:r w:rsidR="007441B5">
        <w:t>u</w:t>
      </w:r>
      <w:r w:rsidR="00D94024" w:rsidRPr="00AD046E">
        <w:t xml:space="preserve"> Gminy </w:t>
      </w:r>
      <w:r w:rsidR="009B7566">
        <w:t>Dobrzyca</w:t>
      </w:r>
      <w:r w:rsidR="00D94024" w:rsidRPr="00AD046E">
        <w:t xml:space="preserve"> w roku </w:t>
      </w:r>
      <w:r w:rsidR="00D216A7">
        <w:t>202</w:t>
      </w:r>
      <w:r w:rsidR="00067C7D">
        <w:t>1</w:t>
      </w:r>
      <w:r w:rsidR="00074CDF">
        <w:t xml:space="preserve"> </w:t>
      </w:r>
      <w:r w:rsidR="009B7566">
        <w:rPr>
          <w:b/>
        </w:rPr>
        <w:t>był</w:t>
      </w:r>
      <w:r w:rsidR="00D216A7">
        <w:rPr>
          <w:b/>
        </w:rPr>
        <w:t>y</w:t>
      </w:r>
      <w:r w:rsidR="00DE0510">
        <w:rPr>
          <w:b/>
        </w:rPr>
        <w:t xml:space="preserve"> </w:t>
      </w:r>
      <w:r w:rsidR="009D1A63">
        <w:rPr>
          <w:b/>
        </w:rPr>
        <w:t>3</w:t>
      </w:r>
      <w:r w:rsidR="00DE0510">
        <w:rPr>
          <w:b/>
        </w:rPr>
        <w:t xml:space="preserve"> osob</w:t>
      </w:r>
      <w:r w:rsidR="00D216A7">
        <w:rPr>
          <w:b/>
        </w:rPr>
        <w:t>y</w:t>
      </w:r>
      <w:r w:rsidR="009B7566">
        <w:rPr>
          <w:b/>
        </w:rPr>
        <w:t xml:space="preserve"> </w:t>
      </w:r>
      <w:r w:rsidR="00D94024" w:rsidRPr="009E66FE">
        <w:rPr>
          <w:b/>
        </w:rPr>
        <w:t xml:space="preserve"> bezdomn</w:t>
      </w:r>
      <w:r w:rsidR="00D216A7">
        <w:rPr>
          <w:b/>
        </w:rPr>
        <w:t>e</w:t>
      </w:r>
      <w:r w:rsidR="00794486" w:rsidRPr="00AD046E">
        <w:t xml:space="preserve">. </w:t>
      </w:r>
      <w:r w:rsidRPr="00AD046E">
        <w:t xml:space="preserve">Pomoc dla osób bezdomnych obejmuje działania Ośrodka w kierunku zapewnienia schronienia, posiłku, ubrania </w:t>
      </w:r>
      <w:r w:rsidR="009804B2">
        <w:t xml:space="preserve">             </w:t>
      </w:r>
      <w:r w:rsidRPr="00AD046E">
        <w:t xml:space="preserve">a także aktywizację bezdomnych w przełamywaniu utrwalonej bezradności w celu odzyskania poczucia własnej godności i społecznego szacunku. </w:t>
      </w:r>
      <w:r w:rsidR="009B7566">
        <w:t xml:space="preserve">Tut, Ośrodek ma podpisane porozumienie </w:t>
      </w:r>
      <w:r w:rsidR="00B05582">
        <w:t xml:space="preserve">                                       </w:t>
      </w:r>
      <w:r w:rsidR="009B7566">
        <w:t xml:space="preserve">ze Schroniskiem dla osób bezdomnych im. Św. Alberta w Pleszewie. </w:t>
      </w:r>
    </w:p>
    <w:p w14:paraId="04824471" w14:textId="77777777" w:rsidR="005C5FF2" w:rsidRDefault="005C5FF2" w:rsidP="008E2C5F">
      <w:pPr>
        <w:pStyle w:val="Default"/>
        <w:tabs>
          <w:tab w:val="left" w:pos="284"/>
        </w:tabs>
        <w:spacing w:line="360" w:lineRule="auto"/>
        <w:jc w:val="both"/>
      </w:pPr>
    </w:p>
    <w:p w14:paraId="63A79FDA" w14:textId="77777777" w:rsidR="001B4F60" w:rsidRPr="00AD046E" w:rsidRDefault="001B4F60" w:rsidP="00C61527">
      <w:pPr>
        <w:pStyle w:val="Default"/>
        <w:tabs>
          <w:tab w:val="left" w:pos="284"/>
        </w:tabs>
        <w:spacing w:line="180" w:lineRule="exact"/>
        <w:jc w:val="both"/>
        <w:rPr>
          <w:color w:val="auto"/>
        </w:rPr>
      </w:pPr>
    </w:p>
    <w:p w14:paraId="30AC60FD" w14:textId="77777777" w:rsidR="006A3D14" w:rsidRPr="00B55CCD" w:rsidRDefault="006E0B2F" w:rsidP="001B4F60">
      <w:pPr>
        <w:pStyle w:val="11styl"/>
        <w:spacing w:after="0" w:line="360" w:lineRule="auto"/>
        <w:rPr>
          <w:color w:val="002060"/>
        </w:rPr>
      </w:pPr>
      <w:bookmarkStart w:id="111" w:name="_Toc510014662"/>
      <w:bookmarkStart w:id="112" w:name="_Toc510697851"/>
      <w:r w:rsidRPr="00B55CCD">
        <w:rPr>
          <w:color w:val="002060"/>
        </w:rPr>
        <w:t>Przeciwdziałanie przemocy w rodzinie</w:t>
      </w:r>
      <w:bookmarkEnd w:id="111"/>
      <w:bookmarkEnd w:id="112"/>
    </w:p>
    <w:p w14:paraId="601187E0" w14:textId="77777777" w:rsidR="00D40F05" w:rsidRPr="00A63E75" w:rsidRDefault="00146606" w:rsidP="001B4F60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rPr>
          <w:sz w:val="23"/>
          <w:szCs w:val="23"/>
        </w:rPr>
        <w:tab/>
      </w:r>
      <w:r w:rsidR="00377B6E" w:rsidRPr="00A63E75">
        <w:t xml:space="preserve">Próbą podjęcia celowych, zamierzonych oraz jednolitych działań na rzecz zapobiegania przemocy w rodzinie w  Gminie </w:t>
      </w:r>
      <w:r w:rsidR="001F0150">
        <w:t>Dobrzyca</w:t>
      </w:r>
      <w:r w:rsidR="00377B6E" w:rsidRPr="00A63E75">
        <w:t xml:space="preserve"> jest „</w:t>
      </w:r>
      <w:r w:rsidR="001F0150">
        <w:t xml:space="preserve"> Gminny </w:t>
      </w:r>
      <w:r w:rsidR="00377B6E" w:rsidRPr="00A63E75">
        <w:t xml:space="preserve">Program Przeciwdziałania Przemocy </w:t>
      </w:r>
      <w:r w:rsidR="00B05582">
        <w:t xml:space="preserve">                       </w:t>
      </w:r>
      <w:r w:rsidR="00377B6E" w:rsidRPr="00A63E75">
        <w:t xml:space="preserve">w Rodzinie </w:t>
      </w:r>
      <w:r w:rsidR="001F0150">
        <w:t xml:space="preserve">oraz Ochrony Ofiar Przemocy w Rodzinie dla Gminy Dobrzyca </w:t>
      </w:r>
      <w:r w:rsidR="00C4121A" w:rsidRPr="00A63E75">
        <w:t>na lata 2017-2021</w:t>
      </w:r>
      <w:r w:rsidR="00377B6E" w:rsidRPr="00A63E75">
        <w:t xml:space="preserve">” przyjęty uchwałą Rady Miejskiej </w:t>
      </w:r>
      <w:r w:rsidR="001F0150">
        <w:t>Gminy Dobrzyca</w:t>
      </w:r>
      <w:r w:rsidR="00377B6E" w:rsidRPr="00A63E75">
        <w:t xml:space="preserve">, </w:t>
      </w:r>
      <w:r w:rsidR="00C4121A" w:rsidRPr="00A63E75">
        <w:t>n</w:t>
      </w:r>
      <w:r w:rsidR="00377B6E" w:rsidRPr="00A63E75">
        <w:t xml:space="preserve">r </w:t>
      </w:r>
      <w:r w:rsidR="001F0150">
        <w:rPr>
          <w:bCs/>
        </w:rPr>
        <w:t>XXX</w:t>
      </w:r>
      <w:r w:rsidR="00C4121A" w:rsidRPr="00A63E75">
        <w:rPr>
          <w:bCs/>
        </w:rPr>
        <w:t>/2</w:t>
      </w:r>
      <w:r w:rsidR="001F0150">
        <w:rPr>
          <w:bCs/>
        </w:rPr>
        <w:t>61</w:t>
      </w:r>
      <w:r w:rsidR="00C4121A" w:rsidRPr="00A63E75">
        <w:rPr>
          <w:bCs/>
        </w:rPr>
        <w:t>/201</w:t>
      </w:r>
      <w:r w:rsidR="001F0150">
        <w:rPr>
          <w:bCs/>
        </w:rPr>
        <w:t>7</w:t>
      </w:r>
      <w:r w:rsidR="00C4121A" w:rsidRPr="00A63E75">
        <w:rPr>
          <w:bCs/>
        </w:rPr>
        <w:t xml:space="preserve"> z dnia </w:t>
      </w:r>
      <w:r w:rsidR="001F0150">
        <w:rPr>
          <w:bCs/>
        </w:rPr>
        <w:t>30</w:t>
      </w:r>
      <w:r w:rsidR="00074CDF">
        <w:rPr>
          <w:bCs/>
        </w:rPr>
        <w:t xml:space="preserve"> </w:t>
      </w:r>
      <w:r w:rsidR="001F0150">
        <w:rPr>
          <w:bCs/>
        </w:rPr>
        <w:t>kwietnia</w:t>
      </w:r>
      <w:r w:rsidR="00C4121A" w:rsidRPr="00A63E75">
        <w:rPr>
          <w:bCs/>
        </w:rPr>
        <w:t xml:space="preserve"> 201</w:t>
      </w:r>
      <w:r w:rsidR="001F0150">
        <w:rPr>
          <w:bCs/>
        </w:rPr>
        <w:t>7</w:t>
      </w:r>
      <w:r w:rsidR="00C4121A" w:rsidRPr="00A63E75">
        <w:t xml:space="preserve"> r.</w:t>
      </w:r>
    </w:p>
    <w:p w14:paraId="1B967E89" w14:textId="77777777" w:rsidR="00377B6E" w:rsidRPr="00A63E75" w:rsidRDefault="00887C7B" w:rsidP="001B4F60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A63E75">
        <w:rPr>
          <w:color w:val="000000"/>
        </w:rPr>
        <w:tab/>
      </w:r>
      <w:r w:rsidR="00966034" w:rsidRPr="00A63E75">
        <w:rPr>
          <w:color w:val="000000"/>
        </w:rPr>
        <w:t>W</w:t>
      </w:r>
      <w:r w:rsidR="00377B6E" w:rsidRPr="00A63E75">
        <w:rPr>
          <w:color w:val="000000"/>
        </w:rPr>
        <w:t xml:space="preserve">ielowymiarowość i złożoność problemu przemocy w rodzinie oraz zakres negatywnych skutków, które przemoc wywołuje w rodzinach, niniejszy Program także zakłada realizację działań skierowanych do osób i rodzin uwikłanych w przemoc. </w:t>
      </w:r>
    </w:p>
    <w:p w14:paraId="7780FF4B" w14:textId="77777777" w:rsidR="00966034" w:rsidRPr="00A63E75" w:rsidRDefault="00966034" w:rsidP="002432F4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A63E75">
        <w:tab/>
        <w:t xml:space="preserve">Przemoc w rodzinie na terenie Gminy </w:t>
      </w:r>
      <w:r w:rsidR="001F0150">
        <w:t>Dobrzyca</w:t>
      </w:r>
      <w:r w:rsidRPr="00A63E75">
        <w:t xml:space="preserve"> jest dość istotnym problemem. Pomoc </w:t>
      </w:r>
      <w:r w:rsidR="00B05582">
        <w:t xml:space="preserve">                                </w:t>
      </w:r>
      <w:r w:rsidRPr="00A63E75">
        <w:t>i wsparcie rodzinom dotkniętym przemocą, z uwagi na złożoność i specyfikę, wymaga</w:t>
      </w:r>
      <w:r w:rsidR="00B548FC">
        <w:t xml:space="preserve"> </w:t>
      </w:r>
      <w:r w:rsidRPr="00A63E75">
        <w:t>współpracy wielu służb. Interdyscyplinarność działań ma duży wpływ na udzielenie kompleksowej pomocy wszystkim członkom rodziny.</w:t>
      </w:r>
    </w:p>
    <w:p w14:paraId="2ACEE2EC" w14:textId="010AEDB7" w:rsidR="00966034" w:rsidRPr="00337A3C" w:rsidRDefault="00966034" w:rsidP="001B4F60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A63E75">
        <w:tab/>
        <w:t>Zespół Interdyscyplinarny ma za zadanie koordynowanie działań specjalistów w obszarze</w:t>
      </w:r>
      <w:r w:rsidR="00B548FC">
        <w:t xml:space="preserve"> </w:t>
      </w:r>
      <w:r w:rsidRPr="00A63E75">
        <w:t>przeciwdziałania przemocy w rodzinie. Opracowanie i realizacja planu pomocy oraz</w:t>
      </w:r>
      <w:r w:rsidR="00B548FC">
        <w:t xml:space="preserve"> </w:t>
      </w:r>
      <w:r w:rsidRPr="00A63E75">
        <w:t>monitorowanie sytuacji rodzin to zadanie grup roboczych utworzonych przez Zespół</w:t>
      </w:r>
      <w:r w:rsidR="00B548FC">
        <w:t xml:space="preserve"> </w:t>
      </w:r>
      <w:r w:rsidRPr="00A63E75">
        <w:t xml:space="preserve">Interdyscyplinarny. W skład Zespołu Interdyscyplinarnego w </w:t>
      </w:r>
      <w:r w:rsidR="00710BFA" w:rsidRPr="00A63E75">
        <w:t xml:space="preserve">roku </w:t>
      </w:r>
      <w:r w:rsidR="00D216A7">
        <w:t>202</w:t>
      </w:r>
      <w:r w:rsidR="009D1A63">
        <w:t>1</w:t>
      </w:r>
      <w:r w:rsidR="00074CDF">
        <w:t xml:space="preserve"> </w:t>
      </w:r>
      <w:r w:rsidR="001F0150" w:rsidRPr="00A63E75">
        <w:t>wchodzi</w:t>
      </w:r>
      <w:r w:rsidR="001F0150">
        <w:t>ł</w:t>
      </w:r>
      <w:r w:rsidR="00DE0510">
        <w:t>y</w:t>
      </w:r>
      <w:r w:rsidR="001F0150">
        <w:t xml:space="preserve"> os</w:t>
      </w:r>
      <w:r w:rsidR="00DE0510">
        <w:t>oby</w:t>
      </w:r>
      <w:r w:rsidR="001F0150">
        <w:t xml:space="preserve"> </w:t>
      </w:r>
      <w:r w:rsidR="009804B2">
        <w:t xml:space="preserve">                       </w:t>
      </w:r>
      <w:r w:rsidR="001F0150">
        <w:t xml:space="preserve">z różnych </w:t>
      </w:r>
      <w:r w:rsidR="00710BFA" w:rsidRPr="00A63E75">
        <w:t>instytucji.</w:t>
      </w:r>
      <w:r w:rsidR="00074CDF">
        <w:t xml:space="preserve"> </w:t>
      </w:r>
      <w:r w:rsidRPr="00A63E75">
        <w:t xml:space="preserve">W roku </w:t>
      </w:r>
      <w:r w:rsidR="00D216A7">
        <w:t>202</w:t>
      </w:r>
      <w:r w:rsidR="00067C7D">
        <w:t>1</w:t>
      </w:r>
      <w:r w:rsidRPr="00A63E75">
        <w:t xml:space="preserve"> grupy robocze Zespołu Interdyscyplinarnego prowadziły </w:t>
      </w:r>
      <w:r w:rsidRPr="00337A3C">
        <w:rPr>
          <w:b/>
        </w:rPr>
        <w:t xml:space="preserve">łącznie </w:t>
      </w:r>
      <w:r w:rsidR="00DE0510">
        <w:rPr>
          <w:b/>
        </w:rPr>
        <w:t>5</w:t>
      </w:r>
      <w:r w:rsidR="009D1A63">
        <w:rPr>
          <w:b/>
        </w:rPr>
        <w:t>5</w:t>
      </w:r>
      <w:r w:rsidR="005907A5" w:rsidRPr="00337A3C">
        <w:rPr>
          <w:b/>
        </w:rPr>
        <w:t xml:space="preserve"> p</w:t>
      </w:r>
      <w:r w:rsidRPr="00337A3C">
        <w:rPr>
          <w:b/>
        </w:rPr>
        <w:t>ostępowa</w:t>
      </w:r>
      <w:r w:rsidR="009D1A63">
        <w:rPr>
          <w:b/>
        </w:rPr>
        <w:t>ń</w:t>
      </w:r>
      <w:r w:rsidR="001F0150">
        <w:rPr>
          <w:b/>
        </w:rPr>
        <w:t xml:space="preserve"> </w:t>
      </w:r>
      <w:r w:rsidRPr="00337A3C">
        <w:rPr>
          <w:b/>
        </w:rPr>
        <w:t xml:space="preserve">w zakresie procedury Niebieskiej Karty. </w:t>
      </w:r>
    </w:p>
    <w:p w14:paraId="5DE4492E" w14:textId="294379DF" w:rsidR="00974000" w:rsidRPr="009E66FE" w:rsidRDefault="00974000" w:rsidP="001B4F60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A63E75">
        <w:rPr>
          <w:color w:val="000000"/>
        </w:rPr>
        <w:lastRenderedPageBreak/>
        <w:tab/>
      </w:r>
      <w:r w:rsidR="00A63E75">
        <w:rPr>
          <w:color w:val="000000"/>
        </w:rPr>
        <w:t xml:space="preserve">Istotne znaczenie miały także </w:t>
      </w:r>
      <w:r w:rsidRPr="00A63E75">
        <w:rPr>
          <w:color w:val="000000"/>
        </w:rPr>
        <w:t>prowadzone działania w trybie interwencyjnym adresowane głównie do osób i rodzin doświadczających przemocy domowej w ro</w:t>
      </w:r>
      <w:r w:rsidRPr="00420C94">
        <w:rPr>
          <w:color w:val="000000"/>
        </w:rPr>
        <w:t xml:space="preserve">dzinie, a także osób uwikłanych w przemoc domową. W większości osobami doświadczającymi przemocy </w:t>
      </w:r>
      <w:r w:rsidR="00D60C13">
        <w:rPr>
          <w:color w:val="000000"/>
        </w:rPr>
        <w:t xml:space="preserve">są </w:t>
      </w:r>
      <w:r w:rsidR="00C7777F">
        <w:rPr>
          <w:color w:val="000000"/>
        </w:rPr>
        <w:t xml:space="preserve">kobiety. </w:t>
      </w:r>
      <w:r w:rsidRPr="00420C94">
        <w:rPr>
          <w:color w:val="000000"/>
        </w:rPr>
        <w:t>Działania pomocowe kierowane były również do osób starszych, niepełnosprawnych i osób chorych psychicznie. Zaobserwowano wzrost liczby rodzin</w:t>
      </w:r>
      <w:r w:rsidR="003F1EF0" w:rsidRPr="00420C94">
        <w:rPr>
          <w:color w:val="000000"/>
        </w:rPr>
        <w:t>,</w:t>
      </w:r>
      <w:r w:rsidRPr="00420C94">
        <w:rPr>
          <w:color w:val="000000"/>
        </w:rPr>
        <w:t xml:space="preserve"> w których świadkami przemocy były dzieci.  </w:t>
      </w:r>
      <w:r w:rsidRPr="009E66FE">
        <w:t xml:space="preserve">Pracownicy socjalni w związku z występowaniem przemocy w rodzinie w wyniku, której wszczęta została </w:t>
      </w:r>
      <w:r w:rsidR="00A63E75" w:rsidRPr="009E66FE">
        <w:t xml:space="preserve">w roku </w:t>
      </w:r>
      <w:r w:rsidR="00D216A7">
        <w:t>202</w:t>
      </w:r>
      <w:r w:rsidR="00067C7D">
        <w:t>1</w:t>
      </w:r>
      <w:r w:rsidR="00074CDF">
        <w:t xml:space="preserve"> </w:t>
      </w:r>
      <w:r w:rsidRPr="009E66FE">
        <w:t>procedura „Niebieska Karta”</w:t>
      </w:r>
      <w:r w:rsidR="00572A0B" w:rsidRPr="009E66FE">
        <w:t xml:space="preserve"> podejmowali działania w celu zniwelowania skutków przemocy aż do jej całkowitego wyeliminowania.</w:t>
      </w:r>
    </w:p>
    <w:p w14:paraId="1B30CC8A" w14:textId="6F8DD8DD" w:rsidR="00332C46" w:rsidRDefault="00D37979" w:rsidP="00471CF6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ab/>
      </w:r>
      <w:r w:rsidR="00974000" w:rsidRPr="00420C94">
        <w:rPr>
          <w:color w:val="000000"/>
        </w:rPr>
        <w:t xml:space="preserve">Praca socjalna i monitoring funkcjonowania rodzin doświadczających przemocy w roku </w:t>
      </w:r>
      <w:r w:rsidR="00D216A7">
        <w:rPr>
          <w:color w:val="000000"/>
        </w:rPr>
        <w:t>2020</w:t>
      </w:r>
      <w:r w:rsidR="00974000" w:rsidRPr="00420C94">
        <w:rPr>
          <w:color w:val="000000"/>
        </w:rPr>
        <w:t>,</w:t>
      </w:r>
      <w:r w:rsidR="00074CDF">
        <w:rPr>
          <w:color w:val="000000"/>
        </w:rPr>
        <w:t xml:space="preserve"> </w:t>
      </w:r>
      <w:r w:rsidR="00974000" w:rsidRPr="00420C94">
        <w:rPr>
          <w:color w:val="000000"/>
        </w:rPr>
        <w:t>były prowadzone przez pracowników socjalnych</w:t>
      </w:r>
      <w:r w:rsidR="001B7260">
        <w:rPr>
          <w:color w:val="000000"/>
        </w:rPr>
        <w:t xml:space="preserve">. W </w:t>
      </w:r>
      <w:r w:rsidR="00D216A7">
        <w:rPr>
          <w:color w:val="000000"/>
        </w:rPr>
        <w:t>202</w:t>
      </w:r>
      <w:r w:rsidR="00067C7D">
        <w:rPr>
          <w:color w:val="000000"/>
        </w:rPr>
        <w:t>1</w:t>
      </w:r>
      <w:r w:rsidR="001B7260">
        <w:rPr>
          <w:color w:val="000000"/>
        </w:rPr>
        <w:t xml:space="preserve"> roku zostało założonych </w:t>
      </w:r>
      <w:r w:rsidR="009804B2">
        <w:rPr>
          <w:color w:val="000000"/>
        </w:rPr>
        <w:t xml:space="preserve">                               </w:t>
      </w:r>
      <w:r w:rsidR="009D1A63">
        <w:rPr>
          <w:color w:val="000000"/>
        </w:rPr>
        <w:t>10</w:t>
      </w:r>
      <w:r w:rsidR="001B7260">
        <w:rPr>
          <w:color w:val="000000"/>
        </w:rPr>
        <w:t xml:space="preserve"> „Niebieskich Kart” </w:t>
      </w:r>
      <w:r w:rsidR="00D216A7">
        <w:rPr>
          <w:color w:val="000000"/>
        </w:rPr>
        <w:t>w 1</w:t>
      </w:r>
      <w:r w:rsidR="009D1A63">
        <w:rPr>
          <w:color w:val="000000"/>
        </w:rPr>
        <w:t>0</w:t>
      </w:r>
      <w:r w:rsidR="00D216A7">
        <w:rPr>
          <w:color w:val="000000"/>
        </w:rPr>
        <w:t xml:space="preserve"> rodzinach </w:t>
      </w:r>
      <w:r w:rsidR="001B7260">
        <w:rPr>
          <w:color w:val="000000"/>
        </w:rPr>
        <w:t>na terenie gminy Dobrzyca.</w:t>
      </w:r>
    </w:p>
    <w:p w14:paraId="5EBC2692" w14:textId="77777777" w:rsidR="00471CF6" w:rsidRPr="00420C94" w:rsidRDefault="00471CF6" w:rsidP="00471CF6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14:paraId="3A2394C3" w14:textId="4936B401" w:rsidR="001A2D7C" w:rsidRPr="00517F80" w:rsidRDefault="001A2D7C" w:rsidP="00517F80">
      <w:pPr>
        <w:pStyle w:val="1styl"/>
        <w:spacing w:after="0" w:line="360" w:lineRule="auto"/>
        <w:rPr>
          <w:color w:val="002060"/>
        </w:rPr>
      </w:pPr>
      <w:bookmarkStart w:id="113" w:name="_Toc510014664"/>
      <w:bookmarkStart w:id="114" w:name="_Toc510697853"/>
      <w:r>
        <w:rPr>
          <w:color w:val="002060"/>
        </w:rPr>
        <w:t>Wspieranie rodziny i system pieczy zastępczej</w:t>
      </w:r>
    </w:p>
    <w:p w14:paraId="020ED363" w14:textId="573D5B52" w:rsidR="00517F80" w:rsidRPr="00517F80" w:rsidRDefault="00517F80" w:rsidP="00517F80">
      <w:pPr>
        <w:spacing w:line="360" w:lineRule="auto"/>
        <w:jc w:val="both"/>
      </w:pPr>
      <w:r w:rsidRPr="00517F80">
        <w:t xml:space="preserve">Zgodnie z ustawą o wspieraniu rodziny i systemie pieczy zastępczej gmina, z której dziecko zostało umieszczone w rodzinie zastępczej lub placówce opiekuńczej, ponosi odpłatność </w:t>
      </w:r>
      <w:r w:rsidR="009804B2">
        <w:t xml:space="preserve">                         </w:t>
      </w:r>
      <w:r w:rsidRPr="00517F80">
        <w:t>w wysokości 10% kosztu utrzymania w pierwszym roku po umieszczeniu, w drugim – 30% kosztu utrzymania</w:t>
      </w:r>
      <w:r w:rsidR="00C025EA">
        <w:t xml:space="preserve"> </w:t>
      </w:r>
      <w:r w:rsidRPr="00517F80">
        <w:t>a od 3</w:t>
      </w:r>
      <w:r w:rsidR="000B7CEE">
        <w:t xml:space="preserve"> </w:t>
      </w:r>
      <w:r w:rsidRPr="00517F80">
        <w:t xml:space="preserve"> roku – 50% kosztu utrzymania. W roku </w:t>
      </w:r>
      <w:r w:rsidR="00D216A7">
        <w:t>202</w:t>
      </w:r>
      <w:r w:rsidR="00067C7D">
        <w:t>1</w:t>
      </w:r>
      <w:r w:rsidRPr="00517F80">
        <w:t xml:space="preserve"> Gmina Dobrzyca ponosiła odpłatność z tego tytułu dla </w:t>
      </w:r>
      <w:r w:rsidR="00E03C1A">
        <w:t>7</w:t>
      </w:r>
      <w:r w:rsidRPr="00517F80">
        <w:t xml:space="preserve"> dzieci. W celu zapobiegania sytuacjom powodującym konieczność umieszczania dzieci w rodzinach zastępczych lub placówkach opiekuńczych</w:t>
      </w:r>
      <w:r w:rsidR="00D216A7">
        <w:t xml:space="preserve">. </w:t>
      </w:r>
      <w:r w:rsidRPr="00517F80">
        <w:t xml:space="preserve">Zatrudniony asystent swoim działaniem objął </w:t>
      </w:r>
      <w:r w:rsidR="00D216A7">
        <w:t>14</w:t>
      </w:r>
      <w:r w:rsidRPr="00517F80">
        <w:t xml:space="preserve"> rodzin z</w:t>
      </w:r>
      <w:r w:rsidR="00E03C1A">
        <w:t xml:space="preserve"> 28</w:t>
      </w:r>
      <w:r w:rsidRPr="00517F80">
        <w:t xml:space="preserve"> dziećmi. Podstawowe zadania asystenta rodziny to:</w:t>
      </w:r>
    </w:p>
    <w:p w14:paraId="0DD02894" w14:textId="77777777" w:rsidR="00517F80" w:rsidRPr="00517F80" w:rsidRDefault="00517F80" w:rsidP="006C4CD4">
      <w:pPr>
        <w:numPr>
          <w:ilvl w:val="0"/>
          <w:numId w:val="30"/>
        </w:numPr>
        <w:spacing w:after="200" w:line="276" w:lineRule="auto"/>
        <w:jc w:val="both"/>
      </w:pPr>
      <w:r w:rsidRPr="00517F80">
        <w:t>opracowanie i realizacja planu pracy z rodziną,</w:t>
      </w:r>
    </w:p>
    <w:p w14:paraId="05B15E4F" w14:textId="77777777" w:rsidR="00517F80" w:rsidRPr="00517F80" w:rsidRDefault="00517F80" w:rsidP="006C4CD4">
      <w:pPr>
        <w:numPr>
          <w:ilvl w:val="0"/>
          <w:numId w:val="30"/>
        </w:numPr>
        <w:spacing w:after="200" w:line="276" w:lineRule="auto"/>
        <w:jc w:val="both"/>
      </w:pPr>
      <w:r w:rsidRPr="00517F80">
        <w:t>udzielanie pomocy rodzinom  w poprawie ich sytuacji życiowej, w tym</w:t>
      </w:r>
      <w:r w:rsidR="00E45BBE">
        <w:t xml:space="preserve"> </w:t>
      </w:r>
      <w:r w:rsidRPr="00517F80">
        <w:t>w zdobywaniu umiejętności prawidłowego prowadzenia gospodarstwa domowego,</w:t>
      </w:r>
    </w:p>
    <w:p w14:paraId="007BAB16" w14:textId="77777777" w:rsidR="00517F80" w:rsidRPr="00517F80" w:rsidRDefault="00517F80" w:rsidP="006C4CD4">
      <w:pPr>
        <w:numPr>
          <w:ilvl w:val="0"/>
          <w:numId w:val="30"/>
        </w:numPr>
        <w:spacing w:after="200" w:line="276" w:lineRule="auto"/>
        <w:jc w:val="both"/>
      </w:pPr>
      <w:r w:rsidRPr="00517F80">
        <w:t>udzielanie pomocy rodzinom w rozwiązywaniu problemów socjalnych,</w:t>
      </w:r>
    </w:p>
    <w:p w14:paraId="235F08D1" w14:textId="77777777" w:rsidR="00517F80" w:rsidRPr="00517F80" w:rsidRDefault="00517F80" w:rsidP="006C4CD4">
      <w:pPr>
        <w:numPr>
          <w:ilvl w:val="0"/>
          <w:numId w:val="30"/>
        </w:numPr>
        <w:spacing w:after="200" w:line="276" w:lineRule="auto"/>
        <w:jc w:val="both"/>
      </w:pPr>
      <w:r w:rsidRPr="00517F80">
        <w:t>udzielanie pomocy w rozwiązywaniu problemów psychologicznych,</w:t>
      </w:r>
    </w:p>
    <w:p w14:paraId="0FE1F8A5" w14:textId="77777777" w:rsidR="00517F80" w:rsidRPr="00517F80" w:rsidRDefault="00517F80" w:rsidP="006C4CD4">
      <w:pPr>
        <w:numPr>
          <w:ilvl w:val="0"/>
          <w:numId w:val="30"/>
        </w:numPr>
        <w:spacing w:after="200" w:line="276" w:lineRule="auto"/>
        <w:jc w:val="both"/>
      </w:pPr>
      <w:r w:rsidRPr="00517F80">
        <w:t>udzielanie pomocy rodzinom w rozwiązywaniu problemów wychowawczych z dziećmi,</w:t>
      </w:r>
    </w:p>
    <w:p w14:paraId="6B0C9231" w14:textId="77777777" w:rsidR="00517F80" w:rsidRPr="00517F80" w:rsidRDefault="00517F80" w:rsidP="006C4CD4">
      <w:pPr>
        <w:numPr>
          <w:ilvl w:val="0"/>
          <w:numId w:val="30"/>
        </w:numPr>
        <w:spacing w:after="200" w:line="276" w:lineRule="auto"/>
        <w:jc w:val="both"/>
      </w:pPr>
      <w:r w:rsidRPr="00517F80">
        <w:t>wspieranie społecznej aktywności rodzin,</w:t>
      </w:r>
    </w:p>
    <w:p w14:paraId="5C51457E" w14:textId="77777777" w:rsidR="00517F80" w:rsidRPr="00517F80" w:rsidRDefault="00517F80" w:rsidP="006C4CD4">
      <w:pPr>
        <w:numPr>
          <w:ilvl w:val="0"/>
          <w:numId w:val="30"/>
        </w:numPr>
        <w:spacing w:after="200" w:line="276" w:lineRule="auto"/>
        <w:jc w:val="both"/>
      </w:pPr>
      <w:r w:rsidRPr="00517F80">
        <w:t>motywowanie do podnoszenia kwalifikacji zawodowych,</w:t>
      </w:r>
    </w:p>
    <w:p w14:paraId="34E3D35B" w14:textId="77777777" w:rsidR="00517F80" w:rsidRPr="00517F80" w:rsidRDefault="00517F80" w:rsidP="006C4CD4">
      <w:pPr>
        <w:numPr>
          <w:ilvl w:val="0"/>
          <w:numId w:val="30"/>
        </w:numPr>
        <w:spacing w:after="200" w:line="276" w:lineRule="auto"/>
        <w:jc w:val="both"/>
      </w:pPr>
      <w:r w:rsidRPr="00517F80">
        <w:t>udzielanie wsparcia dzieciom, podejmowanie działań interwencyjnych</w:t>
      </w:r>
      <w:r w:rsidR="007C22B0">
        <w:t xml:space="preserve"> </w:t>
      </w:r>
      <w:r w:rsidRPr="00517F80">
        <w:t xml:space="preserve">i zaradczych </w:t>
      </w:r>
      <w:r w:rsidR="0008743D">
        <w:t xml:space="preserve">                          </w:t>
      </w:r>
      <w:r w:rsidRPr="00517F80">
        <w:t>w sytuacji zagrożenia bezpieczeństwa dzieci i rodzin,</w:t>
      </w:r>
    </w:p>
    <w:p w14:paraId="2956DB9D" w14:textId="59099E38" w:rsidR="00D216A7" w:rsidRDefault="00517F80" w:rsidP="00067C7D">
      <w:pPr>
        <w:numPr>
          <w:ilvl w:val="0"/>
          <w:numId w:val="30"/>
        </w:numPr>
        <w:spacing w:after="200" w:line="276" w:lineRule="auto"/>
        <w:jc w:val="both"/>
      </w:pPr>
      <w:r w:rsidRPr="00517F80">
        <w:t>prowadzenie indywidualnych konsultacji wychowawczych dla dzieci</w:t>
      </w:r>
      <w:r w:rsidR="007C22B0">
        <w:t xml:space="preserve"> </w:t>
      </w:r>
      <w:r w:rsidRPr="00517F80">
        <w:t>i rodziców.</w:t>
      </w:r>
    </w:p>
    <w:p w14:paraId="6107C261" w14:textId="77777777" w:rsidR="00471CF6" w:rsidRPr="00A929A4" w:rsidRDefault="00471CF6" w:rsidP="00471CF6">
      <w:pPr>
        <w:spacing w:after="200" w:line="276" w:lineRule="auto"/>
        <w:ind w:left="720"/>
        <w:jc w:val="both"/>
      </w:pPr>
    </w:p>
    <w:p w14:paraId="022D33F0" w14:textId="77777777" w:rsidR="001A2D7C" w:rsidRPr="00152458" w:rsidRDefault="00436E0A" w:rsidP="00152458">
      <w:pPr>
        <w:pStyle w:val="1styl"/>
        <w:spacing w:after="0" w:line="360" w:lineRule="auto"/>
        <w:rPr>
          <w:color w:val="002060"/>
        </w:rPr>
      </w:pPr>
      <w:r w:rsidRPr="00861ACE">
        <w:rPr>
          <w:color w:val="002060"/>
        </w:rPr>
        <w:lastRenderedPageBreak/>
        <w:t>Współpraca z instytucjami i organizacjami pozarządowymi.</w:t>
      </w:r>
      <w:bookmarkEnd w:id="113"/>
      <w:bookmarkEnd w:id="114"/>
    </w:p>
    <w:p w14:paraId="1B2E2CF2" w14:textId="57E6BDB3" w:rsidR="00143EC0" w:rsidRPr="007321EF" w:rsidRDefault="00E55AAD" w:rsidP="00EB3167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eastAsia="TimesNewRoman"/>
        </w:rPr>
      </w:pPr>
      <w:r>
        <w:rPr>
          <w:rFonts w:eastAsia="TimesNewRoman"/>
        </w:rPr>
        <w:tab/>
      </w:r>
      <w:r w:rsidR="00143EC0" w:rsidRPr="007321EF">
        <w:rPr>
          <w:rFonts w:eastAsia="TimesNewRoman"/>
        </w:rPr>
        <w:t xml:space="preserve">W </w:t>
      </w:r>
      <w:r w:rsidR="007979E6">
        <w:rPr>
          <w:rFonts w:eastAsia="TimesNewRoman"/>
        </w:rPr>
        <w:t>202</w:t>
      </w:r>
      <w:r w:rsidR="00067C7D">
        <w:rPr>
          <w:rFonts w:eastAsia="TimesNewRoman"/>
        </w:rPr>
        <w:t>1</w:t>
      </w:r>
      <w:r w:rsidR="00E15DD8">
        <w:rPr>
          <w:rFonts w:eastAsia="TimesNewRoman"/>
        </w:rPr>
        <w:t xml:space="preserve"> </w:t>
      </w:r>
      <w:r w:rsidR="007F6779" w:rsidRPr="007321EF">
        <w:rPr>
          <w:rFonts w:eastAsia="TimesNewRoman"/>
        </w:rPr>
        <w:t>roku</w:t>
      </w:r>
      <w:r w:rsidR="00143EC0" w:rsidRPr="007321EF">
        <w:rPr>
          <w:rFonts w:eastAsia="TimesNewRoman"/>
        </w:rPr>
        <w:t xml:space="preserve"> w celu zapewnienia pomocy osobom i rodzinom będącym w trudnej sytuacji życiowej Ośrodek współpracował z organizacjami społecznymi i pozarządowymi, osobami fizycznymi i prawnymi, a w szczególności z:</w:t>
      </w:r>
    </w:p>
    <w:p w14:paraId="557F0094" w14:textId="77777777" w:rsidR="0090778C" w:rsidRPr="007321EF" w:rsidRDefault="0090778C" w:rsidP="006C4CD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eastAsia="TimesNewRoman"/>
        </w:rPr>
      </w:pPr>
      <w:r w:rsidRPr="007321EF">
        <w:rPr>
          <w:rFonts w:eastAsia="TimesNewRoman"/>
        </w:rPr>
        <w:t>organizacjami</w:t>
      </w:r>
      <w:r w:rsidR="00ED0161" w:rsidRPr="007321EF">
        <w:rPr>
          <w:rFonts w:eastAsia="TimesNewRoman"/>
        </w:rPr>
        <w:t xml:space="preserve"> pozarządow</w:t>
      </w:r>
      <w:r w:rsidRPr="007321EF">
        <w:rPr>
          <w:rFonts w:eastAsia="TimesNewRoman"/>
        </w:rPr>
        <w:t>ymi</w:t>
      </w:r>
      <w:r w:rsidR="00ED0161" w:rsidRPr="007321EF">
        <w:rPr>
          <w:rFonts w:eastAsia="TimesNewRoman"/>
        </w:rPr>
        <w:t>, stowarzyszenia</w:t>
      </w:r>
      <w:r w:rsidRPr="007321EF">
        <w:rPr>
          <w:rFonts w:eastAsia="TimesNewRoman"/>
        </w:rPr>
        <w:t>mi działającymi w obszarze pomocy społecznej;</w:t>
      </w:r>
    </w:p>
    <w:p w14:paraId="0446153F" w14:textId="77777777" w:rsidR="009C7E0C" w:rsidRPr="009B7566" w:rsidRDefault="00143EC0" w:rsidP="006C4CD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eastAsia="TimesNewRoman"/>
        </w:rPr>
      </w:pPr>
      <w:r w:rsidRPr="007321EF">
        <w:rPr>
          <w:rFonts w:eastAsia="TimesNewRoman"/>
        </w:rPr>
        <w:t>domami pomocy społecznej;</w:t>
      </w:r>
    </w:p>
    <w:p w14:paraId="0FA9BF72" w14:textId="11D40010" w:rsidR="00AD588F" w:rsidRPr="007321EF" w:rsidRDefault="009B7566" w:rsidP="006C4CD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eastAsia="TimesNewRoman"/>
        </w:rPr>
      </w:pPr>
      <w:r>
        <w:rPr>
          <w:rFonts w:eastAsia="TimesNewRoman"/>
        </w:rPr>
        <w:t>Gminą Spółką Komunalną</w:t>
      </w:r>
      <w:r w:rsidR="009C7E0C" w:rsidRPr="007321EF">
        <w:rPr>
          <w:rFonts w:eastAsia="TimesNewRoman"/>
        </w:rPr>
        <w:t xml:space="preserve"> - </w:t>
      </w:r>
      <w:r w:rsidR="00143EC0" w:rsidRPr="007321EF">
        <w:rPr>
          <w:rFonts w:eastAsia="TimesNewRoman"/>
        </w:rPr>
        <w:t xml:space="preserve">informowanie klientów o możliwości ubiegania się </w:t>
      </w:r>
      <w:r w:rsidR="009804B2">
        <w:rPr>
          <w:rFonts w:eastAsia="TimesNewRoman"/>
        </w:rPr>
        <w:t xml:space="preserve">                             </w:t>
      </w:r>
      <w:r w:rsidR="00143EC0" w:rsidRPr="007321EF">
        <w:rPr>
          <w:rFonts w:eastAsia="TimesNewRoman"/>
        </w:rPr>
        <w:t>o mieszkanie</w:t>
      </w:r>
      <w:r w:rsidR="000D18AA">
        <w:rPr>
          <w:rFonts w:eastAsia="TimesNewRoman"/>
        </w:rPr>
        <w:t xml:space="preserve"> </w:t>
      </w:r>
      <w:r w:rsidR="00143EC0" w:rsidRPr="007321EF">
        <w:rPr>
          <w:rFonts w:eastAsia="TimesNewRoman"/>
        </w:rPr>
        <w:t>z zasobów gminy, popieranie ich wniosków o przydział lokalu, udzielanie informacji osobom i rodzinom</w:t>
      </w:r>
      <w:r w:rsidR="000D18AA">
        <w:rPr>
          <w:rFonts w:eastAsia="TimesNewRoman"/>
        </w:rPr>
        <w:t xml:space="preserve"> </w:t>
      </w:r>
      <w:r w:rsidR="00143EC0" w:rsidRPr="007321EF">
        <w:rPr>
          <w:rFonts w:eastAsia="TimesNewRoman"/>
        </w:rPr>
        <w:t>zamieszkującym w lokalach komunalnych</w:t>
      </w:r>
      <w:r w:rsidR="00AD588F" w:rsidRPr="007321EF">
        <w:rPr>
          <w:rFonts w:eastAsia="TimesNewRoman"/>
        </w:rPr>
        <w:t>;</w:t>
      </w:r>
    </w:p>
    <w:p w14:paraId="7E223CAC" w14:textId="77777777" w:rsidR="00AD588F" w:rsidRPr="007321EF" w:rsidRDefault="00143EC0" w:rsidP="006C4CD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eastAsia="TimesNewRoman"/>
        </w:rPr>
      </w:pPr>
      <w:r w:rsidRPr="007321EF">
        <w:rPr>
          <w:rFonts w:eastAsia="TimesNewRoman"/>
        </w:rPr>
        <w:t xml:space="preserve">Powiatowym Urzędem Pracy w </w:t>
      </w:r>
      <w:r w:rsidR="009B7566">
        <w:rPr>
          <w:rFonts w:eastAsia="TimesNewRoman"/>
        </w:rPr>
        <w:t>Pleszewie</w:t>
      </w:r>
      <w:r w:rsidR="008376A9">
        <w:rPr>
          <w:rFonts w:eastAsia="TimesNewRoman"/>
        </w:rPr>
        <w:t>;</w:t>
      </w:r>
    </w:p>
    <w:p w14:paraId="027E7E89" w14:textId="77777777" w:rsidR="00AD588F" w:rsidRPr="007321EF" w:rsidRDefault="00143EC0" w:rsidP="006C4CD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eastAsia="TimesNewRoman"/>
        </w:rPr>
      </w:pPr>
      <w:r w:rsidRPr="007321EF">
        <w:rPr>
          <w:rFonts w:eastAsia="TimesNewRoman"/>
        </w:rPr>
        <w:t>jednostkami ochrony zdrowia, a zwłaszcza szpitalami - w celu objęcia osób nieubezpieczonych</w:t>
      </w:r>
      <w:r w:rsidR="000D18AA">
        <w:rPr>
          <w:rFonts w:eastAsia="TimesNewRoman"/>
        </w:rPr>
        <w:t xml:space="preserve"> </w:t>
      </w:r>
      <w:r w:rsidRPr="007321EF">
        <w:rPr>
          <w:rFonts w:eastAsia="TimesNewRoman"/>
        </w:rPr>
        <w:t>ubezpieczeniem zdrowotnym, a w razie potrzeby - usługami opiekuńczymi po zakoń</w:t>
      </w:r>
      <w:r w:rsidR="00AD588F" w:rsidRPr="007321EF">
        <w:rPr>
          <w:rFonts w:eastAsia="TimesNewRoman"/>
        </w:rPr>
        <w:t>czeniu leczenia;</w:t>
      </w:r>
    </w:p>
    <w:p w14:paraId="49C8FE8C" w14:textId="77777777" w:rsidR="00AD588F" w:rsidRPr="007321EF" w:rsidRDefault="00143EC0" w:rsidP="006C4CD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eastAsia="TimesNewRoman"/>
        </w:rPr>
      </w:pPr>
      <w:r w:rsidRPr="007321EF">
        <w:rPr>
          <w:rFonts w:eastAsia="TimesNewRoman"/>
        </w:rPr>
        <w:t>lekarzami, w tym rodzinnymi, pielęgniarkami środowiskowymi</w:t>
      </w:r>
      <w:r w:rsidR="0090778C" w:rsidRPr="007321EF">
        <w:rPr>
          <w:rFonts w:eastAsia="TimesNewRoman"/>
        </w:rPr>
        <w:t>, położnymi</w:t>
      </w:r>
      <w:r w:rsidRPr="007321EF">
        <w:rPr>
          <w:rFonts w:eastAsia="TimesNewRoman"/>
        </w:rPr>
        <w:t xml:space="preserve"> - wymiana informacji, wspólne wizyty</w:t>
      </w:r>
      <w:r w:rsidR="000D18AA">
        <w:rPr>
          <w:rFonts w:eastAsia="TimesNewRoman"/>
        </w:rPr>
        <w:t xml:space="preserve"> </w:t>
      </w:r>
      <w:r w:rsidRPr="007321EF">
        <w:rPr>
          <w:rFonts w:eastAsia="TimesNewRoman"/>
        </w:rPr>
        <w:t>w środowisku, uzyskanie zaświadczeń o stanie zdrowia klientów pomocy społ</w:t>
      </w:r>
      <w:r w:rsidR="00AD588F" w:rsidRPr="007321EF">
        <w:rPr>
          <w:rFonts w:eastAsia="TimesNewRoman"/>
        </w:rPr>
        <w:t>ecznej;</w:t>
      </w:r>
    </w:p>
    <w:p w14:paraId="3EDA2438" w14:textId="77777777" w:rsidR="00E504B6" w:rsidRPr="007321EF" w:rsidRDefault="00143EC0" w:rsidP="006C4CD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eastAsia="TimesNewRoman"/>
        </w:rPr>
      </w:pPr>
      <w:r w:rsidRPr="007321EF">
        <w:rPr>
          <w:rFonts w:eastAsia="TimesNewRoman"/>
        </w:rPr>
        <w:t>szkołami - współpraca z pedagogami, zapewnienie posiłku dzieciom i młodzież</w:t>
      </w:r>
      <w:r w:rsidR="00E504B6" w:rsidRPr="007321EF">
        <w:rPr>
          <w:rFonts w:eastAsia="TimesNewRoman"/>
        </w:rPr>
        <w:t>y;</w:t>
      </w:r>
    </w:p>
    <w:p w14:paraId="51AC3D47" w14:textId="77777777" w:rsidR="00E504B6" w:rsidRPr="007321EF" w:rsidRDefault="00143EC0" w:rsidP="006C4CD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eastAsia="TimesNewRoman"/>
        </w:rPr>
      </w:pPr>
      <w:r w:rsidRPr="007321EF">
        <w:rPr>
          <w:rFonts w:eastAsia="TimesNewRoman"/>
        </w:rPr>
        <w:t>przedszkolami - zapewnienie posił</w:t>
      </w:r>
      <w:r w:rsidR="00E504B6" w:rsidRPr="007321EF">
        <w:rPr>
          <w:rFonts w:eastAsia="TimesNewRoman"/>
        </w:rPr>
        <w:t>ku dzieciom;</w:t>
      </w:r>
    </w:p>
    <w:p w14:paraId="57B7AAD4" w14:textId="77777777" w:rsidR="00E504B6" w:rsidRPr="007321EF" w:rsidRDefault="00143EC0" w:rsidP="006C4CD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eastAsia="TimesNewRoman"/>
        </w:rPr>
      </w:pPr>
      <w:r w:rsidRPr="007321EF">
        <w:rPr>
          <w:rFonts w:eastAsia="TimesNewRoman"/>
        </w:rPr>
        <w:t>są</w:t>
      </w:r>
      <w:r w:rsidR="00E504B6" w:rsidRPr="007321EF">
        <w:rPr>
          <w:rFonts w:eastAsia="TimesNewRoman"/>
        </w:rPr>
        <w:t>dami, kuratorami</w:t>
      </w:r>
      <w:r w:rsidR="0090778C" w:rsidRPr="007321EF">
        <w:rPr>
          <w:rFonts w:eastAsia="TimesNewRoman"/>
        </w:rPr>
        <w:t>, komornikami</w:t>
      </w:r>
      <w:r w:rsidRPr="007321EF">
        <w:rPr>
          <w:rFonts w:eastAsia="TimesNewRoman"/>
        </w:rPr>
        <w:t>- wymiana informacji</w:t>
      </w:r>
      <w:r w:rsidR="00E504B6" w:rsidRPr="007321EF">
        <w:rPr>
          <w:rFonts w:eastAsia="TimesNewRoman"/>
        </w:rPr>
        <w:t>;</w:t>
      </w:r>
    </w:p>
    <w:p w14:paraId="3C215F48" w14:textId="77777777" w:rsidR="00E504B6" w:rsidRPr="007321EF" w:rsidRDefault="00143EC0" w:rsidP="006C4CD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eastAsia="TimesNewRoman"/>
        </w:rPr>
      </w:pPr>
      <w:r w:rsidRPr="007321EF">
        <w:rPr>
          <w:rFonts w:eastAsia="TimesNewRoman"/>
        </w:rPr>
        <w:t xml:space="preserve">Policją, </w:t>
      </w:r>
    </w:p>
    <w:p w14:paraId="675125F2" w14:textId="77777777" w:rsidR="008A18DB" w:rsidRPr="007321EF" w:rsidRDefault="008A18DB" w:rsidP="006C4CD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eastAsia="TimesNewRoman"/>
        </w:rPr>
      </w:pPr>
      <w:r w:rsidRPr="007321EF">
        <w:rPr>
          <w:rFonts w:eastAsia="TimesNewRoman"/>
        </w:rPr>
        <w:t>Urzędem Miejskim</w:t>
      </w:r>
      <w:r w:rsidR="009B7566">
        <w:rPr>
          <w:rFonts w:eastAsia="TimesNewRoman"/>
        </w:rPr>
        <w:t xml:space="preserve"> Gminy</w:t>
      </w:r>
      <w:r w:rsidR="00074CDF">
        <w:rPr>
          <w:rFonts w:eastAsia="TimesNewRoman"/>
        </w:rPr>
        <w:t xml:space="preserve"> </w:t>
      </w:r>
      <w:r w:rsidR="009B7566">
        <w:rPr>
          <w:rFonts w:eastAsia="TimesNewRoman"/>
        </w:rPr>
        <w:t>Dobrzyca</w:t>
      </w:r>
      <w:r w:rsidRPr="007321EF">
        <w:rPr>
          <w:rFonts w:eastAsia="TimesNewRoman"/>
        </w:rPr>
        <w:t>;</w:t>
      </w:r>
    </w:p>
    <w:p w14:paraId="2F29981F" w14:textId="77777777" w:rsidR="008A18DB" w:rsidRPr="007321EF" w:rsidRDefault="008A18DB" w:rsidP="006C4CD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eastAsia="TimesNewRoman"/>
        </w:rPr>
      </w:pPr>
      <w:r w:rsidRPr="007321EF">
        <w:rPr>
          <w:rFonts w:eastAsia="TimesNewRoman"/>
        </w:rPr>
        <w:t xml:space="preserve">Powiatowym Centrum Pomocy Rodzinie w </w:t>
      </w:r>
      <w:r w:rsidR="009B7566">
        <w:rPr>
          <w:rFonts w:eastAsia="TimesNewRoman"/>
        </w:rPr>
        <w:t>Pleszewie</w:t>
      </w:r>
      <w:r w:rsidRPr="007321EF">
        <w:rPr>
          <w:rFonts w:eastAsia="TimesNewRoman"/>
        </w:rPr>
        <w:t>;</w:t>
      </w:r>
    </w:p>
    <w:p w14:paraId="69BDA39E" w14:textId="77777777" w:rsidR="008A18DB" w:rsidRPr="007321EF" w:rsidRDefault="008A18DB" w:rsidP="006C4CD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eastAsia="TimesNewRoman"/>
        </w:rPr>
      </w:pPr>
      <w:r w:rsidRPr="007321EF">
        <w:rPr>
          <w:rFonts w:eastAsia="TimesNewRoman"/>
        </w:rPr>
        <w:t xml:space="preserve">Ośrodkiem Interwencji Kryzysowej w </w:t>
      </w:r>
      <w:r w:rsidR="009B7566">
        <w:rPr>
          <w:rFonts w:eastAsia="TimesNewRoman"/>
        </w:rPr>
        <w:t>Pleszewie</w:t>
      </w:r>
      <w:r w:rsidRPr="007321EF">
        <w:rPr>
          <w:rFonts w:eastAsia="TimesNewRoman"/>
        </w:rPr>
        <w:t>;</w:t>
      </w:r>
    </w:p>
    <w:p w14:paraId="2B3AD3BE" w14:textId="42CE9714" w:rsidR="00E504B6" w:rsidRPr="007321EF" w:rsidRDefault="006D70E5" w:rsidP="006C4CD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eastAsia="TimesNewRoman"/>
        </w:rPr>
      </w:pPr>
      <w:r>
        <w:rPr>
          <w:rFonts w:eastAsia="TimesNewRoman"/>
        </w:rPr>
        <w:t xml:space="preserve">Gminną </w:t>
      </w:r>
      <w:r w:rsidR="00143EC0" w:rsidRPr="007321EF">
        <w:rPr>
          <w:rFonts w:eastAsia="TimesNewRoman"/>
        </w:rPr>
        <w:t xml:space="preserve">Komisją Rozwiązywania Problemów Alkoholowych w </w:t>
      </w:r>
      <w:r w:rsidR="009B7566">
        <w:rPr>
          <w:rFonts w:eastAsia="TimesNewRoman"/>
        </w:rPr>
        <w:t>Dobrzycy</w:t>
      </w:r>
      <w:r w:rsidR="00E504B6" w:rsidRPr="007321EF">
        <w:rPr>
          <w:rFonts w:eastAsia="TimesNewRoman"/>
        </w:rPr>
        <w:t>;</w:t>
      </w:r>
    </w:p>
    <w:p w14:paraId="0AD9F6B8" w14:textId="77777777" w:rsidR="007935D9" w:rsidRPr="001D5934" w:rsidRDefault="00143EC0" w:rsidP="006C4CD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color w:val="000000"/>
        </w:rPr>
      </w:pPr>
      <w:r w:rsidRPr="007321EF">
        <w:rPr>
          <w:rFonts w:eastAsia="TimesNewRoman"/>
        </w:rPr>
        <w:t>ZUS, KRUS - c</w:t>
      </w:r>
      <w:r w:rsidR="007935D9" w:rsidRPr="007321EF">
        <w:rPr>
          <w:rFonts w:eastAsia="TimesNewRoman"/>
        </w:rPr>
        <w:t>elem uzyskania renty, emerytury;</w:t>
      </w:r>
    </w:p>
    <w:p w14:paraId="66DAAA63" w14:textId="77777777" w:rsidR="007408D8" w:rsidRPr="0008743D" w:rsidRDefault="007935D9" w:rsidP="00896669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color w:val="000000"/>
        </w:rPr>
      </w:pPr>
      <w:r w:rsidRPr="007321EF">
        <w:rPr>
          <w:rFonts w:eastAsia="TimesNewRoman"/>
        </w:rPr>
        <w:t>placówkami leczenia uzależ</w:t>
      </w:r>
      <w:r w:rsidR="00F150FF" w:rsidRPr="007321EF">
        <w:rPr>
          <w:rFonts w:eastAsia="TimesNewRoman"/>
        </w:rPr>
        <w:t>nień.</w:t>
      </w:r>
    </w:p>
    <w:p w14:paraId="6DC784FC" w14:textId="77777777" w:rsidR="0008743D" w:rsidRPr="00536FE1" w:rsidRDefault="0008743D" w:rsidP="00536FE1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14:paraId="1A459C67" w14:textId="77777777" w:rsidR="00152458" w:rsidRDefault="00152458" w:rsidP="00EB3167">
      <w:pPr>
        <w:pStyle w:val="1styl"/>
        <w:spacing w:after="0" w:line="360" w:lineRule="auto"/>
        <w:rPr>
          <w:color w:val="002060"/>
        </w:rPr>
      </w:pPr>
      <w:bookmarkStart w:id="115" w:name="_Toc510014665"/>
      <w:bookmarkStart w:id="116" w:name="_Toc510697854"/>
      <w:r>
        <w:rPr>
          <w:color w:val="002060"/>
        </w:rPr>
        <w:t xml:space="preserve">Działalność Dziennego Domu „Senior-WIGOR” w Sośnicy </w:t>
      </w:r>
    </w:p>
    <w:p w14:paraId="7B8DE1C6" w14:textId="06505112" w:rsidR="00152458" w:rsidRPr="00152458" w:rsidRDefault="00152458" w:rsidP="00DA692D">
      <w:pPr>
        <w:spacing w:line="360" w:lineRule="auto"/>
        <w:ind w:left="-142"/>
        <w:jc w:val="both"/>
        <w:rPr>
          <w:b/>
        </w:rPr>
      </w:pPr>
      <w:r w:rsidRPr="00152458">
        <w:rPr>
          <w:rFonts w:cs="Arial"/>
        </w:rPr>
        <w:t xml:space="preserve">W </w:t>
      </w:r>
      <w:r w:rsidR="00D216A7">
        <w:rPr>
          <w:rFonts w:cs="Arial"/>
        </w:rPr>
        <w:t>202</w:t>
      </w:r>
      <w:r w:rsidR="00067C7D">
        <w:rPr>
          <w:rFonts w:cs="Arial"/>
        </w:rPr>
        <w:t>1</w:t>
      </w:r>
      <w:r w:rsidRPr="00152458">
        <w:rPr>
          <w:rFonts w:cs="Arial"/>
        </w:rPr>
        <w:t xml:space="preserve"> roku w zajęciach tegoż Domu uczestniczyło </w:t>
      </w:r>
      <w:r w:rsidR="00DA692D">
        <w:rPr>
          <w:rFonts w:cs="Arial"/>
        </w:rPr>
        <w:t>20</w:t>
      </w:r>
      <w:r w:rsidRPr="00152458">
        <w:rPr>
          <w:rFonts w:cs="Arial"/>
        </w:rPr>
        <w:t xml:space="preserve"> osób z terenu Gminy Dobrzyca w wieku 60+, nieaktywnych zawodowo dla których poprawa jakości życia oraz społeczna aktywizacja </w:t>
      </w:r>
      <w:r w:rsidRPr="00152458">
        <w:rPr>
          <w:rFonts w:cs="Arial"/>
        </w:rPr>
        <w:lastRenderedPageBreak/>
        <w:t xml:space="preserve">stanowi ważny element lokalnego funkcjonowania. Zdecydowana większość osób z tej grupy wiekowej to emeryci i renciści. Obecnie w zajęciach uczestniczy </w:t>
      </w:r>
      <w:r w:rsidR="00067C7D">
        <w:rPr>
          <w:rFonts w:cs="Arial"/>
        </w:rPr>
        <w:t>20</w:t>
      </w:r>
      <w:r w:rsidRPr="00152458">
        <w:rPr>
          <w:rFonts w:cs="Arial"/>
        </w:rPr>
        <w:t xml:space="preserve"> osób.</w:t>
      </w:r>
    </w:p>
    <w:p w14:paraId="0D1B5847" w14:textId="77777777" w:rsidR="00152458" w:rsidRPr="00152458" w:rsidRDefault="00152458" w:rsidP="00DA692D">
      <w:pPr>
        <w:tabs>
          <w:tab w:val="left" w:pos="284"/>
        </w:tabs>
        <w:spacing w:line="360" w:lineRule="auto"/>
        <w:ind w:left="-142"/>
        <w:jc w:val="both"/>
        <w:rPr>
          <w:rFonts w:cs="Arial"/>
        </w:rPr>
      </w:pPr>
      <w:r w:rsidRPr="00152458">
        <w:rPr>
          <w:rFonts w:cs="Arial"/>
        </w:rPr>
        <w:t xml:space="preserve">Prowadzenie Domu oferuje seniorom różne rodzaje usług m.in. zabezpieczenie potrzeb prozdrowotnych, kulturalnych, opiekuńczych, aktywizację ruchową, społeczną w środowisku lokalnym. Organizowane są również wspólne spotkania, wyjścia, zajęcia kulinarne, kulturalno-rozrywkowe, sportowe, integracyjne, spotkania z psychologiem z uprawnieniami pielęgniarki, edukacyjne, artystyczne oraz zajęcia muzyczne. Dom jest miejscem gdzie uczestnicy zapominają </w:t>
      </w:r>
      <w:r w:rsidR="00940D79">
        <w:rPr>
          <w:rFonts w:cs="Arial"/>
        </w:rPr>
        <w:t xml:space="preserve">                   </w:t>
      </w:r>
      <w:r w:rsidRPr="00152458">
        <w:rPr>
          <w:rFonts w:cs="Arial"/>
        </w:rPr>
        <w:t>o swoich smutkach i chorobach oraz upływających latach i starzeniu się</w:t>
      </w:r>
      <w:r w:rsidR="00DA692D">
        <w:rPr>
          <w:rFonts w:cs="Arial"/>
        </w:rPr>
        <w:t>.</w:t>
      </w:r>
    </w:p>
    <w:p w14:paraId="53B21C64" w14:textId="77777777" w:rsidR="00040803" w:rsidRDefault="00040803" w:rsidP="00040803">
      <w:pPr>
        <w:autoSpaceDE w:val="0"/>
        <w:autoSpaceDN w:val="0"/>
        <w:adjustRightInd w:val="0"/>
        <w:spacing w:line="360" w:lineRule="auto"/>
        <w:jc w:val="both"/>
      </w:pPr>
      <w:r>
        <w:t>Dzienny Dom „Senior-WIGOR” w ramach funkcjonowania w 2021 r. kierował do uczestników następującą ofertę programową:</w:t>
      </w:r>
    </w:p>
    <w:p w14:paraId="72F811D3" w14:textId="575BB6F2" w:rsidR="00040803" w:rsidRDefault="00040803" w:rsidP="0004080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</w:pPr>
      <w:r>
        <w:t>Warsztaty artystyczne</w:t>
      </w:r>
      <w:r w:rsidR="006A3926">
        <w:t>: r</w:t>
      </w:r>
      <w:r>
        <w:t>ękodzielnictwo, florystyka, tworzenie ozdób witrażowych, string art., krawiectwo- wg potrzeb. Opiekun w czasie zawieszenia działalności Dziennego Domu wykonywał ozdoby, które dowoził do uczestników oraz dekoruje Dzienny Dom.</w:t>
      </w:r>
    </w:p>
    <w:p w14:paraId="30B972DC" w14:textId="48E00B4E" w:rsidR="00040803" w:rsidRDefault="00040803" w:rsidP="0004080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</w:pPr>
      <w:r>
        <w:t>Zajęcia sportowo-rekreacyjne</w:t>
      </w:r>
      <w:r w:rsidR="006A3926">
        <w:t>:</w:t>
      </w:r>
      <w:r>
        <w:t xml:space="preserve"> gimnastyka ogólnousprawniająca, wycieczki piesze </w:t>
      </w:r>
      <w:r w:rsidR="009804B2">
        <w:t xml:space="preserve">                      </w:t>
      </w:r>
      <w:r>
        <w:t xml:space="preserve">i rowerowe, </w:t>
      </w:r>
      <w:proofErr w:type="spellStart"/>
      <w:r>
        <w:t>Nordic</w:t>
      </w:r>
      <w:proofErr w:type="spellEnd"/>
      <w:r w:rsidR="008E2C5F">
        <w:t xml:space="preserve"> </w:t>
      </w:r>
      <w:proofErr w:type="spellStart"/>
      <w:r>
        <w:t>Walking</w:t>
      </w:r>
      <w:proofErr w:type="spellEnd"/>
      <w:r>
        <w:t>, spacery - wg potrzeb. W czasie zawieszenia działalności Dziennego Domu uczestnicy dbali o swoją kondycję w miejscach zamieszkania według zaleceń Opiekuna.</w:t>
      </w:r>
    </w:p>
    <w:p w14:paraId="557838B0" w14:textId="242A1E4B" w:rsidR="00040803" w:rsidRDefault="00040803" w:rsidP="0004080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</w:pPr>
      <w:r>
        <w:t xml:space="preserve">Wyjazdy i wyjścia integracyjne: wyjazdy poznawcze, wycieczki integracyjne, </w:t>
      </w:r>
      <w:proofErr w:type="spellStart"/>
      <w:r>
        <w:t>grile</w:t>
      </w:r>
      <w:proofErr w:type="spellEnd"/>
      <w:r>
        <w:t>, ogniska - wg potrzeb. W czasie zawieszenia działalności Dziennego Domu zajęcia nie odbywały się.</w:t>
      </w:r>
    </w:p>
    <w:p w14:paraId="00239ED1" w14:textId="5E8FFBF9" w:rsidR="00040803" w:rsidRDefault="00040803" w:rsidP="0004080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</w:pPr>
      <w:r>
        <w:t>Imprezy okolicznościowe: obchody szczególnych dni w roku, świąt, imienin, urodzin uczestników -wg potrzeb. W czasie zawieszenia działalności Dziennego Domu Opiekun telefonicznie rozmawiał z uczestnikami o świętach, składał życzenia.</w:t>
      </w:r>
    </w:p>
    <w:p w14:paraId="71907A76" w14:textId="77777777" w:rsidR="00040803" w:rsidRDefault="00040803" w:rsidP="0004080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</w:pPr>
      <w:r>
        <w:t>Spotkania z kulturą: warsztaty z historii sztuki, historii kultury, regionalizmu - wg potrzeb. W czasie zawieszenia działalności Dziennego Domu zajęcia nie odbywały się.</w:t>
      </w:r>
    </w:p>
    <w:p w14:paraId="4EB6E619" w14:textId="64E4EBBB" w:rsidR="00040803" w:rsidRDefault="00040803" w:rsidP="0004080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</w:pPr>
      <w:r>
        <w:t xml:space="preserve">Biblioterapia: czytanie oraz analizowanie poznanych dzieł literatury - wg potrzeb. </w:t>
      </w:r>
      <w:r w:rsidR="009804B2">
        <w:t xml:space="preserve">                       </w:t>
      </w:r>
      <w:r>
        <w:t>W czasie zawieszenia działalności Dziennego Domu Uczestnicy zapoznali się z literaturą wskazaną przez Opiekuna.</w:t>
      </w:r>
    </w:p>
    <w:p w14:paraId="59A61E3A" w14:textId="77777777" w:rsidR="00040803" w:rsidRDefault="00040803" w:rsidP="0004080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</w:pPr>
      <w:r>
        <w:t>Filmoterapia: kontakt uczestników z obrazem i słowem poprzez oglądanie i analizowanie filmów popularnonaukowych, fabularnych oraz edukacyjnych - wg potrzeb. W czasie zawieszenia działalności Dziennego Domu Uczestnicy zaznajamiali się z filmami polecanymi przez Opiekuna.</w:t>
      </w:r>
    </w:p>
    <w:p w14:paraId="54E28C68" w14:textId="799FF2D1" w:rsidR="00040803" w:rsidRDefault="00040803" w:rsidP="0004080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</w:pPr>
      <w:r>
        <w:t xml:space="preserve">Muzykoterpia: zajęcia muzyczne z instruktorem, wspólne śpiewanie przy akompaniamencie, śpiewy indywidualne, konkursy, imprezy okolicznościowe - </w:t>
      </w:r>
      <w:r w:rsidR="009804B2">
        <w:t xml:space="preserve">                       </w:t>
      </w:r>
      <w:r>
        <w:lastRenderedPageBreak/>
        <w:t>wg potrzeb. W czasie zawieszenia działalności Dziennego Domu zajęcia odbywały się online.</w:t>
      </w:r>
    </w:p>
    <w:p w14:paraId="12315CDB" w14:textId="77777777" w:rsidR="00040803" w:rsidRDefault="00040803" w:rsidP="0004080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</w:pPr>
      <w:r>
        <w:t>Terapia wspomnieniowa i kognitywna: zajęcia w formie treningów pamięci, wywoływania wspomnień za pomocą zdjęć, muzyki, przedmiotów - wg potrzeb. W czasie zawieszenia działalności Dziennego Domu zajęcia nie odbywały się.</w:t>
      </w:r>
    </w:p>
    <w:p w14:paraId="0AC406B1" w14:textId="1CDDF92E" w:rsidR="00040803" w:rsidRDefault="00040803" w:rsidP="0004080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</w:pPr>
      <w:r>
        <w:t xml:space="preserve">Hortiterapia: prace w ogrodzie warzywnym, uprawa warzyw i owoców, kwiatów - </w:t>
      </w:r>
      <w:r w:rsidR="009804B2">
        <w:t xml:space="preserve">                     </w:t>
      </w:r>
      <w:r>
        <w:t>wg potrzeb. W czasie zawieszenia działalności Dziennego Domu prace wykonywał Opiekun.</w:t>
      </w:r>
    </w:p>
    <w:p w14:paraId="1D417292" w14:textId="77777777" w:rsidR="00040803" w:rsidRDefault="00040803" w:rsidP="0004080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</w:pPr>
      <w:r>
        <w:t>Spotkania z psychologiem z uprawnieniami pielęgniarki: terapia wspólna oraz indywidualna - wg potrzeb. W czasie zawieszenia działalności Dziennego Domu psycholog prowadził zajęcia w formie konsultacji telefonicznych.</w:t>
      </w:r>
    </w:p>
    <w:p w14:paraId="72D4FC57" w14:textId="77777777" w:rsidR="00040803" w:rsidRDefault="00040803" w:rsidP="0004080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</w:pPr>
      <w:r>
        <w:t>Warsztaty estetyczno-pielęgnacyjne: zajęcia z dbałości o zdrowie, samopoczucie oraz estetyczny wygląd - wg potrzeb. W czasie zawieszenia działalności Dziennego Domu Opiekun prowadził konsultacje telefoniczne dot. dbałości o estetyczny wygląd oraz zdrowie psychofizyczne.</w:t>
      </w:r>
    </w:p>
    <w:p w14:paraId="6FE1835F" w14:textId="77777777" w:rsidR="00040803" w:rsidRDefault="00040803" w:rsidP="0004080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</w:pPr>
      <w:r>
        <w:t>Warsztaty kulinarne: spożywanie przy wspólnym stole posiłków przygotowanych własnoręcznie lub przez catering. Przygotowywanie wypieków okolicznościowych, zapraw warzywnych i owocowych - wg potrzeb. W czasie zawieszenia działalności Dziennego Domu Opiekun dowoził do Uczestników paczki żywnościowe.</w:t>
      </w:r>
    </w:p>
    <w:p w14:paraId="3979D7C3" w14:textId="77777777" w:rsidR="00040803" w:rsidRDefault="00040803" w:rsidP="0004080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</w:pPr>
      <w:r>
        <w:t xml:space="preserve">Warsztaty informatyczne: zajęcia z obsługi komputera, </w:t>
      </w:r>
      <w:proofErr w:type="spellStart"/>
      <w:r>
        <w:t>smartfona</w:t>
      </w:r>
      <w:proofErr w:type="spellEnd"/>
      <w:r>
        <w:t xml:space="preserve"> - wg potrzeb. W czasie zawieszenia działalności Dziennego Domu zajęcia nie odbywały się.</w:t>
      </w:r>
    </w:p>
    <w:p w14:paraId="12571E3F" w14:textId="77777777" w:rsidR="00040803" w:rsidRDefault="00040803" w:rsidP="0004080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</w:pPr>
      <w:r>
        <w:t>Dowozy i odwozy: codzienne przywozy uczestników do Dziennego Domu oraz odwozy do miejsca zamieszkania. W czasie zawieszenia działalności Dziennego Domu uczestnicy pozostawali w domach.</w:t>
      </w:r>
    </w:p>
    <w:p w14:paraId="33301886" w14:textId="77777777" w:rsidR="00040803" w:rsidRDefault="00040803" w:rsidP="0004080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</w:pPr>
      <w:r>
        <w:t>Organizacja i rozliczanie Programu.</w:t>
      </w:r>
    </w:p>
    <w:p w14:paraId="7CB5D2C5" w14:textId="77777777" w:rsidR="00786DC5" w:rsidRPr="00040803" w:rsidRDefault="00786DC5" w:rsidP="00040803">
      <w:pPr>
        <w:shd w:val="clear" w:color="auto" w:fill="FFFFFF"/>
        <w:spacing w:after="150"/>
        <w:rPr>
          <w:rFonts w:ascii="Helvetica" w:hAnsi="Helvetica"/>
          <w:color w:val="333333"/>
          <w:sz w:val="18"/>
          <w:szCs w:val="18"/>
        </w:rPr>
      </w:pPr>
    </w:p>
    <w:p w14:paraId="52CD8CD7" w14:textId="6B6F7EE1" w:rsidR="00152458" w:rsidRPr="00DA692D" w:rsidRDefault="00152458" w:rsidP="00DA692D">
      <w:pPr>
        <w:tabs>
          <w:tab w:val="left" w:pos="284"/>
        </w:tabs>
        <w:spacing w:line="360" w:lineRule="auto"/>
        <w:jc w:val="both"/>
        <w:rPr>
          <w:rFonts w:cs="Arial"/>
        </w:rPr>
      </w:pPr>
      <w:r w:rsidRPr="00DA692D">
        <w:rPr>
          <w:rFonts w:cs="Arial"/>
        </w:rPr>
        <w:t xml:space="preserve">W </w:t>
      </w:r>
      <w:r w:rsidR="00D216A7">
        <w:rPr>
          <w:rFonts w:cs="Arial"/>
        </w:rPr>
        <w:t>202</w:t>
      </w:r>
      <w:r w:rsidR="00067C7D">
        <w:rPr>
          <w:rFonts w:cs="Arial"/>
        </w:rPr>
        <w:t>1</w:t>
      </w:r>
      <w:r w:rsidR="0025598B">
        <w:rPr>
          <w:rFonts w:cs="Arial"/>
        </w:rPr>
        <w:t xml:space="preserve"> roku</w:t>
      </w:r>
      <w:r w:rsidRPr="00DA692D">
        <w:rPr>
          <w:rFonts w:cs="Arial"/>
        </w:rPr>
        <w:t xml:space="preserve"> braliśmy udział w konkursie ofert w ramach programu wieloletniego „Senior</w:t>
      </w:r>
      <w:r w:rsidR="006D2ED0">
        <w:rPr>
          <w:rFonts w:cs="Arial"/>
        </w:rPr>
        <w:t>+</w:t>
      </w:r>
      <w:r w:rsidRPr="00DA692D">
        <w:rPr>
          <w:rFonts w:cs="Arial"/>
        </w:rPr>
        <w:t xml:space="preserve">”  </w:t>
      </w:r>
      <w:r w:rsidR="00940D79">
        <w:rPr>
          <w:rFonts w:cs="Arial"/>
        </w:rPr>
        <w:t xml:space="preserve">                               </w:t>
      </w:r>
      <w:r w:rsidRPr="00DA692D">
        <w:rPr>
          <w:rFonts w:cs="Arial"/>
        </w:rPr>
        <w:t>na lata 20</w:t>
      </w:r>
      <w:r w:rsidR="00152B5A">
        <w:rPr>
          <w:rFonts w:cs="Arial"/>
        </w:rPr>
        <w:t>21</w:t>
      </w:r>
      <w:r w:rsidRPr="00DA692D">
        <w:rPr>
          <w:rFonts w:cs="Arial"/>
        </w:rPr>
        <w:t>-20</w:t>
      </w:r>
      <w:r w:rsidR="00152B5A">
        <w:rPr>
          <w:rFonts w:cs="Arial"/>
        </w:rPr>
        <w:t xml:space="preserve">25 </w:t>
      </w:r>
      <w:r w:rsidRPr="00DA692D">
        <w:rPr>
          <w:rFonts w:cs="Arial"/>
        </w:rPr>
        <w:t xml:space="preserve">– edycja </w:t>
      </w:r>
      <w:r w:rsidR="00D216A7">
        <w:rPr>
          <w:rFonts w:cs="Arial"/>
        </w:rPr>
        <w:t>202</w:t>
      </w:r>
      <w:r w:rsidR="00152B5A">
        <w:rPr>
          <w:rFonts w:cs="Arial"/>
        </w:rPr>
        <w:t>1</w:t>
      </w:r>
      <w:r w:rsidR="006D2ED0">
        <w:rPr>
          <w:rFonts w:cs="Arial"/>
        </w:rPr>
        <w:t>.</w:t>
      </w:r>
      <w:r w:rsidRPr="00DA692D">
        <w:rPr>
          <w:rFonts w:cs="Arial"/>
        </w:rPr>
        <w:t xml:space="preserve">  Powyższa oferta została pozytywnie zaopiniowana </w:t>
      </w:r>
      <w:r w:rsidR="00940D79">
        <w:rPr>
          <w:rFonts w:cs="Arial"/>
        </w:rPr>
        <w:t xml:space="preserve">                                          </w:t>
      </w:r>
      <w:r w:rsidRPr="00DA692D">
        <w:rPr>
          <w:rFonts w:cs="Arial"/>
        </w:rPr>
        <w:t xml:space="preserve">i otrzymaliśmy dofinansowanie w kwocie </w:t>
      </w:r>
      <w:r w:rsidR="00040803">
        <w:rPr>
          <w:rFonts w:cs="Arial"/>
        </w:rPr>
        <w:t>51 086,00</w:t>
      </w:r>
      <w:r w:rsidRPr="00DA692D">
        <w:rPr>
          <w:rFonts w:cs="Arial"/>
        </w:rPr>
        <w:t xml:space="preserve"> zł, które pomogło w realizacji zaplanowanych działań i celów w Dziennym Domu „Senior- WIGOR” w Sośnicy.  Dotacja </w:t>
      </w:r>
      <w:r w:rsidR="009804B2">
        <w:rPr>
          <w:rFonts w:cs="Arial"/>
        </w:rPr>
        <w:t xml:space="preserve">                   </w:t>
      </w:r>
      <w:r w:rsidRPr="00DA692D">
        <w:rPr>
          <w:rFonts w:cs="Arial"/>
        </w:rPr>
        <w:t xml:space="preserve">ta poprawiła jakość życia oraz społeczną integrację i aktywizację osób w  wieku 60+ z terenu Gminy Dobrzyca. Umożliwiła pełne zabezpieczenie potrzeb oraz podniesienie jakości oferowanych usług.  Z dotacji zostało opłacone </w:t>
      </w:r>
      <w:r w:rsidR="004D01B5">
        <w:rPr>
          <w:rFonts w:cs="Arial"/>
        </w:rPr>
        <w:t xml:space="preserve">częściowo </w:t>
      </w:r>
      <w:r w:rsidRPr="00DA692D">
        <w:rPr>
          <w:rFonts w:cs="Arial"/>
        </w:rPr>
        <w:t>wynagrodzenie opiekuna Dziennego Domu „Senior-WIGOR” w Sośnicy</w:t>
      </w:r>
      <w:r w:rsidR="00CC1792">
        <w:rPr>
          <w:rFonts w:cs="Arial"/>
        </w:rPr>
        <w:t xml:space="preserve"> oraz sprzątaczki</w:t>
      </w:r>
      <w:r w:rsidR="00763F19">
        <w:rPr>
          <w:rFonts w:cs="Arial"/>
        </w:rPr>
        <w:t>,</w:t>
      </w:r>
      <w:r w:rsidR="0004212E">
        <w:rPr>
          <w:rFonts w:cs="Arial"/>
        </w:rPr>
        <w:t xml:space="preserve"> </w:t>
      </w:r>
      <w:r w:rsidR="00763F19">
        <w:rPr>
          <w:rFonts w:cs="Arial"/>
        </w:rPr>
        <w:t>wynagrodzenie um</w:t>
      </w:r>
      <w:r w:rsidR="00CC1792">
        <w:rPr>
          <w:rFonts w:cs="Arial"/>
        </w:rPr>
        <w:t>o</w:t>
      </w:r>
      <w:r w:rsidR="00763F19">
        <w:rPr>
          <w:rFonts w:cs="Arial"/>
        </w:rPr>
        <w:t>w</w:t>
      </w:r>
      <w:r w:rsidR="00CC1792">
        <w:rPr>
          <w:rFonts w:cs="Arial"/>
        </w:rPr>
        <w:t>y</w:t>
      </w:r>
      <w:r w:rsidR="00763F19">
        <w:rPr>
          <w:rFonts w:cs="Arial"/>
        </w:rPr>
        <w:t xml:space="preserve"> zlece</w:t>
      </w:r>
      <w:r w:rsidR="00CC1792">
        <w:rPr>
          <w:rFonts w:cs="Arial"/>
        </w:rPr>
        <w:t>nia</w:t>
      </w:r>
      <w:r w:rsidR="00763F19">
        <w:rPr>
          <w:rFonts w:cs="Arial"/>
        </w:rPr>
        <w:t xml:space="preserve">  instruktora </w:t>
      </w:r>
      <w:r w:rsidR="00763F19">
        <w:rPr>
          <w:rFonts w:cs="Arial"/>
        </w:rPr>
        <w:lastRenderedPageBreak/>
        <w:t>muzykoterapii</w:t>
      </w:r>
      <w:r w:rsidR="00CC1792">
        <w:rPr>
          <w:rFonts w:cs="Arial"/>
        </w:rPr>
        <w:t>, częściowo</w:t>
      </w:r>
      <w:r w:rsidR="00763F19">
        <w:rPr>
          <w:rFonts w:cs="Arial"/>
        </w:rPr>
        <w:t xml:space="preserve"> składki społeczne pracodawcy</w:t>
      </w:r>
      <w:r w:rsidR="00CC1792">
        <w:rPr>
          <w:rFonts w:cs="Arial"/>
        </w:rPr>
        <w:t xml:space="preserve"> oraz</w:t>
      </w:r>
      <w:r w:rsidR="004D01B5">
        <w:rPr>
          <w:rFonts w:cs="Arial"/>
        </w:rPr>
        <w:t xml:space="preserve"> </w:t>
      </w:r>
      <w:r w:rsidR="00067C7D">
        <w:rPr>
          <w:rFonts w:cs="Arial"/>
        </w:rPr>
        <w:t>częściowo</w:t>
      </w:r>
      <w:r w:rsidR="00CC1792">
        <w:rPr>
          <w:rFonts w:cs="Arial"/>
        </w:rPr>
        <w:t xml:space="preserve"> </w:t>
      </w:r>
      <w:r w:rsidR="00101D09">
        <w:rPr>
          <w:rFonts w:cs="Arial"/>
        </w:rPr>
        <w:t>składki na fundusz pracy.</w:t>
      </w:r>
      <w:r w:rsidR="00763F19">
        <w:rPr>
          <w:rFonts w:cs="Arial"/>
        </w:rPr>
        <w:t xml:space="preserve"> </w:t>
      </w:r>
      <w:r w:rsidR="00CC1792">
        <w:rPr>
          <w:rFonts w:cs="Arial"/>
        </w:rPr>
        <w:t>Dotacja p</w:t>
      </w:r>
      <w:r w:rsidRPr="00DA692D">
        <w:rPr>
          <w:rFonts w:cs="Arial"/>
        </w:rPr>
        <w:t>ozwoliła na podwyższenie standardu realizacji poszczególnych zadań.</w:t>
      </w:r>
      <w:r w:rsidR="00CC1792">
        <w:rPr>
          <w:rFonts w:cs="Arial"/>
        </w:rPr>
        <w:t xml:space="preserve"> </w:t>
      </w:r>
      <w:r w:rsidRPr="00DA692D">
        <w:rPr>
          <w:rFonts w:cs="Arial"/>
        </w:rPr>
        <w:t>W związku z powyższym seniorzy realizują swoje pasje, zainteresowania, integrują się w swoim środowisku oraz poprawili swoją samoocenę.</w:t>
      </w:r>
      <w:r w:rsidR="00763F19">
        <w:rPr>
          <w:rFonts w:cs="Arial"/>
        </w:rPr>
        <w:t xml:space="preserve"> </w:t>
      </w:r>
    </w:p>
    <w:p w14:paraId="32A0EE3F" w14:textId="77777777" w:rsidR="00763F19" w:rsidRDefault="00763F19" w:rsidP="00152458">
      <w:pPr>
        <w:pStyle w:val="1styl"/>
        <w:numPr>
          <w:ilvl w:val="0"/>
          <w:numId w:val="0"/>
        </w:numPr>
        <w:spacing w:after="0" w:line="360" w:lineRule="auto"/>
        <w:ind w:left="426"/>
        <w:rPr>
          <w:color w:val="002060"/>
        </w:rPr>
      </w:pPr>
    </w:p>
    <w:p w14:paraId="168A7A93" w14:textId="77777777" w:rsidR="006A3926" w:rsidRPr="00763F19" w:rsidRDefault="006A3926" w:rsidP="0004212E">
      <w:pPr>
        <w:pStyle w:val="1styl"/>
        <w:numPr>
          <w:ilvl w:val="0"/>
          <w:numId w:val="0"/>
        </w:numPr>
        <w:spacing w:after="0" w:line="360" w:lineRule="auto"/>
        <w:rPr>
          <w:color w:val="002060"/>
        </w:rPr>
      </w:pPr>
    </w:p>
    <w:p w14:paraId="67F4F4D6" w14:textId="77777777" w:rsidR="007408D8" w:rsidRPr="00337A3C" w:rsidRDefault="007408D8" w:rsidP="00EB3167">
      <w:pPr>
        <w:pStyle w:val="1styl"/>
        <w:spacing w:after="0" w:line="360" w:lineRule="auto"/>
        <w:rPr>
          <w:color w:val="002060"/>
        </w:rPr>
      </w:pPr>
      <w:r w:rsidRPr="00337A3C">
        <w:rPr>
          <w:color w:val="002060"/>
        </w:rPr>
        <w:t xml:space="preserve">Inne działania </w:t>
      </w:r>
      <w:r w:rsidR="00CC7641" w:rsidRPr="00337A3C">
        <w:rPr>
          <w:color w:val="002060"/>
        </w:rPr>
        <w:t>Ośrodka</w:t>
      </w:r>
      <w:bookmarkEnd w:id="115"/>
      <w:bookmarkEnd w:id="116"/>
    </w:p>
    <w:p w14:paraId="3B61A217" w14:textId="67026D17" w:rsidR="007408D8" w:rsidRDefault="007408D8" w:rsidP="006C4CD4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2D4496">
        <w:t>pozyskiwał od osób prywatnych sprzęt domowy, odzież, który na bieżąco był przekazywany rodzinom korzystającym z pomocy społecznej;</w:t>
      </w:r>
    </w:p>
    <w:p w14:paraId="6B31D794" w14:textId="088164BD" w:rsidR="00E3307E" w:rsidRPr="00805D24" w:rsidRDefault="00F92ACB" w:rsidP="00B825A4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805D24">
        <w:t xml:space="preserve">Gminny Ośrodek Pomocy Społecznej </w:t>
      </w:r>
      <w:r w:rsidR="00991255">
        <w:t xml:space="preserve">w </w:t>
      </w:r>
      <w:r w:rsidR="00786DC5">
        <w:t>202</w:t>
      </w:r>
      <w:r w:rsidR="00B825A4">
        <w:t>1</w:t>
      </w:r>
      <w:r w:rsidR="00991255">
        <w:t xml:space="preserve"> roku realizował</w:t>
      </w:r>
      <w:r w:rsidR="00805D24" w:rsidRPr="00805D24">
        <w:t xml:space="preserve"> Kartę Dużej Rodziny</w:t>
      </w:r>
      <w:r w:rsidR="00991255">
        <w:t xml:space="preserve"> </w:t>
      </w:r>
      <w:r w:rsidRPr="00805D24">
        <w:t xml:space="preserve">zgodnie z </w:t>
      </w:r>
      <w:r w:rsidR="00D9788E" w:rsidRPr="00805D24">
        <w:t>ustawą z dnia 5 grudnia 2014 roku</w:t>
      </w:r>
      <w:r w:rsidR="00805D24" w:rsidRPr="00805D24">
        <w:t>.</w:t>
      </w:r>
    </w:p>
    <w:p w14:paraId="72282C58" w14:textId="77777777" w:rsidR="00E3307E" w:rsidRPr="00E3307E" w:rsidRDefault="00E3307E" w:rsidP="00E3307E">
      <w:pPr>
        <w:pStyle w:val="Akapitzlist"/>
        <w:spacing w:line="360" w:lineRule="auto"/>
        <w:jc w:val="both"/>
      </w:pPr>
      <w:r w:rsidRPr="00E3307E">
        <w:t>Główne cele ustanowienia KARTY to:</w:t>
      </w:r>
    </w:p>
    <w:p w14:paraId="0A3A153F" w14:textId="77777777" w:rsidR="00E3307E" w:rsidRPr="00E3307E" w:rsidRDefault="00E3307E" w:rsidP="00E3307E">
      <w:pPr>
        <w:pStyle w:val="Akapitzlist"/>
        <w:spacing w:line="360" w:lineRule="auto"/>
        <w:jc w:val="both"/>
      </w:pPr>
      <w:r w:rsidRPr="00E3307E">
        <w:t>- promowanie modelu rodziny wielodzietnej,</w:t>
      </w:r>
    </w:p>
    <w:p w14:paraId="714DCD4D" w14:textId="77777777" w:rsidR="00E3307E" w:rsidRPr="00E3307E" w:rsidRDefault="00E3307E" w:rsidP="00E3307E">
      <w:pPr>
        <w:pStyle w:val="Akapitzlist"/>
        <w:spacing w:line="360" w:lineRule="auto"/>
        <w:jc w:val="both"/>
      </w:pPr>
      <w:r w:rsidRPr="00E3307E">
        <w:t>- promowanie pozytywnego wizerunku rodziny wielodzietnej,</w:t>
      </w:r>
    </w:p>
    <w:p w14:paraId="50CA04BF" w14:textId="77777777" w:rsidR="00E3307E" w:rsidRPr="00E3307E" w:rsidRDefault="00E3307E" w:rsidP="00E3307E">
      <w:pPr>
        <w:pStyle w:val="Akapitzlist"/>
        <w:spacing w:line="360" w:lineRule="auto"/>
        <w:jc w:val="both"/>
      </w:pPr>
      <w:r w:rsidRPr="00E3307E">
        <w:t>- umacnianie oraz wspieranie rodziny wielodzietnej,</w:t>
      </w:r>
    </w:p>
    <w:p w14:paraId="7125044D" w14:textId="77777777" w:rsidR="00E3307E" w:rsidRPr="00E3307E" w:rsidRDefault="00E3307E" w:rsidP="00E3307E">
      <w:pPr>
        <w:pStyle w:val="Akapitzlist"/>
        <w:spacing w:line="360" w:lineRule="auto"/>
        <w:jc w:val="both"/>
      </w:pPr>
      <w:r w:rsidRPr="00E3307E">
        <w:t>- zwiększenie szans rozwojowych i życiowych dzieci  i młodzieży z rodzin wielodzietnych.</w:t>
      </w:r>
    </w:p>
    <w:p w14:paraId="3422F3E9" w14:textId="292D1955" w:rsidR="00F92ACB" w:rsidRDefault="00E3307E" w:rsidP="00D9788E">
      <w:pPr>
        <w:pStyle w:val="Akapitzlist"/>
        <w:spacing w:line="360" w:lineRule="auto"/>
        <w:jc w:val="both"/>
        <w:rPr>
          <w:b/>
          <w:bCs/>
        </w:rPr>
      </w:pPr>
      <w:r w:rsidRPr="00E3307E">
        <w:t xml:space="preserve">Wykaz uprawnień wynikających z KDR i instytucji je przyznających jest umieszczany </w:t>
      </w:r>
      <w:r w:rsidR="00940D79">
        <w:t xml:space="preserve">                        </w:t>
      </w:r>
      <w:r w:rsidRPr="00E3307E">
        <w:t>na stronie internetow</w:t>
      </w:r>
      <w:r w:rsidR="00B73224">
        <w:t xml:space="preserve">ej </w:t>
      </w:r>
      <w:hyperlink r:id="rId27" w:history="1">
        <w:r w:rsidR="00B73224" w:rsidRPr="00B73224">
          <w:rPr>
            <w:color w:val="0000FF"/>
            <w:u w:val="single"/>
          </w:rPr>
          <w:t>https://empatia.mpips.gov.pl/kdr</w:t>
        </w:r>
      </w:hyperlink>
      <w:r w:rsidR="00B73224" w:rsidRPr="00E3307E">
        <w:t xml:space="preserve"> </w:t>
      </w:r>
      <w:r w:rsidR="001470E8">
        <w:t xml:space="preserve">. </w:t>
      </w:r>
      <w:r w:rsidRPr="00E3307E">
        <w:t xml:space="preserve">W roku </w:t>
      </w:r>
      <w:r w:rsidR="0075375E">
        <w:t>202</w:t>
      </w:r>
      <w:r w:rsidR="00B825A4">
        <w:t>1</w:t>
      </w:r>
      <w:r w:rsidRPr="00E3307E">
        <w:t xml:space="preserve"> r. wydano </w:t>
      </w:r>
      <w:r w:rsidR="00101D09">
        <w:t>86</w:t>
      </w:r>
      <w:r w:rsidR="00FC597D">
        <w:t xml:space="preserve"> </w:t>
      </w:r>
      <w:r w:rsidRPr="00E3307E">
        <w:t xml:space="preserve">kart dla osób z </w:t>
      </w:r>
      <w:r w:rsidR="00101D09">
        <w:t>29</w:t>
      </w:r>
      <w:r w:rsidRPr="00E3307E">
        <w:t xml:space="preserve"> rodzin.</w:t>
      </w:r>
      <w:r w:rsidR="004B6FFA">
        <w:t xml:space="preserve"> </w:t>
      </w:r>
      <w:r w:rsidRPr="00E3307E">
        <w:rPr>
          <w:bCs/>
        </w:rPr>
        <w:t>Kartę Dużej Rodziny może uzyskać</w:t>
      </w:r>
      <w:r w:rsidR="004B6FFA">
        <w:rPr>
          <w:bCs/>
        </w:rPr>
        <w:t xml:space="preserve"> </w:t>
      </w:r>
      <w:r>
        <w:t>k</w:t>
      </w:r>
      <w:r w:rsidRPr="00E3307E">
        <w:t xml:space="preserve">ażdy członek rodziny, </w:t>
      </w:r>
      <w:r w:rsidR="00940D79">
        <w:t xml:space="preserve">                          </w:t>
      </w:r>
      <w:r w:rsidRPr="00E3307E">
        <w:t>w której rodzic (rodzice) lub małżonek rodzica mają</w:t>
      </w:r>
      <w:r w:rsidR="001470E8">
        <w:t xml:space="preserve"> lub mieli</w:t>
      </w:r>
      <w:r w:rsidRPr="00E3307E">
        <w:t xml:space="preserve"> na utrzymaniu </w:t>
      </w:r>
      <w:r w:rsidR="001470E8">
        <w:t xml:space="preserve">łącznie </w:t>
      </w:r>
      <w:r w:rsidR="006E4E14">
        <w:t xml:space="preserve">                       </w:t>
      </w:r>
      <w:r w:rsidR="001470E8">
        <w:t xml:space="preserve">co </w:t>
      </w:r>
      <w:r w:rsidRPr="00E3307E">
        <w:t>najmniej troje dzieci</w:t>
      </w:r>
      <w:r w:rsidR="001470E8">
        <w:t xml:space="preserve"> bez względu na ich wiek.</w:t>
      </w:r>
      <w:r w:rsidRPr="00E3307E">
        <w:t xml:space="preserve"> Kartę mogą dostać także rodziny zastępcze</w:t>
      </w:r>
      <w:r w:rsidR="001A0D9C">
        <w:t xml:space="preserve"> </w:t>
      </w:r>
      <w:r w:rsidRPr="00E3307E">
        <w:t>i rodzinne domy dziecka.</w:t>
      </w:r>
      <w:r w:rsidR="00991255">
        <w:t xml:space="preserve"> </w:t>
      </w:r>
      <w:r w:rsidRPr="00E3307E">
        <w:t xml:space="preserve">Karta jest przyznawana niezależnie od dochodu </w:t>
      </w:r>
      <w:r w:rsidR="00152B5A">
        <w:t xml:space="preserve">                    </w:t>
      </w:r>
      <w:r w:rsidRPr="00E3307E">
        <w:t>w rodzinie. </w:t>
      </w:r>
      <w:r w:rsidRPr="00E3307E">
        <w:rPr>
          <w:bCs/>
        </w:rPr>
        <w:t xml:space="preserve">Żeby </w:t>
      </w:r>
      <w:r>
        <w:rPr>
          <w:bCs/>
        </w:rPr>
        <w:t>otrzymać</w:t>
      </w:r>
      <w:r w:rsidRPr="00E3307E">
        <w:rPr>
          <w:bCs/>
        </w:rPr>
        <w:t xml:space="preserve"> Kartę Dużej Rodziny, rodzice nie mogą być pozbawieni </w:t>
      </w:r>
      <w:r w:rsidR="00805D24">
        <w:rPr>
          <w:bCs/>
        </w:rPr>
        <w:t xml:space="preserve">- </w:t>
      </w:r>
      <w:r w:rsidR="00152B5A">
        <w:rPr>
          <w:bCs/>
        </w:rPr>
        <w:t xml:space="preserve">                         </w:t>
      </w:r>
      <w:r w:rsidRPr="00E3307E">
        <w:rPr>
          <w:bCs/>
        </w:rPr>
        <w:t>w stosunku</w:t>
      </w:r>
      <w:r w:rsidR="001A0D9C">
        <w:rPr>
          <w:bCs/>
        </w:rPr>
        <w:t xml:space="preserve"> </w:t>
      </w:r>
      <w:r w:rsidR="00991255">
        <w:rPr>
          <w:bCs/>
        </w:rPr>
        <w:t xml:space="preserve">do co najmniej trojga dzieci - </w:t>
      </w:r>
      <w:r w:rsidRPr="00E3307E">
        <w:rPr>
          <w:bCs/>
        </w:rPr>
        <w:t>władzy rodzicielskiej ani ograniczeni we władzy rodzicielskiej przez umieszczenie dziecka w pieczy zastępczej.</w:t>
      </w:r>
      <w:r w:rsidRPr="00E3307E">
        <w:rPr>
          <w:b/>
          <w:bCs/>
        </w:rPr>
        <w:t> </w:t>
      </w:r>
      <w:r w:rsidR="00F92ACB" w:rsidRPr="00F92ACB">
        <w:rPr>
          <w:bCs/>
        </w:rPr>
        <w:t xml:space="preserve">Kartę można uzyskać </w:t>
      </w:r>
      <w:r w:rsidR="009804B2">
        <w:rPr>
          <w:bCs/>
        </w:rPr>
        <w:t xml:space="preserve">                 </w:t>
      </w:r>
      <w:r w:rsidR="00F92ACB" w:rsidRPr="00F92ACB">
        <w:rPr>
          <w:bCs/>
        </w:rPr>
        <w:t>na okres:</w:t>
      </w:r>
    </w:p>
    <w:p w14:paraId="2B9F60B9" w14:textId="6DA80B8A" w:rsidR="001A0D9C" w:rsidRDefault="00F92ACB" w:rsidP="001A0D9C">
      <w:pPr>
        <w:pStyle w:val="Akapitzlist"/>
        <w:spacing w:line="360" w:lineRule="auto"/>
        <w:jc w:val="both"/>
      </w:pPr>
      <w:r w:rsidRPr="00F92ACB">
        <w:t xml:space="preserve">rodzice </w:t>
      </w:r>
      <w:r>
        <w:rPr>
          <w:rFonts w:ascii="Helvetica" w:hAnsi="Helvetica"/>
          <w:color w:val="222222"/>
          <w:sz w:val="27"/>
          <w:szCs w:val="27"/>
        </w:rPr>
        <w:t>-</w:t>
      </w:r>
      <w:r w:rsidRPr="00F92ACB">
        <w:t xml:space="preserve"> na całe życie,</w:t>
      </w:r>
      <w:r w:rsidR="004B6FFA">
        <w:t xml:space="preserve"> </w:t>
      </w:r>
      <w:r w:rsidRPr="00F92ACB">
        <w:t xml:space="preserve">dzieci </w:t>
      </w:r>
      <w:r>
        <w:rPr>
          <w:rFonts w:ascii="Helvetica" w:hAnsi="Helvetica"/>
          <w:color w:val="222222"/>
          <w:sz w:val="27"/>
          <w:szCs w:val="27"/>
        </w:rPr>
        <w:t xml:space="preserve">- </w:t>
      </w:r>
      <w:r w:rsidRPr="00F92ACB">
        <w:t>do ukończenia 18 lat,</w:t>
      </w:r>
      <w:r w:rsidR="004B6FFA">
        <w:t xml:space="preserve"> </w:t>
      </w:r>
      <w:r w:rsidRPr="00F92ACB">
        <w:t>dzieci, które dalej uczą się w szkole</w:t>
      </w:r>
      <w:r w:rsidR="004B6FFA">
        <w:t xml:space="preserve"> </w:t>
      </w:r>
      <w:r w:rsidRPr="00F92ACB">
        <w:t xml:space="preserve">lub studiują </w:t>
      </w:r>
      <w:r>
        <w:rPr>
          <w:rFonts w:ascii="Helvetica" w:hAnsi="Helvetica"/>
          <w:color w:val="222222"/>
          <w:sz w:val="27"/>
          <w:szCs w:val="27"/>
        </w:rPr>
        <w:t xml:space="preserve">- </w:t>
      </w:r>
      <w:r w:rsidRPr="00F92ACB">
        <w:t>do ukończenia nauki, maksymalnie do ukończenia 25</w:t>
      </w:r>
      <w:r w:rsidR="001470E8">
        <w:t xml:space="preserve"> </w:t>
      </w:r>
      <w:r w:rsidRPr="00F92ACB">
        <w:t>lat, </w:t>
      </w:r>
      <w:r>
        <w:t xml:space="preserve"> d</w:t>
      </w:r>
      <w:r w:rsidRPr="00F92ACB">
        <w:t xml:space="preserve">zieci niepełnosprawne </w:t>
      </w:r>
      <w:r>
        <w:rPr>
          <w:rFonts w:ascii="Helvetica" w:hAnsi="Helvetica"/>
          <w:color w:val="222222"/>
          <w:sz w:val="27"/>
          <w:szCs w:val="27"/>
        </w:rPr>
        <w:t>-</w:t>
      </w:r>
      <w:r w:rsidRPr="00F92ACB">
        <w:t xml:space="preserve"> na czas obowiązywania orzeczeni</w:t>
      </w:r>
      <w:r w:rsidR="00D9788E">
        <w:t>a.</w:t>
      </w:r>
    </w:p>
    <w:p w14:paraId="1BDF6BEE" w14:textId="581786B5" w:rsidR="00805D24" w:rsidRPr="00805D24" w:rsidRDefault="00D9788E" w:rsidP="006C4CD4">
      <w:pPr>
        <w:pStyle w:val="Akapitzlist"/>
        <w:numPr>
          <w:ilvl w:val="0"/>
          <w:numId w:val="31"/>
        </w:numPr>
        <w:spacing w:line="360" w:lineRule="auto"/>
        <w:jc w:val="both"/>
        <w:rPr>
          <w:b/>
          <w:sz w:val="28"/>
          <w:szCs w:val="28"/>
        </w:rPr>
      </w:pPr>
      <w:r w:rsidRPr="00805D24">
        <w:rPr>
          <w:rStyle w:val="Pogrubienie"/>
          <w:b w:val="0"/>
        </w:rPr>
        <w:t xml:space="preserve">W </w:t>
      </w:r>
      <w:r w:rsidR="0075375E">
        <w:rPr>
          <w:rStyle w:val="Pogrubienie"/>
          <w:b w:val="0"/>
        </w:rPr>
        <w:t>202</w:t>
      </w:r>
      <w:r w:rsidR="00B825A4">
        <w:rPr>
          <w:rStyle w:val="Pogrubienie"/>
          <w:b w:val="0"/>
        </w:rPr>
        <w:t>1</w:t>
      </w:r>
      <w:r w:rsidR="00805D24" w:rsidRPr="00805D24">
        <w:rPr>
          <w:rStyle w:val="Pogrubienie"/>
          <w:b w:val="0"/>
        </w:rPr>
        <w:t xml:space="preserve"> </w:t>
      </w:r>
      <w:r w:rsidRPr="00805D24">
        <w:rPr>
          <w:rStyle w:val="Pogrubienie"/>
          <w:b w:val="0"/>
        </w:rPr>
        <w:t>r</w:t>
      </w:r>
      <w:r w:rsidR="00805D24" w:rsidRPr="00805D24">
        <w:rPr>
          <w:rStyle w:val="Pogrubienie"/>
          <w:b w:val="0"/>
        </w:rPr>
        <w:t>oku</w:t>
      </w:r>
      <w:r w:rsidRPr="00805D24">
        <w:rPr>
          <w:rStyle w:val="Pogrubienie"/>
          <w:b w:val="0"/>
        </w:rPr>
        <w:t xml:space="preserve"> tut. Ośrodek realizował Program „Wielkopolska Karta Rodziny”</w:t>
      </w:r>
      <w:r w:rsidRPr="00805D24">
        <w:rPr>
          <w:b/>
        </w:rPr>
        <w:t> </w:t>
      </w:r>
      <w:bookmarkStart w:id="117" w:name="_Toc510014666"/>
      <w:bookmarkStart w:id="118" w:name="_Toc510697855"/>
    </w:p>
    <w:p w14:paraId="653C427B" w14:textId="182971F2" w:rsidR="00805D24" w:rsidRPr="00805D24" w:rsidRDefault="00805D24" w:rsidP="00805D24">
      <w:pPr>
        <w:pStyle w:val="Akapitzlist"/>
        <w:spacing w:line="360" w:lineRule="auto"/>
        <w:jc w:val="both"/>
      </w:pPr>
      <w:r w:rsidRPr="00805D24">
        <w:t xml:space="preserve">Dnia 29 listopada 2017 roku Burmistrz Gminy Dobrzyca podpisał porozumienie partnerskie z Województwem Wielkopolskim reprezentowanym przez Wojciecha </w:t>
      </w:r>
      <w:r w:rsidRPr="00805D24">
        <w:lastRenderedPageBreak/>
        <w:t xml:space="preserve">Zarzyckiego. Strony podjęły współdziałanie którego celem jest realizacja Programu Wielkopolska Karta Rodziny </w:t>
      </w:r>
      <w:r w:rsidR="00EB2615">
        <w:t xml:space="preserve">zgodnie z </w:t>
      </w:r>
      <w:r w:rsidRPr="00805D24">
        <w:t xml:space="preserve">uchwałą numer </w:t>
      </w:r>
      <w:r w:rsidR="00EB2615">
        <w:t>X/189/19</w:t>
      </w:r>
      <w:r w:rsidRPr="00805D24">
        <w:t xml:space="preserve"> </w:t>
      </w:r>
      <w:r w:rsidR="00EB2615">
        <w:t>Sejmiku</w:t>
      </w:r>
      <w:r w:rsidRPr="00805D24">
        <w:t xml:space="preserve"> Województwa Wielkopolskiego z dnia </w:t>
      </w:r>
      <w:r w:rsidR="00EB2615">
        <w:t>15</w:t>
      </w:r>
      <w:r w:rsidRPr="00805D24">
        <w:t xml:space="preserve"> </w:t>
      </w:r>
      <w:r w:rsidR="00EB2615">
        <w:t>lipca</w:t>
      </w:r>
      <w:r w:rsidRPr="00805D24">
        <w:t xml:space="preserve"> 201</w:t>
      </w:r>
      <w:r w:rsidR="00EB2615">
        <w:t>9</w:t>
      </w:r>
      <w:r w:rsidRPr="00805D24">
        <w:t xml:space="preserve"> roku.   </w:t>
      </w:r>
      <w:r w:rsidRPr="00805D24">
        <w:tab/>
      </w:r>
      <w:r w:rsidRPr="00805D24">
        <w:br/>
        <w:t xml:space="preserve">Celem Programu jest promowanie modelu wielodzietnych rodzin, wspieranie wielodzietnych rodzin, zwiększanie rozwojowych i życiowych szans dzieci wychowujących się w rodzinach wielodzietnych, zachęcanie rodziców do wspólnego spędzania czasu i budowanie przychylnego rodzinom wielodzietnym klimatu lokalnego.  </w:t>
      </w:r>
    </w:p>
    <w:p w14:paraId="53CF4B4A" w14:textId="77777777" w:rsidR="00805D24" w:rsidRPr="00805D24" w:rsidRDefault="00805D24" w:rsidP="007F5396">
      <w:pPr>
        <w:spacing w:line="360" w:lineRule="auto"/>
        <w:ind w:left="708"/>
        <w:jc w:val="both"/>
      </w:pPr>
      <w:r w:rsidRPr="00805D24">
        <w:t xml:space="preserve">Szczegółowe informacje o programie umieszczone są na stronie internetowej </w:t>
      </w:r>
      <w:hyperlink r:id="rId28" w:history="1">
        <w:bookmarkStart w:id="119" w:name="_Hlk32410793"/>
        <w:r w:rsidR="007F5396" w:rsidRPr="00BC6043">
          <w:rPr>
            <w:rStyle w:val="Hipercze"/>
          </w:rPr>
          <w:t>http://</w:t>
        </w:r>
        <w:bookmarkEnd w:id="119"/>
        <w:r w:rsidR="007F5396" w:rsidRPr="00BC6043">
          <w:rPr>
            <w:rStyle w:val="Hipercze"/>
          </w:rPr>
          <w:t>rops.poznan.pl/wielkopolska-karta-rodziny/</w:t>
        </w:r>
      </w:hyperlink>
      <w:r w:rsidRPr="00805D24">
        <w:t>.</w:t>
      </w:r>
    </w:p>
    <w:p w14:paraId="52883138" w14:textId="341C501E" w:rsidR="00805D24" w:rsidRDefault="00805D24" w:rsidP="007F5396">
      <w:pPr>
        <w:spacing w:line="360" w:lineRule="auto"/>
        <w:ind w:left="708"/>
        <w:jc w:val="both"/>
        <w:rPr>
          <w:rFonts w:cs="Calibri"/>
        </w:rPr>
      </w:pPr>
      <w:r w:rsidRPr="00805D24">
        <w:rPr>
          <w:rFonts w:cs="Calibri"/>
        </w:rPr>
        <w:t>Zarządzeniem Nr SG.0050.53.2017 z dnia 28 grudnia 2017 r. Bur</w:t>
      </w:r>
      <w:r w:rsidR="00991255">
        <w:rPr>
          <w:rFonts w:cs="Calibri"/>
        </w:rPr>
        <w:t xml:space="preserve">mistrz Gminy Dobrzyca Upoważnił - </w:t>
      </w:r>
      <w:r w:rsidRPr="00805D24">
        <w:rPr>
          <w:rFonts w:cs="Calibri"/>
        </w:rPr>
        <w:t xml:space="preserve">Kierownika Gminnego Ośrodka Pomocy Społecznej w Dobrzycy </w:t>
      </w:r>
      <w:r w:rsidR="00940D79">
        <w:rPr>
          <w:rFonts w:cs="Calibri"/>
        </w:rPr>
        <w:t xml:space="preserve">                                      </w:t>
      </w:r>
      <w:r w:rsidRPr="00805D24">
        <w:rPr>
          <w:rFonts w:cs="Calibri"/>
        </w:rPr>
        <w:t>do prowadzenia postępowania w sprawach realizacji Programu „Wielkopolska Karta</w:t>
      </w:r>
      <w:r w:rsidR="008E2C5F">
        <w:rPr>
          <w:rFonts w:cs="Calibri"/>
        </w:rPr>
        <w:t xml:space="preserve">  </w:t>
      </w:r>
      <w:r w:rsidRPr="00805D24">
        <w:rPr>
          <w:rFonts w:cs="Calibri"/>
        </w:rPr>
        <w:t>Rodziny” oraz</w:t>
      </w:r>
      <w:r w:rsidR="004B6FFA">
        <w:rPr>
          <w:rFonts w:cs="Calibri"/>
        </w:rPr>
        <w:t xml:space="preserve"> </w:t>
      </w:r>
      <w:r w:rsidRPr="00805D24">
        <w:rPr>
          <w:rFonts w:cs="Calibri"/>
        </w:rPr>
        <w:t xml:space="preserve">na wniosek Kierownika Gminnego Ośrodka Pomocy Społecznej </w:t>
      </w:r>
      <w:r w:rsidR="009804B2">
        <w:rPr>
          <w:rFonts w:cs="Calibri"/>
        </w:rPr>
        <w:t xml:space="preserve">                           </w:t>
      </w:r>
      <w:r w:rsidRPr="00805D24">
        <w:rPr>
          <w:rFonts w:cs="Calibri"/>
        </w:rPr>
        <w:t>w Dobrzycy upoważnił pracowników do prowadzenia postępowania w sprawach „Wielkopolska Karta Rodziny”.</w:t>
      </w:r>
      <w:r w:rsidR="007F5396">
        <w:rPr>
          <w:rFonts w:cs="Calibri"/>
        </w:rPr>
        <w:t xml:space="preserve"> W </w:t>
      </w:r>
      <w:r w:rsidR="0075375E">
        <w:rPr>
          <w:rFonts w:cs="Calibri"/>
        </w:rPr>
        <w:t>202</w:t>
      </w:r>
      <w:r w:rsidR="00B825A4">
        <w:rPr>
          <w:rFonts w:cs="Calibri"/>
        </w:rPr>
        <w:t>1</w:t>
      </w:r>
      <w:r w:rsidR="007F5396">
        <w:rPr>
          <w:rFonts w:cs="Calibri"/>
        </w:rPr>
        <w:t xml:space="preserve"> roku wydane zostały </w:t>
      </w:r>
      <w:r w:rsidR="00101D09">
        <w:rPr>
          <w:rFonts w:cs="Calibri"/>
        </w:rPr>
        <w:t>46</w:t>
      </w:r>
      <w:r w:rsidR="007F5396">
        <w:rPr>
          <w:rFonts w:cs="Calibri"/>
        </w:rPr>
        <w:t xml:space="preserve"> karty dla </w:t>
      </w:r>
      <w:r w:rsidR="00101D09">
        <w:rPr>
          <w:rFonts w:cs="Calibri"/>
        </w:rPr>
        <w:t>15</w:t>
      </w:r>
      <w:r w:rsidR="007F5396">
        <w:rPr>
          <w:rFonts w:cs="Calibri"/>
        </w:rPr>
        <w:t xml:space="preserve"> rodzin</w:t>
      </w:r>
      <w:r w:rsidR="003E6B75">
        <w:rPr>
          <w:rFonts w:cs="Calibri"/>
        </w:rPr>
        <w:t xml:space="preserve"> </w:t>
      </w:r>
      <w:r w:rsidR="00101D09">
        <w:rPr>
          <w:rFonts w:cs="Calibri"/>
        </w:rPr>
        <w:t xml:space="preserve">                   </w:t>
      </w:r>
      <w:r w:rsidR="007F5396">
        <w:rPr>
          <w:rFonts w:cs="Calibri"/>
        </w:rPr>
        <w:t xml:space="preserve">z gminy Dobrzyca. </w:t>
      </w:r>
    </w:p>
    <w:p w14:paraId="25D8E4FE" w14:textId="56BF838F" w:rsidR="001A0D9C" w:rsidRPr="001A0D9C" w:rsidRDefault="00225813" w:rsidP="001A0D9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>
        <w:rPr>
          <w:rFonts w:cs="Calibri"/>
          <w:i/>
          <w:iCs/>
          <w:u w:val="single"/>
        </w:rPr>
        <w:t>Od</w:t>
      </w:r>
      <w:r w:rsidR="00101D09">
        <w:rPr>
          <w:rFonts w:cs="Calibri"/>
          <w:i/>
          <w:iCs/>
          <w:u w:val="single"/>
        </w:rPr>
        <w:t xml:space="preserve"> 2021 r. </w:t>
      </w:r>
      <w:r w:rsidR="00101D09" w:rsidRPr="001A0D9C">
        <w:rPr>
          <w:rFonts w:cs="Calibri"/>
        </w:rPr>
        <w:t xml:space="preserve">realizowany </w:t>
      </w:r>
      <w:r>
        <w:rPr>
          <w:rFonts w:cs="Calibri"/>
        </w:rPr>
        <w:t>jest</w:t>
      </w:r>
      <w:r w:rsidR="00101D09">
        <w:rPr>
          <w:rFonts w:cs="Calibri"/>
        </w:rPr>
        <w:t xml:space="preserve"> </w:t>
      </w:r>
      <w:r w:rsidR="001A0D9C" w:rsidRPr="001A0D9C">
        <w:rPr>
          <w:rFonts w:cs="Calibri"/>
          <w:i/>
          <w:iCs/>
          <w:u w:val="single"/>
        </w:rPr>
        <w:t>"Pilotażowy Projekt "Wielkopolski System Opieki Seniora" finansowany jest ze środków Samorządu Województwa Wielkopolskiego w latach 2021-2022"</w:t>
      </w:r>
      <w:r w:rsidR="001A0D9C" w:rsidRPr="001A0D9C">
        <w:rPr>
          <w:rFonts w:cs="Calibri"/>
        </w:rPr>
        <w:t xml:space="preserve"> przez Regionalny Ośrodek Polityki Społecznej w Poznaniu w partnerstwie </w:t>
      </w:r>
      <w:r w:rsidR="009804B2">
        <w:rPr>
          <w:rFonts w:cs="Calibri"/>
        </w:rPr>
        <w:t xml:space="preserve">                        </w:t>
      </w:r>
      <w:r w:rsidR="001A0D9C" w:rsidRPr="001A0D9C">
        <w:rPr>
          <w:rFonts w:cs="Calibri"/>
        </w:rPr>
        <w:t xml:space="preserve">z gminami województwa wielkopolskiego między innymi </w:t>
      </w:r>
      <w:r w:rsidR="001A0D9C" w:rsidRPr="001A0D9C">
        <w:rPr>
          <w:rFonts w:cs="Calibri"/>
          <w:b/>
          <w:bCs/>
        </w:rPr>
        <w:t>z Gminą Dobrzyca.</w:t>
      </w:r>
      <w:r w:rsidR="001A0D9C" w:rsidRPr="001A0D9C">
        <w:rPr>
          <w:rFonts w:cs="Calibri"/>
        </w:rPr>
        <w:t xml:space="preserve"> W Imieniu partnera projektu działa  </w:t>
      </w:r>
      <w:r w:rsidR="001A0D9C" w:rsidRPr="001A0D9C">
        <w:rPr>
          <w:rFonts w:cs="Calibri"/>
          <w:b/>
          <w:bCs/>
        </w:rPr>
        <w:t>Gminny Ośrodek Pomocy Społecznej z siedzibą w Dobrzycy</w:t>
      </w:r>
      <w:r w:rsidR="001A0D9C" w:rsidRPr="001A0D9C">
        <w:rPr>
          <w:rFonts w:cs="Calibri"/>
        </w:rPr>
        <w:t xml:space="preserve">, który </w:t>
      </w:r>
      <w:r w:rsidR="001A0D9C">
        <w:rPr>
          <w:rFonts w:cs="Calibri"/>
        </w:rPr>
        <w:t xml:space="preserve"> </w:t>
      </w:r>
      <w:r w:rsidR="001A0D9C" w:rsidRPr="001A0D9C">
        <w:rPr>
          <w:rFonts w:cs="Calibri"/>
        </w:rPr>
        <w:t xml:space="preserve">to odpowiedzialny jest za realizację następujących zadań określonych w Projekcie: </w:t>
      </w:r>
    </w:p>
    <w:p w14:paraId="0CD5A4B7" w14:textId="77777777" w:rsidR="001A0D9C" w:rsidRDefault="001A0D9C" w:rsidP="001A0D9C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>
        <w:rPr>
          <w:rFonts w:cs="Calibri"/>
        </w:rPr>
        <w:t xml:space="preserve">rekrutacja Uczestników projektu </w:t>
      </w:r>
    </w:p>
    <w:p w14:paraId="7B1CBC0C" w14:textId="77777777" w:rsidR="001A0D9C" w:rsidRDefault="001A0D9C" w:rsidP="001A0D9C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>
        <w:rPr>
          <w:rFonts w:cs="Calibri"/>
        </w:rPr>
        <w:t xml:space="preserve">przetwarzanie danych osobowych Uczestników projektu zgodnie                                                z postanowieniami Umowy oraz obowiązującymi przepisami prawa, </w:t>
      </w:r>
    </w:p>
    <w:p w14:paraId="186701B6" w14:textId="77777777" w:rsidR="001A0D9C" w:rsidRDefault="001A0D9C" w:rsidP="001A0D9C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>
        <w:rPr>
          <w:rFonts w:cs="Calibri"/>
        </w:rPr>
        <w:t>współpraca z Liderem projektu i Wykonawcą,</w:t>
      </w:r>
    </w:p>
    <w:p w14:paraId="5D7ABD06" w14:textId="27D6CBDE" w:rsidR="001A0D9C" w:rsidRPr="001A0D9C" w:rsidRDefault="001A0D9C" w:rsidP="001A0D9C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>
        <w:rPr>
          <w:rFonts w:cs="Calibri"/>
        </w:rPr>
        <w:t xml:space="preserve">monitoring działań i współpraca z Uczestnikiem projektu.  </w:t>
      </w:r>
    </w:p>
    <w:p w14:paraId="48B27C5A" w14:textId="77777777" w:rsidR="001A0D9C" w:rsidRDefault="001A0D9C" w:rsidP="001A0D9C">
      <w:pPr>
        <w:autoSpaceDE w:val="0"/>
        <w:autoSpaceDN w:val="0"/>
        <w:adjustRightInd w:val="0"/>
        <w:spacing w:line="360" w:lineRule="auto"/>
        <w:ind w:left="708"/>
        <w:jc w:val="both"/>
        <w:rPr>
          <w:rFonts w:cs="Calibri"/>
        </w:rPr>
      </w:pPr>
      <w:r w:rsidRPr="000E30F3">
        <w:rPr>
          <w:rFonts w:cs="Calibri"/>
        </w:rPr>
        <w:t xml:space="preserve">Głównym celem projektu jest wsparcie gmin województwa wielkopolskiego </w:t>
      </w:r>
      <w:r w:rsidRPr="000E30F3">
        <w:rPr>
          <w:rFonts w:cs="Calibri"/>
        </w:rPr>
        <w:br/>
        <w:t>w rozwijaniu nowych form pomocy w oparciu o nowoczesne technologie.</w:t>
      </w:r>
    </w:p>
    <w:p w14:paraId="02595520" w14:textId="77777777" w:rsidR="001A0D9C" w:rsidRPr="000E30F3" w:rsidRDefault="001A0D9C" w:rsidP="001A0D9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="Calibri"/>
        </w:rPr>
      </w:pPr>
      <w:r w:rsidRPr="000E30F3">
        <w:rPr>
          <w:rFonts w:cs="Calibri"/>
        </w:rPr>
        <w:t xml:space="preserve">Celami szczegółowymi projektu są:  </w:t>
      </w:r>
    </w:p>
    <w:p w14:paraId="38236A97" w14:textId="77777777" w:rsidR="001A0D9C" w:rsidRPr="000E30F3" w:rsidRDefault="001A0D9C" w:rsidP="001A0D9C">
      <w:pPr>
        <w:numPr>
          <w:ilvl w:val="0"/>
          <w:numId w:val="38"/>
        </w:numPr>
        <w:spacing w:line="360" w:lineRule="auto"/>
        <w:ind w:left="1134"/>
        <w:jc w:val="both"/>
        <w:rPr>
          <w:rFonts w:cs="Calibri"/>
        </w:rPr>
      </w:pPr>
      <w:r w:rsidRPr="000E30F3">
        <w:rPr>
          <w:rFonts w:cs="Calibri"/>
        </w:rPr>
        <w:t>wsparcie gmin województwa wielkopolskiego w realizacji zadań związanych z rozwijaniem nowych form pomocy społecznej i samopomocy w ramach zidentyfikowanych potrzeb,</w:t>
      </w:r>
    </w:p>
    <w:p w14:paraId="41BD0504" w14:textId="77777777" w:rsidR="001A0D9C" w:rsidRPr="000E30F3" w:rsidRDefault="001A0D9C" w:rsidP="001A0D9C">
      <w:pPr>
        <w:numPr>
          <w:ilvl w:val="0"/>
          <w:numId w:val="38"/>
        </w:numPr>
        <w:spacing w:line="360" w:lineRule="auto"/>
        <w:ind w:left="1134"/>
        <w:jc w:val="both"/>
        <w:rPr>
          <w:rFonts w:cs="Calibri"/>
        </w:rPr>
      </w:pPr>
      <w:r w:rsidRPr="000E30F3">
        <w:rPr>
          <w:rFonts w:cs="Calibri"/>
        </w:rPr>
        <w:lastRenderedPageBreak/>
        <w:t>utrzymanie osób starszych w naturalnym środowisku zamieszkania poprzez wprowadzenie zdalnych usług (deinstytucjonalizacja),</w:t>
      </w:r>
    </w:p>
    <w:p w14:paraId="0B7632FD" w14:textId="77777777" w:rsidR="001A0D9C" w:rsidRPr="000E30F3" w:rsidRDefault="001A0D9C" w:rsidP="001A0D9C">
      <w:pPr>
        <w:numPr>
          <w:ilvl w:val="0"/>
          <w:numId w:val="38"/>
        </w:numPr>
        <w:spacing w:line="360" w:lineRule="auto"/>
        <w:ind w:left="1134"/>
        <w:jc w:val="both"/>
        <w:rPr>
          <w:rFonts w:cs="Calibri"/>
        </w:rPr>
      </w:pPr>
      <w:r w:rsidRPr="000E30F3">
        <w:rPr>
          <w:rFonts w:cs="Calibri"/>
        </w:rPr>
        <w:t xml:space="preserve">wykorzystanie </w:t>
      </w:r>
      <w:r>
        <w:rPr>
          <w:rFonts w:cs="Calibri"/>
        </w:rPr>
        <w:t xml:space="preserve">usługi </w:t>
      </w:r>
      <w:r w:rsidRPr="000E30F3">
        <w:rPr>
          <w:rFonts w:cs="Calibri"/>
        </w:rPr>
        <w:t>teleopieki jako form</w:t>
      </w:r>
      <w:r>
        <w:rPr>
          <w:rFonts w:cs="Calibri"/>
        </w:rPr>
        <w:t>y</w:t>
      </w:r>
      <w:r w:rsidRPr="000E30F3">
        <w:rPr>
          <w:rFonts w:cs="Calibri"/>
        </w:rPr>
        <w:t xml:space="preserve"> profilaktyki w celu utrzymania samodzielności seniora,</w:t>
      </w:r>
    </w:p>
    <w:p w14:paraId="508EC0CB" w14:textId="77777777" w:rsidR="001A0D9C" w:rsidRPr="000E30F3" w:rsidRDefault="001A0D9C" w:rsidP="001A0D9C">
      <w:pPr>
        <w:numPr>
          <w:ilvl w:val="0"/>
          <w:numId w:val="38"/>
        </w:numPr>
        <w:spacing w:line="360" w:lineRule="auto"/>
        <w:ind w:left="1134"/>
        <w:jc w:val="both"/>
        <w:rPr>
          <w:rFonts w:cs="Calibri"/>
        </w:rPr>
      </w:pPr>
      <w:r w:rsidRPr="000E30F3">
        <w:rPr>
          <w:rFonts w:cs="Calibri"/>
        </w:rPr>
        <w:t xml:space="preserve">wykorzystanie </w:t>
      </w:r>
      <w:r>
        <w:rPr>
          <w:rFonts w:cs="Calibri"/>
        </w:rPr>
        <w:t xml:space="preserve">usługi </w:t>
      </w:r>
      <w:r w:rsidRPr="002C3F26">
        <w:rPr>
          <w:rFonts w:cs="Calibri"/>
        </w:rPr>
        <w:t>teleopiek</w:t>
      </w:r>
      <w:r>
        <w:rPr>
          <w:rFonts w:cs="Calibri"/>
        </w:rPr>
        <w:t xml:space="preserve">i w celu </w:t>
      </w:r>
      <w:r w:rsidRPr="004B7623">
        <w:rPr>
          <w:rFonts w:cs="Calibri"/>
        </w:rPr>
        <w:t>wzmocnienia</w:t>
      </w:r>
      <w:r w:rsidRPr="000E30F3">
        <w:rPr>
          <w:rFonts w:cs="Calibri"/>
        </w:rPr>
        <w:t xml:space="preserve"> samodzielnoś</w:t>
      </w:r>
      <w:r>
        <w:rPr>
          <w:rFonts w:cs="Calibri"/>
        </w:rPr>
        <w:t>ci</w:t>
      </w:r>
      <w:r w:rsidRPr="000E30F3">
        <w:rPr>
          <w:rFonts w:cs="Calibri"/>
        </w:rPr>
        <w:t xml:space="preserve"> osoby starszej </w:t>
      </w:r>
      <w:r w:rsidRPr="000E30F3">
        <w:rPr>
          <w:rFonts w:cs="Calibri"/>
        </w:rPr>
        <w:br/>
        <w:t xml:space="preserve">w naturalnym środowisku oraz wsparcie dla opiekunów nieformalnych, </w:t>
      </w:r>
    </w:p>
    <w:p w14:paraId="0F86FE05" w14:textId="77777777" w:rsidR="001A0D9C" w:rsidRPr="000E30F3" w:rsidRDefault="001A0D9C" w:rsidP="001A0D9C">
      <w:pPr>
        <w:numPr>
          <w:ilvl w:val="0"/>
          <w:numId w:val="38"/>
        </w:numPr>
        <w:spacing w:line="360" w:lineRule="auto"/>
        <w:ind w:left="1134"/>
        <w:jc w:val="both"/>
        <w:rPr>
          <w:rFonts w:cs="Calibri"/>
        </w:rPr>
      </w:pPr>
      <w:r w:rsidRPr="000E30F3">
        <w:rPr>
          <w:rFonts w:cs="Calibri"/>
        </w:rPr>
        <w:t>promocja nowych form pomocy z wykorzystaniem nowoczesnych technologii,</w:t>
      </w:r>
    </w:p>
    <w:p w14:paraId="48CBCA3A" w14:textId="77777777" w:rsidR="001A0D9C" w:rsidRPr="000E30F3" w:rsidRDefault="001A0D9C" w:rsidP="001A0D9C">
      <w:pPr>
        <w:numPr>
          <w:ilvl w:val="0"/>
          <w:numId w:val="38"/>
        </w:numPr>
        <w:spacing w:line="360" w:lineRule="auto"/>
        <w:ind w:left="1134"/>
        <w:jc w:val="both"/>
        <w:rPr>
          <w:rFonts w:cs="Calibri"/>
        </w:rPr>
      </w:pPr>
      <w:r w:rsidRPr="000E30F3">
        <w:rPr>
          <w:rFonts w:cs="Calibri"/>
        </w:rPr>
        <w:t>zmiana podejścia do opieki nad osobami starszymi, samotnie zamieszkującymi,</w:t>
      </w:r>
    </w:p>
    <w:p w14:paraId="4D19E6B1" w14:textId="77777777" w:rsidR="001A0D9C" w:rsidRPr="000E30F3" w:rsidRDefault="001A0D9C" w:rsidP="001A0D9C">
      <w:pPr>
        <w:numPr>
          <w:ilvl w:val="0"/>
          <w:numId w:val="38"/>
        </w:numPr>
        <w:spacing w:line="360" w:lineRule="auto"/>
        <w:ind w:left="1134"/>
        <w:jc w:val="both"/>
        <w:rPr>
          <w:rFonts w:cs="Calibri"/>
        </w:rPr>
      </w:pPr>
      <w:r w:rsidRPr="000E30F3">
        <w:rPr>
          <w:rFonts w:cs="Calibri"/>
        </w:rPr>
        <w:t>zwiększenie bezpieczeństwa osób starszych samotnie zamieszkujących,</w:t>
      </w:r>
    </w:p>
    <w:p w14:paraId="75B3E30C" w14:textId="77777777" w:rsidR="001A0D9C" w:rsidRPr="000E30F3" w:rsidRDefault="001A0D9C" w:rsidP="001A0D9C">
      <w:pPr>
        <w:numPr>
          <w:ilvl w:val="0"/>
          <w:numId w:val="38"/>
        </w:numPr>
        <w:spacing w:line="360" w:lineRule="auto"/>
        <w:ind w:left="1134"/>
        <w:jc w:val="both"/>
        <w:rPr>
          <w:rFonts w:cs="Calibri"/>
        </w:rPr>
      </w:pPr>
      <w:r w:rsidRPr="000E30F3">
        <w:rPr>
          <w:rFonts w:cs="Calibri"/>
        </w:rPr>
        <w:t xml:space="preserve">podnoszenie jakości życia osób starszych poprzez umożliwienie im pozostawania jak najdłużej samodzielnymi i aktywnymi, </w:t>
      </w:r>
    </w:p>
    <w:p w14:paraId="111A3FE5" w14:textId="77777777" w:rsidR="001A0D9C" w:rsidRDefault="001A0D9C" w:rsidP="001A0D9C">
      <w:pPr>
        <w:numPr>
          <w:ilvl w:val="0"/>
          <w:numId w:val="38"/>
        </w:numPr>
        <w:spacing w:line="360" w:lineRule="auto"/>
        <w:ind w:left="1134"/>
        <w:jc w:val="both"/>
        <w:rPr>
          <w:rFonts w:cs="Calibri"/>
        </w:rPr>
      </w:pPr>
      <w:r w:rsidRPr="000E30F3">
        <w:rPr>
          <w:rFonts w:cs="Calibri"/>
        </w:rPr>
        <w:t xml:space="preserve">promocja partycypacji społecznej i obywatelskiej oraz pobudzenie aktywności </w:t>
      </w:r>
      <w:r>
        <w:rPr>
          <w:rFonts w:cs="Calibri"/>
        </w:rPr>
        <w:br/>
      </w:r>
      <w:r w:rsidRPr="000E30F3">
        <w:rPr>
          <w:rFonts w:cs="Calibri"/>
        </w:rPr>
        <w:t>i wolontariatu społeczności lokalnej na rzecz osób starszych w gminach realizujących projekt pilotażowy,</w:t>
      </w:r>
    </w:p>
    <w:p w14:paraId="3711E379" w14:textId="77777777" w:rsidR="001A0D9C" w:rsidRPr="000E6FF2" w:rsidRDefault="001A0D9C" w:rsidP="001A0D9C">
      <w:pPr>
        <w:numPr>
          <w:ilvl w:val="0"/>
          <w:numId w:val="38"/>
        </w:numPr>
        <w:spacing w:line="360" w:lineRule="auto"/>
        <w:ind w:left="1134"/>
        <w:jc w:val="both"/>
        <w:rPr>
          <w:rFonts w:cs="Calibri"/>
        </w:rPr>
      </w:pPr>
      <w:r w:rsidRPr="000E30F3">
        <w:rPr>
          <w:rFonts w:cs="Calibri"/>
        </w:rPr>
        <w:t xml:space="preserve">wypracowanie modelu wsparcia rodzin osób starszych, samotnie zamieszkujących z wykorzystaniem nowych technologii i aktywności obywatelskiej. </w:t>
      </w:r>
    </w:p>
    <w:p w14:paraId="44506409" w14:textId="0757BC6B" w:rsidR="001A0D9C" w:rsidRPr="000D31BF" w:rsidRDefault="001A0D9C" w:rsidP="001A0D9C">
      <w:pPr>
        <w:autoSpaceDE w:val="0"/>
        <w:autoSpaceDN w:val="0"/>
        <w:adjustRightInd w:val="0"/>
        <w:spacing w:line="360" w:lineRule="auto"/>
        <w:ind w:left="426"/>
        <w:jc w:val="both"/>
        <w:rPr>
          <w:rFonts w:cs="Calibri"/>
        </w:rPr>
      </w:pPr>
      <w:r w:rsidRPr="000D31BF">
        <w:rPr>
          <w:rFonts w:cs="Calibri"/>
        </w:rPr>
        <w:t>Realizacja projektu polega na świadczeniu na rzecz osób zamieszkujących w gmin</w:t>
      </w:r>
      <w:r>
        <w:rPr>
          <w:rFonts w:cs="Calibri"/>
        </w:rPr>
        <w:t xml:space="preserve">ie Dobrzyca </w:t>
      </w:r>
      <w:r w:rsidRPr="000D31BF">
        <w:rPr>
          <w:rFonts w:cs="Calibri"/>
        </w:rPr>
        <w:t xml:space="preserve"> usługi teleopieki polegającej na prowadzeniu całodobowego telecentrum obsługiwanego przez ratowników medycznych i monitorowaniu tych osób za pomocą opasek do teleopieki. W ramach projektu usług</w:t>
      </w:r>
      <w:r>
        <w:rPr>
          <w:rFonts w:cs="Calibri"/>
        </w:rPr>
        <w:t>ą</w:t>
      </w:r>
      <w:r w:rsidRPr="000D31BF">
        <w:rPr>
          <w:rFonts w:cs="Calibri"/>
        </w:rPr>
        <w:t xml:space="preserve"> teleopieki </w:t>
      </w:r>
      <w:r>
        <w:rPr>
          <w:rFonts w:cs="Calibri"/>
        </w:rPr>
        <w:t xml:space="preserve">objętych </w:t>
      </w:r>
      <w:r w:rsidR="00225813">
        <w:rPr>
          <w:rFonts w:cs="Calibri"/>
        </w:rPr>
        <w:t>jest</w:t>
      </w:r>
      <w:r>
        <w:rPr>
          <w:rFonts w:cs="Calibri"/>
        </w:rPr>
        <w:t xml:space="preserve"> 10</w:t>
      </w:r>
      <w:r w:rsidRPr="000D31BF">
        <w:rPr>
          <w:rFonts w:cs="Calibri"/>
        </w:rPr>
        <w:t xml:space="preserve"> osób </w:t>
      </w:r>
      <w:r>
        <w:rPr>
          <w:rFonts w:cs="Calibri"/>
        </w:rPr>
        <w:t xml:space="preserve">samotnych </w:t>
      </w:r>
      <w:r w:rsidR="009804B2">
        <w:rPr>
          <w:rFonts w:cs="Calibri"/>
        </w:rPr>
        <w:t xml:space="preserve">               </w:t>
      </w:r>
      <w:r>
        <w:rPr>
          <w:rFonts w:cs="Calibri"/>
        </w:rPr>
        <w:t xml:space="preserve">po 60 roku życia </w:t>
      </w:r>
      <w:r w:rsidRPr="000D31BF">
        <w:rPr>
          <w:rFonts w:cs="Calibri"/>
        </w:rPr>
        <w:t xml:space="preserve">zamieszkujących  </w:t>
      </w:r>
      <w:r>
        <w:rPr>
          <w:rFonts w:cs="Calibri"/>
        </w:rPr>
        <w:t xml:space="preserve">w </w:t>
      </w:r>
      <w:r w:rsidRPr="000D31BF">
        <w:rPr>
          <w:rFonts w:cs="Calibri"/>
        </w:rPr>
        <w:t>gmin</w:t>
      </w:r>
      <w:r>
        <w:rPr>
          <w:rFonts w:cs="Calibri"/>
        </w:rPr>
        <w:t>ie Dobrzyca</w:t>
      </w:r>
      <w:r w:rsidRPr="000D31BF">
        <w:rPr>
          <w:rFonts w:cs="Calibri"/>
        </w:rPr>
        <w:t xml:space="preserve"> przez okres 12 miesięcy.</w:t>
      </w:r>
    </w:p>
    <w:p w14:paraId="0384DFF2" w14:textId="77777777" w:rsidR="003E6B75" w:rsidRPr="00EC7BA9" w:rsidRDefault="003E6B75" w:rsidP="00805D24">
      <w:pPr>
        <w:jc w:val="both"/>
        <w:rPr>
          <w:rFonts w:cs="Calibri"/>
          <w:b/>
          <w:sz w:val="28"/>
          <w:szCs w:val="28"/>
        </w:rPr>
      </w:pPr>
    </w:p>
    <w:p w14:paraId="1B8FF645" w14:textId="77777777" w:rsidR="004E4595" w:rsidRPr="004B6FFA" w:rsidRDefault="00F80F2F" w:rsidP="0068598D">
      <w:pPr>
        <w:pStyle w:val="1styl"/>
        <w:rPr>
          <w:color w:val="002060"/>
        </w:rPr>
      </w:pPr>
      <w:r w:rsidRPr="004B6FFA">
        <w:rPr>
          <w:color w:val="002060"/>
        </w:rPr>
        <w:t xml:space="preserve">Bilans potrzeb </w:t>
      </w:r>
      <w:r w:rsidR="00EA5669" w:rsidRPr="004B6FFA">
        <w:rPr>
          <w:color w:val="002060"/>
        </w:rPr>
        <w:t>w zakresie pomocy społecznej</w:t>
      </w:r>
      <w:bookmarkEnd w:id="117"/>
      <w:bookmarkEnd w:id="118"/>
    </w:p>
    <w:p w14:paraId="7CE7871C" w14:textId="77777777" w:rsidR="004E4595" w:rsidRPr="00136F22" w:rsidRDefault="00ED6050" w:rsidP="004E4595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ab/>
      </w:r>
      <w:r w:rsidR="004E4595" w:rsidRPr="00136F22">
        <w:t>Przedstawienie potrzeb w zakresie pomocy społecznej jest ustawowym obowiązkiem</w:t>
      </w:r>
      <w:r w:rsidR="00991255">
        <w:t xml:space="preserve"> </w:t>
      </w:r>
      <w:r w:rsidR="004E4595" w:rsidRPr="00136F22">
        <w:t>kierownika ośrodka pomocy społecznej, wynikającym z art. 110 ust. 9 ustawy o pomocy</w:t>
      </w:r>
      <w:r w:rsidR="00943471">
        <w:t xml:space="preserve"> </w:t>
      </w:r>
      <w:r w:rsidR="004E4595" w:rsidRPr="00136F22">
        <w:t>społecznej.</w:t>
      </w:r>
    </w:p>
    <w:p w14:paraId="59373967" w14:textId="77777777" w:rsidR="004E4595" w:rsidRDefault="004E4595" w:rsidP="004E4595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136F22">
        <w:tab/>
        <w:t xml:space="preserve">Podstawą do określenia potrzeb w zakresie pomocy społecznej jest ocena, prowadzona </w:t>
      </w:r>
      <w:r w:rsidR="00940D79">
        <w:t xml:space="preserve">                            </w:t>
      </w:r>
      <w:r w:rsidRPr="00136F22">
        <w:t>na</w:t>
      </w:r>
      <w:r w:rsidR="00991255">
        <w:t xml:space="preserve"> </w:t>
      </w:r>
      <w:r w:rsidRPr="00136F22">
        <w:t>bieżąco przez Ośrodek, który gromadzi dane dotyczące sytuacji rodzinnej, zawodowej</w:t>
      </w:r>
      <w:r>
        <w:t xml:space="preserve">, </w:t>
      </w:r>
      <w:r w:rsidRPr="00136F22">
        <w:t>zdrowotnej mieszkańców korzystających z pomocy, a także analizy zasobów gminy w sferze</w:t>
      </w:r>
      <w:r w:rsidR="00991255">
        <w:t xml:space="preserve"> </w:t>
      </w:r>
      <w:r w:rsidRPr="00136F22">
        <w:t>socjalnej (kadrowych i instytucjonalnych).</w:t>
      </w:r>
    </w:p>
    <w:p w14:paraId="36A2048D" w14:textId="77777777" w:rsidR="004E4595" w:rsidRPr="00B729F9" w:rsidRDefault="00991255" w:rsidP="00880154">
      <w:pPr>
        <w:spacing w:line="360" w:lineRule="auto"/>
        <w:ind w:firstLine="708"/>
        <w:jc w:val="both"/>
      </w:pPr>
      <w:r>
        <w:t xml:space="preserve"> Gminny Ośrodek Pomocy S</w:t>
      </w:r>
      <w:r w:rsidR="004E4595" w:rsidRPr="00B729F9">
        <w:t>połecznej w</w:t>
      </w:r>
      <w:r w:rsidR="00880154">
        <w:t xml:space="preserve"> Dobrzycy</w:t>
      </w:r>
      <w:r w:rsidR="004E4595" w:rsidRPr="00B729F9">
        <w:t>, w celu umożliwienia poprawy sytuacji osób i rodzin, które znalazły się w systemie pomocy społecznej, podejmuje szereg działań mających na celu usamodzielnienie osób i rodzin oraz ich integrację ze środowiskiem. Działania podejmowane we współpracy z podmiotami działającymi w obszarze polityki</w:t>
      </w:r>
      <w:r w:rsidR="00E2176D">
        <w:t xml:space="preserve"> społecznej mają </w:t>
      </w:r>
      <w:r w:rsidR="00940D79">
        <w:t xml:space="preserve">                    </w:t>
      </w:r>
      <w:r w:rsidR="00E2176D">
        <w:lastRenderedPageBreak/>
        <w:t xml:space="preserve">na celu pomoc </w:t>
      </w:r>
      <w:r w:rsidR="004E4595" w:rsidRPr="00B729F9">
        <w:t xml:space="preserve">osobom i rodzinom we wzmacnianiu lub odzyskaniu ich zdolności </w:t>
      </w:r>
      <w:r w:rsidR="00940D79">
        <w:t xml:space="preserve">                                             </w:t>
      </w:r>
      <w:r w:rsidR="004E4595" w:rsidRPr="00B729F9">
        <w:t>do funkcjonowania w społeczeństwie, zapobieganie ubóstwu, marginalizacji i wykluczeniu społecznemu.</w:t>
      </w:r>
    </w:p>
    <w:p w14:paraId="009570CA" w14:textId="77777777" w:rsidR="004E4595" w:rsidRPr="00136F22" w:rsidRDefault="004E4595" w:rsidP="004E4595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ab/>
      </w:r>
      <w:r w:rsidRPr="00136F22">
        <w:t>Należy zapewnić finansowanie świadczeń pomocy społecznej z zakresu zadań własnych</w:t>
      </w:r>
      <w:r w:rsidR="00E2176D">
        <w:t xml:space="preserve"> </w:t>
      </w:r>
      <w:r w:rsidR="00940D79">
        <w:t xml:space="preserve">                            </w:t>
      </w:r>
      <w:r w:rsidRPr="00136F22">
        <w:t>o charakterze obowiązkowym dotyczących: zapewniania posiłku</w:t>
      </w:r>
      <w:r>
        <w:t>,</w:t>
      </w:r>
      <w:r w:rsidRPr="00136F22">
        <w:t xml:space="preserve"> wypłacania zasiłków</w:t>
      </w:r>
      <w:r>
        <w:t xml:space="preserve"> stałych, okresowych, celowych, </w:t>
      </w:r>
      <w:r w:rsidRPr="00136F22">
        <w:t>o</w:t>
      </w:r>
      <w:r>
        <w:t xml:space="preserve">rganizowania usług opiekuńczych, </w:t>
      </w:r>
      <w:r w:rsidRPr="00136F22">
        <w:t>sprawiania pogrzebu, w tym osobom bezdomnym.</w:t>
      </w:r>
    </w:p>
    <w:p w14:paraId="0014A784" w14:textId="301DAACD" w:rsidR="004E4595" w:rsidRPr="00B729F9" w:rsidRDefault="004E4595" w:rsidP="00117137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ab/>
      </w:r>
      <w:r w:rsidRPr="00136F22">
        <w:t>Stopniowo zwiększa się w strukturze demograficznej udział osób starszych, co wymaga</w:t>
      </w:r>
      <w:r w:rsidR="00E2176D">
        <w:t xml:space="preserve"> </w:t>
      </w:r>
      <w:r w:rsidRPr="00136F22">
        <w:t>zintensyfikowania działań w zakresie pomocy i wsparcia dla tej kategorii wiekowej. Starzejące</w:t>
      </w:r>
      <w:r w:rsidR="00E2176D">
        <w:t xml:space="preserve"> </w:t>
      </w:r>
      <w:r w:rsidRPr="00136F22">
        <w:t>się społeczeństwo, a co za tym idzie wzrastająca liczba osób z niepełnosprawnościami, często też</w:t>
      </w:r>
      <w:r w:rsidR="00E2176D">
        <w:t xml:space="preserve"> </w:t>
      </w:r>
      <w:r w:rsidRPr="00136F22">
        <w:t>opiekuńcza niewydolność rodzin wobec dorosłych osób niesamodzielnych, wymaga wysokich</w:t>
      </w:r>
      <w:r w:rsidR="00E2176D">
        <w:t xml:space="preserve"> </w:t>
      </w:r>
      <w:r w:rsidRPr="00136F22">
        <w:t>nakładów finansowych na zapewnienie im opieki całodobowego lub dziennego wsparcia.</w:t>
      </w:r>
      <w:r w:rsidR="00E2176D">
        <w:t xml:space="preserve"> </w:t>
      </w:r>
      <w:r w:rsidRPr="00136F22">
        <w:t>Zwiększa się liczba osób korzystających z</w:t>
      </w:r>
      <w:r w:rsidR="00E2176D">
        <w:t xml:space="preserve"> usług opiekuńczych oraz wydatków związanych</w:t>
      </w:r>
      <w:r w:rsidRPr="00136F22">
        <w:t xml:space="preserve"> </w:t>
      </w:r>
      <w:r w:rsidR="009804B2">
        <w:t xml:space="preserve">                    </w:t>
      </w:r>
      <w:r w:rsidRPr="00136F22">
        <w:t>z realizacją</w:t>
      </w:r>
      <w:r w:rsidR="00E2176D">
        <w:t xml:space="preserve"> </w:t>
      </w:r>
      <w:r w:rsidRPr="00136F22">
        <w:t xml:space="preserve">tego zadania przez gminę. Usługi opiekuńcze świadczone w miejscu zamieszkania </w:t>
      </w:r>
      <w:r w:rsidR="009804B2">
        <w:t xml:space="preserve">              </w:t>
      </w:r>
      <w:r w:rsidRPr="00136F22">
        <w:t>są nadal</w:t>
      </w:r>
      <w:r w:rsidR="00E2176D">
        <w:t xml:space="preserve"> </w:t>
      </w:r>
      <w:r w:rsidRPr="00136F22">
        <w:t>tańszą formą wsparcia osób wymagających opieki aniżeli usługi świadczone w domach pomocy</w:t>
      </w:r>
      <w:r w:rsidR="00E2176D">
        <w:t xml:space="preserve"> </w:t>
      </w:r>
      <w:r w:rsidRPr="00136F22">
        <w:t>społecznej. W celu umożliwienia osobom wymagającym opieki pozostania jak najdłużej</w:t>
      </w:r>
      <w:r w:rsidR="00E2176D">
        <w:t xml:space="preserve"> </w:t>
      </w:r>
      <w:r w:rsidRPr="00136F22">
        <w:t>w miejscu zamieszkania, nadal należy rozwijać usługi opiekuńcze w miejscu zamieszkania,</w:t>
      </w:r>
      <w:r w:rsidR="004B6FFA">
        <w:t xml:space="preserve"> </w:t>
      </w:r>
      <w:r w:rsidRPr="00136F22">
        <w:t>podnosić</w:t>
      </w:r>
      <w:r w:rsidR="00762AA4">
        <w:t xml:space="preserve"> </w:t>
      </w:r>
      <w:r w:rsidRPr="00136F22">
        <w:t>ich jakość i jak najbardziej dopasowywać do potrzeb odbiorców. Także odpłatność</w:t>
      </w:r>
      <w:r w:rsidR="00E2176D">
        <w:t xml:space="preserve"> </w:t>
      </w:r>
      <w:r w:rsidRPr="00136F22">
        <w:t xml:space="preserve">ponoszona przez gminę za pobyt mieszkańców w </w:t>
      </w:r>
      <w:r>
        <w:t>domach pomocy społecznej</w:t>
      </w:r>
      <w:r w:rsidRPr="00136F22">
        <w:t xml:space="preserve"> stale wz</w:t>
      </w:r>
      <w:r>
        <w:t xml:space="preserve">rasta, </w:t>
      </w:r>
      <w:r w:rsidR="009804B2">
        <w:t xml:space="preserve">                    </w:t>
      </w:r>
      <w:r>
        <w:t xml:space="preserve">co bardzo obciąża budżet </w:t>
      </w:r>
      <w:r w:rsidRPr="00136F22">
        <w:t xml:space="preserve">gminy. Opłacenie pobytu mieszkańca w </w:t>
      </w:r>
      <w:r>
        <w:t xml:space="preserve">domu pomocy społecznej </w:t>
      </w:r>
      <w:r w:rsidR="009804B2">
        <w:t xml:space="preserve">               </w:t>
      </w:r>
      <w:r w:rsidRPr="00136F22">
        <w:t>jest droższą formą wsparcia niż realizacja usług</w:t>
      </w:r>
      <w:r w:rsidR="00E2176D">
        <w:t xml:space="preserve"> </w:t>
      </w:r>
      <w:r w:rsidRPr="00136F22">
        <w:t>opiekuńczych w miejscu zamieszkania. Zauważalny jest także wzrost liczby rodzin, których</w:t>
      </w:r>
      <w:r w:rsidR="00E2176D">
        <w:t xml:space="preserve"> </w:t>
      </w:r>
      <w:r w:rsidRPr="00136F22">
        <w:t xml:space="preserve">członkowie długotrwale chorują lub </w:t>
      </w:r>
      <w:r w:rsidR="009804B2">
        <w:t xml:space="preserve">                     </w:t>
      </w:r>
      <w:r w:rsidRPr="00136F22">
        <w:t>są osobami</w:t>
      </w:r>
      <w:r w:rsidR="009804B2">
        <w:t xml:space="preserve"> </w:t>
      </w:r>
      <w:r w:rsidRPr="00136F22">
        <w:t>z niepełnosprawnościami.</w:t>
      </w:r>
    </w:p>
    <w:p w14:paraId="336B13ED" w14:textId="77777777" w:rsidR="004E4595" w:rsidRPr="00136F22" w:rsidRDefault="004E4595" w:rsidP="004E4595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ab/>
      </w:r>
      <w:r w:rsidRPr="00136F22">
        <w:t>Niezbędna jest stała ewaluacja pracy kadry pomocy społecznej oraz profesjonalne</w:t>
      </w:r>
      <w:r w:rsidR="00E2176D">
        <w:t xml:space="preserve"> </w:t>
      </w:r>
      <w:r w:rsidR="00940D79">
        <w:t xml:space="preserve">                                           </w:t>
      </w:r>
      <w:r w:rsidRPr="00136F22">
        <w:t xml:space="preserve">i </w:t>
      </w:r>
      <w:r w:rsidRPr="00B729F9">
        <w:t xml:space="preserve">specjalistyczne </w:t>
      </w:r>
      <w:r w:rsidR="00B729F9" w:rsidRPr="00B729F9">
        <w:t>szkolenia</w:t>
      </w:r>
      <w:r w:rsidRPr="00B729F9">
        <w:t>.</w:t>
      </w:r>
    </w:p>
    <w:p w14:paraId="2DE82714" w14:textId="77777777" w:rsidR="004E4595" w:rsidRPr="00AC76DC" w:rsidRDefault="004E4595" w:rsidP="00ED6050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ab/>
      </w:r>
      <w:r w:rsidRPr="00AC76DC">
        <w:t>Pojawia się też konieczność stworzenia systemu bezpieczeństwa dla pracowników socjalnych mających kontakt z trudnym klientem i zwiększenie poczucia bezpieczeństwa przy wykonywaniu indywidualnych zadań przez pracowników. Ciągle wzrasta liczba przypadków agresji słownej oraz aktów przemocy fizycznej wobec pracowników socjalnych. Coraz częściej</w:t>
      </w:r>
      <w:r w:rsidR="00ED6050">
        <w:t xml:space="preserve"> </w:t>
      </w:r>
      <w:r w:rsidRPr="00AC76DC">
        <w:t>media nagłaśniają nadużycia klientów pomocy społecznej i poszczególne akty przemocy werbalnej i pozawerbalnej wobec pracowników ośrodka pomocy.</w:t>
      </w:r>
    </w:p>
    <w:p w14:paraId="3E2FEB91" w14:textId="77777777" w:rsidR="004E4595" w:rsidRPr="002D4496" w:rsidRDefault="004E4595" w:rsidP="00117137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 w:rsidRPr="00AC76DC">
        <w:tab/>
        <w:t xml:space="preserve">Nowe zadania i zmieniające się regulacje prawne są dla wszystkich pracowników dużym wyzwaniem. Ciągła nowelizacja ustaw nie stanowi stabilnej podstawy prawnej, utrudniając jednocześnie należyte wykonywanie zadań. Zbyt niskie koszty obsługi nowych zadań powodują </w:t>
      </w:r>
      <w:r w:rsidRPr="00AC76DC">
        <w:lastRenderedPageBreak/>
        <w:t xml:space="preserve">obciążenie dotychczasowych pracowników. Istnieje potrzeba zatrudniania dodatkowych pracowników. </w:t>
      </w:r>
    </w:p>
    <w:p w14:paraId="4F6CEBD6" w14:textId="77777777" w:rsidR="004E4595" w:rsidRPr="002D4496" w:rsidRDefault="004E4595" w:rsidP="004E4595">
      <w:pPr>
        <w:spacing w:line="360" w:lineRule="auto"/>
        <w:jc w:val="both"/>
      </w:pPr>
      <w:r w:rsidRPr="002D4496">
        <w:t xml:space="preserve">Podejmując działania w zakresie polityki </w:t>
      </w:r>
      <w:r w:rsidR="001D5934">
        <w:t>społecznej na rzecz mieszkańców</w:t>
      </w:r>
      <w:r w:rsidRPr="002D4496">
        <w:t xml:space="preserve"> gminy </w:t>
      </w:r>
      <w:r w:rsidR="001D5934">
        <w:t>Dobrzyca</w:t>
      </w:r>
      <w:r w:rsidRPr="002D4496">
        <w:t xml:space="preserve"> należy zwrócić uwagę na:</w:t>
      </w:r>
    </w:p>
    <w:p w14:paraId="20A03DEC" w14:textId="77777777" w:rsidR="004E4595" w:rsidRPr="002D4496" w:rsidRDefault="004E4595" w:rsidP="006C4CD4">
      <w:pPr>
        <w:pStyle w:val="Akapitzlist"/>
        <w:numPr>
          <w:ilvl w:val="0"/>
          <w:numId w:val="29"/>
        </w:numPr>
        <w:spacing w:after="160" w:line="360" w:lineRule="auto"/>
        <w:jc w:val="both"/>
      </w:pPr>
      <w:r w:rsidRPr="002D4496">
        <w:t>konieczność doskonalenia systemów na rzecz osób, które ze względu na wiek, chorobę lub niepełnosprawność wymagają częściowej lub całkowitej pomocy w zaspokajaniu niezbędnych potrzeb życiowych;</w:t>
      </w:r>
    </w:p>
    <w:p w14:paraId="3E743DA8" w14:textId="53FFE347" w:rsidR="004E4595" w:rsidRPr="002D4496" w:rsidRDefault="004E4595" w:rsidP="006C4CD4">
      <w:pPr>
        <w:pStyle w:val="Akapitzlist"/>
        <w:numPr>
          <w:ilvl w:val="0"/>
          <w:numId w:val="29"/>
        </w:numPr>
        <w:spacing w:after="160" w:line="360" w:lineRule="auto"/>
        <w:jc w:val="both"/>
      </w:pPr>
      <w:r w:rsidRPr="002D4496">
        <w:t xml:space="preserve">zwiększenie dostępności do usług opiekuńczych i zapewnienie środków finansowych </w:t>
      </w:r>
      <w:r w:rsidR="009804B2">
        <w:t xml:space="preserve">               </w:t>
      </w:r>
      <w:r w:rsidRPr="002D4496">
        <w:t>na ich realizację;</w:t>
      </w:r>
    </w:p>
    <w:p w14:paraId="0C6E3558" w14:textId="77777777" w:rsidR="004E4595" w:rsidRPr="002D4496" w:rsidRDefault="004E4595" w:rsidP="006C4CD4">
      <w:pPr>
        <w:pStyle w:val="Akapitzlist"/>
        <w:numPr>
          <w:ilvl w:val="0"/>
          <w:numId w:val="29"/>
        </w:numPr>
        <w:spacing w:after="160" w:line="360" w:lineRule="auto"/>
        <w:jc w:val="both"/>
      </w:pPr>
      <w:r w:rsidRPr="002D4496">
        <w:t>wzmocnienie działań profilaktycznych i doskonalenia metod pracy z rodziną na rzecz pozostawienia w niej dziecka;</w:t>
      </w:r>
    </w:p>
    <w:p w14:paraId="7B01263D" w14:textId="77777777" w:rsidR="004E4595" w:rsidRPr="002D4496" w:rsidRDefault="004E4595" w:rsidP="006C4CD4">
      <w:pPr>
        <w:pStyle w:val="Akapitzlist"/>
        <w:numPr>
          <w:ilvl w:val="0"/>
          <w:numId w:val="29"/>
        </w:numPr>
        <w:spacing w:after="160" w:line="360" w:lineRule="auto"/>
        <w:jc w:val="both"/>
      </w:pPr>
      <w:r w:rsidRPr="002D4496">
        <w:t>kontynuowanie różnych form pomocy środowiskowej na rzecz rodzin, w celu korekty deficytów i prawidłowego wypełniania ról rodzicielskich;</w:t>
      </w:r>
    </w:p>
    <w:p w14:paraId="7624F7FB" w14:textId="77777777" w:rsidR="004E4595" w:rsidRPr="002D4496" w:rsidRDefault="004E4595" w:rsidP="006C4CD4">
      <w:pPr>
        <w:pStyle w:val="Akapitzlist"/>
        <w:numPr>
          <w:ilvl w:val="0"/>
          <w:numId w:val="29"/>
        </w:numPr>
        <w:spacing w:after="160" w:line="360" w:lineRule="auto"/>
        <w:jc w:val="both"/>
      </w:pPr>
      <w:r w:rsidRPr="002D4496">
        <w:t xml:space="preserve">konieczność doskonalenia systemu placówek wsparcia dziennego, </w:t>
      </w:r>
      <w:r w:rsidR="001D5934">
        <w:t>Dziennego D</w:t>
      </w:r>
      <w:r w:rsidRPr="002D4496">
        <w:t xml:space="preserve">omu </w:t>
      </w:r>
      <w:r w:rsidR="001D5934">
        <w:t>„Senior-WIGOR</w:t>
      </w:r>
      <w:r w:rsidRPr="002D4496">
        <w:t>”</w:t>
      </w:r>
      <w:r w:rsidR="001D5934">
        <w:t xml:space="preserve"> w Sośnicy</w:t>
      </w:r>
      <w:r w:rsidRPr="002D4496">
        <w:t>;</w:t>
      </w:r>
    </w:p>
    <w:p w14:paraId="034A41E9" w14:textId="77777777" w:rsidR="004E4595" w:rsidRPr="002D4496" w:rsidRDefault="004E4595" w:rsidP="006C4CD4">
      <w:pPr>
        <w:pStyle w:val="Akapitzlist"/>
        <w:numPr>
          <w:ilvl w:val="0"/>
          <w:numId w:val="29"/>
        </w:numPr>
        <w:spacing w:after="160" w:line="360" w:lineRule="auto"/>
        <w:jc w:val="both"/>
      </w:pPr>
      <w:r w:rsidRPr="002D4496">
        <w:t xml:space="preserve">wspieranie rodziny w zakresie zapewnienia odpowiednich warunków rozwoju dzieci </w:t>
      </w:r>
      <w:r w:rsidR="00940D79">
        <w:t xml:space="preserve">                           </w:t>
      </w:r>
      <w:r w:rsidRPr="002D4496">
        <w:t>i młodzieży</w:t>
      </w:r>
      <w:r w:rsidR="00ED6050">
        <w:t>;</w:t>
      </w:r>
      <w:r w:rsidRPr="002D4496">
        <w:t xml:space="preserve"> </w:t>
      </w:r>
    </w:p>
    <w:p w14:paraId="52CF4682" w14:textId="77777777" w:rsidR="004E4595" w:rsidRPr="002D4496" w:rsidRDefault="004E4595" w:rsidP="006C4CD4">
      <w:pPr>
        <w:pStyle w:val="Akapitzlist"/>
        <w:numPr>
          <w:ilvl w:val="0"/>
          <w:numId w:val="29"/>
        </w:numPr>
        <w:spacing w:after="160" w:line="360" w:lineRule="auto"/>
        <w:jc w:val="both"/>
      </w:pPr>
      <w:r w:rsidRPr="002D4496">
        <w:t>przeciwdziałanie wykluczeniu społecznemu poprzez odbudowywanie umiejętności uczestniczenia w życiu społeczności lokalnej i pełnieniu ról społecznych;</w:t>
      </w:r>
    </w:p>
    <w:p w14:paraId="74D0D247" w14:textId="77777777" w:rsidR="004E4595" w:rsidRPr="002D4496" w:rsidRDefault="004E4595" w:rsidP="006C4CD4">
      <w:pPr>
        <w:pStyle w:val="Akapitzlist"/>
        <w:numPr>
          <w:ilvl w:val="0"/>
          <w:numId w:val="29"/>
        </w:numPr>
        <w:spacing w:after="160" w:line="360" w:lineRule="auto"/>
        <w:jc w:val="both"/>
      </w:pPr>
      <w:r w:rsidRPr="002D4496">
        <w:t xml:space="preserve">poszerzenie działań wspierających i oferty dla osób bezdomnych przebywających </w:t>
      </w:r>
      <w:r w:rsidR="00940D79">
        <w:t xml:space="preserve">                                </w:t>
      </w:r>
      <w:r w:rsidRPr="002D4496">
        <w:t>na naszym terenie</w:t>
      </w:r>
      <w:r w:rsidR="00ED6050">
        <w:t>;</w:t>
      </w:r>
    </w:p>
    <w:p w14:paraId="0A1FD19A" w14:textId="77777777" w:rsidR="004E4595" w:rsidRPr="002D4496" w:rsidRDefault="004E4595" w:rsidP="006C4CD4">
      <w:pPr>
        <w:pStyle w:val="Akapitzlist"/>
        <w:numPr>
          <w:ilvl w:val="0"/>
          <w:numId w:val="29"/>
        </w:numPr>
        <w:spacing w:after="160" w:line="360" w:lineRule="auto"/>
        <w:jc w:val="both"/>
      </w:pPr>
      <w:r w:rsidRPr="002D4496">
        <w:t>poszerzenie działań wspierających i oferty dla osób w wieku sędziwym – zapewnienie funkcjonowania Dziennego Domu „</w:t>
      </w:r>
      <w:r w:rsidR="001D5934">
        <w:t>Senior-WIGOR”</w:t>
      </w:r>
      <w:r w:rsidR="00ED6050">
        <w:t>;</w:t>
      </w:r>
    </w:p>
    <w:p w14:paraId="01B8B254" w14:textId="61858EDD" w:rsidR="004E4595" w:rsidRPr="002D4496" w:rsidRDefault="004E4595" w:rsidP="006C4CD4">
      <w:pPr>
        <w:pStyle w:val="Akapitzlist"/>
        <w:numPr>
          <w:ilvl w:val="0"/>
          <w:numId w:val="29"/>
        </w:numPr>
        <w:spacing w:after="160" w:line="360" w:lineRule="auto"/>
        <w:jc w:val="both"/>
      </w:pPr>
      <w:r w:rsidRPr="002D4496">
        <w:t xml:space="preserve">konsekwentną rozbudowę oferty wysokospecjalistycznego indywidualnego wsparcia dla mieszkańców </w:t>
      </w:r>
      <w:r w:rsidR="001D5934">
        <w:t>gminy</w:t>
      </w:r>
      <w:r w:rsidR="00E2176D">
        <w:t xml:space="preserve"> </w:t>
      </w:r>
      <w:r w:rsidR="001D5934">
        <w:t>Dobrzyca</w:t>
      </w:r>
      <w:r w:rsidRPr="002D4496">
        <w:t xml:space="preserve"> poprzez rozwijanie realizowanych usług asystenckich przez asystentów rodziny, w tym przy uwzględnieniu zadań wynikających z ustawy </w:t>
      </w:r>
      <w:r w:rsidR="009804B2">
        <w:t xml:space="preserve">                          </w:t>
      </w:r>
      <w:r w:rsidRPr="002D4496">
        <w:t>„Za życiem”;</w:t>
      </w:r>
    </w:p>
    <w:p w14:paraId="259DE887" w14:textId="77777777" w:rsidR="00E2176D" w:rsidRDefault="004E4595" w:rsidP="006C4CD4">
      <w:pPr>
        <w:pStyle w:val="Akapitzlist"/>
        <w:numPr>
          <w:ilvl w:val="0"/>
          <w:numId w:val="29"/>
        </w:numPr>
        <w:spacing w:after="160" w:line="360" w:lineRule="auto"/>
        <w:jc w:val="both"/>
      </w:pPr>
      <w:r w:rsidRPr="002D4496">
        <w:t>dalsze inwestowanie w rozwój infrastruktury informatycznej.</w:t>
      </w:r>
      <w:bookmarkStart w:id="120" w:name="_Toc510014667"/>
      <w:bookmarkStart w:id="121" w:name="_Toc510697856"/>
    </w:p>
    <w:p w14:paraId="35EE5CBC" w14:textId="77777777" w:rsidR="00997079" w:rsidRDefault="00997079" w:rsidP="00997079">
      <w:pPr>
        <w:spacing w:after="160" w:line="360" w:lineRule="auto"/>
        <w:jc w:val="both"/>
      </w:pPr>
    </w:p>
    <w:p w14:paraId="2A7FD56A" w14:textId="77777777" w:rsidR="0075375E" w:rsidRDefault="0075375E" w:rsidP="00997079">
      <w:pPr>
        <w:spacing w:after="160" w:line="360" w:lineRule="auto"/>
        <w:jc w:val="both"/>
      </w:pPr>
    </w:p>
    <w:p w14:paraId="616258E4" w14:textId="77777777" w:rsidR="0075375E" w:rsidRDefault="0075375E" w:rsidP="00997079">
      <w:pPr>
        <w:spacing w:after="160" w:line="360" w:lineRule="auto"/>
        <w:jc w:val="both"/>
      </w:pPr>
    </w:p>
    <w:p w14:paraId="418E376A" w14:textId="77777777" w:rsidR="00690854" w:rsidRDefault="00690854" w:rsidP="00997079">
      <w:pPr>
        <w:spacing w:after="160" w:line="360" w:lineRule="auto"/>
        <w:jc w:val="both"/>
      </w:pPr>
    </w:p>
    <w:p w14:paraId="72F6725A" w14:textId="77777777" w:rsidR="00CF69D7" w:rsidRPr="00CA7028" w:rsidRDefault="00A15A47" w:rsidP="00CA7028">
      <w:pPr>
        <w:spacing w:after="160" w:line="360" w:lineRule="auto"/>
        <w:jc w:val="both"/>
        <w:rPr>
          <w:b/>
        </w:rPr>
      </w:pPr>
      <w:r w:rsidRPr="00A06176">
        <w:rPr>
          <w:b/>
          <w:color w:val="002060"/>
          <w:sz w:val="22"/>
          <w:szCs w:val="22"/>
        </w:rPr>
        <w:lastRenderedPageBreak/>
        <w:t>Spis Tabel</w:t>
      </w:r>
      <w:bookmarkEnd w:id="120"/>
      <w:bookmarkEnd w:id="121"/>
    </w:p>
    <w:p w14:paraId="738DDA02" w14:textId="77777777" w:rsidR="00CF69D7" w:rsidRPr="00E155DF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881" w:history="1">
        <w:r w:rsidR="00CF69D7" w:rsidRPr="00E155DF">
          <w:rPr>
            <w:rStyle w:val="Hipercze"/>
            <w:color w:val="1D1B11" w:themeColor="background2" w:themeShade="1A"/>
            <w:u w:val="none"/>
          </w:rPr>
          <w:t>Tabe</w:t>
        </w:r>
        <w:r w:rsidR="004B6FFA">
          <w:rPr>
            <w:rStyle w:val="Hipercze"/>
            <w:color w:val="1D1B11" w:themeColor="background2" w:themeShade="1A"/>
            <w:u w:val="none"/>
          </w:rPr>
          <w:t xml:space="preserve">la 1. Plan szkoleń pracowników </w:t>
        </w:r>
        <w:r w:rsidR="00CF69D7" w:rsidRPr="00E155DF">
          <w:rPr>
            <w:rStyle w:val="Hipercze"/>
            <w:color w:val="1D1B11" w:themeColor="background2" w:themeShade="1A"/>
            <w:u w:val="none"/>
          </w:rPr>
          <w:t>GOPS i jego wykonanie</w:t>
        </w:r>
        <w:r w:rsidR="00CF69D7" w:rsidRPr="00E155DF">
          <w:rPr>
            <w:webHidden/>
          </w:rPr>
          <w:tab/>
        </w:r>
        <w:r w:rsidR="009306A2">
          <w:rPr>
            <w:webHidden/>
          </w:rPr>
          <w:t>10</w:t>
        </w:r>
      </w:hyperlink>
    </w:p>
    <w:p w14:paraId="23F16D8C" w14:textId="76C949D2" w:rsidR="00147088" w:rsidRPr="00816609" w:rsidRDefault="005922C0" w:rsidP="00E155DF">
      <w:pPr>
        <w:pStyle w:val="Spistreci1"/>
        <w:rPr>
          <w:rFonts w:asciiTheme="minorHAnsi" w:eastAsiaTheme="minorEastAsia" w:hAnsiTheme="minorHAnsi" w:cstheme="minorBidi"/>
        </w:rPr>
      </w:pPr>
      <w:r w:rsidRPr="00816609">
        <w:fldChar w:fldCharType="begin"/>
      </w:r>
      <w:r w:rsidR="00BB088A" w:rsidRPr="00816609">
        <w:instrText xml:space="preserve"> TOC \h \z \t "Wykaz Tabel;1" </w:instrText>
      </w:r>
      <w:r w:rsidRPr="00816609">
        <w:fldChar w:fldCharType="separate"/>
      </w:r>
      <w:hyperlink w:anchor="_Toc510696881" w:history="1">
        <w:r w:rsidR="00147088" w:rsidRPr="00816609">
          <w:rPr>
            <w:rStyle w:val="Hipercze"/>
            <w:color w:val="auto"/>
            <w:u w:val="none"/>
          </w:rPr>
          <w:t xml:space="preserve">Tabela </w:t>
        </w:r>
        <w:r w:rsidR="004921AC" w:rsidRPr="00816609">
          <w:rPr>
            <w:rStyle w:val="Hipercze"/>
            <w:color w:val="auto"/>
            <w:u w:val="none"/>
          </w:rPr>
          <w:t>2</w:t>
        </w:r>
        <w:r w:rsidR="00147088" w:rsidRPr="00816609">
          <w:rPr>
            <w:rStyle w:val="Hipercze"/>
            <w:color w:val="auto"/>
            <w:u w:val="none"/>
          </w:rPr>
          <w:t xml:space="preserve">. Plan i wykonanie w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D60B8E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rStyle w:val="Hipercze"/>
            <w:color w:val="auto"/>
            <w:u w:val="none"/>
          </w:rPr>
          <w:t xml:space="preserve"> r. ze względu na źródła finansowania</w:t>
        </w:r>
        <w:r w:rsidR="00147088" w:rsidRPr="00816609">
          <w:rPr>
            <w:webHidden/>
          </w:rPr>
          <w:tab/>
        </w:r>
        <w:r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_Toc510696881 \h </w:instrText>
        </w:r>
        <w:r w:rsidRPr="00816609">
          <w:rPr>
            <w:webHidden/>
          </w:rPr>
        </w:r>
        <w:r w:rsidRPr="00816609">
          <w:rPr>
            <w:webHidden/>
          </w:rPr>
          <w:fldChar w:fldCharType="separate"/>
        </w:r>
        <w:r w:rsidR="00F27308">
          <w:rPr>
            <w:webHidden/>
          </w:rPr>
          <w:t>11</w:t>
        </w:r>
        <w:r w:rsidRPr="00816609">
          <w:rPr>
            <w:webHidden/>
          </w:rPr>
          <w:fldChar w:fldCharType="end"/>
        </w:r>
      </w:hyperlink>
    </w:p>
    <w:p w14:paraId="00046037" w14:textId="68D30A48" w:rsidR="00147088" w:rsidRPr="00816609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882" w:history="1">
        <w:r w:rsidR="00147088" w:rsidRPr="00816609">
          <w:rPr>
            <w:rStyle w:val="Hipercze"/>
            <w:color w:val="auto"/>
            <w:u w:val="none"/>
          </w:rPr>
          <w:t xml:space="preserve">Tabela </w:t>
        </w:r>
        <w:r w:rsidR="004921AC" w:rsidRPr="00816609">
          <w:rPr>
            <w:rStyle w:val="Hipercze"/>
            <w:color w:val="auto"/>
            <w:u w:val="none"/>
          </w:rPr>
          <w:t>3</w:t>
        </w:r>
        <w:r w:rsidR="00147088" w:rsidRPr="00816609">
          <w:rPr>
            <w:rStyle w:val="Hipercze"/>
            <w:color w:val="auto"/>
            <w:u w:val="none"/>
          </w:rPr>
          <w:t xml:space="preserve">. Plan i wykonanie w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D60B8E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rStyle w:val="Hipercze"/>
            <w:color w:val="auto"/>
            <w:u w:val="none"/>
          </w:rPr>
          <w:t xml:space="preserve"> r. w poszczególnych działach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_Toc510696882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11</w:t>
        </w:r>
        <w:r w:rsidR="005922C0" w:rsidRPr="00816609">
          <w:rPr>
            <w:webHidden/>
          </w:rPr>
          <w:fldChar w:fldCharType="end"/>
        </w:r>
      </w:hyperlink>
    </w:p>
    <w:p w14:paraId="42EBD4FA" w14:textId="09D6195E" w:rsidR="00147088" w:rsidRPr="00816609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883" w:history="1">
        <w:r w:rsidR="004921AC" w:rsidRPr="00816609">
          <w:rPr>
            <w:rStyle w:val="Hipercze"/>
            <w:color w:val="auto"/>
            <w:u w:val="none"/>
          </w:rPr>
          <w:t>Tabela 4</w:t>
        </w:r>
        <w:r w:rsidR="00147088" w:rsidRPr="00816609">
          <w:rPr>
            <w:rStyle w:val="Hipercze"/>
            <w:color w:val="auto"/>
            <w:u w:val="none"/>
          </w:rPr>
          <w:t xml:space="preserve">. Plan wydatków w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D60B8E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rStyle w:val="Hipercze"/>
            <w:color w:val="auto"/>
            <w:u w:val="none"/>
          </w:rPr>
          <w:t xml:space="preserve"> r. i wykonanie w poszczególnych działach, rozdziałach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_Toc510696883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12</w:t>
        </w:r>
        <w:r w:rsidR="005922C0" w:rsidRPr="00816609">
          <w:rPr>
            <w:webHidden/>
          </w:rPr>
          <w:fldChar w:fldCharType="end"/>
        </w:r>
      </w:hyperlink>
    </w:p>
    <w:p w14:paraId="6C566119" w14:textId="60E24AA8" w:rsidR="00147088" w:rsidRPr="00816609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884" w:history="1">
        <w:r w:rsidR="004921AC" w:rsidRPr="00816609">
          <w:rPr>
            <w:rStyle w:val="Hipercze"/>
            <w:color w:val="auto"/>
            <w:u w:val="none"/>
          </w:rPr>
          <w:t>Tabela 5</w:t>
        </w:r>
        <w:r w:rsidR="00147088" w:rsidRPr="00816609">
          <w:rPr>
            <w:rStyle w:val="Hipercze"/>
            <w:color w:val="auto"/>
            <w:u w:val="none"/>
          </w:rPr>
          <w:t xml:space="preserve">. Wykonanie w odniesieniu do realizowanych zadań ustawowych w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D60B8E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rStyle w:val="Hipercze"/>
            <w:color w:val="auto"/>
            <w:u w:val="none"/>
          </w:rPr>
          <w:t xml:space="preserve"> r.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_Toc510696884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12</w:t>
        </w:r>
        <w:r w:rsidR="005922C0" w:rsidRPr="00816609">
          <w:rPr>
            <w:webHidden/>
          </w:rPr>
          <w:fldChar w:fldCharType="end"/>
        </w:r>
      </w:hyperlink>
    </w:p>
    <w:p w14:paraId="48D7E176" w14:textId="77136EF4" w:rsidR="00147088" w:rsidRPr="00816609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885" w:history="1">
        <w:r w:rsidR="004921AC" w:rsidRPr="00816609">
          <w:rPr>
            <w:rStyle w:val="Hipercze"/>
            <w:color w:val="auto"/>
            <w:u w:val="none"/>
          </w:rPr>
          <w:t>Tabela 6</w:t>
        </w:r>
        <w:r w:rsidR="00147088" w:rsidRPr="00816609">
          <w:rPr>
            <w:rStyle w:val="Hipercze"/>
            <w:color w:val="auto"/>
            <w:u w:val="none"/>
          </w:rPr>
          <w:t xml:space="preserve">. Plan dochodów i wykonanie w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D60B8E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rStyle w:val="Hipercze"/>
            <w:color w:val="auto"/>
            <w:u w:val="none"/>
          </w:rPr>
          <w:t xml:space="preserve"> roku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_Toc510696885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14</w:t>
        </w:r>
        <w:r w:rsidR="005922C0" w:rsidRPr="00816609">
          <w:rPr>
            <w:webHidden/>
          </w:rPr>
          <w:fldChar w:fldCharType="end"/>
        </w:r>
      </w:hyperlink>
    </w:p>
    <w:p w14:paraId="1CF13C91" w14:textId="3FAFA218" w:rsidR="00147088" w:rsidRPr="00816609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886" w:history="1">
        <w:r w:rsidR="004921AC" w:rsidRPr="00816609">
          <w:rPr>
            <w:rStyle w:val="Hipercze"/>
            <w:color w:val="auto"/>
            <w:u w:val="none"/>
          </w:rPr>
          <w:t>Tabela 7</w:t>
        </w:r>
        <w:r w:rsidR="00147088" w:rsidRPr="00816609">
          <w:rPr>
            <w:rStyle w:val="Hipercze"/>
            <w:color w:val="auto"/>
            <w:u w:val="none"/>
          </w:rPr>
          <w:t xml:space="preserve">. Liczba rodzin korzystających z pomocy społecznej wg przyznanej pomocy w </w:t>
        </w:r>
        <w:r w:rsidR="00631601">
          <w:rPr>
            <w:rStyle w:val="Hipercze"/>
            <w:color w:val="auto"/>
            <w:u w:val="none"/>
          </w:rPr>
          <w:t xml:space="preserve">roku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D60B8E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_Toc510696886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16</w:t>
        </w:r>
        <w:r w:rsidR="005922C0" w:rsidRPr="00816609">
          <w:rPr>
            <w:webHidden/>
          </w:rPr>
          <w:fldChar w:fldCharType="end"/>
        </w:r>
      </w:hyperlink>
    </w:p>
    <w:p w14:paraId="6DAD5233" w14:textId="6CC9A1A0" w:rsidR="00147088" w:rsidRPr="00816609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887" w:history="1">
        <w:r w:rsidR="004921AC" w:rsidRPr="00816609">
          <w:rPr>
            <w:rStyle w:val="Hipercze"/>
            <w:color w:val="auto"/>
            <w:u w:val="none"/>
          </w:rPr>
          <w:t>Tabela 8</w:t>
        </w:r>
        <w:r w:rsidR="00147088" w:rsidRPr="00816609">
          <w:rPr>
            <w:rStyle w:val="Hipercze"/>
            <w:color w:val="auto"/>
            <w:u w:val="none"/>
          </w:rPr>
          <w:t xml:space="preserve">. Typy rodzin objęte pomocą </w:t>
        </w:r>
        <w:r w:rsidR="004420DF">
          <w:rPr>
            <w:rStyle w:val="Hipercze"/>
            <w:color w:val="auto"/>
            <w:u w:val="none"/>
          </w:rPr>
          <w:t xml:space="preserve">społeczną </w:t>
        </w:r>
        <w:r w:rsidR="00147088" w:rsidRPr="00816609">
          <w:rPr>
            <w:rStyle w:val="Hipercze"/>
            <w:color w:val="auto"/>
            <w:u w:val="none"/>
          </w:rPr>
          <w:t xml:space="preserve">w roku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D60B8E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_Toc510696887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16</w:t>
        </w:r>
        <w:r w:rsidR="005922C0" w:rsidRPr="00816609">
          <w:rPr>
            <w:webHidden/>
          </w:rPr>
          <w:fldChar w:fldCharType="end"/>
        </w:r>
      </w:hyperlink>
    </w:p>
    <w:p w14:paraId="2D377254" w14:textId="56586B4C" w:rsidR="00147088" w:rsidRPr="00816609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888" w:history="1">
        <w:r w:rsidR="004921AC" w:rsidRPr="00816609">
          <w:rPr>
            <w:rStyle w:val="Hipercze"/>
            <w:color w:val="auto"/>
            <w:u w:val="none"/>
          </w:rPr>
          <w:t>Tabela 9</w:t>
        </w:r>
        <w:r w:rsidR="00147088" w:rsidRPr="00816609">
          <w:rPr>
            <w:rStyle w:val="Hipercze"/>
            <w:color w:val="auto"/>
            <w:u w:val="none"/>
          </w:rPr>
          <w:t xml:space="preserve">. Powody przyznania </w:t>
        </w:r>
        <w:r w:rsidR="00277535">
          <w:rPr>
            <w:rStyle w:val="Hipercze"/>
            <w:color w:val="auto"/>
            <w:u w:val="none"/>
          </w:rPr>
          <w:t>świadczeń pieniężnych i niepieniężnych</w:t>
        </w:r>
        <w:r w:rsidR="00147088" w:rsidRPr="00816609">
          <w:rPr>
            <w:rStyle w:val="Hipercze"/>
            <w:color w:val="auto"/>
            <w:u w:val="none"/>
          </w:rPr>
          <w:t xml:space="preserve"> w roku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D60B8E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_Toc510696888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17</w:t>
        </w:r>
        <w:r w:rsidR="005922C0" w:rsidRPr="00816609">
          <w:rPr>
            <w:webHidden/>
          </w:rPr>
          <w:fldChar w:fldCharType="end"/>
        </w:r>
      </w:hyperlink>
    </w:p>
    <w:p w14:paraId="4329C779" w14:textId="7687355D" w:rsidR="00147088" w:rsidRPr="00816609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889" w:history="1">
        <w:r w:rsidR="004921AC" w:rsidRPr="00816609">
          <w:rPr>
            <w:rStyle w:val="Hipercze"/>
            <w:color w:val="auto"/>
            <w:u w:val="none"/>
          </w:rPr>
          <w:t>Tabela 10</w:t>
        </w:r>
        <w:r w:rsidR="00147088" w:rsidRPr="00816609">
          <w:rPr>
            <w:rStyle w:val="Hipercze"/>
            <w:color w:val="auto"/>
            <w:u w:val="none"/>
          </w:rPr>
          <w:t>. Decyzje administracyjne</w:t>
        </w:r>
        <w:r w:rsidR="00D60B8E">
          <w:rPr>
            <w:rStyle w:val="Hipercze"/>
            <w:color w:val="auto"/>
            <w:u w:val="none"/>
          </w:rPr>
          <w:t>, informacje</w:t>
        </w:r>
        <w:r w:rsidR="00147088" w:rsidRPr="00816609">
          <w:rPr>
            <w:rStyle w:val="Hipercze"/>
            <w:color w:val="auto"/>
            <w:u w:val="none"/>
          </w:rPr>
          <w:t xml:space="preserve"> wydane przez Ośrodek w roku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D60B8E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_Toc510696889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19</w:t>
        </w:r>
        <w:r w:rsidR="005922C0" w:rsidRPr="00816609">
          <w:rPr>
            <w:webHidden/>
          </w:rPr>
          <w:fldChar w:fldCharType="end"/>
        </w:r>
      </w:hyperlink>
    </w:p>
    <w:p w14:paraId="34D64752" w14:textId="60D90A6B" w:rsidR="00147088" w:rsidRPr="00816609" w:rsidRDefault="00BF7065" w:rsidP="00E155DF">
      <w:pPr>
        <w:pStyle w:val="Spistreci1"/>
        <w:rPr>
          <w:rStyle w:val="Hipercze"/>
          <w:color w:val="auto"/>
          <w:u w:val="none"/>
        </w:rPr>
      </w:pPr>
      <w:hyperlink w:anchor="_Toc510696891" w:history="1">
        <w:r w:rsidR="00147088" w:rsidRPr="00816609">
          <w:rPr>
            <w:rStyle w:val="Hipercze"/>
            <w:color w:val="auto"/>
            <w:u w:val="none"/>
          </w:rPr>
          <w:t xml:space="preserve">Tabela 11. Liczba wydanych decyzji w sprawach świadczeń wychowawczych w roku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D60B8E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_Toc510696891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20</w:t>
        </w:r>
        <w:r w:rsidR="005922C0" w:rsidRPr="00816609">
          <w:rPr>
            <w:webHidden/>
          </w:rPr>
          <w:fldChar w:fldCharType="end"/>
        </w:r>
      </w:hyperlink>
    </w:p>
    <w:p w14:paraId="1B7AF0E1" w14:textId="4F53392C" w:rsidR="004921AC" w:rsidRPr="00816609" w:rsidRDefault="00BF7065" w:rsidP="00E155DF">
      <w:pPr>
        <w:pStyle w:val="Spistreci1"/>
        <w:rPr>
          <w:rStyle w:val="Hipercze"/>
          <w:color w:val="auto"/>
          <w:u w:val="none"/>
        </w:rPr>
      </w:pPr>
      <w:hyperlink w:anchor="_Toc510696892" w:history="1">
        <w:r w:rsidR="004921AC" w:rsidRPr="00816609">
          <w:rPr>
            <w:rStyle w:val="Hipercze"/>
            <w:color w:val="auto"/>
            <w:u w:val="none"/>
          </w:rPr>
          <w:t>Tabela 1</w:t>
        </w:r>
        <w:r w:rsidR="00BD2F1B">
          <w:rPr>
            <w:rStyle w:val="Hipercze"/>
            <w:color w:val="auto"/>
            <w:u w:val="none"/>
          </w:rPr>
          <w:t>2</w:t>
        </w:r>
        <w:r w:rsidR="004921AC" w:rsidRPr="00816609">
          <w:rPr>
            <w:rStyle w:val="Hipercze"/>
            <w:color w:val="auto"/>
            <w:u w:val="none"/>
          </w:rPr>
          <w:t>. Liczba świadczeń i kwota wypłaconych świadczeń wychowawczych w 20</w:t>
        </w:r>
        <w:r w:rsidR="00D60B8E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3639AE">
          <w:rPr>
            <w:rStyle w:val="Hipercze"/>
            <w:color w:val="auto"/>
            <w:u w:val="none"/>
          </w:rPr>
          <w:t xml:space="preserve"> roku</w:t>
        </w:r>
        <w:r w:rsidR="004921AC" w:rsidRPr="00816609">
          <w:rPr>
            <w:webHidden/>
          </w:rPr>
          <w:tab/>
        </w:r>
        <w:r w:rsidR="00D97C7F">
          <w:rPr>
            <w:webHidden/>
          </w:rPr>
          <w:t>2</w:t>
        </w:r>
        <w:r w:rsidR="009A3EB8">
          <w:rPr>
            <w:webHidden/>
          </w:rPr>
          <w:t>0</w:t>
        </w:r>
      </w:hyperlink>
    </w:p>
    <w:p w14:paraId="5677A448" w14:textId="7B1CAA5D" w:rsidR="00147088" w:rsidRPr="00816609" w:rsidRDefault="00BF7065" w:rsidP="00E155DF">
      <w:pPr>
        <w:pStyle w:val="Spistreci1"/>
      </w:pPr>
      <w:hyperlink w:anchor="_Toc510696892" w:history="1">
        <w:r w:rsidR="00147088" w:rsidRPr="00816609">
          <w:rPr>
            <w:rStyle w:val="Hipercze"/>
            <w:color w:val="auto"/>
            <w:u w:val="none"/>
          </w:rPr>
          <w:t>Tabela 1</w:t>
        </w:r>
        <w:r w:rsidR="00BD2F1B">
          <w:rPr>
            <w:rStyle w:val="Hipercze"/>
            <w:color w:val="auto"/>
            <w:u w:val="none"/>
          </w:rPr>
          <w:t>3</w:t>
        </w:r>
        <w:r w:rsidR="00147088" w:rsidRPr="00816609">
          <w:rPr>
            <w:rStyle w:val="Hipercze"/>
            <w:color w:val="auto"/>
            <w:u w:val="none"/>
          </w:rPr>
          <w:t xml:space="preserve">. Wydatki w poszczególnych rodzajach świadczeń rodzinnych w roku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D60B8E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_Toc510696892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24</w:t>
        </w:r>
        <w:r w:rsidR="005922C0" w:rsidRPr="00816609">
          <w:rPr>
            <w:webHidden/>
          </w:rPr>
          <w:fldChar w:fldCharType="end"/>
        </w:r>
      </w:hyperlink>
    </w:p>
    <w:p w14:paraId="46E62F01" w14:textId="0C39D551" w:rsidR="003D0C76" w:rsidRPr="00816609" w:rsidRDefault="00BF7065" w:rsidP="00E155DF">
      <w:pPr>
        <w:pStyle w:val="Spistreci1"/>
        <w:rPr>
          <w:rStyle w:val="Hipercze"/>
          <w:color w:val="auto"/>
          <w:u w:val="none"/>
        </w:rPr>
      </w:pPr>
      <w:hyperlink w:anchor="_Toc510696892" w:history="1">
        <w:r w:rsidR="003D0C76" w:rsidRPr="00816609">
          <w:rPr>
            <w:rStyle w:val="Hipercze"/>
            <w:color w:val="auto"/>
            <w:u w:val="none"/>
          </w:rPr>
          <w:t>Tabela 1</w:t>
        </w:r>
        <w:r w:rsidR="00BD2F1B">
          <w:rPr>
            <w:rStyle w:val="Hipercze"/>
            <w:color w:val="auto"/>
            <w:u w:val="none"/>
          </w:rPr>
          <w:t>4</w:t>
        </w:r>
        <w:r w:rsidR="003D0C76" w:rsidRPr="00816609">
          <w:rPr>
            <w:rStyle w:val="Hipercze"/>
            <w:color w:val="auto"/>
            <w:u w:val="none"/>
          </w:rPr>
          <w:t>. Wydatki w poszczególnych rodzajach składek w roku 20</w:t>
        </w:r>
        <w:r w:rsidR="00D60B8E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3D0C76" w:rsidRPr="00816609">
          <w:rPr>
            <w:webHidden/>
          </w:rPr>
          <w:tab/>
        </w:r>
        <w:r w:rsidR="002C3904">
          <w:rPr>
            <w:webHidden/>
          </w:rPr>
          <w:t>2</w:t>
        </w:r>
        <w:r w:rsidR="0032590B">
          <w:rPr>
            <w:webHidden/>
          </w:rPr>
          <w:t>5</w:t>
        </w:r>
      </w:hyperlink>
    </w:p>
    <w:p w14:paraId="07A612D5" w14:textId="1B5C80ED" w:rsidR="00A54B96" w:rsidRPr="00816609" w:rsidRDefault="00BF7065" w:rsidP="00E155DF">
      <w:pPr>
        <w:pStyle w:val="Spistreci1"/>
        <w:rPr>
          <w:rStyle w:val="Hipercze"/>
          <w:color w:val="auto"/>
          <w:u w:val="none"/>
        </w:rPr>
      </w:pPr>
      <w:hyperlink w:anchor="_Toc510696920" w:history="1">
        <w:r w:rsidR="00A54B96" w:rsidRPr="00816609">
          <w:rPr>
            <w:rStyle w:val="Hipercze"/>
            <w:color w:val="auto"/>
            <w:u w:val="none"/>
          </w:rPr>
          <w:t>Tabela 1</w:t>
        </w:r>
        <w:r w:rsidR="00BD2F1B">
          <w:rPr>
            <w:rStyle w:val="Hipercze"/>
            <w:color w:val="auto"/>
            <w:u w:val="none"/>
          </w:rPr>
          <w:t>5</w:t>
        </w:r>
        <w:r w:rsidR="00A54B96" w:rsidRPr="00816609">
          <w:rPr>
            <w:rStyle w:val="Hipercze"/>
            <w:color w:val="auto"/>
            <w:u w:val="none"/>
          </w:rPr>
          <w:t xml:space="preserve">. Liczba osób otrzymujących świadczenia z funduszu alimentacyjnego według jej statusu w rodzinie w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2A47FD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A54B96" w:rsidRPr="00816609">
          <w:rPr>
            <w:rStyle w:val="Hipercze"/>
            <w:color w:val="auto"/>
            <w:u w:val="none"/>
          </w:rPr>
          <w:t xml:space="preserve"> roku</w:t>
        </w:r>
        <w:r w:rsidR="00A54B96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A54B96" w:rsidRPr="00816609">
          <w:rPr>
            <w:webHidden/>
          </w:rPr>
          <w:instrText xml:space="preserve"> PAGEREF _Toc510696920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26</w:t>
        </w:r>
        <w:r w:rsidR="005922C0" w:rsidRPr="00816609">
          <w:rPr>
            <w:webHidden/>
          </w:rPr>
          <w:fldChar w:fldCharType="end"/>
        </w:r>
      </w:hyperlink>
    </w:p>
    <w:p w14:paraId="092D2436" w14:textId="31E12743" w:rsidR="00A54B96" w:rsidRPr="00816609" w:rsidRDefault="00A54B96" w:rsidP="00E155DF">
      <w:pPr>
        <w:pStyle w:val="Spistreci1"/>
      </w:pPr>
      <w:r w:rsidRPr="00816609">
        <w:t>Tabela 1</w:t>
      </w:r>
      <w:r w:rsidR="00BD2F1B">
        <w:t>6</w:t>
      </w:r>
      <w:r w:rsidRPr="00816609">
        <w:t xml:space="preserve">. Liczba osób otrzymujących świadczenia z funduszu alimentacyjnego według wysokości świadczenia </w:t>
      </w:r>
      <w:r w:rsidR="00966EB3">
        <w:br/>
      </w:r>
      <w:r w:rsidRPr="00816609">
        <w:t xml:space="preserve">w roku </w:t>
      </w:r>
      <w:r w:rsidR="004945AD" w:rsidRPr="00816609">
        <w:t>20</w:t>
      </w:r>
      <w:r w:rsidR="002A47FD">
        <w:t>2</w:t>
      </w:r>
      <w:r w:rsidR="00B825A4">
        <w:t>1</w:t>
      </w:r>
      <w:r w:rsidRPr="00816609">
        <w:tab/>
      </w:r>
      <w:r w:rsidR="0084137A">
        <w:t>2</w:t>
      </w:r>
      <w:r w:rsidR="00946E30">
        <w:t>6</w:t>
      </w:r>
    </w:p>
    <w:p w14:paraId="23D2F340" w14:textId="6D5E0CA1" w:rsidR="00147088" w:rsidRPr="00816609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893" w:history="1">
        <w:r w:rsidR="00E155DF" w:rsidRPr="00816609">
          <w:rPr>
            <w:rStyle w:val="Hipercze"/>
            <w:color w:val="auto"/>
            <w:u w:val="none"/>
          </w:rPr>
          <w:t xml:space="preserve">Tabela </w:t>
        </w:r>
        <w:r w:rsidR="00BD2F1B">
          <w:rPr>
            <w:rStyle w:val="Hipercze"/>
            <w:color w:val="auto"/>
            <w:u w:val="none"/>
          </w:rPr>
          <w:t>17</w:t>
        </w:r>
        <w:r w:rsidR="00147088" w:rsidRPr="00816609">
          <w:rPr>
            <w:rStyle w:val="Hipercze"/>
            <w:color w:val="auto"/>
            <w:u w:val="none"/>
          </w:rPr>
          <w:t xml:space="preserve">. Liczba osób otrzymujących świadczenia z funduszu alimentacyjnego według wysokości zasądzonych alimentów w roku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2A47FD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_Toc510696893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27</w:t>
        </w:r>
        <w:r w:rsidR="005922C0" w:rsidRPr="00816609">
          <w:rPr>
            <w:webHidden/>
          </w:rPr>
          <w:fldChar w:fldCharType="end"/>
        </w:r>
      </w:hyperlink>
    </w:p>
    <w:p w14:paraId="6ECAAA99" w14:textId="37A23777" w:rsidR="00147088" w:rsidRPr="00816609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894" w:history="1">
        <w:r w:rsidR="00147088" w:rsidRPr="00816609">
          <w:rPr>
            <w:rStyle w:val="Hipercze"/>
            <w:color w:val="auto"/>
            <w:u w:val="none"/>
          </w:rPr>
          <w:t xml:space="preserve">Tabela </w:t>
        </w:r>
        <w:r w:rsidR="00BD2F1B">
          <w:rPr>
            <w:rStyle w:val="Hipercze"/>
            <w:color w:val="auto"/>
            <w:u w:val="none"/>
          </w:rPr>
          <w:t>18</w:t>
        </w:r>
        <w:r w:rsidR="00147088" w:rsidRPr="00816609">
          <w:rPr>
            <w:rStyle w:val="Hipercze"/>
            <w:color w:val="auto"/>
            <w:u w:val="none"/>
          </w:rPr>
          <w:t xml:space="preserve">. Liczba rodzin pobierających świadczenie z funduszu alimentacyjnego według liczby osób uprawnionych </w:t>
        </w:r>
        <w:r w:rsidR="00946E30">
          <w:rPr>
            <w:rStyle w:val="Hipercze"/>
            <w:color w:val="auto"/>
            <w:u w:val="none"/>
          </w:rPr>
          <w:t xml:space="preserve"> </w:t>
        </w:r>
        <w:r w:rsidR="00147088" w:rsidRPr="00816609">
          <w:rPr>
            <w:rStyle w:val="Hipercze"/>
            <w:color w:val="auto"/>
            <w:u w:val="none"/>
          </w:rPr>
          <w:t xml:space="preserve">w rodzinie w roku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2A47FD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_Toc510696894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28</w:t>
        </w:r>
        <w:r w:rsidR="005922C0" w:rsidRPr="00816609">
          <w:rPr>
            <w:webHidden/>
          </w:rPr>
          <w:fldChar w:fldCharType="end"/>
        </w:r>
      </w:hyperlink>
    </w:p>
    <w:p w14:paraId="6FFFB34E" w14:textId="7D246656" w:rsidR="00147088" w:rsidRPr="00816609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895" w:history="1">
        <w:r w:rsidR="00147088" w:rsidRPr="00816609">
          <w:rPr>
            <w:rStyle w:val="Hipercze"/>
            <w:color w:val="auto"/>
            <w:u w:val="none"/>
          </w:rPr>
          <w:t xml:space="preserve">Tabela </w:t>
        </w:r>
        <w:r w:rsidR="00BD2F1B">
          <w:rPr>
            <w:rStyle w:val="Hipercze"/>
            <w:color w:val="auto"/>
            <w:u w:val="none"/>
          </w:rPr>
          <w:t>19</w:t>
        </w:r>
        <w:r w:rsidR="00147088" w:rsidRPr="00816609">
          <w:rPr>
            <w:rStyle w:val="Hipercze"/>
            <w:color w:val="auto"/>
            <w:u w:val="none"/>
          </w:rPr>
          <w:t xml:space="preserve">. Wydatki i liczba świadczeń z funduszu alimentacyjnego w roku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2A47FD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_Toc510696895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28</w:t>
        </w:r>
        <w:r w:rsidR="005922C0" w:rsidRPr="00816609">
          <w:rPr>
            <w:webHidden/>
          </w:rPr>
          <w:fldChar w:fldCharType="end"/>
        </w:r>
      </w:hyperlink>
    </w:p>
    <w:p w14:paraId="3F8E9DC3" w14:textId="06A64DC1" w:rsidR="00147088" w:rsidRPr="00816609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896" w:history="1">
        <w:r w:rsidR="00805EB8" w:rsidRPr="00816609">
          <w:rPr>
            <w:rStyle w:val="Hipercze"/>
            <w:color w:val="auto"/>
            <w:u w:val="none"/>
          </w:rPr>
          <w:t>Tabela 2</w:t>
        </w:r>
        <w:r w:rsidR="00BD2F1B">
          <w:rPr>
            <w:rStyle w:val="Hipercze"/>
            <w:color w:val="auto"/>
            <w:u w:val="none"/>
          </w:rPr>
          <w:t>0</w:t>
        </w:r>
        <w:r w:rsidR="00147088" w:rsidRPr="00816609">
          <w:rPr>
            <w:rStyle w:val="Hipercze"/>
            <w:color w:val="auto"/>
            <w:u w:val="none"/>
          </w:rPr>
          <w:t xml:space="preserve">. Liczba i struktura działań podejmowanych przez Ośrodek wobec dłużników alimentacyjnych w roku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2A47FD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_Toc510696896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28</w:t>
        </w:r>
        <w:r w:rsidR="005922C0" w:rsidRPr="00816609">
          <w:rPr>
            <w:webHidden/>
          </w:rPr>
          <w:fldChar w:fldCharType="end"/>
        </w:r>
      </w:hyperlink>
    </w:p>
    <w:p w14:paraId="5D47275E" w14:textId="17B53CA3" w:rsidR="00147088" w:rsidRPr="00816609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897" w:history="1">
        <w:r w:rsidR="00147088" w:rsidRPr="00816609">
          <w:rPr>
            <w:rStyle w:val="Hipercze"/>
            <w:color w:val="auto"/>
            <w:u w:val="none"/>
          </w:rPr>
          <w:t>Tabela 2</w:t>
        </w:r>
        <w:r w:rsidR="00BD2F1B">
          <w:rPr>
            <w:rStyle w:val="Hipercze"/>
            <w:color w:val="auto"/>
            <w:u w:val="none"/>
          </w:rPr>
          <w:t>1</w:t>
        </w:r>
        <w:r w:rsidR="00147088" w:rsidRPr="00816609">
          <w:rPr>
            <w:rStyle w:val="Hipercze"/>
            <w:color w:val="auto"/>
            <w:u w:val="none"/>
          </w:rPr>
          <w:t>.  Zasiłki dla opiekunów, składki na ubezpieczenia emerytalne</w:t>
        </w:r>
        <w:r w:rsidR="003639AE">
          <w:rPr>
            <w:rStyle w:val="Hipercze"/>
            <w:color w:val="auto"/>
            <w:u w:val="none"/>
          </w:rPr>
          <w:t>,</w:t>
        </w:r>
        <w:r w:rsidR="00147088" w:rsidRPr="00816609">
          <w:rPr>
            <w:rStyle w:val="Hipercze"/>
            <w:color w:val="auto"/>
            <w:u w:val="none"/>
          </w:rPr>
          <w:t xml:space="preserve"> rentowe oraz zdrowotne i liczba wypłaconych zasiłków w roku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2A47FD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_Toc510696897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30</w:t>
        </w:r>
        <w:r w:rsidR="005922C0" w:rsidRPr="00816609">
          <w:rPr>
            <w:webHidden/>
          </w:rPr>
          <w:fldChar w:fldCharType="end"/>
        </w:r>
      </w:hyperlink>
    </w:p>
    <w:p w14:paraId="0DBE1FB6" w14:textId="2924522A" w:rsidR="00147088" w:rsidRPr="00816609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898" w:history="1">
        <w:r w:rsidR="00805EB8" w:rsidRPr="00816609">
          <w:rPr>
            <w:rStyle w:val="Hipercze"/>
            <w:color w:val="auto"/>
            <w:u w:val="none"/>
          </w:rPr>
          <w:t>Tabela 2</w:t>
        </w:r>
        <w:r w:rsidR="00BD2F1B">
          <w:rPr>
            <w:rStyle w:val="Hipercze"/>
            <w:color w:val="auto"/>
            <w:u w:val="none"/>
          </w:rPr>
          <w:t>2</w:t>
        </w:r>
        <w:r w:rsidR="00147088" w:rsidRPr="00816609">
          <w:rPr>
            <w:rStyle w:val="Hipercze"/>
            <w:color w:val="auto"/>
            <w:u w:val="none"/>
          </w:rPr>
          <w:t xml:space="preserve">. Zasiłki stałe przyznane w roku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2A47FD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_Toc510696898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32</w:t>
        </w:r>
        <w:r w:rsidR="005922C0" w:rsidRPr="00816609">
          <w:rPr>
            <w:webHidden/>
          </w:rPr>
          <w:fldChar w:fldCharType="end"/>
        </w:r>
      </w:hyperlink>
    </w:p>
    <w:p w14:paraId="51D3456F" w14:textId="119A85E6" w:rsidR="00147088" w:rsidRPr="00816609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899" w:history="1">
        <w:r w:rsidR="00805EB8" w:rsidRPr="00816609">
          <w:rPr>
            <w:rStyle w:val="Hipercze"/>
            <w:color w:val="auto"/>
            <w:u w:val="none"/>
          </w:rPr>
          <w:t>Tabela 2</w:t>
        </w:r>
        <w:r w:rsidR="00BD2F1B">
          <w:rPr>
            <w:rStyle w:val="Hipercze"/>
            <w:color w:val="auto"/>
            <w:u w:val="none"/>
          </w:rPr>
          <w:t>3</w:t>
        </w:r>
        <w:r w:rsidR="00147088" w:rsidRPr="00816609">
          <w:rPr>
            <w:rStyle w:val="Hipercze"/>
            <w:color w:val="auto"/>
            <w:u w:val="none"/>
          </w:rPr>
          <w:t xml:space="preserve">. Składki na ubezpieczenie zdrowotne dla osób pobierających zasiłek stały w roku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2A47FD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_Toc510696899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33</w:t>
        </w:r>
        <w:r w:rsidR="005922C0" w:rsidRPr="00816609">
          <w:rPr>
            <w:webHidden/>
          </w:rPr>
          <w:fldChar w:fldCharType="end"/>
        </w:r>
      </w:hyperlink>
    </w:p>
    <w:p w14:paraId="311B95A2" w14:textId="1F1B794D" w:rsidR="00147088" w:rsidRPr="00816609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900" w:history="1">
        <w:r w:rsidR="00805EB8" w:rsidRPr="00816609">
          <w:rPr>
            <w:rStyle w:val="Hipercze"/>
            <w:color w:val="auto"/>
            <w:u w:val="none"/>
          </w:rPr>
          <w:t>Tabela 2</w:t>
        </w:r>
        <w:r w:rsidR="00BD2F1B">
          <w:rPr>
            <w:rStyle w:val="Hipercze"/>
            <w:color w:val="auto"/>
            <w:u w:val="none"/>
          </w:rPr>
          <w:t>4</w:t>
        </w:r>
        <w:r w:rsidR="00147088" w:rsidRPr="00816609">
          <w:rPr>
            <w:rStyle w:val="Hipercze"/>
            <w:color w:val="auto"/>
            <w:u w:val="none"/>
          </w:rPr>
          <w:t xml:space="preserve">. Zasiłki okresowe przyznane w roku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2A47FD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_Toc510696900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34</w:t>
        </w:r>
        <w:r w:rsidR="005922C0" w:rsidRPr="00816609">
          <w:rPr>
            <w:webHidden/>
          </w:rPr>
          <w:fldChar w:fldCharType="end"/>
        </w:r>
      </w:hyperlink>
    </w:p>
    <w:p w14:paraId="0A482752" w14:textId="0BA70C00" w:rsidR="00147088" w:rsidRPr="00816609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901" w:history="1">
        <w:r w:rsidR="00805EB8" w:rsidRPr="00816609">
          <w:rPr>
            <w:rStyle w:val="Hipercze"/>
            <w:color w:val="auto"/>
            <w:u w:val="none"/>
          </w:rPr>
          <w:t>Tabela 2</w:t>
        </w:r>
        <w:r w:rsidR="00BD2F1B">
          <w:rPr>
            <w:rStyle w:val="Hipercze"/>
            <w:color w:val="auto"/>
            <w:u w:val="none"/>
          </w:rPr>
          <w:t>5</w:t>
        </w:r>
        <w:r w:rsidR="00147088" w:rsidRPr="00816609">
          <w:rPr>
            <w:rStyle w:val="Hipercze"/>
            <w:color w:val="auto"/>
            <w:u w:val="none"/>
          </w:rPr>
          <w:t xml:space="preserve">. Zasiłki celowe i w naturze przyznane w roku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2A47FD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_Toc510696901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34</w:t>
        </w:r>
        <w:r w:rsidR="005922C0" w:rsidRPr="00816609">
          <w:rPr>
            <w:webHidden/>
          </w:rPr>
          <w:fldChar w:fldCharType="end"/>
        </w:r>
      </w:hyperlink>
    </w:p>
    <w:p w14:paraId="0D192280" w14:textId="3EBD13B8" w:rsidR="00147088" w:rsidRPr="00816609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902" w:history="1">
        <w:r w:rsidR="00805EB8" w:rsidRPr="00816609">
          <w:rPr>
            <w:rStyle w:val="Hipercze"/>
            <w:color w:val="auto"/>
            <w:u w:val="none"/>
          </w:rPr>
          <w:t>Tabela 2</w:t>
        </w:r>
        <w:r w:rsidR="00BD2F1B">
          <w:rPr>
            <w:rStyle w:val="Hipercze"/>
            <w:color w:val="auto"/>
            <w:u w:val="none"/>
          </w:rPr>
          <w:t>6</w:t>
        </w:r>
        <w:r w:rsidR="00147088" w:rsidRPr="00816609">
          <w:rPr>
            <w:rStyle w:val="Hipercze"/>
            <w:color w:val="auto"/>
            <w:u w:val="none"/>
          </w:rPr>
          <w:t xml:space="preserve">. Liczba osób, świadczeń i koszt gminy za pobyt w domach pomocy społecznej w roku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2A47FD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805EB8" w:rsidRPr="00816609">
          <w:rPr>
            <w:rStyle w:val="Hipercze"/>
            <w:color w:val="auto"/>
            <w:u w:val="none"/>
          </w:rPr>
          <w:t xml:space="preserve"> 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_Toc510696902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36</w:t>
        </w:r>
        <w:r w:rsidR="005922C0" w:rsidRPr="00816609">
          <w:rPr>
            <w:webHidden/>
          </w:rPr>
          <w:fldChar w:fldCharType="end"/>
        </w:r>
      </w:hyperlink>
    </w:p>
    <w:p w14:paraId="184D3456" w14:textId="7CE68E70" w:rsidR="00147088" w:rsidRPr="00816609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903" w:history="1">
        <w:r w:rsidR="00147088" w:rsidRPr="00816609">
          <w:rPr>
            <w:rStyle w:val="Hipercze"/>
            <w:color w:val="auto"/>
            <w:u w:val="none"/>
          </w:rPr>
          <w:t xml:space="preserve">Tabela </w:t>
        </w:r>
        <w:r w:rsidR="00BD2F1B">
          <w:rPr>
            <w:rStyle w:val="Hipercze"/>
            <w:color w:val="auto"/>
            <w:u w:val="none"/>
          </w:rPr>
          <w:t>27</w:t>
        </w:r>
        <w:r w:rsidR="00147088" w:rsidRPr="00816609">
          <w:rPr>
            <w:rStyle w:val="Hipercze"/>
            <w:color w:val="auto"/>
            <w:u w:val="none"/>
          </w:rPr>
          <w:t xml:space="preserve">. </w:t>
        </w:r>
        <w:r w:rsidR="00805EB8" w:rsidRPr="00816609">
          <w:rPr>
            <w:rStyle w:val="Hipercze"/>
            <w:color w:val="auto"/>
            <w:u w:val="none"/>
          </w:rPr>
          <w:t>Realizacja programu „Po</w:t>
        </w:r>
        <w:r w:rsidR="009261C1">
          <w:rPr>
            <w:rStyle w:val="Hipercze"/>
            <w:color w:val="auto"/>
            <w:u w:val="none"/>
          </w:rPr>
          <w:t>siłek w szkole i w domu</w:t>
        </w:r>
        <w:r w:rsidR="00805EB8" w:rsidRPr="00816609">
          <w:rPr>
            <w:rStyle w:val="Hipercze"/>
            <w:color w:val="auto"/>
            <w:u w:val="none"/>
          </w:rPr>
          <w:t xml:space="preserve">” </w:t>
        </w:r>
        <w:r w:rsidR="00147088" w:rsidRPr="00816609">
          <w:rPr>
            <w:rStyle w:val="Hipercze"/>
            <w:color w:val="auto"/>
            <w:u w:val="none"/>
          </w:rPr>
          <w:t xml:space="preserve">w roku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2A47FD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_Toc510696903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39</w:t>
        </w:r>
        <w:r w:rsidR="005922C0" w:rsidRPr="00816609">
          <w:rPr>
            <w:webHidden/>
          </w:rPr>
          <w:fldChar w:fldCharType="end"/>
        </w:r>
      </w:hyperlink>
    </w:p>
    <w:p w14:paraId="64DD84AE" w14:textId="172249E5" w:rsidR="00147088" w:rsidRPr="00816609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904" w:history="1">
        <w:r w:rsidR="00816609" w:rsidRPr="00816609">
          <w:rPr>
            <w:rStyle w:val="Hipercze"/>
            <w:color w:val="auto"/>
            <w:u w:val="none"/>
          </w:rPr>
          <w:t xml:space="preserve">Tabela </w:t>
        </w:r>
        <w:r w:rsidR="00BD2F1B">
          <w:rPr>
            <w:rStyle w:val="Hipercze"/>
            <w:color w:val="auto"/>
            <w:u w:val="none"/>
          </w:rPr>
          <w:t>28</w:t>
        </w:r>
        <w:r w:rsidR="00147088" w:rsidRPr="00816609">
          <w:rPr>
            <w:rStyle w:val="Hipercze"/>
            <w:color w:val="auto"/>
            <w:u w:val="none"/>
          </w:rPr>
          <w:t xml:space="preserve">. Pomoc w formie posiłku niewymagająca przeprowadzenia wywiadu środowiskowego w roku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2A47FD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_Toc510696904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39</w:t>
        </w:r>
        <w:r w:rsidR="005922C0" w:rsidRPr="00816609">
          <w:rPr>
            <w:webHidden/>
          </w:rPr>
          <w:fldChar w:fldCharType="end"/>
        </w:r>
      </w:hyperlink>
    </w:p>
    <w:p w14:paraId="21380551" w14:textId="65A3624D" w:rsidR="0043093C" w:rsidRPr="00816609" w:rsidRDefault="00BF7065" w:rsidP="00E155DF">
      <w:pPr>
        <w:pStyle w:val="Spistreci1"/>
        <w:rPr>
          <w:rStyle w:val="Hipercze"/>
          <w:color w:val="auto"/>
          <w:u w:val="none"/>
        </w:rPr>
      </w:pPr>
      <w:hyperlink w:anchor="_Toc510696905" w:history="1">
        <w:r w:rsidR="00816609" w:rsidRPr="00816609">
          <w:rPr>
            <w:rStyle w:val="Hipercze"/>
            <w:color w:val="auto"/>
            <w:u w:val="none"/>
          </w:rPr>
          <w:t xml:space="preserve">Tabela </w:t>
        </w:r>
        <w:r w:rsidR="00BD2F1B">
          <w:rPr>
            <w:rStyle w:val="Hipercze"/>
            <w:color w:val="auto"/>
            <w:u w:val="none"/>
          </w:rPr>
          <w:t>29</w:t>
        </w:r>
        <w:r w:rsidR="00147088" w:rsidRPr="00816609">
          <w:rPr>
            <w:rStyle w:val="Hipercze"/>
            <w:color w:val="auto"/>
            <w:u w:val="none"/>
          </w:rPr>
          <w:t xml:space="preserve">. Liczba i wartość dodatków mieszkaniowych w podziale na zasoby mieszkaniowe w roku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2A47FD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_Toc510696905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41</w:t>
        </w:r>
        <w:r w:rsidR="005922C0" w:rsidRPr="00816609">
          <w:rPr>
            <w:webHidden/>
          </w:rPr>
          <w:fldChar w:fldCharType="end"/>
        </w:r>
      </w:hyperlink>
    </w:p>
    <w:p w14:paraId="7D30C2CC" w14:textId="1BCE84CD" w:rsidR="0043093C" w:rsidRPr="00816609" w:rsidRDefault="00816609" w:rsidP="00E155DF">
      <w:pPr>
        <w:pStyle w:val="Spistreci1"/>
        <w:rPr>
          <w:rStyle w:val="WykazTabelZnak"/>
        </w:rPr>
      </w:pPr>
      <w:r w:rsidRPr="00816609">
        <w:rPr>
          <w:rStyle w:val="WykazTabelZnak"/>
        </w:rPr>
        <w:t>Tabela 3</w:t>
      </w:r>
      <w:r w:rsidR="00BD2F1B">
        <w:rPr>
          <w:rStyle w:val="WykazTabelZnak"/>
        </w:rPr>
        <w:t>0</w:t>
      </w:r>
      <w:r w:rsidR="0043093C" w:rsidRPr="00816609">
        <w:rPr>
          <w:rStyle w:val="WykazTabelZnak"/>
        </w:rPr>
        <w:t xml:space="preserve">. Liczba i wartość dodatków energetycznych w roku </w:t>
      </w:r>
      <w:r w:rsidR="004945AD" w:rsidRPr="00816609">
        <w:rPr>
          <w:rStyle w:val="WykazTabelZnak"/>
        </w:rPr>
        <w:t>20</w:t>
      </w:r>
      <w:r w:rsidR="002A47FD">
        <w:rPr>
          <w:rStyle w:val="WykazTabelZnak"/>
        </w:rPr>
        <w:t>2</w:t>
      </w:r>
      <w:r w:rsidR="00B825A4">
        <w:rPr>
          <w:rStyle w:val="WykazTabelZnak"/>
        </w:rPr>
        <w:t>1</w:t>
      </w:r>
      <w:r w:rsidR="0043093C" w:rsidRPr="00816609">
        <w:rPr>
          <w:rStyle w:val="WykazTabelZnak"/>
        </w:rPr>
        <w:tab/>
        <w:t>4</w:t>
      </w:r>
      <w:r w:rsidR="001E5540">
        <w:rPr>
          <w:rStyle w:val="WykazTabelZnak"/>
        </w:rPr>
        <w:t>2</w:t>
      </w:r>
    </w:p>
    <w:p w14:paraId="52AE0C29" w14:textId="1F83A1E5" w:rsidR="00147088" w:rsidRPr="00816609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906" w:history="1">
        <w:r w:rsidR="00816609" w:rsidRPr="00816609">
          <w:rPr>
            <w:rStyle w:val="Hipercze"/>
            <w:color w:val="auto"/>
            <w:u w:val="none"/>
          </w:rPr>
          <w:t>Tabela 3</w:t>
        </w:r>
        <w:r w:rsidR="00BD2F1B">
          <w:rPr>
            <w:rStyle w:val="Hipercze"/>
            <w:color w:val="auto"/>
            <w:u w:val="none"/>
          </w:rPr>
          <w:t>1</w:t>
        </w:r>
        <w:r w:rsidR="00147088" w:rsidRPr="00816609">
          <w:rPr>
            <w:rStyle w:val="Hipercze"/>
            <w:color w:val="auto"/>
            <w:u w:val="none"/>
          </w:rPr>
          <w:t xml:space="preserve">. Liczba godzin i koszt realizacji usług opiekuńczych w roku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2A47FD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_Toc510696906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45</w:t>
        </w:r>
        <w:r w:rsidR="005922C0" w:rsidRPr="00816609">
          <w:rPr>
            <w:webHidden/>
          </w:rPr>
          <w:fldChar w:fldCharType="end"/>
        </w:r>
      </w:hyperlink>
    </w:p>
    <w:p w14:paraId="7A156B11" w14:textId="05A6B9A5" w:rsidR="00147088" w:rsidRPr="00816609" w:rsidRDefault="00BF7065" w:rsidP="00E155DF">
      <w:pPr>
        <w:pStyle w:val="Spistreci1"/>
        <w:rPr>
          <w:rStyle w:val="Hipercze"/>
          <w:color w:val="auto"/>
          <w:u w:val="none"/>
        </w:rPr>
      </w:pPr>
      <w:hyperlink w:anchor="_Toc510696908" w:history="1">
        <w:r w:rsidR="00147088" w:rsidRPr="00816609">
          <w:rPr>
            <w:rStyle w:val="Hipercze"/>
            <w:color w:val="auto"/>
            <w:u w:val="none"/>
          </w:rPr>
          <w:t>Ta</w:t>
        </w:r>
        <w:r w:rsidR="00816609" w:rsidRPr="00816609">
          <w:rPr>
            <w:rStyle w:val="Hipercze"/>
            <w:color w:val="auto"/>
            <w:u w:val="none"/>
          </w:rPr>
          <w:t>bela 3</w:t>
        </w:r>
        <w:r w:rsidR="00BD2F1B">
          <w:rPr>
            <w:rStyle w:val="Hipercze"/>
            <w:color w:val="auto"/>
            <w:u w:val="none"/>
          </w:rPr>
          <w:t>2</w:t>
        </w:r>
        <w:r w:rsidR="00147088" w:rsidRPr="00816609">
          <w:rPr>
            <w:rStyle w:val="Hipercze"/>
            <w:color w:val="auto"/>
            <w:u w:val="none"/>
          </w:rPr>
          <w:t xml:space="preserve">. Kierunki i realizowane działania w ramach pracy socjalnej w roku </w:t>
        </w:r>
        <w:r w:rsidR="004945AD" w:rsidRPr="00816609">
          <w:rPr>
            <w:rStyle w:val="Hipercze"/>
            <w:color w:val="auto"/>
            <w:u w:val="none"/>
          </w:rPr>
          <w:t>20</w:t>
        </w:r>
        <w:r w:rsidR="002A47FD">
          <w:rPr>
            <w:rStyle w:val="Hipercze"/>
            <w:color w:val="auto"/>
            <w:u w:val="none"/>
          </w:rPr>
          <w:t>2</w:t>
        </w:r>
        <w:r w:rsidR="00B825A4">
          <w:rPr>
            <w:rStyle w:val="Hipercze"/>
            <w:color w:val="auto"/>
            <w:u w:val="none"/>
          </w:rPr>
          <w:t>1</w:t>
        </w:r>
        <w:r w:rsidR="00147088" w:rsidRPr="00816609">
          <w:rPr>
            <w:webHidden/>
          </w:rPr>
          <w:tab/>
        </w:r>
        <w:r w:rsidR="005922C0" w:rsidRPr="00816609">
          <w:rPr>
            <w:webHidden/>
          </w:rPr>
          <w:fldChar w:fldCharType="begin"/>
        </w:r>
        <w:r w:rsidR="00147088" w:rsidRPr="00816609">
          <w:rPr>
            <w:webHidden/>
          </w:rPr>
          <w:instrText xml:space="preserve"> PAGEREF _Toc510696908 \h </w:instrText>
        </w:r>
        <w:r w:rsidR="005922C0" w:rsidRPr="00816609">
          <w:rPr>
            <w:webHidden/>
          </w:rPr>
        </w:r>
        <w:r w:rsidR="005922C0" w:rsidRPr="00816609">
          <w:rPr>
            <w:webHidden/>
          </w:rPr>
          <w:fldChar w:fldCharType="separate"/>
        </w:r>
        <w:r w:rsidR="00F27308">
          <w:rPr>
            <w:webHidden/>
          </w:rPr>
          <w:t>47</w:t>
        </w:r>
        <w:r w:rsidR="005922C0" w:rsidRPr="00816609">
          <w:rPr>
            <w:webHidden/>
          </w:rPr>
          <w:fldChar w:fldCharType="end"/>
        </w:r>
      </w:hyperlink>
    </w:p>
    <w:p w14:paraId="22B953C7" w14:textId="77777777" w:rsidR="009726DC" w:rsidRPr="009726DC" w:rsidRDefault="005922C0" w:rsidP="00CA7028">
      <w:pPr>
        <w:pStyle w:val="Spistreci1"/>
      </w:pPr>
      <w:r w:rsidRPr="00816609">
        <w:fldChar w:fldCharType="end"/>
      </w:r>
    </w:p>
    <w:p w14:paraId="3ACFC2A6" w14:textId="398395EE" w:rsidR="00CA7028" w:rsidRDefault="00050CCC" w:rsidP="00813B40">
      <w:pPr>
        <w:pStyle w:val="1styl"/>
        <w:numPr>
          <w:ilvl w:val="0"/>
          <w:numId w:val="0"/>
        </w:numPr>
        <w:spacing w:after="0" w:line="360" w:lineRule="auto"/>
        <w:rPr>
          <w:color w:val="002060"/>
          <w:sz w:val="20"/>
          <w:szCs w:val="20"/>
        </w:rPr>
      </w:pPr>
      <w:bookmarkStart w:id="122" w:name="_Toc510014668"/>
      <w:bookmarkStart w:id="123" w:name="_Toc510697857"/>
      <w:r w:rsidRPr="00813B40">
        <w:rPr>
          <w:color w:val="002060"/>
          <w:sz w:val="20"/>
          <w:szCs w:val="20"/>
        </w:rPr>
        <w:t xml:space="preserve">Spis </w:t>
      </w:r>
      <w:r w:rsidR="00F51481" w:rsidRPr="00813B40">
        <w:rPr>
          <w:color w:val="002060"/>
          <w:sz w:val="20"/>
          <w:szCs w:val="20"/>
        </w:rPr>
        <w:t>W</w:t>
      </w:r>
      <w:r w:rsidRPr="00813B40">
        <w:rPr>
          <w:color w:val="002060"/>
          <w:sz w:val="20"/>
          <w:szCs w:val="20"/>
        </w:rPr>
        <w:t>ykresów</w:t>
      </w:r>
      <w:bookmarkEnd w:id="122"/>
      <w:bookmarkEnd w:id="123"/>
    </w:p>
    <w:p w14:paraId="081BA9CD" w14:textId="77777777" w:rsidR="00277C92" w:rsidRPr="00813B40" w:rsidRDefault="00277C92" w:rsidP="00813B40">
      <w:pPr>
        <w:pStyle w:val="1styl"/>
        <w:numPr>
          <w:ilvl w:val="0"/>
          <w:numId w:val="0"/>
        </w:numPr>
        <w:spacing w:after="0" w:line="360" w:lineRule="auto"/>
        <w:rPr>
          <w:color w:val="002060"/>
          <w:sz w:val="20"/>
          <w:szCs w:val="20"/>
        </w:rPr>
      </w:pPr>
    </w:p>
    <w:p w14:paraId="4F6B2D79" w14:textId="12711F48" w:rsidR="00147088" w:rsidRPr="00E41CEA" w:rsidRDefault="005922C0" w:rsidP="00E155DF">
      <w:pPr>
        <w:pStyle w:val="Spistreci1"/>
        <w:rPr>
          <w:rFonts w:asciiTheme="minorHAnsi" w:eastAsiaTheme="minorEastAsia" w:hAnsiTheme="minorHAnsi" w:cstheme="minorBidi"/>
        </w:rPr>
      </w:pPr>
      <w:r w:rsidRPr="00E41CEA">
        <w:fldChar w:fldCharType="begin"/>
      </w:r>
      <w:r w:rsidR="006F1422" w:rsidRPr="00E41CEA">
        <w:instrText xml:space="preserve"> TOC \h \z \t "wykresy;1" </w:instrText>
      </w:r>
      <w:r w:rsidRPr="00E41CEA">
        <w:fldChar w:fldCharType="separate"/>
      </w:r>
      <w:hyperlink w:anchor="_Toc510696909" w:history="1">
        <w:r w:rsidR="00147088" w:rsidRPr="00E41CEA">
          <w:rPr>
            <w:rStyle w:val="Hipercze"/>
          </w:rPr>
          <w:t>Wykres 1. Wielkość wydatków w rozbiciu na zadania</w:t>
        </w:r>
        <w:r w:rsidR="00D61140">
          <w:rPr>
            <w:rStyle w:val="Hipercze"/>
          </w:rPr>
          <w:t xml:space="preserve"> </w:t>
        </w:r>
        <w:r w:rsidR="00147088" w:rsidRPr="00E41CEA">
          <w:rPr>
            <w:rStyle w:val="Hipercze"/>
          </w:rPr>
          <w:t xml:space="preserve">w roku </w:t>
        </w:r>
        <w:r w:rsidR="004945AD" w:rsidRPr="00E41CEA">
          <w:rPr>
            <w:rStyle w:val="Hipercze"/>
          </w:rPr>
          <w:t>20</w:t>
        </w:r>
        <w:r w:rsidR="00D60B8E">
          <w:rPr>
            <w:rStyle w:val="Hipercze"/>
          </w:rPr>
          <w:t>2</w:t>
        </w:r>
        <w:r w:rsidR="00B825A4">
          <w:rPr>
            <w:rStyle w:val="Hipercze"/>
          </w:rPr>
          <w:t>1</w:t>
        </w:r>
        <w:r w:rsidR="00147088" w:rsidRPr="00E41CEA">
          <w:rPr>
            <w:webHidden/>
          </w:rPr>
          <w:tab/>
        </w:r>
        <w:r w:rsidRPr="00E41CEA">
          <w:rPr>
            <w:webHidden/>
          </w:rPr>
          <w:fldChar w:fldCharType="begin"/>
        </w:r>
        <w:r w:rsidR="00147088" w:rsidRPr="00E41CEA">
          <w:rPr>
            <w:webHidden/>
          </w:rPr>
          <w:instrText xml:space="preserve"> PAGEREF _Toc510696909 \h </w:instrText>
        </w:r>
        <w:r w:rsidRPr="00E41CEA">
          <w:rPr>
            <w:webHidden/>
          </w:rPr>
        </w:r>
        <w:r w:rsidRPr="00E41CEA">
          <w:rPr>
            <w:webHidden/>
          </w:rPr>
          <w:fldChar w:fldCharType="separate"/>
        </w:r>
        <w:r w:rsidR="00F27308">
          <w:rPr>
            <w:webHidden/>
          </w:rPr>
          <w:t>13</w:t>
        </w:r>
        <w:r w:rsidRPr="00E41CEA">
          <w:rPr>
            <w:webHidden/>
          </w:rPr>
          <w:fldChar w:fldCharType="end"/>
        </w:r>
      </w:hyperlink>
    </w:p>
    <w:p w14:paraId="5DBC6C9F" w14:textId="0E62FEDD" w:rsidR="00147088" w:rsidRPr="00E41CEA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911" w:history="1">
        <w:r w:rsidR="00147088" w:rsidRPr="00E41CEA">
          <w:rPr>
            <w:rStyle w:val="Hipercze"/>
          </w:rPr>
          <w:t xml:space="preserve">Wykres </w:t>
        </w:r>
        <w:r w:rsidR="00E41CEA">
          <w:rPr>
            <w:rStyle w:val="Hipercze"/>
          </w:rPr>
          <w:t>2</w:t>
        </w:r>
        <w:r w:rsidR="00147088" w:rsidRPr="00E41CEA">
          <w:rPr>
            <w:rStyle w:val="Hipercze"/>
          </w:rPr>
          <w:t xml:space="preserve">. Wskaźnik interwencji socjalnej Ośrodka w roku </w:t>
        </w:r>
        <w:r w:rsidR="004945AD" w:rsidRPr="00E41CEA">
          <w:rPr>
            <w:rStyle w:val="Hipercze"/>
          </w:rPr>
          <w:t>20</w:t>
        </w:r>
        <w:r w:rsidR="00D60B8E">
          <w:rPr>
            <w:rStyle w:val="Hipercze"/>
          </w:rPr>
          <w:t>2</w:t>
        </w:r>
        <w:r w:rsidR="00B825A4">
          <w:rPr>
            <w:rStyle w:val="Hipercze"/>
          </w:rPr>
          <w:t>1</w:t>
        </w:r>
        <w:r w:rsidR="00147088" w:rsidRPr="00E41CEA">
          <w:rPr>
            <w:webHidden/>
          </w:rPr>
          <w:tab/>
        </w:r>
        <w:r w:rsidR="005922C0" w:rsidRPr="00E41CEA">
          <w:rPr>
            <w:webHidden/>
          </w:rPr>
          <w:fldChar w:fldCharType="begin"/>
        </w:r>
        <w:r w:rsidR="00147088" w:rsidRPr="00E41CEA">
          <w:rPr>
            <w:webHidden/>
          </w:rPr>
          <w:instrText xml:space="preserve"> PAGEREF _Toc510696911 \h </w:instrText>
        </w:r>
        <w:r w:rsidR="005922C0" w:rsidRPr="00E41CEA">
          <w:rPr>
            <w:webHidden/>
          </w:rPr>
        </w:r>
        <w:r w:rsidR="005922C0" w:rsidRPr="00E41CEA">
          <w:rPr>
            <w:webHidden/>
          </w:rPr>
          <w:fldChar w:fldCharType="separate"/>
        </w:r>
        <w:r w:rsidR="00F27308">
          <w:rPr>
            <w:webHidden/>
          </w:rPr>
          <w:t>15</w:t>
        </w:r>
        <w:r w:rsidR="005922C0" w:rsidRPr="00E41CEA">
          <w:rPr>
            <w:webHidden/>
          </w:rPr>
          <w:fldChar w:fldCharType="end"/>
        </w:r>
      </w:hyperlink>
    </w:p>
    <w:p w14:paraId="209FFEA8" w14:textId="2C8734D5" w:rsidR="00F65A2C" w:rsidRPr="00E41CEA" w:rsidRDefault="00BF7065" w:rsidP="00E155DF">
      <w:pPr>
        <w:pStyle w:val="Spistreci1"/>
        <w:rPr>
          <w:rStyle w:val="Hipercze"/>
        </w:rPr>
      </w:pPr>
      <w:hyperlink w:anchor="_Toc510696913" w:history="1">
        <w:r w:rsidR="00E41CEA">
          <w:rPr>
            <w:rStyle w:val="Hipercze"/>
          </w:rPr>
          <w:t>Wykres 3</w:t>
        </w:r>
        <w:r w:rsidR="00147088" w:rsidRPr="00E41CEA">
          <w:rPr>
            <w:rStyle w:val="Hipercze"/>
          </w:rPr>
          <w:t xml:space="preserve">. Procentowa liczebność gospodarstw domowych rodzin, objętych pomocą społeczną w roku </w:t>
        </w:r>
        <w:r w:rsidR="004945AD" w:rsidRPr="00E41CEA">
          <w:rPr>
            <w:rStyle w:val="Hipercze"/>
          </w:rPr>
          <w:t>20</w:t>
        </w:r>
        <w:r w:rsidR="00D60B8E">
          <w:rPr>
            <w:rStyle w:val="Hipercze"/>
          </w:rPr>
          <w:t>2</w:t>
        </w:r>
        <w:r w:rsidR="00B825A4">
          <w:rPr>
            <w:rStyle w:val="Hipercze"/>
          </w:rPr>
          <w:t>1</w:t>
        </w:r>
        <w:r w:rsidR="00147088" w:rsidRPr="00E41CEA">
          <w:rPr>
            <w:webHidden/>
          </w:rPr>
          <w:tab/>
        </w:r>
        <w:r w:rsidR="005922C0" w:rsidRPr="00E41CEA">
          <w:rPr>
            <w:webHidden/>
          </w:rPr>
          <w:fldChar w:fldCharType="begin"/>
        </w:r>
        <w:r w:rsidR="00147088" w:rsidRPr="00E41CEA">
          <w:rPr>
            <w:webHidden/>
          </w:rPr>
          <w:instrText xml:space="preserve"> PAGEREF _Toc510696913 \h </w:instrText>
        </w:r>
        <w:r w:rsidR="005922C0" w:rsidRPr="00E41CEA">
          <w:rPr>
            <w:webHidden/>
          </w:rPr>
        </w:r>
        <w:r w:rsidR="005922C0" w:rsidRPr="00E41CEA">
          <w:rPr>
            <w:webHidden/>
          </w:rPr>
          <w:fldChar w:fldCharType="separate"/>
        </w:r>
        <w:r w:rsidR="00F27308">
          <w:rPr>
            <w:webHidden/>
          </w:rPr>
          <w:t>16</w:t>
        </w:r>
        <w:r w:rsidR="005922C0" w:rsidRPr="00E41CEA">
          <w:rPr>
            <w:webHidden/>
          </w:rPr>
          <w:fldChar w:fldCharType="end"/>
        </w:r>
      </w:hyperlink>
    </w:p>
    <w:p w14:paraId="34F94647" w14:textId="2E237491" w:rsidR="00147088" w:rsidRPr="00E41CEA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917" w:history="1">
        <w:r w:rsidR="00147088" w:rsidRPr="00E41CEA">
          <w:rPr>
            <w:rStyle w:val="Hipercze"/>
          </w:rPr>
          <w:t xml:space="preserve">Wykres </w:t>
        </w:r>
        <w:r w:rsidR="00E41CEA">
          <w:rPr>
            <w:rStyle w:val="Hipercze"/>
          </w:rPr>
          <w:t>4</w:t>
        </w:r>
        <w:r w:rsidR="00147088" w:rsidRPr="00E41CEA">
          <w:rPr>
            <w:rStyle w:val="Hipercze"/>
          </w:rPr>
          <w:t xml:space="preserve">. Rodzaje świadczeń rodzinnych realizowanych w </w:t>
        </w:r>
        <w:r w:rsidR="004945AD" w:rsidRPr="00E41CEA">
          <w:rPr>
            <w:rStyle w:val="Hipercze"/>
          </w:rPr>
          <w:t>20</w:t>
        </w:r>
        <w:r w:rsidR="00D60B8E">
          <w:rPr>
            <w:rStyle w:val="Hipercze"/>
          </w:rPr>
          <w:t>2</w:t>
        </w:r>
        <w:r w:rsidR="00B825A4">
          <w:rPr>
            <w:rStyle w:val="Hipercze"/>
          </w:rPr>
          <w:t>1</w:t>
        </w:r>
        <w:r w:rsidR="00147088" w:rsidRPr="00E41CEA">
          <w:rPr>
            <w:rStyle w:val="Hipercze"/>
          </w:rPr>
          <w:t xml:space="preserve"> roku</w:t>
        </w:r>
        <w:r w:rsidR="00147088" w:rsidRPr="00E41CEA">
          <w:rPr>
            <w:webHidden/>
          </w:rPr>
          <w:tab/>
        </w:r>
        <w:r w:rsidR="005922C0" w:rsidRPr="00E41CEA">
          <w:rPr>
            <w:webHidden/>
          </w:rPr>
          <w:fldChar w:fldCharType="begin"/>
        </w:r>
        <w:r w:rsidR="00147088" w:rsidRPr="00E41CEA">
          <w:rPr>
            <w:webHidden/>
          </w:rPr>
          <w:instrText xml:space="preserve"> PAGEREF _Toc510696917 \h </w:instrText>
        </w:r>
        <w:r w:rsidR="005922C0" w:rsidRPr="00E41CEA">
          <w:rPr>
            <w:webHidden/>
          </w:rPr>
        </w:r>
        <w:r w:rsidR="005922C0" w:rsidRPr="00E41CEA">
          <w:rPr>
            <w:webHidden/>
          </w:rPr>
          <w:fldChar w:fldCharType="separate"/>
        </w:r>
        <w:r w:rsidR="00F27308">
          <w:rPr>
            <w:webHidden/>
          </w:rPr>
          <w:t>21</w:t>
        </w:r>
        <w:r w:rsidR="005922C0" w:rsidRPr="00E41CEA">
          <w:rPr>
            <w:webHidden/>
          </w:rPr>
          <w:fldChar w:fldCharType="end"/>
        </w:r>
      </w:hyperlink>
    </w:p>
    <w:p w14:paraId="5A09E410" w14:textId="09EEDF77" w:rsidR="00147088" w:rsidRPr="00E41CEA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918" w:history="1">
        <w:r w:rsidR="00E41CEA">
          <w:rPr>
            <w:rStyle w:val="Hipercze"/>
          </w:rPr>
          <w:t>Wykres 5</w:t>
        </w:r>
        <w:r w:rsidR="00147088" w:rsidRPr="00E41CEA">
          <w:rPr>
            <w:rStyle w:val="Hipercze"/>
          </w:rPr>
          <w:t xml:space="preserve">. Struktura wydatków na świadczenia rodzinne w roku </w:t>
        </w:r>
        <w:r w:rsidR="004945AD" w:rsidRPr="00E41CEA">
          <w:rPr>
            <w:rStyle w:val="Hipercze"/>
          </w:rPr>
          <w:t>20</w:t>
        </w:r>
        <w:r w:rsidR="002A47FD">
          <w:rPr>
            <w:rStyle w:val="Hipercze"/>
          </w:rPr>
          <w:t>2</w:t>
        </w:r>
        <w:r w:rsidR="00B825A4">
          <w:rPr>
            <w:rStyle w:val="Hipercze"/>
          </w:rPr>
          <w:t>1</w:t>
        </w:r>
        <w:r w:rsidR="00147088" w:rsidRPr="00E41CEA">
          <w:rPr>
            <w:webHidden/>
          </w:rPr>
          <w:tab/>
        </w:r>
        <w:r w:rsidR="005922C0" w:rsidRPr="00E41CEA">
          <w:rPr>
            <w:webHidden/>
          </w:rPr>
          <w:fldChar w:fldCharType="begin"/>
        </w:r>
        <w:r w:rsidR="00147088" w:rsidRPr="00E41CEA">
          <w:rPr>
            <w:webHidden/>
          </w:rPr>
          <w:instrText xml:space="preserve"> PAGEREF _Toc510696918 \h </w:instrText>
        </w:r>
        <w:r w:rsidR="005922C0" w:rsidRPr="00E41CEA">
          <w:rPr>
            <w:webHidden/>
          </w:rPr>
        </w:r>
        <w:r w:rsidR="005922C0" w:rsidRPr="00E41CEA">
          <w:rPr>
            <w:webHidden/>
          </w:rPr>
          <w:fldChar w:fldCharType="separate"/>
        </w:r>
        <w:r w:rsidR="00F27308">
          <w:rPr>
            <w:webHidden/>
          </w:rPr>
          <w:t>23</w:t>
        </w:r>
        <w:r w:rsidR="005922C0" w:rsidRPr="00E41CEA">
          <w:rPr>
            <w:webHidden/>
          </w:rPr>
          <w:fldChar w:fldCharType="end"/>
        </w:r>
      </w:hyperlink>
    </w:p>
    <w:p w14:paraId="487F2496" w14:textId="0865707C" w:rsidR="00147088" w:rsidRPr="00E41CEA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919" w:history="1">
        <w:r w:rsidR="00E41CEA">
          <w:rPr>
            <w:rStyle w:val="Hipercze"/>
          </w:rPr>
          <w:t>Wykres 6</w:t>
        </w:r>
        <w:r w:rsidR="00147088" w:rsidRPr="00E41CEA">
          <w:rPr>
            <w:rStyle w:val="Hipercze"/>
          </w:rPr>
          <w:t xml:space="preserve">.  Struktura wydatków na ubezpieczenia emerytalne i rentowe oraz zdrowotne w roku </w:t>
        </w:r>
        <w:r w:rsidR="004945AD" w:rsidRPr="00E41CEA">
          <w:rPr>
            <w:rStyle w:val="Hipercze"/>
          </w:rPr>
          <w:t>20</w:t>
        </w:r>
        <w:r w:rsidR="002A47FD">
          <w:rPr>
            <w:rStyle w:val="Hipercze"/>
          </w:rPr>
          <w:t>2</w:t>
        </w:r>
        <w:r w:rsidR="00B825A4">
          <w:rPr>
            <w:rStyle w:val="Hipercze"/>
          </w:rPr>
          <w:t>1</w:t>
        </w:r>
        <w:r w:rsidR="00147088" w:rsidRPr="00E41CEA">
          <w:rPr>
            <w:webHidden/>
          </w:rPr>
          <w:tab/>
        </w:r>
        <w:r w:rsidR="005922C0" w:rsidRPr="00E41CEA">
          <w:rPr>
            <w:webHidden/>
          </w:rPr>
          <w:fldChar w:fldCharType="begin"/>
        </w:r>
        <w:r w:rsidR="00147088" w:rsidRPr="00E41CEA">
          <w:rPr>
            <w:webHidden/>
          </w:rPr>
          <w:instrText xml:space="preserve"> PAGEREF _Toc510696919 \h </w:instrText>
        </w:r>
        <w:r w:rsidR="005922C0" w:rsidRPr="00E41CEA">
          <w:rPr>
            <w:webHidden/>
          </w:rPr>
        </w:r>
        <w:r w:rsidR="005922C0" w:rsidRPr="00E41CEA">
          <w:rPr>
            <w:webHidden/>
          </w:rPr>
          <w:fldChar w:fldCharType="separate"/>
        </w:r>
        <w:r w:rsidR="00F27308">
          <w:rPr>
            <w:webHidden/>
          </w:rPr>
          <w:t>25</w:t>
        </w:r>
        <w:r w:rsidR="005922C0" w:rsidRPr="00E41CEA">
          <w:rPr>
            <w:webHidden/>
          </w:rPr>
          <w:fldChar w:fldCharType="end"/>
        </w:r>
      </w:hyperlink>
    </w:p>
    <w:p w14:paraId="50AB621D" w14:textId="2820C038" w:rsidR="00147088" w:rsidRPr="00E41CEA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921" w:history="1">
        <w:r w:rsidR="00E41CEA">
          <w:rPr>
            <w:rStyle w:val="Hipercze"/>
          </w:rPr>
          <w:t>Wykres 7</w:t>
        </w:r>
        <w:r w:rsidR="00147088" w:rsidRPr="00E41CEA">
          <w:rPr>
            <w:rStyle w:val="Hipercze"/>
          </w:rPr>
          <w:t xml:space="preserve">.  Liczba osób korzystających z pomocy społecznej w roku </w:t>
        </w:r>
        <w:r w:rsidR="004945AD" w:rsidRPr="00E41CEA">
          <w:rPr>
            <w:rStyle w:val="Hipercze"/>
          </w:rPr>
          <w:t>20</w:t>
        </w:r>
        <w:r w:rsidR="002A47FD">
          <w:rPr>
            <w:rStyle w:val="Hipercze"/>
          </w:rPr>
          <w:t>2</w:t>
        </w:r>
        <w:r w:rsidR="00B825A4">
          <w:rPr>
            <w:rStyle w:val="Hipercze"/>
          </w:rPr>
          <w:t>1</w:t>
        </w:r>
        <w:r w:rsidR="00147088" w:rsidRPr="00E41CEA">
          <w:rPr>
            <w:webHidden/>
          </w:rPr>
          <w:tab/>
        </w:r>
        <w:r w:rsidR="005922C0" w:rsidRPr="00E41CEA">
          <w:rPr>
            <w:webHidden/>
          </w:rPr>
          <w:fldChar w:fldCharType="begin"/>
        </w:r>
        <w:r w:rsidR="00147088" w:rsidRPr="00E41CEA">
          <w:rPr>
            <w:webHidden/>
          </w:rPr>
          <w:instrText xml:space="preserve"> PAGEREF _Toc510696921 \h </w:instrText>
        </w:r>
        <w:r w:rsidR="005922C0" w:rsidRPr="00E41CEA">
          <w:rPr>
            <w:webHidden/>
          </w:rPr>
        </w:r>
        <w:r w:rsidR="005922C0" w:rsidRPr="00E41CEA">
          <w:rPr>
            <w:webHidden/>
          </w:rPr>
          <w:fldChar w:fldCharType="separate"/>
        </w:r>
        <w:r w:rsidR="00F27308">
          <w:rPr>
            <w:webHidden/>
          </w:rPr>
          <w:t>31</w:t>
        </w:r>
        <w:r w:rsidR="005922C0" w:rsidRPr="00E41CEA">
          <w:rPr>
            <w:webHidden/>
          </w:rPr>
          <w:fldChar w:fldCharType="end"/>
        </w:r>
      </w:hyperlink>
    </w:p>
    <w:p w14:paraId="59DFC149" w14:textId="0839C577" w:rsidR="00147088" w:rsidRPr="00E41CEA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922" w:history="1">
        <w:r w:rsidR="00E41CEA">
          <w:rPr>
            <w:rStyle w:val="Hipercze"/>
          </w:rPr>
          <w:t>Wykres 8</w:t>
        </w:r>
        <w:r w:rsidR="00147088" w:rsidRPr="00E41CEA">
          <w:rPr>
            <w:rStyle w:val="Hipercze"/>
          </w:rPr>
          <w:t xml:space="preserve">. </w:t>
        </w:r>
        <w:r w:rsidR="007C6B81">
          <w:rPr>
            <w:rStyle w:val="Hipercze"/>
          </w:rPr>
          <w:t>Procentowa liczba osób korzystających ze świadczeń pomocy społecznej w roku</w:t>
        </w:r>
        <w:r w:rsidR="00147088" w:rsidRPr="00E41CEA">
          <w:rPr>
            <w:rStyle w:val="Hipercze"/>
          </w:rPr>
          <w:t xml:space="preserve"> </w:t>
        </w:r>
        <w:r w:rsidR="004945AD" w:rsidRPr="00E41CEA">
          <w:rPr>
            <w:rStyle w:val="Hipercze"/>
          </w:rPr>
          <w:t>20</w:t>
        </w:r>
        <w:r w:rsidR="002A47FD">
          <w:rPr>
            <w:rStyle w:val="Hipercze"/>
          </w:rPr>
          <w:t>2</w:t>
        </w:r>
        <w:r w:rsidR="00B825A4">
          <w:rPr>
            <w:rStyle w:val="Hipercze"/>
          </w:rPr>
          <w:t>1</w:t>
        </w:r>
        <w:r w:rsidR="00147088" w:rsidRPr="00E41CEA">
          <w:rPr>
            <w:webHidden/>
          </w:rPr>
          <w:tab/>
        </w:r>
        <w:r w:rsidR="005922C0" w:rsidRPr="00E41CEA">
          <w:rPr>
            <w:webHidden/>
          </w:rPr>
          <w:fldChar w:fldCharType="begin"/>
        </w:r>
        <w:r w:rsidR="00147088" w:rsidRPr="00E41CEA">
          <w:rPr>
            <w:webHidden/>
          </w:rPr>
          <w:instrText xml:space="preserve"> PAGEREF _Toc510696922 \h </w:instrText>
        </w:r>
        <w:r w:rsidR="005922C0" w:rsidRPr="00E41CEA">
          <w:rPr>
            <w:webHidden/>
          </w:rPr>
        </w:r>
        <w:r w:rsidR="005922C0" w:rsidRPr="00E41CEA">
          <w:rPr>
            <w:webHidden/>
          </w:rPr>
          <w:fldChar w:fldCharType="separate"/>
        </w:r>
        <w:r w:rsidR="00F27308">
          <w:rPr>
            <w:webHidden/>
          </w:rPr>
          <w:t>31</w:t>
        </w:r>
        <w:r w:rsidR="005922C0" w:rsidRPr="00E41CEA">
          <w:rPr>
            <w:webHidden/>
          </w:rPr>
          <w:fldChar w:fldCharType="end"/>
        </w:r>
      </w:hyperlink>
    </w:p>
    <w:p w14:paraId="7806E3AF" w14:textId="23134798" w:rsidR="00147088" w:rsidRPr="00E41CEA" w:rsidRDefault="00BF7065" w:rsidP="00E155DF">
      <w:pPr>
        <w:pStyle w:val="Spistreci1"/>
        <w:rPr>
          <w:rFonts w:asciiTheme="minorHAnsi" w:eastAsiaTheme="minorEastAsia" w:hAnsiTheme="minorHAnsi" w:cstheme="minorBidi"/>
        </w:rPr>
      </w:pPr>
      <w:hyperlink w:anchor="_Toc510696923" w:history="1">
        <w:r w:rsidR="00E41CEA">
          <w:rPr>
            <w:rStyle w:val="Hipercze"/>
          </w:rPr>
          <w:t xml:space="preserve">Wykres </w:t>
        </w:r>
        <w:r w:rsidR="00B729F9">
          <w:rPr>
            <w:rStyle w:val="Hipercze"/>
          </w:rPr>
          <w:t>9</w:t>
        </w:r>
        <w:r w:rsidR="00147088" w:rsidRPr="00E41CEA">
          <w:rPr>
            <w:rStyle w:val="Hipercze"/>
          </w:rPr>
          <w:t xml:space="preserve">. Dynamika miesięcznej liczby rodzin, objętych dodatkami mieszkaniowymi w roku </w:t>
        </w:r>
        <w:r w:rsidR="004945AD" w:rsidRPr="00E41CEA">
          <w:rPr>
            <w:rStyle w:val="Hipercze"/>
          </w:rPr>
          <w:t>20</w:t>
        </w:r>
        <w:r w:rsidR="002A47FD">
          <w:rPr>
            <w:rStyle w:val="Hipercze"/>
          </w:rPr>
          <w:t>2</w:t>
        </w:r>
        <w:r w:rsidR="00B825A4">
          <w:rPr>
            <w:rStyle w:val="Hipercze"/>
          </w:rPr>
          <w:t>1</w:t>
        </w:r>
        <w:r w:rsidR="00147088" w:rsidRPr="00E41CEA">
          <w:rPr>
            <w:webHidden/>
          </w:rPr>
          <w:tab/>
        </w:r>
        <w:r w:rsidR="00F27308">
          <w:rPr>
            <w:webHidden/>
          </w:rPr>
          <w:t>41</w:t>
        </w:r>
      </w:hyperlink>
    </w:p>
    <w:p w14:paraId="3B59AC6E" w14:textId="77777777" w:rsidR="00C73163" w:rsidRDefault="005922C0" w:rsidP="00E43DC2">
      <w:pPr>
        <w:tabs>
          <w:tab w:val="left" w:pos="426"/>
        </w:tabs>
        <w:autoSpaceDE w:val="0"/>
        <w:autoSpaceDN w:val="0"/>
        <w:adjustRightInd w:val="0"/>
        <w:spacing w:line="360" w:lineRule="auto"/>
        <w:rPr>
          <w:color w:val="002060"/>
          <w:sz w:val="20"/>
          <w:szCs w:val="20"/>
        </w:rPr>
      </w:pPr>
      <w:r w:rsidRPr="00E41CEA">
        <w:rPr>
          <w:color w:val="002060"/>
          <w:sz w:val="20"/>
          <w:szCs w:val="20"/>
        </w:rPr>
        <w:fldChar w:fldCharType="end"/>
      </w:r>
    </w:p>
    <w:sectPr w:rsidR="00C73163" w:rsidSect="00135FA9">
      <w:footerReference w:type="default" r:id="rId29"/>
      <w:pgSz w:w="11906" w:h="16838" w:code="9"/>
      <w:pgMar w:top="1418" w:right="991" w:bottom="1247" w:left="1418" w:header="454" w:footer="284" w:gutter="0"/>
      <w:pgBorders w:offsetFrom="page">
        <w:top w:val="single" w:sz="12" w:space="24" w:color="E5B8B7" w:themeColor="accent2" w:themeTint="66"/>
        <w:left w:val="single" w:sz="12" w:space="24" w:color="E5B8B7" w:themeColor="accent2" w:themeTint="66"/>
        <w:bottom w:val="single" w:sz="12" w:space="24" w:color="E5B8B7" w:themeColor="accent2" w:themeTint="66"/>
        <w:right w:val="single" w:sz="12" w:space="24" w:color="E5B8B7" w:themeColor="accent2" w:themeTint="6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16CA6" w14:textId="77777777" w:rsidR="00BF7065" w:rsidRDefault="00BF7065">
      <w:r>
        <w:separator/>
      </w:r>
    </w:p>
  </w:endnote>
  <w:endnote w:type="continuationSeparator" w:id="0">
    <w:p w14:paraId="657EB0F4" w14:textId="77777777" w:rsidR="00BF7065" w:rsidRDefault="00BF7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PS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ourceSansPro-Regular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5612055"/>
      <w:docPartObj>
        <w:docPartGallery w:val="Page Numbers (Bottom of Page)"/>
        <w:docPartUnique/>
      </w:docPartObj>
    </w:sdtPr>
    <w:sdtEndPr/>
    <w:sdtContent>
      <w:p w14:paraId="50C122E1" w14:textId="3144EB1B" w:rsidR="00B04BBA" w:rsidRPr="00500843" w:rsidRDefault="00BF7065" w:rsidP="00A46EA3">
        <w:pPr>
          <w:pStyle w:val="Stopka"/>
          <w:ind w:right="360"/>
          <w:jc w:val="right"/>
        </w:pPr>
        <w:r>
          <w:rPr>
            <w:noProof/>
          </w:rPr>
          <w:pict w14:anchorId="05232B68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5" type="#_x0000_t202" style="position:absolute;left:0;text-align:left;margin-left:189.9pt;margin-top:-10.9pt;width:32.85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" fillcolor="white [3201]" strokecolor="#4f81bd [3204]" strokeweight="2pt">
              <v:textbox inset="0,0,0,0">
                <w:txbxContent>
                  <w:p w14:paraId="73D0DA81" w14:textId="77777777" w:rsidR="00B04BBA" w:rsidRPr="00C61A0F" w:rsidRDefault="00B04BBA" w:rsidP="00C61A0F">
                    <w:pPr>
                      <w:jc w:val="center"/>
                      <w:rPr>
                        <w:b/>
                        <w:color w:val="0070C0"/>
                        <w:sz w:val="20"/>
                        <w:szCs w:val="20"/>
                      </w:rPr>
                    </w:pPr>
                    <w:r w:rsidRPr="00C61A0F">
                      <w:rPr>
                        <w:b/>
                        <w:color w:val="0070C0"/>
                        <w:sz w:val="20"/>
                        <w:szCs w:val="20"/>
                      </w:rPr>
                      <w:fldChar w:fldCharType="begin"/>
                    </w:r>
                    <w:r w:rsidRPr="00C61A0F">
                      <w:rPr>
                        <w:b/>
                        <w:color w:val="0070C0"/>
                        <w:sz w:val="20"/>
                        <w:szCs w:val="20"/>
                      </w:rPr>
                      <w:instrText>PAGE    \* MERGEFORMAT</w:instrText>
                    </w:r>
                    <w:r w:rsidRPr="00C61A0F">
                      <w:rPr>
                        <w:b/>
                        <w:color w:val="0070C0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b/>
                        <w:noProof/>
                        <w:color w:val="0070C0"/>
                        <w:sz w:val="20"/>
                        <w:szCs w:val="20"/>
                      </w:rPr>
                      <w:t>62</w:t>
                    </w:r>
                    <w:r w:rsidRPr="00C61A0F">
                      <w:rPr>
                        <w:b/>
                        <w:color w:val="0070C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EEE73" w14:textId="77777777" w:rsidR="00BF7065" w:rsidRDefault="00BF7065">
      <w:r>
        <w:separator/>
      </w:r>
    </w:p>
  </w:footnote>
  <w:footnote w:type="continuationSeparator" w:id="0">
    <w:p w14:paraId="17EA2249" w14:textId="77777777" w:rsidR="00BF7065" w:rsidRDefault="00BF7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1322"/>
    <w:multiLevelType w:val="hybridMultilevel"/>
    <w:tmpl w:val="8ACE9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F0393"/>
    <w:multiLevelType w:val="hybridMultilevel"/>
    <w:tmpl w:val="BDBE9D60"/>
    <w:lvl w:ilvl="0" w:tplc="D632C38E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  <w:caps w:val="0"/>
        <w:vanish w:val="0"/>
        <w:color w:val="4BACC6" w:themeColor="accent5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53EBF"/>
    <w:multiLevelType w:val="hybridMultilevel"/>
    <w:tmpl w:val="080C1CFA"/>
    <w:lvl w:ilvl="0" w:tplc="907209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9F26D7"/>
    <w:multiLevelType w:val="hybridMultilevel"/>
    <w:tmpl w:val="68AAD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DA4DE2">
      <w:start w:val="1"/>
      <w:numFmt w:val="bullet"/>
      <w:lvlText w:val=""/>
      <w:lvlJc w:val="left"/>
      <w:pPr>
        <w:ind w:left="2160" w:hanging="360"/>
      </w:pPr>
      <w:rPr>
        <w:rFonts w:ascii="Symbol" w:hAnsi="Symbol" w:hint="default"/>
        <w:b/>
        <w:color w:val="4BACC6" w:themeColor="accent5"/>
        <w:sz w:val="22"/>
        <w:szCs w:val="22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C39DD"/>
    <w:multiLevelType w:val="hybridMultilevel"/>
    <w:tmpl w:val="E3B658BA"/>
    <w:lvl w:ilvl="0" w:tplc="4C2CA1A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aps w:val="0"/>
        <w:vanish w:val="0"/>
        <w:color w:val="E36C0A" w:themeColor="accent6" w:themeShade="BF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9606C"/>
    <w:multiLevelType w:val="hybridMultilevel"/>
    <w:tmpl w:val="E9C24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32C38E">
      <w:start w:val="1"/>
      <w:numFmt w:val="bullet"/>
      <w:lvlText w:val=""/>
      <w:lvlJc w:val="left"/>
      <w:pPr>
        <w:ind w:left="1440" w:hanging="360"/>
      </w:pPr>
      <w:rPr>
        <w:rFonts w:ascii="SymbolPS" w:hAnsi="SymbolPS" w:hint="default"/>
        <w:caps w:val="0"/>
        <w:vanish w:val="0"/>
        <w:color w:val="4BACC6" w:themeColor="accent5"/>
        <w:sz w:val="28"/>
        <w:szCs w:val="28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D65CF"/>
    <w:multiLevelType w:val="hybridMultilevel"/>
    <w:tmpl w:val="EC7CF210"/>
    <w:lvl w:ilvl="0" w:tplc="616A87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C32683"/>
    <w:multiLevelType w:val="multilevel"/>
    <w:tmpl w:val="7FB4BC1E"/>
    <w:lvl w:ilvl="0">
      <w:start w:val="1"/>
      <w:numFmt w:val="decimal"/>
      <w:pStyle w:val="1styl"/>
      <w:lvlText w:val="%1."/>
      <w:lvlJc w:val="left"/>
      <w:pPr>
        <w:ind w:left="720" w:hanging="360"/>
      </w:pPr>
      <w:rPr>
        <w:rFonts w:hint="default"/>
        <w:b/>
        <w:color w:val="002060"/>
      </w:rPr>
    </w:lvl>
    <w:lvl w:ilvl="1">
      <w:start w:val="1"/>
      <w:numFmt w:val="decimal"/>
      <w:pStyle w:val="11styl"/>
      <w:isLgl/>
      <w:lvlText w:val="%1.%2."/>
      <w:lvlJc w:val="left"/>
      <w:pPr>
        <w:ind w:left="720" w:hanging="360"/>
      </w:pPr>
      <w:rPr>
        <w:rFonts w:hint="default"/>
        <w:b/>
        <w:color w:val="002060"/>
      </w:rPr>
    </w:lvl>
    <w:lvl w:ilvl="2">
      <w:start w:val="1"/>
      <w:numFmt w:val="decimal"/>
      <w:pStyle w:val="111styl"/>
      <w:isLgl/>
      <w:lvlText w:val="%1.%2.%3."/>
      <w:lvlJc w:val="left"/>
      <w:pPr>
        <w:ind w:left="1080" w:hanging="720"/>
      </w:pPr>
      <w:rPr>
        <w:rFonts w:hint="default"/>
        <w:b/>
        <w:i w:val="0"/>
        <w:color w:val="00206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3B007D3"/>
    <w:multiLevelType w:val="hybridMultilevel"/>
    <w:tmpl w:val="6060E214"/>
    <w:lvl w:ilvl="0" w:tplc="D632C38E">
      <w:start w:val="1"/>
      <w:numFmt w:val="bullet"/>
      <w:lvlText w:val=""/>
      <w:lvlJc w:val="left"/>
      <w:pPr>
        <w:ind w:left="1440" w:hanging="360"/>
      </w:pPr>
      <w:rPr>
        <w:rFonts w:ascii="SymbolPS" w:hAnsi="SymbolPS" w:hint="default"/>
        <w:caps w:val="0"/>
        <w:vanish w:val="0"/>
        <w:color w:val="4BACC6" w:themeColor="accent5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42C12EF"/>
    <w:multiLevelType w:val="hybridMultilevel"/>
    <w:tmpl w:val="76B68B24"/>
    <w:lvl w:ilvl="0" w:tplc="D632C38E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  <w:caps w:val="0"/>
        <w:vanish w:val="0"/>
        <w:color w:val="4BACC6" w:themeColor="accent5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FD3884"/>
    <w:multiLevelType w:val="hybridMultilevel"/>
    <w:tmpl w:val="B9DEE804"/>
    <w:lvl w:ilvl="0" w:tplc="D632C38E">
      <w:start w:val="1"/>
      <w:numFmt w:val="bullet"/>
      <w:lvlText w:val=""/>
      <w:lvlJc w:val="left"/>
      <w:pPr>
        <w:ind w:left="1364" w:hanging="360"/>
      </w:pPr>
      <w:rPr>
        <w:rFonts w:ascii="SymbolPS" w:hAnsi="SymbolPS" w:hint="default"/>
        <w:caps w:val="0"/>
        <w:vanish w:val="0"/>
        <w:color w:val="4BACC6" w:themeColor="accent5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197977C8"/>
    <w:multiLevelType w:val="hybridMultilevel"/>
    <w:tmpl w:val="0024A616"/>
    <w:lvl w:ilvl="0" w:tplc="616A87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D75781"/>
    <w:multiLevelType w:val="hybridMultilevel"/>
    <w:tmpl w:val="3F366BE4"/>
    <w:lvl w:ilvl="0" w:tplc="60D66F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E3558"/>
    <w:multiLevelType w:val="hybridMultilevel"/>
    <w:tmpl w:val="8F202F9E"/>
    <w:lvl w:ilvl="0" w:tplc="D632C38E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  <w:caps w:val="0"/>
        <w:vanish w:val="0"/>
        <w:color w:val="4BACC6" w:themeColor="accent5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88331A"/>
    <w:multiLevelType w:val="multilevel"/>
    <w:tmpl w:val="A69069D6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PS" w:hAnsi="SymbolPS" w:hint="default"/>
        <w:caps w:val="0"/>
        <w:vanish w:val="0"/>
        <w:color w:val="4BACC6" w:themeColor="accent5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475DC2"/>
    <w:multiLevelType w:val="hybridMultilevel"/>
    <w:tmpl w:val="6CFC85EC"/>
    <w:lvl w:ilvl="0" w:tplc="616A87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438A2"/>
    <w:multiLevelType w:val="hybridMultilevel"/>
    <w:tmpl w:val="DE924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5253B"/>
    <w:multiLevelType w:val="hybridMultilevel"/>
    <w:tmpl w:val="0B982AFC"/>
    <w:lvl w:ilvl="0" w:tplc="616A87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B74AE2"/>
    <w:multiLevelType w:val="hybridMultilevel"/>
    <w:tmpl w:val="F4B8F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1D7497"/>
    <w:multiLevelType w:val="hybridMultilevel"/>
    <w:tmpl w:val="35DCAE16"/>
    <w:lvl w:ilvl="0" w:tplc="616A87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A063BC"/>
    <w:multiLevelType w:val="hybridMultilevel"/>
    <w:tmpl w:val="D0329F24"/>
    <w:lvl w:ilvl="0" w:tplc="D632C38E">
      <w:start w:val="1"/>
      <w:numFmt w:val="bullet"/>
      <w:lvlText w:val=""/>
      <w:lvlJc w:val="left"/>
      <w:pPr>
        <w:ind w:left="502" w:hanging="360"/>
      </w:pPr>
      <w:rPr>
        <w:rFonts w:ascii="SymbolPS" w:hAnsi="SymbolPS" w:hint="default"/>
        <w:caps w:val="0"/>
        <w:vanish w:val="0"/>
        <w:color w:val="4BACC6" w:themeColor="accent5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2555001"/>
    <w:multiLevelType w:val="hybridMultilevel"/>
    <w:tmpl w:val="E8BE3E1C"/>
    <w:lvl w:ilvl="0" w:tplc="D632C38E">
      <w:start w:val="1"/>
      <w:numFmt w:val="bullet"/>
      <w:lvlText w:val=""/>
      <w:lvlJc w:val="left"/>
      <w:pPr>
        <w:ind w:left="1080" w:hanging="360"/>
      </w:pPr>
      <w:rPr>
        <w:rFonts w:ascii="SymbolPS" w:hAnsi="SymbolPS" w:hint="default"/>
        <w:caps w:val="0"/>
        <w:vanish w:val="0"/>
        <w:color w:val="4BACC6" w:themeColor="accent5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5183EC7"/>
    <w:multiLevelType w:val="hybridMultilevel"/>
    <w:tmpl w:val="54FCBDB8"/>
    <w:lvl w:ilvl="0" w:tplc="ED58C7E4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5F497A" w:themeColor="accent4" w:themeShade="BF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B0F1F50"/>
    <w:multiLevelType w:val="hybridMultilevel"/>
    <w:tmpl w:val="E152A7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21F41"/>
    <w:multiLevelType w:val="hybridMultilevel"/>
    <w:tmpl w:val="72581B04"/>
    <w:lvl w:ilvl="0" w:tplc="1A76815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873DB2"/>
    <w:multiLevelType w:val="hybridMultilevel"/>
    <w:tmpl w:val="0EA40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F31E41"/>
    <w:multiLevelType w:val="hybridMultilevel"/>
    <w:tmpl w:val="E09C5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746AD2"/>
    <w:multiLevelType w:val="hybridMultilevel"/>
    <w:tmpl w:val="0CFA548C"/>
    <w:lvl w:ilvl="0" w:tplc="FBF2FFCC">
      <w:start w:val="1"/>
      <w:numFmt w:val="bullet"/>
      <w:lvlText w:val=""/>
      <w:lvlJc w:val="left"/>
      <w:pPr>
        <w:ind w:left="1440" w:hanging="360"/>
      </w:pPr>
      <w:rPr>
        <w:rFonts w:ascii="Symbol" w:hAnsi="Symbol" w:hint="default"/>
        <w:b/>
        <w:color w:val="4BACC6" w:themeColor="accent5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C1A6D51"/>
    <w:multiLevelType w:val="hybridMultilevel"/>
    <w:tmpl w:val="DD78B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32C38E">
      <w:start w:val="1"/>
      <w:numFmt w:val="bullet"/>
      <w:lvlText w:val=""/>
      <w:lvlJc w:val="left"/>
      <w:pPr>
        <w:ind w:left="1440" w:hanging="360"/>
      </w:pPr>
      <w:rPr>
        <w:rFonts w:ascii="SymbolPS" w:hAnsi="SymbolPS" w:hint="default"/>
        <w:caps w:val="0"/>
        <w:vanish w:val="0"/>
        <w:color w:val="4BACC6" w:themeColor="accent5"/>
        <w:sz w:val="28"/>
        <w:szCs w:val="28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670E30"/>
    <w:multiLevelType w:val="hybridMultilevel"/>
    <w:tmpl w:val="19E23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56635"/>
    <w:multiLevelType w:val="hybridMultilevel"/>
    <w:tmpl w:val="F5B235EA"/>
    <w:lvl w:ilvl="0" w:tplc="D632C38E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  <w:caps w:val="0"/>
        <w:vanish w:val="0"/>
        <w:color w:val="4BACC6" w:themeColor="accent5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616EC8"/>
    <w:multiLevelType w:val="hybridMultilevel"/>
    <w:tmpl w:val="894EFF44"/>
    <w:lvl w:ilvl="0" w:tplc="D632C38E">
      <w:start w:val="1"/>
      <w:numFmt w:val="bullet"/>
      <w:lvlText w:val=""/>
      <w:lvlJc w:val="left"/>
      <w:pPr>
        <w:ind w:left="1004" w:hanging="360"/>
      </w:pPr>
      <w:rPr>
        <w:rFonts w:ascii="SymbolPS" w:hAnsi="SymbolPS" w:hint="default"/>
        <w:caps w:val="0"/>
        <w:vanish w:val="0"/>
        <w:color w:val="4BACC6" w:themeColor="accent5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32A6FE4"/>
    <w:multiLevelType w:val="hybridMultilevel"/>
    <w:tmpl w:val="4A981B60"/>
    <w:lvl w:ilvl="0" w:tplc="7EACE90A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  <w:b/>
        <w:caps w:val="0"/>
        <w:vanish w:val="0"/>
        <w:color w:val="4BACC6" w:themeColor="accent5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A27D07"/>
    <w:multiLevelType w:val="hybridMultilevel"/>
    <w:tmpl w:val="F4761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9E1820"/>
    <w:multiLevelType w:val="hybridMultilevel"/>
    <w:tmpl w:val="63FE7778"/>
    <w:lvl w:ilvl="0" w:tplc="D632C38E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  <w:caps w:val="0"/>
        <w:vanish w:val="0"/>
        <w:color w:val="4BACC6" w:themeColor="accent5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B4082D"/>
    <w:multiLevelType w:val="hybridMultilevel"/>
    <w:tmpl w:val="777AEF42"/>
    <w:lvl w:ilvl="0" w:tplc="D632C38E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  <w:caps w:val="0"/>
        <w:vanish w:val="0"/>
        <w:color w:val="4BACC6" w:themeColor="accent5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840CD0"/>
    <w:multiLevelType w:val="hybridMultilevel"/>
    <w:tmpl w:val="9D72AFA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F407F65"/>
    <w:multiLevelType w:val="hybridMultilevel"/>
    <w:tmpl w:val="390CE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566BC2"/>
    <w:multiLevelType w:val="multilevel"/>
    <w:tmpl w:val="62B66756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PS" w:hAnsi="SymbolPS" w:hint="default"/>
        <w:caps w:val="0"/>
        <w:vanish w:val="0"/>
        <w:color w:val="4BACC6" w:themeColor="accent5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30"/>
  </w:num>
  <w:num w:numId="4">
    <w:abstractNumId w:val="6"/>
  </w:num>
  <w:num w:numId="5">
    <w:abstractNumId w:val="13"/>
  </w:num>
  <w:num w:numId="6">
    <w:abstractNumId w:val="17"/>
  </w:num>
  <w:num w:numId="7">
    <w:abstractNumId w:val="11"/>
  </w:num>
  <w:num w:numId="8">
    <w:abstractNumId w:val="19"/>
  </w:num>
  <w:num w:numId="9">
    <w:abstractNumId w:val="25"/>
  </w:num>
  <w:num w:numId="10">
    <w:abstractNumId w:val="28"/>
  </w:num>
  <w:num w:numId="11">
    <w:abstractNumId w:val="5"/>
  </w:num>
  <w:num w:numId="12">
    <w:abstractNumId w:val="3"/>
  </w:num>
  <w:num w:numId="13">
    <w:abstractNumId w:val="4"/>
  </w:num>
  <w:num w:numId="14">
    <w:abstractNumId w:val="8"/>
  </w:num>
  <w:num w:numId="15">
    <w:abstractNumId w:val="22"/>
  </w:num>
  <w:num w:numId="16">
    <w:abstractNumId w:val="14"/>
  </w:num>
  <w:num w:numId="17">
    <w:abstractNumId w:val="15"/>
  </w:num>
  <w:num w:numId="18">
    <w:abstractNumId w:val="32"/>
  </w:num>
  <w:num w:numId="19">
    <w:abstractNumId w:val="35"/>
  </w:num>
  <w:num w:numId="20">
    <w:abstractNumId w:val="0"/>
  </w:num>
  <w:num w:numId="21">
    <w:abstractNumId w:val="21"/>
  </w:num>
  <w:num w:numId="22">
    <w:abstractNumId w:val="20"/>
  </w:num>
  <w:num w:numId="23">
    <w:abstractNumId w:val="31"/>
  </w:num>
  <w:num w:numId="24">
    <w:abstractNumId w:val="10"/>
  </w:num>
  <w:num w:numId="25">
    <w:abstractNumId w:val="1"/>
  </w:num>
  <w:num w:numId="26">
    <w:abstractNumId w:val="34"/>
  </w:num>
  <w:num w:numId="27">
    <w:abstractNumId w:val="27"/>
  </w:num>
  <w:num w:numId="28">
    <w:abstractNumId w:val="38"/>
  </w:num>
  <w:num w:numId="29">
    <w:abstractNumId w:val="18"/>
  </w:num>
  <w:num w:numId="30">
    <w:abstractNumId w:val="29"/>
  </w:num>
  <w:num w:numId="31">
    <w:abstractNumId w:val="26"/>
  </w:num>
  <w:num w:numId="32">
    <w:abstractNumId w:val="37"/>
  </w:num>
  <w:num w:numId="33">
    <w:abstractNumId w:val="33"/>
  </w:num>
  <w:num w:numId="34">
    <w:abstractNumId w:val="23"/>
  </w:num>
  <w:num w:numId="35">
    <w:abstractNumId w:val="36"/>
  </w:num>
  <w:num w:numId="36">
    <w:abstractNumId w:val="12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627C"/>
    <w:rsid w:val="00002044"/>
    <w:rsid w:val="000030E0"/>
    <w:rsid w:val="000032F0"/>
    <w:rsid w:val="000033D4"/>
    <w:rsid w:val="0000403A"/>
    <w:rsid w:val="00004489"/>
    <w:rsid w:val="00004827"/>
    <w:rsid w:val="00004B32"/>
    <w:rsid w:val="00005767"/>
    <w:rsid w:val="0000647F"/>
    <w:rsid w:val="0000672C"/>
    <w:rsid w:val="00006745"/>
    <w:rsid w:val="000073BA"/>
    <w:rsid w:val="00007C6A"/>
    <w:rsid w:val="00007CE7"/>
    <w:rsid w:val="000103FB"/>
    <w:rsid w:val="0001097E"/>
    <w:rsid w:val="000113AF"/>
    <w:rsid w:val="00011473"/>
    <w:rsid w:val="00011B8C"/>
    <w:rsid w:val="000130C8"/>
    <w:rsid w:val="00013E84"/>
    <w:rsid w:val="0001439B"/>
    <w:rsid w:val="00014CD6"/>
    <w:rsid w:val="000150FE"/>
    <w:rsid w:val="0001510E"/>
    <w:rsid w:val="00015A2D"/>
    <w:rsid w:val="00015AB0"/>
    <w:rsid w:val="0001773C"/>
    <w:rsid w:val="00017870"/>
    <w:rsid w:val="00017CDC"/>
    <w:rsid w:val="00017D78"/>
    <w:rsid w:val="00020088"/>
    <w:rsid w:val="00020124"/>
    <w:rsid w:val="0002044D"/>
    <w:rsid w:val="00020533"/>
    <w:rsid w:val="000207B5"/>
    <w:rsid w:val="00020B7D"/>
    <w:rsid w:val="00021453"/>
    <w:rsid w:val="000216D8"/>
    <w:rsid w:val="000218A1"/>
    <w:rsid w:val="00022404"/>
    <w:rsid w:val="0002303B"/>
    <w:rsid w:val="00023485"/>
    <w:rsid w:val="00023A33"/>
    <w:rsid w:val="00023B3D"/>
    <w:rsid w:val="00023C27"/>
    <w:rsid w:val="00024635"/>
    <w:rsid w:val="00024EBA"/>
    <w:rsid w:val="00025472"/>
    <w:rsid w:val="0002563D"/>
    <w:rsid w:val="00025B35"/>
    <w:rsid w:val="00025F75"/>
    <w:rsid w:val="00025FBE"/>
    <w:rsid w:val="00026074"/>
    <w:rsid w:val="000275BF"/>
    <w:rsid w:val="000275F1"/>
    <w:rsid w:val="00027A9B"/>
    <w:rsid w:val="00027BB7"/>
    <w:rsid w:val="0003002E"/>
    <w:rsid w:val="000302D8"/>
    <w:rsid w:val="00030DF4"/>
    <w:rsid w:val="0003148C"/>
    <w:rsid w:val="00031C4A"/>
    <w:rsid w:val="00031F44"/>
    <w:rsid w:val="000328B1"/>
    <w:rsid w:val="00034005"/>
    <w:rsid w:val="0003410E"/>
    <w:rsid w:val="00034826"/>
    <w:rsid w:val="000349CB"/>
    <w:rsid w:val="00034A0C"/>
    <w:rsid w:val="0003589A"/>
    <w:rsid w:val="00035908"/>
    <w:rsid w:val="00035AE0"/>
    <w:rsid w:val="0003627C"/>
    <w:rsid w:val="0003637F"/>
    <w:rsid w:val="000364CB"/>
    <w:rsid w:val="00036EDE"/>
    <w:rsid w:val="00036F72"/>
    <w:rsid w:val="00037351"/>
    <w:rsid w:val="000373A7"/>
    <w:rsid w:val="00037A24"/>
    <w:rsid w:val="00037D5D"/>
    <w:rsid w:val="00037D93"/>
    <w:rsid w:val="00040803"/>
    <w:rsid w:val="00041AC0"/>
    <w:rsid w:val="0004212E"/>
    <w:rsid w:val="00043A36"/>
    <w:rsid w:val="00043D4D"/>
    <w:rsid w:val="00044142"/>
    <w:rsid w:val="00044171"/>
    <w:rsid w:val="00044B39"/>
    <w:rsid w:val="00044EFF"/>
    <w:rsid w:val="000452FF"/>
    <w:rsid w:val="00045B4C"/>
    <w:rsid w:val="00045E86"/>
    <w:rsid w:val="00046F23"/>
    <w:rsid w:val="00047A29"/>
    <w:rsid w:val="00047E0E"/>
    <w:rsid w:val="00047F67"/>
    <w:rsid w:val="00050CCC"/>
    <w:rsid w:val="000513C3"/>
    <w:rsid w:val="00051747"/>
    <w:rsid w:val="00051BBE"/>
    <w:rsid w:val="0005208C"/>
    <w:rsid w:val="00052F96"/>
    <w:rsid w:val="0005367E"/>
    <w:rsid w:val="00054AA4"/>
    <w:rsid w:val="00055002"/>
    <w:rsid w:val="000557F3"/>
    <w:rsid w:val="00055AFD"/>
    <w:rsid w:val="00056DD6"/>
    <w:rsid w:val="00057346"/>
    <w:rsid w:val="00057820"/>
    <w:rsid w:val="00060146"/>
    <w:rsid w:val="0006066C"/>
    <w:rsid w:val="000608B8"/>
    <w:rsid w:val="000609C7"/>
    <w:rsid w:val="00061808"/>
    <w:rsid w:val="0006204E"/>
    <w:rsid w:val="0006254A"/>
    <w:rsid w:val="00062A96"/>
    <w:rsid w:val="0006361F"/>
    <w:rsid w:val="00063976"/>
    <w:rsid w:val="000644C0"/>
    <w:rsid w:val="00064985"/>
    <w:rsid w:val="000651F8"/>
    <w:rsid w:val="000659B8"/>
    <w:rsid w:val="00065CCB"/>
    <w:rsid w:val="00065FF5"/>
    <w:rsid w:val="000667B6"/>
    <w:rsid w:val="00066941"/>
    <w:rsid w:val="00066961"/>
    <w:rsid w:val="00066FB7"/>
    <w:rsid w:val="000672F9"/>
    <w:rsid w:val="000678B4"/>
    <w:rsid w:val="00067BC6"/>
    <w:rsid w:val="00067C7D"/>
    <w:rsid w:val="00067FEC"/>
    <w:rsid w:val="000708E1"/>
    <w:rsid w:val="00071618"/>
    <w:rsid w:val="00071843"/>
    <w:rsid w:val="000718AC"/>
    <w:rsid w:val="00071E59"/>
    <w:rsid w:val="00072175"/>
    <w:rsid w:val="00072779"/>
    <w:rsid w:val="00072BA8"/>
    <w:rsid w:val="00072F29"/>
    <w:rsid w:val="000731A0"/>
    <w:rsid w:val="0007359A"/>
    <w:rsid w:val="00073D19"/>
    <w:rsid w:val="00073E97"/>
    <w:rsid w:val="00074CDF"/>
    <w:rsid w:val="00074FA6"/>
    <w:rsid w:val="00077249"/>
    <w:rsid w:val="000774AD"/>
    <w:rsid w:val="00077B26"/>
    <w:rsid w:val="00080ABC"/>
    <w:rsid w:val="00082951"/>
    <w:rsid w:val="0008355B"/>
    <w:rsid w:val="00084DC2"/>
    <w:rsid w:val="00084E4C"/>
    <w:rsid w:val="0008573F"/>
    <w:rsid w:val="00086A76"/>
    <w:rsid w:val="0008743D"/>
    <w:rsid w:val="0008750B"/>
    <w:rsid w:val="000903D3"/>
    <w:rsid w:val="00090945"/>
    <w:rsid w:val="00091260"/>
    <w:rsid w:val="00092454"/>
    <w:rsid w:val="00092E8A"/>
    <w:rsid w:val="0009333E"/>
    <w:rsid w:val="00093A77"/>
    <w:rsid w:val="000941B2"/>
    <w:rsid w:val="000945B4"/>
    <w:rsid w:val="000946CA"/>
    <w:rsid w:val="00094E91"/>
    <w:rsid w:val="00095671"/>
    <w:rsid w:val="00096BFD"/>
    <w:rsid w:val="000972D4"/>
    <w:rsid w:val="000976AC"/>
    <w:rsid w:val="00097899"/>
    <w:rsid w:val="00097CD2"/>
    <w:rsid w:val="00097F65"/>
    <w:rsid w:val="000A02D5"/>
    <w:rsid w:val="000A0F94"/>
    <w:rsid w:val="000A12B8"/>
    <w:rsid w:val="000A1629"/>
    <w:rsid w:val="000A1C24"/>
    <w:rsid w:val="000A1E02"/>
    <w:rsid w:val="000A209B"/>
    <w:rsid w:val="000A2816"/>
    <w:rsid w:val="000A2ACC"/>
    <w:rsid w:val="000A2D27"/>
    <w:rsid w:val="000A315A"/>
    <w:rsid w:val="000A346B"/>
    <w:rsid w:val="000A37B3"/>
    <w:rsid w:val="000A3E15"/>
    <w:rsid w:val="000A3F1E"/>
    <w:rsid w:val="000A3FD8"/>
    <w:rsid w:val="000A5DB0"/>
    <w:rsid w:val="000A6109"/>
    <w:rsid w:val="000A6B91"/>
    <w:rsid w:val="000A7041"/>
    <w:rsid w:val="000A7059"/>
    <w:rsid w:val="000A75A8"/>
    <w:rsid w:val="000A7C61"/>
    <w:rsid w:val="000B116E"/>
    <w:rsid w:val="000B1608"/>
    <w:rsid w:val="000B2A79"/>
    <w:rsid w:val="000B2B83"/>
    <w:rsid w:val="000B2FDD"/>
    <w:rsid w:val="000B3088"/>
    <w:rsid w:val="000B3623"/>
    <w:rsid w:val="000B3985"/>
    <w:rsid w:val="000B48F7"/>
    <w:rsid w:val="000B4937"/>
    <w:rsid w:val="000B4B66"/>
    <w:rsid w:val="000B4BB7"/>
    <w:rsid w:val="000B4DF8"/>
    <w:rsid w:val="000B51F1"/>
    <w:rsid w:val="000B5628"/>
    <w:rsid w:val="000B5A20"/>
    <w:rsid w:val="000B701B"/>
    <w:rsid w:val="000B7CEE"/>
    <w:rsid w:val="000C03A8"/>
    <w:rsid w:val="000C0488"/>
    <w:rsid w:val="000C0B15"/>
    <w:rsid w:val="000C0F6E"/>
    <w:rsid w:val="000C2B23"/>
    <w:rsid w:val="000C3234"/>
    <w:rsid w:val="000C3D28"/>
    <w:rsid w:val="000C3F9B"/>
    <w:rsid w:val="000C404E"/>
    <w:rsid w:val="000C40AE"/>
    <w:rsid w:val="000C4B33"/>
    <w:rsid w:val="000C4E64"/>
    <w:rsid w:val="000C60ED"/>
    <w:rsid w:val="000C614C"/>
    <w:rsid w:val="000C618B"/>
    <w:rsid w:val="000C653D"/>
    <w:rsid w:val="000C736A"/>
    <w:rsid w:val="000C7622"/>
    <w:rsid w:val="000C7CD9"/>
    <w:rsid w:val="000D05E2"/>
    <w:rsid w:val="000D0C53"/>
    <w:rsid w:val="000D0D21"/>
    <w:rsid w:val="000D0D37"/>
    <w:rsid w:val="000D10C5"/>
    <w:rsid w:val="000D1223"/>
    <w:rsid w:val="000D18AA"/>
    <w:rsid w:val="000D267B"/>
    <w:rsid w:val="000D2C46"/>
    <w:rsid w:val="000D4250"/>
    <w:rsid w:val="000D4257"/>
    <w:rsid w:val="000D4389"/>
    <w:rsid w:val="000D4EB0"/>
    <w:rsid w:val="000D50AA"/>
    <w:rsid w:val="000D676C"/>
    <w:rsid w:val="000D731A"/>
    <w:rsid w:val="000D793B"/>
    <w:rsid w:val="000D7AAC"/>
    <w:rsid w:val="000D7BB4"/>
    <w:rsid w:val="000D7EB5"/>
    <w:rsid w:val="000D7FE4"/>
    <w:rsid w:val="000E058E"/>
    <w:rsid w:val="000E0883"/>
    <w:rsid w:val="000E16B2"/>
    <w:rsid w:val="000E2A14"/>
    <w:rsid w:val="000E33BD"/>
    <w:rsid w:val="000E39A2"/>
    <w:rsid w:val="000E3C38"/>
    <w:rsid w:val="000E3D3D"/>
    <w:rsid w:val="000E4587"/>
    <w:rsid w:val="000E5434"/>
    <w:rsid w:val="000E5708"/>
    <w:rsid w:val="000E5809"/>
    <w:rsid w:val="000E5869"/>
    <w:rsid w:val="000E6587"/>
    <w:rsid w:val="000E6BCF"/>
    <w:rsid w:val="000E6FA5"/>
    <w:rsid w:val="000E75E2"/>
    <w:rsid w:val="000E7F8A"/>
    <w:rsid w:val="000F0CAE"/>
    <w:rsid w:val="000F13D3"/>
    <w:rsid w:val="000F144F"/>
    <w:rsid w:val="000F178F"/>
    <w:rsid w:val="000F18A3"/>
    <w:rsid w:val="000F1F77"/>
    <w:rsid w:val="000F2230"/>
    <w:rsid w:val="000F242C"/>
    <w:rsid w:val="000F3453"/>
    <w:rsid w:val="000F3578"/>
    <w:rsid w:val="000F36B3"/>
    <w:rsid w:val="000F3792"/>
    <w:rsid w:val="000F4167"/>
    <w:rsid w:val="000F48B0"/>
    <w:rsid w:val="000F4E24"/>
    <w:rsid w:val="000F56BC"/>
    <w:rsid w:val="000F57D0"/>
    <w:rsid w:val="000F5BC6"/>
    <w:rsid w:val="000F6841"/>
    <w:rsid w:val="000F6A84"/>
    <w:rsid w:val="000F6FA8"/>
    <w:rsid w:val="000F7A57"/>
    <w:rsid w:val="00100781"/>
    <w:rsid w:val="00101D09"/>
    <w:rsid w:val="00102389"/>
    <w:rsid w:val="001027F9"/>
    <w:rsid w:val="001037A6"/>
    <w:rsid w:val="00103D39"/>
    <w:rsid w:val="00104236"/>
    <w:rsid w:val="00104CCB"/>
    <w:rsid w:val="00106CC7"/>
    <w:rsid w:val="00106F9D"/>
    <w:rsid w:val="00107217"/>
    <w:rsid w:val="0010724A"/>
    <w:rsid w:val="0010780A"/>
    <w:rsid w:val="001112A7"/>
    <w:rsid w:val="00111837"/>
    <w:rsid w:val="00112591"/>
    <w:rsid w:val="0011307D"/>
    <w:rsid w:val="0011359F"/>
    <w:rsid w:val="00113E4F"/>
    <w:rsid w:val="0011452A"/>
    <w:rsid w:val="00114A8B"/>
    <w:rsid w:val="001150A6"/>
    <w:rsid w:val="00116A1A"/>
    <w:rsid w:val="00117049"/>
    <w:rsid w:val="00117137"/>
    <w:rsid w:val="0012156F"/>
    <w:rsid w:val="00121CF3"/>
    <w:rsid w:val="0012209D"/>
    <w:rsid w:val="0012258B"/>
    <w:rsid w:val="00122805"/>
    <w:rsid w:val="00124327"/>
    <w:rsid w:val="00124D61"/>
    <w:rsid w:val="00124F43"/>
    <w:rsid w:val="00125667"/>
    <w:rsid w:val="0012587F"/>
    <w:rsid w:val="001259F9"/>
    <w:rsid w:val="00127386"/>
    <w:rsid w:val="001276BB"/>
    <w:rsid w:val="00127EA4"/>
    <w:rsid w:val="00127F81"/>
    <w:rsid w:val="00132494"/>
    <w:rsid w:val="00134160"/>
    <w:rsid w:val="00134361"/>
    <w:rsid w:val="00134374"/>
    <w:rsid w:val="001345F0"/>
    <w:rsid w:val="0013514A"/>
    <w:rsid w:val="0013551A"/>
    <w:rsid w:val="001358EB"/>
    <w:rsid w:val="00135BED"/>
    <w:rsid w:val="00135D9F"/>
    <w:rsid w:val="00135EE1"/>
    <w:rsid w:val="00135FA9"/>
    <w:rsid w:val="00136212"/>
    <w:rsid w:val="00136E95"/>
    <w:rsid w:val="00136F22"/>
    <w:rsid w:val="00137179"/>
    <w:rsid w:val="0013737B"/>
    <w:rsid w:val="001376A2"/>
    <w:rsid w:val="001404F9"/>
    <w:rsid w:val="0014054F"/>
    <w:rsid w:val="00140D1D"/>
    <w:rsid w:val="00140DB4"/>
    <w:rsid w:val="00142F66"/>
    <w:rsid w:val="0014350C"/>
    <w:rsid w:val="00143C9B"/>
    <w:rsid w:val="00143EC0"/>
    <w:rsid w:val="00143ED2"/>
    <w:rsid w:val="00143F8F"/>
    <w:rsid w:val="001449E9"/>
    <w:rsid w:val="00145463"/>
    <w:rsid w:val="00145993"/>
    <w:rsid w:val="0014659F"/>
    <w:rsid w:val="00146606"/>
    <w:rsid w:val="00146983"/>
    <w:rsid w:val="00147088"/>
    <w:rsid w:val="001470E8"/>
    <w:rsid w:val="0014790D"/>
    <w:rsid w:val="00147C33"/>
    <w:rsid w:val="00150169"/>
    <w:rsid w:val="00150604"/>
    <w:rsid w:val="00150F8D"/>
    <w:rsid w:val="00151F3E"/>
    <w:rsid w:val="001520A7"/>
    <w:rsid w:val="00152248"/>
    <w:rsid w:val="001523EA"/>
    <w:rsid w:val="00152458"/>
    <w:rsid w:val="00152A60"/>
    <w:rsid w:val="00152B5A"/>
    <w:rsid w:val="001533F8"/>
    <w:rsid w:val="00154919"/>
    <w:rsid w:val="00154A85"/>
    <w:rsid w:val="0015576C"/>
    <w:rsid w:val="00155F62"/>
    <w:rsid w:val="001563FE"/>
    <w:rsid w:val="00157071"/>
    <w:rsid w:val="0015731F"/>
    <w:rsid w:val="00161465"/>
    <w:rsid w:val="00161804"/>
    <w:rsid w:val="00161D48"/>
    <w:rsid w:val="001620E1"/>
    <w:rsid w:val="001621FE"/>
    <w:rsid w:val="001643F8"/>
    <w:rsid w:val="001646B7"/>
    <w:rsid w:val="00165C36"/>
    <w:rsid w:val="00165E8D"/>
    <w:rsid w:val="00165F19"/>
    <w:rsid w:val="001669CA"/>
    <w:rsid w:val="00166A9C"/>
    <w:rsid w:val="001675C6"/>
    <w:rsid w:val="00167618"/>
    <w:rsid w:val="00167D9F"/>
    <w:rsid w:val="001700FB"/>
    <w:rsid w:val="00170421"/>
    <w:rsid w:val="00170D39"/>
    <w:rsid w:val="0017169C"/>
    <w:rsid w:val="00171F2C"/>
    <w:rsid w:val="0017228F"/>
    <w:rsid w:val="00172441"/>
    <w:rsid w:val="0017269C"/>
    <w:rsid w:val="00172864"/>
    <w:rsid w:val="0017294F"/>
    <w:rsid w:val="0017365E"/>
    <w:rsid w:val="00173D79"/>
    <w:rsid w:val="00174897"/>
    <w:rsid w:val="00174A38"/>
    <w:rsid w:val="00174DB9"/>
    <w:rsid w:val="001753BC"/>
    <w:rsid w:val="0017630E"/>
    <w:rsid w:val="00177C59"/>
    <w:rsid w:val="0018012C"/>
    <w:rsid w:val="0018050E"/>
    <w:rsid w:val="00180819"/>
    <w:rsid w:val="00180DCF"/>
    <w:rsid w:val="001818C6"/>
    <w:rsid w:val="00181EF3"/>
    <w:rsid w:val="00183951"/>
    <w:rsid w:val="00183E9B"/>
    <w:rsid w:val="001840EC"/>
    <w:rsid w:val="00184342"/>
    <w:rsid w:val="00184B26"/>
    <w:rsid w:val="00185084"/>
    <w:rsid w:val="001863D3"/>
    <w:rsid w:val="00186923"/>
    <w:rsid w:val="001871F7"/>
    <w:rsid w:val="00187E25"/>
    <w:rsid w:val="00190930"/>
    <w:rsid w:val="00190D54"/>
    <w:rsid w:val="00190DF7"/>
    <w:rsid w:val="00190E09"/>
    <w:rsid w:val="001917F8"/>
    <w:rsid w:val="00191827"/>
    <w:rsid w:val="00191955"/>
    <w:rsid w:val="0019247B"/>
    <w:rsid w:val="001929DC"/>
    <w:rsid w:val="001929E1"/>
    <w:rsid w:val="001936FF"/>
    <w:rsid w:val="00193AAA"/>
    <w:rsid w:val="00194CDA"/>
    <w:rsid w:val="00194F0A"/>
    <w:rsid w:val="001952A4"/>
    <w:rsid w:val="0019547E"/>
    <w:rsid w:val="0019550A"/>
    <w:rsid w:val="00195DEB"/>
    <w:rsid w:val="00196FDD"/>
    <w:rsid w:val="00197E44"/>
    <w:rsid w:val="001A02D1"/>
    <w:rsid w:val="001A0D9C"/>
    <w:rsid w:val="001A1166"/>
    <w:rsid w:val="001A11F4"/>
    <w:rsid w:val="001A1D2B"/>
    <w:rsid w:val="001A1DF5"/>
    <w:rsid w:val="001A204A"/>
    <w:rsid w:val="001A2D7C"/>
    <w:rsid w:val="001A2E39"/>
    <w:rsid w:val="001A397C"/>
    <w:rsid w:val="001A39EF"/>
    <w:rsid w:val="001A41CA"/>
    <w:rsid w:val="001A5418"/>
    <w:rsid w:val="001A5EF0"/>
    <w:rsid w:val="001A6C1B"/>
    <w:rsid w:val="001A6E90"/>
    <w:rsid w:val="001A79EE"/>
    <w:rsid w:val="001A7B2F"/>
    <w:rsid w:val="001A7F07"/>
    <w:rsid w:val="001B0074"/>
    <w:rsid w:val="001B0153"/>
    <w:rsid w:val="001B097B"/>
    <w:rsid w:val="001B2744"/>
    <w:rsid w:val="001B3564"/>
    <w:rsid w:val="001B363C"/>
    <w:rsid w:val="001B42AF"/>
    <w:rsid w:val="001B4824"/>
    <w:rsid w:val="001B4BE5"/>
    <w:rsid w:val="001B4F60"/>
    <w:rsid w:val="001B573E"/>
    <w:rsid w:val="001B584F"/>
    <w:rsid w:val="001B6C9F"/>
    <w:rsid w:val="001B700A"/>
    <w:rsid w:val="001B7260"/>
    <w:rsid w:val="001B765F"/>
    <w:rsid w:val="001B7692"/>
    <w:rsid w:val="001B786E"/>
    <w:rsid w:val="001B7B84"/>
    <w:rsid w:val="001C0281"/>
    <w:rsid w:val="001C04A0"/>
    <w:rsid w:val="001C0E77"/>
    <w:rsid w:val="001C17B1"/>
    <w:rsid w:val="001C17BB"/>
    <w:rsid w:val="001C2BD3"/>
    <w:rsid w:val="001C328B"/>
    <w:rsid w:val="001C3571"/>
    <w:rsid w:val="001C35F3"/>
    <w:rsid w:val="001C4796"/>
    <w:rsid w:val="001C664C"/>
    <w:rsid w:val="001C6FBE"/>
    <w:rsid w:val="001C73E2"/>
    <w:rsid w:val="001C77EB"/>
    <w:rsid w:val="001D03F3"/>
    <w:rsid w:val="001D0694"/>
    <w:rsid w:val="001D0C02"/>
    <w:rsid w:val="001D1588"/>
    <w:rsid w:val="001D1BCC"/>
    <w:rsid w:val="001D1F47"/>
    <w:rsid w:val="001D209D"/>
    <w:rsid w:val="001D2499"/>
    <w:rsid w:val="001D28E1"/>
    <w:rsid w:val="001D3605"/>
    <w:rsid w:val="001D3902"/>
    <w:rsid w:val="001D3A10"/>
    <w:rsid w:val="001D3D81"/>
    <w:rsid w:val="001D41C6"/>
    <w:rsid w:val="001D47DB"/>
    <w:rsid w:val="001D4B49"/>
    <w:rsid w:val="001D4E10"/>
    <w:rsid w:val="001D512A"/>
    <w:rsid w:val="001D5301"/>
    <w:rsid w:val="001D544F"/>
    <w:rsid w:val="001D5934"/>
    <w:rsid w:val="001D5DF9"/>
    <w:rsid w:val="001D61B2"/>
    <w:rsid w:val="001D6496"/>
    <w:rsid w:val="001D694B"/>
    <w:rsid w:val="001D70F5"/>
    <w:rsid w:val="001D7813"/>
    <w:rsid w:val="001E0685"/>
    <w:rsid w:val="001E0785"/>
    <w:rsid w:val="001E1CB4"/>
    <w:rsid w:val="001E30AE"/>
    <w:rsid w:val="001E310A"/>
    <w:rsid w:val="001E413E"/>
    <w:rsid w:val="001E49B5"/>
    <w:rsid w:val="001E4AF6"/>
    <w:rsid w:val="001E4D5D"/>
    <w:rsid w:val="001E4FBA"/>
    <w:rsid w:val="001E52E2"/>
    <w:rsid w:val="001E5540"/>
    <w:rsid w:val="001E5818"/>
    <w:rsid w:val="001E59E6"/>
    <w:rsid w:val="001E5B79"/>
    <w:rsid w:val="001E5D4F"/>
    <w:rsid w:val="001E60A9"/>
    <w:rsid w:val="001E6865"/>
    <w:rsid w:val="001E70C7"/>
    <w:rsid w:val="001E737E"/>
    <w:rsid w:val="001F0150"/>
    <w:rsid w:val="001F02CA"/>
    <w:rsid w:val="001F0ACE"/>
    <w:rsid w:val="001F0C62"/>
    <w:rsid w:val="001F0D05"/>
    <w:rsid w:val="001F18F4"/>
    <w:rsid w:val="001F1FFE"/>
    <w:rsid w:val="001F22B5"/>
    <w:rsid w:val="001F2354"/>
    <w:rsid w:val="001F2EBE"/>
    <w:rsid w:val="001F35B6"/>
    <w:rsid w:val="001F3C45"/>
    <w:rsid w:val="001F3E16"/>
    <w:rsid w:val="001F3FA8"/>
    <w:rsid w:val="001F4077"/>
    <w:rsid w:val="001F43F7"/>
    <w:rsid w:val="001F4C42"/>
    <w:rsid w:val="001F4E7E"/>
    <w:rsid w:val="001F5137"/>
    <w:rsid w:val="001F62E4"/>
    <w:rsid w:val="001F6846"/>
    <w:rsid w:val="001F6971"/>
    <w:rsid w:val="001F7543"/>
    <w:rsid w:val="001F7651"/>
    <w:rsid w:val="00200F18"/>
    <w:rsid w:val="00200FFC"/>
    <w:rsid w:val="00201640"/>
    <w:rsid w:val="0020170C"/>
    <w:rsid w:val="002019B8"/>
    <w:rsid w:val="00201EAC"/>
    <w:rsid w:val="00202778"/>
    <w:rsid w:val="00202ACE"/>
    <w:rsid w:val="00202BBB"/>
    <w:rsid w:val="00202F47"/>
    <w:rsid w:val="00202F57"/>
    <w:rsid w:val="00203424"/>
    <w:rsid w:val="002036CA"/>
    <w:rsid w:val="00203BD9"/>
    <w:rsid w:val="00203DAF"/>
    <w:rsid w:val="00204654"/>
    <w:rsid w:val="00204DB1"/>
    <w:rsid w:val="002050E6"/>
    <w:rsid w:val="00205330"/>
    <w:rsid w:val="00205A7C"/>
    <w:rsid w:val="00205D5F"/>
    <w:rsid w:val="00206330"/>
    <w:rsid w:val="002063D0"/>
    <w:rsid w:val="00206890"/>
    <w:rsid w:val="0020721B"/>
    <w:rsid w:val="0020732F"/>
    <w:rsid w:val="00207433"/>
    <w:rsid w:val="00207BD6"/>
    <w:rsid w:val="002100D5"/>
    <w:rsid w:val="00210A89"/>
    <w:rsid w:val="00211003"/>
    <w:rsid w:val="00211065"/>
    <w:rsid w:val="002118D8"/>
    <w:rsid w:val="00211BFC"/>
    <w:rsid w:val="00211C90"/>
    <w:rsid w:val="00212542"/>
    <w:rsid w:val="002128D0"/>
    <w:rsid w:val="002130B7"/>
    <w:rsid w:val="0021334D"/>
    <w:rsid w:val="00213B28"/>
    <w:rsid w:val="00213B35"/>
    <w:rsid w:val="00214465"/>
    <w:rsid w:val="00215A34"/>
    <w:rsid w:val="002162BE"/>
    <w:rsid w:val="002165BF"/>
    <w:rsid w:val="00216684"/>
    <w:rsid w:val="00216BD9"/>
    <w:rsid w:val="00217055"/>
    <w:rsid w:val="00217552"/>
    <w:rsid w:val="002177EA"/>
    <w:rsid w:val="00221713"/>
    <w:rsid w:val="00221D86"/>
    <w:rsid w:val="00221D99"/>
    <w:rsid w:val="00222BB7"/>
    <w:rsid w:val="00222CEB"/>
    <w:rsid w:val="00223229"/>
    <w:rsid w:val="00223F26"/>
    <w:rsid w:val="00224522"/>
    <w:rsid w:val="00225813"/>
    <w:rsid w:val="00225C07"/>
    <w:rsid w:val="00225C6C"/>
    <w:rsid w:val="0022696F"/>
    <w:rsid w:val="00227261"/>
    <w:rsid w:val="00227594"/>
    <w:rsid w:val="002303F4"/>
    <w:rsid w:val="002306B8"/>
    <w:rsid w:val="00230C98"/>
    <w:rsid w:val="00231CB8"/>
    <w:rsid w:val="00232746"/>
    <w:rsid w:val="00232757"/>
    <w:rsid w:val="0023285A"/>
    <w:rsid w:val="00232CED"/>
    <w:rsid w:val="00233741"/>
    <w:rsid w:val="002337CA"/>
    <w:rsid w:val="00233822"/>
    <w:rsid w:val="00233C3F"/>
    <w:rsid w:val="00233CEC"/>
    <w:rsid w:val="00233D67"/>
    <w:rsid w:val="0023434A"/>
    <w:rsid w:val="002346F1"/>
    <w:rsid w:val="0023479A"/>
    <w:rsid w:val="00235537"/>
    <w:rsid w:val="002359A0"/>
    <w:rsid w:val="00235B12"/>
    <w:rsid w:val="00235CC8"/>
    <w:rsid w:val="00236723"/>
    <w:rsid w:val="00236ABC"/>
    <w:rsid w:val="00237BA8"/>
    <w:rsid w:val="00237CBF"/>
    <w:rsid w:val="00237F53"/>
    <w:rsid w:val="002407EF"/>
    <w:rsid w:val="00241F7B"/>
    <w:rsid w:val="00242092"/>
    <w:rsid w:val="00242C36"/>
    <w:rsid w:val="00242C4E"/>
    <w:rsid w:val="00242F69"/>
    <w:rsid w:val="002432E6"/>
    <w:rsid w:val="002432F4"/>
    <w:rsid w:val="00243649"/>
    <w:rsid w:val="00243B80"/>
    <w:rsid w:val="00243BE6"/>
    <w:rsid w:val="0024484C"/>
    <w:rsid w:val="00244E59"/>
    <w:rsid w:val="00245762"/>
    <w:rsid w:val="002459E8"/>
    <w:rsid w:val="00245AFB"/>
    <w:rsid w:val="002466D5"/>
    <w:rsid w:val="00246756"/>
    <w:rsid w:val="00247060"/>
    <w:rsid w:val="00247BEA"/>
    <w:rsid w:val="002504B8"/>
    <w:rsid w:val="002508B4"/>
    <w:rsid w:val="00250F71"/>
    <w:rsid w:val="002518BC"/>
    <w:rsid w:val="00251B24"/>
    <w:rsid w:val="00251CFF"/>
    <w:rsid w:val="00251E25"/>
    <w:rsid w:val="002528DA"/>
    <w:rsid w:val="00252B59"/>
    <w:rsid w:val="002535E6"/>
    <w:rsid w:val="0025406C"/>
    <w:rsid w:val="002542D4"/>
    <w:rsid w:val="002554D2"/>
    <w:rsid w:val="0025598B"/>
    <w:rsid w:val="00255CFF"/>
    <w:rsid w:val="00255D6B"/>
    <w:rsid w:val="00256024"/>
    <w:rsid w:val="00256BA4"/>
    <w:rsid w:val="0025763B"/>
    <w:rsid w:val="00257802"/>
    <w:rsid w:val="002578F9"/>
    <w:rsid w:val="0026015D"/>
    <w:rsid w:val="002602E8"/>
    <w:rsid w:val="00260CDC"/>
    <w:rsid w:val="00260FE6"/>
    <w:rsid w:val="00261128"/>
    <w:rsid w:val="002614D5"/>
    <w:rsid w:val="0026191B"/>
    <w:rsid w:val="00261F41"/>
    <w:rsid w:val="0026249D"/>
    <w:rsid w:val="00262765"/>
    <w:rsid w:val="00262B86"/>
    <w:rsid w:val="002640AE"/>
    <w:rsid w:val="00264472"/>
    <w:rsid w:val="002646E7"/>
    <w:rsid w:val="00265C6F"/>
    <w:rsid w:val="00265DD7"/>
    <w:rsid w:val="0026638E"/>
    <w:rsid w:val="00266848"/>
    <w:rsid w:val="002671A9"/>
    <w:rsid w:val="002671EA"/>
    <w:rsid w:val="00267218"/>
    <w:rsid w:val="002672D3"/>
    <w:rsid w:val="00270D25"/>
    <w:rsid w:val="00270D75"/>
    <w:rsid w:val="00270FBE"/>
    <w:rsid w:val="002711AC"/>
    <w:rsid w:val="00271A9A"/>
    <w:rsid w:val="00271F45"/>
    <w:rsid w:val="00272423"/>
    <w:rsid w:val="00272D80"/>
    <w:rsid w:val="00273259"/>
    <w:rsid w:val="0027362E"/>
    <w:rsid w:val="002745EF"/>
    <w:rsid w:val="00274EEE"/>
    <w:rsid w:val="00275292"/>
    <w:rsid w:val="0027535D"/>
    <w:rsid w:val="00276CD1"/>
    <w:rsid w:val="00276CF4"/>
    <w:rsid w:val="00276D5F"/>
    <w:rsid w:val="00277488"/>
    <w:rsid w:val="00277535"/>
    <w:rsid w:val="00277946"/>
    <w:rsid w:val="00277C92"/>
    <w:rsid w:val="00277D05"/>
    <w:rsid w:val="002802E9"/>
    <w:rsid w:val="00281369"/>
    <w:rsid w:val="0028187D"/>
    <w:rsid w:val="00281C90"/>
    <w:rsid w:val="00281CE2"/>
    <w:rsid w:val="00281E4A"/>
    <w:rsid w:val="00282826"/>
    <w:rsid w:val="00283116"/>
    <w:rsid w:val="00283326"/>
    <w:rsid w:val="0028349D"/>
    <w:rsid w:val="002836CB"/>
    <w:rsid w:val="00283731"/>
    <w:rsid w:val="002839D7"/>
    <w:rsid w:val="00283C4A"/>
    <w:rsid w:val="0028419C"/>
    <w:rsid w:val="00284275"/>
    <w:rsid w:val="00284289"/>
    <w:rsid w:val="002845DD"/>
    <w:rsid w:val="0028487A"/>
    <w:rsid w:val="00285185"/>
    <w:rsid w:val="00286576"/>
    <w:rsid w:val="00286E90"/>
    <w:rsid w:val="00287698"/>
    <w:rsid w:val="00290212"/>
    <w:rsid w:val="002906F6"/>
    <w:rsid w:val="002913C5"/>
    <w:rsid w:val="00291581"/>
    <w:rsid w:val="002917E3"/>
    <w:rsid w:val="00291DB5"/>
    <w:rsid w:val="0029256D"/>
    <w:rsid w:val="002929D6"/>
    <w:rsid w:val="00292AEC"/>
    <w:rsid w:val="00292CA3"/>
    <w:rsid w:val="002940D7"/>
    <w:rsid w:val="00294B74"/>
    <w:rsid w:val="00296ADE"/>
    <w:rsid w:val="002970BF"/>
    <w:rsid w:val="002973E3"/>
    <w:rsid w:val="002A0DA0"/>
    <w:rsid w:val="002A1151"/>
    <w:rsid w:val="002A2A1C"/>
    <w:rsid w:val="002A3E1A"/>
    <w:rsid w:val="002A439B"/>
    <w:rsid w:val="002A47FD"/>
    <w:rsid w:val="002A4867"/>
    <w:rsid w:val="002A66FA"/>
    <w:rsid w:val="002A6BDC"/>
    <w:rsid w:val="002B0033"/>
    <w:rsid w:val="002B060B"/>
    <w:rsid w:val="002B16DA"/>
    <w:rsid w:val="002B1B61"/>
    <w:rsid w:val="002B274F"/>
    <w:rsid w:val="002B29E1"/>
    <w:rsid w:val="002B340A"/>
    <w:rsid w:val="002B353B"/>
    <w:rsid w:val="002B3588"/>
    <w:rsid w:val="002B3D7D"/>
    <w:rsid w:val="002B441B"/>
    <w:rsid w:val="002B496D"/>
    <w:rsid w:val="002B52A2"/>
    <w:rsid w:val="002B5354"/>
    <w:rsid w:val="002B58E7"/>
    <w:rsid w:val="002B64E0"/>
    <w:rsid w:val="002B6509"/>
    <w:rsid w:val="002B7E0A"/>
    <w:rsid w:val="002C06EA"/>
    <w:rsid w:val="002C07EB"/>
    <w:rsid w:val="002C0CCE"/>
    <w:rsid w:val="002C1127"/>
    <w:rsid w:val="002C13DD"/>
    <w:rsid w:val="002C2A54"/>
    <w:rsid w:val="002C2B8B"/>
    <w:rsid w:val="002C3904"/>
    <w:rsid w:val="002C3D03"/>
    <w:rsid w:val="002C4438"/>
    <w:rsid w:val="002C4544"/>
    <w:rsid w:val="002C4B71"/>
    <w:rsid w:val="002C4FE0"/>
    <w:rsid w:val="002C5215"/>
    <w:rsid w:val="002C549E"/>
    <w:rsid w:val="002C5B0D"/>
    <w:rsid w:val="002C66F8"/>
    <w:rsid w:val="002C6780"/>
    <w:rsid w:val="002C6D26"/>
    <w:rsid w:val="002C6D53"/>
    <w:rsid w:val="002C7444"/>
    <w:rsid w:val="002C752B"/>
    <w:rsid w:val="002C78DE"/>
    <w:rsid w:val="002D0602"/>
    <w:rsid w:val="002D0FDE"/>
    <w:rsid w:val="002D179D"/>
    <w:rsid w:val="002D19B2"/>
    <w:rsid w:val="002D241F"/>
    <w:rsid w:val="002D2E32"/>
    <w:rsid w:val="002D2E36"/>
    <w:rsid w:val="002D3F76"/>
    <w:rsid w:val="002D4068"/>
    <w:rsid w:val="002D429B"/>
    <w:rsid w:val="002D4496"/>
    <w:rsid w:val="002D59B0"/>
    <w:rsid w:val="002D5BD0"/>
    <w:rsid w:val="002D608B"/>
    <w:rsid w:val="002D7084"/>
    <w:rsid w:val="002D7C5F"/>
    <w:rsid w:val="002D7E47"/>
    <w:rsid w:val="002E0A23"/>
    <w:rsid w:val="002E1E6A"/>
    <w:rsid w:val="002E2488"/>
    <w:rsid w:val="002E2681"/>
    <w:rsid w:val="002E2BE4"/>
    <w:rsid w:val="002E2C82"/>
    <w:rsid w:val="002E3E7C"/>
    <w:rsid w:val="002E564C"/>
    <w:rsid w:val="002E5826"/>
    <w:rsid w:val="002E5C12"/>
    <w:rsid w:val="002E5D5F"/>
    <w:rsid w:val="002E640B"/>
    <w:rsid w:val="002E6616"/>
    <w:rsid w:val="002E6E34"/>
    <w:rsid w:val="002E799E"/>
    <w:rsid w:val="002F0156"/>
    <w:rsid w:val="002F041B"/>
    <w:rsid w:val="002F0456"/>
    <w:rsid w:val="002F09E9"/>
    <w:rsid w:val="002F21B6"/>
    <w:rsid w:val="002F375F"/>
    <w:rsid w:val="002F39A0"/>
    <w:rsid w:val="002F5CAB"/>
    <w:rsid w:val="002F6133"/>
    <w:rsid w:val="002F6C8A"/>
    <w:rsid w:val="002F7061"/>
    <w:rsid w:val="00301360"/>
    <w:rsid w:val="00301677"/>
    <w:rsid w:val="00301983"/>
    <w:rsid w:val="00301C57"/>
    <w:rsid w:val="00302CF0"/>
    <w:rsid w:val="00303148"/>
    <w:rsid w:val="00303AC2"/>
    <w:rsid w:val="00303AD0"/>
    <w:rsid w:val="00303ECF"/>
    <w:rsid w:val="00304843"/>
    <w:rsid w:val="00304AF1"/>
    <w:rsid w:val="00304E06"/>
    <w:rsid w:val="0030614C"/>
    <w:rsid w:val="0030637D"/>
    <w:rsid w:val="00306702"/>
    <w:rsid w:val="0030690F"/>
    <w:rsid w:val="00310FA8"/>
    <w:rsid w:val="00311102"/>
    <w:rsid w:val="00311138"/>
    <w:rsid w:val="003112B8"/>
    <w:rsid w:val="0031181B"/>
    <w:rsid w:val="0031333E"/>
    <w:rsid w:val="00313E54"/>
    <w:rsid w:val="00313F8D"/>
    <w:rsid w:val="0031491D"/>
    <w:rsid w:val="003149B1"/>
    <w:rsid w:val="00314C12"/>
    <w:rsid w:val="00314CB0"/>
    <w:rsid w:val="00314D1C"/>
    <w:rsid w:val="00314D7E"/>
    <w:rsid w:val="00314ED2"/>
    <w:rsid w:val="003151F1"/>
    <w:rsid w:val="003158E0"/>
    <w:rsid w:val="003165BF"/>
    <w:rsid w:val="00316704"/>
    <w:rsid w:val="00316F0E"/>
    <w:rsid w:val="00317481"/>
    <w:rsid w:val="003205E0"/>
    <w:rsid w:val="00320B47"/>
    <w:rsid w:val="00321026"/>
    <w:rsid w:val="00321D52"/>
    <w:rsid w:val="00322458"/>
    <w:rsid w:val="00322642"/>
    <w:rsid w:val="00322714"/>
    <w:rsid w:val="00322B9C"/>
    <w:rsid w:val="00322D21"/>
    <w:rsid w:val="003230C8"/>
    <w:rsid w:val="00323483"/>
    <w:rsid w:val="0032395C"/>
    <w:rsid w:val="003245D4"/>
    <w:rsid w:val="00324ABB"/>
    <w:rsid w:val="00324B59"/>
    <w:rsid w:val="003251F3"/>
    <w:rsid w:val="00325678"/>
    <w:rsid w:val="003256FA"/>
    <w:rsid w:val="0032590B"/>
    <w:rsid w:val="003266D6"/>
    <w:rsid w:val="003269B8"/>
    <w:rsid w:val="003277ED"/>
    <w:rsid w:val="00327842"/>
    <w:rsid w:val="00327C8B"/>
    <w:rsid w:val="00327D5E"/>
    <w:rsid w:val="00330215"/>
    <w:rsid w:val="0033047A"/>
    <w:rsid w:val="0033061B"/>
    <w:rsid w:val="00331CF9"/>
    <w:rsid w:val="00332303"/>
    <w:rsid w:val="00332709"/>
    <w:rsid w:val="00332C46"/>
    <w:rsid w:val="00332C5E"/>
    <w:rsid w:val="00332D29"/>
    <w:rsid w:val="00333097"/>
    <w:rsid w:val="0033406E"/>
    <w:rsid w:val="00334482"/>
    <w:rsid w:val="003346C2"/>
    <w:rsid w:val="00334BEC"/>
    <w:rsid w:val="00335DFE"/>
    <w:rsid w:val="003366ED"/>
    <w:rsid w:val="0033706D"/>
    <w:rsid w:val="00337226"/>
    <w:rsid w:val="00337A3C"/>
    <w:rsid w:val="0034038F"/>
    <w:rsid w:val="00340591"/>
    <w:rsid w:val="003409FB"/>
    <w:rsid w:val="0034112B"/>
    <w:rsid w:val="0034198B"/>
    <w:rsid w:val="00342BD0"/>
    <w:rsid w:val="00343AAB"/>
    <w:rsid w:val="003442A3"/>
    <w:rsid w:val="003450F9"/>
    <w:rsid w:val="003456B5"/>
    <w:rsid w:val="00345E00"/>
    <w:rsid w:val="0034607B"/>
    <w:rsid w:val="00346238"/>
    <w:rsid w:val="00346708"/>
    <w:rsid w:val="00347D63"/>
    <w:rsid w:val="00347ECC"/>
    <w:rsid w:val="00347ED5"/>
    <w:rsid w:val="003501A7"/>
    <w:rsid w:val="00350838"/>
    <w:rsid w:val="003509C2"/>
    <w:rsid w:val="00350FA9"/>
    <w:rsid w:val="0035115E"/>
    <w:rsid w:val="0035119E"/>
    <w:rsid w:val="00351311"/>
    <w:rsid w:val="0035199F"/>
    <w:rsid w:val="00353294"/>
    <w:rsid w:val="0035329D"/>
    <w:rsid w:val="00353F75"/>
    <w:rsid w:val="00354083"/>
    <w:rsid w:val="00354DA6"/>
    <w:rsid w:val="00356082"/>
    <w:rsid w:val="00357E37"/>
    <w:rsid w:val="003602C1"/>
    <w:rsid w:val="00360665"/>
    <w:rsid w:val="003606C5"/>
    <w:rsid w:val="00360B22"/>
    <w:rsid w:val="00360BE1"/>
    <w:rsid w:val="00360DCA"/>
    <w:rsid w:val="00362140"/>
    <w:rsid w:val="00363029"/>
    <w:rsid w:val="003630B3"/>
    <w:rsid w:val="00363794"/>
    <w:rsid w:val="003639AE"/>
    <w:rsid w:val="00363F5E"/>
    <w:rsid w:val="00363F93"/>
    <w:rsid w:val="003659F5"/>
    <w:rsid w:val="00365CD6"/>
    <w:rsid w:val="003660A2"/>
    <w:rsid w:val="00366440"/>
    <w:rsid w:val="00366565"/>
    <w:rsid w:val="0036769D"/>
    <w:rsid w:val="003678B4"/>
    <w:rsid w:val="0037019B"/>
    <w:rsid w:val="003703B7"/>
    <w:rsid w:val="003705FA"/>
    <w:rsid w:val="00371307"/>
    <w:rsid w:val="00373133"/>
    <w:rsid w:val="0037405A"/>
    <w:rsid w:val="00374EC8"/>
    <w:rsid w:val="003750FA"/>
    <w:rsid w:val="00375586"/>
    <w:rsid w:val="0037608B"/>
    <w:rsid w:val="00376115"/>
    <w:rsid w:val="003765E0"/>
    <w:rsid w:val="00376A97"/>
    <w:rsid w:val="00376F82"/>
    <w:rsid w:val="003778B8"/>
    <w:rsid w:val="00377B6E"/>
    <w:rsid w:val="00380507"/>
    <w:rsid w:val="0038256A"/>
    <w:rsid w:val="00382B7B"/>
    <w:rsid w:val="00382D31"/>
    <w:rsid w:val="00382E06"/>
    <w:rsid w:val="0038358D"/>
    <w:rsid w:val="003840B5"/>
    <w:rsid w:val="003847EF"/>
    <w:rsid w:val="00384B1A"/>
    <w:rsid w:val="00384E43"/>
    <w:rsid w:val="00385506"/>
    <w:rsid w:val="003866F5"/>
    <w:rsid w:val="003869D0"/>
    <w:rsid w:val="003873F4"/>
    <w:rsid w:val="003879B3"/>
    <w:rsid w:val="00387C70"/>
    <w:rsid w:val="00390163"/>
    <w:rsid w:val="00390254"/>
    <w:rsid w:val="00390278"/>
    <w:rsid w:val="00390FB5"/>
    <w:rsid w:val="00391F4D"/>
    <w:rsid w:val="00391F62"/>
    <w:rsid w:val="003936AA"/>
    <w:rsid w:val="00394109"/>
    <w:rsid w:val="00394B35"/>
    <w:rsid w:val="0039585F"/>
    <w:rsid w:val="00395ABF"/>
    <w:rsid w:val="00396638"/>
    <w:rsid w:val="00396FB8"/>
    <w:rsid w:val="00397671"/>
    <w:rsid w:val="00397743"/>
    <w:rsid w:val="00397AEB"/>
    <w:rsid w:val="00397F4D"/>
    <w:rsid w:val="003A0637"/>
    <w:rsid w:val="003A064B"/>
    <w:rsid w:val="003A2593"/>
    <w:rsid w:val="003A25F0"/>
    <w:rsid w:val="003A2B8D"/>
    <w:rsid w:val="003A2F46"/>
    <w:rsid w:val="003A3705"/>
    <w:rsid w:val="003A3CDC"/>
    <w:rsid w:val="003A442C"/>
    <w:rsid w:val="003A58B4"/>
    <w:rsid w:val="003A5A8C"/>
    <w:rsid w:val="003A5D3B"/>
    <w:rsid w:val="003A5DC5"/>
    <w:rsid w:val="003A6209"/>
    <w:rsid w:val="003A6E6F"/>
    <w:rsid w:val="003A6F42"/>
    <w:rsid w:val="003A7CEF"/>
    <w:rsid w:val="003A7DE9"/>
    <w:rsid w:val="003B00C4"/>
    <w:rsid w:val="003B0359"/>
    <w:rsid w:val="003B051C"/>
    <w:rsid w:val="003B0759"/>
    <w:rsid w:val="003B0D2A"/>
    <w:rsid w:val="003B11BC"/>
    <w:rsid w:val="003B14B5"/>
    <w:rsid w:val="003B1C77"/>
    <w:rsid w:val="003B2030"/>
    <w:rsid w:val="003B2067"/>
    <w:rsid w:val="003B2927"/>
    <w:rsid w:val="003B2F10"/>
    <w:rsid w:val="003B3248"/>
    <w:rsid w:val="003B35B4"/>
    <w:rsid w:val="003B3848"/>
    <w:rsid w:val="003B38E5"/>
    <w:rsid w:val="003B46CD"/>
    <w:rsid w:val="003B4A9E"/>
    <w:rsid w:val="003B4ACC"/>
    <w:rsid w:val="003B594F"/>
    <w:rsid w:val="003B642F"/>
    <w:rsid w:val="003B6653"/>
    <w:rsid w:val="003B6803"/>
    <w:rsid w:val="003B6AE0"/>
    <w:rsid w:val="003B6BFD"/>
    <w:rsid w:val="003B6D16"/>
    <w:rsid w:val="003B6D25"/>
    <w:rsid w:val="003B6E2A"/>
    <w:rsid w:val="003B748E"/>
    <w:rsid w:val="003C056C"/>
    <w:rsid w:val="003C15ED"/>
    <w:rsid w:val="003C1FFA"/>
    <w:rsid w:val="003C210E"/>
    <w:rsid w:val="003C2673"/>
    <w:rsid w:val="003C2708"/>
    <w:rsid w:val="003C2E88"/>
    <w:rsid w:val="003C3E65"/>
    <w:rsid w:val="003C4BC2"/>
    <w:rsid w:val="003C4ED6"/>
    <w:rsid w:val="003C5BCD"/>
    <w:rsid w:val="003C60B1"/>
    <w:rsid w:val="003C6FB2"/>
    <w:rsid w:val="003C7063"/>
    <w:rsid w:val="003C70CF"/>
    <w:rsid w:val="003C7717"/>
    <w:rsid w:val="003D08FD"/>
    <w:rsid w:val="003D0C76"/>
    <w:rsid w:val="003D0C8A"/>
    <w:rsid w:val="003D10DC"/>
    <w:rsid w:val="003D17C8"/>
    <w:rsid w:val="003D1E4F"/>
    <w:rsid w:val="003D1E62"/>
    <w:rsid w:val="003D25A4"/>
    <w:rsid w:val="003D36DA"/>
    <w:rsid w:val="003D3EA4"/>
    <w:rsid w:val="003D4CD1"/>
    <w:rsid w:val="003D4ED3"/>
    <w:rsid w:val="003D5074"/>
    <w:rsid w:val="003D51E7"/>
    <w:rsid w:val="003D5644"/>
    <w:rsid w:val="003D6998"/>
    <w:rsid w:val="003D721E"/>
    <w:rsid w:val="003D7365"/>
    <w:rsid w:val="003D74E9"/>
    <w:rsid w:val="003D7623"/>
    <w:rsid w:val="003D79C0"/>
    <w:rsid w:val="003E0424"/>
    <w:rsid w:val="003E17D7"/>
    <w:rsid w:val="003E1AA7"/>
    <w:rsid w:val="003E290B"/>
    <w:rsid w:val="003E2BCB"/>
    <w:rsid w:val="003E2ED6"/>
    <w:rsid w:val="003E314A"/>
    <w:rsid w:val="003E3287"/>
    <w:rsid w:val="003E40EE"/>
    <w:rsid w:val="003E4706"/>
    <w:rsid w:val="003E5238"/>
    <w:rsid w:val="003E527A"/>
    <w:rsid w:val="003E61D9"/>
    <w:rsid w:val="003E6B75"/>
    <w:rsid w:val="003E6F9F"/>
    <w:rsid w:val="003F03CD"/>
    <w:rsid w:val="003F0CBE"/>
    <w:rsid w:val="003F1A9C"/>
    <w:rsid w:val="003F1EF0"/>
    <w:rsid w:val="003F2FCD"/>
    <w:rsid w:val="003F3A29"/>
    <w:rsid w:val="003F5207"/>
    <w:rsid w:val="003F5350"/>
    <w:rsid w:val="003F54C0"/>
    <w:rsid w:val="003F683F"/>
    <w:rsid w:val="003F6F51"/>
    <w:rsid w:val="003F72CC"/>
    <w:rsid w:val="003F73E2"/>
    <w:rsid w:val="003F7439"/>
    <w:rsid w:val="003F7F52"/>
    <w:rsid w:val="00400621"/>
    <w:rsid w:val="00401648"/>
    <w:rsid w:val="00401F52"/>
    <w:rsid w:val="00402492"/>
    <w:rsid w:val="004031C8"/>
    <w:rsid w:val="00403379"/>
    <w:rsid w:val="00403668"/>
    <w:rsid w:val="0040465C"/>
    <w:rsid w:val="00405600"/>
    <w:rsid w:val="00405EB0"/>
    <w:rsid w:val="00406293"/>
    <w:rsid w:val="00407F89"/>
    <w:rsid w:val="004101E1"/>
    <w:rsid w:val="0041041D"/>
    <w:rsid w:val="004115FF"/>
    <w:rsid w:val="00412CBD"/>
    <w:rsid w:val="00412DA4"/>
    <w:rsid w:val="00413081"/>
    <w:rsid w:val="00413CE3"/>
    <w:rsid w:val="00413DA2"/>
    <w:rsid w:val="00414240"/>
    <w:rsid w:val="004152D9"/>
    <w:rsid w:val="00415304"/>
    <w:rsid w:val="0041547B"/>
    <w:rsid w:val="0041558D"/>
    <w:rsid w:val="00415C33"/>
    <w:rsid w:val="00415CC3"/>
    <w:rsid w:val="004165D4"/>
    <w:rsid w:val="004167D9"/>
    <w:rsid w:val="00416CED"/>
    <w:rsid w:val="004170A5"/>
    <w:rsid w:val="004171BB"/>
    <w:rsid w:val="00417F19"/>
    <w:rsid w:val="00420580"/>
    <w:rsid w:val="004208EA"/>
    <w:rsid w:val="00420C28"/>
    <w:rsid w:val="00420C94"/>
    <w:rsid w:val="00422050"/>
    <w:rsid w:val="0042240C"/>
    <w:rsid w:val="00422752"/>
    <w:rsid w:val="00422EBA"/>
    <w:rsid w:val="004239A6"/>
    <w:rsid w:val="004244DE"/>
    <w:rsid w:val="00424BC7"/>
    <w:rsid w:val="00425F1A"/>
    <w:rsid w:val="00426075"/>
    <w:rsid w:val="004265AB"/>
    <w:rsid w:val="00426BDB"/>
    <w:rsid w:val="00430385"/>
    <w:rsid w:val="004305D6"/>
    <w:rsid w:val="0043093C"/>
    <w:rsid w:val="00431EB7"/>
    <w:rsid w:val="00432CF5"/>
    <w:rsid w:val="004336C0"/>
    <w:rsid w:val="00433F06"/>
    <w:rsid w:val="00434C4D"/>
    <w:rsid w:val="00434FA8"/>
    <w:rsid w:val="00435030"/>
    <w:rsid w:val="00435139"/>
    <w:rsid w:val="0043639A"/>
    <w:rsid w:val="00436608"/>
    <w:rsid w:val="00436E0A"/>
    <w:rsid w:val="00436F8C"/>
    <w:rsid w:val="00436F8D"/>
    <w:rsid w:val="0043775D"/>
    <w:rsid w:val="00437AB7"/>
    <w:rsid w:val="00440A02"/>
    <w:rsid w:val="0044119E"/>
    <w:rsid w:val="004412F5"/>
    <w:rsid w:val="0044176B"/>
    <w:rsid w:val="004420DF"/>
    <w:rsid w:val="004426A6"/>
    <w:rsid w:val="00443215"/>
    <w:rsid w:val="00443784"/>
    <w:rsid w:val="00444637"/>
    <w:rsid w:val="00444644"/>
    <w:rsid w:val="004449F3"/>
    <w:rsid w:val="00445053"/>
    <w:rsid w:val="00445AFB"/>
    <w:rsid w:val="00446466"/>
    <w:rsid w:val="00446AE7"/>
    <w:rsid w:val="00446BC9"/>
    <w:rsid w:val="00446C7E"/>
    <w:rsid w:val="004474D0"/>
    <w:rsid w:val="0045067B"/>
    <w:rsid w:val="00450D38"/>
    <w:rsid w:val="0045112C"/>
    <w:rsid w:val="0045140E"/>
    <w:rsid w:val="00451710"/>
    <w:rsid w:val="004519A3"/>
    <w:rsid w:val="00451E81"/>
    <w:rsid w:val="00451FF5"/>
    <w:rsid w:val="004523F7"/>
    <w:rsid w:val="00452972"/>
    <w:rsid w:val="00452BEE"/>
    <w:rsid w:val="00452E21"/>
    <w:rsid w:val="00452F02"/>
    <w:rsid w:val="00453CB3"/>
    <w:rsid w:val="0045408D"/>
    <w:rsid w:val="0045471D"/>
    <w:rsid w:val="00456025"/>
    <w:rsid w:val="00456C6D"/>
    <w:rsid w:val="00460294"/>
    <w:rsid w:val="00460297"/>
    <w:rsid w:val="0046029F"/>
    <w:rsid w:val="00460439"/>
    <w:rsid w:val="004604F1"/>
    <w:rsid w:val="004605AC"/>
    <w:rsid w:val="00460890"/>
    <w:rsid w:val="0046123D"/>
    <w:rsid w:val="004618E7"/>
    <w:rsid w:val="00461DE8"/>
    <w:rsid w:val="00462050"/>
    <w:rsid w:val="00462912"/>
    <w:rsid w:val="00463086"/>
    <w:rsid w:val="00463FA9"/>
    <w:rsid w:val="00464379"/>
    <w:rsid w:val="0046543D"/>
    <w:rsid w:val="0046580C"/>
    <w:rsid w:val="004664A9"/>
    <w:rsid w:val="00466F9E"/>
    <w:rsid w:val="00470592"/>
    <w:rsid w:val="004705B3"/>
    <w:rsid w:val="004707AC"/>
    <w:rsid w:val="00471A1A"/>
    <w:rsid w:val="00471A59"/>
    <w:rsid w:val="00471CEC"/>
    <w:rsid w:val="00471CF6"/>
    <w:rsid w:val="00471D31"/>
    <w:rsid w:val="00471E98"/>
    <w:rsid w:val="00471FB5"/>
    <w:rsid w:val="00471FC4"/>
    <w:rsid w:val="0047226B"/>
    <w:rsid w:val="0047236D"/>
    <w:rsid w:val="004728F6"/>
    <w:rsid w:val="0047366A"/>
    <w:rsid w:val="004736F9"/>
    <w:rsid w:val="00474D4F"/>
    <w:rsid w:val="00475182"/>
    <w:rsid w:val="00476B8F"/>
    <w:rsid w:val="00477238"/>
    <w:rsid w:val="00480765"/>
    <w:rsid w:val="00480889"/>
    <w:rsid w:val="004812E0"/>
    <w:rsid w:val="00481490"/>
    <w:rsid w:val="004816EB"/>
    <w:rsid w:val="00481CC5"/>
    <w:rsid w:val="00481D77"/>
    <w:rsid w:val="00482021"/>
    <w:rsid w:val="004822CF"/>
    <w:rsid w:val="00482324"/>
    <w:rsid w:val="00483058"/>
    <w:rsid w:val="0048316D"/>
    <w:rsid w:val="004831A5"/>
    <w:rsid w:val="00483B65"/>
    <w:rsid w:val="00483BAC"/>
    <w:rsid w:val="00483D78"/>
    <w:rsid w:val="00483EC8"/>
    <w:rsid w:val="00485E62"/>
    <w:rsid w:val="00485F20"/>
    <w:rsid w:val="00486096"/>
    <w:rsid w:val="0048708F"/>
    <w:rsid w:val="0048766B"/>
    <w:rsid w:val="00490233"/>
    <w:rsid w:val="004907CF"/>
    <w:rsid w:val="0049216E"/>
    <w:rsid w:val="004921AC"/>
    <w:rsid w:val="00492722"/>
    <w:rsid w:val="00493082"/>
    <w:rsid w:val="00493573"/>
    <w:rsid w:val="00493735"/>
    <w:rsid w:val="00493846"/>
    <w:rsid w:val="00493A40"/>
    <w:rsid w:val="00493BF8"/>
    <w:rsid w:val="00493EB5"/>
    <w:rsid w:val="004945AD"/>
    <w:rsid w:val="0049472A"/>
    <w:rsid w:val="004948EF"/>
    <w:rsid w:val="0049573A"/>
    <w:rsid w:val="004959BA"/>
    <w:rsid w:val="00495ABC"/>
    <w:rsid w:val="00496393"/>
    <w:rsid w:val="00496615"/>
    <w:rsid w:val="004974F2"/>
    <w:rsid w:val="004A012A"/>
    <w:rsid w:val="004A0BC5"/>
    <w:rsid w:val="004A1276"/>
    <w:rsid w:val="004A1675"/>
    <w:rsid w:val="004A18E5"/>
    <w:rsid w:val="004A23D5"/>
    <w:rsid w:val="004A2A99"/>
    <w:rsid w:val="004A39D0"/>
    <w:rsid w:val="004A4378"/>
    <w:rsid w:val="004A56A7"/>
    <w:rsid w:val="004A5928"/>
    <w:rsid w:val="004A6CB2"/>
    <w:rsid w:val="004A6F8A"/>
    <w:rsid w:val="004A6FC0"/>
    <w:rsid w:val="004A72F1"/>
    <w:rsid w:val="004A7736"/>
    <w:rsid w:val="004A77AA"/>
    <w:rsid w:val="004A7F86"/>
    <w:rsid w:val="004B00D8"/>
    <w:rsid w:val="004B0C20"/>
    <w:rsid w:val="004B1BCE"/>
    <w:rsid w:val="004B1F22"/>
    <w:rsid w:val="004B2006"/>
    <w:rsid w:val="004B20CF"/>
    <w:rsid w:val="004B2E4B"/>
    <w:rsid w:val="004B2F4E"/>
    <w:rsid w:val="004B35BF"/>
    <w:rsid w:val="004B3672"/>
    <w:rsid w:val="004B48AF"/>
    <w:rsid w:val="004B4F41"/>
    <w:rsid w:val="004B56CA"/>
    <w:rsid w:val="004B60E7"/>
    <w:rsid w:val="004B66B4"/>
    <w:rsid w:val="004B699B"/>
    <w:rsid w:val="004B6FFA"/>
    <w:rsid w:val="004B7021"/>
    <w:rsid w:val="004B72B6"/>
    <w:rsid w:val="004B7E27"/>
    <w:rsid w:val="004C0446"/>
    <w:rsid w:val="004C04B0"/>
    <w:rsid w:val="004C04F3"/>
    <w:rsid w:val="004C0A11"/>
    <w:rsid w:val="004C0D21"/>
    <w:rsid w:val="004C1D76"/>
    <w:rsid w:val="004C208F"/>
    <w:rsid w:val="004C3AA2"/>
    <w:rsid w:val="004C4538"/>
    <w:rsid w:val="004C4A7F"/>
    <w:rsid w:val="004C5E95"/>
    <w:rsid w:val="004C6006"/>
    <w:rsid w:val="004C6B8F"/>
    <w:rsid w:val="004C6FB0"/>
    <w:rsid w:val="004C7047"/>
    <w:rsid w:val="004C733E"/>
    <w:rsid w:val="004D0110"/>
    <w:rsid w:val="004D01B5"/>
    <w:rsid w:val="004D0B0E"/>
    <w:rsid w:val="004D0F46"/>
    <w:rsid w:val="004D1F5F"/>
    <w:rsid w:val="004D2381"/>
    <w:rsid w:val="004D29DE"/>
    <w:rsid w:val="004D3A08"/>
    <w:rsid w:val="004D43DF"/>
    <w:rsid w:val="004D49B8"/>
    <w:rsid w:val="004D4B33"/>
    <w:rsid w:val="004D4B82"/>
    <w:rsid w:val="004D5B92"/>
    <w:rsid w:val="004D5FF8"/>
    <w:rsid w:val="004D6408"/>
    <w:rsid w:val="004D672B"/>
    <w:rsid w:val="004D691C"/>
    <w:rsid w:val="004D7237"/>
    <w:rsid w:val="004D7487"/>
    <w:rsid w:val="004E00E5"/>
    <w:rsid w:val="004E044B"/>
    <w:rsid w:val="004E04D2"/>
    <w:rsid w:val="004E0F81"/>
    <w:rsid w:val="004E1133"/>
    <w:rsid w:val="004E2096"/>
    <w:rsid w:val="004E20D5"/>
    <w:rsid w:val="004E217C"/>
    <w:rsid w:val="004E2985"/>
    <w:rsid w:val="004E3D61"/>
    <w:rsid w:val="004E4437"/>
    <w:rsid w:val="004E4595"/>
    <w:rsid w:val="004E4855"/>
    <w:rsid w:val="004E4CE0"/>
    <w:rsid w:val="004E5580"/>
    <w:rsid w:val="004E605A"/>
    <w:rsid w:val="004E6249"/>
    <w:rsid w:val="004F0185"/>
    <w:rsid w:val="004F1512"/>
    <w:rsid w:val="004F1888"/>
    <w:rsid w:val="004F21DC"/>
    <w:rsid w:val="004F25DD"/>
    <w:rsid w:val="004F2F76"/>
    <w:rsid w:val="004F3002"/>
    <w:rsid w:val="004F309C"/>
    <w:rsid w:val="004F4329"/>
    <w:rsid w:val="004F4452"/>
    <w:rsid w:val="004F49DE"/>
    <w:rsid w:val="004F53FD"/>
    <w:rsid w:val="004F5D38"/>
    <w:rsid w:val="004F6928"/>
    <w:rsid w:val="004F6C29"/>
    <w:rsid w:val="0050026E"/>
    <w:rsid w:val="00500843"/>
    <w:rsid w:val="00501537"/>
    <w:rsid w:val="00501AB6"/>
    <w:rsid w:val="00501D71"/>
    <w:rsid w:val="00502247"/>
    <w:rsid w:val="00503A1D"/>
    <w:rsid w:val="00503AFE"/>
    <w:rsid w:val="005040B0"/>
    <w:rsid w:val="00504130"/>
    <w:rsid w:val="005047BB"/>
    <w:rsid w:val="005052CC"/>
    <w:rsid w:val="0050533C"/>
    <w:rsid w:val="00505510"/>
    <w:rsid w:val="00505F8C"/>
    <w:rsid w:val="0050729B"/>
    <w:rsid w:val="00507714"/>
    <w:rsid w:val="00507DEA"/>
    <w:rsid w:val="005102C9"/>
    <w:rsid w:val="00510AD9"/>
    <w:rsid w:val="00510D1F"/>
    <w:rsid w:val="005110F7"/>
    <w:rsid w:val="005111AD"/>
    <w:rsid w:val="005128F7"/>
    <w:rsid w:val="00512DAB"/>
    <w:rsid w:val="005133E0"/>
    <w:rsid w:val="00513AE4"/>
    <w:rsid w:val="00513E48"/>
    <w:rsid w:val="00514466"/>
    <w:rsid w:val="0051485F"/>
    <w:rsid w:val="00514EF5"/>
    <w:rsid w:val="005150AE"/>
    <w:rsid w:val="00515233"/>
    <w:rsid w:val="005158DF"/>
    <w:rsid w:val="005175CA"/>
    <w:rsid w:val="00517947"/>
    <w:rsid w:val="00517B60"/>
    <w:rsid w:val="00517BD9"/>
    <w:rsid w:val="00517F80"/>
    <w:rsid w:val="005216C2"/>
    <w:rsid w:val="00521F15"/>
    <w:rsid w:val="0052245F"/>
    <w:rsid w:val="00522C87"/>
    <w:rsid w:val="00523173"/>
    <w:rsid w:val="005232E6"/>
    <w:rsid w:val="00523335"/>
    <w:rsid w:val="00523493"/>
    <w:rsid w:val="00524349"/>
    <w:rsid w:val="00524FA6"/>
    <w:rsid w:val="005271E3"/>
    <w:rsid w:val="00527858"/>
    <w:rsid w:val="005278BA"/>
    <w:rsid w:val="00527ABA"/>
    <w:rsid w:val="00527C06"/>
    <w:rsid w:val="0053023C"/>
    <w:rsid w:val="005311A6"/>
    <w:rsid w:val="00531917"/>
    <w:rsid w:val="005319BC"/>
    <w:rsid w:val="00531A13"/>
    <w:rsid w:val="00532377"/>
    <w:rsid w:val="0053252A"/>
    <w:rsid w:val="00532974"/>
    <w:rsid w:val="00532A81"/>
    <w:rsid w:val="00532D9D"/>
    <w:rsid w:val="00533BDC"/>
    <w:rsid w:val="00533EBF"/>
    <w:rsid w:val="00534484"/>
    <w:rsid w:val="00534F1D"/>
    <w:rsid w:val="00535CC3"/>
    <w:rsid w:val="005361B6"/>
    <w:rsid w:val="005362C6"/>
    <w:rsid w:val="00536770"/>
    <w:rsid w:val="0053681D"/>
    <w:rsid w:val="00536B6C"/>
    <w:rsid w:val="00536FE1"/>
    <w:rsid w:val="00540788"/>
    <w:rsid w:val="005407C1"/>
    <w:rsid w:val="005410B1"/>
    <w:rsid w:val="00541B93"/>
    <w:rsid w:val="00541C36"/>
    <w:rsid w:val="00541DB0"/>
    <w:rsid w:val="00542575"/>
    <w:rsid w:val="00542B7C"/>
    <w:rsid w:val="00542CD9"/>
    <w:rsid w:val="00543424"/>
    <w:rsid w:val="005439BF"/>
    <w:rsid w:val="00543AC2"/>
    <w:rsid w:val="00543DE9"/>
    <w:rsid w:val="00544528"/>
    <w:rsid w:val="0054527D"/>
    <w:rsid w:val="00545CDB"/>
    <w:rsid w:val="0054741B"/>
    <w:rsid w:val="0054778D"/>
    <w:rsid w:val="00550931"/>
    <w:rsid w:val="00550D51"/>
    <w:rsid w:val="005514C5"/>
    <w:rsid w:val="005516A6"/>
    <w:rsid w:val="00551803"/>
    <w:rsid w:val="00551E45"/>
    <w:rsid w:val="00551F63"/>
    <w:rsid w:val="005524CA"/>
    <w:rsid w:val="00552537"/>
    <w:rsid w:val="00552D7A"/>
    <w:rsid w:val="0055381F"/>
    <w:rsid w:val="00553CEF"/>
    <w:rsid w:val="00554152"/>
    <w:rsid w:val="0055509F"/>
    <w:rsid w:val="005551F7"/>
    <w:rsid w:val="00555245"/>
    <w:rsid w:val="00556413"/>
    <w:rsid w:val="00556649"/>
    <w:rsid w:val="00557067"/>
    <w:rsid w:val="00557385"/>
    <w:rsid w:val="0055738B"/>
    <w:rsid w:val="00557556"/>
    <w:rsid w:val="00557E81"/>
    <w:rsid w:val="00560B5E"/>
    <w:rsid w:val="0056145A"/>
    <w:rsid w:val="00562185"/>
    <w:rsid w:val="0056261F"/>
    <w:rsid w:val="0056314B"/>
    <w:rsid w:val="005632CC"/>
    <w:rsid w:val="00563A22"/>
    <w:rsid w:val="00564049"/>
    <w:rsid w:val="005647FA"/>
    <w:rsid w:val="00564CB2"/>
    <w:rsid w:val="00564CD6"/>
    <w:rsid w:val="00564CF9"/>
    <w:rsid w:val="00564E90"/>
    <w:rsid w:val="00564E93"/>
    <w:rsid w:val="00565B6C"/>
    <w:rsid w:val="005662AD"/>
    <w:rsid w:val="005663D7"/>
    <w:rsid w:val="00566523"/>
    <w:rsid w:val="00566622"/>
    <w:rsid w:val="005668E0"/>
    <w:rsid w:val="00566A24"/>
    <w:rsid w:val="00567357"/>
    <w:rsid w:val="005678EC"/>
    <w:rsid w:val="00571991"/>
    <w:rsid w:val="005726D9"/>
    <w:rsid w:val="0057296B"/>
    <w:rsid w:val="00572A0B"/>
    <w:rsid w:val="00572B6A"/>
    <w:rsid w:val="00573429"/>
    <w:rsid w:val="00573555"/>
    <w:rsid w:val="00573F3D"/>
    <w:rsid w:val="00574483"/>
    <w:rsid w:val="005747A4"/>
    <w:rsid w:val="00574BA4"/>
    <w:rsid w:val="00574CDD"/>
    <w:rsid w:val="005753A4"/>
    <w:rsid w:val="005754EC"/>
    <w:rsid w:val="0057624B"/>
    <w:rsid w:val="005764F9"/>
    <w:rsid w:val="00577AC1"/>
    <w:rsid w:val="00577FED"/>
    <w:rsid w:val="005809DE"/>
    <w:rsid w:val="00582441"/>
    <w:rsid w:val="00582471"/>
    <w:rsid w:val="0058255A"/>
    <w:rsid w:val="005827C8"/>
    <w:rsid w:val="0058382D"/>
    <w:rsid w:val="00585E3F"/>
    <w:rsid w:val="00585E73"/>
    <w:rsid w:val="00585E84"/>
    <w:rsid w:val="0058689B"/>
    <w:rsid w:val="005903C2"/>
    <w:rsid w:val="00590619"/>
    <w:rsid w:val="005907A5"/>
    <w:rsid w:val="00590C90"/>
    <w:rsid w:val="00590D9F"/>
    <w:rsid w:val="0059138D"/>
    <w:rsid w:val="0059196D"/>
    <w:rsid w:val="005919E1"/>
    <w:rsid w:val="005922C0"/>
    <w:rsid w:val="00592603"/>
    <w:rsid w:val="0059268E"/>
    <w:rsid w:val="005931A1"/>
    <w:rsid w:val="0059377A"/>
    <w:rsid w:val="0059593D"/>
    <w:rsid w:val="00596A28"/>
    <w:rsid w:val="00596A3D"/>
    <w:rsid w:val="00597484"/>
    <w:rsid w:val="005974BF"/>
    <w:rsid w:val="00597DF4"/>
    <w:rsid w:val="005A05EE"/>
    <w:rsid w:val="005A0F68"/>
    <w:rsid w:val="005A12C7"/>
    <w:rsid w:val="005A17F6"/>
    <w:rsid w:val="005A1C0C"/>
    <w:rsid w:val="005A23D3"/>
    <w:rsid w:val="005A2554"/>
    <w:rsid w:val="005A3350"/>
    <w:rsid w:val="005A345C"/>
    <w:rsid w:val="005A3673"/>
    <w:rsid w:val="005A372C"/>
    <w:rsid w:val="005A3957"/>
    <w:rsid w:val="005A5657"/>
    <w:rsid w:val="005A5665"/>
    <w:rsid w:val="005A5CF3"/>
    <w:rsid w:val="005A5E5B"/>
    <w:rsid w:val="005A6631"/>
    <w:rsid w:val="005A6635"/>
    <w:rsid w:val="005A68ED"/>
    <w:rsid w:val="005A69CB"/>
    <w:rsid w:val="005A6C67"/>
    <w:rsid w:val="005A71FE"/>
    <w:rsid w:val="005A736C"/>
    <w:rsid w:val="005A7530"/>
    <w:rsid w:val="005A7CB6"/>
    <w:rsid w:val="005A7D50"/>
    <w:rsid w:val="005A7F36"/>
    <w:rsid w:val="005B0035"/>
    <w:rsid w:val="005B01A6"/>
    <w:rsid w:val="005B028F"/>
    <w:rsid w:val="005B086A"/>
    <w:rsid w:val="005B095E"/>
    <w:rsid w:val="005B0ABC"/>
    <w:rsid w:val="005B147A"/>
    <w:rsid w:val="005B1A49"/>
    <w:rsid w:val="005B1AE9"/>
    <w:rsid w:val="005B1F0C"/>
    <w:rsid w:val="005B4D6E"/>
    <w:rsid w:val="005B5433"/>
    <w:rsid w:val="005B5E07"/>
    <w:rsid w:val="005B68E5"/>
    <w:rsid w:val="005B69F5"/>
    <w:rsid w:val="005B6A8C"/>
    <w:rsid w:val="005B6C2B"/>
    <w:rsid w:val="005B6CCE"/>
    <w:rsid w:val="005B7159"/>
    <w:rsid w:val="005B7A4B"/>
    <w:rsid w:val="005C0313"/>
    <w:rsid w:val="005C03BA"/>
    <w:rsid w:val="005C083A"/>
    <w:rsid w:val="005C0A1F"/>
    <w:rsid w:val="005C16A8"/>
    <w:rsid w:val="005C18CC"/>
    <w:rsid w:val="005C217D"/>
    <w:rsid w:val="005C354A"/>
    <w:rsid w:val="005C41A5"/>
    <w:rsid w:val="005C454A"/>
    <w:rsid w:val="005C48CB"/>
    <w:rsid w:val="005C4AD3"/>
    <w:rsid w:val="005C50A5"/>
    <w:rsid w:val="005C5504"/>
    <w:rsid w:val="005C5FF2"/>
    <w:rsid w:val="005C7E29"/>
    <w:rsid w:val="005D0144"/>
    <w:rsid w:val="005D0305"/>
    <w:rsid w:val="005D07CA"/>
    <w:rsid w:val="005D0CD4"/>
    <w:rsid w:val="005D0D58"/>
    <w:rsid w:val="005D140B"/>
    <w:rsid w:val="005D16F3"/>
    <w:rsid w:val="005D23AF"/>
    <w:rsid w:val="005D31DA"/>
    <w:rsid w:val="005D474F"/>
    <w:rsid w:val="005D48C7"/>
    <w:rsid w:val="005D4BAB"/>
    <w:rsid w:val="005D5207"/>
    <w:rsid w:val="005D52CF"/>
    <w:rsid w:val="005D52FC"/>
    <w:rsid w:val="005D5655"/>
    <w:rsid w:val="005D56E4"/>
    <w:rsid w:val="005D601F"/>
    <w:rsid w:val="005D6628"/>
    <w:rsid w:val="005D6A69"/>
    <w:rsid w:val="005D6AE7"/>
    <w:rsid w:val="005D6F10"/>
    <w:rsid w:val="005D7A45"/>
    <w:rsid w:val="005D7C03"/>
    <w:rsid w:val="005D7F06"/>
    <w:rsid w:val="005E0AF6"/>
    <w:rsid w:val="005E1E7C"/>
    <w:rsid w:val="005E2514"/>
    <w:rsid w:val="005E3210"/>
    <w:rsid w:val="005E41E9"/>
    <w:rsid w:val="005E423A"/>
    <w:rsid w:val="005E494B"/>
    <w:rsid w:val="005E5094"/>
    <w:rsid w:val="005E54EA"/>
    <w:rsid w:val="005E580E"/>
    <w:rsid w:val="005E59E6"/>
    <w:rsid w:val="005E5AF6"/>
    <w:rsid w:val="005E6022"/>
    <w:rsid w:val="005E61AB"/>
    <w:rsid w:val="005E6307"/>
    <w:rsid w:val="005E6A2D"/>
    <w:rsid w:val="005E7C08"/>
    <w:rsid w:val="005F02B5"/>
    <w:rsid w:val="005F046F"/>
    <w:rsid w:val="005F07C6"/>
    <w:rsid w:val="005F0908"/>
    <w:rsid w:val="005F10A7"/>
    <w:rsid w:val="005F1710"/>
    <w:rsid w:val="005F2538"/>
    <w:rsid w:val="005F2911"/>
    <w:rsid w:val="005F2B1E"/>
    <w:rsid w:val="005F2D7C"/>
    <w:rsid w:val="005F2DDE"/>
    <w:rsid w:val="005F32C3"/>
    <w:rsid w:val="005F36F3"/>
    <w:rsid w:val="005F3CBA"/>
    <w:rsid w:val="005F4809"/>
    <w:rsid w:val="005F60D1"/>
    <w:rsid w:val="005F62B7"/>
    <w:rsid w:val="005F65C4"/>
    <w:rsid w:val="005F7D1D"/>
    <w:rsid w:val="005F7F2B"/>
    <w:rsid w:val="005F7FAA"/>
    <w:rsid w:val="00600142"/>
    <w:rsid w:val="00600847"/>
    <w:rsid w:val="00600D3B"/>
    <w:rsid w:val="00601CEC"/>
    <w:rsid w:val="00601E1A"/>
    <w:rsid w:val="00602415"/>
    <w:rsid w:val="00602D15"/>
    <w:rsid w:val="00603464"/>
    <w:rsid w:val="00604476"/>
    <w:rsid w:val="006044ED"/>
    <w:rsid w:val="00605436"/>
    <w:rsid w:val="00605EA7"/>
    <w:rsid w:val="00606AD6"/>
    <w:rsid w:val="00610503"/>
    <w:rsid w:val="00610D62"/>
    <w:rsid w:val="00611567"/>
    <w:rsid w:val="006115B8"/>
    <w:rsid w:val="006116FB"/>
    <w:rsid w:val="0061328F"/>
    <w:rsid w:val="0061345A"/>
    <w:rsid w:val="0061358A"/>
    <w:rsid w:val="00613990"/>
    <w:rsid w:val="00613D84"/>
    <w:rsid w:val="006144A5"/>
    <w:rsid w:val="00614A4D"/>
    <w:rsid w:val="0061537F"/>
    <w:rsid w:val="0061591C"/>
    <w:rsid w:val="0061618D"/>
    <w:rsid w:val="0061636D"/>
    <w:rsid w:val="00616E7E"/>
    <w:rsid w:val="006200CF"/>
    <w:rsid w:val="0062019B"/>
    <w:rsid w:val="006204AB"/>
    <w:rsid w:val="00620615"/>
    <w:rsid w:val="0062068F"/>
    <w:rsid w:val="00620B24"/>
    <w:rsid w:val="00620C6C"/>
    <w:rsid w:val="00620E4A"/>
    <w:rsid w:val="006212FC"/>
    <w:rsid w:val="00621394"/>
    <w:rsid w:val="00623299"/>
    <w:rsid w:val="00623B72"/>
    <w:rsid w:val="00624084"/>
    <w:rsid w:val="006251A4"/>
    <w:rsid w:val="006255BB"/>
    <w:rsid w:val="0062584C"/>
    <w:rsid w:val="00625FD4"/>
    <w:rsid w:val="00626A35"/>
    <w:rsid w:val="00627B81"/>
    <w:rsid w:val="00630739"/>
    <w:rsid w:val="00630D8D"/>
    <w:rsid w:val="00631601"/>
    <w:rsid w:val="00631C05"/>
    <w:rsid w:val="00631C11"/>
    <w:rsid w:val="00631FAD"/>
    <w:rsid w:val="00631FB5"/>
    <w:rsid w:val="006321B9"/>
    <w:rsid w:val="00632A8B"/>
    <w:rsid w:val="00633747"/>
    <w:rsid w:val="006348A4"/>
    <w:rsid w:val="00635222"/>
    <w:rsid w:val="00635223"/>
    <w:rsid w:val="006358D5"/>
    <w:rsid w:val="00635D71"/>
    <w:rsid w:val="00636109"/>
    <w:rsid w:val="0063612B"/>
    <w:rsid w:val="0063632C"/>
    <w:rsid w:val="006365D8"/>
    <w:rsid w:val="00636714"/>
    <w:rsid w:val="00636F03"/>
    <w:rsid w:val="006375B0"/>
    <w:rsid w:val="00637AE4"/>
    <w:rsid w:val="006410E1"/>
    <w:rsid w:val="006414E8"/>
    <w:rsid w:val="00642EC6"/>
    <w:rsid w:val="00643165"/>
    <w:rsid w:val="0064329E"/>
    <w:rsid w:val="006439BF"/>
    <w:rsid w:val="00643ED7"/>
    <w:rsid w:val="0064438F"/>
    <w:rsid w:val="00644E96"/>
    <w:rsid w:val="00645D18"/>
    <w:rsid w:val="006462B1"/>
    <w:rsid w:val="00646845"/>
    <w:rsid w:val="00647B34"/>
    <w:rsid w:val="00647B89"/>
    <w:rsid w:val="00650195"/>
    <w:rsid w:val="0065028E"/>
    <w:rsid w:val="006518E1"/>
    <w:rsid w:val="00651F24"/>
    <w:rsid w:val="006522C6"/>
    <w:rsid w:val="006527EC"/>
    <w:rsid w:val="00653CFC"/>
    <w:rsid w:val="006558A2"/>
    <w:rsid w:val="00655DAA"/>
    <w:rsid w:val="006563B7"/>
    <w:rsid w:val="006576EF"/>
    <w:rsid w:val="00657B06"/>
    <w:rsid w:val="00660565"/>
    <w:rsid w:val="0066062E"/>
    <w:rsid w:val="00660784"/>
    <w:rsid w:val="0066138B"/>
    <w:rsid w:val="0066155C"/>
    <w:rsid w:val="00662448"/>
    <w:rsid w:val="00663EC4"/>
    <w:rsid w:val="00665A3D"/>
    <w:rsid w:val="006665EF"/>
    <w:rsid w:val="0067026C"/>
    <w:rsid w:val="0067075C"/>
    <w:rsid w:val="00670784"/>
    <w:rsid w:val="00670A82"/>
    <w:rsid w:val="00670D3E"/>
    <w:rsid w:val="00670DAC"/>
    <w:rsid w:val="00670F8E"/>
    <w:rsid w:val="00670F9A"/>
    <w:rsid w:val="0067131C"/>
    <w:rsid w:val="006713D5"/>
    <w:rsid w:val="00671B75"/>
    <w:rsid w:val="00671F2B"/>
    <w:rsid w:val="00673059"/>
    <w:rsid w:val="0067306F"/>
    <w:rsid w:val="006733C5"/>
    <w:rsid w:val="00674AE7"/>
    <w:rsid w:val="006752CD"/>
    <w:rsid w:val="006756E2"/>
    <w:rsid w:val="006766CF"/>
    <w:rsid w:val="00677107"/>
    <w:rsid w:val="006772BD"/>
    <w:rsid w:val="00677459"/>
    <w:rsid w:val="00677CC5"/>
    <w:rsid w:val="00677E80"/>
    <w:rsid w:val="006811AA"/>
    <w:rsid w:val="006811D4"/>
    <w:rsid w:val="006812B6"/>
    <w:rsid w:val="00681AC5"/>
    <w:rsid w:val="00681FAF"/>
    <w:rsid w:val="006828B8"/>
    <w:rsid w:val="00682E5B"/>
    <w:rsid w:val="00683136"/>
    <w:rsid w:val="00683B79"/>
    <w:rsid w:val="00684F01"/>
    <w:rsid w:val="00685725"/>
    <w:rsid w:val="0068598D"/>
    <w:rsid w:val="006859A4"/>
    <w:rsid w:val="00686683"/>
    <w:rsid w:val="00686FD5"/>
    <w:rsid w:val="0068719B"/>
    <w:rsid w:val="00687703"/>
    <w:rsid w:val="00687B7A"/>
    <w:rsid w:val="00687CC5"/>
    <w:rsid w:val="00687D21"/>
    <w:rsid w:val="00687F31"/>
    <w:rsid w:val="00690188"/>
    <w:rsid w:val="00690854"/>
    <w:rsid w:val="00691079"/>
    <w:rsid w:val="00691DA5"/>
    <w:rsid w:val="00692C23"/>
    <w:rsid w:val="00692E77"/>
    <w:rsid w:val="0069301C"/>
    <w:rsid w:val="0069346F"/>
    <w:rsid w:val="00694616"/>
    <w:rsid w:val="00694D05"/>
    <w:rsid w:val="006967E7"/>
    <w:rsid w:val="0069726D"/>
    <w:rsid w:val="00697AC9"/>
    <w:rsid w:val="006A082F"/>
    <w:rsid w:val="006A1024"/>
    <w:rsid w:val="006A2B76"/>
    <w:rsid w:val="006A2E5A"/>
    <w:rsid w:val="006A30AB"/>
    <w:rsid w:val="006A3224"/>
    <w:rsid w:val="006A35CF"/>
    <w:rsid w:val="006A37C1"/>
    <w:rsid w:val="006A3926"/>
    <w:rsid w:val="006A3D14"/>
    <w:rsid w:val="006A44B0"/>
    <w:rsid w:val="006A4C05"/>
    <w:rsid w:val="006A4D88"/>
    <w:rsid w:val="006A52C8"/>
    <w:rsid w:val="006A57D7"/>
    <w:rsid w:val="006A61F8"/>
    <w:rsid w:val="006A6957"/>
    <w:rsid w:val="006A72C3"/>
    <w:rsid w:val="006A7390"/>
    <w:rsid w:val="006A7506"/>
    <w:rsid w:val="006B096B"/>
    <w:rsid w:val="006B0A57"/>
    <w:rsid w:val="006B0AB0"/>
    <w:rsid w:val="006B0D30"/>
    <w:rsid w:val="006B10E9"/>
    <w:rsid w:val="006B1156"/>
    <w:rsid w:val="006B130E"/>
    <w:rsid w:val="006B246E"/>
    <w:rsid w:val="006B2C74"/>
    <w:rsid w:val="006B2E47"/>
    <w:rsid w:val="006B3A9B"/>
    <w:rsid w:val="006B45E7"/>
    <w:rsid w:val="006B46AD"/>
    <w:rsid w:val="006B4C5B"/>
    <w:rsid w:val="006B4EA6"/>
    <w:rsid w:val="006B51A4"/>
    <w:rsid w:val="006B5A4A"/>
    <w:rsid w:val="006B6621"/>
    <w:rsid w:val="006B6AA7"/>
    <w:rsid w:val="006B7700"/>
    <w:rsid w:val="006C066B"/>
    <w:rsid w:val="006C1124"/>
    <w:rsid w:val="006C1584"/>
    <w:rsid w:val="006C15F2"/>
    <w:rsid w:val="006C1FB4"/>
    <w:rsid w:val="006C24E2"/>
    <w:rsid w:val="006C290E"/>
    <w:rsid w:val="006C2D60"/>
    <w:rsid w:val="006C47D1"/>
    <w:rsid w:val="006C4CD4"/>
    <w:rsid w:val="006C56EF"/>
    <w:rsid w:val="006C5A53"/>
    <w:rsid w:val="006C5C3D"/>
    <w:rsid w:val="006C6295"/>
    <w:rsid w:val="006C7AE4"/>
    <w:rsid w:val="006D0510"/>
    <w:rsid w:val="006D0A71"/>
    <w:rsid w:val="006D0B59"/>
    <w:rsid w:val="006D1306"/>
    <w:rsid w:val="006D1704"/>
    <w:rsid w:val="006D2ED0"/>
    <w:rsid w:val="006D3974"/>
    <w:rsid w:val="006D3F20"/>
    <w:rsid w:val="006D4EFF"/>
    <w:rsid w:val="006D5005"/>
    <w:rsid w:val="006D5FD5"/>
    <w:rsid w:val="006D689A"/>
    <w:rsid w:val="006D706A"/>
    <w:rsid w:val="006D70E5"/>
    <w:rsid w:val="006D71CC"/>
    <w:rsid w:val="006D7907"/>
    <w:rsid w:val="006E093C"/>
    <w:rsid w:val="006E0A6C"/>
    <w:rsid w:val="006E0B2F"/>
    <w:rsid w:val="006E0B89"/>
    <w:rsid w:val="006E15B5"/>
    <w:rsid w:val="006E1969"/>
    <w:rsid w:val="006E1BA6"/>
    <w:rsid w:val="006E1BA8"/>
    <w:rsid w:val="006E247C"/>
    <w:rsid w:val="006E2857"/>
    <w:rsid w:val="006E2C4A"/>
    <w:rsid w:val="006E3311"/>
    <w:rsid w:val="006E3786"/>
    <w:rsid w:val="006E37AE"/>
    <w:rsid w:val="006E38FC"/>
    <w:rsid w:val="006E41FA"/>
    <w:rsid w:val="006E4478"/>
    <w:rsid w:val="006E45FE"/>
    <w:rsid w:val="006E4E14"/>
    <w:rsid w:val="006E515C"/>
    <w:rsid w:val="006E524B"/>
    <w:rsid w:val="006E5522"/>
    <w:rsid w:val="006E554F"/>
    <w:rsid w:val="006E5607"/>
    <w:rsid w:val="006E5CFF"/>
    <w:rsid w:val="006E64EE"/>
    <w:rsid w:val="006E7413"/>
    <w:rsid w:val="006E74FD"/>
    <w:rsid w:val="006E774D"/>
    <w:rsid w:val="006E7A25"/>
    <w:rsid w:val="006E7C7B"/>
    <w:rsid w:val="006F05BD"/>
    <w:rsid w:val="006F1422"/>
    <w:rsid w:val="006F1B45"/>
    <w:rsid w:val="006F2105"/>
    <w:rsid w:val="006F33E7"/>
    <w:rsid w:val="006F342E"/>
    <w:rsid w:val="006F3804"/>
    <w:rsid w:val="006F3C62"/>
    <w:rsid w:val="006F3F06"/>
    <w:rsid w:val="006F3F41"/>
    <w:rsid w:val="006F4387"/>
    <w:rsid w:val="006F444E"/>
    <w:rsid w:val="006F4FBD"/>
    <w:rsid w:val="006F63D5"/>
    <w:rsid w:val="006F68A5"/>
    <w:rsid w:val="006F6D10"/>
    <w:rsid w:val="006F7D7A"/>
    <w:rsid w:val="007002A5"/>
    <w:rsid w:val="007004AD"/>
    <w:rsid w:val="007009F0"/>
    <w:rsid w:val="00700CBE"/>
    <w:rsid w:val="00701021"/>
    <w:rsid w:val="0070104D"/>
    <w:rsid w:val="00701E70"/>
    <w:rsid w:val="00702CBE"/>
    <w:rsid w:val="00702E06"/>
    <w:rsid w:val="007036EF"/>
    <w:rsid w:val="007039DB"/>
    <w:rsid w:val="00704333"/>
    <w:rsid w:val="00704345"/>
    <w:rsid w:val="00704882"/>
    <w:rsid w:val="007050BB"/>
    <w:rsid w:val="00705342"/>
    <w:rsid w:val="007054ED"/>
    <w:rsid w:val="007072CE"/>
    <w:rsid w:val="007076C7"/>
    <w:rsid w:val="0071014E"/>
    <w:rsid w:val="0071039C"/>
    <w:rsid w:val="00710910"/>
    <w:rsid w:val="00710BFA"/>
    <w:rsid w:val="00710C3E"/>
    <w:rsid w:val="00710C5F"/>
    <w:rsid w:val="00710CBC"/>
    <w:rsid w:val="00711252"/>
    <w:rsid w:val="00711473"/>
    <w:rsid w:val="00711C94"/>
    <w:rsid w:val="0071271D"/>
    <w:rsid w:val="00712950"/>
    <w:rsid w:val="00713210"/>
    <w:rsid w:val="00713612"/>
    <w:rsid w:val="00713769"/>
    <w:rsid w:val="00713AA1"/>
    <w:rsid w:val="00714386"/>
    <w:rsid w:val="007144B7"/>
    <w:rsid w:val="007145F9"/>
    <w:rsid w:val="0071461E"/>
    <w:rsid w:val="00714663"/>
    <w:rsid w:val="007156A1"/>
    <w:rsid w:val="00715A2E"/>
    <w:rsid w:val="00716A62"/>
    <w:rsid w:val="00717B00"/>
    <w:rsid w:val="00720518"/>
    <w:rsid w:val="0072063B"/>
    <w:rsid w:val="00720884"/>
    <w:rsid w:val="00720AB0"/>
    <w:rsid w:val="00720B1A"/>
    <w:rsid w:val="0072116A"/>
    <w:rsid w:val="007215CA"/>
    <w:rsid w:val="00721EC9"/>
    <w:rsid w:val="00721FFB"/>
    <w:rsid w:val="00722149"/>
    <w:rsid w:val="00722715"/>
    <w:rsid w:val="00722FA9"/>
    <w:rsid w:val="00723AC9"/>
    <w:rsid w:val="00723E7D"/>
    <w:rsid w:val="00724164"/>
    <w:rsid w:val="007243B1"/>
    <w:rsid w:val="00724F75"/>
    <w:rsid w:val="00725041"/>
    <w:rsid w:val="00725496"/>
    <w:rsid w:val="00725986"/>
    <w:rsid w:val="007260C5"/>
    <w:rsid w:val="00726491"/>
    <w:rsid w:val="00727F9A"/>
    <w:rsid w:val="0073096D"/>
    <w:rsid w:val="00730DE1"/>
    <w:rsid w:val="0073135B"/>
    <w:rsid w:val="007321EF"/>
    <w:rsid w:val="00732681"/>
    <w:rsid w:val="00732CA6"/>
    <w:rsid w:val="007336EC"/>
    <w:rsid w:val="00734E0A"/>
    <w:rsid w:val="007352DF"/>
    <w:rsid w:val="00735923"/>
    <w:rsid w:val="00735C3C"/>
    <w:rsid w:val="0073603E"/>
    <w:rsid w:val="00736044"/>
    <w:rsid w:val="00736A0C"/>
    <w:rsid w:val="00737346"/>
    <w:rsid w:val="00737CAB"/>
    <w:rsid w:val="00737DD4"/>
    <w:rsid w:val="007405DD"/>
    <w:rsid w:val="007408D8"/>
    <w:rsid w:val="00740BDE"/>
    <w:rsid w:val="00741934"/>
    <w:rsid w:val="007420B1"/>
    <w:rsid w:val="00742268"/>
    <w:rsid w:val="00742ABE"/>
    <w:rsid w:val="00743106"/>
    <w:rsid w:val="00743128"/>
    <w:rsid w:val="0074363D"/>
    <w:rsid w:val="007439AD"/>
    <w:rsid w:val="007441B5"/>
    <w:rsid w:val="0074461E"/>
    <w:rsid w:val="00744D8A"/>
    <w:rsid w:val="00744D90"/>
    <w:rsid w:val="00744DCF"/>
    <w:rsid w:val="007459C0"/>
    <w:rsid w:val="00745FA5"/>
    <w:rsid w:val="007464C4"/>
    <w:rsid w:val="00747694"/>
    <w:rsid w:val="00750181"/>
    <w:rsid w:val="00750A93"/>
    <w:rsid w:val="00750CC1"/>
    <w:rsid w:val="00750DC0"/>
    <w:rsid w:val="00751547"/>
    <w:rsid w:val="007515EF"/>
    <w:rsid w:val="0075219A"/>
    <w:rsid w:val="00752419"/>
    <w:rsid w:val="007524B7"/>
    <w:rsid w:val="00752A5B"/>
    <w:rsid w:val="00752EB4"/>
    <w:rsid w:val="0075375E"/>
    <w:rsid w:val="00753DE3"/>
    <w:rsid w:val="00754EFB"/>
    <w:rsid w:val="00757D2F"/>
    <w:rsid w:val="00760B2A"/>
    <w:rsid w:val="00761017"/>
    <w:rsid w:val="00761F8F"/>
    <w:rsid w:val="0076253D"/>
    <w:rsid w:val="00762AA4"/>
    <w:rsid w:val="00763F19"/>
    <w:rsid w:val="00763F1A"/>
    <w:rsid w:val="007647FA"/>
    <w:rsid w:val="007651CB"/>
    <w:rsid w:val="00765354"/>
    <w:rsid w:val="00765C16"/>
    <w:rsid w:val="00766FAB"/>
    <w:rsid w:val="00767431"/>
    <w:rsid w:val="007676E2"/>
    <w:rsid w:val="0076777B"/>
    <w:rsid w:val="00767CEE"/>
    <w:rsid w:val="00767F8E"/>
    <w:rsid w:val="007704D1"/>
    <w:rsid w:val="007707C0"/>
    <w:rsid w:val="007727C9"/>
    <w:rsid w:val="007736F0"/>
    <w:rsid w:val="00774406"/>
    <w:rsid w:val="00774B0E"/>
    <w:rsid w:val="0077507B"/>
    <w:rsid w:val="0077536E"/>
    <w:rsid w:val="00775A5E"/>
    <w:rsid w:val="00775ECA"/>
    <w:rsid w:val="007760E4"/>
    <w:rsid w:val="007771C9"/>
    <w:rsid w:val="00777259"/>
    <w:rsid w:val="00777757"/>
    <w:rsid w:val="00780042"/>
    <w:rsid w:val="00780735"/>
    <w:rsid w:val="00780A19"/>
    <w:rsid w:val="00780B10"/>
    <w:rsid w:val="007826F0"/>
    <w:rsid w:val="007828EA"/>
    <w:rsid w:val="00782A33"/>
    <w:rsid w:val="00783306"/>
    <w:rsid w:val="007838B2"/>
    <w:rsid w:val="00783D87"/>
    <w:rsid w:val="00784879"/>
    <w:rsid w:val="00786DC5"/>
    <w:rsid w:val="00787275"/>
    <w:rsid w:val="00790FF5"/>
    <w:rsid w:val="0079176C"/>
    <w:rsid w:val="00791D6E"/>
    <w:rsid w:val="00791DCD"/>
    <w:rsid w:val="00791E71"/>
    <w:rsid w:val="00791EFB"/>
    <w:rsid w:val="00792643"/>
    <w:rsid w:val="00792D6F"/>
    <w:rsid w:val="007935D9"/>
    <w:rsid w:val="0079369D"/>
    <w:rsid w:val="00793E0A"/>
    <w:rsid w:val="00794122"/>
    <w:rsid w:val="00794486"/>
    <w:rsid w:val="00795330"/>
    <w:rsid w:val="007955DC"/>
    <w:rsid w:val="0079618E"/>
    <w:rsid w:val="00796B55"/>
    <w:rsid w:val="00796F1F"/>
    <w:rsid w:val="0079779E"/>
    <w:rsid w:val="007979E6"/>
    <w:rsid w:val="00797B6D"/>
    <w:rsid w:val="00797CA3"/>
    <w:rsid w:val="007A17E9"/>
    <w:rsid w:val="007A19FF"/>
    <w:rsid w:val="007A1E61"/>
    <w:rsid w:val="007A2406"/>
    <w:rsid w:val="007A2BDC"/>
    <w:rsid w:val="007A2CA8"/>
    <w:rsid w:val="007A2DA8"/>
    <w:rsid w:val="007A2E19"/>
    <w:rsid w:val="007A451C"/>
    <w:rsid w:val="007A480C"/>
    <w:rsid w:val="007A4881"/>
    <w:rsid w:val="007A4BD2"/>
    <w:rsid w:val="007A60C3"/>
    <w:rsid w:val="007A6B51"/>
    <w:rsid w:val="007A6D1F"/>
    <w:rsid w:val="007A77CA"/>
    <w:rsid w:val="007A7B24"/>
    <w:rsid w:val="007B02FB"/>
    <w:rsid w:val="007B0CF1"/>
    <w:rsid w:val="007B0ECE"/>
    <w:rsid w:val="007B0EFA"/>
    <w:rsid w:val="007B1F95"/>
    <w:rsid w:val="007B23BB"/>
    <w:rsid w:val="007B2F46"/>
    <w:rsid w:val="007B33B6"/>
    <w:rsid w:val="007B38DF"/>
    <w:rsid w:val="007B3C36"/>
    <w:rsid w:val="007B3EAF"/>
    <w:rsid w:val="007B4790"/>
    <w:rsid w:val="007B47E0"/>
    <w:rsid w:val="007B4E7A"/>
    <w:rsid w:val="007B5017"/>
    <w:rsid w:val="007B6A50"/>
    <w:rsid w:val="007B6BCE"/>
    <w:rsid w:val="007C025D"/>
    <w:rsid w:val="007C0759"/>
    <w:rsid w:val="007C094A"/>
    <w:rsid w:val="007C0AB5"/>
    <w:rsid w:val="007C1181"/>
    <w:rsid w:val="007C1E0B"/>
    <w:rsid w:val="007C22B0"/>
    <w:rsid w:val="007C24A0"/>
    <w:rsid w:val="007C24AC"/>
    <w:rsid w:val="007C295D"/>
    <w:rsid w:val="007C3B8F"/>
    <w:rsid w:val="007C3EF5"/>
    <w:rsid w:val="007C4BCD"/>
    <w:rsid w:val="007C5100"/>
    <w:rsid w:val="007C5131"/>
    <w:rsid w:val="007C52F3"/>
    <w:rsid w:val="007C5485"/>
    <w:rsid w:val="007C5A71"/>
    <w:rsid w:val="007C5AA1"/>
    <w:rsid w:val="007C5F3F"/>
    <w:rsid w:val="007C6B81"/>
    <w:rsid w:val="007C6DE4"/>
    <w:rsid w:val="007C732A"/>
    <w:rsid w:val="007C7488"/>
    <w:rsid w:val="007D0175"/>
    <w:rsid w:val="007D048D"/>
    <w:rsid w:val="007D04A8"/>
    <w:rsid w:val="007D0B55"/>
    <w:rsid w:val="007D0DCD"/>
    <w:rsid w:val="007D142E"/>
    <w:rsid w:val="007D18CB"/>
    <w:rsid w:val="007D377E"/>
    <w:rsid w:val="007D3BC6"/>
    <w:rsid w:val="007D3BE2"/>
    <w:rsid w:val="007D40B8"/>
    <w:rsid w:val="007D52F9"/>
    <w:rsid w:val="007D5829"/>
    <w:rsid w:val="007D5C45"/>
    <w:rsid w:val="007E0094"/>
    <w:rsid w:val="007E04EE"/>
    <w:rsid w:val="007E1CDC"/>
    <w:rsid w:val="007E25C2"/>
    <w:rsid w:val="007E2BEE"/>
    <w:rsid w:val="007E309A"/>
    <w:rsid w:val="007E3468"/>
    <w:rsid w:val="007E3547"/>
    <w:rsid w:val="007E35BE"/>
    <w:rsid w:val="007E474E"/>
    <w:rsid w:val="007E4D76"/>
    <w:rsid w:val="007E5FF0"/>
    <w:rsid w:val="007E6D78"/>
    <w:rsid w:val="007E7355"/>
    <w:rsid w:val="007E735E"/>
    <w:rsid w:val="007F0E26"/>
    <w:rsid w:val="007F103C"/>
    <w:rsid w:val="007F16A2"/>
    <w:rsid w:val="007F265C"/>
    <w:rsid w:val="007F27E1"/>
    <w:rsid w:val="007F3337"/>
    <w:rsid w:val="007F3500"/>
    <w:rsid w:val="007F3896"/>
    <w:rsid w:val="007F3AB3"/>
    <w:rsid w:val="007F4491"/>
    <w:rsid w:val="007F4886"/>
    <w:rsid w:val="007F48CF"/>
    <w:rsid w:val="007F4D5A"/>
    <w:rsid w:val="007F4EB6"/>
    <w:rsid w:val="007F5396"/>
    <w:rsid w:val="007F5673"/>
    <w:rsid w:val="007F5E0A"/>
    <w:rsid w:val="007F628C"/>
    <w:rsid w:val="007F6779"/>
    <w:rsid w:val="007F6DFE"/>
    <w:rsid w:val="007F7A92"/>
    <w:rsid w:val="008001BB"/>
    <w:rsid w:val="00800615"/>
    <w:rsid w:val="00800E45"/>
    <w:rsid w:val="00801E73"/>
    <w:rsid w:val="00802393"/>
    <w:rsid w:val="00802609"/>
    <w:rsid w:val="00802A69"/>
    <w:rsid w:val="00802B0B"/>
    <w:rsid w:val="00803258"/>
    <w:rsid w:val="00803A6E"/>
    <w:rsid w:val="00803C87"/>
    <w:rsid w:val="00804CFE"/>
    <w:rsid w:val="00804F30"/>
    <w:rsid w:val="0080522B"/>
    <w:rsid w:val="008054EE"/>
    <w:rsid w:val="008056F7"/>
    <w:rsid w:val="00805D24"/>
    <w:rsid w:val="00805E12"/>
    <w:rsid w:val="00805EB8"/>
    <w:rsid w:val="00806B10"/>
    <w:rsid w:val="00807005"/>
    <w:rsid w:val="00807321"/>
    <w:rsid w:val="0080777E"/>
    <w:rsid w:val="008078B9"/>
    <w:rsid w:val="00807D8C"/>
    <w:rsid w:val="008102BC"/>
    <w:rsid w:val="00810475"/>
    <w:rsid w:val="00810759"/>
    <w:rsid w:val="00810FB4"/>
    <w:rsid w:val="00811750"/>
    <w:rsid w:val="008119F1"/>
    <w:rsid w:val="0081218E"/>
    <w:rsid w:val="008122E3"/>
    <w:rsid w:val="008137EA"/>
    <w:rsid w:val="008138A2"/>
    <w:rsid w:val="008139C3"/>
    <w:rsid w:val="00813B40"/>
    <w:rsid w:val="00813FF3"/>
    <w:rsid w:val="00814608"/>
    <w:rsid w:val="00814A8F"/>
    <w:rsid w:val="00814C20"/>
    <w:rsid w:val="00815E6D"/>
    <w:rsid w:val="00816609"/>
    <w:rsid w:val="00816BA5"/>
    <w:rsid w:val="00816CA1"/>
    <w:rsid w:val="00816DD2"/>
    <w:rsid w:val="00816FB3"/>
    <w:rsid w:val="00817578"/>
    <w:rsid w:val="00817E53"/>
    <w:rsid w:val="008207A2"/>
    <w:rsid w:val="00820D1F"/>
    <w:rsid w:val="00821508"/>
    <w:rsid w:val="00821C6F"/>
    <w:rsid w:val="00823186"/>
    <w:rsid w:val="008246E2"/>
    <w:rsid w:val="008247CE"/>
    <w:rsid w:val="00824A03"/>
    <w:rsid w:val="00824A73"/>
    <w:rsid w:val="00824D7E"/>
    <w:rsid w:val="00825360"/>
    <w:rsid w:val="008260B2"/>
    <w:rsid w:val="008261C4"/>
    <w:rsid w:val="00826443"/>
    <w:rsid w:val="00827591"/>
    <w:rsid w:val="00827631"/>
    <w:rsid w:val="0082765C"/>
    <w:rsid w:val="00830080"/>
    <w:rsid w:val="00830755"/>
    <w:rsid w:val="00830BFB"/>
    <w:rsid w:val="00831069"/>
    <w:rsid w:val="0083124B"/>
    <w:rsid w:val="008312DC"/>
    <w:rsid w:val="00831F5B"/>
    <w:rsid w:val="00832470"/>
    <w:rsid w:val="00832B92"/>
    <w:rsid w:val="00832DE9"/>
    <w:rsid w:val="008338C2"/>
    <w:rsid w:val="00833965"/>
    <w:rsid w:val="00834ACE"/>
    <w:rsid w:val="00834B4C"/>
    <w:rsid w:val="00834B5F"/>
    <w:rsid w:val="00834F68"/>
    <w:rsid w:val="008353AB"/>
    <w:rsid w:val="0083711E"/>
    <w:rsid w:val="008371FD"/>
    <w:rsid w:val="0083745F"/>
    <w:rsid w:val="008376A9"/>
    <w:rsid w:val="008379AE"/>
    <w:rsid w:val="008379DC"/>
    <w:rsid w:val="00837F25"/>
    <w:rsid w:val="008400A2"/>
    <w:rsid w:val="00840383"/>
    <w:rsid w:val="00840A72"/>
    <w:rsid w:val="00841105"/>
    <w:rsid w:val="0084137A"/>
    <w:rsid w:val="00841F00"/>
    <w:rsid w:val="00842BBD"/>
    <w:rsid w:val="00843E39"/>
    <w:rsid w:val="008440C9"/>
    <w:rsid w:val="00844A8F"/>
    <w:rsid w:val="008453A2"/>
    <w:rsid w:val="00845AD6"/>
    <w:rsid w:val="00845EEE"/>
    <w:rsid w:val="00846390"/>
    <w:rsid w:val="008464D0"/>
    <w:rsid w:val="008466D1"/>
    <w:rsid w:val="00846B41"/>
    <w:rsid w:val="00846F1A"/>
    <w:rsid w:val="00847292"/>
    <w:rsid w:val="008476FF"/>
    <w:rsid w:val="008500DB"/>
    <w:rsid w:val="008505EC"/>
    <w:rsid w:val="00850C52"/>
    <w:rsid w:val="008512F9"/>
    <w:rsid w:val="00851441"/>
    <w:rsid w:val="00851A63"/>
    <w:rsid w:val="00851BCE"/>
    <w:rsid w:val="00852CCC"/>
    <w:rsid w:val="00853137"/>
    <w:rsid w:val="0085333C"/>
    <w:rsid w:val="008538E2"/>
    <w:rsid w:val="00853D45"/>
    <w:rsid w:val="0085424B"/>
    <w:rsid w:val="008557AD"/>
    <w:rsid w:val="00856735"/>
    <w:rsid w:val="0085704F"/>
    <w:rsid w:val="00860503"/>
    <w:rsid w:val="00860B32"/>
    <w:rsid w:val="0086131A"/>
    <w:rsid w:val="00861ACE"/>
    <w:rsid w:val="00861E19"/>
    <w:rsid w:val="00862E98"/>
    <w:rsid w:val="00863AA0"/>
    <w:rsid w:val="008641E8"/>
    <w:rsid w:val="008647C0"/>
    <w:rsid w:val="00864E42"/>
    <w:rsid w:val="00865436"/>
    <w:rsid w:val="00866A24"/>
    <w:rsid w:val="00866B66"/>
    <w:rsid w:val="00866EC3"/>
    <w:rsid w:val="0087058A"/>
    <w:rsid w:val="008709A6"/>
    <w:rsid w:val="00870AA7"/>
    <w:rsid w:val="00871283"/>
    <w:rsid w:val="008717C6"/>
    <w:rsid w:val="008718E1"/>
    <w:rsid w:val="00871AF7"/>
    <w:rsid w:val="00872652"/>
    <w:rsid w:val="00873181"/>
    <w:rsid w:val="008732F5"/>
    <w:rsid w:val="008737BF"/>
    <w:rsid w:val="00873E2F"/>
    <w:rsid w:val="00875777"/>
    <w:rsid w:val="00875867"/>
    <w:rsid w:val="008771E8"/>
    <w:rsid w:val="00877516"/>
    <w:rsid w:val="00877554"/>
    <w:rsid w:val="0087760C"/>
    <w:rsid w:val="00877AF3"/>
    <w:rsid w:val="00880154"/>
    <w:rsid w:val="00880C86"/>
    <w:rsid w:val="00880CE8"/>
    <w:rsid w:val="0088146A"/>
    <w:rsid w:val="00881B61"/>
    <w:rsid w:val="00881C5B"/>
    <w:rsid w:val="00881C88"/>
    <w:rsid w:val="0088238A"/>
    <w:rsid w:val="00882EFF"/>
    <w:rsid w:val="00883840"/>
    <w:rsid w:val="00883F7A"/>
    <w:rsid w:val="00884143"/>
    <w:rsid w:val="00884B53"/>
    <w:rsid w:val="00884DAA"/>
    <w:rsid w:val="0088507F"/>
    <w:rsid w:val="00885AAB"/>
    <w:rsid w:val="00885C8C"/>
    <w:rsid w:val="0088685F"/>
    <w:rsid w:val="008868D2"/>
    <w:rsid w:val="0088690B"/>
    <w:rsid w:val="00886A1E"/>
    <w:rsid w:val="00886DD0"/>
    <w:rsid w:val="00887C6F"/>
    <w:rsid w:val="00887C7B"/>
    <w:rsid w:val="008905B7"/>
    <w:rsid w:val="00890CD7"/>
    <w:rsid w:val="00891548"/>
    <w:rsid w:val="00891660"/>
    <w:rsid w:val="008924D8"/>
    <w:rsid w:val="008934CC"/>
    <w:rsid w:val="00893D0E"/>
    <w:rsid w:val="00894268"/>
    <w:rsid w:val="00894299"/>
    <w:rsid w:val="00894D74"/>
    <w:rsid w:val="008957CC"/>
    <w:rsid w:val="00895814"/>
    <w:rsid w:val="008960B8"/>
    <w:rsid w:val="0089636F"/>
    <w:rsid w:val="0089640F"/>
    <w:rsid w:val="00896669"/>
    <w:rsid w:val="008966E1"/>
    <w:rsid w:val="00896B0A"/>
    <w:rsid w:val="00896D42"/>
    <w:rsid w:val="008979EE"/>
    <w:rsid w:val="008A00E9"/>
    <w:rsid w:val="008A034F"/>
    <w:rsid w:val="008A18DB"/>
    <w:rsid w:val="008A1BB4"/>
    <w:rsid w:val="008A1CF4"/>
    <w:rsid w:val="008A2624"/>
    <w:rsid w:val="008A26EF"/>
    <w:rsid w:val="008A2771"/>
    <w:rsid w:val="008A2871"/>
    <w:rsid w:val="008A352D"/>
    <w:rsid w:val="008A35A3"/>
    <w:rsid w:val="008A3974"/>
    <w:rsid w:val="008A4114"/>
    <w:rsid w:val="008A447D"/>
    <w:rsid w:val="008A4BA8"/>
    <w:rsid w:val="008A5530"/>
    <w:rsid w:val="008A5D4C"/>
    <w:rsid w:val="008A5DD7"/>
    <w:rsid w:val="008A5F48"/>
    <w:rsid w:val="008A61B3"/>
    <w:rsid w:val="008A629F"/>
    <w:rsid w:val="008A64BC"/>
    <w:rsid w:val="008A655E"/>
    <w:rsid w:val="008A69F7"/>
    <w:rsid w:val="008A732B"/>
    <w:rsid w:val="008A74A7"/>
    <w:rsid w:val="008B027E"/>
    <w:rsid w:val="008B0490"/>
    <w:rsid w:val="008B0A54"/>
    <w:rsid w:val="008B0B0B"/>
    <w:rsid w:val="008B0D03"/>
    <w:rsid w:val="008B0F18"/>
    <w:rsid w:val="008B0FFE"/>
    <w:rsid w:val="008B1DC2"/>
    <w:rsid w:val="008B219D"/>
    <w:rsid w:val="008B27BB"/>
    <w:rsid w:val="008B542E"/>
    <w:rsid w:val="008B5E6F"/>
    <w:rsid w:val="008B7203"/>
    <w:rsid w:val="008B727B"/>
    <w:rsid w:val="008B7AEE"/>
    <w:rsid w:val="008B7BAB"/>
    <w:rsid w:val="008C2618"/>
    <w:rsid w:val="008C2F86"/>
    <w:rsid w:val="008C2FBB"/>
    <w:rsid w:val="008C3280"/>
    <w:rsid w:val="008C37B0"/>
    <w:rsid w:val="008C3803"/>
    <w:rsid w:val="008C3D62"/>
    <w:rsid w:val="008C44B5"/>
    <w:rsid w:val="008C47BA"/>
    <w:rsid w:val="008C4DDF"/>
    <w:rsid w:val="008C524F"/>
    <w:rsid w:val="008C5837"/>
    <w:rsid w:val="008C5973"/>
    <w:rsid w:val="008C5EF7"/>
    <w:rsid w:val="008C6872"/>
    <w:rsid w:val="008C7350"/>
    <w:rsid w:val="008C7496"/>
    <w:rsid w:val="008D07D8"/>
    <w:rsid w:val="008D18E0"/>
    <w:rsid w:val="008D19C0"/>
    <w:rsid w:val="008D1CD4"/>
    <w:rsid w:val="008D1FDF"/>
    <w:rsid w:val="008D224E"/>
    <w:rsid w:val="008D22E1"/>
    <w:rsid w:val="008D26BB"/>
    <w:rsid w:val="008D2902"/>
    <w:rsid w:val="008D2D47"/>
    <w:rsid w:val="008D2E75"/>
    <w:rsid w:val="008D302E"/>
    <w:rsid w:val="008D334F"/>
    <w:rsid w:val="008D3EB1"/>
    <w:rsid w:val="008D43E3"/>
    <w:rsid w:val="008D54FC"/>
    <w:rsid w:val="008D5DFC"/>
    <w:rsid w:val="008D7ED2"/>
    <w:rsid w:val="008D7ED6"/>
    <w:rsid w:val="008E0055"/>
    <w:rsid w:val="008E00FC"/>
    <w:rsid w:val="008E0AD0"/>
    <w:rsid w:val="008E0B55"/>
    <w:rsid w:val="008E0D8B"/>
    <w:rsid w:val="008E13F3"/>
    <w:rsid w:val="008E1C32"/>
    <w:rsid w:val="008E2388"/>
    <w:rsid w:val="008E2C5F"/>
    <w:rsid w:val="008E32E1"/>
    <w:rsid w:val="008E3B07"/>
    <w:rsid w:val="008E424B"/>
    <w:rsid w:val="008E4275"/>
    <w:rsid w:val="008E4533"/>
    <w:rsid w:val="008E5675"/>
    <w:rsid w:val="008E5F83"/>
    <w:rsid w:val="008E6704"/>
    <w:rsid w:val="008E670B"/>
    <w:rsid w:val="008E6E56"/>
    <w:rsid w:val="008E70B6"/>
    <w:rsid w:val="008E70B8"/>
    <w:rsid w:val="008F037F"/>
    <w:rsid w:val="008F09BF"/>
    <w:rsid w:val="008F0A53"/>
    <w:rsid w:val="008F129F"/>
    <w:rsid w:val="008F1369"/>
    <w:rsid w:val="008F171C"/>
    <w:rsid w:val="008F1BD8"/>
    <w:rsid w:val="008F2C88"/>
    <w:rsid w:val="008F31BD"/>
    <w:rsid w:val="008F3AF7"/>
    <w:rsid w:val="008F40E0"/>
    <w:rsid w:val="008F4A3A"/>
    <w:rsid w:val="008F531C"/>
    <w:rsid w:val="008F6E4C"/>
    <w:rsid w:val="008F7536"/>
    <w:rsid w:val="008F7D73"/>
    <w:rsid w:val="009009DD"/>
    <w:rsid w:val="009023F5"/>
    <w:rsid w:val="00902A8D"/>
    <w:rsid w:val="00902DCF"/>
    <w:rsid w:val="00903964"/>
    <w:rsid w:val="009048EE"/>
    <w:rsid w:val="009058CE"/>
    <w:rsid w:val="00905A9C"/>
    <w:rsid w:val="00906A60"/>
    <w:rsid w:val="00906D13"/>
    <w:rsid w:val="0090778C"/>
    <w:rsid w:val="00907F10"/>
    <w:rsid w:val="0091088F"/>
    <w:rsid w:val="009110C8"/>
    <w:rsid w:val="00911F0E"/>
    <w:rsid w:val="0091234B"/>
    <w:rsid w:val="00912EAC"/>
    <w:rsid w:val="009131D8"/>
    <w:rsid w:val="00914B97"/>
    <w:rsid w:val="00917DEB"/>
    <w:rsid w:val="009205EE"/>
    <w:rsid w:val="00920718"/>
    <w:rsid w:val="00920823"/>
    <w:rsid w:val="009213B5"/>
    <w:rsid w:val="009216FF"/>
    <w:rsid w:val="00921704"/>
    <w:rsid w:val="00921C4F"/>
    <w:rsid w:val="00922033"/>
    <w:rsid w:val="0092260C"/>
    <w:rsid w:val="009234B9"/>
    <w:rsid w:val="0092369D"/>
    <w:rsid w:val="00923803"/>
    <w:rsid w:val="00923836"/>
    <w:rsid w:val="009240FD"/>
    <w:rsid w:val="0092420B"/>
    <w:rsid w:val="00924A12"/>
    <w:rsid w:val="00924B59"/>
    <w:rsid w:val="00925569"/>
    <w:rsid w:val="0092556D"/>
    <w:rsid w:val="00925855"/>
    <w:rsid w:val="00925FD3"/>
    <w:rsid w:val="009261C1"/>
    <w:rsid w:val="0092698D"/>
    <w:rsid w:val="00926C2C"/>
    <w:rsid w:val="00927616"/>
    <w:rsid w:val="009300AC"/>
    <w:rsid w:val="009306A2"/>
    <w:rsid w:val="009308D1"/>
    <w:rsid w:val="0093115B"/>
    <w:rsid w:val="0093142D"/>
    <w:rsid w:val="00931B3A"/>
    <w:rsid w:val="009342AB"/>
    <w:rsid w:val="00934787"/>
    <w:rsid w:val="00934CE3"/>
    <w:rsid w:val="00935169"/>
    <w:rsid w:val="00935648"/>
    <w:rsid w:val="009356B1"/>
    <w:rsid w:val="00935B1D"/>
    <w:rsid w:val="00935BD2"/>
    <w:rsid w:val="009361EE"/>
    <w:rsid w:val="0093621C"/>
    <w:rsid w:val="009367CE"/>
    <w:rsid w:val="00936841"/>
    <w:rsid w:val="00940398"/>
    <w:rsid w:val="009406EF"/>
    <w:rsid w:val="00940915"/>
    <w:rsid w:val="00940D79"/>
    <w:rsid w:val="00941A3F"/>
    <w:rsid w:val="00942317"/>
    <w:rsid w:val="00942477"/>
    <w:rsid w:val="009430EA"/>
    <w:rsid w:val="009431F7"/>
    <w:rsid w:val="00943471"/>
    <w:rsid w:val="009441A7"/>
    <w:rsid w:val="00944623"/>
    <w:rsid w:val="00944DDC"/>
    <w:rsid w:val="00944E00"/>
    <w:rsid w:val="00945A1C"/>
    <w:rsid w:val="00946381"/>
    <w:rsid w:val="009464C6"/>
    <w:rsid w:val="009464D9"/>
    <w:rsid w:val="009466CB"/>
    <w:rsid w:val="00946ABC"/>
    <w:rsid w:val="00946BEC"/>
    <w:rsid w:val="00946E30"/>
    <w:rsid w:val="009479BD"/>
    <w:rsid w:val="009516B7"/>
    <w:rsid w:val="00951CBF"/>
    <w:rsid w:val="009523E1"/>
    <w:rsid w:val="009526E8"/>
    <w:rsid w:val="00953A33"/>
    <w:rsid w:val="00953C94"/>
    <w:rsid w:val="00953FD1"/>
    <w:rsid w:val="009556EC"/>
    <w:rsid w:val="00956029"/>
    <w:rsid w:val="00956EF2"/>
    <w:rsid w:val="009577BE"/>
    <w:rsid w:val="00960402"/>
    <w:rsid w:val="0096051C"/>
    <w:rsid w:val="00960A83"/>
    <w:rsid w:val="009613FC"/>
    <w:rsid w:val="009620DF"/>
    <w:rsid w:val="00962100"/>
    <w:rsid w:val="00962763"/>
    <w:rsid w:val="00962ED1"/>
    <w:rsid w:val="00963134"/>
    <w:rsid w:val="009634ED"/>
    <w:rsid w:val="0096358A"/>
    <w:rsid w:val="009641F8"/>
    <w:rsid w:val="00964691"/>
    <w:rsid w:val="009646A7"/>
    <w:rsid w:val="009653EC"/>
    <w:rsid w:val="00966034"/>
    <w:rsid w:val="009660CD"/>
    <w:rsid w:val="00966EB3"/>
    <w:rsid w:val="0096702C"/>
    <w:rsid w:val="00970476"/>
    <w:rsid w:val="00970D7C"/>
    <w:rsid w:val="00970F34"/>
    <w:rsid w:val="00971560"/>
    <w:rsid w:val="00971EFB"/>
    <w:rsid w:val="00972249"/>
    <w:rsid w:val="009726DC"/>
    <w:rsid w:val="009730A5"/>
    <w:rsid w:val="00973227"/>
    <w:rsid w:val="0097334A"/>
    <w:rsid w:val="009733BC"/>
    <w:rsid w:val="00973834"/>
    <w:rsid w:val="00974000"/>
    <w:rsid w:val="00974337"/>
    <w:rsid w:val="00974E4E"/>
    <w:rsid w:val="00975689"/>
    <w:rsid w:val="009757A9"/>
    <w:rsid w:val="00975BD2"/>
    <w:rsid w:val="00976848"/>
    <w:rsid w:val="00976B4B"/>
    <w:rsid w:val="00976FD3"/>
    <w:rsid w:val="00977402"/>
    <w:rsid w:val="0097797A"/>
    <w:rsid w:val="00977CDC"/>
    <w:rsid w:val="00977F2E"/>
    <w:rsid w:val="00980439"/>
    <w:rsid w:val="009804B2"/>
    <w:rsid w:val="0098082D"/>
    <w:rsid w:val="009812E0"/>
    <w:rsid w:val="00982288"/>
    <w:rsid w:val="0098291B"/>
    <w:rsid w:val="0098344D"/>
    <w:rsid w:val="00983A29"/>
    <w:rsid w:val="00983ECB"/>
    <w:rsid w:val="009849C6"/>
    <w:rsid w:val="00985CBF"/>
    <w:rsid w:val="00985D92"/>
    <w:rsid w:val="00986326"/>
    <w:rsid w:val="00986944"/>
    <w:rsid w:val="00986B69"/>
    <w:rsid w:val="0098700D"/>
    <w:rsid w:val="00990253"/>
    <w:rsid w:val="009902A5"/>
    <w:rsid w:val="00990BE0"/>
    <w:rsid w:val="00990EF7"/>
    <w:rsid w:val="009910E8"/>
    <w:rsid w:val="00991255"/>
    <w:rsid w:val="009918A1"/>
    <w:rsid w:val="009919A9"/>
    <w:rsid w:val="00991D2F"/>
    <w:rsid w:val="00991ED5"/>
    <w:rsid w:val="00991ED6"/>
    <w:rsid w:val="00993B10"/>
    <w:rsid w:val="00993D74"/>
    <w:rsid w:val="00993D7E"/>
    <w:rsid w:val="00994471"/>
    <w:rsid w:val="009944FD"/>
    <w:rsid w:val="00994742"/>
    <w:rsid w:val="00994AC3"/>
    <w:rsid w:val="009954CA"/>
    <w:rsid w:val="009955DD"/>
    <w:rsid w:val="009967EB"/>
    <w:rsid w:val="00996CFD"/>
    <w:rsid w:val="00997079"/>
    <w:rsid w:val="00997C90"/>
    <w:rsid w:val="00997EEC"/>
    <w:rsid w:val="009A1AF2"/>
    <w:rsid w:val="009A2312"/>
    <w:rsid w:val="009A242F"/>
    <w:rsid w:val="009A2583"/>
    <w:rsid w:val="009A2A4E"/>
    <w:rsid w:val="009A2B17"/>
    <w:rsid w:val="009A2D44"/>
    <w:rsid w:val="009A33E8"/>
    <w:rsid w:val="009A37A0"/>
    <w:rsid w:val="009A3A5C"/>
    <w:rsid w:val="009A3C8A"/>
    <w:rsid w:val="009A3C91"/>
    <w:rsid w:val="009A3EB8"/>
    <w:rsid w:val="009A4F54"/>
    <w:rsid w:val="009A548F"/>
    <w:rsid w:val="009A5871"/>
    <w:rsid w:val="009A5A67"/>
    <w:rsid w:val="009A5AC9"/>
    <w:rsid w:val="009A6F86"/>
    <w:rsid w:val="009A7A4D"/>
    <w:rsid w:val="009A7BA2"/>
    <w:rsid w:val="009A7EF7"/>
    <w:rsid w:val="009B0793"/>
    <w:rsid w:val="009B097B"/>
    <w:rsid w:val="009B1B3E"/>
    <w:rsid w:val="009B1F06"/>
    <w:rsid w:val="009B21B4"/>
    <w:rsid w:val="009B2BA0"/>
    <w:rsid w:val="009B332F"/>
    <w:rsid w:val="009B369F"/>
    <w:rsid w:val="009B3A8E"/>
    <w:rsid w:val="009B40EA"/>
    <w:rsid w:val="009B456B"/>
    <w:rsid w:val="009B46C7"/>
    <w:rsid w:val="009B4A58"/>
    <w:rsid w:val="009B501E"/>
    <w:rsid w:val="009B51B8"/>
    <w:rsid w:val="009B5C96"/>
    <w:rsid w:val="009B6069"/>
    <w:rsid w:val="009B7566"/>
    <w:rsid w:val="009B7A7A"/>
    <w:rsid w:val="009B7FD1"/>
    <w:rsid w:val="009C0FAB"/>
    <w:rsid w:val="009C21DF"/>
    <w:rsid w:val="009C297F"/>
    <w:rsid w:val="009C2AB7"/>
    <w:rsid w:val="009C2DF4"/>
    <w:rsid w:val="009C2EF5"/>
    <w:rsid w:val="009C3786"/>
    <w:rsid w:val="009C3D43"/>
    <w:rsid w:val="009C3F99"/>
    <w:rsid w:val="009C4494"/>
    <w:rsid w:val="009C44FE"/>
    <w:rsid w:val="009C4BED"/>
    <w:rsid w:val="009C5BE8"/>
    <w:rsid w:val="009C6135"/>
    <w:rsid w:val="009C61D8"/>
    <w:rsid w:val="009C684D"/>
    <w:rsid w:val="009C69E0"/>
    <w:rsid w:val="009C6B83"/>
    <w:rsid w:val="009C6FF0"/>
    <w:rsid w:val="009C7049"/>
    <w:rsid w:val="009C72DF"/>
    <w:rsid w:val="009C76C1"/>
    <w:rsid w:val="009C7E0C"/>
    <w:rsid w:val="009C7F01"/>
    <w:rsid w:val="009D1262"/>
    <w:rsid w:val="009D1772"/>
    <w:rsid w:val="009D1A63"/>
    <w:rsid w:val="009D2263"/>
    <w:rsid w:val="009D22B1"/>
    <w:rsid w:val="009D26BF"/>
    <w:rsid w:val="009D2827"/>
    <w:rsid w:val="009D3370"/>
    <w:rsid w:val="009D3CA6"/>
    <w:rsid w:val="009D46B5"/>
    <w:rsid w:val="009D4D98"/>
    <w:rsid w:val="009D5393"/>
    <w:rsid w:val="009D578B"/>
    <w:rsid w:val="009D5D02"/>
    <w:rsid w:val="009D63E6"/>
    <w:rsid w:val="009D6526"/>
    <w:rsid w:val="009D66E7"/>
    <w:rsid w:val="009D6C1A"/>
    <w:rsid w:val="009D7744"/>
    <w:rsid w:val="009E0372"/>
    <w:rsid w:val="009E0597"/>
    <w:rsid w:val="009E0CD3"/>
    <w:rsid w:val="009E0E1D"/>
    <w:rsid w:val="009E128A"/>
    <w:rsid w:val="009E190E"/>
    <w:rsid w:val="009E1E6E"/>
    <w:rsid w:val="009E27E0"/>
    <w:rsid w:val="009E2F8F"/>
    <w:rsid w:val="009E3169"/>
    <w:rsid w:val="009E3883"/>
    <w:rsid w:val="009E3ABE"/>
    <w:rsid w:val="009E3D2F"/>
    <w:rsid w:val="009E41E2"/>
    <w:rsid w:val="009E4D38"/>
    <w:rsid w:val="009E5DD1"/>
    <w:rsid w:val="009E66FE"/>
    <w:rsid w:val="009E71E7"/>
    <w:rsid w:val="009E71FA"/>
    <w:rsid w:val="009E75B4"/>
    <w:rsid w:val="009E76CB"/>
    <w:rsid w:val="009E795B"/>
    <w:rsid w:val="009F05BC"/>
    <w:rsid w:val="009F05D6"/>
    <w:rsid w:val="009F0D60"/>
    <w:rsid w:val="009F0F24"/>
    <w:rsid w:val="009F0F91"/>
    <w:rsid w:val="009F2967"/>
    <w:rsid w:val="009F2A71"/>
    <w:rsid w:val="009F3505"/>
    <w:rsid w:val="009F3ACF"/>
    <w:rsid w:val="009F4697"/>
    <w:rsid w:val="009F576C"/>
    <w:rsid w:val="009F5ACC"/>
    <w:rsid w:val="009F5BF2"/>
    <w:rsid w:val="009F5D62"/>
    <w:rsid w:val="009F61CC"/>
    <w:rsid w:val="009F6EA1"/>
    <w:rsid w:val="009F712D"/>
    <w:rsid w:val="009F73AE"/>
    <w:rsid w:val="009F7591"/>
    <w:rsid w:val="009F7737"/>
    <w:rsid w:val="00A01341"/>
    <w:rsid w:val="00A016FF"/>
    <w:rsid w:val="00A01874"/>
    <w:rsid w:val="00A01A28"/>
    <w:rsid w:val="00A0400C"/>
    <w:rsid w:val="00A042CA"/>
    <w:rsid w:val="00A0447E"/>
    <w:rsid w:val="00A04C54"/>
    <w:rsid w:val="00A05291"/>
    <w:rsid w:val="00A055D1"/>
    <w:rsid w:val="00A06100"/>
    <w:rsid w:val="00A06176"/>
    <w:rsid w:val="00A06564"/>
    <w:rsid w:val="00A066E8"/>
    <w:rsid w:val="00A074FC"/>
    <w:rsid w:val="00A07A07"/>
    <w:rsid w:val="00A07D49"/>
    <w:rsid w:val="00A104B0"/>
    <w:rsid w:val="00A10A34"/>
    <w:rsid w:val="00A112A6"/>
    <w:rsid w:val="00A12615"/>
    <w:rsid w:val="00A12A9D"/>
    <w:rsid w:val="00A12C1E"/>
    <w:rsid w:val="00A13068"/>
    <w:rsid w:val="00A13547"/>
    <w:rsid w:val="00A13D52"/>
    <w:rsid w:val="00A14395"/>
    <w:rsid w:val="00A14662"/>
    <w:rsid w:val="00A157BF"/>
    <w:rsid w:val="00A15A47"/>
    <w:rsid w:val="00A164C8"/>
    <w:rsid w:val="00A165F0"/>
    <w:rsid w:val="00A16E2C"/>
    <w:rsid w:val="00A1714F"/>
    <w:rsid w:val="00A17738"/>
    <w:rsid w:val="00A17B38"/>
    <w:rsid w:val="00A17FB6"/>
    <w:rsid w:val="00A21101"/>
    <w:rsid w:val="00A211A8"/>
    <w:rsid w:val="00A219F2"/>
    <w:rsid w:val="00A21C90"/>
    <w:rsid w:val="00A21E97"/>
    <w:rsid w:val="00A221E0"/>
    <w:rsid w:val="00A22840"/>
    <w:rsid w:val="00A22DD2"/>
    <w:rsid w:val="00A23215"/>
    <w:rsid w:val="00A23471"/>
    <w:rsid w:val="00A23F02"/>
    <w:rsid w:val="00A24CEE"/>
    <w:rsid w:val="00A2648D"/>
    <w:rsid w:val="00A26A92"/>
    <w:rsid w:val="00A273EB"/>
    <w:rsid w:val="00A27EC4"/>
    <w:rsid w:val="00A3001F"/>
    <w:rsid w:val="00A3047A"/>
    <w:rsid w:val="00A319E8"/>
    <w:rsid w:val="00A3214E"/>
    <w:rsid w:val="00A32422"/>
    <w:rsid w:val="00A32818"/>
    <w:rsid w:val="00A32CA1"/>
    <w:rsid w:val="00A34000"/>
    <w:rsid w:val="00A3501C"/>
    <w:rsid w:val="00A3585C"/>
    <w:rsid w:val="00A35901"/>
    <w:rsid w:val="00A36B2A"/>
    <w:rsid w:val="00A37139"/>
    <w:rsid w:val="00A40A1F"/>
    <w:rsid w:val="00A421B0"/>
    <w:rsid w:val="00A422EE"/>
    <w:rsid w:val="00A42843"/>
    <w:rsid w:val="00A42C7E"/>
    <w:rsid w:val="00A432E1"/>
    <w:rsid w:val="00A43882"/>
    <w:rsid w:val="00A43B52"/>
    <w:rsid w:val="00A4500A"/>
    <w:rsid w:val="00A453E1"/>
    <w:rsid w:val="00A459BE"/>
    <w:rsid w:val="00A45D86"/>
    <w:rsid w:val="00A46EA3"/>
    <w:rsid w:val="00A476CE"/>
    <w:rsid w:val="00A47C7A"/>
    <w:rsid w:val="00A47C96"/>
    <w:rsid w:val="00A500BD"/>
    <w:rsid w:val="00A500DA"/>
    <w:rsid w:val="00A507F5"/>
    <w:rsid w:val="00A50AB9"/>
    <w:rsid w:val="00A51F36"/>
    <w:rsid w:val="00A521AE"/>
    <w:rsid w:val="00A5252F"/>
    <w:rsid w:val="00A52571"/>
    <w:rsid w:val="00A5325D"/>
    <w:rsid w:val="00A534C9"/>
    <w:rsid w:val="00A53D07"/>
    <w:rsid w:val="00A54199"/>
    <w:rsid w:val="00A544A1"/>
    <w:rsid w:val="00A545C9"/>
    <w:rsid w:val="00A546C0"/>
    <w:rsid w:val="00A54B96"/>
    <w:rsid w:val="00A54E02"/>
    <w:rsid w:val="00A557EB"/>
    <w:rsid w:val="00A55D72"/>
    <w:rsid w:val="00A55DDD"/>
    <w:rsid w:val="00A56006"/>
    <w:rsid w:val="00A56255"/>
    <w:rsid w:val="00A565F7"/>
    <w:rsid w:val="00A60764"/>
    <w:rsid w:val="00A60861"/>
    <w:rsid w:val="00A608E0"/>
    <w:rsid w:val="00A60B5A"/>
    <w:rsid w:val="00A61204"/>
    <w:rsid w:val="00A6241C"/>
    <w:rsid w:val="00A62F5F"/>
    <w:rsid w:val="00A633C9"/>
    <w:rsid w:val="00A635FE"/>
    <w:rsid w:val="00A63E75"/>
    <w:rsid w:val="00A649DF"/>
    <w:rsid w:val="00A66709"/>
    <w:rsid w:val="00A66A0C"/>
    <w:rsid w:val="00A673E2"/>
    <w:rsid w:val="00A70063"/>
    <w:rsid w:val="00A7073D"/>
    <w:rsid w:val="00A71575"/>
    <w:rsid w:val="00A717E0"/>
    <w:rsid w:val="00A72B04"/>
    <w:rsid w:val="00A72F8D"/>
    <w:rsid w:val="00A734DC"/>
    <w:rsid w:val="00A735F1"/>
    <w:rsid w:val="00A73BD8"/>
    <w:rsid w:val="00A74531"/>
    <w:rsid w:val="00A74725"/>
    <w:rsid w:val="00A75362"/>
    <w:rsid w:val="00A75575"/>
    <w:rsid w:val="00A75875"/>
    <w:rsid w:val="00A75E88"/>
    <w:rsid w:val="00A775A1"/>
    <w:rsid w:val="00A776AA"/>
    <w:rsid w:val="00A815D7"/>
    <w:rsid w:val="00A817B9"/>
    <w:rsid w:val="00A825F3"/>
    <w:rsid w:val="00A82A97"/>
    <w:rsid w:val="00A82FDB"/>
    <w:rsid w:val="00A833A1"/>
    <w:rsid w:val="00A835B2"/>
    <w:rsid w:val="00A83857"/>
    <w:rsid w:val="00A84228"/>
    <w:rsid w:val="00A84767"/>
    <w:rsid w:val="00A85656"/>
    <w:rsid w:val="00A85A16"/>
    <w:rsid w:val="00A86DF3"/>
    <w:rsid w:val="00A86F28"/>
    <w:rsid w:val="00A8756E"/>
    <w:rsid w:val="00A877B4"/>
    <w:rsid w:val="00A87DA8"/>
    <w:rsid w:val="00A905AE"/>
    <w:rsid w:val="00A90F5E"/>
    <w:rsid w:val="00A914F2"/>
    <w:rsid w:val="00A925A5"/>
    <w:rsid w:val="00A92756"/>
    <w:rsid w:val="00A928D9"/>
    <w:rsid w:val="00A929A4"/>
    <w:rsid w:val="00A92A26"/>
    <w:rsid w:val="00A9338C"/>
    <w:rsid w:val="00A93BFA"/>
    <w:rsid w:val="00A9496A"/>
    <w:rsid w:val="00A953E1"/>
    <w:rsid w:val="00A95563"/>
    <w:rsid w:val="00A95A84"/>
    <w:rsid w:val="00A96548"/>
    <w:rsid w:val="00A96BFF"/>
    <w:rsid w:val="00A96DD0"/>
    <w:rsid w:val="00A9710B"/>
    <w:rsid w:val="00A9736C"/>
    <w:rsid w:val="00AA06BE"/>
    <w:rsid w:val="00AA0CE9"/>
    <w:rsid w:val="00AA13C3"/>
    <w:rsid w:val="00AA174C"/>
    <w:rsid w:val="00AA19D5"/>
    <w:rsid w:val="00AA1B51"/>
    <w:rsid w:val="00AA1D6D"/>
    <w:rsid w:val="00AA22E0"/>
    <w:rsid w:val="00AA24E4"/>
    <w:rsid w:val="00AA2828"/>
    <w:rsid w:val="00AA34CC"/>
    <w:rsid w:val="00AA385D"/>
    <w:rsid w:val="00AA3BCD"/>
    <w:rsid w:val="00AA46D2"/>
    <w:rsid w:val="00AA4AD9"/>
    <w:rsid w:val="00AA4DCE"/>
    <w:rsid w:val="00AA5197"/>
    <w:rsid w:val="00AA5E99"/>
    <w:rsid w:val="00AA6309"/>
    <w:rsid w:val="00AA63A2"/>
    <w:rsid w:val="00AA6B94"/>
    <w:rsid w:val="00AA7992"/>
    <w:rsid w:val="00AB2992"/>
    <w:rsid w:val="00AB2DAA"/>
    <w:rsid w:val="00AB2E1F"/>
    <w:rsid w:val="00AB3573"/>
    <w:rsid w:val="00AB3640"/>
    <w:rsid w:val="00AB3A1A"/>
    <w:rsid w:val="00AB3CD7"/>
    <w:rsid w:val="00AB4496"/>
    <w:rsid w:val="00AB45B9"/>
    <w:rsid w:val="00AB60F3"/>
    <w:rsid w:val="00AB68FC"/>
    <w:rsid w:val="00AB7036"/>
    <w:rsid w:val="00AB74C9"/>
    <w:rsid w:val="00AB74E0"/>
    <w:rsid w:val="00AB7508"/>
    <w:rsid w:val="00AB7B35"/>
    <w:rsid w:val="00AC056B"/>
    <w:rsid w:val="00AC05C8"/>
    <w:rsid w:val="00AC173F"/>
    <w:rsid w:val="00AC31D3"/>
    <w:rsid w:val="00AC3344"/>
    <w:rsid w:val="00AC3BE4"/>
    <w:rsid w:val="00AC407B"/>
    <w:rsid w:val="00AC5006"/>
    <w:rsid w:val="00AC569D"/>
    <w:rsid w:val="00AC5BD0"/>
    <w:rsid w:val="00AC5EA9"/>
    <w:rsid w:val="00AC6E3A"/>
    <w:rsid w:val="00AC72B1"/>
    <w:rsid w:val="00AC76DC"/>
    <w:rsid w:val="00AC7990"/>
    <w:rsid w:val="00AC7C0B"/>
    <w:rsid w:val="00AD046E"/>
    <w:rsid w:val="00AD0E54"/>
    <w:rsid w:val="00AD1196"/>
    <w:rsid w:val="00AD1843"/>
    <w:rsid w:val="00AD201B"/>
    <w:rsid w:val="00AD3406"/>
    <w:rsid w:val="00AD3507"/>
    <w:rsid w:val="00AD3624"/>
    <w:rsid w:val="00AD36A5"/>
    <w:rsid w:val="00AD3CF6"/>
    <w:rsid w:val="00AD4261"/>
    <w:rsid w:val="00AD4265"/>
    <w:rsid w:val="00AD588F"/>
    <w:rsid w:val="00AD6084"/>
    <w:rsid w:val="00AD636E"/>
    <w:rsid w:val="00AD63C6"/>
    <w:rsid w:val="00AD69AB"/>
    <w:rsid w:val="00AD6A1A"/>
    <w:rsid w:val="00AD6B99"/>
    <w:rsid w:val="00AD6DAF"/>
    <w:rsid w:val="00AD6EF7"/>
    <w:rsid w:val="00AD718A"/>
    <w:rsid w:val="00AD739A"/>
    <w:rsid w:val="00AD76F3"/>
    <w:rsid w:val="00AE00DD"/>
    <w:rsid w:val="00AE049E"/>
    <w:rsid w:val="00AE07DF"/>
    <w:rsid w:val="00AE11E8"/>
    <w:rsid w:val="00AE1737"/>
    <w:rsid w:val="00AE1D57"/>
    <w:rsid w:val="00AE2AE1"/>
    <w:rsid w:val="00AE3F4B"/>
    <w:rsid w:val="00AE41F1"/>
    <w:rsid w:val="00AE4444"/>
    <w:rsid w:val="00AE4FC7"/>
    <w:rsid w:val="00AE5A37"/>
    <w:rsid w:val="00AE739C"/>
    <w:rsid w:val="00AE7FBA"/>
    <w:rsid w:val="00AF2646"/>
    <w:rsid w:val="00AF27B8"/>
    <w:rsid w:val="00AF2F82"/>
    <w:rsid w:val="00AF3F46"/>
    <w:rsid w:val="00AF4441"/>
    <w:rsid w:val="00AF4541"/>
    <w:rsid w:val="00AF4AC1"/>
    <w:rsid w:val="00AF4B7E"/>
    <w:rsid w:val="00AF5532"/>
    <w:rsid w:val="00AF5ED1"/>
    <w:rsid w:val="00AF653F"/>
    <w:rsid w:val="00AF6BF6"/>
    <w:rsid w:val="00AF6CBF"/>
    <w:rsid w:val="00AF70B5"/>
    <w:rsid w:val="00AF7464"/>
    <w:rsid w:val="00B0046E"/>
    <w:rsid w:val="00B004AE"/>
    <w:rsid w:val="00B01039"/>
    <w:rsid w:val="00B01470"/>
    <w:rsid w:val="00B014D0"/>
    <w:rsid w:val="00B01B6B"/>
    <w:rsid w:val="00B021EB"/>
    <w:rsid w:val="00B04146"/>
    <w:rsid w:val="00B0495A"/>
    <w:rsid w:val="00B04BBA"/>
    <w:rsid w:val="00B051FC"/>
    <w:rsid w:val="00B053D5"/>
    <w:rsid w:val="00B05582"/>
    <w:rsid w:val="00B05B44"/>
    <w:rsid w:val="00B0659D"/>
    <w:rsid w:val="00B066C8"/>
    <w:rsid w:val="00B07465"/>
    <w:rsid w:val="00B07D66"/>
    <w:rsid w:val="00B10414"/>
    <w:rsid w:val="00B10581"/>
    <w:rsid w:val="00B10E4D"/>
    <w:rsid w:val="00B11430"/>
    <w:rsid w:val="00B1185E"/>
    <w:rsid w:val="00B121A8"/>
    <w:rsid w:val="00B12A36"/>
    <w:rsid w:val="00B12A97"/>
    <w:rsid w:val="00B12C70"/>
    <w:rsid w:val="00B12DF4"/>
    <w:rsid w:val="00B133C9"/>
    <w:rsid w:val="00B13451"/>
    <w:rsid w:val="00B1367F"/>
    <w:rsid w:val="00B13C92"/>
    <w:rsid w:val="00B13EA6"/>
    <w:rsid w:val="00B1440F"/>
    <w:rsid w:val="00B14920"/>
    <w:rsid w:val="00B14971"/>
    <w:rsid w:val="00B14A34"/>
    <w:rsid w:val="00B154F0"/>
    <w:rsid w:val="00B15B87"/>
    <w:rsid w:val="00B16432"/>
    <w:rsid w:val="00B16483"/>
    <w:rsid w:val="00B174BD"/>
    <w:rsid w:val="00B2030A"/>
    <w:rsid w:val="00B20C3D"/>
    <w:rsid w:val="00B20E6B"/>
    <w:rsid w:val="00B20EC5"/>
    <w:rsid w:val="00B210DF"/>
    <w:rsid w:val="00B2110E"/>
    <w:rsid w:val="00B213D6"/>
    <w:rsid w:val="00B228A3"/>
    <w:rsid w:val="00B22AD5"/>
    <w:rsid w:val="00B248AF"/>
    <w:rsid w:val="00B24D7D"/>
    <w:rsid w:val="00B24DD0"/>
    <w:rsid w:val="00B25476"/>
    <w:rsid w:val="00B25E1C"/>
    <w:rsid w:val="00B26361"/>
    <w:rsid w:val="00B276AB"/>
    <w:rsid w:val="00B27B19"/>
    <w:rsid w:val="00B306D5"/>
    <w:rsid w:val="00B30FFE"/>
    <w:rsid w:val="00B311A5"/>
    <w:rsid w:val="00B314EB"/>
    <w:rsid w:val="00B31DE8"/>
    <w:rsid w:val="00B32082"/>
    <w:rsid w:val="00B32F28"/>
    <w:rsid w:val="00B34045"/>
    <w:rsid w:val="00B345C4"/>
    <w:rsid w:val="00B357F1"/>
    <w:rsid w:val="00B35CE8"/>
    <w:rsid w:val="00B35D29"/>
    <w:rsid w:val="00B36021"/>
    <w:rsid w:val="00B4033B"/>
    <w:rsid w:val="00B4039C"/>
    <w:rsid w:val="00B40939"/>
    <w:rsid w:val="00B40B4F"/>
    <w:rsid w:val="00B411E4"/>
    <w:rsid w:val="00B4127F"/>
    <w:rsid w:val="00B415FF"/>
    <w:rsid w:val="00B41624"/>
    <w:rsid w:val="00B419C5"/>
    <w:rsid w:val="00B42032"/>
    <w:rsid w:val="00B422C2"/>
    <w:rsid w:val="00B428F6"/>
    <w:rsid w:val="00B43317"/>
    <w:rsid w:val="00B43750"/>
    <w:rsid w:val="00B441EA"/>
    <w:rsid w:val="00B44665"/>
    <w:rsid w:val="00B45012"/>
    <w:rsid w:val="00B45E07"/>
    <w:rsid w:val="00B45EB4"/>
    <w:rsid w:val="00B4603A"/>
    <w:rsid w:val="00B46E84"/>
    <w:rsid w:val="00B50365"/>
    <w:rsid w:val="00B505B6"/>
    <w:rsid w:val="00B50790"/>
    <w:rsid w:val="00B5084F"/>
    <w:rsid w:val="00B50865"/>
    <w:rsid w:val="00B50B94"/>
    <w:rsid w:val="00B50CBA"/>
    <w:rsid w:val="00B51345"/>
    <w:rsid w:val="00B513E8"/>
    <w:rsid w:val="00B51F2F"/>
    <w:rsid w:val="00B52ADB"/>
    <w:rsid w:val="00B534EC"/>
    <w:rsid w:val="00B535AE"/>
    <w:rsid w:val="00B535B5"/>
    <w:rsid w:val="00B546FC"/>
    <w:rsid w:val="00B548FC"/>
    <w:rsid w:val="00B54A22"/>
    <w:rsid w:val="00B550AD"/>
    <w:rsid w:val="00B55865"/>
    <w:rsid w:val="00B55CCD"/>
    <w:rsid w:val="00B56144"/>
    <w:rsid w:val="00B56218"/>
    <w:rsid w:val="00B5639F"/>
    <w:rsid w:val="00B5674B"/>
    <w:rsid w:val="00B604B0"/>
    <w:rsid w:val="00B60501"/>
    <w:rsid w:val="00B6147A"/>
    <w:rsid w:val="00B619F5"/>
    <w:rsid w:val="00B61BD5"/>
    <w:rsid w:val="00B62FAE"/>
    <w:rsid w:val="00B63687"/>
    <w:rsid w:val="00B636B4"/>
    <w:rsid w:val="00B63828"/>
    <w:rsid w:val="00B63BA2"/>
    <w:rsid w:val="00B63BD0"/>
    <w:rsid w:val="00B63C4C"/>
    <w:rsid w:val="00B63F99"/>
    <w:rsid w:val="00B64215"/>
    <w:rsid w:val="00B65330"/>
    <w:rsid w:val="00B65558"/>
    <w:rsid w:val="00B6574F"/>
    <w:rsid w:val="00B65814"/>
    <w:rsid w:val="00B65D8B"/>
    <w:rsid w:val="00B660AB"/>
    <w:rsid w:val="00B66974"/>
    <w:rsid w:val="00B66C77"/>
    <w:rsid w:val="00B66D8D"/>
    <w:rsid w:val="00B67525"/>
    <w:rsid w:val="00B67772"/>
    <w:rsid w:val="00B678AF"/>
    <w:rsid w:val="00B67914"/>
    <w:rsid w:val="00B67A1F"/>
    <w:rsid w:val="00B67BFD"/>
    <w:rsid w:val="00B70771"/>
    <w:rsid w:val="00B707AF"/>
    <w:rsid w:val="00B70AF1"/>
    <w:rsid w:val="00B71033"/>
    <w:rsid w:val="00B7136F"/>
    <w:rsid w:val="00B72223"/>
    <w:rsid w:val="00B729F9"/>
    <w:rsid w:val="00B72B41"/>
    <w:rsid w:val="00B730F0"/>
    <w:rsid w:val="00B73224"/>
    <w:rsid w:val="00B73809"/>
    <w:rsid w:val="00B73E32"/>
    <w:rsid w:val="00B73FDD"/>
    <w:rsid w:val="00B746FB"/>
    <w:rsid w:val="00B7498D"/>
    <w:rsid w:val="00B75068"/>
    <w:rsid w:val="00B7777E"/>
    <w:rsid w:val="00B77BEF"/>
    <w:rsid w:val="00B77DB8"/>
    <w:rsid w:val="00B77F46"/>
    <w:rsid w:val="00B80005"/>
    <w:rsid w:val="00B80C7D"/>
    <w:rsid w:val="00B80F24"/>
    <w:rsid w:val="00B81683"/>
    <w:rsid w:val="00B81D1D"/>
    <w:rsid w:val="00B82274"/>
    <w:rsid w:val="00B825A4"/>
    <w:rsid w:val="00B827C6"/>
    <w:rsid w:val="00B838A3"/>
    <w:rsid w:val="00B83B34"/>
    <w:rsid w:val="00B83CC3"/>
    <w:rsid w:val="00B84959"/>
    <w:rsid w:val="00B84BC6"/>
    <w:rsid w:val="00B84CBA"/>
    <w:rsid w:val="00B84CF0"/>
    <w:rsid w:val="00B85B83"/>
    <w:rsid w:val="00B85CDE"/>
    <w:rsid w:val="00B85F91"/>
    <w:rsid w:val="00B8671A"/>
    <w:rsid w:val="00B86D09"/>
    <w:rsid w:val="00B907A1"/>
    <w:rsid w:val="00B9155E"/>
    <w:rsid w:val="00B915D8"/>
    <w:rsid w:val="00B91C82"/>
    <w:rsid w:val="00B91CAD"/>
    <w:rsid w:val="00B92AE3"/>
    <w:rsid w:val="00B931DB"/>
    <w:rsid w:val="00B94EDA"/>
    <w:rsid w:val="00B9511D"/>
    <w:rsid w:val="00B95586"/>
    <w:rsid w:val="00B95C75"/>
    <w:rsid w:val="00B95D95"/>
    <w:rsid w:val="00B95F27"/>
    <w:rsid w:val="00B96498"/>
    <w:rsid w:val="00B974BB"/>
    <w:rsid w:val="00B979FD"/>
    <w:rsid w:val="00BA047B"/>
    <w:rsid w:val="00BA08D6"/>
    <w:rsid w:val="00BA0A00"/>
    <w:rsid w:val="00BA0B42"/>
    <w:rsid w:val="00BA111C"/>
    <w:rsid w:val="00BA1305"/>
    <w:rsid w:val="00BA1A7A"/>
    <w:rsid w:val="00BA21A9"/>
    <w:rsid w:val="00BA2523"/>
    <w:rsid w:val="00BA3791"/>
    <w:rsid w:val="00BA3A8A"/>
    <w:rsid w:val="00BA58B8"/>
    <w:rsid w:val="00BA58D9"/>
    <w:rsid w:val="00BA78FA"/>
    <w:rsid w:val="00BA7C39"/>
    <w:rsid w:val="00BB0231"/>
    <w:rsid w:val="00BB0685"/>
    <w:rsid w:val="00BB088A"/>
    <w:rsid w:val="00BB1AAD"/>
    <w:rsid w:val="00BB1E33"/>
    <w:rsid w:val="00BB1EC9"/>
    <w:rsid w:val="00BB2CAC"/>
    <w:rsid w:val="00BB38E5"/>
    <w:rsid w:val="00BB446B"/>
    <w:rsid w:val="00BB4916"/>
    <w:rsid w:val="00BB4B20"/>
    <w:rsid w:val="00BB4C6B"/>
    <w:rsid w:val="00BB515D"/>
    <w:rsid w:val="00BB5AE3"/>
    <w:rsid w:val="00BB5C9F"/>
    <w:rsid w:val="00BB6543"/>
    <w:rsid w:val="00BB75A2"/>
    <w:rsid w:val="00BB75C3"/>
    <w:rsid w:val="00BB7AE6"/>
    <w:rsid w:val="00BC08E6"/>
    <w:rsid w:val="00BC0E7D"/>
    <w:rsid w:val="00BC28DE"/>
    <w:rsid w:val="00BC2DF8"/>
    <w:rsid w:val="00BC3534"/>
    <w:rsid w:val="00BC4C2C"/>
    <w:rsid w:val="00BC4F99"/>
    <w:rsid w:val="00BC5414"/>
    <w:rsid w:val="00BC551D"/>
    <w:rsid w:val="00BC675A"/>
    <w:rsid w:val="00BC7E1D"/>
    <w:rsid w:val="00BC7F2F"/>
    <w:rsid w:val="00BD002D"/>
    <w:rsid w:val="00BD0393"/>
    <w:rsid w:val="00BD0491"/>
    <w:rsid w:val="00BD0A5C"/>
    <w:rsid w:val="00BD18F9"/>
    <w:rsid w:val="00BD1D38"/>
    <w:rsid w:val="00BD2DCB"/>
    <w:rsid w:val="00BD2F1B"/>
    <w:rsid w:val="00BD40E1"/>
    <w:rsid w:val="00BD4F9D"/>
    <w:rsid w:val="00BD542C"/>
    <w:rsid w:val="00BD58B1"/>
    <w:rsid w:val="00BD5ED4"/>
    <w:rsid w:val="00BD5F4B"/>
    <w:rsid w:val="00BD6080"/>
    <w:rsid w:val="00BD6861"/>
    <w:rsid w:val="00BD7D87"/>
    <w:rsid w:val="00BE0AA0"/>
    <w:rsid w:val="00BE0B85"/>
    <w:rsid w:val="00BE1E62"/>
    <w:rsid w:val="00BE1EAF"/>
    <w:rsid w:val="00BE2017"/>
    <w:rsid w:val="00BE2817"/>
    <w:rsid w:val="00BE2996"/>
    <w:rsid w:val="00BE2CBA"/>
    <w:rsid w:val="00BE2FC5"/>
    <w:rsid w:val="00BE2FE6"/>
    <w:rsid w:val="00BE2FF9"/>
    <w:rsid w:val="00BE367B"/>
    <w:rsid w:val="00BE36C4"/>
    <w:rsid w:val="00BE4AAC"/>
    <w:rsid w:val="00BE4B46"/>
    <w:rsid w:val="00BE50DB"/>
    <w:rsid w:val="00BE519A"/>
    <w:rsid w:val="00BE60AA"/>
    <w:rsid w:val="00BE6109"/>
    <w:rsid w:val="00BE6B13"/>
    <w:rsid w:val="00BE76DD"/>
    <w:rsid w:val="00BF07BD"/>
    <w:rsid w:val="00BF0E66"/>
    <w:rsid w:val="00BF17F9"/>
    <w:rsid w:val="00BF2464"/>
    <w:rsid w:val="00BF2C4D"/>
    <w:rsid w:val="00BF301E"/>
    <w:rsid w:val="00BF342E"/>
    <w:rsid w:val="00BF343A"/>
    <w:rsid w:val="00BF3586"/>
    <w:rsid w:val="00BF358B"/>
    <w:rsid w:val="00BF391A"/>
    <w:rsid w:val="00BF3D26"/>
    <w:rsid w:val="00BF44AF"/>
    <w:rsid w:val="00BF459A"/>
    <w:rsid w:val="00BF482B"/>
    <w:rsid w:val="00BF5425"/>
    <w:rsid w:val="00BF5FEA"/>
    <w:rsid w:val="00BF633D"/>
    <w:rsid w:val="00BF6B62"/>
    <w:rsid w:val="00BF7065"/>
    <w:rsid w:val="00BF7434"/>
    <w:rsid w:val="00BF78A6"/>
    <w:rsid w:val="00BF798D"/>
    <w:rsid w:val="00C00025"/>
    <w:rsid w:val="00C00098"/>
    <w:rsid w:val="00C00C68"/>
    <w:rsid w:val="00C025EA"/>
    <w:rsid w:val="00C02B9F"/>
    <w:rsid w:val="00C02BD5"/>
    <w:rsid w:val="00C035CF"/>
    <w:rsid w:val="00C03875"/>
    <w:rsid w:val="00C05109"/>
    <w:rsid w:val="00C05465"/>
    <w:rsid w:val="00C05655"/>
    <w:rsid w:val="00C05C88"/>
    <w:rsid w:val="00C05DC8"/>
    <w:rsid w:val="00C06563"/>
    <w:rsid w:val="00C06A47"/>
    <w:rsid w:val="00C0730B"/>
    <w:rsid w:val="00C102EB"/>
    <w:rsid w:val="00C10FE7"/>
    <w:rsid w:val="00C11DB0"/>
    <w:rsid w:val="00C12266"/>
    <w:rsid w:val="00C126C9"/>
    <w:rsid w:val="00C12D0E"/>
    <w:rsid w:val="00C13115"/>
    <w:rsid w:val="00C132F1"/>
    <w:rsid w:val="00C13AA7"/>
    <w:rsid w:val="00C145E4"/>
    <w:rsid w:val="00C15024"/>
    <w:rsid w:val="00C1540A"/>
    <w:rsid w:val="00C15C69"/>
    <w:rsid w:val="00C16489"/>
    <w:rsid w:val="00C16588"/>
    <w:rsid w:val="00C165D4"/>
    <w:rsid w:val="00C172A4"/>
    <w:rsid w:val="00C17360"/>
    <w:rsid w:val="00C17BDE"/>
    <w:rsid w:val="00C17CF1"/>
    <w:rsid w:val="00C21832"/>
    <w:rsid w:val="00C21CD2"/>
    <w:rsid w:val="00C21FC1"/>
    <w:rsid w:val="00C221E7"/>
    <w:rsid w:val="00C2254F"/>
    <w:rsid w:val="00C227E7"/>
    <w:rsid w:val="00C2296B"/>
    <w:rsid w:val="00C2350C"/>
    <w:rsid w:val="00C237C9"/>
    <w:rsid w:val="00C2391D"/>
    <w:rsid w:val="00C23F0F"/>
    <w:rsid w:val="00C24C9F"/>
    <w:rsid w:val="00C25A1A"/>
    <w:rsid w:val="00C261F1"/>
    <w:rsid w:val="00C26ECA"/>
    <w:rsid w:val="00C27644"/>
    <w:rsid w:val="00C27CE8"/>
    <w:rsid w:val="00C3065F"/>
    <w:rsid w:val="00C30A2D"/>
    <w:rsid w:val="00C313B3"/>
    <w:rsid w:val="00C31874"/>
    <w:rsid w:val="00C31E6D"/>
    <w:rsid w:val="00C32B57"/>
    <w:rsid w:val="00C32F2A"/>
    <w:rsid w:val="00C33228"/>
    <w:rsid w:val="00C340E6"/>
    <w:rsid w:val="00C3432B"/>
    <w:rsid w:val="00C34B39"/>
    <w:rsid w:val="00C35522"/>
    <w:rsid w:val="00C36751"/>
    <w:rsid w:val="00C36990"/>
    <w:rsid w:val="00C36A40"/>
    <w:rsid w:val="00C36A54"/>
    <w:rsid w:val="00C36C8E"/>
    <w:rsid w:val="00C36E38"/>
    <w:rsid w:val="00C40257"/>
    <w:rsid w:val="00C4121A"/>
    <w:rsid w:val="00C4184E"/>
    <w:rsid w:val="00C41C00"/>
    <w:rsid w:val="00C41E93"/>
    <w:rsid w:val="00C42D54"/>
    <w:rsid w:val="00C431A6"/>
    <w:rsid w:val="00C431D7"/>
    <w:rsid w:val="00C43674"/>
    <w:rsid w:val="00C43DD0"/>
    <w:rsid w:val="00C443D3"/>
    <w:rsid w:val="00C449AE"/>
    <w:rsid w:val="00C44D4D"/>
    <w:rsid w:val="00C44DD6"/>
    <w:rsid w:val="00C44E68"/>
    <w:rsid w:val="00C456C0"/>
    <w:rsid w:val="00C46315"/>
    <w:rsid w:val="00C501FF"/>
    <w:rsid w:val="00C50ADB"/>
    <w:rsid w:val="00C50BC0"/>
    <w:rsid w:val="00C50FAC"/>
    <w:rsid w:val="00C51613"/>
    <w:rsid w:val="00C5182F"/>
    <w:rsid w:val="00C51A48"/>
    <w:rsid w:val="00C51C3A"/>
    <w:rsid w:val="00C52A75"/>
    <w:rsid w:val="00C53490"/>
    <w:rsid w:val="00C53F58"/>
    <w:rsid w:val="00C5411B"/>
    <w:rsid w:val="00C54755"/>
    <w:rsid w:val="00C54814"/>
    <w:rsid w:val="00C563E4"/>
    <w:rsid w:val="00C56952"/>
    <w:rsid w:val="00C56A49"/>
    <w:rsid w:val="00C56C53"/>
    <w:rsid w:val="00C56EB9"/>
    <w:rsid w:val="00C56FF3"/>
    <w:rsid w:val="00C5765B"/>
    <w:rsid w:val="00C57B9E"/>
    <w:rsid w:val="00C60411"/>
    <w:rsid w:val="00C61527"/>
    <w:rsid w:val="00C61A0F"/>
    <w:rsid w:val="00C61A97"/>
    <w:rsid w:val="00C61B13"/>
    <w:rsid w:val="00C6229B"/>
    <w:rsid w:val="00C62589"/>
    <w:rsid w:val="00C625C3"/>
    <w:rsid w:val="00C626A1"/>
    <w:rsid w:val="00C62798"/>
    <w:rsid w:val="00C628B8"/>
    <w:rsid w:val="00C62C4D"/>
    <w:rsid w:val="00C637AA"/>
    <w:rsid w:val="00C6473A"/>
    <w:rsid w:val="00C64846"/>
    <w:rsid w:val="00C66DEC"/>
    <w:rsid w:val="00C67586"/>
    <w:rsid w:val="00C7082C"/>
    <w:rsid w:val="00C712E2"/>
    <w:rsid w:val="00C71F80"/>
    <w:rsid w:val="00C72248"/>
    <w:rsid w:val="00C73163"/>
    <w:rsid w:val="00C7316E"/>
    <w:rsid w:val="00C731A8"/>
    <w:rsid w:val="00C73F9B"/>
    <w:rsid w:val="00C7457D"/>
    <w:rsid w:val="00C74A9A"/>
    <w:rsid w:val="00C75073"/>
    <w:rsid w:val="00C7686F"/>
    <w:rsid w:val="00C77380"/>
    <w:rsid w:val="00C7777F"/>
    <w:rsid w:val="00C77F03"/>
    <w:rsid w:val="00C81159"/>
    <w:rsid w:val="00C816F4"/>
    <w:rsid w:val="00C821FB"/>
    <w:rsid w:val="00C826E7"/>
    <w:rsid w:val="00C82738"/>
    <w:rsid w:val="00C828D3"/>
    <w:rsid w:val="00C82C22"/>
    <w:rsid w:val="00C83088"/>
    <w:rsid w:val="00C83138"/>
    <w:rsid w:val="00C833F3"/>
    <w:rsid w:val="00C83603"/>
    <w:rsid w:val="00C83C64"/>
    <w:rsid w:val="00C8453A"/>
    <w:rsid w:val="00C84671"/>
    <w:rsid w:val="00C856FB"/>
    <w:rsid w:val="00C85F72"/>
    <w:rsid w:val="00C86CE1"/>
    <w:rsid w:val="00C86ED2"/>
    <w:rsid w:val="00C873D6"/>
    <w:rsid w:val="00C87468"/>
    <w:rsid w:val="00C8758C"/>
    <w:rsid w:val="00C87A10"/>
    <w:rsid w:val="00C902CB"/>
    <w:rsid w:val="00C905BA"/>
    <w:rsid w:val="00C90698"/>
    <w:rsid w:val="00C90DC3"/>
    <w:rsid w:val="00C916F5"/>
    <w:rsid w:val="00C91844"/>
    <w:rsid w:val="00C918F8"/>
    <w:rsid w:val="00C92864"/>
    <w:rsid w:val="00C92997"/>
    <w:rsid w:val="00C929AB"/>
    <w:rsid w:val="00C92D75"/>
    <w:rsid w:val="00C93A1B"/>
    <w:rsid w:val="00C94951"/>
    <w:rsid w:val="00C94D52"/>
    <w:rsid w:val="00C96DD9"/>
    <w:rsid w:val="00C96F83"/>
    <w:rsid w:val="00C97203"/>
    <w:rsid w:val="00C9791C"/>
    <w:rsid w:val="00CA01F9"/>
    <w:rsid w:val="00CA06EF"/>
    <w:rsid w:val="00CA09FB"/>
    <w:rsid w:val="00CA1A27"/>
    <w:rsid w:val="00CA2082"/>
    <w:rsid w:val="00CA269E"/>
    <w:rsid w:val="00CA29A6"/>
    <w:rsid w:val="00CA3121"/>
    <w:rsid w:val="00CA35E6"/>
    <w:rsid w:val="00CA3ADD"/>
    <w:rsid w:val="00CA3DE1"/>
    <w:rsid w:val="00CA4C4D"/>
    <w:rsid w:val="00CA7028"/>
    <w:rsid w:val="00CA7D00"/>
    <w:rsid w:val="00CB02CD"/>
    <w:rsid w:val="00CB0A5F"/>
    <w:rsid w:val="00CB11AD"/>
    <w:rsid w:val="00CB1E74"/>
    <w:rsid w:val="00CB308C"/>
    <w:rsid w:val="00CB388F"/>
    <w:rsid w:val="00CB41D6"/>
    <w:rsid w:val="00CB5B01"/>
    <w:rsid w:val="00CB70E4"/>
    <w:rsid w:val="00CB7397"/>
    <w:rsid w:val="00CB784E"/>
    <w:rsid w:val="00CB796A"/>
    <w:rsid w:val="00CB7CE8"/>
    <w:rsid w:val="00CB7D82"/>
    <w:rsid w:val="00CC0128"/>
    <w:rsid w:val="00CC06F1"/>
    <w:rsid w:val="00CC090B"/>
    <w:rsid w:val="00CC12E7"/>
    <w:rsid w:val="00CC1792"/>
    <w:rsid w:val="00CC1D08"/>
    <w:rsid w:val="00CC1F1B"/>
    <w:rsid w:val="00CC26B0"/>
    <w:rsid w:val="00CC280C"/>
    <w:rsid w:val="00CC2D55"/>
    <w:rsid w:val="00CC3192"/>
    <w:rsid w:val="00CC351F"/>
    <w:rsid w:val="00CC3979"/>
    <w:rsid w:val="00CC4094"/>
    <w:rsid w:val="00CC434C"/>
    <w:rsid w:val="00CC49B0"/>
    <w:rsid w:val="00CC4C52"/>
    <w:rsid w:val="00CC50A6"/>
    <w:rsid w:val="00CC529D"/>
    <w:rsid w:val="00CC55E9"/>
    <w:rsid w:val="00CC5ADE"/>
    <w:rsid w:val="00CC71C1"/>
    <w:rsid w:val="00CC7641"/>
    <w:rsid w:val="00CD0296"/>
    <w:rsid w:val="00CD0396"/>
    <w:rsid w:val="00CD0477"/>
    <w:rsid w:val="00CD066E"/>
    <w:rsid w:val="00CD0674"/>
    <w:rsid w:val="00CD0831"/>
    <w:rsid w:val="00CD11F9"/>
    <w:rsid w:val="00CD11FB"/>
    <w:rsid w:val="00CD1A41"/>
    <w:rsid w:val="00CD202D"/>
    <w:rsid w:val="00CD329C"/>
    <w:rsid w:val="00CD38B0"/>
    <w:rsid w:val="00CD390C"/>
    <w:rsid w:val="00CD3B7B"/>
    <w:rsid w:val="00CD4EEA"/>
    <w:rsid w:val="00CD50F7"/>
    <w:rsid w:val="00CD5576"/>
    <w:rsid w:val="00CD5967"/>
    <w:rsid w:val="00CD6091"/>
    <w:rsid w:val="00CD75B5"/>
    <w:rsid w:val="00CE0AF1"/>
    <w:rsid w:val="00CE0AFC"/>
    <w:rsid w:val="00CE125F"/>
    <w:rsid w:val="00CE1E52"/>
    <w:rsid w:val="00CE253A"/>
    <w:rsid w:val="00CE2CD3"/>
    <w:rsid w:val="00CE2EBE"/>
    <w:rsid w:val="00CE3D6D"/>
    <w:rsid w:val="00CE3DED"/>
    <w:rsid w:val="00CE40B9"/>
    <w:rsid w:val="00CE4115"/>
    <w:rsid w:val="00CE42DE"/>
    <w:rsid w:val="00CE4941"/>
    <w:rsid w:val="00CE496C"/>
    <w:rsid w:val="00CE4E98"/>
    <w:rsid w:val="00CE567E"/>
    <w:rsid w:val="00CE58B4"/>
    <w:rsid w:val="00CE724F"/>
    <w:rsid w:val="00CF03D2"/>
    <w:rsid w:val="00CF0A7D"/>
    <w:rsid w:val="00CF217A"/>
    <w:rsid w:val="00CF25A9"/>
    <w:rsid w:val="00CF2E0E"/>
    <w:rsid w:val="00CF3438"/>
    <w:rsid w:val="00CF357B"/>
    <w:rsid w:val="00CF363A"/>
    <w:rsid w:val="00CF3E54"/>
    <w:rsid w:val="00CF490C"/>
    <w:rsid w:val="00CF689B"/>
    <w:rsid w:val="00CF69D7"/>
    <w:rsid w:val="00CF6CAD"/>
    <w:rsid w:val="00CF738C"/>
    <w:rsid w:val="00CF7FEF"/>
    <w:rsid w:val="00D00272"/>
    <w:rsid w:val="00D00344"/>
    <w:rsid w:val="00D003DA"/>
    <w:rsid w:val="00D0040E"/>
    <w:rsid w:val="00D0087D"/>
    <w:rsid w:val="00D014BB"/>
    <w:rsid w:val="00D0198E"/>
    <w:rsid w:val="00D03333"/>
    <w:rsid w:val="00D03554"/>
    <w:rsid w:val="00D03693"/>
    <w:rsid w:val="00D04050"/>
    <w:rsid w:val="00D0413E"/>
    <w:rsid w:val="00D0466D"/>
    <w:rsid w:val="00D04736"/>
    <w:rsid w:val="00D048FC"/>
    <w:rsid w:val="00D04AE3"/>
    <w:rsid w:val="00D04D16"/>
    <w:rsid w:val="00D059FE"/>
    <w:rsid w:val="00D05A9C"/>
    <w:rsid w:val="00D0614A"/>
    <w:rsid w:val="00D064F6"/>
    <w:rsid w:val="00D1009F"/>
    <w:rsid w:val="00D1034B"/>
    <w:rsid w:val="00D10A93"/>
    <w:rsid w:val="00D1169D"/>
    <w:rsid w:val="00D12E61"/>
    <w:rsid w:val="00D13420"/>
    <w:rsid w:val="00D142D4"/>
    <w:rsid w:val="00D1539B"/>
    <w:rsid w:val="00D156A6"/>
    <w:rsid w:val="00D15AD3"/>
    <w:rsid w:val="00D16DDB"/>
    <w:rsid w:val="00D16E51"/>
    <w:rsid w:val="00D16F1D"/>
    <w:rsid w:val="00D17103"/>
    <w:rsid w:val="00D17B35"/>
    <w:rsid w:val="00D20F2A"/>
    <w:rsid w:val="00D210D4"/>
    <w:rsid w:val="00D2147C"/>
    <w:rsid w:val="00D216A7"/>
    <w:rsid w:val="00D21C39"/>
    <w:rsid w:val="00D21C3E"/>
    <w:rsid w:val="00D21E2A"/>
    <w:rsid w:val="00D21EAF"/>
    <w:rsid w:val="00D2235F"/>
    <w:rsid w:val="00D22CCD"/>
    <w:rsid w:val="00D22E09"/>
    <w:rsid w:val="00D22ED7"/>
    <w:rsid w:val="00D231D1"/>
    <w:rsid w:val="00D23A20"/>
    <w:rsid w:val="00D243BE"/>
    <w:rsid w:val="00D24528"/>
    <w:rsid w:val="00D24D36"/>
    <w:rsid w:val="00D26398"/>
    <w:rsid w:val="00D2698D"/>
    <w:rsid w:val="00D27330"/>
    <w:rsid w:val="00D27F2E"/>
    <w:rsid w:val="00D27FB4"/>
    <w:rsid w:val="00D30EC6"/>
    <w:rsid w:val="00D3118A"/>
    <w:rsid w:val="00D3151A"/>
    <w:rsid w:val="00D31693"/>
    <w:rsid w:val="00D3192C"/>
    <w:rsid w:val="00D32440"/>
    <w:rsid w:val="00D3266C"/>
    <w:rsid w:val="00D32C25"/>
    <w:rsid w:val="00D334DA"/>
    <w:rsid w:val="00D3380E"/>
    <w:rsid w:val="00D33AAD"/>
    <w:rsid w:val="00D33D66"/>
    <w:rsid w:val="00D34117"/>
    <w:rsid w:val="00D34E48"/>
    <w:rsid w:val="00D356C0"/>
    <w:rsid w:val="00D359D5"/>
    <w:rsid w:val="00D36AB9"/>
    <w:rsid w:val="00D36EE4"/>
    <w:rsid w:val="00D36F3E"/>
    <w:rsid w:val="00D376C0"/>
    <w:rsid w:val="00D37979"/>
    <w:rsid w:val="00D37BF9"/>
    <w:rsid w:val="00D37E4B"/>
    <w:rsid w:val="00D37E85"/>
    <w:rsid w:val="00D401AA"/>
    <w:rsid w:val="00D40886"/>
    <w:rsid w:val="00D40A5E"/>
    <w:rsid w:val="00D40C46"/>
    <w:rsid w:val="00D40C76"/>
    <w:rsid w:val="00D40F05"/>
    <w:rsid w:val="00D41FAE"/>
    <w:rsid w:val="00D41FCC"/>
    <w:rsid w:val="00D43036"/>
    <w:rsid w:val="00D43B91"/>
    <w:rsid w:val="00D44012"/>
    <w:rsid w:val="00D441E0"/>
    <w:rsid w:val="00D44C69"/>
    <w:rsid w:val="00D45EFD"/>
    <w:rsid w:val="00D465AA"/>
    <w:rsid w:val="00D4674A"/>
    <w:rsid w:val="00D4715F"/>
    <w:rsid w:val="00D50BDF"/>
    <w:rsid w:val="00D50C45"/>
    <w:rsid w:val="00D50F94"/>
    <w:rsid w:val="00D51034"/>
    <w:rsid w:val="00D51681"/>
    <w:rsid w:val="00D51951"/>
    <w:rsid w:val="00D524DE"/>
    <w:rsid w:val="00D532DA"/>
    <w:rsid w:val="00D53F24"/>
    <w:rsid w:val="00D53F92"/>
    <w:rsid w:val="00D5439B"/>
    <w:rsid w:val="00D54970"/>
    <w:rsid w:val="00D557FB"/>
    <w:rsid w:val="00D55ED9"/>
    <w:rsid w:val="00D5619E"/>
    <w:rsid w:val="00D562F8"/>
    <w:rsid w:val="00D56398"/>
    <w:rsid w:val="00D56436"/>
    <w:rsid w:val="00D56CFB"/>
    <w:rsid w:val="00D56EE0"/>
    <w:rsid w:val="00D5719A"/>
    <w:rsid w:val="00D572D0"/>
    <w:rsid w:val="00D57A2A"/>
    <w:rsid w:val="00D602F0"/>
    <w:rsid w:val="00D605BD"/>
    <w:rsid w:val="00D60B8E"/>
    <w:rsid w:val="00D60C13"/>
    <w:rsid w:val="00D61140"/>
    <w:rsid w:val="00D61F0B"/>
    <w:rsid w:val="00D6206B"/>
    <w:rsid w:val="00D629A4"/>
    <w:rsid w:val="00D62C7E"/>
    <w:rsid w:val="00D63090"/>
    <w:rsid w:val="00D63405"/>
    <w:rsid w:val="00D63521"/>
    <w:rsid w:val="00D63C1F"/>
    <w:rsid w:val="00D64027"/>
    <w:rsid w:val="00D65A99"/>
    <w:rsid w:val="00D668BD"/>
    <w:rsid w:val="00D6706F"/>
    <w:rsid w:val="00D671BB"/>
    <w:rsid w:val="00D707D8"/>
    <w:rsid w:val="00D70A44"/>
    <w:rsid w:val="00D71E34"/>
    <w:rsid w:val="00D72134"/>
    <w:rsid w:val="00D7239B"/>
    <w:rsid w:val="00D72F0B"/>
    <w:rsid w:val="00D73515"/>
    <w:rsid w:val="00D73EE4"/>
    <w:rsid w:val="00D741B3"/>
    <w:rsid w:val="00D7453A"/>
    <w:rsid w:val="00D752A4"/>
    <w:rsid w:val="00D75407"/>
    <w:rsid w:val="00D75D2B"/>
    <w:rsid w:val="00D7603C"/>
    <w:rsid w:val="00D7696B"/>
    <w:rsid w:val="00D77720"/>
    <w:rsid w:val="00D77B57"/>
    <w:rsid w:val="00D77B5B"/>
    <w:rsid w:val="00D801F6"/>
    <w:rsid w:val="00D81B6D"/>
    <w:rsid w:val="00D81BA7"/>
    <w:rsid w:val="00D81E2D"/>
    <w:rsid w:val="00D82E4B"/>
    <w:rsid w:val="00D830AE"/>
    <w:rsid w:val="00D8310B"/>
    <w:rsid w:val="00D846A0"/>
    <w:rsid w:val="00D848CA"/>
    <w:rsid w:val="00D84E3B"/>
    <w:rsid w:val="00D851C9"/>
    <w:rsid w:val="00D860F2"/>
    <w:rsid w:val="00D86A42"/>
    <w:rsid w:val="00D870EE"/>
    <w:rsid w:val="00D87277"/>
    <w:rsid w:val="00D87A75"/>
    <w:rsid w:val="00D901DB"/>
    <w:rsid w:val="00D905AD"/>
    <w:rsid w:val="00D91D9D"/>
    <w:rsid w:val="00D92DEE"/>
    <w:rsid w:val="00D92E82"/>
    <w:rsid w:val="00D94024"/>
    <w:rsid w:val="00D944AF"/>
    <w:rsid w:val="00D95479"/>
    <w:rsid w:val="00D9593D"/>
    <w:rsid w:val="00D95EE9"/>
    <w:rsid w:val="00D961C7"/>
    <w:rsid w:val="00D96641"/>
    <w:rsid w:val="00D96DEE"/>
    <w:rsid w:val="00D9788E"/>
    <w:rsid w:val="00D97A2D"/>
    <w:rsid w:val="00D97C7F"/>
    <w:rsid w:val="00DA0201"/>
    <w:rsid w:val="00DA02EE"/>
    <w:rsid w:val="00DA0590"/>
    <w:rsid w:val="00DA0DB2"/>
    <w:rsid w:val="00DA184C"/>
    <w:rsid w:val="00DA1F61"/>
    <w:rsid w:val="00DA2356"/>
    <w:rsid w:val="00DA3614"/>
    <w:rsid w:val="00DA3EFD"/>
    <w:rsid w:val="00DA4DE8"/>
    <w:rsid w:val="00DA5418"/>
    <w:rsid w:val="00DA57B4"/>
    <w:rsid w:val="00DA692D"/>
    <w:rsid w:val="00DA7526"/>
    <w:rsid w:val="00DB03CF"/>
    <w:rsid w:val="00DB069C"/>
    <w:rsid w:val="00DB0D4F"/>
    <w:rsid w:val="00DB2AA1"/>
    <w:rsid w:val="00DB2B91"/>
    <w:rsid w:val="00DB3EBA"/>
    <w:rsid w:val="00DB41F9"/>
    <w:rsid w:val="00DB44B0"/>
    <w:rsid w:val="00DB4548"/>
    <w:rsid w:val="00DB497B"/>
    <w:rsid w:val="00DB5E74"/>
    <w:rsid w:val="00DB6502"/>
    <w:rsid w:val="00DB6969"/>
    <w:rsid w:val="00DB70A5"/>
    <w:rsid w:val="00DB719A"/>
    <w:rsid w:val="00DB7339"/>
    <w:rsid w:val="00DB7A92"/>
    <w:rsid w:val="00DB7BD4"/>
    <w:rsid w:val="00DC0958"/>
    <w:rsid w:val="00DC0AA3"/>
    <w:rsid w:val="00DC1623"/>
    <w:rsid w:val="00DC16C7"/>
    <w:rsid w:val="00DC18CD"/>
    <w:rsid w:val="00DC1E07"/>
    <w:rsid w:val="00DC1EBA"/>
    <w:rsid w:val="00DC2332"/>
    <w:rsid w:val="00DC241E"/>
    <w:rsid w:val="00DC2796"/>
    <w:rsid w:val="00DC2CCA"/>
    <w:rsid w:val="00DC3FAC"/>
    <w:rsid w:val="00DC4793"/>
    <w:rsid w:val="00DC4D87"/>
    <w:rsid w:val="00DC5733"/>
    <w:rsid w:val="00DC5C39"/>
    <w:rsid w:val="00DC5DDB"/>
    <w:rsid w:val="00DC63DF"/>
    <w:rsid w:val="00DC6B55"/>
    <w:rsid w:val="00DC6F05"/>
    <w:rsid w:val="00DC755D"/>
    <w:rsid w:val="00DC7762"/>
    <w:rsid w:val="00DC7C7A"/>
    <w:rsid w:val="00DD0AC1"/>
    <w:rsid w:val="00DD172C"/>
    <w:rsid w:val="00DD1E1B"/>
    <w:rsid w:val="00DD3995"/>
    <w:rsid w:val="00DD48A1"/>
    <w:rsid w:val="00DD4C29"/>
    <w:rsid w:val="00DD4C53"/>
    <w:rsid w:val="00DD52DA"/>
    <w:rsid w:val="00DD6727"/>
    <w:rsid w:val="00DD6D44"/>
    <w:rsid w:val="00DD72BC"/>
    <w:rsid w:val="00DD73B0"/>
    <w:rsid w:val="00DE0102"/>
    <w:rsid w:val="00DE0510"/>
    <w:rsid w:val="00DE10A0"/>
    <w:rsid w:val="00DE1918"/>
    <w:rsid w:val="00DE1A32"/>
    <w:rsid w:val="00DE1B1F"/>
    <w:rsid w:val="00DE4761"/>
    <w:rsid w:val="00DE4FD0"/>
    <w:rsid w:val="00DE5787"/>
    <w:rsid w:val="00DE5F2C"/>
    <w:rsid w:val="00DE6170"/>
    <w:rsid w:val="00DE65BC"/>
    <w:rsid w:val="00DE68E2"/>
    <w:rsid w:val="00DE6AE9"/>
    <w:rsid w:val="00DE6F9D"/>
    <w:rsid w:val="00DE7B66"/>
    <w:rsid w:val="00DF0210"/>
    <w:rsid w:val="00DF1C34"/>
    <w:rsid w:val="00DF27F8"/>
    <w:rsid w:val="00DF2C9F"/>
    <w:rsid w:val="00DF2D74"/>
    <w:rsid w:val="00DF352F"/>
    <w:rsid w:val="00DF3B86"/>
    <w:rsid w:val="00DF46D6"/>
    <w:rsid w:val="00DF499F"/>
    <w:rsid w:val="00DF4DE8"/>
    <w:rsid w:val="00DF5371"/>
    <w:rsid w:val="00DF5ADD"/>
    <w:rsid w:val="00DF5BBB"/>
    <w:rsid w:val="00DF69F3"/>
    <w:rsid w:val="00DF6D8B"/>
    <w:rsid w:val="00DF783B"/>
    <w:rsid w:val="00DF789E"/>
    <w:rsid w:val="00E001ED"/>
    <w:rsid w:val="00E002B8"/>
    <w:rsid w:val="00E0177C"/>
    <w:rsid w:val="00E018C6"/>
    <w:rsid w:val="00E0195F"/>
    <w:rsid w:val="00E0265E"/>
    <w:rsid w:val="00E03C1A"/>
    <w:rsid w:val="00E051CE"/>
    <w:rsid w:val="00E06011"/>
    <w:rsid w:val="00E06070"/>
    <w:rsid w:val="00E07604"/>
    <w:rsid w:val="00E07BD4"/>
    <w:rsid w:val="00E1036E"/>
    <w:rsid w:val="00E10414"/>
    <w:rsid w:val="00E105A8"/>
    <w:rsid w:val="00E10F02"/>
    <w:rsid w:val="00E1235F"/>
    <w:rsid w:val="00E12B0D"/>
    <w:rsid w:val="00E12B3C"/>
    <w:rsid w:val="00E12E7B"/>
    <w:rsid w:val="00E1334B"/>
    <w:rsid w:val="00E13A33"/>
    <w:rsid w:val="00E13C83"/>
    <w:rsid w:val="00E13CBD"/>
    <w:rsid w:val="00E14D5F"/>
    <w:rsid w:val="00E14FBF"/>
    <w:rsid w:val="00E1522B"/>
    <w:rsid w:val="00E155DF"/>
    <w:rsid w:val="00E15C9E"/>
    <w:rsid w:val="00E15D93"/>
    <w:rsid w:val="00E15DD8"/>
    <w:rsid w:val="00E1603A"/>
    <w:rsid w:val="00E1661E"/>
    <w:rsid w:val="00E16B24"/>
    <w:rsid w:val="00E16C63"/>
    <w:rsid w:val="00E16E12"/>
    <w:rsid w:val="00E16F80"/>
    <w:rsid w:val="00E17BD4"/>
    <w:rsid w:val="00E17C1C"/>
    <w:rsid w:val="00E202B7"/>
    <w:rsid w:val="00E20F01"/>
    <w:rsid w:val="00E211B8"/>
    <w:rsid w:val="00E21404"/>
    <w:rsid w:val="00E2143B"/>
    <w:rsid w:val="00E2176D"/>
    <w:rsid w:val="00E21A19"/>
    <w:rsid w:val="00E22AA5"/>
    <w:rsid w:val="00E23C63"/>
    <w:rsid w:val="00E23D18"/>
    <w:rsid w:val="00E23DB2"/>
    <w:rsid w:val="00E23F54"/>
    <w:rsid w:val="00E247AD"/>
    <w:rsid w:val="00E25683"/>
    <w:rsid w:val="00E25A1C"/>
    <w:rsid w:val="00E260BC"/>
    <w:rsid w:val="00E26568"/>
    <w:rsid w:val="00E269B7"/>
    <w:rsid w:val="00E275BB"/>
    <w:rsid w:val="00E2781D"/>
    <w:rsid w:val="00E30071"/>
    <w:rsid w:val="00E30814"/>
    <w:rsid w:val="00E3095D"/>
    <w:rsid w:val="00E3096E"/>
    <w:rsid w:val="00E30F10"/>
    <w:rsid w:val="00E31262"/>
    <w:rsid w:val="00E31B0A"/>
    <w:rsid w:val="00E31C30"/>
    <w:rsid w:val="00E3214D"/>
    <w:rsid w:val="00E3228D"/>
    <w:rsid w:val="00E326EE"/>
    <w:rsid w:val="00E32DC5"/>
    <w:rsid w:val="00E32F28"/>
    <w:rsid w:val="00E3307E"/>
    <w:rsid w:val="00E3311D"/>
    <w:rsid w:val="00E33140"/>
    <w:rsid w:val="00E33845"/>
    <w:rsid w:val="00E33E17"/>
    <w:rsid w:val="00E341EF"/>
    <w:rsid w:val="00E344E3"/>
    <w:rsid w:val="00E3555F"/>
    <w:rsid w:val="00E3567B"/>
    <w:rsid w:val="00E35DE2"/>
    <w:rsid w:val="00E37781"/>
    <w:rsid w:val="00E37DEB"/>
    <w:rsid w:val="00E40647"/>
    <w:rsid w:val="00E40F21"/>
    <w:rsid w:val="00E41084"/>
    <w:rsid w:val="00E41CEA"/>
    <w:rsid w:val="00E4263F"/>
    <w:rsid w:val="00E42FA5"/>
    <w:rsid w:val="00E43424"/>
    <w:rsid w:val="00E43569"/>
    <w:rsid w:val="00E4358C"/>
    <w:rsid w:val="00E436EA"/>
    <w:rsid w:val="00E43B87"/>
    <w:rsid w:val="00E43DC2"/>
    <w:rsid w:val="00E4480B"/>
    <w:rsid w:val="00E44F40"/>
    <w:rsid w:val="00E4526C"/>
    <w:rsid w:val="00E45BBE"/>
    <w:rsid w:val="00E460C1"/>
    <w:rsid w:val="00E468F1"/>
    <w:rsid w:val="00E46BDB"/>
    <w:rsid w:val="00E471C2"/>
    <w:rsid w:val="00E477BA"/>
    <w:rsid w:val="00E4797A"/>
    <w:rsid w:val="00E47FB1"/>
    <w:rsid w:val="00E504B6"/>
    <w:rsid w:val="00E5071D"/>
    <w:rsid w:val="00E51C4E"/>
    <w:rsid w:val="00E51FCC"/>
    <w:rsid w:val="00E52DA9"/>
    <w:rsid w:val="00E53255"/>
    <w:rsid w:val="00E5378F"/>
    <w:rsid w:val="00E53859"/>
    <w:rsid w:val="00E53A1C"/>
    <w:rsid w:val="00E53B5A"/>
    <w:rsid w:val="00E5405C"/>
    <w:rsid w:val="00E5433C"/>
    <w:rsid w:val="00E55345"/>
    <w:rsid w:val="00E55665"/>
    <w:rsid w:val="00E55AAD"/>
    <w:rsid w:val="00E5659E"/>
    <w:rsid w:val="00E56C42"/>
    <w:rsid w:val="00E57110"/>
    <w:rsid w:val="00E578F1"/>
    <w:rsid w:val="00E60884"/>
    <w:rsid w:val="00E61290"/>
    <w:rsid w:val="00E614A1"/>
    <w:rsid w:val="00E6153B"/>
    <w:rsid w:val="00E617B4"/>
    <w:rsid w:val="00E61919"/>
    <w:rsid w:val="00E61BF9"/>
    <w:rsid w:val="00E621D1"/>
    <w:rsid w:val="00E624A9"/>
    <w:rsid w:val="00E624B7"/>
    <w:rsid w:val="00E627B5"/>
    <w:rsid w:val="00E63309"/>
    <w:rsid w:val="00E63841"/>
    <w:rsid w:val="00E6645F"/>
    <w:rsid w:val="00E66A91"/>
    <w:rsid w:val="00E66FA9"/>
    <w:rsid w:val="00E673B5"/>
    <w:rsid w:val="00E6779C"/>
    <w:rsid w:val="00E7022E"/>
    <w:rsid w:val="00E70856"/>
    <w:rsid w:val="00E70A97"/>
    <w:rsid w:val="00E70D62"/>
    <w:rsid w:val="00E7153D"/>
    <w:rsid w:val="00E7195E"/>
    <w:rsid w:val="00E7261D"/>
    <w:rsid w:val="00E72E56"/>
    <w:rsid w:val="00E7396A"/>
    <w:rsid w:val="00E73986"/>
    <w:rsid w:val="00E74D54"/>
    <w:rsid w:val="00E74F77"/>
    <w:rsid w:val="00E758BC"/>
    <w:rsid w:val="00E75F59"/>
    <w:rsid w:val="00E76925"/>
    <w:rsid w:val="00E76E04"/>
    <w:rsid w:val="00E76F65"/>
    <w:rsid w:val="00E77969"/>
    <w:rsid w:val="00E80423"/>
    <w:rsid w:val="00E80F7C"/>
    <w:rsid w:val="00E81201"/>
    <w:rsid w:val="00E81229"/>
    <w:rsid w:val="00E812ED"/>
    <w:rsid w:val="00E81B3B"/>
    <w:rsid w:val="00E81DE5"/>
    <w:rsid w:val="00E82702"/>
    <w:rsid w:val="00E831CE"/>
    <w:rsid w:val="00E833C1"/>
    <w:rsid w:val="00E835F7"/>
    <w:rsid w:val="00E83BF1"/>
    <w:rsid w:val="00E846C2"/>
    <w:rsid w:val="00E84724"/>
    <w:rsid w:val="00E848FA"/>
    <w:rsid w:val="00E85389"/>
    <w:rsid w:val="00E867A1"/>
    <w:rsid w:val="00E90640"/>
    <w:rsid w:val="00E9083A"/>
    <w:rsid w:val="00E913F9"/>
    <w:rsid w:val="00E9185F"/>
    <w:rsid w:val="00E918CA"/>
    <w:rsid w:val="00E91BCF"/>
    <w:rsid w:val="00E92023"/>
    <w:rsid w:val="00E920D2"/>
    <w:rsid w:val="00E92670"/>
    <w:rsid w:val="00E93988"/>
    <w:rsid w:val="00E948D1"/>
    <w:rsid w:val="00E94942"/>
    <w:rsid w:val="00E94FA1"/>
    <w:rsid w:val="00E95108"/>
    <w:rsid w:val="00E9530B"/>
    <w:rsid w:val="00E973BC"/>
    <w:rsid w:val="00E97501"/>
    <w:rsid w:val="00E97782"/>
    <w:rsid w:val="00E97CCA"/>
    <w:rsid w:val="00E97D05"/>
    <w:rsid w:val="00EA0115"/>
    <w:rsid w:val="00EA12E2"/>
    <w:rsid w:val="00EA143B"/>
    <w:rsid w:val="00EA19C4"/>
    <w:rsid w:val="00EA21F3"/>
    <w:rsid w:val="00EA2381"/>
    <w:rsid w:val="00EA25F1"/>
    <w:rsid w:val="00EA35F3"/>
    <w:rsid w:val="00EA3669"/>
    <w:rsid w:val="00EA401D"/>
    <w:rsid w:val="00EA498A"/>
    <w:rsid w:val="00EA49BF"/>
    <w:rsid w:val="00EA4B59"/>
    <w:rsid w:val="00EA4C7C"/>
    <w:rsid w:val="00EA5465"/>
    <w:rsid w:val="00EA5669"/>
    <w:rsid w:val="00EA5B24"/>
    <w:rsid w:val="00EA5BDD"/>
    <w:rsid w:val="00EA6014"/>
    <w:rsid w:val="00EA60F2"/>
    <w:rsid w:val="00EA6615"/>
    <w:rsid w:val="00EA6C7E"/>
    <w:rsid w:val="00EA7179"/>
    <w:rsid w:val="00EA721D"/>
    <w:rsid w:val="00EA74B8"/>
    <w:rsid w:val="00EA7829"/>
    <w:rsid w:val="00EB0015"/>
    <w:rsid w:val="00EB0208"/>
    <w:rsid w:val="00EB0AC6"/>
    <w:rsid w:val="00EB13CE"/>
    <w:rsid w:val="00EB14C5"/>
    <w:rsid w:val="00EB1A77"/>
    <w:rsid w:val="00EB1F8B"/>
    <w:rsid w:val="00EB25FE"/>
    <w:rsid w:val="00EB2615"/>
    <w:rsid w:val="00EB3167"/>
    <w:rsid w:val="00EB4688"/>
    <w:rsid w:val="00EB4930"/>
    <w:rsid w:val="00EB5BCA"/>
    <w:rsid w:val="00EB613C"/>
    <w:rsid w:val="00EB6537"/>
    <w:rsid w:val="00EB6617"/>
    <w:rsid w:val="00EB684B"/>
    <w:rsid w:val="00EB6D9B"/>
    <w:rsid w:val="00EB76D7"/>
    <w:rsid w:val="00EB788C"/>
    <w:rsid w:val="00EB7CCD"/>
    <w:rsid w:val="00EC02FE"/>
    <w:rsid w:val="00EC0B1C"/>
    <w:rsid w:val="00EC149B"/>
    <w:rsid w:val="00EC1A6A"/>
    <w:rsid w:val="00EC1AE6"/>
    <w:rsid w:val="00EC28AB"/>
    <w:rsid w:val="00EC2D75"/>
    <w:rsid w:val="00EC2ECC"/>
    <w:rsid w:val="00EC36D2"/>
    <w:rsid w:val="00EC4646"/>
    <w:rsid w:val="00EC480B"/>
    <w:rsid w:val="00EC5955"/>
    <w:rsid w:val="00EC6527"/>
    <w:rsid w:val="00EC655B"/>
    <w:rsid w:val="00EC6CB2"/>
    <w:rsid w:val="00EC6E8C"/>
    <w:rsid w:val="00EC756C"/>
    <w:rsid w:val="00EC75CC"/>
    <w:rsid w:val="00ED0161"/>
    <w:rsid w:val="00ED049A"/>
    <w:rsid w:val="00ED0AC6"/>
    <w:rsid w:val="00ED0CC8"/>
    <w:rsid w:val="00ED10AD"/>
    <w:rsid w:val="00ED1398"/>
    <w:rsid w:val="00ED1769"/>
    <w:rsid w:val="00ED1815"/>
    <w:rsid w:val="00ED1A0E"/>
    <w:rsid w:val="00ED2DAD"/>
    <w:rsid w:val="00ED33A8"/>
    <w:rsid w:val="00ED354C"/>
    <w:rsid w:val="00ED3C6A"/>
    <w:rsid w:val="00ED4F93"/>
    <w:rsid w:val="00ED4FE3"/>
    <w:rsid w:val="00ED55EF"/>
    <w:rsid w:val="00ED6050"/>
    <w:rsid w:val="00ED71B6"/>
    <w:rsid w:val="00EE04BC"/>
    <w:rsid w:val="00EE0ADB"/>
    <w:rsid w:val="00EE12D9"/>
    <w:rsid w:val="00EE1550"/>
    <w:rsid w:val="00EE18D2"/>
    <w:rsid w:val="00EE22E3"/>
    <w:rsid w:val="00EE23A2"/>
    <w:rsid w:val="00EE27AF"/>
    <w:rsid w:val="00EE3708"/>
    <w:rsid w:val="00EE4F43"/>
    <w:rsid w:val="00EE5A0E"/>
    <w:rsid w:val="00EE6316"/>
    <w:rsid w:val="00EE6412"/>
    <w:rsid w:val="00EE67DF"/>
    <w:rsid w:val="00EE7C20"/>
    <w:rsid w:val="00EE7D33"/>
    <w:rsid w:val="00EE7F0C"/>
    <w:rsid w:val="00EF0C7D"/>
    <w:rsid w:val="00EF1A98"/>
    <w:rsid w:val="00EF1AEF"/>
    <w:rsid w:val="00EF2E3C"/>
    <w:rsid w:val="00EF3206"/>
    <w:rsid w:val="00EF396F"/>
    <w:rsid w:val="00EF41C4"/>
    <w:rsid w:val="00EF42EC"/>
    <w:rsid w:val="00EF4BDA"/>
    <w:rsid w:val="00EF5308"/>
    <w:rsid w:val="00EF6F26"/>
    <w:rsid w:val="00EF79CF"/>
    <w:rsid w:val="00EF7F41"/>
    <w:rsid w:val="00F00876"/>
    <w:rsid w:val="00F01482"/>
    <w:rsid w:val="00F01BF9"/>
    <w:rsid w:val="00F020E9"/>
    <w:rsid w:val="00F02A42"/>
    <w:rsid w:val="00F0340F"/>
    <w:rsid w:val="00F03499"/>
    <w:rsid w:val="00F034FF"/>
    <w:rsid w:val="00F03D26"/>
    <w:rsid w:val="00F04E03"/>
    <w:rsid w:val="00F05B9F"/>
    <w:rsid w:val="00F061B2"/>
    <w:rsid w:val="00F070FA"/>
    <w:rsid w:val="00F07C4F"/>
    <w:rsid w:val="00F07D33"/>
    <w:rsid w:val="00F07EE1"/>
    <w:rsid w:val="00F07FB0"/>
    <w:rsid w:val="00F07FD4"/>
    <w:rsid w:val="00F10471"/>
    <w:rsid w:val="00F10749"/>
    <w:rsid w:val="00F1120A"/>
    <w:rsid w:val="00F11545"/>
    <w:rsid w:val="00F115E3"/>
    <w:rsid w:val="00F117C0"/>
    <w:rsid w:val="00F11D08"/>
    <w:rsid w:val="00F12995"/>
    <w:rsid w:val="00F12DC5"/>
    <w:rsid w:val="00F13F19"/>
    <w:rsid w:val="00F140C6"/>
    <w:rsid w:val="00F14BE4"/>
    <w:rsid w:val="00F14D6E"/>
    <w:rsid w:val="00F14DA6"/>
    <w:rsid w:val="00F14F8C"/>
    <w:rsid w:val="00F150FF"/>
    <w:rsid w:val="00F15349"/>
    <w:rsid w:val="00F15785"/>
    <w:rsid w:val="00F1632D"/>
    <w:rsid w:val="00F1678E"/>
    <w:rsid w:val="00F16978"/>
    <w:rsid w:val="00F16CA6"/>
    <w:rsid w:val="00F16F9E"/>
    <w:rsid w:val="00F1707D"/>
    <w:rsid w:val="00F176C3"/>
    <w:rsid w:val="00F176E1"/>
    <w:rsid w:val="00F20FA3"/>
    <w:rsid w:val="00F210F9"/>
    <w:rsid w:val="00F223EF"/>
    <w:rsid w:val="00F22FDB"/>
    <w:rsid w:val="00F237CB"/>
    <w:rsid w:val="00F24681"/>
    <w:rsid w:val="00F24C6E"/>
    <w:rsid w:val="00F24D5A"/>
    <w:rsid w:val="00F24F31"/>
    <w:rsid w:val="00F25475"/>
    <w:rsid w:val="00F26608"/>
    <w:rsid w:val="00F26C5D"/>
    <w:rsid w:val="00F2702C"/>
    <w:rsid w:val="00F27308"/>
    <w:rsid w:val="00F2778C"/>
    <w:rsid w:val="00F27E59"/>
    <w:rsid w:val="00F315F5"/>
    <w:rsid w:val="00F31890"/>
    <w:rsid w:val="00F31923"/>
    <w:rsid w:val="00F31965"/>
    <w:rsid w:val="00F31D66"/>
    <w:rsid w:val="00F32A2F"/>
    <w:rsid w:val="00F32A49"/>
    <w:rsid w:val="00F32E26"/>
    <w:rsid w:val="00F33123"/>
    <w:rsid w:val="00F335CB"/>
    <w:rsid w:val="00F337AA"/>
    <w:rsid w:val="00F3422E"/>
    <w:rsid w:val="00F349DD"/>
    <w:rsid w:val="00F34F20"/>
    <w:rsid w:val="00F3511A"/>
    <w:rsid w:val="00F359D8"/>
    <w:rsid w:val="00F35E19"/>
    <w:rsid w:val="00F369F3"/>
    <w:rsid w:val="00F375D7"/>
    <w:rsid w:val="00F37BEF"/>
    <w:rsid w:val="00F40482"/>
    <w:rsid w:val="00F40791"/>
    <w:rsid w:val="00F40F39"/>
    <w:rsid w:val="00F41783"/>
    <w:rsid w:val="00F41ED4"/>
    <w:rsid w:val="00F43942"/>
    <w:rsid w:val="00F43A30"/>
    <w:rsid w:val="00F442D5"/>
    <w:rsid w:val="00F46352"/>
    <w:rsid w:val="00F46645"/>
    <w:rsid w:val="00F47525"/>
    <w:rsid w:val="00F47D41"/>
    <w:rsid w:val="00F500D0"/>
    <w:rsid w:val="00F50786"/>
    <w:rsid w:val="00F507AF"/>
    <w:rsid w:val="00F50B58"/>
    <w:rsid w:val="00F50D12"/>
    <w:rsid w:val="00F51448"/>
    <w:rsid w:val="00F51451"/>
    <w:rsid w:val="00F51481"/>
    <w:rsid w:val="00F5195D"/>
    <w:rsid w:val="00F53759"/>
    <w:rsid w:val="00F53BE4"/>
    <w:rsid w:val="00F53FFA"/>
    <w:rsid w:val="00F54396"/>
    <w:rsid w:val="00F54AFF"/>
    <w:rsid w:val="00F54B72"/>
    <w:rsid w:val="00F54D97"/>
    <w:rsid w:val="00F559EA"/>
    <w:rsid w:val="00F560D2"/>
    <w:rsid w:val="00F56D5D"/>
    <w:rsid w:val="00F574C3"/>
    <w:rsid w:val="00F575C4"/>
    <w:rsid w:val="00F60126"/>
    <w:rsid w:val="00F61551"/>
    <w:rsid w:val="00F61986"/>
    <w:rsid w:val="00F62497"/>
    <w:rsid w:val="00F62E23"/>
    <w:rsid w:val="00F632EE"/>
    <w:rsid w:val="00F639AB"/>
    <w:rsid w:val="00F64331"/>
    <w:rsid w:val="00F64464"/>
    <w:rsid w:val="00F647AE"/>
    <w:rsid w:val="00F64BC5"/>
    <w:rsid w:val="00F650C7"/>
    <w:rsid w:val="00F65246"/>
    <w:rsid w:val="00F65A2C"/>
    <w:rsid w:val="00F65B1A"/>
    <w:rsid w:val="00F65CDA"/>
    <w:rsid w:val="00F65DBB"/>
    <w:rsid w:val="00F66204"/>
    <w:rsid w:val="00F66791"/>
    <w:rsid w:val="00F670EB"/>
    <w:rsid w:val="00F6738C"/>
    <w:rsid w:val="00F6766D"/>
    <w:rsid w:val="00F6769B"/>
    <w:rsid w:val="00F67825"/>
    <w:rsid w:val="00F7155F"/>
    <w:rsid w:val="00F71664"/>
    <w:rsid w:val="00F71915"/>
    <w:rsid w:val="00F71B5D"/>
    <w:rsid w:val="00F71DA6"/>
    <w:rsid w:val="00F722EC"/>
    <w:rsid w:val="00F72361"/>
    <w:rsid w:val="00F7242A"/>
    <w:rsid w:val="00F72545"/>
    <w:rsid w:val="00F725AC"/>
    <w:rsid w:val="00F727CE"/>
    <w:rsid w:val="00F738DA"/>
    <w:rsid w:val="00F740B9"/>
    <w:rsid w:val="00F74713"/>
    <w:rsid w:val="00F74E53"/>
    <w:rsid w:val="00F75782"/>
    <w:rsid w:val="00F761A6"/>
    <w:rsid w:val="00F7638F"/>
    <w:rsid w:val="00F769D1"/>
    <w:rsid w:val="00F76B1C"/>
    <w:rsid w:val="00F77659"/>
    <w:rsid w:val="00F7775D"/>
    <w:rsid w:val="00F8015E"/>
    <w:rsid w:val="00F801A3"/>
    <w:rsid w:val="00F805A9"/>
    <w:rsid w:val="00F80BB3"/>
    <w:rsid w:val="00F80D90"/>
    <w:rsid w:val="00F80F2F"/>
    <w:rsid w:val="00F8134B"/>
    <w:rsid w:val="00F82A56"/>
    <w:rsid w:val="00F82BE7"/>
    <w:rsid w:val="00F82D3A"/>
    <w:rsid w:val="00F82E00"/>
    <w:rsid w:val="00F83D96"/>
    <w:rsid w:val="00F83F45"/>
    <w:rsid w:val="00F856CE"/>
    <w:rsid w:val="00F85C1F"/>
    <w:rsid w:val="00F86244"/>
    <w:rsid w:val="00F864D1"/>
    <w:rsid w:val="00F8689C"/>
    <w:rsid w:val="00F86BB1"/>
    <w:rsid w:val="00F86EBC"/>
    <w:rsid w:val="00F86F81"/>
    <w:rsid w:val="00F8761A"/>
    <w:rsid w:val="00F87A4E"/>
    <w:rsid w:val="00F90437"/>
    <w:rsid w:val="00F9093E"/>
    <w:rsid w:val="00F91B7D"/>
    <w:rsid w:val="00F91E7E"/>
    <w:rsid w:val="00F92540"/>
    <w:rsid w:val="00F927D0"/>
    <w:rsid w:val="00F92ACB"/>
    <w:rsid w:val="00F92F25"/>
    <w:rsid w:val="00F93744"/>
    <w:rsid w:val="00F94D24"/>
    <w:rsid w:val="00F95B29"/>
    <w:rsid w:val="00F95E2D"/>
    <w:rsid w:val="00F966CA"/>
    <w:rsid w:val="00F96A51"/>
    <w:rsid w:val="00F96F7E"/>
    <w:rsid w:val="00F970E0"/>
    <w:rsid w:val="00F973D4"/>
    <w:rsid w:val="00F9742A"/>
    <w:rsid w:val="00F97E59"/>
    <w:rsid w:val="00FA000B"/>
    <w:rsid w:val="00FA0404"/>
    <w:rsid w:val="00FA0718"/>
    <w:rsid w:val="00FA1BB6"/>
    <w:rsid w:val="00FA25E3"/>
    <w:rsid w:val="00FA31BE"/>
    <w:rsid w:val="00FA3D45"/>
    <w:rsid w:val="00FA4E23"/>
    <w:rsid w:val="00FA4F81"/>
    <w:rsid w:val="00FA5D17"/>
    <w:rsid w:val="00FA70C4"/>
    <w:rsid w:val="00FA73EA"/>
    <w:rsid w:val="00FB03C6"/>
    <w:rsid w:val="00FB1103"/>
    <w:rsid w:val="00FB1112"/>
    <w:rsid w:val="00FB144C"/>
    <w:rsid w:val="00FB148D"/>
    <w:rsid w:val="00FB205B"/>
    <w:rsid w:val="00FB2268"/>
    <w:rsid w:val="00FB23E2"/>
    <w:rsid w:val="00FB24DB"/>
    <w:rsid w:val="00FB2579"/>
    <w:rsid w:val="00FB270C"/>
    <w:rsid w:val="00FB29AF"/>
    <w:rsid w:val="00FB3AC2"/>
    <w:rsid w:val="00FB3AEF"/>
    <w:rsid w:val="00FB3CC3"/>
    <w:rsid w:val="00FB3F91"/>
    <w:rsid w:val="00FB4071"/>
    <w:rsid w:val="00FB4325"/>
    <w:rsid w:val="00FB46F0"/>
    <w:rsid w:val="00FB4C4A"/>
    <w:rsid w:val="00FB55F7"/>
    <w:rsid w:val="00FB57D7"/>
    <w:rsid w:val="00FB668C"/>
    <w:rsid w:val="00FB6A39"/>
    <w:rsid w:val="00FB6CD7"/>
    <w:rsid w:val="00FB722A"/>
    <w:rsid w:val="00FB7FB6"/>
    <w:rsid w:val="00FC01D0"/>
    <w:rsid w:val="00FC0647"/>
    <w:rsid w:val="00FC0709"/>
    <w:rsid w:val="00FC0766"/>
    <w:rsid w:val="00FC15C7"/>
    <w:rsid w:val="00FC16ED"/>
    <w:rsid w:val="00FC1F3C"/>
    <w:rsid w:val="00FC2436"/>
    <w:rsid w:val="00FC2AE4"/>
    <w:rsid w:val="00FC3DDC"/>
    <w:rsid w:val="00FC443D"/>
    <w:rsid w:val="00FC56AA"/>
    <w:rsid w:val="00FC597D"/>
    <w:rsid w:val="00FC5B68"/>
    <w:rsid w:val="00FC5C99"/>
    <w:rsid w:val="00FC6CFD"/>
    <w:rsid w:val="00FC714B"/>
    <w:rsid w:val="00FC775D"/>
    <w:rsid w:val="00FC7BA6"/>
    <w:rsid w:val="00FC7F14"/>
    <w:rsid w:val="00FD033E"/>
    <w:rsid w:val="00FD0519"/>
    <w:rsid w:val="00FD05AE"/>
    <w:rsid w:val="00FD0B28"/>
    <w:rsid w:val="00FD287A"/>
    <w:rsid w:val="00FD28C2"/>
    <w:rsid w:val="00FD399D"/>
    <w:rsid w:val="00FD49FB"/>
    <w:rsid w:val="00FD4C0E"/>
    <w:rsid w:val="00FD4C79"/>
    <w:rsid w:val="00FD5339"/>
    <w:rsid w:val="00FD54DC"/>
    <w:rsid w:val="00FD5B6E"/>
    <w:rsid w:val="00FD7F40"/>
    <w:rsid w:val="00FE000A"/>
    <w:rsid w:val="00FE1973"/>
    <w:rsid w:val="00FE1978"/>
    <w:rsid w:val="00FE1D35"/>
    <w:rsid w:val="00FE2352"/>
    <w:rsid w:val="00FE2448"/>
    <w:rsid w:val="00FE2953"/>
    <w:rsid w:val="00FE2C23"/>
    <w:rsid w:val="00FE3065"/>
    <w:rsid w:val="00FE32A7"/>
    <w:rsid w:val="00FE3DB9"/>
    <w:rsid w:val="00FE3F08"/>
    <w:rsid w:val="00FE47D9"/>
    <w:rsid w:val="00FE4B8E"/>
    <w:rsid w:val="00FE4DBA"/>
    <w:rsid w:val="00FE508B"/>
    <w:rsid w:val="00FE55E6"/>
    <w:rsid w:val="00FE60BD"/>
    <w:rsid w:val="00FE6574"/>
    <w:rsid w:val="00FE666F"/>
    <w:rsid w:val="00FE6693"/>
    <w:rsid w:val="00FE6A31"/>
    <w:rsid w:val="00FE7146"/>
    <w:rsid w:val="00FE7185"/>
    <w:rsid w:val="00FE75C8"/>
    <w:rsid w:val="00FE7853"/>
    <w:rsid w:val="00FF01FD"/>
    <w:rsid w:val="00FF0272"/>
    <w:rsid w:val="00FF0324"/>
    <w:rsid w:val="00FF0BEE"/>
    <w:rsid w:val="00FF0D0F"/>
    <w:rsid w:val="00FF178F"/>
    <w:rsid w:val="00FF218A"/>
    <w:rsid w:val="00FF2319"/>
    <w:rsid w:val="00FF2AD9"/>
    <w:rsid w:val="00FF3205"/>
    <w:rsid w:val="00FF3AA6"/>
    <w:rsid w:val="00FF5449"/>
    <w:rsid w:val="00FF5BAF"/>
    <w:rsid w:val="00FF72D3"/>
    <w:rsid w:val="00FF7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29A29FE8"/>
  <w15:docId w15:val="{EC4661A9-4ECC-413E-AF4B-9D3945BD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746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52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AC5B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8B049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nhideWhenUsed/>
    <w:qFormat/>
    <w:rsid w:val="004822C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D70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D70F5"/>
  </w:style>
  <w:style w:type="paragraph" w:styleId="Tekstdymka">
    <w:name w:val="Balloon Text"/>
    <w:basedOn w:val="Normalny"/>
    <w:semiHidden/>
    <w:rsid w:val="00D97A2D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6200CF"/>
    <w:rPr>
      <w:b/>
      <w:bCs/>
    </w:rPr>
  </w:style>
  <w:style w:type="paragraph" w:styleId="Tekstpodstawowywcity">
    <w:name w:val="Body Text Indent"/>
    <w:basedOn w:val="Normalny"/>
    <w:rsid w:val="00C03875"/>
    <w:pPr>
      <w:spacing w:after="120"/>
      <w:ind w:left="283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D74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7453A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D7453A"/>
    <w:rPr>
      <w:sz w:val="24"/>
      <w:szCs w:val="24"/>
      <w:lang w:val="pl-PL" w:eastAsia="pl-PL" w:bidi="ar-SA"/>
    </w:rPr>
  </w:style>
  <w:style w:type="paragraph" w:customStyle="1" w:styleId="Default">
    <w:name w:val="Default"/>
    <w:link w:val="DefaultZnak"/>
    <w:rsid w:val="001F754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uiPriority w:val="99"/>
    <w:rsid w:val="00BA58B8"/>
    <w:rPr>
      <w:color w:val="0000FF"/>
      <w:u w:val="single"/>
    </w:rPr>
  </w:style>
  <w:style w:type="paragraph" w:customStyle="1" w:styleId="tresc">
    <w:name w:val="tresc"/>
    <w:basedOn w:val="Normalny"/>
    <w:rsid w:val="003450F9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E23C63"/>
    <w:pPr>
      <w:spacing w:before="100" w:beforeAutospacing="1" w:after="100" w:afterAutospacing="1"/>
    </w:pPr>
  </w:style>
  <w:style w:type="character" w:customStyle="1" w:styleId="Nagwek3Znak">
    <w:name w:val="Nagłówek 3 Znak"/>
    <w:link w:val="Nagwek3"/>
    <w:rsid w:val="008B049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Znak">
    <w:name w:val="Znak"/>
    <w:basedOn w:val="Normalny"/>
    <w:rsid w:val="0098700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C05C88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C05C88"/>
    <w:pPr>
      <w:spacing w:after="120"/>
    </w:pPr>
  </w:style>
  <w:style w:type="character" w:styleId="Odwoanieprzypisudolnego">
    <w:name w:val="footnote reference"/>
    <w:uiPriority w:val="99"/>
    <w:unhideWhenUsed/>
    <w:rsid w:val="00C05C88"/>
    <w:rPr>
      <w:vertAlign w:val="superscript"/>
    </w:rPr>
  </w:style>
  <w:style w:type="paragraph" w:styleId="Tekstprzypisudolnego">
    <w:name w:val="footnote text"/>
    <w:basedOn w:val="Standard"/>
    <w:link w:val="TekstprzypisudolnegoZnak1"/>
    <w:uiPriority w:val="99"/>
    <w:unhideWhenUsed/>
    <w:rsid w:val="00C05C88"/>
    <w:pPr>
      <w:widowControl/>
      <w:spacing w:after="200" w:line="276" w:lineRule="auto"/>
    </w:pPr>
    <w:rPr>
      <w:rFonts w:eastAsia="Calibri" w:cs="Calibri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rsid w:val="00C05C88"/>
  </w:style>
  <w:style w:type="character" w:customStyle="1" w:styleId="TekstprzypisudolnegoZnak1">
    <w:name w:val="Tekst przypisu dolnego Znak1"/>
    <w:link w:val="Tekstprzypisudolnego"/>
    <w:uiPriority w:val="99"/>
    <w:locked/>
    <w:rsid w:val="00C05C88"/>
    <w:rPr>
      <w:rFonts w:eastAsia="Calibri" w:cs="Calibri"/>
      <w:lang w:eastAsia="ar-SA"/>
    </w:rPr>
  </w:style>
  <w:style w:type="paragraph" w:styleId="Tekstpodstawowy">
    <w:name w:val="Body Text"/>
    <w:basedOn w:val="Normalny"/>
    <w:link w:val="TekstpodstawowyZnak"/>
    <w:rsid w:val="009F05BC"/>
    <w:pPr>
      <w:spacing w:after="120"/>
    </w:pPr>
  </w:style>
  <w:style w:type="character" w:customStyle="1" w:styleId="TekstpodstawowyZnak">
    <w:name w:val="Tekst podstawowy Znak"/>
    <w:link w:val="Tekstpodstawowy"/>
    <w:rsid w:val="009F05BC"/>
    <w:rPr>
      <w:sz w:val="24"/>
      <w:szCs w:val="24"/>
    </w:rPr>
  </w:style>
  <w:style w:type="paragraph" w:customStyle="1" w:styleId="p0">
    <w:name w:val="p0"/>
    <w:basedOn w:val="Normalny"/>
    <w:rsid w:val="009F05BC"/>
    <w:pPr>
      <w:spacing w:before="100" w:beforeAutospacing="1" w:after="100" w:afterAutospacing="1"/>
    </w:pPr>
  </w:style>
  <w:style w:type="paragraph" w:customStyle="1" w:styleId="c">
    <w:name w:val="c"/>
    <w:basedOn w:val="Normalny"/>
    <w:rsid w:val="001523EA"/>
    <w:pPr>
      <w:spacing w:before="100" w:beforeAutospacing="1" w:after="100" w:afterAutospacing="1"/>
    </w:pPr>
  </w:style>
  <w:style w:type="character" w:customStyle="1" w:styleId="Nagwek2Znak">
    <w:name w:val="Nagłówek 2 Znak"/>
    <w:link w:val="Nagwek2"/>
    <w:rsid w:val="00AC5BD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ytu1">
    <w:name w:val="Tytuł1"/>
    <w:rsid w:val="00AC5BD0"/>
  </w:style>
  <w:style w:type="character" w:styleId="Uwydatnienie">
    <w:name w:val="Emphasis"/>
    <w:uiPriority w:val="20"/>
    <w:qFormat/>
    <w:rsid w:val="00F41783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9919A9"/>
    <w:pPr>
      <w:ind w:left="720"/>
      <w:contextualSpacing/>
    </w:pPr>
  </w:style>
  <w:style w:type="character" w:customStyle="1" w:styleId="caps">
    <w:name w:val="caps"/>
    <w:basedOn w:val="Domylnaczcionkaakapitu"/>
    <w:rsid w:val="00D03693"/>
  </w:style>
  <w:style w:type="character" w:customStyle="1" w:styleId="Nagwek1Znak">
    <w:name w:val="Nagłówek 1 Znak"/>
    <w:basedOn w:val="Domylnaczcionkaakapitu"/>
    <w:link w:val="Nagwek1"/>
    <w:uiPriority w:val="9"/>
    <w:rsid w:val="002B52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ighlight">
    <w:name w:val="highlight"/>
    <w:basedOn w:val="Domylnaczcionkaakapitu"/>
    <w:rsid w:val="00A928D9"/>
  </w:style>
  <w:style w:type="character" w:customStyle="1" w:styleId="h2">
    <w:name w:val="h2"/>
    <w:basedOn w:val="Domylnaczcionkaakapitu"/>
    <w:rsid w:val="00F64464"/>
  </w:style>
  <w:style w:type="paragraph" w:customStyle="1" w:styleId="p1">
    <w:name w:val="p1"/>
    <w:basedOn w:val="Normalny"/>
    <w:rsid w:val="00D37BF9"/>
    <w:pPr>
      <w:spacing w:before="100" w:beforeAutospacing="1" w:after="100" w:afterAutospacing="1"/>
    </w:pPr>
  </w:style>
  <w:style w:type="paragraph" w:customStyle="1" w:styleId="p2">
    <w:name w:val="p2"/>
    <w:basedOn w:val="Normalny"/>
    <w:rsid w:val="00D37BF9"/>
    <w:pPr>
      <w:spacing w:before="100" w:beforeAutospacing="1" w:after="100" w:afterAutospacing="1"/>
    </w:pPr>
  </w:style>
  <w:style w:type="paragraph" w:styleId="Bezodstpw">
    <w:name w:val="No Spacing"/>
    <w:link w:val="BezodstpwZnak"/>
    <w:uiPriority w:val="1"/>
    <w:qFormat/>
    <w:rsid w:val="001276BB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1276BB"/>
    <w:rPr>
      <w:rFonts w:asciiTheme="minorHAnsi" w:eastAsiaTheme="minorEastAsia" w:hAnsiTheme="minorHAnsi" w:cstheme="minorBidi"/>
      <w:sz w:val="22"/>
      <w:szCs w:val="22"/>
    </w:rPr>
  </w:style>
  <w:style w:type="character" w:customStyle="1" w:styleId="ff1">
    <w:name w:val="ff_1"/>
    <w:basedOn w:val="Domylnaczcionkaakapitu"/>
    <w:rsid w:val="00A23F02"/>
  </w:style>
  <w:style w:type="paragraph" w:customStyle="1" w:styleId="nop2">
    <w:name w:val="nop2"/>
    <w:basedOn w:val="Normalny"/>
    <w:rsid w:val="00A23F02"/>
    <w:pPr>
      <w:spacing w:before="100" w:beforeAutospacing="1" w:after="100" w:afterAutospacing="1"/>
    </w:pPr>
  </w:style>
  <w:style w:type="paragraph" w:styleId="Tekstpodstawowy3">
    <w:name w:val="Body Text 3"/>
    <w:basedOn w:val="Normalny"/>
    <w:link w:val="Tekstpodstawowy3Znak"/>
    <w:uiPriority w:val="99"/>
    <w:unhideWhenUsed/>
    <w:rsid w:val="0028487A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8487A"/>
    <w:rPr>
      <w:rFonts w:ascii="Calibri" w:eastAsia="Calibri" w:hAnsi="Calibri"/>
      <w:sz w:val="16"/>
      <w:szCs w:val="16"/>
      <w:lang w:eastAsia="en-US"/>
    </w:rPr>
  </w:style>
  <w:style w:type="character" w:customStyle="1" w:styleId="pointer1">
    <w:name w:val="pointer1"/>
    <w:basedOn w:val="Domylnaczcionkaakapitu"/>
    <w:rsid w:val="00C46315"/>
  </w:style>
  <w:style w:type="table" w:styleId="Tabela-Siatka">
    <w:name w:val="Table Grid"/>
    <w:basedOn w:val="Standardowy"/>
    <w:rsid w:val="00805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semiHidden/>
    <w:unhideWhenUsed/>
    <w:rsid w:val="006A44B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6A44B0"/>
    <w:rPr>
      <w:sz w:val="24"/>
      <w:szCs w:val="24"/>
    </w:rPr>
  </w:style>
  <w:style w:type="paragraph" w:customStyle="1" w:styleId="Tekstpodstawowywcity21">
    <w:name w:val="Tekst podstawowy wcięty 21"/>
    <w:basedOn w:val="Normalny"/>
    <w:rsid w:val="00D17B35"/>
    <w:pPr>
      <w:overflowPunct w:val="0"/>
      <w:autoSpaceDE w:val="0"/>
      <w:autoSpaceDN w:val="0"/>
      <w:adjustRightInd w:val="0"/>
      <w:spacing w:line="360" w:lineRule="auto"/>
      <w:ind w:left="426" w:hanging="426"/>
      <w:jc w:val="both"/>
    </w:pPr>
    <w:rPr>
      <w:rFonts w:ascii="Century Schoolbook" w:hAnsi="Century Schoolbook"/>
      <w:szCs w:val="20"/>
    </w:rPr>
  </w:style>
  <w:style w:type="character" w:customStyle="1" w:styleId="Nagwek5Znak">
    <w:name w:val="Nagłówek 5 Znak"/>
    <w:basedOn w:val="Domylnaczcionkaakapitu"/>
    <w:link w:val="Nagwek5"/>
    <w:rsid w:val="004822C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tn">
    <w:name w:val="dtn"/>
    <w:basedOn w:val="Normalny"/>
    <w:rsid w:val="002D241F"/>
    <w:pPr>
      <w:spacing w:before="100" w:beforeAutospacing="1" w:after="100" w:afterAutospacing="1"/>
    </w:pPr>
  </w:style>
  <w:style w:type="paragraph" w:customStyle="1" w:styleId="dtz">
    <w:name w:val="dtz"/>
    <w:basedOn w:val="Normalny"/>
    <w:rsid w:val="002D241F"/>
    <w:pPr>
      <w:spacing w:before="100" w:beforeAutospacing="1" w:after="100" w:afterAutospacing="1"/>
    </w:pPr>
  </w:style>
  <w:style w:type="paragraph" w:customStyle="1" w:styleId="dtu">
    <w:name w:val="dtu"/>
    <w:basedOn w:val="Normalny"/>
    <w:rsid w:val="002D241F"/>
    <w:pPr>
      <w:spacing w:before="100" w:beforeAutospacing="1" w:after="100" w:afterAutospacing="1"/>
    </w:pPr>
  </w:style>
  <w:style w:type="table" w:styleId="redniasiatka2akcent6">
    <w:name w:val="Medium Grid 2 Accent 6"/>
    <w:basedOn w:val="Standardowy"/>
    <w:uiPriority w:val="68"/>
    <w:rsid w:val="003705FA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Podtytu">
    <w:name w:val="Subtitle"/>
    <w:basedOn w:val="Normalny"/>
    <w:next w:val="Normalny"/>
    <w:link w:val="PodtytuZnak"/>
    <w:qFormat/>
    <w:rsid w:val="007072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7072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alny1">
    <w:name w:val="Normalny1"/>
    <w:rsid w:val="005271E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overflowPunct w:val="0"/>
      <w:autoSpaceDE w:val="0"/>
      <w:ind w:firstLine="284"/>
      <w:jc w:val="both"/>
      <w:textAlignment w:val="baseline"/>
    </w:pPr>
    <w:rPr>
      <w:sz w:val="24"/>
      <w:lang w:bidi="pl-PL"/>
    </w:rPr>
  </w:style>
  <w:style w:type="paragraph" w:styleId="Spisilustracji">
    <w:name w:val="table of figures"/>
    <w:basedOn w:val="Normalny"/>
    <w:next w:val="Normalny"/>
    <w:uiPriority w:val="99"/>
    <w:unhideWhenUsed/>
    <w:rsid w:val="00783306"/>
    <w:pPr>
      <w:ind w:left="480" w:hanging="480"/>
    </w:pPr>
    <w:rPr>
      <w:rFonts w:asciiTheme="minorHAnsi" w:hAnsiTheme="minorHAnsi"/>
      <w:smallCaps/>
      <w:sz w:val="20"/>
      <w:szCs w:val="20"/>
    </w:rPr>
  </w:style>
  <w:style w:type="paragraph" w:styleId="Legenda">
    <w:name w:val="caption"/>
    <w:basedOn w:val="Normalny"/>
    <w:next w:val="Normalny"/>
    <w:unhideWhenUsed/>
    <w:qFormat/>
    <w:rsid w:val="008E5F83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WykazTabel">
    <w:name w:val="Wykaz Tabel"/>
    <w:basedOn w:val="Normalny"/>
    <w:link w:val="WykazTabelZnak"/>
    <w:qFormat/>
    <w:rsid w:val="00E30F10"/>
    <w:pPr>
      <w:ind w:left="1276" w:hanging="1276"/>
      <w:jc w:val="both"/>
    </w:pPr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816DD2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character" w:customStyle="1" w:styleId="WykazTabelZnak">
    <w:name w:val="Wykaz Tabel Znak"/>
    <w:basedOn w:val="Domylnaczcionkaakapitu"/>
    <w:link w:val="WykazTabel"/>
    <w:rsid w:val="00E30F10"/>
  </w:style>
  <w:style w:type="paragraph" w:styleId="Spistreci1">
    <w:name w:val="toc 1"/>
    <w:basedOn w:val="Normalny"/>
    <w:next w:val="Normalny"/>
    <w:autoRedefine/>
    <w:uiPriority w:val="39"/>
    <w:unhideWhenUsed/>
    <w:rsid w:val="00E155DF"/>
    <w:pPr>
      <w:tabs>
        <w:tab w:val="right" w:leader="dot" w:pos="9487"/>
      </w:tabs>
      <w:spacing w:line="480" w:lineRule="auto"/>
    </w:pPr>
    <w:rPr>
      <w:bCs/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036EDE"/>
    <w:pPr>
      <w:shd w:val="clear" w:color="auto" w:fill="FFFFFF" w:themeFill="background1"/>
      <w:tabs>
        <w:tab w:val="left" w:pos="1200"/>
        <w:tab w:val="right" w:leader="dot" w:pos="9487"/>
      </w:tabs>
      <w:spacing w:before="120" w:line="180" w:lineRule="exact"/>
      <w:ind w:left="48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nhideWhenUsed/>
    <w:rsid w:val="00816DD2"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nhideWhenUsed/>
    <w:rsid w:val="00816DD2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nhideWhenUsed/>
    <w:rsid w:val="00816DD2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nhideWhenUsed/>
    <w:rsid w:val="00816DD2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nhideWhenUsed/>
    <w:rsid w:val="00816DD2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nhideWhenUsed/>
    <w:rsid w:val="00816DD2"/>
    <w:pPr>
      <w:ind w:left="1920"/>
    </w:pPr>
    <w:rPr>
      <w:rFonts w:asciiTheme="minorHAnsi" w:hAnsiTheme="minorHAnsi"/>
      <w:sz w:val="20"/>
      <w:szCs w:val="20"/>
    </w:rPr>
  </w:style>
  <w:style w:type="character" w:styleId="Numerwiersza">
    <w:name w:val="line number"/>
    <w:basedOn w:val="Domylnaczcionkaakapitu"/>
    <w:semiHidden/>
    <w:unhideWhenUsed/>
    <w:rsid w:val="00C56C53"/>
  </w:style>
  <w:style w:type="paragraph" w:customStyle="1" w:styleId="akapit">
    <w:name w:val="akapit"/>
    <w:basedOn w:val="Normalny"/>
    <w:rsid w:val="00377B6E"/>
    <w:pPr>
      <w:spacing w:before="280" w:after="280"/>
    </w:pPr>
    <w:rPr>
      <w:kern w:val="1"/>
      <w:lang w:eastAsia="zh-CN"/>
    </w:rPr>
  </w:style>
  <w:style w:type="paragraph" w:customStyle="1" w:styleId="wykresy">
    <w:name w:val="wykresy"/>
    <w:basedOn w:val="Normalny"/>
    <w:link w:val="wykresyZnak"/>
    <w:qFormat/>
    <w:rsid w:val="00D602F0"/>
    <w:pPr>
      <w:tabs>
        <w:tab w:val="left" w:pos="284"/>
      </w:tabs>
    </w:pPr>
    <w:rPr>
      <w:b/>
      <w:sz w:val="20"/>
      <w:szCs w:val="20"/>
    </w:rPr>
  </w:style>
  <w:style w:type="paragraph" w:customStyle="1" w:styleId="1styl">
    <w:name w:val="1.styl"/>
    <w:basedOn w:val="Akapitzlist"/>
    <w:link w:val="1stylZnak"/>
    <w:qFormat/>
    <w:rsid w:val="00B021EB"/>
    <w:pPr>
      <w:numPr>
        <w:numId w:val="2"/>
      </w:numPr>
      <w:autoSpaceDE w:val="0"/>
      <w:autoSpaceDN w:val="0"/>
      <w:adjustRightInd w:val="0"/>
      <w:spacing w:after="60"/>
      <w:ind w:left="426" w:hanging="426"/>
      <w:jc w:val="both"/>
    </w:pPr>
    <w:rPr>
      <w:b/>
      <w:color w:val="0070C0"/>
    </w:rPr>
  </w:style>
  <w:style w:type="character" w:customStyle="1" w:styleId="wykresyZnak">
    <w:name w:val="wykresy Znak"/>
    <w:basedOn w:val="Domylnaczcionkaakapitu"/>
    <w:link w:val="wykresy"/>
    <w:rsid w:val="00D602F0"/>
    <w:rPr>
      <w:b/>
    </w:rPr>
  </w:style>
  <w:style w:type="paragraph" w:customStyle="1" w:styleId="11styl">
    <w:name w:val="1.1 styl"/>
    <w:basedOn w:val="Default"/>
    <w:link w:val="11stylZnak"/>
    <w:qFormat/>
    <w:rsid w:val="00B021EB"/>
    <w:pPr>
      <w:numPr>
        <w:ilvl w:val="1"/>
        <w:numId w:val="2"/>
      </w:numPr>
      <w:spacing w:after="120"/>
      <w:ind w:left="426" w:hanging="426"/>
      <w:jc w:val="both"/>
    </w:pPr>
    <w:rPr>
      <w:b/>
      <w:color w:val="0070C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021EB"/>
    <w:rPr>
      <w:sz w:val="24"/>
      <w:szCs w:val="24"/>
    </w:rPr>
  </w:style>
  <w:style w:type="character" w:customStyle="1" w:styleId="1stylZnak">
    <w:name w:val="1.styl Znak"/>
    <w:basedOn w:val="AkapitzlistZnak"/>
    <w:link w:val="1styl"/>
    <w:rsid w:val="00B021EB"/>
    <w:rPr>
      <w:b/>
      <w:color w:val="0070C0"/>
      <w:sz w:val="24"/>
      <w:szCs w:val="24"/>
    </w:rPr>
  </w:style>
  <w:style w:type="paragraph" w:customStyle="1" w:styleId="111styl">
    <w:name w:val="1.1.1 styl"/>
    <w:basedOn w:val="Akapitzlist"/>
    <w:link w:val="111stylZnak"/>
    <w:qFormat/>
    <w:rsid w:val="00C62798"/>
    <w:pPr>
      <w:numPr>
        <w:ilvl w:val="2"/>
        <w:numId w:val="2"/>
      </w:numPr>
      <w:tabs>
        <w:tab w:val="left" w:pos="567"/>
      </w:tabs>
      <w:spacing w:line="360" w:lineRule="auto"/>
      <w:ind w:left="567" w:hanging="567"/>
      <w:jc w:val="both"/>
    </w:pPr>
    <w:rPr>
      <w:b/>
      <w:color w:val="0070C0"/>
    </w:rPr>
  </w:style>
  <w:style w:type="character" w:customStyle="1" w:styleId="DefaultZnak">
    <w:name w:val="Default Znak"/>
    <w:basedOn w:val="Domylnaczcionkaakapitu"/>
    <w:link w:val="Default"/>
    <w:rsid w:val="00B021EB"/>
    <w:rPr>
      <w:color w:val="000000"/>
      <w:sz w:val="24"/>
      <w:szCs w:val="24"/>
    </w:rPr>
  </w:style>
  <w:style w:type="character" w:customStyle="1" w:styleId="11stylZnak">
    <w:name w:val="1.1 styl Znak"/>
    <w:basedOn w:val="DefaultZnak"/>
    <w:link w:val="11styl"/>
    <w:rsid w:val="00B021EB"/>
    <w:rPr>
      <w:b/>
      <w:color w:val="0070C0"/>
      <w:sz w:val="24"/>
      <w:szCs w:val="24"/>
    </w:rPr>
  </w:style>
  <w:style w:type="character" w:customStyle="1" w:styleId="111stylZnak">
    <w:name w:val="1.1.1 styl Znak"/>
    <w:basedOn w:val="AkapitzlistZnak"/>
    <w:link w:val="111styl"/>
    <w:rsid w:val="00C62798"/>
    <w:rPr>
      <w:b/>
      <w:color w:val="0070C0"/>
      <w:sz w:val="24"/>
      <w:szCs w:val="24"/>
    </w:rPr>
  </w:style>
  <w:style w:type="table" w:styleId="Jasnecieniowanieakcent4">
    <w:name w:val="Light Shading Accent 4"/>
    <w:basedOn w:val="Standardowy"/>
    <w:uiPriority w:val="60"/>
    <w:rsid w:val="00705342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alistaakcent4">
    <w:name w:val="Light List Accent 4"/>
    <w:basedOn w:val="Standardowy"/>
    <w:uiPriority w:val="61"/>
    <w:rsid w:val="00705342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customStyle="1" w:styleId="st">
    <w:name w:val="st"/>
    <w:basedOn w:val="Domylnaczcionkaakapitu"/>
    <w:rsid w:val="00ED55EF"/>
  </w:style>
  <w:style w:type="character" w:customStyle="1" w:styleId="hiddengrammarerror">
    <w:name w:val="hiddengrammarerror"/>
    <w:basedOn w:val="Domylnaczcionkaakapitu"/>
    <w:rsid w:val="004E4595"/>
  </w:style>
  <w:style w:type="character" w:styleId="UyteHipercze">
    <w:name w:val="FollowedHyperlink"/>
    <w:basedOn w:val="Domylnaczcionkaakapitu"/>
    <w:semiHidden/>
    <w:unhideWhenUsed/>
    <w:rsid w:val="00CF69D7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3307E"/>
    <w:rPr>
      <w:color w:val="605E5C"/>
      <w:shd w:val="clear" w:color="auto" w:fill="E1DFDD"/>
    </w:rPr>
  </w:style>
  <w:style w:type="character" w:customStyle="1" w:styleId="wydruk">
    <w:name w:val="wydruk"/>
    <w:basedOn w:val="Domylnaczcionkaakapitu"/>
    <w:rsid w:val="00797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34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408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13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57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0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1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988822">
              <w:marLeft w:val="0"/>
              <w:marRight w:val="0"/>
              <w:marTop w:val="15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29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55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0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7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4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70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63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4012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5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4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0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2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1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6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2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2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3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0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5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3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0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6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3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2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6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8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423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3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4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4692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6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145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7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4510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0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657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8365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2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1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99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75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345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1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634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4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9436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4274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4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17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6439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0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379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714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3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8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03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8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4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4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6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4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0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8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4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4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189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3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0090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94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3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diagramLayout" Target="diagrams/layout2.xml"/><Relationship Id="rId26" Type="http://schemas.openxmlformats.org/officeDocument/2006/relationships/chart" Target="charts/chart7.xml"/><Relationship Id="rId3" Type="http://schemas.openxmlformats.org/officeDocument/2006/relationships/numbering" Target="numbering.xml"/><Relationship Id="rId21" Type="http://schemas.microsoft.com/office/2007/relationships/diagramDrawing" Target="diagrams/drawing2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diagramData" Target="diagrams/data2.xml"/><Relationship Id="rId25" Type="http://schemas.openxmlformats.org/officeDocument/2006/relationships/chart" Target="charts/chart6.xml"/><Relationship Id="rId2" Type="http://schemas.openxmlformats.org/officeDocument/2006/relationships/customXml" Target="../customXml/item2.xml"/><Relationship Id="rId16" Type="http://schemas.openxmlformats.org/officeDocument/2006/relationships/chart" Target="charts/chart2.xml"/><Relationship Id="rId20" Type="http://schemas.openxmlformats.org/officeDocument/2006/relationships/diagramColors" Target="diagrams/colors2.xm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24" Type="http://schemas.openxmlformats.org/officeDocument/2006/relationships/chart" Target="charts/chart5.xml"/><Relationship Id="rId5" Type="http://schemas.openxmlformats.org/officeDocument/2006/relationships/settings" Target="settings.xml"/><Relationship Id="rId15" Type="http://schemas.openxmlformats.org/officeDocument/2006/relationships/chart" Target="charts/chart1.xml"/><Relationship Id="rId23" Type="http://schemas.openxmlformats.org/officeDocument/2006/relationships/chart" Target="charts/chart4.xml"/><Relationship Id="rId28" Type="http://schemas.openxmlformats.org/officeDocument/2006/relationships/hyperlink" Target="http://rops.poznan.pl/wielkopolska-karta-rodziny/" TargetMode="External"/><Relationship Id="rId10" Type="http://schemas.openxmlformats.org/officeDocument/2006/relationships/diagramData" Target="diagrams/data1.xml"/><Relationship Id="rId19" Type="http://schemas.openxmlformats.org/officeDocument/2006/relationships/diagramQuickStyle" Target="diagrams/quickStyle2.xml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microsoft.com/office/2007/relationships/diagramDrawing" Target="diagrams/drawing1.xml"/><Relationship Id="rId22" Type="http://schemas.openxmlformats.org/officeDocument/2006/relationships/chart" Target="charts/chart3.xml"/><Relationship Id="rId27" Type="http://schemas.openxmlformats.org/officeDocument/2006/relationships/hyperlink" Target="https://empatia.mpips.gov.pl/kdr" TargetMode="Externa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5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.marciniak\Desktop\a.marciniak\sprawozdanie%20z%20dzialalno&#347;ci%20GOPS%20za%202021%20w%202022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225698956318949"/>
          <c:y val="0.10658307210031348"/>
          <c:w val="0.32401583814383011"/>
          <c:h val="0.88753930837015282"/>
        </c:manualLayout>
      </c:layout>
      <c:pieChart>
        <c:varyColors val="1"/>
        <c:ser>
          <c:idx val="0"/>
          <c:order val="0"/>
          <c:explosion val="6"/>
          <c:dPt>
            <c:idx val="0"/>
            <c:bubble3D val="0"/>
            <c:spPr>
              <a:solidFill>
                <a:schemeClr val="accent5">
                  <a:lumMod val="40000"/>
                  <a:lumOff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EBF-430F-8FA6-192D361B8620}"/>
              </c:ext>
            </c:extLst>
          </c:dPt>
          <c:dPt>
            <c:idx val="1"/>
            <c:bubble3D val="0"/>
            <c:spPr>
              <a:solidFill>
                <a:schemeClr val="accent2">
                  <a:lumMod val="40000"/>
                  <a:lumOff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EBF-430F-8FA6-192D361B8620}"/>
              </c:ext>
            </c:extLst>
          </c:dPt>
          <c:dLbls>
            <c:dLbl>
              <c:idx val="0"/>
              <c:layout>
                <c:manualLayout>
                  <c:x val="-1.7172527272497896E-2"/>
                  <c:y val="1.0024930269296274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4,95%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DEBF-430F-8FA6-192D361B8620}"/>
                </c:ext>
              </c:extLst>
            </c:dLbl>
            <c:dLbl>
              <c:idx val="1"/>
              <c:layout>
                <c:manualLayout>
                  <c:x val="5.8556076004347021E-2"/>
                  <c:y val="-0.296256016587268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95,05%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DEBF-430F-8FA6-192D361B862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Arkusz1!$B$3:$C$3</c:f>
              <c:strCache>
                <c:ptCount val="2"/>
                <c:pt idx="0">
                  <c:v>liczba osób objetych pomocą społeczną </c:v>
                </c:pt>
                <c:pt idx="1">
                  <c:v>pozostali mieszkańcy gminy Dobrzyca </c:v>
                </c:pt>
              </c:strCache>
            </c:strRef>
          </c:cat>
          <c:val>
            <c:numRef>
              <c:f>Arkusz1!$B$4:$C$4</c:f>
              <c:numCache>
                <c:formatCode>General</c:formatCode>
                <c:ptCount val="2"/>
                <c:pt idx="0">
                  <c:v>400</c:v>
                </c:pt>
                <c:pt idx="1">
                  <c:v>8079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EBF-430F-8FA6-192D361B86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7699068104291849"/>
          <c:y val="0.36170042007187014"/>
          <c:w val="0.32300927901253723"/>
          <c:h val="0.2540196398279300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6243177242784138"/>
          <c:y val="4.841207349081366E-2"/>
          <c:w val="0.28126863458636076"/>
          <c:h val="0.95158792650918633"/>
        </c:manualLayout>
      </c:layout>
      <c:pieChart>
        <c:varyColors val="1"/>
        <c:ser>
          <c:idx val="0"/>
          <c:order val="0"/>
          <c:explosion val="13"/>
          <c:dPt>
            <c:idx val="0"/>
            <c:bubble3D val="0"/>
            <c:spPr>
              <a:solidFill>
                <a:schemeClr val="accent1">
                  <a:lumMod val="20000"/>
                  <a:lumOff val="8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9289-4F34-9738-7909478462FB}"/>
              </c:ext>
            </c:extLst>
          </c:dPt>
          <c:dPt>
            <c:idx val="1"/>
            <c:bubble3D val="0"/>
            <c:spPr>
              <a:solidFill>
                <a:schemeClr val="accent2">
                  <a:lumMod val="40000"/>
                  <a:lumOff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9289-4F34-9738-7909478462FB}"/>
              </c:ext>
            </c:extLst>
          </c:dPt>
          <c:dPt>
            <c:idx val="2"/>
            <c:bubble3D val="0"/>
            <c:spPr>
              <a:solidFill>
                <a:schemeClr val="accent3">
                  <a:lumMod val="40000"/>
                  <a:lumOff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9289-4F34-9738-7909478462FB}"/>
              </c:ext>
            </c:extLst>
          </c:dPt>
          <c:dPt>
            <c:idx val="3"/>
            <c:bubble3D val="0"/>
            <c:spPr>
              <a:solidFill>
                <a:schemeClr val="accent4">
                  <a:lumMod val="40000"/>
                  <a:lumOff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9289-4F34-9738-7909478462FB}"/>
              </c:ext>
            </c:extLst>
          </c:dPt>
          <c:dPt>
            <c:idx val="4"/>
            <c:bubble3D val="0"/>
            <c:spPr>
              <a:solidFill>
                <a:schemeClr val="accent5">
                  <a:lumMod val="7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9289-4F34-9738-7909478462FB}"/>
              </c:ext>
            </c:extLst>
          </c:dPt>
          <c:dPt>
            <c:idx val="5"/>
            <c:bubble3D val="0"/>
            <c:spPr>
              <a:solidFill>
                <a:schemeClr val="accent6">
                  <a:lumMod val="40000"/>
                  <a:lumOff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9289-4F34-9738-7909478462F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Arkusz1!$B$85:$B$90</c:f>
              <c:strCache>
                <c:ptCount val="6"/>
                <c:pt idx="0">
                  <c:v>samotnie gospodarujące</c:v>
                </c:pt>
                <c:pt idx="1">
                  <c:v>2-osobowe</c:v>
                </c:pt>
                <c:pt idx="2">
                  <c:v>3-osobowe</c:v>
                </c:pt>
                <c:pt idx="3">
                  <c:v>4-osobowe </c:v>
                </c:pt>
                <c:pt idx="4">
                  <c:v>5-osobowe </c:v>
                </c:pt>
                <c:pt idx="5">
                  <c:v>6-osobowe i większe</c:v>
                </c:pt>
              </c:strCache>
            </c:strRef>
          </c:cat>
          <c:val>
            <c:numRef>
              <c:f>Arkusz1!$C$85:$C$90</c:f>
              <c:numCache>
                <c:formatCode>0.00%</c:formatCode>
                <c:ptCount val="6"/>
                <c:pt idx="0">
                  <c:v>0.45250000000000001</c:v>
                </c:pt>
                <c:pt idx="1">
                  <c:v>0.21</c:v>
                </c:pt>
                <c:pt idx="2">
                  <c:v>0.105</c:v>
                </c:pt>
                <c:pt idx="3">
                  <c:v>0.1075</c:v>
                </c:pt>
                <c:pt idx="4">
                  <c:v>7.7499999999999999E-2</c:v>
                </c:pt>
                <c:pt idx="5">
                  <c:v>4.7500000000000001E-2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9289-4F34-9738-7909478462F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4298499026787193"/>
          <c:y val="0.25569067100551052"/>
          <c:w val="0.28882299537591449"/>
          <c:h val="0.5353336727653047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563263553483436"/>
          <c:y val="5.5751963190835967E-2"/>
          <c:w val="0.33883828015701328"/>
          <c:h val="0.84801024365881394"/>
        </c:manualLayout>
      </c:layout>
      <c:pieChart>
        <c:varyColors val="1"/>
        <c:ser>
          <c:idx val="0"/>
          <c:order val="0"/>
          <c:explosion val="18"/>
          <c:dPt>
            <c:idx val="0"/>
            <c:bubble3D val="0"/>
            <c:spPr>
              <a:solidFill>
                <a:srgbClr val="FFFF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2A03-4628-AF83-B84B0B821BF8}"/>
              </c:ext>
            </c:extLst>
          </c:dPt>
          <c:dPt>
            <c:idx val="1"/>
            <c:bubble3D val="0"/>
            <c:spPr>
              <a:solidFill>
                <a:schemeClr val="bg1">
                  <a:lumMod val="6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2A03-4628-AF83-B84B0B821BF8}"/>
              </c:ext>
            </c:extLst>
          </c:dPt>
          <c:dPt>
            <c:idx val="2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2A03-4628-AF83-B84B0B821BF8}"/>
              </c:ext>
            </c:extLst>
          </c:dPt>
          <c:dPt>
            <c:idx val="3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2A03-4628-AF83-B84B0B821BF8}"/>
              </c:ext>
            </c:extLst>
          </c:dPt>
          <c:dPt>
            <c:idx val="4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2A03-4628-AF83-B84B0B821BF8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2A03-4628-AF83-B84B0B821BF8}"/>
              </c:ext>
            </c:extLst>
          </c:dPt>
          <c:dPt>
            <c:idx val="6"/>
            <c:bubble3D val="0"/>
            <c:spPr>
              <a:solidFill>
                <a:schemeClr val="tx1">
                  <a:lumMod val="95000"/>
                  <a:lumOff val="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2A03-4628-AF83-B84B0B821BF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Arkusz1!$A$1:$A$7</c:f>
              <c:strCache>
                <c:ptCount val="7"/>
                <c:pt idx="0">
                  <c:v>zasiłki rodzinne</c:v>
                </c:pt>
                <c:pt idx="1">
                  <c:v>dodatki do zasiłku rodzinnego</c:v>
                </c:pt>
                <c:pt idx="2">
                  <c:v>jednorazowa zapomoga z tytułu urodzenia się dziecka</c:v>
                </c:pt>
                <c:pt idx="3">
                  <c:v>świadczenia rodzicielskie</c:v>
                </c:pt>
                <c:pt idx="4">
                  <c:v>zasiłki pielęgnacyjne</c:v>
                </c:pt>
                <c:pt idx="5">
                  <c:v>świadczenia pielęgnacyne </c:v>
                </c:pt>
                <c:pt idx="6">
                  <c:v>specjalny zasiłek opiekuńczy </c:v>
                </c:pt>
              </c:strCache>
            </c:strRef>
          </c:cat>
          <c:val>
            <c:numRef>
              <c:f>Arkusz1!$B$1:$B$7</c:f>
              <c:numCache>
                <c:formatCode>0.00%</c:formatCode>
                <c:ptCount val="7"/>
                <c:pt idx="0">
                  <c:v>0.18920000000000001</c:v>
                </c:pt>
                <c:pt idx="1">
                  <c:v>9.4899999999999998E-2</c:v>
                </c:pt>
                <c:pt idx="2">
                  <c:v>1.66E-2</c:v>
                </c:pt>
                <c:pt idx="3">
                  <c:v>3.3500000000000002E-2</c:v>
                </c:pt>
                <c:pt idx="4">
                  <c:v>0.23080000000000001</c:v>
                </c:pt>
                <c:pt idx="5">
                  <c:v>0.4325</c:v>
                </c:pt>
                <c:pt idx="6">
                  <c:v>2.5000000000000001E-3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2A03-4628-AF83-B84B0B821BF8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solidFill>
          <a:schemeClr val="accent6">
            <a:lumMod val="20000"/>
            <a:lumOff val="80000"/>
          </a:schemeClr>
        </a:solidFill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0232908672881245"/>
          <c:y val="6.4595088569394415E-2"/>
          <c:w val="0.28149404619111207"/>
          <c:h val="0.9247903981637923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45062180320438"/>
          <c:y val="5.7792936992430446E-2"/>
          <c:w val="0.37199868826797017"/>
          <c:h val="0.90597158823905766"/>
        </c:manualLayout>
      </c:layout>
      <c:pieChart>
        <c:varyColors val="1"/>
        <c:ser>
          <c:idx val="0"/>
          <c:order val="0"/>
          <c:spPr>
            <a:solidFill>
              <a:schemeClr val="accent4">
                <a:lumMod val="20000"/>
                <a:lumOff val="80000"/>
              </a:schemeClr>
            </a:solidFill>
            <a:ln>
              <a:noFill/>
            </a:ln>
          </c:spPr>
          <c:explosion val="16"/>
          <c:dPt>
            <c:idx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738B-4934-8EEB-964ED4F4C0E2}"/>
              </c:ext>
            </c:extLst>
          </c:dPt>
          <c:dPt>
            <c:idx val="1"/>
            <c:bubble3D val="0"/>
            <c:spPr>
              <a:solidFill>
                <a:schemeClr val="tx1"/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738B-4934-8EEB-964ED4F4C0E2}"/>
              </c:ext>
            </c:extLst>
          </c:dPt>
          <c:dPt>
            <c:idx val="2"/>
            <c:bubble3D val="0"/>
            <c:spPr>
              <a:solidFill>
                <a:schemeClr val="accent3">
                  <a:lumMod val="60000"/>
                  <a:lumOff val="40000"/>
                </a:schemeClr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738B-4934-8EEB-964ED4F4C0E2}"/>
              </c:ext>
            </c:extLst>
          </c:dPt>
          <c:dPt>
            <c:idx val="3"/>
            <c:bubble3D val="0"/>
            <c:spPr>
              <a:solidFill>
                <a:schemeClr val="tx2">
                  <a:lumMod val="60000"/>
                  <a:lumOff val="40000"/>
                </a:schemeClr>
              </a:solidFill>
              <a:ln w="19050"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738B-4934-8EEB-964ED4F4C0E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Arkusz1!$A$31:$A$34</c:f>
              <c:strCache>
                <c:ptCount val="4"/>
                <c:pt idx="0">
                  <c:v>Składki na ubezpieczenie emerytalne i rentowe za osoby pobierające świadczenie pielęgnacyjne</c:v>
                </c:pt>
                <c:pt idx="1">
                  <c:v>Składki na ubezpieczenie emerytalne i rentowe za osoby pobierające specjalny zasiłek opiekuńczy </c:v>
                </c:pt>
                <c:pt idx="2">
                  <c:v>Składki na ubezpieczenie zdrowotne za osoby pobierające świadczenie pielęgnacyne </c:v>
                </c:pt>
                <c:pt idx="3">
                  <c:v>Składki na ubezpieczenie zdrowotne za osoby pobierającespecjalny zasiłek opiekuńczy </c:v>
                </c:pt>
              </c:strCache>
            </c:strRef>
          </c:cat>
          <c:val>
            <c:numRef>
              <c:f>Arkusz1!$B$31:$B$34</c:f>
              <c:numCache>
                <c:formatCode>0.00%</c:formatCode>
                <c:ptCount val="4"/>
                <c:pt idx="0">
                  <c:v>0.8367</c:v>
                </c:pt>
                <c:pt idx="1">
                  <c:v>4.5999999999999999E-3</c:v>
                </c:pt>
                <c:pt idx="2">
                  <c:v>0.1575</c:v>
                </c:pt>
                <c:pt idx="3">
                  <c:v>1.1999999999999999E-3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738B-4934-8EEB-964ED4F4C0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solidFill>
          <a:schemeClr val="bg1">
            <a:lumMod val="95000"/>
          </a:schemeClr>
        </a:solidFill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4258617753314673"/>
          <c:y val="0.14082508389169202"/>
          <c:w val="0.34223360425551963"/>
          <c:h val="0.7531464072734813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ln>
                <a:noFill/>
              </a:ln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gradFill>
        <a:gsLst>
          <a:gs pos="100000">
            <a:schemeClr val="accent1">
              <a:lumMod val="9000"/>
              <a:lumOff val="91000"/>
            </a:schemeClr>
          </a:gs>
          <a:gs pos="74000">
            <a:schemeClr val="accent1">
              <a:lumMod val="45000"/>
              <a:lumOff val="55000"/>
            </a:schemeClr>
          </a:gs>
          <a:gs pos="83000">
            <a:schemeClr val="accent1">
              <a:lumMod val="45000"/>
              <a:lumOff val="55000"/>
            </a:schemeClr>
          </a:gs>
          <a:gs pos="100000">
            <a:schemeClr val="accent1">
              <a:lumMod val="30000"/>
              <a:lumOff val="70000"/>
            </a:schemeClr>
          </a:gs>
        </a:gsLst>
        <a:lin ang="5400000" scaled="1"/>
      </a:gra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476327667143786"/>
          <c:y val="8.41992852159303E-2"/>
          <c:w val="0.29923596345709014"/>
          <c:h val="0.83883470262419724"/>
        </c:manualLayout>
      </c:layout>
      <c:pieChart>
        <c:varyColors val="1"/>
        <c:ser>
          <c:idx val="0"/>
          <c:order val="0"/>
          <c:explosion val="5"/>
          <c:dPt>
            <c:idx val="0"/>
            <c:bubble3D val="0"/>
            <c:spPr>
              <a:solidFill>
                <a:schemeClr val="bg1">
                  <a:lumMod val="7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0181-4976-A023-E2F7D26CFE9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0181-4976-A023-E2F7D26CFE9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0181-4976-A023-E2F7D26CFE94}"/>
              </c:ext>
            </c:extLst>
          </c:dPt>
          <c:dPt>
            <c:idx val="3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0181-4976-A023-E2F7D26CFE94}"/>
              </c:ext>
            </c:extLst>
          </c:dPt>
          <c:dPt>
            <c:idx val="4"/>
            <c:bubble3D val="0"/>
            <c:spPr>
              <a:solidFill>
                <a:schemeClr val="accent5">
                  <a:lumMod val="40000"/>
                  <a:lumOff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0181-4976-A023-E2F7D26CFE94}"/>
              </c:ext>
            </c:extLst>
          </c:dPt>
          <c:dPt>
            <c:idx val="5"/>
            <c:bubble3D val="0"/>
            <c:spPr>
              <a:solidFill>
                <a:schemeClr val="accent6">
                  <a:lumMod val="40000"/>
                  <a:lumOff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0181-4976-A023-E2F7D26CFE94}"/>
              </c:ext>
            </c:extLst>
          </c:dPt>
          <c:dPt>
            <c:idx val="6"/>
            <c:bubble3D val="0"/>
            <c:spPr>
              <a:solidFill>
                <a:schemeClr val="accent2">
                  <a:lumMod val="40000"/>
                  <a:lumOff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0181-4976-A023-E2F7D26CFE94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Arkusz1!$B$176:$B$182</c:f>
              <c:strCache>
                <c:ptCount val="7"/>
                <c:pt idx="0">
                  <c:v>zasiłki stałe</c:v>
                </c:pt>
                <c:pt idx="1">
                  <c:v>zaiłki okresowe</c:v>
                </c:pt>
                <c:pt idx="2">
                  <c:v>opłaty za pobyt w dps</c:v>
                </c:pt>
                <c:pt idx="3">
                  <c:v>składki zdrowotne</c:v>
                </c:pt>
                <c:pt idx="4">
                  <c:v>posiłki</c:v>
                </c:pt>
                <c:pt idx="5">
                  <c:v>usługi opiekuńcze </c:v>
                </c:pt>
                <c:pt idx="6">
                  <c:v>zasiłki celowe i w naturze </c:v>
                </c:pt>
              </c:strCache>
            </c:strRef>
          </c:cat>
          <c:val>
            <c:numRef>
              <c:f>Arkusz1!$C$176:$C$182</c:f>
              <c:numCache>
                <c:formatCode>General</c:formatCode>
                <c:ptCount val="7"/>
                <c:pt idx="0">
                  <c:v>33</c:v>
                </c:pt>
                <c:pt idx="1">
                  <c:v>23</c:v>
                </c:pt>
                <c:pt idx="2">
                  <c:v>8</c:v>
                </c:pt>
                <c:pt idx="3">
                  <c:v>32</c:v>
                </c:pt>
                <c:pt idx="4">
                  <c:v>175</c:v>
                </c:pt>
                <c:pt idx="5">
                  <c:v>56</c:v>
                </c:pt>
                <c:pt idx="6">
                  <c:v>163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0181-4976-A023-E2F7D26CFE94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581793386131524"/>
          <c:y val="6.7129629629629636E-2"/>
          <c:w val="0.30198362069959134"/>
          <c:h val="0.86457657493006801"/>
        </c:manualLayout>
      </c:layout>
      <c:pieChart>
        <c:varyColors val="1"/>
        <c:ser>
          <c:idx val="0"/>
          <c:order val="0"/>
          <c:dPt>
            <c:idx val="0"/>
            <c:bubble3D val="0"/>
            <c:explosion val="4"/>
            <c:spPr>
              <a:solidFill>
                <a:schemeClr val="tx1">
                  <a:lumMod val="50000"/>
                  <a:lumOff val="5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937F-4A7D-9B26-213C147DAE9F}"/>
              </c:ext>
            </c:extLst>
          </c:dPt>
          <c:dPt>
            <c:idx val="1"/>
            <c:bubble3D val="0"/>
            <c:explosion val="6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937F-4A7D-9B26-213C147DAE9F}"/>
              </c:ext>
            </c:extLst>
          </c:dPt>
          <c:dPt>
            <c:idx val="2"/>
            <c:bubble3D val="0"/>
            <c:explosion val="10"/>
            <c:spPr>
              <a:solidFill>
                <a:schemeClr val="accent3">
                  <a:lumMod val="40000"/>
                  <a:lumOff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937F-4A7D-9B26-213C147DAE9F}"/>
              </c:ext>
            </c:extLst>
          </c:dPt>
          <c:dPt>
            <c:idx val="3"/>
            <c:bubble3D val="0"/>
            <c:explosion val="10"/>
            <c:spPr>
              <a:solidFill>
                <a:schemeClr val="accent4">
                  <a:lumMod val="40000"/>
                  <a:lumOff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937F-4A7D-9B26-213C147DAE9F}"/>
              </c:ext>
            </c:extLst>
          </c:dPt>
          <c:dPt>
            <c:idx val="4"/>
            <c:bubble3D val="0"/>
            <c:explosion val="6"/>
            <c:spPr>
              <a:solidFill>
                <a:schemeClr val="accent5">
                  <a:lumMod val="40000"/>
                  <a:lumOff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937F-4A7D-9B26-213C147DAE9F}"/>
              </c:ext>
            </c:extLst>
          </c:dPt>
          <c:dPt>
            <c:idx val="5"/>
            <c:bubble3D val="0"/>
            <c:spPr>
              <a:solidFill>
                <a:schemeClr val="accent6">
                  <a:lumMod val="40000"/>
                  <a:lumOff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937F-4A7D-9B26-213C147DAE9F}"/>
              </c:ext>
            </c:extLst>
          </c:dPt>
          <c:dPt>
            <c:idx val="6"/>
            <c:bubble3D val="0"/>
            <c:explosion val="5"/>
            <c:spPr>
              <a:solidFill>
                <a:schemeClr val="accent2">
                  <a:lumMod val="40000"/>
                  <a:lumOff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937F-4A7D-9B26-213C147DAE9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Arkusz1!$B$144:$B$150</c:f>
              <c:strCache>
                <c:ptCount val="7"/>
                <c:pt idx="0">
                  <c:v>zasiłki stałe</c:v>
                </c:pt>
                <c:pt idx="1">
                  <c:v>zaiłki okresowe</c:v>
                </c:pt>
                <c:pt idx="2">
                  <c:v>opłaty za pobyt w dps</c:v>
                </c:pt>
                <c:pt idx="3">
                  <c:v>składki zdrowotne</c:v>
                </c:pt>
                <c:pt idx="4">
                  <c:v>posiłki</c:v>
                </c:pt>
                <c:pt idx="5">
                  <c:v>usługi opiekuńcze </c:v>
                </c:pt>
                <c:pt idx="6">
                  <c:v>zasiłki celowe i w naturze </c:v>
                </c:pt>
              </c:strCache>
            </c:strRef>
          </c:cat>
          <c:val>
            <c:numRef>
              <c:f>Arkusz1!$C$144:$C$150</c:f>
              <c:numCache>
                <c:formatCode>0.00%</c:formatCode>
                <c:ptCount val="7"/>
                <c:pt idx="0">
                  <c:v>6.7400000000000002E-2</c:v>
                </c:pt>
                <c:pt idx="1">
                  <c:v>4.6899999999999997E-2</c:v>
                </c:pt>
                <c:pt idx="2">
                  <c:v>1.6299999999999999E-2</c:v>
                </c:pt>
                <c:pt idx="3">
                  <c:v>6.5299999999999997E-2</c:v>
                </c:pt>
                <c:pt idx="4">
                  <c:v>0.35709999999999997</c:v>
                </c:pt>
                <c:pt idx="5">
                  <c:v>0.1143</c:v>
                </c:pt>
                <c:pt idx="6">
                  <c:v>0.3327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937F-4A7D-9B26-213C147DAE9F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0469816272965886E-2"/>
          <c:y val="7.1724628171478566E-2"/>
          <c:w val="0.83660629921259844"/>
          <c:h val="0.8416746864975212"/>
        </c:manualLayout>
      </c:layout>
      <c:line3DChart>
        <c:grouping val="standar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cat>
            <c:strRef>
              <c:f>Arkusz1!$A$21:$L$21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Arkusz1!$A$22:$L$22</c:f>
              <c:numCache>
                <c:formatCode>General</c:formatCode>
                <c:ptCount val="12"/>
                <c:pt idx="0">
                  <c:v>19</c:v>
                </c:pt>
                <c:pt idx="1">
                  <c:v>19</c:v>
                </c:pt>
                <c:pt idx="2">
                  <c:v>20</c:v>
                </c:pt>
                <c:pt idx="3">
                  <c:v>21</c:v>
                </c:pt>
                <c:pt idx="4">
                  <c:v>19</c:v>
                </c:pt>
                <c:pt idx="5">
                  <c:v>19</c:v>
                </c:pt>
                <c:pt idx="6">
                  <c:v>17</c:v>
                </c:pt>
                <c:pt idx="7">
                  <c:v>17</c:v>
                </c:pt>
                <c:pt idx="8">
                  <c:v>17</c:v>
                </c:pt>
                <c:pt idx="9">
                  <c:v>20</c:v>
                </c:pt>
                <c:pt idx="10">
                  <c:v>18</c:v>
                </c:pt>
                <c:pt idx="11">
                  <c:v>20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AC6-4382-B3FF-1F1CBFEB5B8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66973552"/>
        <c:axId val="1466973136"/>
        <c:axId val="1719062016"/>
      </c:line3DChart>
      <c:catAx>
        <c:axId val="1466973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466973136"/>
        <c:crosses val="autoZero"/>
        <c:auto val="1"/>
        <c:lblAlgn val="ctr"/>
        <c:lblOffset val="100"/>
        <c:noMultiLvlLbl val="0"/>
      </c:catAx>
      <c:valAx>
        <c:axId val="14669731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466973552"/>
        <c:crosses val="autoZero"/>
        <c:crossBetween val="between"/>
      </c:valAx>
      <c:serAx>
        <c:axId val="1719062016"/>
        <c:scaling>
          <c:orientation val="minMax"/>
        </c:scaling>
        <c:delete val="1"/>
        <c:axPos val="b"/>
        <c:majorTickMark val="out"/>
        <c:minorTickMark val="none"/>
        <c:tickLblPos val="nextTo"/>
        <c:crossAx val="1466973136"/>
        <c:crosses val="autoZero"/>
      </c:ser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30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02A141E-176C-427B-AC7E-2F19439234C0}" type="doc">
      <dgm:prSet loTypeId="urn:microsoft.com/office/officeart/2005/8/layout/radial1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l-PL"/>
        </a:p>
      </dgm:t>
    </dgm:pt>
    <dgm:pt modelId="{96B51104-D648-4BBC-A77A-ADCB8FA93AC9}">
      <dgm:prSet phldrT="[Tekst]"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sz="700" b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Wydatki GOPS Ogółem</a:t>
          </a:r>
        </a:p>
        <a:p>
          <a:r>
            <a:rPr lang="pl-PL" sz="7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15 977 470,97</a:t>
          </a:r>
        </a:p>
      </dgm:t>
    </dgm:pt>
    <dgm:pt modelId="{FE59169A-11D4-4E9E-8BFB-CBABEAB135BE}" type="parTrans" cxnId="{968B9461-4DED-4D28-B612-F738700354ED}">
      <dgm:prSet/>
      <dgm:spPr/>
      <dgm:t>
        <a:bodyPr/>
        <a:lstStyle/>
        <a:p>
          <a:endParaRPr lang="pl-PL"/>
        </a:p>
      </dgm:t>
    </dgm:pt>
    <dgm:pt modelId="{7CA91CF7-B4E8-4ABD-90BB-34B4EA3BE297}" type="sibTrans" cxnId="{968B9461-4DED-4D28-B612-F738700354ED}">
      <dgm:prSet/>
      <dgm:spPr/>
      <dgm:t>
        <a:bodyPr/>
        <a:lstStyle/>
        <a:p>
          <a:endParaRPr lang="pl-PL"/>
        </a:p>
      </dgm:t>
    </dgm:pt>
    <dgm:pt modelId="{4FFF2E06-1453-4A83-8AAE-9C67DFE529D1}">
      <dgm:prSet phldrT="[Tekst]"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sz="7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Pomoc społeczna</a:t>
          </a:r>
        </a:p>
        <a:p>
          <a:r>
            <a:rPr lang="pl-PL" sz="7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1 766 805,22</a:t>
          </a:r>
        </a:p>
      </dgm:t>
    </dgm:pt>
    <dgm:pt modelId="{3877542E-24F8-407D-8DE8-A14C664FBCA9}" type="parTrans" cxnId="{DC5D6789-720E-4B35-B71D-8158F26C6125}">
      <dgm:prSet/>
      <dgm:spPr/>
      <dgm:t>
        <a:bodyPr/>
        <a:lstStyle/>
        <a:p>
          <a:endParaRPr lang="pl-PL"/>
        </a:p>
      </dgm:t>
    </dgm:pt>
    <dgm:pt modelId="{5164AC76-4BEA-4170-A1E8-B80EC9978594}" type="sibTrans" cxnId="{DC5D6789-720E-4B35-B71D-8158F26C6125}">
      <dgm:prSet/>
      <dgm:spPr/>
      <dgm:t>
        <a:bodyPr/>
        <a:lstStyle/>
        <a:p>
          <a:endParaRPr lang="pl-PL"/>
        </a:p>
      </dgm:t>
    </dgm:pt>
    <dgm:pt modelId="{F710180E-0D50-4B9F-BEBC-7226F889A369}">
      <dgm:prSet phldrT="[Tekst]"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sz="7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Świadczenia rodzinne, fundusz alimentacyjny, ZDO, Za Życiem</a:t>
          </a:r>
        </a:p>
        <a:p>
          <a:r>
            <a:rPr lang="pl-PL" sz="7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4 442 197,04</a:t>
          </a:r>
        </a:p>
      </dgm:t>
    </dgm:pt>
    <dgm:pt modelId="{31BC1276-B221-40F3-80CA-D64AF4BBEA4F}" type="parTrans" cxnId="{3AB89F06-4EBC-41A0-B8E5-E5B197D1D009}">
      <dgm:prSet/>
      <dgm:spPr/>
      <dgm:t>
        <a:bodyPr/>
        <a:lstStyle/>
        <a:p>
          <a:endParaRPr lang="pl-PL"/>
        </a:p>
      </dgm:t>
    </dgm:pt>
    <dgm:pt modelId="{FC80CA4E-89D9-42C8-9A0D-F5B00845EC61}" type="sibTrans" cxnId="{3AB89F06-4EBC-41A0-B8E5-E5B197D1D009}">
      <dgm:prSet/>
      <dgm:spPr/>
      <dgm:t>
        <a:bodyPr/>
        <a:lstStyle/>
        <a:p>
          <a:endParaRPr lang="pl-PL"/>
        </a:p>
      </dgm:t>
    </dgm:pt>
    <dgm:pt modelId="{5BE7B9E0-5D00-43E6-9782-C4D42E52D3E2}">
      <dgm:prSet phldrT="[Tekst]"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sz="7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Posiłek w szkole i w domu</a:t>
          </a:r>
        </a:p>
        <a:p>
          <a:r>
            <a:rPr lang="pl-PL" sz="7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120 015,49</a:t>
          </a:r>
        </a:p>
      </dgm:t>
    </dgm:pt>
    <dgm:pt modelId="{7409C4AD-F2E8-4919-8024-24A4F58940EA}" type="parTrans" cxnId="{C01BA6BD-C2C2-4F8E-B118-AAB2A740382D}">
      <dgm:prSet/>
      <dgm:spPr/>
      <dgm:t>
        <a:bodyPr/>
        <a:lstStyle/>
        <a:p>
          <a:endParaRPr lang="pl-PL"/>
        </a:p>
      </dgm:t>
    </dgm:pt>
    <dgm:pt modelId="{7A427F9E-8B66-4261-9031-13947BA4A646}" type="sibTrans" cxnId="{C01BA6BD-C2C2-4F8E-B118-AAB2A740382D}">
      <dgm:prSet/>
      <dgm:spPr/>
      <dgm:t>
        <a:bodyPr/>
        <a:lstStyle/>
        <a:p>
          <a:endParaRPr lang="pl-PL"/>
        </a:p>
      </dgm:t>
    </dgm:pt>
    <dgm:pt modelId="{D3D5AB40-303B-45FA-A913-849F082D8B4C}">
      <dgm:prSet phldrT="[Tekst]"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sz="7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Dodatki mieszkaniowe            i energetyczne   </a:t>
          </a:r>
        </a:p>
        <a:p>
          <a:r>
            <a:rPr lang="pl-PL" sz="7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48 004,72</a:t>
          </a:r>
        </a:p>
      </dgm:t>
    </dgm:pt>
    <dgm:pt modelId="{F054A531-8B48-45F0-AB3E-DE26B5B94EB8}" type="parTrans" cxnId="{9F0C38A8-E2CA-4358-972E-6775F66C9FB5}">
      <dgm:prSet/>
      <dgm:spPr/>
      <dgm:t>
        <a:bodyPr/>
        <a:lstStyle/>
        <a:p>
          <a:endParaRPr lang="pl-PL"/>
        </a:p>
      </dgm:t>
    </dgm:pt>
    <dgm:pt modelId="{D67CA0FF-87A1-4825-BB78-536F2DD5CAAC}" type="sibTrans" cxnId="{9F0C38A8-E2CA-4358-972E-6775F66C9FB5}">
      <dgm:prSet/>
      <dgm:spPr/>
      <dgm:t>
        <a:bodyPr/>
        <a:lstStyle/>
        <a:p>
          <a:endParaRPr lang="pl-PL"/>
        </a:p>
      </dgm:t>
    </dgm:pt>
    <dgm:pt modelId="{CD13F175-1E68-4117-9B1A-80F5A38DECE3}">
      <dgm:prSet phldrT="[Tekst]" custT="1">
        <dgm:style>
          <a:lnRef idx="1">
            <a:schemeClr val="dk1"/>
          </a:lnRef>
          <a:fillRef idx="2">
            <a:schemeClr val="dk1"/>
          </a:fillRef>
          <a:effectRef idx="1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sz="7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Składki emerytalne, rentowe                             i zdrowotne</a:t>
          </a:r>
        </a:p>
        <a:p>
          <a:r>
            <a:rPr lang="pl-PL" sz="7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82 216,59</a:t>
          </a:r>
        </a:p>
      </dgm:t>
    </dgm:pt>
    <dgm:pt modelId="{9C0C7C70-7567-445E-8672-A6D0212A6DD2}" type="parTrans" cxnId="{6036A84B-CFE3-41E2-9F25-7AD00E027210}">
      <dgm:prSet/>
      <dgm:spPr/>
      <dgm:t>
        <a:bodyPr/>
        <a:lstStyle/>
        <a:p>
          <a:endParaRPr lang="pl-PL"/>
        </a:p>
      </dgm:t>
    </dgm:pt>
    <dgm:pt modelId="{2DA340A7-4E4F-49CE-B1D1-CC8898DAB28D}" type="sibTrans" cxnId="{6036A84B-CFE3-41E2-9F25-7AD00E027210}">
      <dgm:prSet/>
      <dgm:spPr/>
      <dgm:t>
        <a:bodyPr/>
        <a:lstStyle/>
        <a:p>
          <a:endParaRPr lang="pl-PL"/>
        </a:p>
      </dgm:t>
    </dgm:pt>
    <dgm:pt modelId="{D3179B78-34AE-47BD-99DF-B6FA02561327}">
      <dgm:prSet phldrT="[Tekst]" custT="1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sz="7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Pozostałe zadania</a:t>
          </a:r>
        </a:p>
        <a:p>
          <a:r>
            <a:rPr lang="pl-PL" sz="7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371 760,90</a:t>
          </a:r>
        </a:p>
      </dgm:t>
    </dgm:pt>
    <dgm:pt modelId="{5C7FEAEA-365E-4940-B85D-239D80A831FA}" type="parTrans" cxnId="{61084317-AF57-4090-BF96-1127D60A4620}">
      <dgm:prSet/>
      <dgm:spPr/>
      <dgm:t>
        <a:bodyPr/>
        <a:lstStyle/>
        <a:p>
          <a:endParaRPr lang="pl-PL"/>
        </a:p>
      </dgm:t>
    </dgm:pt>
    <dgm:pt modelId="{719BFFD2-EC5A-45A7-B2B4-69D6173B7F0D}" type="sibTrans" cxnId="{61084317-AF57-4090-BF96-1127D60A4620}">
      <dgm:prSet/>
      <dgm:spPr/>
      <dgm:t>
        <a:bodyPr/>
        <a:lstStyle/>
        <a:p>
          <a:endParaRPr lang="pl-PL"/>
        </a:p>
      </dgm:t>
    </dgm:pt>
    <dgm:pt modelId="{C721AB22-5286-46CB-89DA-8E81A955F7C3}">
      <dgm:prSet phldrT="[Tekst]" custT="1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sz="7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Świadczenia wychowawcze       </a:t>
          </a:r>
          <a:r>
            <a:rPr lang="pl-PL" sz="7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9 146 471,01</a:t>
          </a:r>
        </a:p>
      </dgm:t>
    </dgm:pt>
    <dgm:pt modelId="{DAF9B73E-7478-47CF-B907-42BA4F21E5E9}" type="parTrans" cxnId="{D37CD99F-FC13-4FB5-8E82-93195771DC57}">
      <dgm:prSet/>
      <dgm:spPr/>
      <dgm:t>
        <a:bodyPr/>
        <a:lstStyle/>
        <a:p>
          <a:endParaRPr lang="pl-PL"/>
        </a:p>
      </dgm:t>
    </dgm:pt>
    <dgm:pt modelId="{C8D0097C-10BD-4569-A68A-AF854AAC80C6}" type="sibTrans" cxnId="{D37CD99F-FC13-4FB5-8E82-93195771DC57}">
      <dgm:prSet/>
      <dgm:spPr/>
      <dgm:t>
        <a:bodyPr/>
        <a:lstStyle/>
        <a:p>
          <a:endParaRPr lang="pl-PL"/>
        </a:p>
      </dgm:t>
    </dgm:pt>
    <dgm:pt modelId="{D92CC6C3-D038-416E-88E5-022F68EF61E1}" type="pres">
      <dgm:prSet presAssocID="{B02A141E-176C-427B-AC7E-2F19439234C0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430379CF-5A26-4998-A335-88F83C014349}" type="pres">
      <dgm:prSet presAssocID="{96B51104-D648-4BBC-A77A-ADCB8FA93AC9}" presName="centerShape" presStyleLbl="node0" presStyleIdx="0" presStyleCnt="1" custScaleX="122025"/>
      <dgm:spPr/>
    </dgm:pt>
    <dgm:pt modelId="{4B9EAFC4-D632-46A7-BC70-0FD4D306D839}" type="pres">
      <dgm:prSet presAssocID="{3877542E-24F8-407D-8DE8-A14C664FBCA9}" presName="Name9" presStyleLbl="parChTrans1D2" presStyleIdx="0" presStyleCnt="7"/>
      <dgm:spPr/>
    </dgm:pt>
    <dgm:pt modelId="{0783B57E-13F5-4E15-82EE-C57C33CABB88}" type="pres">
      <dgm:prSet presAssocID="{3877542E-24F8-407D-8DE8-A14C664FBCA9}" presName="connTx" presStyleLbl="parChTrans1D2" presStyleIdx="0" presStyleCnt="7"/>
      <dgm:spPr/>
    </dgm:pt>
    <dgm:pt modelId="{5CF30C85-0E5A-4BCE-97A9-84912FF196B2}" type="pres">
      <dgm:prSet presAssocID="{4FFF2E06-1453-4A83-8AAE-9C67DFE529D1}" presName="node" presStyleLbl="node1" presStyleIdx="0" presStyleCnt="7" custScaleX="130656">
        <dgm:presLayoutVars>
          <dgm:bulletEnabled val="1"/>
        </dgm:presLayoutVars>
      </dgm:prSet>
      <dgm:spPr/>
    </dgm:pt>
    <dgm:pt modelId="{CC8118ED-8FA4-479E-9970-0C23DFCC940E}" type="pres">
      <dgm:prSet presAssocID="{31BC1276-B221-40F3-80CA-D64AF4BBEA4F}" presName="Name9" presStyleLbl="parChTrans1D2" presStyleIdx="1" presStyleCnt="7"/>
      <dgm:spPr/>
    </dgm:pt>
    <dgm:pt modelId="{8F707189-03F2-499B-A3C0-1A34C9D74D7A}" type="pres">
      <dgm:prSet presAssocID="{31BC1276-B221-40F3-80CA-D64AF4BBEA4F}" presName="connTx" presStyleLbl="parChTrans1D2" presStyleIdx="1" presStyleCnt="7"/>
      <dgm:spPr/>
    </dgm:pt>
    <dgm:pt modelId="{DA2059DB-2415-4512-89DF-98DFF18E293D}" type="pres">
      <dgm:prSet presAssocID="{F710180E-0D50-4B9F-BEBC-7226F889A369}" presName="node" presStyleLbl="node1" presStyleIdx="1" presStyleCnt="7" custScaleX="127688">
        <dgm:presLayoutVars>
          <dgm:bulletEnabled val="1"/>
        </dgm:presLayoutVars>
      </dgm:prSet>
      <dgm:spPr/>
    </dgm:pt>
    <dgm:pt modelId="{393BEEDA-3472-4A68-A62D-82D1B8E2AC32}" type="pres">
      <dgm:prSet presAssocID="{7409C4AD-F2E8-4919-8024-24A4F58940EA}" presName="Name9" presStyleLbl="parChTrans1D2" presStyleIdx="2" presStyleCnt="7"/>
      <dgm:spPr/>
    </dgm:pt>
    <dgm:pt modelId="{6018E838-588B-45F0-B038-CD95CFE991EA}" type="pres">
      <dgm:prSet presAssocID="{7409C4AD-F2E8-4919-8024-24A4F58940EA}" presName="connTx" presStyleLbl="parChTrans1D2" presStyleIdx="2" presStyleCnt="7"/>
      <dgm:spPr/>
    </dgm:pt>
    <dgm:pt modelId="{EFCA0488-1C2E-4740-AE8B-AF3DD70907F2}" type="pres">
      <dgm:prSet presAssocID="{5BE7B9E0-5D00-43E6-9782-C4D42E52D3E2}" presName="node" presStyleLbl="node1" presStyleIdx="2" presStyleCnt="7" custScaleX="124730" custRadScaleRad="106788" custRadScaleInc="-1156">
        <dgm:presLayoutVars>
          <dgm:bulletEnabled val="1"/>
        </dgm:presLayoutVars>
      </dgm:prSet>
      <dgm:spPr/>
    </dgm:pt>
    <dgm:pt modelId="{3550BE2C-BCC8-47DC-8372-5EEB41944E82}" type="pres">
      <dgm:prSet presAssocID="{9C0C7C70-7567-445E-8672-A6D0212A6DD2}" presName="Name9" presStyleLbl="parChTrans1D2" presStyleIdx="3" presStyleCnt="7"/>
      <dgm:spPr/>
    </dgm:pt>
    <dgm:pt modelId="{444B16BB-B502-450D-9D13-9463F2AE5A72}" type="pres">
      <dgm:prSet presAssocID="{9C0C7C70-7567-445E-8672-A6D0212A6DD2}" presName="connTx" presStyleLbl="parChTrans1D2" presStyleIdx="3" presStyleCnt="7"/>
      <dgm:spPr/>
    </dgm:pt>
    <dgm:pt modelId="{E3F839CA-5FD2-491F-B2C0-D192A618E5D9}" type="pres">
      <dgm:prSet presAssocID="{CD13F175-1E68-4117-9B1A-80F5A38DECE3}" presName="node" presStyleLbl="node1" presStyleIdx="3" presStyleCnt="7" custScaleX="127970">
        <dgm:presLayoutVars>
          <dgm:bulletEnabled val="1"/>
        </dgm:presLayoutVars>
      </dgm:prSet>
      <dgm:spPr/>
    </dgm:pt>
    <dgm:pt modelId="{EFC76499-AF6D-4AF3-AC5B-DDBFFA4D2319}" type="pres">
      <dgm:prSet presAssocID="{5C7FEAEA-365E-4940-B85D-239D80A831FA}" presName="Name9" presStyleLbl="parChTrans1D2" presStyleIdx="4" presStyleCnt="7"/>
      <dgm:spPr/>
    </dgm:pt>
    <dgm:pt modelId="{70C02D4D-753E-4B0B-B77A-C114E8E38172}" type="pres">
      <dgm:prSet presAssocID="{5C7FEAEA-365E-4940-B85D-239D80A831FA}" presName="connTx" presStyleLbl="parChTrans1D2" presStyleIdx="4" presStyleCnt="7"/>
      <dgm:spPr/>
    </dgm:pt>
    <dgm:pt modelId="{4A45C98E-15B7-4C23-B31E-FC3C09F43F54}" type="pres">
      <dgm:prSet presAssocID="{D3179B78-34AE-47BD-99DF-B6FA02561327}" presName="node" presStyleLbl="node1" presStyleIdx="4" presStyleCnt="7" custScaleX="127699">
        <dgm:presLayoutVars>
          <dgm:bulletEnabled val="1"/>
        </dgm:presLayoutVars>
      </dgm:prSet>
      <dgm:spPr/>
    </dgm:pt>
    <dgm:pt modelId="{77E5C098-98F3-4FB2-A6AC-D99C2F775A40}" type="pres">
      <dgm:prSet presAssocID="{DAF9B73E-7478-47CF-B907-42BA4F21E5E9}" presName="Name9" presStyleLbl="parChTrans1D2" presStyleIdx="5" presStyleCnt="7"/>
      <dgm:spPr/>
    </dgm:pt>
    <dgm:pt modelId="{8FFFEB52-A6D1-4864-BFD0-D04027F0E360}" type="pres">
      <dgm:prSet presAssocID="{DAF9B73E-7478-47CF-B907-42BA4F21E5E9}" presName="connTx" presStyleLbl="parChTrans1D2" presStyleIdx="5" presStyleCnt="7"/>
      <dgm:spPr/>
    </dgm:pt>
    <dgm:pt modelId="{549D0D13-77F8-42B4-919D-0DE8ECA0C9CD}" type="pres">
      <dgm:prSet presAssocID="{C721AB22-5286-46CB-89DA-8E81A955F7C3}" presName="node" presStyleLbl="node1" presStyleIdx="5" presStyleCnt="7" custScaleX="119946">
        <dgm:presLayoutVars>
          <dgm:bulletEnabled val="1"/>
        </dgm:presLayoutVars>
      </dgm:prSet>
      <dgm:spPr/>
    </dgm:pt>
    <dgm:pt modelId="{068423B5-989B-4C5B-B865-15484B228391}" type="pres">
      <dgm:prSet presAssocID="{F054A531-8B48-45F0-AB3E-DE26B5B94EB8}" presName="Name9" presStyleLbl="parChTrans1D2" presStyleIdx="6" presStyleCnt="7"/>
      <dgm:spPr/>
    </dgm:pt>
    <dgm:pt modelId="{96E86474-D63A-4708-A532-D5BA98189693}" type="pres">
      <dgm:prSet presAssocID="{F054A531-8B48-45F0-AB3E-DE26B5B94EB8}" presName="connTx" presStyleLbl="parChTrans1D2" presStyleIdx="6" presStyleCnt="7"/>
      <dgm:spPr/>
    </dgm:pt>
    <dgm:pt modelId="{1FFE55A0-963A-400F-AE5D-C50B8DA676DF}" type="pres">
      <dgm:prSet presAssocID="{D3D5AB40-303B-45FA-A913-849F082D8B4C}" presName="node" presStyleLbl="node1" presStyleIdx="6" presStyleCnt="7" custScaleX="129425" custRadScaleRad="102678" custRadScaleInc="-15441">
        <dgm:presLayoutVars>
          <dgm:bulletEnabled val="1"/>
        </dgm:presLayoutVars>
      </dgm:prSet>
      <dgm:spPr/>
    </dgm:pt>
  </dgm:ptLst>
  <dgm:cxnLst>
    <dgm:cxn modelId="{3AB89F06-4EBC-41A0-B8E5-E5B197D1D009}" srcId="{96B51104-D648-4BBC-A77A-ADCB8FA93AC9}" destId="{F710180E-0D50-4B9F-BEBC-7226F889A369}" srcOrd="1" destOrd="0" parTransId="{31BC1276-B221-40F3-80CA-D64AF4BBEA4F}" sibTransId="{FC80CA4E-89D9-42C8-9A0D-F5B00845EC61}"/>
    <dgm:cxn modelId="{44E81211-7A61-42CE-8A0B-DDD55FF83164}" type="presOf" srcId="{9C0C7C70-7567-445E-8672-A6D0212A6DD2}" destId="{444B16BB-B502-450D-9D13-9463F2AE5A72}" srcOrd="1" destOrd="0" presId="urn:microsoft.com/office/officeart/2005/8/layout/radial1"/>
    <dgm:cxn modelId="{F4681615-5FA4-48FD-8C9D-33651BDF633A}" type="presOf" srcId="{C721AB22-5286-46CB-89DA-8E81A955F7C3}" destId="{549D0D13-77F8-42B4-919D-0DE8ECA0C9CD}" srcOrd="0" destOrd="0" presId="urn:microsoft.com/office/officeart/2005/8/layout/radial1"/>
    <dgm:cxn modelId="{61084317-AF57-4090-BF96-1127D60A4620}" srcId="{96B51104-D648-4BBC-A77A-ADCB8FA93AC9}" destId="{D3179B78-34AE-47BD-99DF-B6FA02561327}" srcOrd="4" destOrd="0" parTransId="{5C7FEAEA-365E-4940-B85D-239D80A831FA}" sibTransId="{719BFFD2-EC5A-45A7-B2B4-69D6173B7F0D}"/>
    <dgm:cxn modelId="{C71FC019-044E-49D1-B132-40DA8DA160BF}" type="presOf" srcId="{5C7FEAEA-365E-4940-B85D-239D80A831FA}" destId="{EFC76499-AF6D-4AF3-AC5B-DDBFFA4D2319}" srcOrd="0" destOrd="0" presId="urn:microsoft.com/office/officeart/2005/8/layout/radial1"/>
    <dgm:cxn modelId="{4397312B-57AF-4637-8577-A8C9059C662C}" type="presOf" srcId="{D3D5AB40-303B-45FA-A913-849F082D8B4C}" destId="{1FFE55A0-963A-400F-AE5D-C50B8DA676DF}" srcOrd="0" destOrd="0" presId="urn:microsoft.com/office/officeart/2005/8/layout/radial1"/>
    <dgm:cxn modelId="{59448A35-31F8-4A83-853D-4EAB52C4E6CA}" type="presOf" srcId="{D3179B78-34AE-47BD-99DF-B6FA02561327}" destId="{4A45C98E-15B7-4C23-B31E-FC3C09F43F54}" srcOrd="0" destOrd="0" presId="urn:microsoft.com/office/officeart/2005/8/layout/radial1"/>
    <dgm:cxn modelId="{968B9461-4DED-4D28-B612-F738700354ED}" srcId="{B02A141E-176C-427B-AC7E-2F19439234C0}" destId="{96B51104-D648-4BBC-A77A-ADCB8FA93AC9}" srcOrd="0" destOrd="0" parTransId="{FE59169A-11D4-4E9E-8BFB-CBABEAB135BE}" sibTransId="{7CA91CF7-B4E8-4ABD-90BB-34B4EA3BE297}"/>
    <dgm:cxn modelId="{05449469-2D6D-4457-9B7D-1C0092B85409}" type="presOf" srcId="{4FFF2E06-1453-4A83-8AAE-9C67DFE529D1}" destId="{5CF30C85-0E5A-4BCE-97A9-84912FF196B2}" srcOrd="0" destOrd="0" presId="urn:microsoft.com/office/officeart/2005/8/layout/radial1"/>
    <dgm:cxn modelId="{5B926A6B-31EE-4746-8575-9E85B2FD4A3C}" type="presOf" srcId="{31BC1276-B221-40F3-80CA-D64AF4BBEA4F}" destId="{8F707189-03F2-499B-A3C0-1A34C9D74D7A}" srcOrd="1" destOrd="0" presId="urn:microsoft.com/office/officeart/2005/8/layout/radial1"/>
    <dgm:cxn modelId="{6036A84B-CFE3-41E2-9F25-7AD00E027210}" srcId="{96B51104-D648-4BBC-A77A-ADCB8FA93AC9}" destId="{CD13F175-1E68-4117-9B1A-80F5A38DECE3}" srcOrd="3" destOrd="0" parTransId="{9C0C7C70-7567-445E-8672-A6D0212A6DD2}" sibTransId="{2DA340A7-4E4F-49CE-B1D1-CC8898DAB28D}"/>
    <dgm:cxn modelId="{73CB876C-17FC-49D7-99D9-3B2B5D0700A1}" type="presOf" srcId="{31BC1276-B221-40F3-80CA-D64AF4BBEA4F}" destId="{CC8118ED-8FA4-479E-9970-0C23DFCC940E}" srcOrd="0" destOrd="0" presId="urn:microsoft.com/office/officeart/2005/8/layout/radial1"/>
    <dgm:cxn modelId="{33A7744E-AF53-4DA0-9F80-E6B9EC27629B}" type="presOf" srcId="{7409C4AD-F2E8-4919-8024-24A4F58940EA}" destId="{6018E838-588B-45F0-B038-CD95CFE991EA}" srcOrd="1" destOrd="0" presId="urn:microsoft.com/office/officeart/2005/8/layout/radial1"/>
    <dgm:cxn modelId="{D0821852-E55E-4EED-BA9C-4AB1FCF13A26}" type="presOf" srcId="{5BE7B9E0-5D00-43E6-9782-C4D42E52D3E2}" destId="{EFCA0488-1C2E-4740-AE8B-AF3DD70907F2}" srcOrd="0" destOrd="0" presId="urn:microsoft.com/office/officeart/2005/8/layout/radial1"/>
    <dgm:cxn modelId="{04BECD76-5D7D-45B8-BC32-2E72A7189857}" type="presOf" srcId="{F054A531-8B48-45F0-AB3E-DE26B5B94EB8}" destId="{068423B5-989B-4C5B-B865-15484B228391}" srcOrd="0" destOrd="0" presId="urn:microsoft.com/office/officeart/2005/8/layout/radial1"/>
    <dgm:cxn modelId="{7C29D859-7A4F-44AF-ABB2-0B0B2CC1CFBF}" type="presOf" srcId="{F054A531-8B48-45F0-AB3E-DE26B5B94EB8}" destId="{96E86474-D63A-4708-A532-D5BA98189693}" srcOrd="1" destOrd="0" presId="urn:microsoft.com/office/officeart/2005/8/layout/radial1"/>
    <dgm:cxn modelId="{3E8A707B-63BB-4332-AC52-5492C415CF54}" type="presOf" srcId="{7409C4AD-F2E8-4919-8024-24A4F58940EA}" destId="{393BEEDA-3472-4A68-A62D-82D1B8E2AC32}" srcOrd="0" destOrd="0" presId="urn:microsoft.com/office/officeart/2005/8/layout/radial1"/>
    <dgm:cxn modelId="{72C8B87F-BF86-4B7C-82B3-44142B569891}" type="presOf" srcId="{DAF9B73E-7478-47CF-B907-42BA4F21E5E9}" destId="{8FFFEB52-A6D1-4864-BFD0-D04027F0E360}" srcOrd="1" destOrd="0" presId="urn:microsoft.com/office/officeart/2005/8/layout/radial1"/>
    <dgm:cxn modelId="{DC5D6789-720E-4B35-B71D-8158F26C6125}" srcId="{96B51104-D648-4BBC-A77A-ADCB8FA93AC9}" destId="{4FFF2E06-1453-4A83-8AAE-9C67DFE529D1}" srcOrd="0" destOrd="0" parTransId="{3877542E-24F8-407D-8DE8-A14C664FBCA9}" sibTransId="{5164AC76-4BEA-4170-A1E8-B80EC9978594}"/>
    <dgm:cxn modelId="{ADB7D889-D1CC-4C6D-BCD2-C3A361A2AF13}" type="presOf" srcId="{CD13F175-1E68-4117-9B1A-80F5A38DECE3}" destId="{E3F839CA-5FD2-491F-B2C0-D192A618E5D9}" srcOrd="0" destOrd="0" presId="urn:microsoft.com/office/officeart/2005/8/layout/radial1"/>
    <dgm:cxn modelId="{2AF58891-7D2C-4D1F-BC82-A86E22D0EFFD}" type="presOf" srcId="{5C7FEAEA-365E-4940-B85D-239D80A831FA}" destId="{70C02D4D-753E-4B0B-B77A-C114E8E38172}" srcOrd="1" destOrd="0" presId="urn:microsoft.com/office/officeart/2005/8/layout/radial1"/>
    <dgm:cxn modelId="{F2CE6593-F992-454A-AC91-4CD8E5CD78AC}" type="presOf" srcId="{3877542E-24F8-407D-8DE8-A14C664FBCA9}" destId="{0783B57E-13F5-4E15-82EE-C57C33CABB88}" srcOrd="1" destOrd="0" presId="urn:microsoft.com/office/officeart/2005/8/layout/radial1"/>
    <dgm:cxn modelId="{B509D699-B323-4985-966B-BC67146E1775}" type="presOf" srcId="{DAF9B73E-7478-47CF-B907-42BA4F21E5E9}" destId="{77E5C098-98F3-4FB2-A6AC-D99C2F775A40}" srcOrd="0" destOrd="0" presId="urn:microsoft.com/office/officeart/2005/8/layout/radial1"/>
    <dgm:cxn modelId="{D37CD99F-FC13-4FB5-8E82-93195771DC57}" srcId="{96B51104-D648-4BBC-A77A-ADCB8FA93AC9}" destId="{C721AB22-5286-46CB-89DA-8E81A955F7C3}" srcOrd="5" destOrd="0" parTransId="{DAF9B73E-7478-47CF-B907-42BA4F21E5E9}" sibTransId="{C8D0097C-10BD-4569-A68A-AF854AAC80C6}"/>
    <dgm:cxn modelId="{9F0C38A8-E2CA-4358-972E-6775F66C9FB5}" srcId="{96B51104-D648-4BBC-A77A-ADCB8FA93AC9}" destId="{D3D5AB40-303B-45FA-A913-849F082D8B4C}" srcOrd="6" destOrd="0" parTransId="{F054A531-8B48-45F0-AB3E-DE26B5B94EB8}" sibTransId="{D67CA0FF-87A1-4825-BB78-536F2DD5CAAC}"/>
    <dgm:cxn modelId="{C01BA6BD-C2C2-4F8E-B118-AAB2A740382D}" srcId="{96B51104-D648-4BBC-A77A-ADCB8FA93AC9}" destId="{5BE7B9E0-5D00-43E6-9782-C4D42E52D3E2}" srcOrd="2" destOrd="0" parTransId="{7409C4AD-F2E8-4919-8024-24A4F58940EA}" sibTransId="{7A427F9E-8B66-4261-9031-13947BA4A646}"/>
    <dgm:cxn modelId="{6037C7BF-F4C2-4A31-AEC8-E2FE0CCD5276}" type="presOf" srcId="{F710180E-0D50-4B9F-BEBC-7226F889A369}" destId="{DA2059DB-2415-4512-89DF-98DFF18E293D}" srcOrd="0" destOrd="0" presId="urn:microsoft.com/office/officeart/2005/8/layout/radial1"/>
    <dgm:cxn modelId="{F077DCC4-B428-4AE4-B6C0-05D8D312D040}" type="presOf" srcId="{9C0C7C70-7567-445E-8672-A6D0212A6DD2}" destId="{3550BE2C-BCC8-47DC-8372-5EEB41944E82}" srcOrd="0" destOrd="0" presId="urn:microsoft.com/office/officeart/2005/8/layout/radial1"/>
    <dgm:cxn modelId="{6F0948C5-4BF8-4FCE-BB32-773F3DC4E375}" type="presOf" srcId="{B02A141E-176C-427B-AC7E-2F19439234C0}" destId="{D92CC6C3-D038-416E-88E5-022F68EF61E1}" srcOrd="0" destOrd="0" presId="urn:microsoft.com/office/officeart/2005/8/layout/radial1"/>
    <dgm:cxn modelId="{590D15DE-853B-4941-830B-8BA34A27BDBF}" type="presOf" srcId="{96B51104-D648-4BBC-A77A-ADCB8FA93AC9}" destId="{430379CF-5A26-4998-A335-88F83C014349}" srcOrd="0" destOrd="0" presId="urn:microsoft.com/office/officeart/2005/8/layout/radial1"/>
    <dgm:cxn modelId="{88096DFF-6EEC-4277-8727-19F0A31E6921}" type="presOf" srcId="{3877542E-24F8-407D-8DE8-A14C664FBCA9}" destId="{4B9EAFC4-D632-46A7-BC70-0FD4D306D839}" srcOrd="0" destOrd="0" presId="urn:microsoft.com/office/officeart/2005/8/layout/radial1"/>
    <dgm:cxn modelId="{98369697-081C-4064-B662-C2A0E1483B2D}" type="presParOf" srcId="{D92CC6C3-D038-416E-88E5-022F68EF61E1}" destId="{430379CF-5A26-4998-A335-88F83C014349}" srcOrd="0" destOrd="0" presId="urn:microsoft.com/office/officeart/2005/8/layout/radial1"/>
    <dgm:cxn modelId="{E3296E54-79B6-4CA9-B8ED-E91305E9A0AB}" type="presParOf" srcId="{D92CC6C3-D038-416E-88E5-022F68EF61E1}" destId="{4B9EAFC4-D632-46A7-BC70-0FD4D306D839}" srcOrd="1" destOrd="0" presId="urn:microsoft.com/office/officeart/2005/8/layout/radial1"/>
    <dgm:cxn modelId="{71604BD6-D494-4BEA-A87F-51075E9C86F2}" type="presParOf" srcId="{4B9EAFC4-D632-46A7-BC70-0FD4D306D839}" destId="{0783B57E-13F5-4E15-82EE-C57C33CABB88}" srcOrd="0" destOrd="0" presId="urn:microsoft.com/office/officeart/2005/8/layout/radial1"/>
    <dgm:cxn modelId="{1BADBCCF-A2D2-47C9-B6E3-DC6F3583A69B}" type="presParOf" srcId="{D92CC6C3-D038-416E-88E5-022F68EF61E1}" destId="{5CF30C85-0E5A-4BCE-97A9-84912FF196B2}" srcOrd="2" destOrd="0" presId="urn:microsoft.com/office/officeart/2005/8/layout/radial1"/>
    <dgm:cxn modelId="{569F8686-22FF-45DC-871B-787E37940122}" type="presParOf" srcId="{D92CC6C3-D038-416E-88E5-022F68EF61E1}" destId="{CC8118ED-8FA4-479E-9970-0C23DFCC940E}" srcOrd="3" destOrd="0" presId="urn:microsoft.com/office/officeart/2005/8/layout/radial1"/>
    <dgm:cxn modelId="{FEE788D9-2273-4FF9-9FBD-11233EACC987}" type="presParOf" srcId="{CC8118ED-8FA4-479E-9970-0C23DFCC940E}" destId="{8F707189-03F2-499B-A3C0-1A34C9D74D7A}" srcOrd="0" destOrd="0" presId="urn:microsoft.com/office/officeart/2005/8/layout/radial1"/>
    <dgm:cxn modelId="{10AB3C8E-8438-4691-B8D1-D4C742B1010E}" type="presParOf" srcId="{D92CC6C3-D038-416E-88E5-022F68EF61E1}" destId="{DA2059DB-2415-4512-89DF-98DFF18E293D}" srcOrd="4" destOrd="0" presId="urn:microsoft.com/office/officeart/2005/8/layout/radial1"/>
    <dgm:cxn modelId="{F7A16055-58EE-49C3-BC51-9A65C1CB99D3}" type="presParOf" srcId="{D92CC6C3-D038-416E-88E5-022F68EF61E1}" destId="{393BEEDA-3472-4A68-A62D-82D1B8E2AC32}" srcOrd="5" destOrd="0" presId="urn:microsoft.com/office/officeart/2005/8/layout/radial1"/>
    <dgm:cxn modelId="{1CB5D456-FCDE-4766-B14A-84BE19BCE765}" type="presParOf" srcId="{393BEEDA-3472-4A68-A62D-82D1B8E2AC32}" destId="{6018E838-588B-45F0-B038-CD95CFE991EA}" srcOrd="0" destOrd="0" presId="urn:microsoft.com/office/officeart/2005/8/layout/radial1"/>
    <dgm:cxn modelId="{B6EF9A56-2C9A-4740-93DD-39A75C97DE6A}" type="presParOf" srcId="{D92CC6C3-D038-416E-88E5-022F68EF61E1}" destId="{EFCA0488-1C2E-4740-AE8B-AF3DD70907F2}" srcOrd="6" destOrd="0" presId="urn:microsoft.com/office/officeart/2005/8/layout/radial1"/>
    <dgm:cxn modelId="{2E3CE9B0-004D-4E0B-819A-CF3CD1E8202E}" type="presParOf" srcId="{D92CC6C3-D038-416E-88E5-022F68EF61E1}" destId="{3550BE2C-BCC8-47DC-8372-5EEB41944E82}" srcOrd="7" destOrd="0" presId="urn:microsoft.com/office/officeart/2005/8/layout/radial1"/>
    <dgm:cxn modelId="{42CEC384-5055-452E-8C2C-A36320419A96}" type="presParOf" srcId="{3550BE2C-BCC8-47DC-8372-5EEB41944E82}" destId="{444B16BB-B502-450D-9D13-9463F2AE5A72}" srcOrd="0" destOrd="0" presId="urn:microsoft.com/office/officeart/2005/8/layout/radial1"/>
    <dgm:cxn modelId="{F9C31C03-3DD1-4353-8F55-74B63E157C73}" type="presParOf" srcId="{D92CC6C3-D038-416E-88E5-022F68EF61E1}" destId="{E3F839CA-5FD2-491F-B2C0-D192A618E5D9}" srcOrd="8" destOrd="0" presId="urn:microsoft.com/office/officeart/2005/8/layout/radial1"/>
    <dgm:cxn modelId="{3F214BDF-922B-4884-8E4F-1ED2B0E96492}" type="presParOf" srcId="{D92CC6C3-D038-416E-88E5-022F68EF61E1}" destId="{EFC76499-AF6D-4AF3-AC5B-DDBFFA4D2319}" srcOrd="9" destOrd="0" presId="urn:microsoft.com/office/officeart/2005/8/layout/radial1"/>
    <dgm:cxn modelId="{CAAA95E1-0264-48E0-A7EE-F7B91A12AAFA}" type="presParOf" srcId="{EFC76499-AF6D-4AF3-AC5B-DDBFFA4D2319}" destId="{70C02D4D-753E-4B0B-B77A-C114E8E38172}" srcOrd="0" destOrd="0" presId="urn:microsoft.com/office/officeart/2005/8/layout/radial1"/>
    <dgm:cxn modelId="{09C333CA-808C-4035-902C-B6F3333501E4}" type="presParOf" srcId="{D92CC6C3-D038-416E-88E5-022F68EF61E1}" destId="{4A45C98E-15B7-4C23-B31E-FC3C09F43F54}" srcOrd="10" destOrd="0" presId="urn:microsoft.com/office/officeart/2005/8/layout/radial1"/>
    <dgm:cxn modelId="{88C884C6-FB2B-4768-BEAB-FFE3BC1D692D}" type="presParOf" srcId="{D92CC6C3-D038-416E-88E5-022F68EF61E1}" destId="{77E5C098-98F3-4FB2-A6AC-D99C2F775A40}" srcOrd="11" destOrd="0" presId="urn:microsoft.com/office/officeart/2005/8/layout/radial1"/>
    <dgm:cxn modelId="{9D37873F-68F1-4BE0-97FB-04BCB279C30F}" type="presParOf" srcId="{77E5C098-98F3-4FB2-A6AC-D99C2F775A40}" destId="{8FFFEB52-A6D1-4864-BFD0-D04027F0E360}" srcOrd="0" destOrd="0" presId="urn:microsoft.com/office/officeart/2005/8/layout/radial1"/>
    <dgm:cxn modelId="{B2624143-3CCD-4325-8A79-9AFB53D34C46}" type="presParOf" srcId="{D92CC6C3-D038-416E-88E5-022F68EF61E1}" destId="{549D0D13-77F8-42B4-919D-0DE8ECA0C9CD}" srcOrd="12" destOrd="0" presId="urn:microsoft.com/office/officeart/2005/8/layout/radial1"/>
    <dgm:cxn modelId="{C142C252-AF1F-418D-9941-DD198E53936A}" type="presParOf" srcId="{D92CC6C3-D038-416E-88E5-022F68EF61E1}" destId="{068423B5-989B-4C5B-B865-15484B228391}" srcOrd="13" destOrd="0" presId="urn:microsoft.com/office/officeart/2005/8/layout/radial1"/>
    <dgm:cxn modelId="{BECBB077-7C96-4B67-885E-B593A35E95CE}" type="presParOf" srcId="{068423B5-989B-4C5B-B865-15484B228391}" destId="{96E86474-D63A-4708-A532-D5BA98189693}" srcOrd="0" destOrd="0" presId="urn:microsoft.com/office/officeart/2005/8/layout/radial1"/>
    <dgm:cxn modelId="{A1270F9D-77BE-4843-AC4B-B7A6AEE4BA65}" type="presParOf" srcId="{D92CC6C3-D038-416E-88E5-022F68EF61E1}" destId="{1FFE55A0-963A-400F-AE5D-C50B8DA676DF}" srcOrd="14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C22F9E2-4C73-429A-98B7-936D829A04CD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l-PL"/>
        </a:p>
      </dgm:t>
    </dgm:pt>
    <dgm:pt modelId="{9A330EF7-C1A4-4888-9E5E-3A24820A238C}">
      <dgm:prSet phldrT="[Tekst]" custT="1">
        <dgm:style>
          <a:lnRef idx="2">
            <a:schemeClr val="accent3"/>
          </a:lnRef>
          <a:fillRef idx="1">
            <a:schemeClr val="lt1"/>
          </a:fillRef>
          <a:effectRef idx="0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sz="800">
              <a:ln>
                <a:noFill/>
              </a:ln>
              <a:latin typeface="Times New Roman" panose="02020603050405020304" pitchFamily="18" charset="0"/>
              <a:cs typeface="Times New Roman" panose="02020603050405020304" pitchFamily="18" charset="0"/>
            </a:rPr>
            <a:t>Świadczenia rodzinne</a:t>
          </a:r>
        </a:p>
      </dgm:t>
    </dgm:pt>
    <dgm:pt modelId="{43D21D1A-A631-4B22-AA26-A732A568FFCE}" type="parTrans" cxnId="{476A0FCD-22FA-4B95-AD80-CC3A29C27A4E}">
      <dgm:prSet/>
      <dgm:spPr/>
      <dgm:t>
        <a:bodyPr/>
        <a:lstStyle/>
        <a:p>
          <a:endParaRPr lang="pl-PL">
            <a:ln>
              <a:noFill/>
            </a:ln>
          </a:endParaRPr>
        </a:p>
      </dgm:t>
    </dgm:pt>
    <dgm:pt modelId="{9F161FE7-E9C9-411B-9BFE-D9CFB7E3E846}" type="sibTrans" cxnId="{476A0FCD-22FA-4B95-AD80-CC3A29C27A4E}">
      <dgm:prSet/>
      <dgm:spPr/>
      <dgm:t>
        <a:bodyPr/>
        <a:lstStyle/>
        <a:p>
          <a:endParaRPr lang="pl-PL">
            <a:ln>
              <a:noFill/>
            </a:ln>
          </a:endParaRPr>
        </a:p>
      </dgm:t>
    </dgm:pt>
    <dgm:pt modelId="{8D74272C-A56F-40C8-8742-38FFD4F787EE}">
      <dgm:prSet phldrT="[Tekst]"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sz="800">
              <a:ln>
                <a:noFill/>
              </a:ln>
              <a:latin typeface="Times New Roman" panose="02020603050405020304" pitchFamily="18" charset="0"/>
              <a:cs typeface="Times New Roman" panose="02020603050405020304" pitchFamily="18" charset="0"/>
            </a:rPr>
            <a:t>zasiłek rodzinny</a:t>
          </a:r>
        </a:p>
      </dgm:t>
    </dgm:pt>
    <dgm:pt modelId="{565E186A-5B56-44B5-8891-32F402B449B9}" type="parTrans" cxnId="{B21BC007-E048-4A96-BD33-31735C6FA5B0}">
      <dgm:prSet/>
      <dgm:spPr/>
      <dgm:t>
        <a:bodyPr/>
        <a:lstStyle/>
        <a:p>
          <a:endParaRPr lang="pl-PL">
            <a:ln>
              <a:noFill/>
            </a:ln>
          </a:endParaRPr>
        </a:p>
      </dgm:t>
    </dgm:pt>
    <dgm:pt modelId="{9FE5603D-DD54-4C02-8C7A-03336F8DBC3A}" type="sibTrans" cxnId="{B21BC007-E048-4A96-BD33-31735C6FA5B0}">
      <dgm:prSet/>
      <dgm:spPr/>
      <dgm:t>
        <a:bodyPr/>
        <a:lstStyle/>
        <a:p>
          <a:endParaRPr lang="pl-PL">
            <a:ln>
              <a:noFill/>
            </a:ln>
          </a:endParaRPr>
        </a:p>
      </dgm:t>
    </dgm:pt>
    <dgm:pt modelId="{9A78774D-4F60-4FCE-B759-4049AA68C833}">
      <dgm:prSet phldrT="[Tekst]"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sz="800">
              <a:ln>
                <a:noFill/>
              </a:ln>
              <a:latin typeface="Times New Roman" panose="02020603050405020304" pitchFamily="18" charset="0"/>
              <a:cs typeface="Times New Roman" panose="02020603050405020304" pitchFamily="18" charset="0"/>
            </a:rPr>
            <a:t>zasiłek pielęgnacyjny</a:t>
          </a:r>
        </a:p>
      </dgm:t>
    </dgm:pt>
    <dgm:pt modelId="{A631F457-FAA1-40D3-AEDC-A46DC6EBD06D}" type="parTrans" cxnId="{936F498B-792B-4180-967B-EE524F4838B6}">
      <dgm:prSet/>
      <dgm:spPr/>
      <dgm:t>
        <a:bodyPr/>
        <a:lstStyle/>
        <a:p>
          <a:endParaRPr lang="pl-PL">
            <a:ln>
              <a:noFill/>
            </a:ln>
          </a:endParaRPr>
        </a:p>
      </dgm:t>
    </dgm:pt>
    <dgm:pt modelId="{28FF4622-9736-481B-8CB3-47A3B7D14198}" type="sibTrans" cxnId="{936F498B-792B-4180-967B-EE524F4838B6}">
      <dgm:prSet/>
      <dgm:spPr/>
      <dgm:t>
        <a:bodyPr/>
        <a:lstStyle/>
        <a:p>
          <a:endParaRPr lang="pl-PL">
            <a:ln>
              <a:noFill/>
            </a:ln>
          </a:endParaRPr>
        </a:p>
      </dgm:t>
    </dgm:pt>
    <dgm:pt modelId="{4D359352-D003-4C7D-9F41-84EF34A0F350}">
      <dgm:prSet phldrT="[Tekst]"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sz="800">
              <a:ln>
                <a:noFill/>
              </a:ln>
              <a:latin typeface="Times New Roman" panose="02020603050405020304" pitchFamily="18" charset="0"/>
              <a:cs typeface="Times New Roman" panose="02020603050405020304" pitchFamily="18" charset="0"/>
            </a:rPr>
            <a:t>świadczenia rodzicielski</a:t>
          </a:r>
          <a:r>
            <a:rPr lang="pl-PL" sz="1000">
              <a:ln>
                <a:noFill/>
              </a:ln>
              <a:latin typeface="Times New Roman" panose="02020603050405020304" pitchFamily="18" charset="0"/>
              <a:cs typeface="Times New Roman" panose="02020603050405020304" pitchFamily="18" charset="0"/>
            </a:rPr>
            <a:t>e</a:t>
          </a:r>
        </a:p>
      </dgm:t>
    </dgm:pt>
    <dgm:pt modelId="{9A193A25-880D-48F9-A1DB-938AC55060EF}" type="parTrans" cxnId="{A5DE2A9E-4187-4504-9C8C-E2987CBEFABE}">
      <dgm:prSet/>
      <dgm:spPr/>
      <dgm:t>
        <a:bodyPr/>
        <a:lstStyle/>
        <a:p>
          <a:endParaRPr lang="pl-PL">
            <a:ln>
              <a:noFill/>
            </a:ln>
          </a:endParaRPr>
        </a:p>
      </dgm:t>
    </dgm:pt>
    <dgm:pt modelId="{09930E29-22F3-49FA-9500-67DAB3937DFD}" type="sibTrans" cxnId="{A5DE2A9E-4187-4504-9C8C-E2987CBEFABE}">
      <dgm:prSet/>
      <dgm:spPr/>
      <dgm:t>
        <a:bodyPr/>
        <a:lstStyle/>
        <a:p>
          <a:endParaRPr lang="pl-PL">
            <a:ln>
              <a:noFill/>
            </a:ln>
          </a:endParaRPr>
        </a:p>
      </dgm:t>
    </dgm:pt>
    <dgm:pt modelId="{5BC625FB-33BA-4737-90C3-E67322BF484F}">
      <dgm:prSet phldrT="[Tekst]"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sz="800">
              <a:ln>
                <a:noFill/>
              </a:ln>
              <a:latin typeface="Times New Roman" panose="02020603050405020304" pitchFamily="18" charset="0"/>
              <a:cs typeface="Times New Roman" panose="02020603050405020304" pitchFamily="18" charset="0"/>
            </a:rPr>
            <a:t>jednorazowa zapomoga z tytułu urodzenia się dziecka</a:t>
          </a:r>
        </a:p>
      </dgm:t>
    </dgm:pt>
    <dgm:pt modelId="{FCE274A4-C104-4906-8B84-3F8594ABE183}" type="parTrans" cxnId="{280F7C29-5411-4168-8A74-6860048BD050}">
      <dgm:prSet/>
      <dgm:spPr/>
      <dgm:t>
        <a:bodyPr/>
        <a:lstStyle/>
        <a:p>
          <a:endParaRPr lang="pl-PL">
            <a:ln>
              <a:noFill/>
            </a:ln>
          </a:endParaRPr>
        </a:p>
      </dgm:t>
    </dgm:pt>
    <dgm:pt modelId="{F67F8B28-3A73-4DCE-B5DE-1E9922965393}" type="sibTrans" cxnId="{280F7C29-5411-4168-8A74-6860048BD050}">
      <dgm:prSet/>
      <dgm:spPr/>
      <dgm:t>
        <a:bodyPr/>
        <a:lstStyle/>
        <a:p>
          <a:endParaRPr lang="pl-PL">
            <a:ln>
              <a:noFill/>
            </a:ln>
          </a:endParaRPr>
        </a:p>
      </dgm:t>
    </dgm:pt>
    <dgm:pt modelId="{CAD7F4EC-0652-48A7-981F-9C7902B936F8}">
      <dgm:prSet phldrT="[Tekst]" custT="1">
        <dgm:style>
          <a:lnRef idx="2">
            <a:schemeClr val="accent4"/>
          </a:lnRef>
          <a:fillRef idx="1">
            <a:schemeClr val="lt1"/>
          </a:fillRef>
          <a:effectRef idx="0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sz="800">
              <a:ln>
                <a:noFill/>
              </a:ln>
              <a:latin typeface="Times New Roman" panose="02020603050405020304" pitchFamily="18" charset="0"/>
              <a:cs typeface="Times New Roman" panose="02020603050405020304" pitchFamily="18" charset="0"/>
            </a:rPr>
            <a:t>świadczenia opiekuńcze</a:t>
          </a:r>
        </a:p>
      </dgm:t>
    </dgm:pt>
    <dgm:pt modelId="{CC4A9590-F3F6-41F9-BA4E-B690A901CDA2}" type="parTrans" cxnId="{DD342201-B496-43F7-8DE2-C04A53EA8471}">
      <dgm:prSet/>
      <dgm:spPr/>
      <dgm:t>
        <a:bodyPr/>
        <a:lstStyle/>
        <a:p>
          <a:endParaRPr lang="pl-PL">
            <a:ln>
              <a:noFill/>
            </a:ln>
          </a:endParaRPr>
        </a:p>
      </dgm:t>
    </dgm:pt>
    <dgm:pt modelId="{9DF93504-DD6B-4482-97A6-E014CD672981}" type="sibTrans" cxnId="{DD342201-B496-43F7-8DE2-C04A53EA8471}">
      <dgm:prSet/>
      <dgm:spPr/>
      <dgm:t>
        <a:bodyPr/>
        <a:lstStyle/>
        <a:p>
          <a:endParaRPr lang="pl-PL">
            <a:ln>
              <a:noFill/>
            </a:ln>
          </a:endParaRPr>
        </a:p>
      </dgm:t>
    </dgm:pt>
    <dgm:pt modelId="{BCD7CA56-0C55-419F-9779-CE0E90224150}">
      <dgm:prSet phldrT="[Tekst]"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sz="800">
              <a:ln>
                <a:noFill/>
              </a:ln>
              <a:latin typeface="Times New Roman" panose="02020603050405020304" pitchFamily="18" charset="0"/>
              <a:cs typeface="Times New Roman" panose="02020603050405020304" pitchFamily="18" charset="0"/>
            </a:rPr>
            <a:t>dodatki do zasiłku rodzinnego</a:t>
          </a:r>
        </a:p>
      </dgm:t>
    </dgm:pt>
    <dgm:pt modelId="{0158B5A2-0669-44DF-8B57-F2FACF7EF503}" type="parTrans" cxnId="{4E7301E5-7BEF-4FF1-B94B-EB4022F84D1D}">
      <dgm:prSet/>
      <dgm:spPr/>
      <dgm:t>
        <a:bodyPr/>
        <a:lstStyle/>
        <a:p>
          <a:endParaRPr lang="pl-PL">
            <a:ln>
              <a:noFill/>
            </a:ln>
          </a:endParaRPr>
        </a:p>
      </dgm:t>
    </dgm:pt>
    <dgm:pt modelId="{D40AC1E7-3A8C-4764-A256-E786E276D411}" type="sibTrans" cxnId="{4E7301E5-7BEF-4FF1-B94B-EB4022F84D1D}">
      <dgm:prSet/>
      <dgm:spPr/>
      <dgm:t>
        <a:bodyPr/>
        <a:lstStyle/>
        <a:p>
          <a:endParaRPr lang="pl-PL">
            <a:ln>
              <a:noFill/>
            </a:ln>
          </a:endParaRPr>
        </a:p>
      </dgm:t>
    </dgm:pt>
    <dgm:pt modelId="{2332F421-3578-47A9-BADB-2EF620C6916C}">
      <dgm:prSet phldrT="[Tekst]"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sz="800">
              <a:ln>
                <a:noFill/>
              </a:ln>
              <a:latin typeface="Times New Roman" panose="02020603050405020304" pitchFamily="18" charset="0"/>
              <a:cs typeface="Times New Roman" panose="02020603050405020304" pitchFamily="18" charset="0"/>
            </a:rPr>
            <a:t>świadczenie pielęgnacyjne</a:t>
          </a:r>
        </a:p>
      </dgm:t>
    </dgm:pt>
    <dgm:pt modelId="{17C06287-B96C-4D31-AA3A-B8082D1BA4EA}" type="parTrans" cxnId="{F01D5448-B2A0-4DC2-9A59-D78B12F9B203}">
      <dgm:prSet/>
      <dgm:spPr/>
      <dgm:t>
        <a:bodyPr/>
        <a:lstStyle/>
        <a:p>
          <a:endParaRPr lang="pl-PL">
            <a:ln>
              <a:noFill/>
            </a:ln>
          </a:endParaRPr>
        </a:p>
      </dgm:t>
    </dgm:pt>
    <dgm:pt modelId="{76AB8141-FEE8-489B-B9E3-A5D4B0AB004E}" type="sibTrans" cxnId="{F01D5448-B2A0-4DC2-9A59-D78B12F9B203}">
      <dgm:prSet/>
      <dgm:spPr/>
      <dgm:t>
        <a:bodyPr/>
        <a:lstStyle/>
        <a:p>
          <a:endParaRPr lang="pl-PL">
            <a:ln>
              <a:noFill/>
            </a:ln>
          </a:endParaRPr>
        </a:p>
      </dgm:t>
    </dgm:pt>
    <dgm:pt modelId="{17C1C230-EE08-4B4F-8B65-C4B14C131785}">
      <dgm:prSet phldrT="[Tekst]"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sz="800">
              <a:ln>
                <a:noFill/>
              </a:ln>
              <a:latin typeface="Times New Roman" panose="02020603050405020304" pitchFamily="18" charset="0"/>
              <a:cs typeface="Times New Roman" panose="02020603050405020304" pitchFamily="18" charset="0"/>
            </a:rPr>
            <a:t>specjalny zasiłek opiekuńczy</a:t>
          </a:r>
        </a:p>
      </dgm:t>
    </dgm:pt>
    <dgm:pt modelId="{6A6D113E-4487-4D8F-96B0-15488B647B3E}" type="parTrans" cxnId="{EED1ECC5-F1EB-4F81-BE36-7FCAE122CE97}">
      <dgm:prSet/>
      <dgm:spPr/>
      <dgm:t>
        <a:bodyPr/>
        <a:lstStyle/>
        <a:p>
          <a:endParaRPr lang="pl-PL">
            <a:ln>
              <a:noFill/>
            </a:ln>
          </a:endParaRPr>
        </a:p>
      </dgm:t>
    </dgm:pt>
    <dgm:pt modelId="{6C9BAE62-5C2F-44F3-994C-5974E0A776B1}" type="sibTrans" cxnId="{EED1ECC5-F1EB-4F81-BE36-7FCAE122CE97}">
      <dgm:prSet/>
      <dgm:spPr/>
      <dgm:t>
        <a:bodyPr/>
        <a:lstStyle/>
        <a:p>
          <a:endParaRPr lang="pl-PL">
            <a:ln>
              <a:noFill/>
            </a:ln>
          </a:endParaRPr>
        </a:p>
      </dgm:t>
    </dgm:pt>
    <dgm:pt modelId="{735D2286-6522-40B9-A8CD-61F0CCE1FF66}" type="pres">
      <dgm:prSet presAssocID="{1C22F9E2-4C73-429A-98B7-936D829A04CD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7005155E-0CFD-4EED-A45B-0DAA14E7A38A}" type="pres">
      <dgm:prSet presAssocID="{9A330EF7-C1A4-4888-9E5E-3A24820A238C}" presName="hierRoot1" presStyleCnt="0"/>
      <dgm:spPr/>
    </dgm:pt>
    <dgm:pt modelId="{1D495402-7E9F-43CA-B0BD-07635B5F863A}" type="pres">
      <dgm:prSet presAssocID="{9A330EF7-C1A4-4888-9E5E-3A24820A238C}" presName="composite" presStyleCnt="0"/>
      <dgm:spPr/>
    </dgm:pt>
    <dgm:pt modelId="{8FC2CBF9-5B8C-4DF3-BBB0-320916F288B1}" type="pres">
      <dgm:prSet presAssocID="{9A330EF7-C1A4-4888-9E5E-3A24820A238C}" presName="background" presStyleLbl="node0" presStyleIdx="0" presStyleCnt="1"/>
      <dgm:spPr>
        <a:solidFill>
          <a:schemeClr val="bg1"/>
        </a:solidFill>
      </dgm:spPr>
    </dgm:pt>
    <dgm:pt modelId="{02FD1AE6-DD7B-419A-9780-CE173E12BE3D}" type="pres">
      <dgm:prSet presAssocID="{9A330EF7-C1A4-4888-9E5E-3A24820A238C}" presName="text" presStyleLbl="fgAcc0" presStyleIdx="0" presStyleCnt="1" custScaleY="31606">
        <dgm:presLayoutVars>
          <dgm:chPref val="3"/>
        </dgm:presLayoutVars>
      </dgm:prSet>
      <dgm:spPr/>
    </dgm:pt>
    <dgm:pt modelId="{DFD3D0A6-C5E6-4A89-8546-9D5AA94DE665}" type="pres">
      <dgm:prSet presAssocID="{9A330EF7-C1A4-4888-9E5E-3A24820A238C}" presName="hierChild2" presStyleCnt="0"/>
      <dgm:spPr/>
    </dgm:pt>
    <dgm:pt modelId="{F5EDEBDB-DA8F-4DA8-8BED-E2C623B2914D}" type="pres">
      <dgm:prSet presAssocID="{565E186A-5B56-44B5-8891-32F402B449B9}" presName="Name10" presStyleLbl="parChTrans1D2" presStyleIdx="0" presStyleCnt="4"/>
      <dgm:spPr/>
    </dgm:pt>
    <dgm:pt modelId="{15497FE2-55B9-4D41-89EA-DBDC6A215C74}" type="pres">
      <dgm:prSet presAssocID="{8D74272C-A56F-40C8-8742-38FFD4F787EE}" presName="hierRoot2" presStyleCnt="0"/>
      <dgm:spPr/>
    </dgm:pt>
    <dgm:pt modelId="{51307371-2C2C-4457-9EB6-25579BB02891}" type="pres">
      <dgm:prSet presAssocID="{8D74272C-A56F-40C8-8742-38FFD4F787EE}" presName="composite2" presStyleCnt="0"/>
      <dgm:spPr/>
    </dgm:pt>
    <dgm:pt modelId="{5AE1917E-62EC-42A4-AF54-3EC815BC2EB9}" type="pres">
      <dgm:prSet presAssocID="{8D74272C-A56F-40C8-8742-38FFD4F787EE}" presName="background2" presStyleLbl="node2" presStyleIdx="0" presStyleCnt="4"/>
      <dgm:spPr>
        <a:solidFill>
          <a:schemeClr val="bg1"/>
        </a:solidFill>
      </dgm:spPr>
    </dgm:pt>
    <dgm:pt modelId="{FA5898EB-909D-45DC-B3EA-2F41CF3A7AC9}" type="pres">
      <dgm:prSet presAssocID="{8D74272C-A56F-40C8-8742-38FFD4F787EE}" presName="text2" presStyleLbl="fgAcc2" presStyleIdx="0" presStyleCnt="4" custScaleY="64482">
        <dgm:presLayoutVars>
          <dgm:chPref val="3"/>
        </dgm:presLayoutVars>
      </dgm:prSet>
      <dgm:spPr/>
    </dgm:pt>
    <dgm:pt modelId="{F7E8B4D8-8DF9-4794-974B-C09F638335D2}" type="pres">
      <dgm:prSet presAssocID="{8D74272C-A56F-40C8-8742-38FFD4F787EE}" presName="hierChild3" presStyleCnt="0"/>
      <dgm:spPr/>
    </dgm:pt>
    <dgm:pt modelId="{10F6FDAC-4398-4E30-AB5B-5C68286B3346}" type="pres">
      <dgm:prSet presAssocID="{0158B5A2-0669-44DF-8B57-F2FACF7EF503}" presName="Name17" presStyleLbl="parChTrans1D3" presStyleIdx="0" presStyleCnt="4"/>
      <dgm:spPr/>
    </dgm:pt>
    <dgm:pt modelId="{B64E2A52-F049-4718-89A0-3809DEB13D74}" type="pres">
      <dgm:prSet presAssocID="{BCD7CA56-0C55-419F-9779-CE0E90224150}" presName="hierRoot3" presStyleCnt="0"/>
      <dgm:spPr/>
    </dgm:pt>
    <dgm:pt modelId="{19750409-E408-496D-9950-D19594CB3318}" type="pres">
      <dgm:prSet presAssocID="{BCD7CA56-0C55-419F-9779-CE0E90224150}" presName="composite3" presStyleCnt="0"/>
      <dgm:spPr/>
    </dgm:pt>
    <dgm:pt modelId="{3A5E6C57-366F-41E6-9D86-27DFAE5EC519}" type="pres">
      <dgm:prSet presAssocID="{BCD7CA56-0C55-419F-9779-CE0E90224150}" presName="background3" presStyleLbl="node3" presStyleIdx="0" presStyleCnt="4"/>
      <dgm:spPr>
        <a:solidFill>
          <a:schemeClr val="bg1"/>
        </a:solidFill>
      </dgm:spPr>
    </dgm:pt>
    <dgm:pt modelId="{969F7BF1-7AF1-494C-9DB2-BA68AD166820}" type="pres">
      <dgm:prSet presAssocID="{BCD7CA56-0C55-419F-9779-CE0E90224150}" presName="text3" presStyleLbl="fgAcc3" presStyleIdx="0" presStyleCnt="4" custScaleY="37853">
        <dgm:presLayoutVars>
          <dgm:chPref val="3"/>
        </dgm:presLayoutVars>
      </dgm:prSet>
      <dgm:spPr/>
    </dgm:pt>
    <dgm:pt modelId="{BC36BE03-58FB-4CC9-8C1E-AE645D82D283}" type="pres">
      <dgm:prSet presAssocID="{BCD7CA56-0C55-419F-9779-CE0E90224150}" presName="hierChild4" presStyleCnt="0"/>
      <dgm:spPr/>
    </dgm:pt>
    <dgm:pt modelId="{190F848C-5852-4C7A-83C9-8615227507E2}" type="pres">
      <dgm:prSet presAssocID="{FCE274A4-C104-4906-8B84-3F8594ABE183}" presName="Name10" presStyleLbl="parChTrans1D2" presStyleIdx="1" presStyleCnt="4"/>
      <dgm:spPr/>
    </dgm:pt>
    <dgm:pt modelId="{001CA012-F6C1-4D68-A265-A3A6CD91A11D}" type="pres">
      <dgm:prSet presAssocID="{5BC625FB-33BA-4737-90C3-E67322BF484F}" presName="hierRoot2" presStyleCnt="0"/>
      <dgm:spPr/>
    </dgm:pt>
    <dgm:pt modelId="{54476F29-73F6-40F9-B60D-805CAB276D0A}" type="pres">
      <dgm:prSet presAssocID="{5BC625FB-33BA-4737-90C3-E67322BF484F}" presName="composite2" presStyleCnt="0"/>
      <dgm:spPr/>
    </dgm:pt>
    <dgm:pt modelId="{AF893C1C-A7B9-48FD-BA7C-598D7DB065CA}" type="pres">
      <dgm:prSet presAssocID="{5BC625FB-33BA-4737-90C3-E67322BF484F}" presName="background2" presStyleLbl="node2" presStyleIdx="1" presStyleCnt="4"/>
      <dgm:spPr>
        <a:solidFill>
          <a:schemeClr val="bg1"/>
        </a:solidFill>
      </dgm:spPr>
    </dgm:pt>
    <dgm:pt modelId="{81968D74-D0DC-45BB-A8F3-9D0CCF73E347}" type="pres">
      <dgm:prSet presAssocID="{5BC625FB-33BA-4737-90C3-E67322BF484F}" presName="text2" presStyleLbl="fgAcc2" presStyleIdx="1" presStyleCnt="4" custScaleY="61976">
        <dgm:presLayoutVars>
          <dgm:chPref val="3"/>
        </dgm:presLayoutVars>
      </dgm:prSet>
      <dgm:spPr/>
    </dgm:pt>
    <dgm:pt modelId="{74126FAA-117E-439A-BF91-17797A954871}" type="pres">
      <dgm:prSet presAssocID="{5BC625FB-33BA-4737-90C3-E67322BF484F}" presName="hierChild3" presStyleCnt="0"/>
      <dgm:spPr/>
    </dgm:pt>
    <dgm:pt modelId="{C33C29D7-E3A0-49AE-AB31-87D5791C8676}" type="pres">
      <dgm:prSet presAssocID="{CC4A9590-F3F6-41F9-BA4E-B690A901CDA2}" presName="Name10" presStyleLbl="parChTrans1D2" presStyleIdx="2" presStyleCnt="4"/>
      <dgm:spPr/>
    </dgm:pt>
    <dgm:pt modelId="{9B6DB158-702A-4C55-B9E3-D89DD5514928}" type="pres">
      <dgm:prSet presAssocID="{CAD7F4EC-0652-48A7-981F-9C7902B936F8}" presName="hierRoot2" presStyleCnt="0"/>
      <dgm:spPr/>
    </dgm:pt>
    <dgm:pt modelId="{B5B089C2-8C32-4B9B-8A2D-2A864E2ACE0F}" type="pres">
      <dgm:prSet presAssocID="{CAD7F4EC-0652-48A7-981F-9C7902B936F8}" presName="composite2" presStyleCnt="0"/>
      <dgm:spPr/>
    </dgm:pt>
    <dgm:pt modelId="{D5A681CD-A652-424D-87C1-9C462A333793}" type="pres">
      <dgm:prSet presAssocID="{CAD7F4EC-0652-48A7-981F-9C7902B936F8}" presName="background2" presStyleLbl="node2" presStyleIdx="2" presStyleCnt="4"/>
      <dgm:spPr>
        <a:solidFill>
          <a:schemeClr val="bg1"/>
        </a:solidFill>
      </dgm:spPr>
    </dgm:pt>
    <dgm:pt modelId="{3A7FF332-EFE5-4F1D-A707-9A6C3F10D81B}" type="pres">
      <dgm:prSet presAssocID="{CAD7F4EC-0652-48A7-981F-9C7902B936F8}" presName="text2" presStyleLbl="fgAcc2" presStyleIdx="2" presStyleCnt="4" custScaleY="58940">
        <dgm:presLayoutVars>
          <dgm:chPref val="3"/>
        </dgm:presLayoutVars>
      </dgm:prSet>
      <dgm:spPr/>
    </dgm:pt>
    <dgm:pt modelId="{176E8E40-3B26-43E9-804C-2401DAD10CF1}" type="pres">
      <dgm:prSet presAssocID="{CAD7F4EC-0652-48A7-981F-9C7902B936F8}" presName="hierChild3" presStyleCnt="0"/>
      <dgm:spPr/>
    </dgm:pt>
    <dgm:pt modelId="{BE782C7E-6897-423A-A255-431B9962CB5B}" type="pres">
      <dgm:prSet presAssocID="{A631F457-FAA1-40D3-AEDC-A46DC6EBD06D}" presName="Name17" presStyleLbl="parChTrans1D3" presStyleIdx="1" presStyleCnt="4"/>
      <dgm:spPr/>
    </dgm:pt>
    <dgm:pt modelId="{62782D52-7343-4BA8-B57D-5CBCB09F6682}" type="pres">
      <dgm:prSet presAssocID="{9A78774D-4F60-4FCE-B759-4049AA68C833}" presName="hierRoot3" presStyleCnt="0"/>
      <dgm:spPr/>
    </dgm:pt>
    <dgm:pt modelId="{264C9980-E9F9-4D1D-90CB-1733FC6EB827}" type="pres">
      <dgm:prSet presAssocID="{9A78774D-4F60-4FCE-B759-4049AA68C833}" presName="composite3" presStyleCnt="0"/>
      <dgm:spPr/>
    </dgm:pt>
    <dgm:pt modelId="{049B09D5-425C-4630-971F-8C1926A69DE7}" type="pres">
      <dgm:prSet presAssocID="{9A78774D-4F60-4FCE-B759-4049AA68C833}" presName="background3" presStyleLbl="node3" presStyleIdx="1" presStyleCnt="4"/>
      <dgm:spPr>
        <a:solidFill>
          <a:schemeClr val="bg1"/>
        </a:solidFill>
      </dgm:spPr>
    </dgm:pt>
    <dgm:pt modelId="{0CB0E8CE-F136-4967-961A-29674E8892B9}" type="pres">
      <dgm:prSet presAssocID="{9A78774D-4F60-4FCE-B759-4049AA68C833}" presName="text3" presStyleLbl="fgAcc3" presStyleIdx="1" presStyleCnt="4" custScaleY="38865">
        <dgm:presLayoutVars>
          <dgm:chPref val="3"/>
        </dgm:presLayoutVars>
      </dgm:prSet>
      <dgm:spPr/>
    </dgm:pt>
    <dgm:pt modelId="{E3CF371E-A7FD-4143-9182-50EC1C2BFB64}" type="pres">
      <dgm:prSet presAssocID="{9A78774D-4F60-4FCE-B759-4049AA68C833}" presName="hierChild4" presStyleCnt="0"/>
      <dgm:spPr/>
    </dgm:pt>
    <dgm:pt modelId="{0D5F6E08-3AF1-4718-93D1-7BC112FD0AAA}" type="pres">
      <dgm:prSet presAssocID="{17C06287-B96C-4D31-AA3A-B8082D1BA4EA}" presName="Name17" presStyleLbl="parChTrans1D3" presStyleIdx="2" presStyleCnt="4"/>
      <dgm:spPr/>
    </dgm:pt>
    <dgm:pt modelId="{9AA8146F-5EE1-43FC-AE07-1334831C34F6}" type="pres">
      <dgm:prSet presAssocID="{2332F421-3578-47A9-BADB-2EF620C6916C}" presName="hierRoot3" presStyleCnt="0"/>
      <dgm:spPr/>
    </dgm:pt>
    <dgm:pt modelId="{4FCCA31F-6EB4-410E-B0B6-DDF746D72A5F}" type="pres">
      <dgm:prSet presAssocID="{2332F421-3578-47A9-BADB-2EF620C6916C}" presName="composite3" presStyleCnt="0"/>
      <dgm:spPr/>
    </dgm:pt>
    <dgm:pt modelId="{48442042-59D5-49F1-AB47-3CF9BF22AC40}" type="pres">
      <dgm:prSet presAssocID="{2332F421-3578-47A9-BADB-2EF620C6916C}" presName="background3" presStyleLbl="node3" presStyleIdx="2" presStyleCnt="4"/>
      <dgm:spPr>
        <a:solidFill>
          <a:schemeClr val="bg1"/>
        </a:solidFill>
      </dgm:spPr>
    </dgm:pt>
    <dgm:pt modelId="{0206A356-47AF-4861-ACAF-299841E9F75E}" type="pres">
      <dgm:prSet presAssocID="{2332F421-3578-47A9-BADB-2EF620C6916C}" presName="text3" presStyleLbl="fgAcc3" presStyleIdx="2" presStyleCnt="4" custScaleY="37852">
        <dgm:presLayoutVars>
          <dgm:chPref val="3"/>
        </dgm:presLayoutVars>
      </dgm:prSet>
      <dgm:spPr/>
    </dgm:pt>
    <dgm:pt modelId="{E42400FD-D077-416B-89CA-0BCC21FED4AF}" type="pres">
      <dgm:prSet presAssocID="{2332F421-3578-47A9-BADB-2EF620C6916C}" presName="hierChild4" presStyleCnt="0"/>
      <dgm:spPr/>
    </dgm:pt>
    <dgm:pt modelId="{1B1FA0D7-EDCF-4BDF-948B-56AD14E8EC85}" type="pres">
      <dgm:prSet presAssocID="{6A6D113E-4487-4D8F-96B0-15488B647B3E}" presName="Name17" presStyleLbl="parChTrans1D3" presStyleIdx="3" presStyleCnt="4"/>
      <dgm:spPr/>
    </dgm:pt>
    <dgm:pt modelId="{BD290D0C-68AA-4C68-B4BF-F35A3BA13002}" type="pres">
      <dgm:prSet presAssocID="{17C1C230-EE08-4B4F-8B65-C4B14C131785}" presName="hierRoot3" presStyleCnt="0"/>
      <dgm:spPr/>
    </dgm:pt>
    <dgm:pt modelId="{A28CB5AB-6658-4D4C-BEB1-9D2269B2AFA2}" type="pres">
      <dgm:prSet presAssocID="{17C1C230-EE08-4B4F-8B65-C4B14C131785}" presName="composite3" presStyleCnt="0"/>
      <dgm:spPr/>
    </dgm:pt>
    <dgm:pt modelId="{F891ECE0-CAB9-48CD-9376-2726FDD0D7E0}" type="pres">
      <dgm:prSet presAssocID="{17C1C230-EE08-4B4F-8B65-C4B14C131785}" presName="background3" presStyleLbl="node3" presStyleIdx="3" presStyleCnt="4"/>
      <dgm:spPr>
        <a:solidFill>
          <a:schemeClr val="bg1"/>
        </a:solidFill>
      </dgm:spPr>
    </dgm:pt>
    <dgm:pt modelId="{6AE6F26D-F4D8-4004-B063-C04B5B4FAF0C}" type="pres">
      <dgm:prSet presAssocID="{17C1C230-EE08-4B4F-8B65-C4B14C131785}" presName="text3" presStyleLbl="fgAcc3" presStyleIdx="3" presStyleCnt="4" custScaleY="40888">
        <dgm:presLayoutVars>
          <dgm:chPref val="3"/>
        </dgm:presLayoutVars>
      </dgm:prSet>
      <dgm:spPr/>
    </dgm:pt>
    <dgm:pt modelId="{9BDAA562-7CAE-4761-B8AF-182A15CDACF0}" type="pres">
      <dgm:prSet presAssocID="{17C1C230-EE08-4B4F-8B65-C4B14C131785}" presName="hierChild4" presStyleCnt="0"/>
      <dgm:spPr/>
    </dgm:pt>
    <dgm:pt modelId="{92176EF6-EE93-479F-92B5-8941F069B8BE}" type="pres">
      <dgm:prSet presAssocID="{9A193A25-880D-48F9-A1DB-938AC55060EF}" presName="Name10" presStyleLbl="parChTrans1D2" presStyleIdx="3" presStyleCnt="4"/>
      <dgm:spPr/>
    </dgm:pt>
    <dgm:pt modelId="{BB55A4C3-072E-4B65-843E-F8D7997314BA}" type="pres">
      <dgm:prSet presAssocID="{4D359352-D003-4C7D-9F41-84EF34A0F350}" presName="hierRoot2" presStyleCnt="0"/>
      <dgm:spPr/>
    </dgm:pt>
    <dgm:pt modelId="{8C736B00-BC81-4ED4-B8D6-A424BBEAFE79}" type="pres">
      <dgm:prSet presAssocID="{4D359352-D003-4C7D-9F41-84EF34A0F350}" presName="composite2" presStyleCnt="0"/>
      <dgm:spPr/>
    </dgm:pt>
    <dgm:pt modelId="{389805AE-5B6A-42E6-827C-657BA8502601}" type="pres">
      <dgm:prSet presAssocID="{4D359352-D003-4C7D-9F41-84EF34A0F350}" presName="background2" presStyleLbl="node2" presStyleIdx="3" presStyleCnt="4"/>
      <dgm:spPr>
        <a:solidFill>
          <a:schemeClr val="bg1"/>
        </a:solidFill>
        <a:effectLst>
          <a:glow rad="88900">
            <a:schemeClr val="bg1"/>
          </a:glow>
        </a:effectLst>
      </dgm:spPr>
    </dgm:pt>
    <dgm:pt modelId="{6B2FCEBF-E3BF-43E9-89DC-871CF9EE8614}" type="pres">
      <dgm:prSet presAssocID="{4D359352-D003-4C7D-9F41-84EF34A0F350}" presName="text2" presStyleLbl="fgAcc2" presStyleIdx="3" presStyleCnt="4" custScaleY="54893">
        <dgm:presLayoutVars>
          <dgm:chPref val="3"/>
        </dgm:presLayoutVars>
      </dgm:prSet>
      <dgm:spPr/>
    </dgm:pt>
    <dgm:pt modelId="{66A3E920-0C5B-4DE4-A15D-816006B66BBD}" type="pres">
      <dgm:prSet presAssocID="{4D359352-D003-4C7D-9F41-84EF34A0F350}" presName="hierChild3" presStyleCnt="0"/>
      <dgm:spPr/>
    </dgm:pt>
  </dgm:ptLst>
  <dgm:cxnLst>
    <dgm:cxn modelId="{DD342201-B496-43F7-8DE2-C04A53EA8471}" srcId="{9A330EF7-C1A4-4888-9E5E-3A24820A238C}" destId="{CAD7F4EC-0652-48A7-981F-9C7902B936F8}" srcOrd="2" destOrd="0" parTransId="{CC4A9590-F3F6-41F9-BA4E-B690A901CDA2}" sibTransId="{9DF93504-DD6B-4482-97A6-E014CD672981}"/>
    <dgm:cxn modelId="{B21BC007-E048-4A96-BD33-31735C6FA5B0}" srcId="{9A330EF7-C1A4-4888-9E5E-3A24820A238C}" destId="{8D74272C-A56F-40C8-8742-38FFD4F787EE}" srcOrd="0" destOrd="0" parTransId="{565E186A-5B56-44B5-8891-32F402B449B9}" sibTransId="{9FE5603D-DD54-4C02-8C7A-03336F8DBC3A}"/>
    <dgm:cxn modelId="{1B01EA1E-51FC-4B8D-B751-70C088AD65DF}" type="presOf" srcId="{9A330EF7-C1A4-4888-9E5E-3A24820A238C}" destId="{02FD1AE6-DD7B-419A-9780-CE173E12BE3D}" srcOrd="0" destOrd="0" presId="urn:microsoft.com/office/officeart/2005/8/layout/hierarchy1"/>
    <dgm:cxn modelId="{730DC81F-7EFE-4CA4-8BC1-5F190E9BF6F8}" type="presOf" srcId="{565E186A-5B56-44B5-8891-32F402B449B9}" destId="{F5EDEBDB-DA8F-4DA8-8BED-E2C623B2914D}" srcOrd="0" destOrd="0" presId="urn:microsoft.com/office/officeart/2005/8/layout/hierarchy1"/>
    <dgm:cxn modelId="{280F7C29-5411-4168-8A74-6860048BD050}" srcId="{9A330EF7-C1A4-4888-9E5E-3A24820A238C}" destId="{5BC625FB-33BA-4737-90C3-E67322BF484F}" srcOrd="1" destOrd="0" parTransId="{FCE274A4-C104-4906-8B84-3F8594ABE183}" sibTransId="{F67F8B28-3A73-4DCE-B5DE-1E9922965393}"/>
    <dgm:cxn modelId="{9D2F932A-99CD-427D-92BF-966474E3D7A6}" type="presOf" srcId="{BCD7CA56-0C55-419F-9779-CE0E90224150}" destId="{969F7BF1-7AF1-494C-9DB2-BA68AD166820}" srcOrd="0" destOrd="0" presId="urn:microsoft.com/office/officeart/2005/8/layout/hierarchy1"/>
    <dgm:cxn modelId="{BBDAB12E-45AB-4C5B-B435-7ADADA0E0032}" type="presOf" srcId="{6A6D113E-4487-4D8F-96B0-15488B647B3E}" destId="{1B1FA0D7-EDCF-4BDF-948B-56AD14E8EC85}" srcOrd="0" destOrd="0" presId="urn:microsoft.com/office/officeart/2005/8/layout/hierarchy1"/>
    <dgm:cxn modelId="{C2907638-C9BD-4292-B74F-799DB2D58215}" type="presOf" srcId="{17C1C230-EE08-4B4F-8B65-C4B14C131785}" destId="{6AE6F26D-F4D8-4004-B063-C04B5B4FAF0C}" srcOrd="0" destOrd="0" presId="urn:microsoft.com/office/officeart/2005/8/layout/hierarchy1"/>
    <dgm:cxn modelId="{E9F9A53C-0A78-47AB-8648-23AA55989B52}" type="presOf" srcId="{A631F457-FAA1-40D3-AEDC-A46DC6EBD06D}" destId="{BE782C7E-6897-423A-A255-431B9962CB5B}" srcOrd="0" destOrd="0" presId="urn:microsoft.com/office/officeart/2005/8/layout/hierarchy1"/>
    <dgm:cxn modelId="{F99DA53E-5A21-4CFE-AA12-B4B2E421695A}" type="presOf" srcId="{4D359352-D003-4C7D-9F41-84EF34A0F350}" destId="{6B2FCEBF-E3BF-43E9-89DC-871CF9EE8614}" srcOrd="0" destOrd="0" presId="urn:microsoft.com/office/officeart/2005/8/layout/hierarchy1"/>
    <dgm:cxn modelId="{6397BC5E-E813-49E7-826E-6C0053E3AE51}" type="presOf" srcId="{9A78774D-4F60-4FCE-B759-4049AA68C833}" destId="{0CB0E8CE-F136-4967-961A-29674E8892B9}" srcOrd="0" destOrd="0" presId="urn:microsoft.com/office/officeart/2005/8/layout/hierarchy1"/>
    <dgm:cxn modelId="{73DF2663-AB88-4303-947D-A2FF75F96743}" type="presOf" srcId="{0158B5A2-0669-44DF-8B57-F2FACF7EF503}" destId="{10F6FDAC-4398-4E30-AB5B-5C68286B3346}" srcOrd="0" destOrd="0" presId="urn:microsoft.com/office/officeart/2005/8/layout/hierarchy1"/>
    <dgm:cxn modelId="{F01D5448-B2A0-4DC2-9A59-D78B12F9B203}" srcId="{CAD7F4EC-0652-48A7-981F-9C7902B936F8}" destId="{2332F421-3578-47A9-BADB-2EF620C6916C}" srcOrd="1" destOrd="0" parTransId="{17C06287-B96C-4D31-AA3A-B8082D1BA4EA}" sibTransId="{76AB8141-FEE8-489B-B9E3-A5D4B0AB004E}"/>
    <dgm:cxn modelId="{1D630F7F-DF1C-42C4-8A57-34580513FBF0}" type="presOf" srcId="{CC4A9590-F3F6-41F9-BA4E-B690A901CDA2}" destId="{C33C29D7-E3A0-49AE-AB31-87D5791C8676}" srcOrd="0" destOrd="0" presId="urn:microsoft.com/office/officeart/2005/8/layout/hierarchy1"/>
    <dgm:cxn modelId="{BB86A781-A3DF-4F37-B0C5-D37F7659712F}" type="presOf" srcId="{1C22F9E2-4C73-429A-98B7-936D829A04CD}" destId="{735D2286-6522-40B9-A8CD-61F0CCE1FF66}" srcOrd="0" destOrd="0" presId="urn:microsoft.com/office/officeart/2005/8/layout/hierarchy1"/>
    <dgm:cxn modelId="{936F498B-792B-4180-967B-EE524F4838B6}" srcId="{CAD7F4EC-0652-48A7-981F-9C7902B936F8}" destId="{9A78774D-4F60-4FCE-B759-4049AA68C833}" srcOrd="0" destOrd="0" parTransId="{A631F457-FAA1-40D3-AEDC-A46DC6EBD06D}" sibTransId="{28FF4622-9736-481B-8CB3-47A3B7D14198}"/>
    <dgm:cxn modelId="{0E81729A-2580-4694-B2B4-DDF5F8CBE4DE}" type="presOf" srcId="{2332F421-3578-47A9-BADB-2EF620C6916C}" destId="{0206A356-47AF-4861-ACAF-299841E9F75E}" srcOrd="0" destOrd="0" presId="urn:microsoft.com/office/officeart/2005/8/layout/hierarchy1"/>
    <dgm:cxn modelId="{A5DE2A9E-4187-4504-9C8C-E2987CBEFABE}" srcId="{9A330EF7-C1A4-4888-9E5E-3A24820A238C}" destId="{4D359352-D003-4C7D-9F41-84EF34A0F350}" srcOrd="3" destOrd="0" parTransId="{9A193A25-880D-48F9-A1DB-938AC55060EF}" sibTransId="{09930E29-22F3-49FA-9500-67DAB3937DFD}"/>
    <dgm:cxn modelId="{A655819F-16E2-4909-9444-0B3138CBEF75}" type="presOf" srcId="{FCE274A4-C104-4906-8B84-3F8594ABE183}" destId="{190F848C-5852-4C7A-83C9-8615227507E2}" srcOrd="0" destOrd="0" presId="urn:microsoft.com/office/officeart/2005/8/layout/hierarchy1"/>
    <dgm:cxn modelId="{232032A7-DA95-43CA-9F79-7FAF92B94175}" type="presOf" srcId="{8D74272C-A56F-40C8-8742-38FFD4F787EE}" destId="{FA5898EB-909D-45DC-B3EA-2F41CF3A7AC9}" srcOrd="0" destOrd="0" presId="urn:microsoft.com/office/officeart/2005/8/layout/hierarchy1"/>
    <dgm:cxn modelId="{E89A3BAA-9803-429B-B5EE-FE622C85091D}" type="presOf" srcId="{17C06287-B96C-4D31-AA3A-B8082D1BA4EA}" destId="{0D5F6E08-3AF1-4718-93D1-7BC112FD0AAA}" srcOrd="0" destOrd="0" presId="urn:microsoft.com/office/officeart/2005/8/layout/hierarchy1"/>
    <dgm:cxn modelId="{E3BC25C3-5FCE-483E-B62D-E8088852079E}" type="presOf" srcId="{9A193A25-880D-48F9-A1DB-938AC55060EF}" destId="{92176EF6-EE93-479F-92B5-8941F069B8BE}" srcOrd="0" destOrd="0" presId="urn:microsoft.com/office/officeart/2005/8/layout/hierarchy1"/>
    <dgm:cxn modelId="{A8D4A6C5-EF7E-42FB-8594-32611E72A044}" type="presOf" srcId="{5BC625FB-33BA-4737-90C3-E67322BF484F}" destId="{81968D74-D0DC-45BB-A8F3-9D0CCF73E347}" srcOrd="0" destOrd="0" presId="urn:microsoft.com/office/officeart/2005/8/layout/hierarchy1"/>
    <dgm:cxn modelId="{EED1ECC5-F1EB-4F81-BE36-7FCAE122CE97}" srcId="{CAD7F4EC-0652-48A7-981F-9C7902B936F8}" destId="{17C1C230-EE08-4B4F-8B65-C4B14C131785}" srcOrd="2" destOrd="0" parTransId="{6A6D113E-4487-4D8F-96B0-15488B647B3E}" sibTransId="{6C9BAE62-5C2F-44F3-994C-5974E0A776B1}"/>
    <dgm:cxn modelId="{476A0FCD-22FA-4B95-AD80-CC3A29C27A4E}" srcId="{1C22F9E2-4C73-429A-98B7-936D829A04CD}" destId="{9A330EF7-C1A4-4888-9E5E-3A24820A238C}" srcOrd="0" destOrd="0" parTransId="{43D21D1A-A631-4B22-AA26-A732A568FFCE}" sibTransId="{9F161FE7-E9C9-411B-9BFE-D9CFB7E3E846}"/>
    <dgm:cxn modelId="{C2A3CEDC-9EC8-4757-8F66-D7DC41414D8B}" type="presOf" srcId="{CAD7F4EC-0652-48A7-981F-9C7902B936F8}" destId="{3A7FF332-EFE5-4F1D-A707-9A6C3F10D81B}" srcOrd="0" destOrd="0" presId="urn:microsoft.com/office/officeart/2005/8/layout/hierarchy1"/>
    <dgm:cxn modelId="{4E7301E5-7BEF-4FF1-B94B-EB4022F84D1D}" srcId="{8D74272C-A56F-40C8-8742-38FFD4F787EE}" destId="{BCD7CA56-0C55-419F-9779-CE0E90224150}" srcOrd="0" destOrd="0" parTransId="{0158B5A2-0669-44DF-8B57-F2FACF7EF503}" sibTransId="{D40AC1E7-3A8C-4764-A256-E786E276D411}"/>
    <dgm:cxn modelId="{661921DF-1AC9-473F-9947-7A076BF6AE7A}" type="presParOf" srcId="{735D2286-6522-40B9-A8CD-61F0CCE1FF66}" destId="{7005155E-0CFD-4EED-A45B-0DAA14E7A38A}" srcOrd="0" destOrd="0" presId="urn:microsoft.com/office/officeart/2005/8/layout/hierarchy1"/>
    <dgm:cxn modelId="{1E17F21B-3BF5-43FF-9F97-AEA0729D2A7C}" type="presParOf" srcId="{7005155E-0CFD-4EED-A45B-0DAA14E7A38A}" destId="{1D495402-7E9F-43CA-B0BD-07635B5F863A}" srcOrd="0" destOrd="0" presId="urn:microsoft.com/office/officeart/2005/8/layout/hierarchy1"/>
    <dgm:cxn modelId="{4B8E1C8C-CEBB-431C-A5D8-034C568A8D4E}" type="presParOf" srcId="{1D495402-7E9F-43CA-B0BD-07635B5F863A}" destId="{8FC2CBF9-5B8C-4DF3-BBB0-320916F288B1}" srcOrd="0" destOrd="0" presId="urn:microsoft.com/office/officeart/2005/8/layout/hierarchy1"/>
    <dgm:cxn modelId="{0D22552E-3565-453B-BB81-97AD0BB36BDA}" type="presParOf" srcId="{1D495402-7E9F-43CA-B0BD-07635B5F863A}" destId="{02FD1AE6-DD7B-419A-9780-CE173E12BE3D}" srcOrd="1" destOrd="0" presId="urn:microsoft.com/office/officeart/2005/8/layout/hierarchy1"/>
    <dgm:cxn modelId="{25758F34-16E0-4191-B08E-689E668DB043}" type="presParOf" srcId="{7005155E-0CFD-4EED-A45B-0DAA14E7A38A}" destId="{DFD3D0A6-C5E6-4A89-8546-9D5AA94DE665}" srcOrd="1" destOrd="0" presId="urn:microsoft.com/office/officeart/2005/8/layout/hierarchy1"/>
    <dgm:cxn modelId="{3B00ED97-4F32-4597-B59E-F1D10139DAF3}" type="presParOf" srcId="{DFD3D0A6-C5E6-4A89-8546-9D5AA94DE665}" destId="{F5EDEBDB-DA8F-4DA8-8BED-E2C623B2914D}" srcOrd="0" destOrd="0" presId="urn:microsoft.com/office/officeart/2005/8/layout/hierarchy1"/>
    <dgm:cxn modelId="{726BD0D6-A464-4639-8915-11D8D0DB80F0}" type="presParOf" srcId="{DFD3D0A6-C5E6-4A89-8546-9D5AA94DE665}" destId="{15497FE2-55B9-4D41-89EA-DBDC6A215C74}" srcOrd="1" destOrd="0" presId="urn:microsoft.com/office/officeart/2005/8/layout/hierarchy1"/>
    <dgm:cxn modelId="{C1E447B2-558E-45EE-AE9F-D4E1C4575DD5}" type="presParOf" srcId="{15497FE2-55B9-4D41-89EA-DBDC6A215C74}" destId="{51307371-2C2C-4457-9EB6-25579BB02891}" srcOrd="0" destOrd="0" presId="urn:microsoft.com/office/officeart/2005/8/layout/hierarchy1"/>
    <dgm:cxn modelId="{CF8AEB91-BA05-4EC5-9BE0-1605B38C4A75}" type="presParOf" srcId="{51307371-2C2C-4457-9EB6-25579BB02891}" destId="{5AE1917E-62EC-42A4-AF54-3EC815BC2EB9}" srcOrd="0" destOrd="0" presId="urn:microsoft.com/office/officeart/2005/8/layout/hierarchy1"/>
    <dgm:cxn modelId="{D340D33C-8561-470A-AEAA-1C26FF5773C6}" type="presParOf" srcId="{51307371-2C2C-4457-9EB6-25579BB02891}" destId="{FA5898EB-909D-45DC-B3EA-2F41CF3A7AC9}" srcOrd="1" destOrd="0" presId="urn:microsoft.com/office/officeart/2005/8/layout/hierarchy1"/>
    <dgm:cxn modelId="{2BE78272-7B1D-4B7D-8394-44DC2BB3E02E}" type="presParOf" srcId="{15497FE2-55B9-4D41-89EA-DBDC6A215C74}" destId="{F7E8B4D8-8DF9-4794-974B-C09F638335D2}" srcOrd="1" destOrd="0" presId="urn:microsoft.com/office/officeart/2005/8/layout/hierarchy1"/>
    <dgm:cxn modelId="{D4F050F7-2EDD-44E9-9DAD-290C77CD7B59}" type="presParOf" srcId="{F7E8B4D8-8DF9-4794-974B-C09F638335D2}" destId="{10F6FDAC-4398-4E30-AB5B-5C68286B3346}" srcOrd="0" destOrd="0" presId="urn:microsoft.com/office/officeart/2005/8/layout/hierarchy1"/>
    <dgm:cxn modelId="{572613BD-772D-4ACB-ACBF-151E4D4E0381}" type="presParOf" srcId="{F7E8B4D8-8DF9-4794-974B-C09F638335D2}" destId="{B64E2A52-F049-4718-89A0-3809DEB13D74}" srcOrd="1" destOrd="0" presId="urn:microsoft.com/office/officeart/2005/8/layout/hierarchy1"/>
    <dgm:cxn modelId="{24DEAB43-5A44-465B-AD37-55D4E759CC15}" type="presParOf" srcId="{B64E2A52-F049-4718-89A0-3809DEB13D74}" destId="{19750409-E408-496D-9950-D19594CB3318}" srcOrd="0" destOrd="0" presId="urn:microsoft.com/office/officeart/2005/8/layout/hierarchy1"/>
    <dgm:cxn modelId="{9ACDF06D-D89F-4711-BC4B-03D5AF0E5D35}" type="presParOf" srcId="{19750409-E408-496D-9950-D19594CB3318}" destId="{3A5E6C57-366F-41E6-9D86-27DFAE5EC519}" srcOrd="0" destOrd="0" presId="urn:microsoft.com/office/officeart/2005/8/layout/hierarchy1"/>
    <dgm:cxn modelId="{62F71ACF-EB4B-4A54-824F-C528E0CE6439}" type="presParOf" srcId="{19750409-E408-496D-9950-D19594CB3318}" destId="{969F7BF1-7AF1-494C-9DB2-BA68AD166820}" srcOrd="1" destOrd="0" presId="urn:microsoft.com/office/officeart/2005/8/layout/hierarchy1"/>
    <dgm:cxn modelId="{39181412-2542-4F1A-8B53-18A6E1A76D84}" type="presParOf" srcId="{B64E2A52-F049-4718-89A0-3809DEB13D74}" destId="{BC36BE03-58FB-4CC9-8C1E-AE645D82D283}" srcOrd="1" destOrd="0" presId="urn:microsoft.com/office/officeart/2005/8/layout/hierarchy1"/>
    <dgm:cxn modelId="{F4377AD1-1B62-4E8A-8DC3-E3517B780307}" type="presParOf" srcId="{DFD3D0A6-C5E6-4A89-8546-9D5AA94DE665}" destId="{190F848C-5852-4C7A-83C9-8615227507E2}" srcOrd="2" destOrd="0" presId="urn:microsoft.com/office/officeart/2005/8/layout/hierarchy1"/>
    <dgm:cxn modelId="{0568D09E-8E35-47B3-88C2-2A8F264246E3}" type="presParOf" srcId="{DFD3D0A6-C5E6-4A89-8546-9D5AA94DE665}" destId="{001CA012-F6C1-4D68-A265-A3A6CD91A11D}" srcOrd="3" destOrd="0" presId="urn:microsoft.com/office/officeart/2005/8/layout/hierarchy1"/>
    <dgm:cxn modelId="{6A5FB594-72FC-4E13-87AA-8B366AA40F52}" type="presParOf" srcId="{001CA012-F6C1-4D68-A265-A3A6CD91A11D}" destId="{54476F29-73F6-40F9-B60D-805CAB276D0A}" srcOrd="0" destOrd="0" presId="urn:microsoft.com/office/officeart/2005/8/layout/hierarchy1"/>
    <dgm:cxn modelId="{EC22653F-5BC9-406D-99B8-494F05729A76}" type="presParOf" srcId="{54476F29-73F6-40F9-B60D-805CAB276D0A}" destId="{AF893C1C-A7B9-48FD-BA7C-598D7DB065CA}" srcOrd="0" destOrd="0" presId="urn:microsoft.com/office/officeart/2005/8/layout/hierarchy1"/>
    <dgm:cxn modelId="{B6FEC85C-1AD4-4B33-AD87-6F8AF126CF1C}" type="presParOf" srcId="{54476F29-73F6-40F9-B60D-805CAB276D0A}" destId="{81968D74-D0DC-45BB-A8F3-9D0CCF73E347}" srcOrd="1" destOrd="0" presId="urn:microsoft.com/office/officeart/2005/8/layout/hierarchy1"/>
    <dgm:cxn modelId="{FCFAF8DF-0B81-479F-8171-C588FD369AF4}" type="presParOf" srcId="{001CA012-F6C1-4D68-A265-A3A6CD91A11D}" destId="{74126FAA-117E-439A-BF91-17797A954871}" srcOrd="1" destOrd="0" presId="urn:microsoft.com/office/officeart/2005/8/layout/hierarchy1"/>
    <dgm:cxn modelId="{518010FC-B67A-4908-850D-3D98CD973252}" type="presParOf" srcId="{DFD3D0A6-C5E6-4A89-8546-9D5AA94DE665}" destId="{C33C29D7-E3A0-49AE-AB31-87D5791C8676}" srcOrd="4" destOrd="0" presId="urn:microsoft.com/office/officeart/2005/8/layout/hierarchy1"/>
    <dgm:cxn modelId="{9C98C723-9A3D-40C7-9EFF-3D1DBDAAC00C}" type="presParOf" srcId="{DFD3D0A6-C5E6-4A89-8546-9D5AA94DE665}" destId="{9B6DB158-702A-4C55-B9E3-D89DD5514928}" srcOrd="5" destOrd="0" presId="urn:microsoft.com/office/officeart/2005/8/layout/hierarchy1"/>
    <dgm:cxn modelId="{2F63FB5D-D20A-44EB-91DB-CAB544718E04}" type="presParOf" srcId="{9B6DB158-702A-4C55-B9E3-D89DD5514928}" destId="{B5B089C2-8C32-4B9B-8A2D-2A864E2ACE0F}" srcOrd="0" destOrd="0" presId="urn:microsoft.com/office/officeart/2005/8/layout/hierarchy1"/>
    <dgm:cxn modelId="{A33E1813-88DE-42CC-BF83-98DD3D5BC141}" type="presParOf" srcId="{B5B089C2-8C32-4B9B-8A2D-2A864E2ACE0F}" destId="{D5A681CD-A652-424D-87C1-9C462A333793}" srcOrd="0" destOrd="0" presId="urn:microsoft.com/office/officeart/2005/8/layout/hierarchy1"/>
    <dgm:cxn modelId="{BB48AA9A-AB4A-45E3-9428-95A9830685CC}" type="presParOf" srcId="{B5B089C2-8C32-4B9B-8A2D-2A864E2ACE0F}" destId="{3A7FF332-EFE5-4F1D-A707-9A6C3F10D81B}" srcOrd="1" destOrd="0" presId="urn:microsoft.com/office/officeart/2005/8/layout/hierarchy1"/>
    <dgm:cxn modelId="{9FF1C96A-5A01-48DC-9CDE-B818B6CCA923}" type="presParOf" srcId="{9B6DB158-702A-4C55-B9E3-D89DD5514928}" destId="{176E8E40-3B26-43E9-804C-2401DAD10CF1}" srcOrd="1" destOrd="0" presId="urn:microsoft.com/office/officeart/2005/8/layout/hierarchy1"/>
    <dgm:cxn modelId="{F1C6E5B9-D3FC-462B-9DE7-A7418703396F}" type="presParOf" srcId="{176E8E40-3B26-43E9-804C-2401DAD10CF1}" destId="{BE782C7E-6897-423A-A255-431B9962CB5B}" srcOrd="0" destOrd="0" presId="urn:microsoft.com/office/officeart/2005/8/layout/hierarchy1"/>
    <dgm:cxn modelId="{95588BD0-F118-4316-BAE4-2074604CE4EC}" type="presParOf" srcId="{176E8E40-3B26-43E9-804C-2401DAD10CF1}" destId="{62782D52-7343-4BA8-B57D-5CBCB09F6682}" srcOrd="1" destOrd="0" presId="urn:microsoft.com/office/officeart/2005/8/layout/hierarchy1"/>
    <dgm:cxn modelId="{E55AC928-A79C-4796-A29E-7A9D1574B605}" type="presParOf" srcId="{62782D52-7343-4BA8-B57D-5CBCB09F6682}" destId="{264C9980-E9F9-4D1D-90CB-1733FC6EB827}" srcOrd="0" destOrd="0" presId="urn:microsoft.com/office/officeart/2005/8/layout/hierarchy1"/>
    <dgm:cxn modelId="{BE90963A-F012-4BCE-8C50-43AE557420DE}" type="presParOf" srcId="{264C9980-E9F9-4D1D-90CB-1733FC6EB827}" destId="{049B09D5-425C-4630-971F-8C1926A69DE7}" srcOrd="0" destOrd="0" presId="urn:microsoft.com/office/officeart/2005/8/layout/hierarchy1"/>
    <dgm:cxn modelId="{AAB44D28-6209-496A-99CD-BE06B7FE1EF6}" type="presParOf" srcId="{264C9980-E9F9-4D1D-90CB-1733FC6EB827}" destId="{0CB0E8CE-F136-4967-961A-29674E8892B9}" srcOrd="1" destOrd="0" presId="urn:microsoft.com/office/officeart/2005/8/layout/hierarchy1"/>
    <dgm:cxn modelId="{C29C7EE5-61AA-480F-9E05-4BE3E4EFF21E}" type="presParOf" srcId="{62782D52-7343-4BA8-B57D-5CBCB09F6682}" destId="{E3CF371E-A7FD-4143-9182-50EC1C2BFB64}" srcOrd="1" destOrd="0" presId="urn:microsoft.com/office/officeart/2005/8/layout/hierarchy1"/>
    <dgm:cxn modelId="{2EF5FA59-12C4-49E5-82DD-7969BFE35007}" type="presParOf" srcId="{176E8E40-3B26-43E9-804C-2401DAD10CF1}" destId="{0D5F6E08-3AF1-4718-93D1-7BC112FD0AAA}" srcOrd="2" destOrd="0" presId="urn:microsoft.com/office/officeart/2005/8/layout/hierarchy1"/>
    <dgm:cxn modelId="{7E492128-73B9-4860-89DA-91B0B80176D1}" type="presParOf" srcId="{176E8E40-3B26-43E9-804C-2401DAD10CF1}" destId="{9AA8146F-5EE1-43FC-AE07-1334831C34F6}" srcOrd="3" destOrd="0" presId="urn:microsoft.com/office/officeart/2005/8/layout/hierarchy1"/>
    <dgm:cxn modelId="{273FC7FE-7AD7-4123-82DE-E03238D74353}" type="presParOf" srcId="{9AA8146F-5EE1-43FC-AE07-1334831C34F6}" destId="{4FCCA31F-6EB4-410E-B0B6-DDF746D72A5F}" srcOrd="0" destOrd="0" presId="urn:microsoft.com/office/officeart/2005/8/layout/hierarchy1"/>
    <dgm:cxn modelId="{519FB57D-D674-429A-AE45-9A4500305B05}" type="presParOf" srcId="{4FCCA31F-6EB4-410E-B0B6-DDF746D72A5F}" destId="{48442042-59D5-49F1-AB47-3CF9BF22AC40}" srcOrd="0" destOrd="0" presId="urn:microsoft.com/office/officeart/2005/8/layout/hierarchy1"/>
    <dgm:cxn modelId="{6E4E229F-4BB3-4818-8AB4-71C8F47BAF28}" type="presParOf" srcId="{4FCCA31F-6EB4-410E-B0B6-DDF746D72A5F}" destId="{0206A356-47AF-4861-ACAF-299841E9F75E}" srcOrd="1" destOrd="0" presId="urn:microsoft.com/office/officeart/2005/8/layout/hierarchy1"/>
    <dgm:cxn modelId="{8250C58D-A7DB-47DE-AF81-EDE085BC44AD}" type="presParOf" srcId="{9AA8146F-5EE1-43FC-AE07-1334831C34F6}" destId="{E42400FD-D077-416B-89CA-0BCC21FED4AF}" srcOrd="1" destOrd="0" presId="urn:microsoft.com/office/officeart/2005/8/layout/hierarchy1"/>
    <dgm:cxn modelId="{01E2ED6E-C67A-4C4C-95BC-8988492AE93D}" type="presParOf" srcId="{176E8E40-3B26-43E9-804C-2401DAD10CF1}" destId="{1B1FA0D7-EDCF-4BDF-948B-56AD14E8EC85}" srcOrd="4" destOrd="0" presId="urn:microsoft.com/office/officeart/2005/8/layout/hierarchy1"/>
    <dgm:cxn modelId="{5AF394E2-16DA-455A-A8B2-14E79C2B7EFF}" type="presParOf" srcId="{176E8E40-3B26-43E9-804C-2401DAD10CF1}" destId="{BD290D0C-68AA-4C68-B4BF-F35A3BA13002}" srcOrd="5" destOrd="0" presId="urn:microsoft.com/office/officeart/2005/8/layout/hierarchy1"/>
    <dgm:cxn modelId="{03E5A084-DFA0-4D94-822F-98878DAF2BF2}" type="presParOf" srcId="{BD290D0C-68AA-4C68-B4BF-F35A3BA13002}" destId="{A28CB5AB-6658-4D4C-BEB1-9D2269B2AFA2}" srcOrd="0" destOrd="0" presId="urn:microsoft.com/office/officeart/2005/8/layout/hierarchy1"/>
    <dgm:cxn modelId="{10341A9A-BEDE-449D-B160-D983C35EA2F7}" type="presParOf" srcId="{A28CB5AB-6658-4D4C-BEB1-9D2269B2AFA2}" destId="{F891ECE0-CAB9-48CD-9376-2726FDD0D7E0}" srcOrd="0" destOrd="0" presId="urn:microsoft.com/office/officeart/2005/8/layout/hierarchy1"/>
    <dgm:cxn modelId="{F6B7031B-7C7B-491D-B5FF-687F18B2183E}" type="presParOf" srcId="{A28CB5AB-6658-4D4C-BEB1-9D2269B2AFA2}" destId="{6AE6F26D-F4D8-4004-B063-C04B5B4FAF0C}" srcOrd="1" destOrd="0" presId="urn:microsoft.com/office/officeart/2005/8/layout/hierarchy1"/>
    <dgm:cxn modelId="{C01D2D4A-6267-482C-90CE-B0AC4AC0225B}" type="presParOf" srcId="{BD290D0C-68AA-4C68-B4BF-F35A3BA13002}" destId="{9BDAA562-7CAE-4761-B8AF-182A15CDACF0}" srcOrd="1" destOrd="0" presId="urn:microsoft.com/office/officeart/2005/8/layout/hierarchy1"/>
    <dgm:cxn modelId="{68D291CE-24FE-44EE-80EB-1955ED0DF812}" type="presParOf" srcId="{DFD3D0A6-C5E6-4A89-8546-9D5AA94DE665}" destId="{92176EF6-EE93-479F-92B5-8941F069B8BE}" srcOrd="6" destOrd="0" presId="urn:microsoft.com/office/officeart/2005/8/layout/hierarchy1"/>
    <dgm:cxn modelId="{860F939D-4137-416C-B95F-2153772FB3A8}" type="presParOf" srcId="{DFD3D0A6-C5E6-4A89-8546-9D5AA94DE665}" destId="{BB55A4C3-072E-4B65-843E-F8D7997314BA}" srcOrd="7" destOrd="0" presId="urn:microsoft.com/office/officeart/2005/8/layout/hierarchy1"/>
    <dgm:cxn modelId="{807418C7-7038-4184-A1A9-BEFD816B599D}" type="presParOf" srcId="{BB55A4C3-072E-4B65-843E-F8D7997314BA}" destId="{8C736B00-BC81-4ED4-B8D6-A424BBEAFE79}" srcOrd="0" destOrd="0" presId="urn:microsoft.com/office/officeart/2005/8/layout/hierarchy1"/>
    <dgm:cxn modelId="{A96318B4-BE64-4213-B1CC-91CA3E9F2DE1}" type="presParOf" srcId="{8C736B00-BC81-4ED4-B8D6-A424BBEAFE79}" destId="{389805AE-5B6A-42E6-827C-657BA8502601}" srcOrd="0" destOrd="0" presId="urn:microsoft.com/office/officeart/2005/8/layout/hierarchy1"/>
    <dgm:cxn modelId="{D215DFF8-B29C-49C9-B44F-BA422E91CE00}" type="presParOf" srcId="{8C736B00-BC81-4ED4-B8D6-A424BBEAFE79}" destId="{6B2FCEBF-E3BF-43E9-89DC-871CF9EE8614}" srcOrd="1" destOrd="0" presId="urn:microsoft.com/office/officeart/2005/8/layout/hierarchy1"/>
    <dgm:cxn modelId="{5D0E6A7A-CA13-427F-8B45-B8C0EB235EFD}" type="presParOf" srcId="{BB55A4C3-072E-4B65-843E-F8D7997314BA}" destId="{66A3E920-0C5B-4DE4-A15D-816006B66BBD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30379CF-5A26-4998-A335-88F83C014349}">
      <dsp:nvSpPr>
        <dsp:cNvPr id="0" name=""/>
        <dsp:cNvSpPr/>
      </dsp:nvSpPr>
      <dsp:spPr>
        <a:xfrm>
          <a:off x="2202899" y="1223186"/>
          <a:ext cx="985091" cy="807286"/>
        </a:xfrm>
        <a:prstGeom prst="ellipse">
          <a:avLst/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b="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Wydatki GOPS Ogółem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b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15 977 470,97</a:t>
          </a:r>
        </a:p>
      </dsp:txBody>
      <dsp:txXfrm>
        <a:off x="2347162" y="1341410"/>
        <a:ext cx="696565" cy="570838"/>
      </dsp:txXfrm>
    </dsp:sp>
    <dsp:sp modelId="{4B9EAFC4-D632-46A7-BC70-0FD4D306D839}">
      <dsp:nvSpPr>
        <dsp:cNvPr id="0" name=""/>
        <dsp:cNvSpPr/>
      </dsp:nvSpPr>
      <dsp:spPr>
        <a:xfrm rot="16200000">
          <a:off x="2493549" y="1007861"/>
          <a:ext cx="403790" cy="26858"/>
        </a:xfrm>
        <a:custGeom>
          <a:avLst/>
          <a:gdLst/>
          <a:ahLst/>
          <a:cxnLst/>
          <a:rect l="0" t="0" r="0" b="0"/>
          <a:pathLst>
            <a:path>
              <a:moveTo>
                <a:pt x="0" y="13429"/>
              </a:moveTo>
              <a:lnTo>
                <a:pt x="403790" y="1342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2685350" y="1011196"/>
        <a:ext cx="20189" cy="20189"/>
      </dsp:txXfrm>
    </dsp:sp>
    <dsp:sp modelId="{5CF30C85-0E5A-4BCE-97A9-84912FF196B2}">
      <dsp:nvSpPr>
        <dsp:cNvPr id="0" name=""/>
        <dsp:cNvSpPr/>
      </dsp:nvSpPr>
      <dsp:spPr>
        <a:xfrm>
          <a:off x="2168060" y="12109"/>
          <a:ext cx="1054768" cy="807286"/>
        </a:xfrm>
        <a:prstGeom prst="ellipse">
          <a:avLst/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Pomoc społeczna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b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1 766 805,22</a:t>
          </a:r>
        </a:p>
      </dsp:txBody>
      <dsp:txXfrm>
        <a:off x="2322527" y="130333"/>
        <a:ext cx="745834" cy="570838"/>
      </dsp:txXfrm>
    </dsp:sp>
    <dsp:sp modelId="{CC8118ED-8FA4-479E-9970-0C23DFCC940E}">
      <dsp:nvSpPr>
        <dsp:cNvPr id="0" name=""/>
        <dsp:cNvSpPr/>
      </dsp:nvSpPr>
      <dsp:spPr>
        <a:xfrm rot="19285714">
          <a:off x="3015968" y="1239097"/>
          <a:ext cx="297676" cy="26858"/>
        </a:xfrm>
        <a:custGeom>
          <a:avLst/>
          <a:gdLst/>
          <a:ahLst/>
          <a:cxnLst/>
          <a:rect l="0" t="0" r="0" b="0"/>
          <a:pathLst>
            <a:path>
              <a:moveTo>
                <a:pt x="0" y="13429"/>
              </a:moveTo>
              <a:lnTo>
                <a:pt x="297676" y="1342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3157364" y="1245084"/>
        <a:ext cx="14883" cy="14883"/>
      </dsp:txXfrm>
    </dsp:sp>
    <dsp:sp modelId="{DA2059DB-2415-4512-89DF-98DFF18E293D}">
      <dsp:nvSpPr>
        <dsp:cNvPr id="0" name=""/>
        <dsp:cNvSpPr/>
      </dsp:nvSpPr>
      <dsp:spPr>
        <a:xfrm>
          <a:off x="3126898" y="468092"/>
          <a:ext cx="1030808" cy="807286"/>
        </a:xfrm>
        <a:prstGeom prst="ellipse">
          <a:avLst/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Świadczenia rodzinne, fundusz alimentacyjny, ZDO, Za Życiem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b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4 442 197,04</a:t>
          </a:r>
        </a:p>
      </dsp:txBody>
      <dsp:txXfrm>
        <a:off x="3277856" y="586316"/>
        <a:ext cx="728892" cy="570838"/>
      </dsp:txXfrm>
    </dsp:sp>
    <dsp:sp modelId="{393BEEDA-3472-4A68-A62D-82D1B8E2AC32}">
      <dsp:nvSpPr>
        <dsp:cNvPr id="0" name=""/>
        <dsp:cNvSpPr/>
      </dsp:nvSpPr>
      <dsp:spPr>
        <a:xfrm rot="753593">
          <a:off x="3167037" y="1752928"/>
          <a:ext cx="309360" cy="26858"/>
        </a:xfrm>
        <a:custGeom>
          <a:avLst/>
          <a:gdLst/>
          <a:ahLst/>
          <a:cxnLst/>
          <a:rect l="0" t="0" r="0" b="0"/>
          <a:pathLst>
            <a:path>
              <a:moveTo>
                <a:pt x="0" y="13429"/>
              </a:moveTo>
              <a:lnTo>
                <a:pt x="309360" y="1342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3313984" y="1758624"/>
        <a:ext cx="15468" cy="15468"/>
      </dsp:txXfrm>
    </dsp:sp>
    <dsp:sp modelId="{EFCA0488-1C2E-4740-AE8B-AF3DD70907F2}">
      <dsp:nvSpPr>
        <dsp:cNvPr id="0" name=""/>
        <dsp:cNvSpPr/>
      </dsp:nvSpPr>
      <dsp:spPr>
        <a:xfrm>
          <a:off x="3454315" y="1504423"/>
          <a:ext cx="1006928" cy="807286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Posiłek w szkole i w domu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b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120 015,49</a:t>
          </a:r>
        </a:p>
      </dsp:txBody>
      <dsp:txXfrm>
        <a:off x="3601776" y="1622647"/>
        <a:ext cx="712006" cy="570838"/>
      </dsp:txXfrm>
    </dsp:sp>
    <dsp:sp modelId="{3550BE2C-BCC8-47DC-8372-5EEB41944E82}">
      <dsp:nvSpPr>
        <dsp:cNvPr id="0" name=""/>
        <dsp:cNvSpPr/>
      </dsp:nvSpPr>
      <dsp:spPr>
        <a:xfrm rot="3857143">
          <a:off x="2770098" y="2157812"/>
          <a:ext cx="375042" cy="26858"/>
        </a:xfrm>
        <a:custGeom>
          <a:avLst/>
          <a:gdLst/>
          <a:ahLst/>
          <a:cxnLst/>
          <a:rect l="0" t="0" r="0" b="0"/>
          <a:pathLst>
            <a:path>
              <a:moveTo>
                <a:pt x="0" y="13429"/>
              </a:moveTo>
              <a:lnTo>
                <a:pt x="375042" y="1342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2948244" y="2161866"/>
        <a:ext cx="18752" cy="18752"/>
      </dsp:txXfrm>
    </dsp:sp>
    <dsp:sp modelId="{E3F839CA-5FD2-491F-B2C0-D192A618E5D9}">
      <dsp:nvSpPr>
        <dsp:cNvPr id="0" name=""/>
        <dsp:cNvSpPr/>
      </dsp:nvSpPr>
      <dsp:spPr>
        <a:xfrm>
          <a:off x="2704368" y="2314328"/>
          <a:ext cx="1033084" cy="807286"/>
        </a:xfrm>
        <a:prstGeom prst="ellipse">
          <a:avLst/>
        </a:prstGeom>
        <a:gradFill rotWithShape="1">
          <a:gsLst>
            <a:gs pos="0">
              <a:schemeClr val="dk1">
                <a:tint val="50000"/>
                <a:satMod val="300000"/>
              </a:schemeClr>
            </a:gs>
            <a:gs pos="35000">
              <a:schemeClr val="dk1">
                <a:tint val="37000"/>
                <a:satMod val="300000"/>
              </a:schemeClr>
            </a:gs>
            <a:gs pos="100000">
              <a:schemeClr val="dk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dk1"/>
        </a:lnRef>
        <a:fillRef idx="2">
          <a:schemeClr val="dk1"/>
        </a:fillRef>
        <a:effectRef idx="1">
          <a:schemeClr val="dk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Składki emerytalne, rentowe                             i zdrowotne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b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82 216,59</a:t>
          </a:r>
        </a:p>
      </dsp:txBody>
      <dsp:txXfrm>
        <a:off x="2855660" y="2432552"/>
        <a:ext cx="730500" cy="570838"/>
      </dsp:txXfrm>
    </dsp:sp>
    <dsp:sp modelId="{EFC76499-AF6D-4AF3-AC5B-DDBFFA4D2319}">
      <dsp:nvSpPr>
        <dsp:cNvPr id="0" name=""/>
        <dsp:cNvSpPr/>
      </dsp:nvSpPr>
      <dsp:spPr>
        <a:xfrm rot="6942857">
          <a:off x="2245669" y="2157862"/>
          <a:ext cx="375152" cy="26858"/>
        </a:xfrm>
        <a:custGeom>
          <a:avLst/>
          <a:gdLst/>
          <a:ahLst/>
          <a:cxnLst/>
          <a:rect l="0" t="0" r="0" b="0"/>
          <a:pathLst>
            <a:path>
              <a:moveTo>
                <a:pt x="0" y="13429"/>
              </a:moveTo>
              <a:lnTo>
                <a:pt x="375152" y="1342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 rot="10800000">
        <a:off x="2423866" y="2161913"/>
        <a:ext cx="18757" cy="18757"/>
      </dsp:txXfrm>
    </dsp:sp>
    <dsp:sp modelId="{4A45C98E-15B7-4C23-B31E-FC3C09F43F54}">
      <dsp:nvSpPr>
        <dsp:cNvPr id="0" name=""/>
        <dsp:cNvSpPr/>
      </dsp:nvSpPr>
      <dsp:spPr>
        <a:xfrm>
          <a:off x="1654529" y="2314328"/>
          <a:ext cx="1030897" cy="807286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Pozostałe zadania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b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371 760,90</a:t>
          </a:r>
        </a:p>
      </dsp:txBody>
      <dsp:txXfrm>
        <a:off x="1805500" y="2432552"/>
        <a:ext cx="728955" cy="570838"/>
      </dsp:txXfrm>
    </dsp:sp>
    <dsp:sp modelId="{77E5C098-98F3-4FB2-A6AC-D99C2F775A40}">
      <dsp:nvSpPr>
        <dsp:cNvPr id="0" name=""/>
        <dsp:cNvSpPr/>
      </dsp:nvSpPr>
      <dsp:spPr>
        <a:xfrm rot="10028571">
          <a:off x="1978626" y="1749002"/>
          <a:ext cx="245408" cy="26858"/>
        </a:xfrm>
        <a:custGeom>
          <a:avLst/>
          <a:gdLst/>
          <a:ahLst/>
          <a:cxnLst/>
          <a:rect l="0" t="0" r="0" b="0"/>
          <a:pathLst>
            <a:path>
              <a:moveTo>
                <a:pt x="0" y="13429"/>
              </a:moveTo>
              <a:lnTo>
                <a:pt x="245408" y="1342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 rot="10800000">
        <a:off x="2095195" y="1756297"/>
        <a:ext cx="12270" cy="12270"/>
      </dsp:txXfrm>
    </dsp:sp>
    <dsp:sp modelId="{549D0D13-77F8-42B4-919D-0DE8ECA0C9CD}">
      <dsp:nvSpPr>
        <dsp:cNvPr id="0" name=""/>
        <dsp:cNvSpPr/>
      </dsp:nvSpPr>
      <dsp:spPr>
        <a:xfrm>
          <a:off x="1030578" y="1492676"/>
          <a:ext cx="968308" cy="807286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Świadczenia wychowawcze       </a:t>
          </a:r>
          <a:r>
            <a:rPr lang="pl-PL" sz="700" b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9 146 471,01</a:t>
          </a:r>
        </a:p>
      </dsp:txBody>
      <dsp:txXfrm>
        <a:off x="1172383" y="1610900"/>
        <a:ext cx="684698" cy="570838"/>
      </dsp:txXfrm>
    </dsp:sp>
    <dsp:sp modelId="{068423B5-989B-4C5B-B865-15484B228391}">
      <dsp:nvSpPr>
        <dsp:cNvPr id="0" name=""/>
        <dsp:cNvSpPr/>
      </dsp:nvSpPr>
      <dsp:spPr>
        <a:xfrm rot="12876053">
          <a:off x="2033944" y="1264775"/>
          <a:ext cx="312313" cy="26858"/>
        </a:xfrm>
        <a:custGeom>
          <a:avLst/>
          <a:gdLst/>
          <a:ahLst/>
          <a:cxnLst/>
          <a:rect l="0" t="0" r="0" b="0"/>
          <a:pathLst>
            <a:path>
              <a:moveTo>
                <a:pt x="0" y="13429"/>
              </a:moveTo>
              <a:lnTo>
                <a:pt x="312313" y="1342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 rot="10800000">
        <a:off x="2182293" y="1270397"/>
        <a:ext cx="15615" cy="15615"/>
      </dsp:txXfrm>
    </dsp:sp>
    <dsp:sp modelId="{1FFE55A0-963A-400F-AE5D-C50B8DA676DF}">
      <dsp:nvSpPr>
        <dsp:cNvPr id="0" name=""/>
        <dsp:cNvSpPr/>
      </dsp:nvSpPr>
      <dsp:spPr>
        <a:xfrm>
          <a:off x="1149462" y="517051"/>
          <a:ext cx="1044830" cy="807286"/>
        </a:xfrm>
        <a:prstGeom prst="ellipse">
          <a:avLst/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Dodatki mieszkaniowe            i energetyczne   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700" b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48 004,72</a:t>
          </a:r>
        </a:p>
      </dsp:txBody>
      <dsp:txXfrm>
        <a:off x="1302474" y="635275"/>
        <a:ext cx="738806" cy="57083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2176EF6-EE93-479F-92B5-8941F069B8BE}">
      <dsp:nvSpPr>
        <dsp:cNvPr id="0" name=""/>
        <dsp:cNvSpPr/>
      </dsp:nvSpPr>
      <dsp:spPr>
        <a:xfrm>
          <a:off x="2756486" y="228112"/>
          <a:ext cx="2076141" cy="3293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4443"/>
              </a:lnTo>
              <a:lnTo>
                <a:pt x="2076141" y="224443"/>
              </a:lnTo>
              <a:lnTo>
                <a:pt x="2076141" y="32935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1FA0D7-EDCF-4BDF-948B-56AD14E8EC85}">
      <dsp:nvSpPr>
        <dsp:cNvPr id="0" name=""/>
        <dsp:cNvSpPr/>
      </dsp:nvSpPr>
      <dsp:spPr>
        <a:xfrm>
          <a:off x="3448533" y="981301"/>
          <a:ext cx="1384094" cy="3293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4443"/>
              </a:lnTo>
              <a:lnTo>
                <a:pt x="1384094" y="224443"/>
              </a:lnTo>
              <a:lnTo>
                <a:pt x="1384094" y="3293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5F6E08-3AF1-4718-93D1-7BC112FD0AAA}">
      <dsp:nvSpPr>
        <dsp:cNvPr id="0" name=""/>
        <dsp:cNvSpPr/>
      </dsp:nvSpPr>
      <dsp:spPr>
        <a:xfrm>
          <a:off x="3402813" y="981301"/>
          <a:ext cx="91440" cy="32935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93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782C7E-6897-423A-A255-431B9962CB5B}">
      <dsp:nvSpPr>
        <dsp:cNvPr id="0" name=""/>
        <dsp:cNvSpPr/>
      </dsp:nvSpPr>
      <dsp:spPr>
        <a:xfrm>
          <a:off x="2064439" y="981301"/>
          <a:ext cx="1384094" cy="329351"/>
        </a:xfrm>
        <a:custGeom>
          <a:avLst/>
          <a:gdLst/>
          <a:ahLst/>
          <a:cxnLst/>
          <a:rect l="0" t="0" r="0" b="0"/>
          <a:pathLst>
            <a:path>
              <a:moveTo>
                <a:pt x="1384094" y="0"/>
              </a:moveTo>
              <a:lnTo>
                <a:pt x="1384094" y="224443"/>
              </a:lnTo>
              <a:lnTo>
                <a:pt x="0" y="224443"/>
              </a:lnTo>
              <a:lnTo>
                <a:pt x="0" y="3293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3C29D7-E3A0-49AE-AB31-87D5791C8676}">
      <dsp:nvSpPr>
        <dsp:cNvPr id="0" name=""/>
        <dsp:cNvSpPr/>
      </dsp:nvSpPr>
      <dsp:spPr>
        <a:xfrm>
          <a:off x="2756486" y="228112"/>
          <a:ext cx="692047" cy="3293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4443"/>
              </a:lnTo>
              <a:lnTo>
                <a:pt x="692047" y="224443"/>
              </a:lnTo>
              <a:lnTo>
                <a:pt x="692047" y="32935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0F848C-5852-4C7A-83C9-8615227507E2}">
      <dsp:nvSpPr>
        <dsp:cNvPr id="0" name=""/>
        <dsp:cNvSpPr/>
      </dsp:nvSpPr>
      <dsp:spPr>
        <a:xfrm>
          <a:off x="2064439" y="228112"/>
          <a:ext cx="692047" cy="329351"/>
        </a:xfrm>
        <a:custGeom>
          <a:avLst/>
          <a:gdLst/>
          <a:ahLst/>
          <a:cxnLst/>
          <a:rect l="0" t="0" r="0" b="0"/>
          <a:pathLst>
            <a:path>
              <a:moveTo>
                <a:pt x="692047" y="0"/>
              </a:moveTo>
              <a:lnTo>
                <a:pt x="692047" y="224443"/>
              </a:lnTo>
              <a:lnTo>
                <a:pt x="0" y="224443"/>
              </a:lnTo>
              <a:lnTo>
                <a:pt x="0" y="32935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F6FDAC-4398-4E30-AB5B-5C68286B3346}">
      <dsp:nvSpPr>
        <dsp:cNvPr id="0" name=""/>
        <dsp:cNvSpPr/>
      </dsp:nvSpPr>
      <dsp:spPr>
        <a:xfrm>
          <a:off x="634625" y="1021153"/>
          <a:ext cx="91440" cy="32935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93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EDEBDB-DA8F-4DA8-8BED-E2C623B2914D}">
      <dsp:nvSpPr>
        <dsp:cNvPr id="0" name=""/>
        <dsp:cNvSpPr/>
      </dsp:nvSpPr>
      <dsp:spPr>
        <a:xfrm>
          <a:off x="680345" y="228112"/>
          <a:ext cx="2076141" cy="329351"/>
        </a:xfrm>
        <a:custGeom>
          <a:avLst/>
          <a:gdLst/>
          <a:ahLst/>
          <a:cxnLst/>
          <a:rect l="0" t="0" r="0" b="0"/>
          <a:pathLst>
            <a:path>
              <a:moveTo>
                <a:pt x="2076141" y="0"/>
              </a:moveTo>
              <a:lnTo>
                <a:pt x="2076141" y="224443"/>
              </a:lnTo>
              <a:lnTo>
                <a:pt x="0" y="224443"/>
              </a:lnTo>
              <a:lnTo>
                <a:pt x="0" y="32935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C2CBF9-5B8C-4DF3-BBB0-320916F288B1}">
      <dsp:nvSpPr>
        <dsp:cNvPr id="0" name=""/>
        <dsp:cNvSpPr/>
      </dsp:nvSpPr>
      <dsp:spPr>
        <a:xfrm>
          <a:off x="2190266" y="833"/>
          <a:ext cx="1132440" cy="227278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2FD1AE6-DD7B-419A-9780-CE173E12BE3D}">
      <dsp:nvSpPr>
        <dsp:cNvPr id="0" name=""/>
        <dsp:cNvSpPr/>
      </dsp:nvSpPr>
      <dsp:spPr>
        <a:xfrm>
          <a:off x="2316093" y="120368"/>
          <a:ext cx="1132440" cy="227278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3"/>
          </a:solidFill>
          <a:prstDash val="solid"/>
        </a:ln>
        <a:effectLst/>
      </dsp:spPr>
      <dsp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n>
                <a:noFill/>
              </a:ln>
              <a:latin typeface="Times New Roman" panose="02020603050405020304" pitchFamily="18" charset="0"/>
              <a:cs typeface="Times New Roman" panose="02020603050405020304" pitchFamily="18" charset="0"/>
            </a:rPr>
            <a:t>Świadczenia rodzinne</a:t>
          </a:r>
        </a:p>
      </dsp:txBody>
      <dsp:txXfrm>
        <a:off x="2322750" y="127025"/>
        <a:ext cx="1119126" cy="213964"/>
      </dsp:txXfrm>
    </dsp:sp>
    <dsp:sp modelId="{5AE1917E-62EC-42A4-AF54-3EC815BC2EB9}">
      <dsp:nvSpPr>
        <dsp:cNvPr id="0" name=""/>
        <dsp:cNvSpPr/>
      </dsp:nvSpPr>
      <dsp:spPr>
        <a:xfrm>
          <a:off x="114125" y="557463"/>
          <a:ext cx="1132440" cy="463689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A5898EB-909D-45DC-B3EA-2F41CF3A7AC9}">
      <dsp:nvSpPr>
        <dsp:cNvPr id="0" name=""/>
        <dsp:cNvSpPr/>
      </dsp:nvSpPr>
      <dsp:spPr>
        <a:xfrm>
          <a:off x="239951" y="676999"/>
          <a:ext cx="1132440" cy="46368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n>
                <a:noFill/>
              </a:ln>
              <a:latin typeface="Times New Roman" panose="02020603050405020304" pitchFamily="18" charset="0"/>
              <a:cs typeface="Times New Roman" panose="02020603050405020304" pitchFamily="18" charset="0"/>
            </a:rPr>
            <a:t>zasiłek rodzinny</a:t>
          </a:r>
        </a:p>
      </dsp:txBody>
      <dsp:txXfrm>
        <a:off x="253532" y="690580"/>
        <a:ext cx="1105278" cy="436527"/>
      </dsp:txXfrm>
    </dsp:sp>
    <dsp:sp modelId="{3A5E6C57-366F-41E6-9D86-27DFAE5EC519}">
      <dsp:nvSpPr>
        <dsp:cNvPr id="0" name=""/>
        <dsp:cNvSpPr/>
      </dsp:nvSpPr>
      <dsp:spPr>
        <a:xfrm>
          <a:off x="114125" y="1350505"/>
          <a:ext cx="1132440" cy="272200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69F7BF1-7AF1-494C-9DB2-BA68AD166820}">
      <dsp:nvSpPr>
        <dsp:cNvPr id="0" name=""/>
        <dsp:cNvSpPr/>
      </dsp:nvSpPr>
      <dsp:spPr>
        <a:xfrm>
          <a:off x="239951" y="1470040"/>
          <a:ext cx="1132440" cy="272200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n>
                <a:noFill/>
              </a:ln>
              <a:latin typeface="Times New Roman" panose="02020603050405020304" pitchFamily="18" charset="0"/>
              <a:cs typeface="Times New Roman" panose="02020603050405020304" pitchFamily="18" charset="0"/>
            </a:rPr>
            <a:t>dodatki do zasiłku rodzinnego</a:t>
          </a:r>
        </a:p>
      </dsp:txBody>
      <dsp:txXfrm>
        <a:off x="247923" y="1478012"/>
        <a:ext cx="1116496" cy="256256"/>
      </dsp:txXfrm>
    </dsp:sp>
    <dsp:sp modelId="{AF893C1C-A7B9-48FD-BA7C-598D7DB065CA}">
      <dsp:nvSpPr>
        <dsp:cNvPr id="0" name=""/>
        <dsp:cNvSpPr/>
      </dsp:nvSpPr>
      <dsp:spPr>
        <a:xfrm>
          <a:off x="1498219" y="557463"/>
          <a:ext cx="1132440" cy="445669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1968D74-D0DC-45BB-A8F3-9D0CCF73E347}">
      <dsp:nvSpPr>
        <dsp:cNvPr id="0" name=""/>
        <dsp:cNvSpPr/>
      </dsp:nvSpPr>
      <dsp:spPr>
        <a:xfrm>
          <a:off x="1624045" y="676999"/>
          <a:ext cx="1132440" cy="44566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n>
                <a:noFill/>
              </a:ln>
              <a:latin typeface="Times New Roman" panose="02020603050405020304" pitchFamily="18" charset="0"/>
              <a:cs typeface="Times New Roman" panose="02020603050405020304" pitchFamily="18" charset="0"/>
            </a:rPr>
            <a:t>jednorazowa zapomoga z tytułu urodzenia się dziecka</a:t>
          </a:r>
        </a:p>
      </dsp:txBody>
      <dsp:txXfrm>
        <a:off x="1637098" y="690052"/>
        <a:ext cx="1106334" cy="419563"/>
      </dsp:txXfrm>
    </dsp:sp>
    <dsp:sp modelId="{D5A681CD-A652-424D-87C1-9C462A333793}">
      <dsp:nvSpPr>
        <dsp:cNvPr id="0" name=""/>
        <dsp:cNvSpPr/>
      </dsp:nvSpPr>
      <dsp:spPr>
        <a:xfrm>
          <a:off x="2882313" y="557463"/>
          <a:ext cx="1132440" cy="423837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A7FF332-EFE5-4F1D-A707-9A6C3F10D81B}">
      <dsp:nvSpPr>
        <dsp:cNvPr id="0" name=""/>
        <dsp:cNvSpPr/>
      </dsp:nvSpPr>
      <dsp:spPr>
        <a:xfrm>
          <a:off x="3008140" y="676999"/>
          <a:ext cx="1132440" cy="423837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accent4"/>
          </a:solidFill>
          <a:prstDash val="solid"/>
        </a:ln>
        <a:effectLst/>
      </dsp:spPr>
      <dsp:style>
        <a:lnRef idx="2">
          <a:schemeClr val="accent4"/>
        </a:lnRef>
        <a:fillRef idx="1">
          <a:schemeClr val="lt1"/>
        </a:fillRef>
        <a:effectRef idx="0">
          <a:schemeClr val="accent4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n>
                <a:noFill/>
              </a:ln>
              <a:latin typeface="Times New Roman" panose="02020603050405020304" pitchFamily="18" charset="0"/>
              <a:cs typeface="Times New Roman" panose="02020603050405020304" pitchFamily="18" charset="0"/>
            </a:rPr>
            <a:t>świadczenia opiekuńcze</a:t>
          </a:r>
        </a:p>
      </dsp:txBody>
      <dsp:txXfrm>
        <a:off x="3020554" y="689413"/>
        <a:ext cx="1107612" cy="399009"/>
      </dsp:txXfrm>
    </dsp:sp>
    <dsp:sp modelId="{049B09D5-425C-4630-971F-8C1926A69DE7}">
      <dsp:nvSpPr>
        <dsp:cNvPr id="0" name=""/>
        <dsp:cNvSpPr/>
      </dsp:nvSpPr>
      <dsp:spPr>
        <a:xfrm>
          <a:off x="1498219" y="1310652"/>
          <a:ext cx="1132440" cy="279478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CB0E8CE-F136-4967-961A-29674E8892B9}">
      <dsp:nvSpPr>
        <dsp:cNvPr id="0" name=""/>
        <dsp:cNvSpPr/>
      </dsp:nvSpPr>
      <dsp:spPr>
        <a:xfrm>
          <a:off x="1624045" y="1430188"/>
          <a:ext cx="1132440" cy="27947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n>
                <a:noFill/>
              </a:ln>
              <a:latin typeface="Times New Roman" panose="02020603050405020304" pitchFamily="18" charset="0"/>
              <a:cs typeface="Times New Roman" panose="02020603050405020304" pitchFamily="18" charset="0"/>
            </a:rPr>
            <a:t>zasiłek pielęgnacyjny</a:t>
          </a:r>
        </a:p>
      </dsp:txBody>
      <dsp:txXfrm>
        <a:off x="1632231" y="1438374"/>
        <a:ext cx="1116068" cy="263106"/>
      </dsp:txXfrm>
    </dsp:sp>
    <dsp:sp modelId="{48442042-59D5-49F1-AB47-3CF9BF22AC40}">
      <dsp:nvSpPr>
        <dsp:cNvPr id="0" name=""/>
        <dsp:cNvSpPr/>
      </dsp:nvSpPr>
      <dsp:spPr>
        <a:xfrm>
          <a:off x="2882313" y="1310652"/>
          <a:ext cx="1132440" cy="272193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206A356-47AF-4861-ACAF-299841E9F75E}">
      <dsp:nvSpPr>
        <dsp:cNvPr id="0" name=""/>
        <dsp:cNvSpPr/>
      </dsp:nvSpPr>
      <dsp:spPr>
        <a:xfrm>
          <a:off x="3008140" y="1430188"/>
          <a:ext cx="1132440" cy="272193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n>
                <a:noFill/>
              </a:ln>
              <a:latin typeface="Times New Roman" panose="02020603050405020304" pitchFamily="18" charset="0"/>
              <a:cs typeface="Times New Roman" panose="02020603050405020304" pitchFamily="18" charset="0"/>
            </a:rPr>
            <a:t>świadczenie pielęgnacyjne</a:t>
          </a:r>
        </a:p>
      </dsp:txBody>
      <dsp:txXfrm>
        <a:off x="3016112" y="1438160"/>
        <a:ext cx="1116496" cy="256249"/>
      </dsp:txXfrm>
    </dsp:sp>
    <dsp:sp modelId="{F891ECE0-CAB9-48CD-9376-2726FDD0D7E0}">
      <dsp:nvSpPr>
        <dsp:cNvPr id="0" name=""/>
        <dsp:cNvSpPr/>
      </dsp:nvSpPr>
      <dsp:spPr>
        <a:xfrm>
          <a:off x="4266407" y="1310652"/>
          <a:ext cx="1132440" cy="294025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AE6F26D-F4D8-4004-B063-C04B5B4FAF0C}">
      <dsp:nvSpPr>
        <dsp:cNvPr id="0" name=""/>
        <dsp:cNvSpPr/>
      </dsp:nvSpPr>
      <dsp:spPr>
        <a:xfrm>
          <a:off x="4392234" y="1430188"/>
          <a:ext cx="1132440" cy="29402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n>
                <a:noFill/>
              </a:ln>
              <a:latin typeface="Times New Roman" panose="02020603050405020304" pitchFamily="18" charset="0"/>
              <a:cs typeface="Times New Roman" panose="02020603050405020304" pitchFamily="18" charset="0"/>
            </a:rPr>
            <a:t>specjalny zasiłek opiekuńczy</a:t>
          </a:r>
        </a:p>
      </dsp:txBody>
      <dsp:txXfrm>
        <a:off x="4400846" y="1438800"/>
        <a:ext cx="1115216" cy="276801"/>
      </dsp:txXfrm>
    </dsp:sp>
    <dsp:sp modelId="{389805AE-5B6A-42E6-827C-657BA8502601}">
      <dsp:nvSpPr>
        <dsp:cNvPr id="0" name=""/>
        <dsp:cNvSpPr/>
      </dsp:nvSpPr>
      <dsp:spPr>
        <a:xfrm>
          <a:off x="4266407" y="557463"/>
          <a:ext cx="1132440" cy="394735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glow rad="88900">
            <a:schemeClr val="bg1"/>
          </a:glow>
        </a:effectLst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B2FCEBF-E3BF-43E9-89DC-871CF9EE8614}">
      <dsp:nvSpPr>
        <dsp:cNvPr id="0" name=""/>
        <dsp:cNvSpPr/>
      </dsp:nvSpPr>
      <dsp:spPr>
        <a:xfrm>
          <a:off x="4392234" y="676999"/>
          <a:ext cx="1132440" cy="394735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n>
                <a:noFill/>
              </a:ln>
              <a:latin typeface="Times New Roman" panose="02020603050405020304" pitchFamily="18" charset="0"/>
              <a:cs typeface="Times New Roman" panose="02020603050405020304" pitchFamily="18" charset="0"/>
            </a:rPr>
            <a:t>świadczenia rodzicielski</a:t>
          </a:r>
          <a:r>
            <a:rPr lang="pl-PL" sz="1000" kern="1200">
              <a:ln>
                <a:noFill/>
              </a:ln>
              <a:latin typeface="Times New Roman" panose="02020603050405020304" pitchFamily="18" charset="0"/>
              <a:cs typeface="Times New Roman" panose="02020603050405020304" pitchFamily="18" charset="0"/>
            </a:rPr>
            <a:t>e</a:t>
          </a:r>
        </a:p>
      </dsp:txBody>
      <dsp:txXfrm>
        <a:off x="4403795" y="688560"/>
        <a:ext cx="1109318" cy="37161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204E51E-6640-49B4-872B-DBE9A364C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60</Pages>
  <Words>19328</Words>
  <Characters>115970</Characters>
  <Application>Microsoft Office Word</Application>
  <DocSecurity>0</DocSecurity>
  <Lines>966</Lines>
  <Paragraphs>270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MGOPS KROTOSZYN</vt:lpstr>
    </vt:vector>
  </TitlesOfParts>
  <Company/>
  <LinksUpToDate>false</LinksUpToDate>
  <CharactersWithSpaces>135028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MGOPS KROTOSZYN</dc:title>
  <dc:subject/>
  <dc:creator>---</dc:creator>
  <cp:keywords/>
  <dc:description/>
  <cp:lastModifiedBy>Anna Marciniak</cp:lastModifiedBy>
  <cp:revision>55</cp:revision>
  <cp:lastPrinted>2022-03-15T13:53:00Z</cp:lastPrinted>
  <dcterms:created xsi:type="dcterms:W3CDTF">2022-02-25T07:24:00Z</dcterms:created>
  <dcterms:modified xsi:type="dcterms:W3CDTF">2022-03-15T14:05:00Z</dcterms:modified>
</cp:coreProperties>
</file>