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747F" w14:textId="444118AB" w:rsidR="002F679D" w:rsidRPr="00465A75" w:rsidRDefault="00F30AE4" w:rsidP="002F679D">
      <w:pPr>
        <w:pStyle w:val="Default"/>
        <w:jc w:val="right"/>
        <w:rPr>
          <w:b/>
          <w:bCs/>
          <w:i/>
          <w:color w:val="auto"/>
          <w:sz w:val="20"/>
          <w:szCs w:val="20"/>
        </w:rPr>
      </w:pPr>
      <w:r w:rsidRPr="00465A75">
        <w:rPr>
          <w:b/>
          <w:bCs/>
          <w:i/>
          <w:color w:val="auto"/>
          <w:sz w:val="20"/>
          <w:szCs w:val="20"/>
        </w:rPr>
        <w:t>P</w:t>
      </w:r>
      <w:r w:rsidR="002F679D" w:rsidRPr="00465A75">
        <w:rPr>
          <w:b/>
          <w:bCs/>
          <w:i/>
          <w:color w:val="auto"/>
          <w:sz w:val="20"/>
          <w:szCs w:val="20"/>
        </w:rPr>
        <w:t>rojekt</w:t>
      </w:r>
    </w:p>
    <w:p w14:paraId="0A20D9D8" w14:textId="77777777" w:rsidR="00F30AE4" w:rsidRPr="00465A75" w:rsidRDefault="00F30AE4" w:rsidP="002F679D">
      <w:pPr>
        <w:pStyle w:val="Default"/>
        <w:jc w:val="right"/>
        <w:rPr>
          <w:b/>
          <w:bCs/>
          <w:i/>
          <w:color w:val="auto"/>
          <w:sz w:val="20"/>
          <w:szCs w:val="20"/>
        </w:rPr>
      </w:pPr>
    </w:p>
    <w:p w14:paraId="0641FA4A" w14:textId="77777777" w:rsidR="002F679D" w:rsidRPr="00465A75" w:rsidRDefault="002F679D" w:rsidP="002F679D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465A75">
        <w:rPr>
          <w:b/>
          <w:bCs/>
          <w:color w:val="auto"/>
          <w:sz w:val="20"/>
          <w:szCs w:val="20"/>
        </w:rPr>
        <w:t xml:space="preserve">UCHWAŁA NR </w:t>
      </w:r>
      <w:r w:rsidRPr="00465A75">
        <w:rPr>
          <w:b/>
          <w:color w:val="auto"/>
          <w:sz w:val="20"/>
          <w:szCs w:val="19"/>
          <w:shd w:val="clear" w:color="auto" w:fill="FFFFFF"/>
        </w:rPr>
        <w:t>…./…./….</w:t>
      </w:r>
    </w:p>
    <w:p w14:paraId="2C2BADAB" w14:textId="77777777" w:rsidR="002F679D" w:rsidRPr="00465A75" w:rsidRDefault="002F679D" w:rsidP="002F679D">
      <w:pPr>
        <w:pStyle w:val="Default"/>
        <w:jc w:val="center"/>
        <w:rPr>
          <w:color w:val="auto"/>
          <w:sz w:val="20"/>
          <w:szCs w:val="20"/>
        </w:rPr>
      </w:pPr>
      <w:r w:rsidRPr="00465A75">
        <w:rPr>
          <w:b/>
          <w:bCs/>
          <w:color w:val="auto"/>
          <w:sz w:val="20"/>
          <w:szCs w:val="20"/>
        </w:rPr>
        <w:t>RADY MIEJSKIEJ GMINY DOBRZYCA</w:t>
      </w:r>
    </w:p>
    <w:p w14:paraId="22B24939" w14:textId="77777777" w:rsidR="002F679D" w:rsidRPr="00465A75" w:rsidRDefault="002F679D" w:rsidP="002F679D">
      <w:pPr>
        <w:pStyle w:val="Default"/>
        <w:jc w:val="center"/>
        <w:rPr>
          <w:color w:val="auto"/>
          <w:sz w:val="20"/>
          <w:szCs w:val="20"/>
        </w:rPr>
      </w:pPr>
      <w:r w:rsidRPr="00465A75">
        <w:rPr>
          <w:color w:val="auto"/>
          <w:sz w:val="20"/>
          <w:szCs w:val="20"/>
        </w:rPr>
        <w:t>z dnia ……………….r.</w:t>
      </w:r>
    </w:p>
    <w:p w14:paraId="2CAFC9DA" w14:textId="77777777" w:rsidR="002F679D" w:rsidRPr="00465A75" w:rsidRDefault="002F679D" w:rsidP="002F679D">
      <w:pPr>
        <w:pStyle w:val="Default"/>
        <w:jc w:val="center"/>
        <w:rPr>
          <w:b/>
          <w:color w:val="auto"/>
          <w:sz w:val="20"/>
          <w:szCs w:val="20"/>
        </w:rPr>
      </w:pPr>
      <w:r w:rsidRPr="00465A75">
        <w:rPr>
          <w:b/>
          <w:bCs/>
          <w:color w:val="auto"/>
          <w:sz w:val="20"/>
          <w:szCs w:val="20"/>
        </w:rPr>
        <w:t xml:space="preserve">w sprawie uchwalenia miejscowego planu zagospodarowania przestrzennego </w:t>
      </w:r>
      <w:r w:rsidRPr="00465A75">
        <w:rPr>
          <w:color w:val="auto"/>
          <w:sz w:val="20"/>
          <w:szCs w:val="20"/>
          <w:lang w:eastAsia="x-none"/>
        </w:rPr>
        <w:t>Gminy Dobrzyca w miejscowości Lutynia dot. zbiornika retencyjnego na rzece Lutyni</w:t>
      </w:r>
      <w:r w:rsidRPr="00465A75">
        <w:rPr>
          <w:b/>
          <w:bCs/>
          <w:color w:val="auto"/>
          <w:sz w:val="20"/>
          <w:szCs w:val="20"/>
        </w:rPr>
        <w:t>.</w:t>
      </w:r>
    </w:p>
    <w:p w14:paraId="6EDF883C" w14:textId="77777777" w:rsidR="002F679D" w:rsidRPr="00465A75" w:rsidRDefault="002F679D" w:rsidP="002F679D">
      <w:pPr>
        <w:pStyle w:val="Default"/>
        <w:jc w:val="both"/>
        <w:rPr>
          <w:color w:val="auto"/>
          <w:sz w:val="20"/>
          <w:szCs w:val="20"/>
        </w:rPr>
      </w:pPr>
    </w:p>
    <w:p w14:paraId="107A500C" w14:textId="41A83F20" w:rsidR="002F679D" w:rsidRPr="00465A75" w:rsidRDefault="002F679D" w:rsidP="002F679D">
      <w:pPr>
        <w:pStyle w:val="Default"/>
        <w:jc w:val="both"/>
        <w:rPr>
          <w:color w:val="auto"/>
          <w:sz w:val="20"/>
          <w:szCs w:val="20"/>
        </w:rPr>
      </w:pPr>
      <w:r w:rsidRPr="00465A75">
        <w:rPr>
          <w:color w:val="auto"/>
          <w:sz w:val="20"/>
          <w:szCs w:val="20"/>
        </w:rPr>
        <w:t>Na podstawie art. 18 ust. 2 pkt 5 ustawy z dnia 8 marca 1990 roku o samorządzie gminnym (</w:t>
      </w:r>
      <w:proofErr w:type="spellStart"/>
      <w:r w:rsidRPr="00465A75">
        <w:rPr>
          <w:i/>
          <w:color w:val="auto"/>
          <w:sz w:val="20"/>
          <w:szCs w:val="20"/>
        </w:rPr>
        <w:t>t.j</w:t>
      </w:r>
      <w:proofErr w:type="spellEnd"/>
      <w:r w:rsidRPr="00465A75">
        <w:rPr>
          <w:i/>
          <w:color w:val="auto"/>
          <w:sz w:val="20"/>
          <w:szCs w:val="20"/>
        </w:rPr>
        <w:t>. Dz. U. z 20</w:t>
      </w:r>
      <w:r w:rsidR="00AA25D3" w:rsidRPr="00465A75">
        <w:rPr>
          <w:i/>
          <w:color w:val="auto"/>
          <w:sz w:val="20"/>
          <w:szCs w:val="20"/>
        </w:rPr>
        <w:t>21</w:t>
      </w:r>
      <w:r w:rsidRPr="00465A75">
        <w:rPr>
          <w:i/>
          <w:color w:val="auto"/>
          <w:sz w:val="20"/>
          <w:szCs w:val="20"/>
        </w:rPr>
        <w:t xml:space="preserve"> r. poz. </w:t>
      </w:r>
      <w:r w:rsidR="00AA25D3" w:rsidRPr="00465A75">
        <w:rPr>
          <w:i/>
          <w:color w:val="auto"/>
          <w:sz w:val="20"/>
          <w:szCs w:val="20"/>
        </w:rPr>
        <w:t>1372</w:t>
      </w:r>
      <w:r w:rsidR="00B35AFB" w:rsidRPr="00465A75">
        <w:rPr>
          <w:i/>
          <w:color w:val="auto"/>
          <w:sz w:val="20"/>
          <w:szCs w:val="20"/>
        </w:rPr>
        <w:t xml:space="preserve"> z </w:t>
      </w:r>
      <w:proofErr w:type="spellStart"/>
      <w:r w:rsidR="00B35AFB" w:rsidRPr="00465A75">
        <w:rPr>
          <w:i/>
          <w:color w:val="auto"/>
          <w:sz w:val="20"/>
          <w:szCs w:val="20"/>
        </w:rPr>
        <w:t>późn</w:t>
      </w:r>
      <w:proofErr w:type="spellEnd"/>
      <w:r w:rsidR="00B35AFB" w:rsidRPr="00465A75">
        <w:rPr>
          <w:i/>
          <w:color w:val="auto"/>
          <w:sz w:val="20"/>
          <w:szCs w:val="20"/>
        </w:rPr>
        <w:t>. zm.</w:t>
      </w:r>
      <w:r w:rsidRPr="00465A75">
        <w:rPr>
          <w:color w:val="auto"/>
          <w:sz w:val="20"/>
          <w:szCs w:val="20"/>
        </w:rPr>
        <w:t>), art. 20 ust. 1 ustawy z dnia 27 marca 2003 roku o planowaniu i zagospodarowaniu przestrzennym (</w:t>
      </w:r>
      <w:proofErr w:type="spellStart"/>
      <w:r w:rsidRPr="00465A75">
        <w:rPr>
          <w:i/>
          <w:color w:val="auto"/>
          <w:sz w:val="20"/>
          <w:szCs w:val="20"/>
        </w:rPr>
        <w:t>t.j</w:t>
      </w:r>
      <w:proofErr w:type="spellEnd"/>
      <w:r w:rsidRPr="00465A75">
        <w:rPr>
          <w:i/>
          <w:color w:val="auto"/>
          <w:sz w:val="20"/>
          <w:szCs w:val="20"/>
        </w:rPr>
        <w:t xml:space="preserve">. Dz. U. z </w:t>
      </w:r>
      <w:r w:rsidR="00BA4D52" w:rsidRPr="00465A75">
        <w:rPr>
          <w:i/>
          <w:color w:val="auto"/>
          <w:sz w:val="20"/>
          <w:szCs w:val="20"/>
        </w:rPr>
        <w:t>2021</w:t>
      </w:r>
      <w:r w:rsidRPr="00465A75">
        <w:rPr>
          <w:i/>
          <w:color w:val="auto"/>
          <w:sz w:val="20"/>
          <w:szCs w:val="20"/>
        </w:rPr>
        <w:t xml:space="preserve"> r. poz. </w:t>
      </w:r>
      <w:r w:rsidR="00BA4D52" w:rsidRPr="00465A75">
        <w:rPr>
          <w:i/>
          <w:color w:val="auto"/>
          <w:sz w:val="20"/>
          <w:szCs w:val="20"/>
        </w:rPr>
        <w:t>741</w:t>
      </w:r>
      <w:r w:rsidRPr="00465A75">
        <w:rPr>
          <w:i/>
          <w:color w:val="auto"/>
          <w:sz w:val="20"/>
          <w:szCs w:val="20"/>
        </w:rPr>
        <w:t xml:space="preserve"> z </w:t>
      </w:r>
      <w:proofErr w:type="spellStart"/>
      <w:r w:rsidRPr="00465A75">
        <w:rPr>
          <w:i/>
          <w:color w:val="auto"/>
          <w:sz w:val="20"/>
          <w:szCs w:val="20"/>
        </w:rPr>
        <w:t>późn</w:t>
      </w:r>
      <w:proofErr w:type="spellEnd"/>
      <w:r w:rsidRPr="00465A75">
        <w:rPr>
          <w:i/>
          <w:color w:val="auto"/>
          <w:sz w:val="20"/>
          <w:szCs w:val="20"/>
        </w:rPr>
        <w:t>. zm.</w:t>
      </w:r>
      <w:r w:rsidRPr="00465A75">
        <w:rPr>
          <w:color w:val="auto"/>
          <w:sz w:val="20"/>
          <w:szCs w:val="20"/>
        </w:rPr>
        <w:t xml:space="preserve">), a także w związku z Uchwałą nr XXXI/278/2017 Rady Miejskiej Gminy Dobrzyca z dnia 30 czerwca 2017 r. w sprawie przystąpienia do sporządzenia miejscowego planu zagospodarowania przestrzennego gminy Dobrzyca w miejscowości Lutynia, dot. zbiornika retencyjnego na rzece Lutyni, </w:t>
      </w:r>
      <w:r w:rsidRPr="00465A75">
        <w:rPr>
          <w:b/>
          <w:bCs/>
          <w:color w:val="auto"/>
          <w:sz w:val="20"/>
          <w:szCs w:val="20"/>
        </w:rPr>
        <w:t>uchwala się</w:t>
      </w:r>
      <w:r w:rsidRPr="00465A75">
        <w:rPr>
          <w:color w:val="auto"/>
          <w:sz w:val="20"/>
          <w:szCs w:val="20"/>
        </w:rPr>
        <w:t>, co następuje:</w:t>
      </w:r>
    </w:p>
    <w:p w14:paraId="3F5DA5B7" w14:textId="77777777" w:rsidR="002F679D" w:rsidRPr="00465A75" w:rsidRDefault="002F679D" w:rsidP="002F679D">
      <w:pPr>
        <w:pStyle w:val="Default"/>
        <w:jc w:val="both"/>
        <w:rPr>
          <w:color w:val="auto"/>
          <w:sz w:val="20"/>
          <w:szCs w:val="20"/>
        </w:rPr>
      </w:pPr>
      <w:r w:rsidRPr="00465A75">
        <w:rPr>
          <w:color w:val="auto"/>
          <w:sz w:val="20"/>
          <w:szCs w:val="20"/>
        </w:rPr>
        <w:t xml:space="preserve"> </w:t>
      </w:r>
    </w:p>
    <w:p w14:paraId="06AB30A8" w14:textId="77777777" w:rsidR="002F679D" w:rsidRPr="00465A75" w:rsidRDefault="002F679D" w:rsidP="002F679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65A75">
        <w:rPr>
          <w:b/>
          <w:bCs/>
          <w:color w:val="auto"/>
          <w:sz w:val="20"/>
          <w:szCs w:val="20"/>
        </w:rPr>
        <w:t xml:space="preserve">Rozdział 1. </w:t>
      </w:r>
    </w:p>
    <w:p w14:paraId="707641F8" w14:textId="77777777" w:rsidR="002F679D" w:rsidRPr="00465A75" w:rsidRDefault="002F679D" w:rsidP="002F679D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65A75">
        <w:rPr>
          <w:b/>
          <w:bCs/>
          <w:color w:val="auto"/>
          <w:sz w:val="20"/>
          <w:szCs w:val="20"/>
        </w:rPr>
        <w:t>Ustalenia ogólne</w:t>
      </w:r>
    </w:p>
    <w:p w14:paraId="03CDB5FE" w14:textId="77777777" w:rsidR="002F679D" w:rsidRPr="00465A75" w:rsidRDefault="002F679D" w:rsidP="002F679D">
      <w:pPr>
        <w:pStyle w:val="Default"/>
        <w:jc w:val="center"/>
        <w:rPr>
          <w:color w:val="auto"/>
          <w:sz w:val="20"/>
          <w:szCs w:val="20"/>
        </w:rPr>
      </w:pPr>
    </w:p>
    <w:p w14:paraId="05CB7E29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1.  </w:t>
      </w:r>
      <w:r w:rsidRPr="00465A75">
        <w:rPr>
          <w:bCs/>
          <w:sz w:val="20"/>
          <w:szCs w:val="20"/>
        </w:rPr>
        <w:t>1. Uchwala się miejscowy plan zagospodarowania przestrzennego, obejmujący obszar położony w miejscowości Lutynia, dot</w:t>
      </w:r>
      <w:r w:rsidR="00A04893" w:rsidRPr="00465A75">
        <w:rPr>
          <w:bCs/>
          <w:sz w:val="20"/>
          <w:szCs w:val="20"/>
        </w:rPr>
        <w:t>yczący</w:t>
      </w:r>
      <w:r w:rsidRPr="00465A75">
        <w:rPr>
          <w:bCs/>
          <w:sz w:val="20"/>
          <w:szCs w:val="20"/>
        </w:rPr>
        <w:t xml:space="preserve"> zbiornika retencyjnego na rzece Lutyni, zwany dalej planem lub planem miejscowym.</w:t>
      </w:r>
    </w:p>
    <w:p w14:paraId="6AB396CD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06AD2140" w14:textId="77777777" w:rsidR="002F679D" w:rsidRPr="00465A75" w:rsidRDefault="002F679D" w:rsidP="002F679D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Stwierdza się, że ustalenia planu nie naruszają ustaleń studium uwarunkowań i kierunków zagospodarowania przestrzennego </w:t>
      </w:r>
      <w:r w:rsidRPr="00465A75">
        <w:rPr>
          <w:sz w:val="20"/>
          <w:szCs w:val="20"/>
          <w:lang w:eastAsia="x-none"/>
        </w:rPr>
        <w:t>gminy Dobrzyca</w:t>
      </w:r>
      <w:r w:rsidRPr="00465A75">
        <w:rPr>
          <w:sz w:val="20"/>
          <w:szCs w:val="20"/>
          <w:lang w:val="x-none" w:eastAsia="x-none"/>
        </w:rPr>
        <w:t xml:space="preserve"> </w:t>
      </w:r>
      <w:r w:rsidRPr="00465A75">
        <w:rPr>
          <w:sz w:val="20"/>
          <w:szCs w:val="20"/>
          <w:lang w:eastAsia="x-none"/>
        </w:rPr>
        <w:t>zatwierdzonego uchwałą nr VII/55/99 Rady Gminy w Dobrzycy z dnia 29 kwietnia 1999 r. z późniejszymi zmianami</w:t>
      </w:r>
      <w:r w:rsidRPr="00465A75">
        <w:rPr>
          <w:bCs/>
          <w:sz w:val="20"/>
          <w:szCs w:val="20"/>
        </w:rPr>
        <w:t>.</w:t>
      </w:r>
    </w:p>
    <w:p w14:paraId="3AE14182" w14:textId="77777777" w:rsidR="002F679D" w:rsidRPr="00465A75" w:rsidRDefault="002F679D" w:rsidP="002F679D">
      <w:pPr>
        <w:ind w:left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 </w:t>
      </w:r>
    </w:p>
    <w:p w14:paraId="6E9AE6F9" w14:textId="77777777" w:rsidR="002F679D" w:rsidRPr="00465A75" w:rsidRDefault="002F679D" w:rsidP="002F679D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Szczegółowy przebieg granic obszaru objętego planem przedstawia rysunek planu sporządzony w skali 1:2000, zatytułowany „Miejscowy plan zagospodarowania przestrzennego </w:t>
      </w:r>
      <w:r w:rsidRPr="00465A75">
        <w:rPr>
          <w:sz w:val="20"/>
          <w:szCs w:val="20"/>
          <w:lang w:eastAsia="x-none"/>
        </w:rPr>
        <w:t>Gminy Dobrzyca w miejscowości Lutynia, dot. zbiornika retencyjnego na rzece Lutyni</w:t>
      </w:r>
      <w:r w:rsidRPr="00465A75">
        <w:rPr>
          <w:sz w:val="20"/>
          <w:szCs w:val="20"/>
        </w:rPr>
        <w:t>”,</w:t>
      </w:r>
      <w:r w:rsidRPr="00465A75">
        <w:rPr>
          <w:bCs/>
          <w:sz w:val="20"/>
          <w:szCs w:val="20"/>
        </w:rPr>
        <w:t xml:space="preserve"> będący integralną częścią planu miejscowego.</w:t>
      </w:r>
    </w:p>
    <w:p w14:paraId="479BDAFD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412CF18E" w14:textId="77777777" w:rsidR="002F679D" w:rsidRPr="00465A75" w:rsidRDefault="002F679D" w:rsidP="002F679D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Załącznikami do niniejszej uchwały są:</w:t>
      </w:r>
    </w:p>
    <w:p w14:paraId="743B9FA9" w14:textId="77777777" w:rsidR="002F679D" w:rsidRPr="00465A75" w:rsidRDefault="002F679D" w:rsidP="002F679D">
      <w:pPr>
        <w:numPr>
          <w:ilvl w:val="1"/>
          <w:numId w:val="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rysunek planu, o którym mowa w ust. 3 – załącznik nr 1;</w:t>
      </w:r>
    </w:p>
    <w:p w14:paraId="2E6916C0" w14:textId="77777777" w:rsidR="002F679D" w:rsidRPr="00465A75" w:rsidRDefault="002F679D" w:rsidP="002F679D">
      <w:pPr>
        <w:numPr>
          <w:ilvl w:val="1"/>
          <w:numId w:val="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rozstrzygnięcie o sposobie rozpatrzenia uwag do projektu planu miejscowego – załącznik nr 2;</w:t>
      </w:r>
    </w:p>
    <w:p w14:paraId="109A7D13" w14:textId="0B19747D" w:rsidR="002F679D" w:rsidRPr="00465A75" w:rsidRDefault="002F679D" w:rsidP="002F679D">
      <w:pPr>
        <w:numPr>
          <w:ilvl w:val="1"/>
          <w:numId w:val="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rozstrzygnięcie o sposobie realizacji, zapisanych w planie miejscowym inwestycji z zakresu infrastruktury technicznej, które należą do zadań własnych gminy oraz o zasadach ich finansowania, zgodnie z przepisami o finansach publicznych – załącznik nr 3</w:t>
      </w:r>
      <w:r w:rsidR="00BA4D52" w:rsidRPr="00465A75">
        <w:rPr>
          <w:bCs/>
          <w:sz w:val="20"/>
          <w:szCs w:val="20"/>
        </w:rPr>
        <w:t>;</w:t>
      </w:r>
    </w:p>
    <w:p w14:paraId="34B1265C" w14:textId="6A968373" w:rsidR="00BA4D52" w:rsidRPr="00465A75" w:rsidRDefault="00BA4D52" w:rsidP="002F679D">
      <w:pPr>
        <w:numPr>
          <w:ilvl w:val="1"/>
          <w:numId w:val="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dane przestrzenne stanowiące załącznik nr 4.</w:t>
      </w:r>
    </w:p>
    <w:p w14:paraId="11BCF3A8" w14:textId="77777777" w:rsidR="002F679D" w:rsidRPr="00465A75" w:rsidRDefault="002F679D" w:rsidP="002F679D">
      <w:pPr>
        <w:ind w:left="349"/>
        <w:jc w:val="both"/>
        <w:rPr>
          <w:bCs/>
          <w:sz w:val="20"/>
          <w:szCs w:val="20"/>
        </w:rPr>
      </w:pPr>
    </w:p>
    <w:p w14:paraId="18DC3EE3" w14:textId="77777777" w:rsidR="002F679D" w:rsidRPr="00465A75" w:rsidRDefault="002F679D" w:rsidP="002F679D">
      <w:pPr>
        <w:numPr>
          <w:ilvl w:val="0"/>
          <w:numId w:val="1"/>
        </w:numPr>
        <w:tabs>
          <w:tab w:val="num" w:pos="709"/>
        </w:tabs>
        <w:ind w:hanging="538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Na ustalenia planu składają się:</w:t>
      </w:r>
    </w:p>
    <w:p w14:paraId="54654F8C" w14:textId="77777777" w:rsidR="002F679D" w:rsidRPr="00465A75" w:rsidRDefault="002F679D" w:rsidP="002F679D">
      <w:pPr>
        <w:numPr>
          <w:ilvl w:val="0"/>
          <w:numId w:val="3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ustalenia dla całego obszaru objętego planem, określone w rozdziale 2 niniejszej uchwały;</w:t>
      </w:r>
    </w:p>
    <w:p w14:paraId="4DA999D5" w14:textId="77777777" w:rsidR="002F679D" w:rsidRPr="00465A75" w:rsidRDefault="002F679D" w:rsidP="002F679D">
      <w:pPr>
        <w:numPr>
          <w:ilvl w:val="0"/>
          <w:numId w:val="3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ustalenia szczegółowe dla terenów w liniach rozgraniczających, określone w rozdziale 3 niniejszej uchwały;</w:t>
      </w:r>
    </w:p>
    <w:p w14:paraId="7E7F5066" w14:textId="77777777" w:rsidR="002F679D" w:rsidRPr="00465A75" w:rsidRDefault="002F679D" w:rsidP="002F679D">
      <w:pPr>
        <w:numPr>
          <w:ilvl w:val="0"/>
          <w:numId w:val="3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przepisy końcowe, określone w rozdziale 4 niniejszej uchwały.</w:t>
      </w:r>
    </w:p>
    <w:p w14:paraId="753C58F4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272D8B3E" w14:textId="77777777" w:rsidR="002F679D" w:rsidRPr="00465A75" w:rsidRDefault="002F679D" w:rsidP="002F679D">
      <w:pPr>
        <w:numPr>
          <w:ilvl w:val="0"/>
          <w:numId w:val="1"/>
        </w:numPr>
        <w:tabs>
          <w:tab w:val="num" w:pos="709"/>
        </w:tabs>
        <w:ind w:hanging="538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Ilekroć w niniejszej uchwale   jest mowa o:</w:t>
      </w:r>
    </w:p>
    <w:p w14:paraId="19439414" w14:textId="77777777" w:rsidR="002F679D" w:rsidRPr="00465A75" w:rsidRDefault="002F679D" w:rsidP="002F679D">
      <w:pPr>
        <w:numPr>
          <w:ilvl w:val="0"/>
          <w:numId w:val="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t>uchwale</w:t>
      </w:r>
      <w:r w:rsidRPr="00465A75">
        <w:rPr>
          <w:b/>
          <w:bCs/>
          <w:sz w:val="20"/>
          <w:szCs w:val="20"/>
        </w:rPr>
        <w:t xml:space="preserve"> –</w:t>
      </w:r>
      <w:r w:rsidRPr="00465A75">
        <w:rPr>
          <w:bCs/>
          <w:sz w:val="20"/>
          <w:szCs w:val="20"/>
        </w:rPr>
        <w:t xml:space="preserve"> należy przez to rozumieć niniejszą uchwałę;</w:t>
      </w:r>
    </w:p>
    <w:p w14:paraId="509492D7" w14:textId="77777777" w:rsidR="002F679D" w:rsidRPr="00465A75" w:rsidRDefault="002F679D" w:rsidP="002F679D">
      <w:pPr>
        <w:numPr>
          <w:ilvl w:val="0"/>
          <w:numId w:val="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t xml:space="preserve">rysunku planu </w:t>
      </w:r>
      <w:r w:rsidRPr="00465A75">
        <w:rPr>
          <w:b/>
          <w:bCs/>
          <w:sz w:val="20"/>
          <w:szCs w:val="20"/>
        </w:rPr>
        <w:t>–</w:t>
      </w:r>
      <w:r w:rsidRPr="00465A75">
        <w:rPr>
          <w:bCs/>
          <w:sz w:val="20"/>
          <w:szCs w:val="20"/>
        </w:rPr>
        <w:t xml:space="preserve"> należy przez to rozumieć rysunek sporządzony w skali 1:1000 stanowiący załącznik nr 1 do niniejszej uchwały;</w:t>
      </w:r>
    </w:p>
    <w:p w14:paraId="121A4C36" w14:textId="77777777" w:rsidR="00CA5FC5" w:rsidRPr="00465A75" w:rsidRDefault="00CA5FC5" w:rsidP="00CA5FC5">
      <w:pPr>
        <w:numPr>
          <w:ilvl w:val="0"/>
          <w:numId w:val="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t>przeznaczeniu podstawowym</w:t>
      </w:r>
      <w:r w:rsidRPr="00465A75">
        <w:rPr>
          <w:bCs/>
          <w:sz w:val="20"/>
          <w:szCs w:val="20"/>
        </w:rPr>
        <w:t xml:space="preserve"> – </w:t>
      </w:r>
      <w:r w:rsidRPr="00465A75">
        <w:rPr>
          <w:sz w:val="20"/>
          <w:szCs w:val="20"/>
        </w:rPr>
        <w:t>należy przez to rozumieć takie przeznaczenie, które powinno przeważać na danym terenie</w:t>
      </w:r>
      <w:r w:rsidRPr="00465A75">
        <w:rPr>
          <w:bCs/>
          <w:sz w:val="20"/>
          <w:szCs w:val="20"/>
        </w:rPr>
        <w:t>;</w:t>
      </w:r>
    </w:p>
    <w:p w14:paraId="15EA75C8" w14:textId="77777777" w:rsidR="00CA5FC5" w:rsidRPr="00465A75" w:rsidRDefault="00CA5FC5" w:rsidP="00CA5FC5">
      <w:pPr>
        <w:numPr>
          <w:ilvl w:val="0"/>
          <w:numId w:val="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t xml:space="preserve">przeznaczeniu uzupełniającym </w:t>
      </w:r>
      <w:r w:rsidRPr="00465A75">
        <w:rPr>
          <w:bCs/>
          <w:sz w:val="20"/>
          <w:szCs w:val="20"/>
        </w:rPr>
        <w:t xml:space="preserve">– </w:t>
      </w:r>
      <w:r w:rsidRPr="00465A75">
        <w:rPr>
          <w:sz w:val="20"/>
          <w:szCs w:val="20"/>
        </w:rPr>
        <w:t>należy przez to rozumieć inny rodzaj przeznaczenia, które uzupełnia lub wzbogaca przeznaczenie podstawowe</w:t>
      </w:r>
      <w:r w:rsidRPr="00465A75">
        <w:rPr>
          <w:bCs/>
          <w:sz w:val="20"/>
          <w:szCs w:val="20"/>
        </w:rPr>
        <w:t>;</w:t>
      </w:r>
    </w:p>
    <w:p w14:paraId="013B795A" w14:textId="77777777" w:rsidR="002F679D" w:rsidRPr="00465A75" w:rsidRDefault="002F679D" w:rsidP="00CA5FC5">
      <w:pPr>
        <w:numPr>
          <w:ilvl w:val="0"/>
          <w:numId w:val="4"/>
        </w:numPr>
        <w:ind w:left="1134" w:hanging="425"/>
        <w:jc w:val="both"/>
        <w:rPr>
          <w:i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t xml:space="preserve">terenie </w:t>
      </w:r>
      <w:r w:rsidRPr="00465A75">
        <w:rPr>
          <w:iCs/>
          <w:sz w:val="20"/>
          <w:szCs w:val="20"/>
        </w:rPr>
        <w:t>– należy przez to rozumieć część obszaru planu wyznaczoną liniami rozgraniczającymi oraz określoną symbolem przeznaczenia zgodnie z rysunkiem planu;</w:t>
      </w:r>
    </w:p>
    <w:p w14:paraId="5A396B2A" w14:textId="77777777" w:rsidR="00CA5FC5" w:rsidRPr="00465A75" w:rsidRDefault="002F679D" w:rsidP="00CA5FC5">
      <w:pPr>
        <w:numPr>
          <w:ilvl w:val="0"/>
          <w:numId w:val="4"/>
        </w:numPr>
        <w:ind w:left="1134" w:hanging="425"/>
        <w:jc w:val="both"/>
        <w:rPr>
          <w:i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t xml:space="preserve">linii rozgraniczającej - </w:t>
      </w:r>
      <w:r w:rsidRPr="00465A75">
        <w:rPr>
          <w:iCs/>
          <w:sz w:val="20"/>
          <w:szCs w:val="20"/>
        </w:rPr>
        <w:t>należy przez to rozumieć linię rozdzielającą tereny o różnym przeznaczeniu i/ lub różnym sposobie zagospodarowania/użytkowania terenu;</w:t>
      </w:r>
    </w:p>
    <w:p w14:paraId="5A2972A6" w14:textId="26A6E970" w:rsidR="00CA5FC5" w:rsidRPr="00465A75" w:rsidRDefault="00CA5FC5" w:rsidP="00CA5FC5">
      <w:pPr>
        <w:numPr>
          <w:ilvl w:val="0"/>
          <w:numId w:val="4"/>
        </w:numPr>
        <w:ind w:left="1134" w:hanging="425"/>
        <w:jc w:val="both"/>
        <w:rPr>
          <w:i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t xml:space="preserve">nieprzekraczalnej linii zabudowy </w:t>
      </w:r>
      <w:r w:rsidRPr="00465A75">
        <w:rPr>
          <w:iCs/>
          <w:sz w:val="20"/>
          <w:szCs w:val="20"/>
        </w:rPr>
        <w:t xml:space="preserve">-  należy przez to rozumieć linię ograniczającą teren, na którym dopuszcza się wznoszenie budynków oraz określonych w ustaleniach planu budowli naziemnych nie będących liniami przesyłowymi i sieciami uzbrojenia terenu; </w:t>
      </w:r>
    </w:p>
    <w:p w14:paraId="41D4893F" w14:textId="77777777" w:rsidR="002F679D" w:rsidRPr="00465A75" w:rsidRDefault="002F679D" w:rsidP="00CA5FC5">
      <w:pPr>
        <w:numPr>
          <w:ilvl w:val="0"/>
          <w:numId w:val="4"/>
        </w:numPr>
        <w:ind w:left="1134" w:hanging="425"/>
        <w:jc w:val="both"/>
        <w:rPr>
          <w:iCs/>
          <w:sz w:val="20"/>
          <w:szCs w:val="20"/>
        </w:rPr>
      </w:pPr>
      <w:r w:rsidRPr="00465A75">
        <w:rPr>
          <w:b/>
          <w:bCs/>
          <w:i/>
          <w:sz w:val="20"/>
          <w:szCs w:val="20"/>
        </w:rPr>
        <w:lastRenderedPageBreak/>
        <w:t xml:space="preserve">przepisach szczególnych i odrębnych </w:t>
      </w:r>
      <w:r w:rsidRPr="00465A75">
        <w:rPr>
          <w:iCs/>
          <w:sz w:val="20"/>
          <w:szCs w:val="20"/>
        </w:rPr>
        <w:t xml:space="preserve">- należy przez to rozumieć obowiązujące przepisy ustaw wraz z aktami wykonawczymi.   </w:t>
      </w:r>
    </w:p>
    <w:p w14:paraId="11A1FEA5" w14:textId="77777777" w:rsidR="002F679D" w:rsidRPr="00465A75" w:rsidRDefault="002F679D" w:rsidP="002F679D">
      <w:pPr>
        <w:ind w:left="700"/>
        <w:jc w:val="both"/>
        <w:rPr>
          <w:iCs/>
          <w:sz w:val="20"/>
          <w:szCs w:val="20"/>
        </w:rPr>
      </w:pPr>
      <w:r w:rsidRPr="00465A75">
        <w:rPr>
          <w:iCs/>
          <w:sz w:val="20"/>
          <w:szCs w:val="20"/>
        </w:rPr>
        <w:t xml:space="preserve"> </w:t>
      </w:r>
    </w:p>
    <w:p w14:paraId="0EB2C1BB" w14:textId="77777777" w:rsidR="002F679D" w:rsidRPr="00465A75" w:rsidRDefault="002F679D" w:rsidP="002F679D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Pojęcia użyte, a nie zdefiniowane w niniejszej uchwale, należy rozumieć zgodnie z ogólnie obowiązującymi przepisami.</w:t>
      </w:r>
    </w:p>
    <w:p w14:paraId="7ABEE8D7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08F76C02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2. </w:t>
      </w:r>
      <w:r w:rsidRPr="00465A75">
        <w:rPr>
          <w:bCs/>
          <w:sz w:val="20"/>
          <w:szCs w:val="20"/>
        </w:rPr>
        <w:t>Następujące oznaczenia graficzne, przedstawione na rysunku planu są ustaleniami obowiązującymi:</w:t>
      </w:r>
    </w:p>
    <w:p w14:paraId="16F72B6C" w14:textId="77777777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granica obszaru objętego planem miejscowym, na którym obowiązują ustalenia niniejszej uchwały;</w:t>
      </w:r>
    </w:p>
    <w:p w14:paraId="23498589" w14:textId="77777777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linie rozgraniczające tereny o różnym przeznaczeniu i/lub różnych zasadach zagospodarowania; </w:t>
      </w:r>
    </w:p>
    <w:p w14:paraId="56948E31" w14:textId="77777777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przeznaczenie terenów wewnątrz linii rozgraniczających oznaczone odpowiednim symbolem literowym i cyfrowym;</w:t>
      </w:r>
    </w:p>
    <w:p w14:paraId="1C1FDB33" w14:textId="77777777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strefa ochrony sanitarnej cmentarza;</w:t>
      </w:r>
    </w:p>
    <w:p w14:paraId="76525619" w14:textId="6BD03446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obszar</w:t>
      </w:r>
      <w:r w:rsidR="00ED2A5E" w:rsidRPr="00465A75">
        <w:rPr>
          <w:bCs/>
          <w:sz w:val="20"/>
          <w:szCs w:val="20"/>
        </w:rPr>
        <w:t xml:space="preserve"> i teren</w:t>
      </w:r>
      <w:r w:rsidRPr="00465A75">
        <w:rPr>
          <w:bCs/>
          <w:sz w:val="20"/>
          <w:szCs w:val="20"/>
        </w:rPr>
        <w:t xml:space="preserve"> górniczy Jarocin </w:t>
      </w:r>
      <w:r w:rsidR="00ED2A5E" w:rsidRPr="00465A75">
        <w:rPr>
          <w:bCs/>
          <w:sz w:val="20"/>
          <w:szCs w:val="20"/>
        </w:rPr>
        <w:t>I</w:t>
      </w:r>
      <w:r w:rsidRPr="00465A75">
        <w:rPr>
          <w:bCs/>
          <w:sz w:val="20"/>
          <w:szCs w:val="20"/>
        </w:rPr>
        <w:t>;</w:t>
      </w:r>
    </w:p>
    <w:p w14:paraId="2D725B44" w14:textId="6F0EE498" w:rsidR="0019531D" w:rsidRPr="00465A75" w:rsidRDefault="0019531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złoża gazu ziemnego Jarocin GZ4659;</w:t>
      </w:r>
    </w:p>
    <w:p w14:paraId="4FBE06BA" w14:textId="77777777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strefa ochrony krajobrazu kulturowego;</w:t>
      </w:r>
    </w:p>
    <w:p w14:paraId="4814DAF9" w14:textId="77777777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strefa ścisłej ochrony konserwatorskiej;</w:t>
      </w:r>
    </w:p>
    <w:p w14:paraId="63214E48" w14:textId="77777777" w:rsidR="002F679D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zespoły stanowisk archeologicznych;</w:t>
      </w:r>
    </w:p>
    <w:p w14:paraId="6D706B2A" w14:textId="77777777" w:rsidR="0027421E" w:rsidRPr="00465A75" w:rsidRDefault="002F679D" w:rsidP="002F679D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stanowiska archeologiczne</w:t>
      </w:r>
      <w:r w:rsidR="0027421E" w:rsidRPr="00465A75">
        <w:rPr>
          <w:bCs/>
          <w:sz w:val="20"/>
          <w:szCs w:val="20"/>
        </w:rPr>
        <w:t>,</w:t>
      </w:r>
    </w:p>
    <w:p w14:paraId="2617846C" w14:textId="6666237F" w:rsidR="0027421E" w:rsidRPr="00465A75" w:rsidRDefault="0027421E" w:rsidP="0027421E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nieprzekraczalne linie zabudowy,</w:t>
      </w:r>
    </w:p>
    <w:p w14:paraId="3993AD56" w14:textId="1D507BE0" w:rsidR="0027421E" w:rsidRPr="00465A75" w:rsidRDefault="0027421E" w:rsidP="0027421E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obszar szczególnego zagrożenia powodzią</w:t>
      </w:r>
      <w:r w:rsidR="00B8624F" w:rsidRPr="00465A75">
        <w:rPr>
          <w:bCs/>
          <w:sz w:val="20"/>
          <w:szCs w:val="20"/>
        </w:rPr>
        <w:t xml:space="preserve">, na którym </w:t>
      </w:r>
      <w:r w:rsidRPr="00465A75">
        <w:rPr>
          <w:bCs/>
          <w:sz w:val="20"/>
          <w:szCs w:val="20"/>
        </w:rPr>
        <w:t>prawdopodobieństwo wystąpienia powodzi jest wysokie i wynosi raz na 10 lat</w:t>
      </w:r>
      <w:r w:rsidR="00B8624F" w:rsidRPr="00465A75">
        <w:rPr>
          <w:bCs/>
          <w:sz w:val="20"/>
          <w:szCs w:val="20"/>
        </w:rPr>
        <w:t xml:space="preserve"> (p=10%</w:t>
      </w:r>
      <w:r w:rsidRPr="00465A75">
        <w:rPr>
          <w:bCs/>
          <w:sz w:val="20"/>
          <w:szCs w:val="20"/>
        </w:rPr>
        <w:t xml:space="preserve">), </w:t>
      </w:r>
    </w:p>
    <w:p w14:paraId="1AC71C80" w14:textId="0D440C77" w:rsidR="0027421E" w:rsidRPr="00465A75" w:rsidRDefault="0027421E" w:rsidP="0027421E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obszar szczególnego zagrożenia powodzią</w:t>
      </w:r>
      <w:r w:rsidR="00B8624F" w:rsidRPr="00465A75">
        <w:rPr>
          <w:bCs/>
          <w:sz w:val="20"/>
          <w:szCs w:val="20"/>
        </w:rPr>
        <w:t xml:space="preserve">, na którym </w:t>
      </w:r>
      <w:r w:rsidRPr="00465A75">
        <w:rPr>
          <w:bCs/>
          <w:sz w:val="20"/>
          <w:szCs w:val="20"/>
        </w:rPr>
        <w:t>prawdopodobieństwo wystąpienia powodzi jest średnie i wynosi raz na 100 lat</w:t>
      </w:r>
      <w:r w:rsidR="00B8624F" w:rsidRPr="00465A75">
        <w:rPr>
          <w:bCs/>
          <w:sz w:val="20"/>
          <w:szCs w:val="20"/>
        </w:rPr>
        <w:t xml:space="preserve"> (p=1%),</w:t>
      </w:r>
    </w:p>
    <w:p w14:paraId="776CA76F" w14:textId="2693A3E2" w:rsidR="0027421E" w:rsidRPr="00465A75" w:rsidRDefault="0027421E" w:rsidP="0027421E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obszar zagrożenia powodzią</w:t>
      </w:r>
      <w:r w:rsidR="00B8624F" w:rsidRPr="00465A75">
        <w:rPr>
          <w:bCs/>
          <w:sz w:val="20"/>
          <w:szCs w:val="20"/>
        </w:rPr>
        <w:t xml:space="preserve">, na którym </w:t>
      </w:r>
      <w:r w:rsidRPr="00465A75">
        <w:rPr>
          <w:bCs/>
          <w:sz w:val="20"/>
          <w:szCs w:val="20"/>
        </w:rPr>
        <w:t>prawdopodobieństwo wystąpienia powodzi jest niskie i wynosi raz na 500 lat</w:t>
      </w:r>
      <w:r w:rsidR="00B8624F" w:rsidRPr="00465A75">
        <w:rPr>
          <w:bCs/>
          <w:sz w:val="20"/>
          <w:szCs w:val="20"/>
        </w:rPr>
        <w:t xml:space="preserve"> (p=0,2%)</w:t>
      </w:r>
      <w:r w:rsidRPr="00465A75">
        <w:rPr>
          <w:bCs/>
          <w:sz w:val="20"/>
          <w:szCs w:val="20"/>
        </w:rPr>
        <w:t>,</w:t>
      </w:r>
    </w:p>
    <w:p w14:paraId="0FC51978" w14:textId="10165D55" w:rsidR="002F679D" w:rsidRPr="00465A75" w:rsidRDefault="0027421E" w:rsidP="0027421E">
      <w:pPr>
        <w:numPr>
          <w:ilvl w:val="0"/>
          <w:numId w:val="6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wymiarowanie</w:t>
      </w:r>
      <w:r w:rsidR="00B8624F" w:rsidRPr="00465A75">
        <w:rPr>
          <w:bCs/>
          <w:sz w:val="20"/>
          <w:szCs w:val="20"/>
        </w:rPr>
        <w:t xml:space="preserve"> w metrach</w:t>
      </w:r>
      <w:r w:rsidR="002F679D" w:rsidRPr="00465A75">
        <w:rPr>
          <w:bCs/>
          <w:sz w:val="20"/>
          <w:szCs w:val="20"/>
        </w:rPr>
        <w:t>.</w:t>
      </w:r>
    </w:p>
    <w:p w14:paraId="176EC6FF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0FD4D32C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3. </w:t>
      </w:r>
      <w:r w:rsidRPr="00465A75">
        <w:rPr>
          <w:bCs/>
          <w:sz w:val="20"/>
          <w:szCs w:val="20"/>
        </w:rPr>
        <w:t>Na obszarze objętym planem miejscowym ustala się następujące przeznaczenie:</w:t>
      </w:r>
    </w:p>
    <w:p w14:paraId="72B5EABD" w14:textId="24CB65FA" w:rsidR="002F679D" w:rsidRPr="00465A75" w:rsidRDefault="002F679D" w:rsidP="002F679D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tereny wód powierzchniowych</w:t>
      </w:r>
      <w:r w:rsidR="0097217C" w:rsidRPr="00465A75">
        <w:rPr>
          <w:bCs/>
          <w:sz w:val="20"/>
          <w:szCs w:val="20"/>
        </w:rPr>
        <w:t xml:space="preserve"> – teren zbiornika retencyjnego na rzece Lutynia wraz z terenami przybrzeżnymi</w:t>
      </w:r>
      <w:r w:rsidRPr="00465A75">
        <w:rPr>
          <w:bCs/>
          <w:sz w:val="20"/>
          <w:szCs w:val="20"/>
        </w:rPr>
        <w:t xml:space="preserve"> oznaczone na rysunku planu symbolem WS,</w:t>
      </w:r>
    </w:p>
    <w:p w14:paraId="47FB57DC" w14:textId="77777777" w:rsidR="002F679D" w:rsidRPr="00465A75" w:rsidRDefault="002F679D" w:rsidP="002F679D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teren drogi publicznej </w:t>
      </w:r>
      <w:r w:rsidR="00466F71" w:rsidRPr="00465A75">
        <w:rPr>
          <w:bCs/>
          <w:sz w:val="20"/>
          <w:szCs w:val="20"/>
        </w:rPr>
        <w:t xml:space="preserve">klasy </w:t>
      </w:r>
      <w:r w:rsidRPr="00465A75">
        <w:rPr>
          <w:bCs/>
          <w:sz w:val="20"/>
          <w:szCs w:val="20"/>
        </w:rPr>
        <w:t>lokalnej oznaczony na rysunku planu symbolem KDL.</w:t>
      </w:r>
    </w:p>
    <w:p w14:paraId="10666EDD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44B7C2E4" w14:textId="77777777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>Rozdział 2</w:t>
      </w:r>
    </w:p>
    <w:p w14:paraId="58BC7DEB" w14:textId="77777777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>Ustalenia dla całego obszaru objętego planem miejscowym</w:t>
      </w:r>
    </w:p>
    <w:p w14:paraId="52377916" w14:textId="77777777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</w:p>
    <w:p w14:paraId="352D1D3B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4. </w:t>
      </w:r>
      <w:r w:rsidRPr="00465A75">
        <w:rPr>
          <w:bCs/>
          <w:sz w:val="20"/>
          <w:szCs w:val="20"/>
        </w:rPr>
        <w:t xml:space="preserve">Na obszarze objętym planem miejscowym obowiązują następujące ustalenia </w:t>
      </w:r>
      <w:r w:rsidRPr="00465A75">
        <w:rPr>
          <w:b/>
          <w:bCs/>
          <w:sz w:val="20"/>
          <w:szCs w:val="20"/>
        </w:rPr>
        <w:t>w zakresie zasad ochrony i kształtowania ładu przestrzennego</w:t>
      </w:r>
      <w:r w:rsidRPr="00465A75">
        <w:rPr>
          <w:bCs/>
          <w:sz w:val="20"/>
          <w:szCs w:val="20"/>
        </w:rPr>
        <w:t>:</w:t>
      </w:r>
    </w:p>
    <w:p w14:paraId="1EC72AEA" w14:textId="77777777" w:rsidR="002F679D" w:rsidRPr="00465A75" w:rsidRDefault="002F679D" w:rsidP="002F679D">
      <w:pPr>
        <w:numPr>
          <w:ilvl w:val="0"/>
          <w:numId w:val="8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nakaz stosowania rozwiązań architektonicznych i urbanistycznych tworzących spójną kompozycyjnie całość w </w:t>
      </w:r>
      <w:r w:rsidR="001A4FBE" w:rsidRPr="00465A75">
        <w:rPr>
          <w:bCs/>
          <w:sz w:val="20"/>
          <w:szCs w:val="20"/>
        </w:rPr>
        <w:t>odniesieniu do</w:t>
      </w:r>
      <w:r w:rsidRPr="00465A75">
        <w:rPr>
          <w:bCs/>
          <w:sz w:val="20"/>
          <w:szCs w:val="20"/>
        </w:rPr>
        <w:t xml:space="preserve"> planowanej zabudowy i zagospodarowania terenu; </w:t>
      </w:r>
    </w:p>
    <w:p w14:paraId="59C61B9D" w14:textId="77777777" w:rsidR="002F679D" w:rsidRPr="00465A75" w:rsidRDefault="002F679D" w:rsidP="002F679D">
      <w:pPr>
        <w:numPr>
          <w:ilvl w:val="0"/>
          <w:numId w:val="8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nakaz w lit. 1) nie obowiązuje dla inwestycji celu publicznego z zakresu łączności publicznej. Dla zachowania ładu przestrzennego naziemne obiekty łączności publicznej należy stosownie wkomponować w projektowane i istniejące zagospodarowanie; </w:t>
      </w:r>
    </w:p>
    <w:p w14:paraId="201E3040" w14:textId="77777777" w:rsidR="002F679D" w:rsidRPr="00465A75" w:rsidRDefault="002F679D" w:rsidP="002F679D">
      <w:pPr>
        <w:numPr>
          <w:ilvl w:val="0"/>
          <w:numId w:val="8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szczegółowe warunki zagospodarowania terenów oraz ograniczenia w ich użytkowaniu, w tym zakaz zabudowy, określone w rozdziale 3;</w:t>
      </w:r>
    </w:p>
    <w:p w14:paraId="1248BBFE" w14:textId="77777777" w:rsidR="002F679D" w:rsidRPr="00465A75" w:rsidRDefault="002F679D" w:rsidP="002F679D">
      <w:pPr>
        <w:numPr>
          <w:ilvl w:val="0"/>
          <w:numId w:val="8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przy projektowaniu zagospodarowania terenu jak i kubatury należy likwidować  bariery architektoniczne i techniczne oraz stosować rozwiązania umożliwiające swobodne przemieszczanie się osób niepełnosprawnych</w:t>
      </w:r>
      <w:r w:rsidR="00847036" w:rsidRPr="00465A75">
        <w:rPr>
          <w:bCs/>
          <w:sz w:val="20"/>
          <w:szCs w:val="20"/>
        </w:rPr>
        <w:t>/ze szczególnymi potrzebami</w:t>
      </w:r>
      <w:r w:rsidRPr="00465A75">
        <w:rPr>
          <w:bCs/>
          <w:sz w:val="20"/>
          <w:szCs w:val="20"/>
        </w:rPr>
        <w:t xml:space="preserve"> zgodnie z przepisami odrębnymi;</w:t>
      </w:r>
    </w:p>
    <w:p w14:paraId="0B60B96C" w14:textId="349ACFE3" w:rsidR="002F679D" w:rsidRPr="00465A75" w:rsidRDefault="00706EFB" w:rsidP="002F679D">
      <w:pPr>
        <w:numPr>
          <w:ilvl w:val="0"/>
          <w:numId w:val="8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projektowane budowle muszą być zgodne z rozporządzeniem w sprawie przeszkód lotniczych, powierzchni ograniczających przeszkody oraz urządzeń o charakterze niebezpiecznym.  </w:t>
      </w:r>
    </w:p>
    <w:p w14:paraId="18B615EA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1C7375E5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5. </w:t>
      </w:r>
      <w:r w:rsidRPr="00465A75">
        <w:rPr>
          <w:bCs/>
          <w:sz w:val="20"/>
          <w:szCs w:val="20"/>
        </w:rPr>
        <w:t xml:space="preserve">Na obszarze objętym planem obowiązują następujące ustalenia w zakresie </w:t>
      </w:r>
      <w:r w:rsidRPr="00465A75">
        <w:rPr>
          <w:b/>
          <w:bCs/>
          <w:sz w:val="20"/>
          <w:szCs w:val="20"/>
        </w:rPr>
        <w:t>zasad ochrony środowiska, przyrody i krajobrazu oraz zasad kształtowania krajobrazu</w:t>
      </w:r>
      <w:r w:rsidRPr="00465A75">
        <w:rPr>
          <w:bCs/>
          <w:sz w:val="20"/>
          <w:szCs w:val="20"/>
        </w:rPr>
        <w:t>:</w:t>
      </w:r>
    </w:p>
    <w:p w14:paraId="5333B36D" w14:textId="77777777" w:rsidR="002F679D" w:rsidRPr="00465A75" w:rsidRDefault="002F679D" w:rsidP="002F679D">
      <w:pPr>
        <w:numPr>
          <w:ilvl w:val="0"/>
          <w:numId w:val="9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bookmarkStart w:id="0" w:name="_Hlk514073575"/>
      <w:r w:rsidRPr="00465A75">
        <w:rPr>
          <w:bCs/>
          <w:sz w:val="20"/>
          <w:szCs w:val="20"/>
        </w:rPr>
        <w:t>ustala się nakaz:</w:t>
      </w:r>
    </w:p>
    <w:p w14:paraId="587B3550" w14:textId="7C5F41C6" w:rsidR="002F679D" w:rsidRPr="00465A75" w:rsidRDefault="002F679D" w:rsidP="002F679D">
      <w:pPr>
        <w:numPr>
          <w:ilvl w:val="0"/>
          <w:numId w:val="1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bookmarkStart w:id="1" w:name="_Hlk514073539"/>
      <w:bookmarkEnd w:id="0"/>
      <w:r w:rsidRPr="00465A75">
        <w:rPr>
          <w:bCs/>
          <w:sz w:val="20"/>
          <w:szCs w:val="20"/>
        </w:rPr>
        <w:t>rozplantowania mas ziemnych, w szczególności odłożonej warstwy humusu, dla ukształtowania terenów zieleni lub ich wywóz</w:t>
      </w:r>
      <w:r w:rsidR="009E0EE1" w:rsidRPr="00465A75">
        <w:rPr>
          <w:bCs/>
          <w:sz w:val="20"/>
          <w:szCs w:val="20"/>
        </w:rPr>
        <w:t xml:space="preserve"> w celu wtórnego wykorzystania</w:t>
      </w:r>
      <w:r w:rsidRPr="00465A75">
        <w:rPr>
          <w:bCs/>
          <w:sz w:val="20"/>
          <w:szCs w:val="20"/>
        </w:rPr>
        <w:t xml:space="preserve"> zgodnie z obowiązującymi przepisami, </w:t>
      </w:r>
    </w:p>
    <w:p w14:paraId="09B91330" w14:textId="77777777" w:rsidR="002F679D" w:rsidRPr="00465A75" w:rsidRDefault="002F679D" w:rsidP="002F679D">
      <w:pPr>
        <w:numPr>
          <w:ilvl w:val="0"/>
          <w:numId w:val="1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prowadzenia prawidłowej gospodarki wodno-ściekowej oraz zachowanie wszelkich przepisów i norm w zakresie ochrony wód powierzchniowych i podziemnych, </w:t>
      </w:r>
    </w:p>
    <w:p w14:paraId="1C21BE34" w14:textId="687D4EC2" w:rsidR="002F679D" w:rsidRPr="00465A75" w:rsidRDefault="002F679D" w:rsidP="002F679D">
      <w:pPr>
        <w:numPr>
          <w:ilvl w:val="0"/>
          <w:numId w:val="1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lastRenderedPageBreak/>
        <w:t>zastosowania środków technicznych i technologicznych dla zabezpieczenia środowiska gruntowo-wodnego przed zanieczyszczeniami oraz właściwe rozwiązania techniczne gospodarowania wodami zgodnie z przepisami odrębnymi,</w:t>
      </w:r>
    </w:p>
    <w:p w14:paraId="2A4368AE" w14:textId="768D47AC" w:rsidR="00EB0D13" w:rsidRPr="00465A75" w:rsidRDefault="00EB0D13" w:rsidP="002F679D">
      <w:pPr>
        <w:numPr>
          <w:ilvl w:val="0"/>
          <w:numId w:val="1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sz w:val="20"/>
          <w:szCs w:val="20"/>
        </w:rPr>
        <w:t xml:space="preserve">zapewnienia standardów akustycznych dla przyległych terenów zabudowy mieszkalnej jednorodzinnej i zagrodowej podlegających ochronie akustycznej, a także   </w:t>
      </w:r>
      <w:r w:rsidR="00D04966" w:rsidRPr="00465A75">
        <w:rPr>
          <w:sz w:val="20"/>
          <w:szCs w:val="20"/>
        </w:rPr>
        <w:t>zgodnie z ustaleniami szczegółowymi</w:t>
      </w:r>
      <w:r w:rsidRPr="00465A75">
        <w:rPr>
          <w:sz w:val="20"/>
          <w:szCs w:val="20"/>
        </w:rPr>
        <w:t>,</w:t>
      </w:r>
    </w:p>
    <w:p w14:paraId="558A9958" w14:textId="77777777" w:rsidR="002F679D" w:rsidRPr="00465A75" w:rsidRDefault="002F679D" w:rsidP="002F679D">
      <w:pPr>
        <w:numPr>
          <w:ilvl w:val="0"/>
          <w:numId w:val="1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 zakresie ochrony przed polem elektromagnetycznym związanym z obiektami elektroenergetycznymi i telekomunikacyjnymi obowiązują zasady dotyczące lokalizacji, budowy i eksploatacji urządzeń infrastruktury określone w przepisach odrębnych;</w:t>
      </w:r>
    </w:p>
    <w:p w14:paraId="4129B79C" w14:textId="77777777" w:rsidR="002F679D" w:rsidRPr="00465A75" w:rsidRDefault="002F679D" w:rsidP="002F679D">
      <w:pPr>
        <w:numPr>
          <w:ilvl w:val="0"/>
          <w:numId w:val="9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ustala się zakaz:</w:t>
      </w:r>
    </w:p>
    <w:p w14:paraId="7875B210" w14:textId="77777777" w:rsidR="002F679D" w:rsidRPr="00465A75" w:rsidRDefault="002F679D" w:rsidP="002F679D">
      <w:pPr>
        <w:numPr>
          <w:ilvl w:val="0"/>
          <w:numId w:val="11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lokalizacji obiektów i budynków tymczasowych,</w:t>
      </w:r>
    </w:p>
    <w:p w14:paraId="563CFA36" w14:textId="77777777" w:rsidR="002F679D" w:rsidRPr="00465A75" w:rsidRDefault="002F679D" w:rsidP="002F679D">
      <w:pPr>
        <w:numPr>
          <w:ilvl w:val="0"/>
          <w:numId w:val="11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składowania na wolnym powietrzu materiałów mogących przenikać do gleb i wód gruntowych, powodujących odór oraz materiałów pylących;</w:t>
      </w:r>
    </w:p>
    <w:p w14:paraId="7C57C0C1" w14:textId="77777777" w:rsidR="002F679D" w:rsidRPr="00465A75" w:rsidRDefault="002F679D" w:rsidP="002F679D">
      <w:pPr>
        <w:numPr>
          <w:ilvl w:val="0"/>
          <w:numId w:val="9"/>
        </w:numPr>
        <w:tabs>
          <w:tab w:val="num" w:pos="1134"/>
        </w:tabs>
        <w:ind w:hanging="541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 zakresie gospodarki odpadami:</w:t>
      </w:r>
    </w:p>
    <w:p w14:paraId="4D8AB5D5" w14:textId="77777777" w:rsidR="002F679D" w:rsidRPr="00465A75" w:rsidRDefault="002F679D" w:rsidP="002F679D">
      <w:pPr>
        <w:numPr>
          <w:ilvl w:val="0"/>
          <w:numId w:val="12"/>
        </w:numPr>
        <w:tabs>
          <w:tab w:val="num" w:pos="1560"/>
        </w:tabs>
        <w:ind w:left="1560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zagospodarowanie odpadów komunalnych musi być prowadzone w sposób zgodny z ustawą o odpadach, ustawą prawo ochrony środowiska i gminnym regulaminem utrzymania czystości i porządku w gminie z uwzględnieniem segregacji odpadów, </w:t>
      </w:r>
    </w:p>
    <w:p w14:paraId="5D6E80D2" w14:textId="77777777" w:rsidR="002F679D" w:rsidRPr="00465A75" w:rsidRDefault="002F679D" w:rsidP="002F679D">
      <w:pPr>
        <w:numPr>
          <w:ilvl w:val="0"/>
          <w:numId w:val="12"/>
        </w:numPr>
        <w:tabs>
          <w:tab w:val="num" w:pos="1560"/>
        </w:tabs>
        <w:ind w:left="1560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zagospodarowanie odpadów innych niż komunalne na zasadach określonych w przepisach odrębnych,</w:t>
      </w:r>
    </w:p>
    <w:p w14:paraId="7350ED53" w14:textId="77777777" w:rsidR="002F679D" w:rsidRPr="00465A75" w:rsidRDefault="002F679D" w:rsidP="002F679D">
      <w:pPr>
        <w:numPr>
          <w:ilvl w:val="0"/>
          <w:numId w:val="12"/>
        </w:numPr>
        <w:tabs>
          <w:tab w:val="num" w:pos="1560"/>
        </w:tabs>
        <w:ind w:left="1560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sposób gromadzenia odpadów winien zabezpieczać środowisko przed zanieczyszczeniem.</w:t>
      </w:r>
    </w:p>
    <w:bookmarkEnd w:id="1"/>
    <w:p w14:paraId="02AD7EB8" w14:textId="77777777" w:rsidR="002F679D" w:rsidRPr="00465A75" w:rsidRDefault="002F679D" w:rsidP="002F679D">
      <w:pPr>
        <w:ind w:left="1250"/>
        <w:jc w:val="both"/>
        <w:rPr>
          <w:bCs/>
          <w:sz w:val="20"/>
          <w:szCs w:val="20"/>
        </w:rPr>
      </w:pPr>
    </w:p>
    <w:p w14:paraId="54E30C2B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>§ 6.</w:t>
      </w:r>
      <w:r w:rsidRPr="00465A75">
        <w:rPr>
          <w:bCs/>
          <w:sz w:val="20"/>
          <w:szCs w:val="20"/>
        </w:rPr>
        <w:t xml:space="preserve"> W granicach planu ustala się </w:t>
      </w:r>
      <w:r w:rsidRPr="00465A75">
        <w:rPr>
          <w:b/>
          <w:bCs/>
          <w:sz w:val="20"/>
          <w:szCs w:val="20"/>
        </w:rPr>
        <w:t>zasady ochrony dziedzictwa kulturowego i zabytków, w tym krajobrazów kulturowych, oraz dóbr kultury współczesnej:</w:t>
      </w:r>
      <w:r w:rsidRPr="00465A75">
        <w:rPr>
          <w:bCs/>
          <w:sz w:val="20"/>
          <w:szCs w:val="20"/>
        </w:rPr>
        <w:t xml:space="preserve"> </w:t>
      </w:r>
    </w:p>
    <w:p w14:paraId="2556B7B9" w14:textId="77777777" w:rsidR="002F679D" w:rsidRPr="00465A75" w:rsidRDefault="002F679D" w:rsidP="002F679D">
      <w:pPr>
        <w:numPr>
          <w:ilvl w:val="0"/>
          <w:numId w:val="13"/>
        </w:numPr>
        <w:autoSpaceDN w:val="0"/>
        <w:adjustRightInd w:val="0"/>
        <w:spacing w:line="276" w:lineRule="auto"/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 strefie ścisłej ochrony konserwatorskiej obowiązek uzgadniania z właściwym konserwatorem zabytków wszelkich planowanych inwestycji zgodnie z przepisami odrębnymi,</w:t>
      </w:r>
    </w:p>
    <w:p w14:paraId="0AD3067B" w14:textId="77777777" w:rsidR="002F679D" w:rsidRPr="00465A75" w:rsidRDefault="002F679D" w:rsidP="002F679D">
      <w:pPr>
        <w:numPr>
          <w:ilvl w:val="0"/>
          <w:numId w:val="13"/>
        </w:numPr>
        <w:autoSpaceDN w:val="0"/>
        <w:adjustRightInd w:val="0"/>
        <w:spacing w:line="276" w:lineRule="auto"/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 strefie ochrony zespołu stanowisk archeologicznych ustala się, iż zamierzenia inwestycyjne należy uzgodnić z właściwym konserwatorem zabytków zgodnie z przepisami odrębnymi, który określi warunki dopuszczające do realizacji inwestycji w zakresie ochrony zabytków archeologicznych;</w:t>
      </w:r>
    </w:p>
    <w:p w14:paraId="5CAC6117" w14:textId="77777777" w:rsidR="002F679D" w:rsidRPr="00465A75" w:rsidRDefault="002F679D" w:rsidP="002F679D">
      <w:pPr>
        <w:numPr>
          <w:ilvl w:val="0"/>
          <w:numId w:val="13"/>
        </w:numPr>
        <w:autoSpaceDN w:val="0"/>
        <w:adjustRightInd w:val="0"/>
        <w:spacing w:line="276" w:lineRule="auto"/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nie ustala się szczególnych zasad ochrony dóbr kultury współczesnej z uwagi na brak ich występowania.</w:t>
      </w:r>
    </w:p>
    <w:p w14:paraId="5C15A956" w14:textId="77777777" w:rsidR="002F679D" w:rsidRPr="00465A75" w:rsidRDefault="002F679D" w:rsidP="002F679D">
      <w:pPr>
        <w:autoSpaceDN w:val="0"/>
        <w:adjustRightInd w:val="0"/>
        <w:spacing w:line="276" w:lineRule="auto"/>
        <w:ind w:left="1134"/>
        <w:jc w:val="both"/>
        <w:rPr>
          <w:rFonts w:eastAsia="Calibri"/>
          <w:sz w:val="20"/>
          <w:szCs w:val="20"/>
          <w:lang w:eastAsia="en-US"/>
        </w:rPr>
      </w:pPr>
    </w:p>
    <w:p w14:paraId="460E3D5B" w14:textId="644CBF99" w:rsidR="002F679D" w:rsidRPr="00465A75" w:rsidRDefault="002F679D" w:rsidP="002F679D">
      <w:pPr>
        <w:pStyle w:val="Tekstpodstawowy2"/>
        <w:spacing w:after="0" w:line="240" w:lineRule="auto"/>
        <w:jc w:val="both"/>
        <w:rPr>
          <w:sz w:val="20"/>
          <w:szCs w:val="20"/>
          <w:lang w:val="pl-PL"/>
        </w:rPr>
      </w:pPr>
      <w:r w:rsidRPr="00465A75">
        <w:rPr>
          <w:b/>
          <w:bCs/>
          <w:sz w:val="20"/>
          <w:szCs w:val="20"/>
        </w:rPr>
        <w:t xml:space="preserve">§ 7. </w:t>
      </w:r>
      <w:r w:rsidRPr="00465A75">
        <w:rPr>
          <w:sz w:val="20"/>
          <w:szCs w:val="20"/>
          <w:lang w:val="pl-PL"/>
        </w:rPr>
        <w:t xml:space="preserve">Na obszarze planu obowiązuje następujące ustalenie dotyczące </w:t>
      </w:r>
      <w:r w:rsidRPr="00465A75">
        <w:rPr>
          <w:b/>
          <w:bCs/>
          <w:sz w:val="20"/>
          <w:szCs w:val="20"/>
          <w:lang w:val="pl-PL"/>
        </w:rPr>
        <w:t>wymagań wynikających z potrzeb kształtowania przestrzeni publicznych</w:t>
      </w:r>
      <w:r w:rsidRPr="00465A75">
        <w:rPr>
          <w:sz w:val="20"/>
          <w:szCs w:val="20"/>
          <w:lang w:val="pl-PL"/>
        </w:rPr>
        <w:t xml:space="preserve">: w pasie </w:t>
      </w:r>
      <w:r w:rsidR="0025780D" w:rsidRPr="00465A75">
        <w:rPr>
          <w:sz w:val="20"/>
          <w:szCs w:val="20"/>
          <w:lang w:val="pl-PL"/>
        </w:rPr>
        <w:t xml:space="preserve">istniejącej </w:t>
      </w:r>
      <w:r w:rsidRPr="00465A75">
        <w:rPr>
          <w:sz w:val="20"/>
          <w:szCs w:val="20"/>
          <w:lang w:val="pl-PL"/>
        </w:rPr>
        <w:t>dr</w:t>
      </w:r>
      <w:r w:rsidR="001A4FBE" w:rsidRPr="00465A75">
        <w:rPr>
          <w:sz w:val="20"/>
          <w:szCs w:val="20"/>
          <w:lang w:val="pl-PL"/>
        </w:rPr>
        <w:t>o</w:t>
      </w:r>
      <w:r w:rsidRPr="00465A75">
        <w:rPr>
          <w:sz w:val="20"/>
          <w:szCs w:val="20"/>
          <w:lang w:val="pl-PL"/>
        </w:rPr>
        <w:t>g</w:t>
      </w:r>
      <w:r w:rsidR="001A4FBE" w:rsidRPr="00465A75">
        <w:rPr>
          <w:sz w:val="20"/>
          <w:szCs w:val="20"/>
          <w:lang w:val="pl-PL"/>
        </w:rPr>
        <w:t>i</w:t>
      </w:r>
      <w:r w:rsidRPr="00465A75">
        <w:rPr>
          <w:sz w:val="20"/>
          <w:szCs w:val="20"/>
          <w:lang w:val="pl-PL"/>
        </w:rPr>
        <w:t xml:space="preserve"> publiczn</w:t>
      </w:r>
      <w:r w:rsidR="001A4FBE" w:rsidRPr="00465A75">
        <w:rPr>
          <w:sz w:val="20"/>
          <w:szCs w:val="20"/>
          <w:lang w:val="pl-PL"/>
        </w:rPr>
        <w:t>ej</w:t>
      </w:r>
      <w:r w:rsidRPr="00465A75">
        <w:rPr>
          <w:sz w:val="20"/>
          <w:szCs w:val="20"/>
          <w:lang w:val="pl-PL"/>
        </w:rPr>
        <w:t xml:space="preserve"> dopuszcza się lokalizację obiektów małej architektury, nośników reklamowych, pod warunkiem, że nie będą kolidowały z funkcją komunikacyjną i sieciami infrastruktury technicznej, przy uwzględnieniu innych regulacji niniejszej uchwały i przepisów odrębnych.</w:t>
      </w:r>
    </w:p>
    <w:p w14:paraId="5F1170D6" w14:textId="77777777" w:rsidR="002A5D27" w:rsidRPr="00465A75" w:rsidRDefault="002A5D27" w:rsidP="002F679D">
      <w:pPr>
        <w:pStyle w:val="Tekstpodstawowy2"/>
        <w:spacing w:after="0" w:line="240" w:lineRule="auto"/>
        <w:jc w:val="both"/>
        <w:rPr>
          <w:sz w:val="20"/>
          <w:szCs w:val="20"/>
          <w:lang w:val="pl-PL"/>
        </w:rPr>
      </w:pPr>
    </w:p>
    <w:p w14:paraId="2B54A23A" w14:textId="77777777" w:rsidR="002F679D" w:rsidRPr="00465A75" w:rsidRDefault="002F679D" w:rsidP="002F679D">
      <w:pPr>
        <w:pStyle w:val="Tekstpodstawowy2"/>
        <w:spacing w:after="0" w:line="240" w:lineRule="auto"/>
        <w:jc w:val="both"/>
        <w:rPr>
          <w:sz w:val="20"/>
          <w:szCs w:val="20"/>
        </w:rPr>
      </w:pPr>
    </w:p>
    <w:p w14:paraId="68E06090" w14:textId="54DAC182" w:rsidR="002F679D" w:rsidRPr="00465A75" w:rsidRDefault="002F679D" w:rsidP="002F679D">
      <w:pPr>
        <w:jc w:val="both"/>
        <w:rPr>
          <w:sz w:val="20"/>
          <w:szCs w:val="20"/>
        </w:rPr>
      </w:pPr>
      <w:r w:rsidRPr="00465A75">
        <w:rPr>
          <w:b/>
          <w:bCs/>
          <w:sz w:val="20"/>
          <w:szCs w:val="20"/>
        </w:rPr>
        <w:t>§ 8.</w:t>
      </w:r>
      <w:r w:rsidRPr="00465A75">
        <w:rPr>
          <w:bCs/>
          <w:sz w:val="20"/>
          <w:szCs w:val="20"/>
        </w:rPr>
        <w:t xml:space="preserve"> Na obszarze planu ustala się </w:t>
      </w:r>
      <w:r w:rsidRPr="00465A75">
        <w:rPr>
          <w:b/>
          <w:bCs/>
          <w:sz w:val="20"/>
          <w:szCs w:val="20"/>
        </w:rPr>
        <w:t>zasad</w:t>
      </w:r>
      <w:r w:rsidR="002A5D27" w:rsidRPr="00465A75">
        <w:rPr>
          <w:b/>
          <w:bCs/>
          <w:sz w:val="20"/>
          <w:szCs w:val="20"/>
        </w:rPr>
        <w:t>y</w:t>
      </w:r>
      <w:r w:rsidRPr="00465A75">
        <w:rPr>
          <w:b/>
          <w:bCs/>
          <w:sz w:val="20"/>
          <w:szCs w:val="20"/>
        </w:rPr>
        <w:t xml:space="preserve"> kształtowania zabudowy </w:t>
      </w:r>
      <w:r w:rsidRPr="00465A75">
        <w:rPr>
          <w:b/>
          <w:sz w:val="20"/>
          <w:szCs w:val="20"/>
        </w:rPr>
        <w:t>oraz ustaleń w zakresie wskaźników zagospodarowania terenu, maksymalnej i minimalnej intensywności zabudowy jako wskaźnika powierzchni całkowitej zabudowy w odniesieniu do powierzchni działki budowlanej, minimalnego udziału procentowego powierzchni biologicznie czynnej w odniesieniu do powierzchni działki budowlanej, maksymalnej wysokości zabudowy, minimalnej liczby miejsc do parkowania w tym miejsca przeznaczone na parkowanie pojazdów zaopatrzonych w kartę parkingową i sposobu ich realizacji oraz linii zabudowy i gabarytów obiektów</w:t>
      </w:r>
      <w:r w:rsidRPr="00465A75">
        <w:rPr>
          <w:sz w:val="20"/>
          <w:szCs w:val="20"/>
        </w:rPr>
        <w:t>.</w:t>
      </w:r>
    </w:p>
    <w:p w14:paraId="673E7E0D" w14:textId="6376B327" w:rsidR="002A5D27" w:rsidRPr="00465A75" w:rsidRDefault="002A5D27" w:rsidP="002F679D">
      <w:pPr>
        <w:jc w:val="both"/>
        <w:rPr>
          <w:sz w:val="20"/>
          <w:szCs w:val="20"/>
        </w:rPr>
      </w:pPr>
    </w:p>
    <w:p w14:paraId="67F3355E" w14:textId="1CC19A71" w:rsidR="002A5D27" w:rsidRPr="00465A75" w:rsidRDefault="002A5D27" w:rsidP="002A5D27">
      <w:pPr>
        <w:numPr>
          <w:ilvl w:val="0"/>
          <w:numId w:val="31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ustala się nieprzekraczalną linię zabudowy: od linii rozgraniczających drogi położone poza granicami niniejszego planu od drogi publicznej gminnej - 6,0 m,</w:t>
      </w:r>
    </w:p>
    <w:p w14:paraId="2BFB1B08" w14:textId="208B9BC4" w:rsidR="002A5D27" w:rsidRPr="00465A75" w:rsidRDefault="002A5D27" w:rsidP="002A5D27">
      <w:pPr>
        <w:numPr>
          <w:ilvl w:val="0"/>
          <w:numId w:val="31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odległości określone w pkt </w:t>
      </w:r>
      <w:r w:rsidR="00AA7FD5" w:rsidRPr="00465A75">
        <w:rPr>
          <w:bCs/>
          <w:sz w:val="20"/>
          <w:szCs w:val="20"/>
        </w:rPr>
        <w:t>1</w:t>
      </w:r>
      <w:r w:rsidRPr="00465A75">
        <w:rPr>
          <w:bCs/>
          <w:sz w:val="20"/>
          <w:szCs w:val="20"/>
        </w:rPr>
        <w:t xml:space="preserve"> uzupełniają inne ograniczenia w lokalizacji obiektów, wynikające z przepisów odrębnych i pozostałych regulacji niniejszej uchwały;</w:t>
      </w:r>
    </w:p>
    <w:p w14:paraId="5B48BEAC" w14:textId="77777777" w:rsidR="002A5D27" w:rsidRPr="00465A75" w:rsidRDefault="002A5D27" w:rsidP="002A5D27">
      <w:pPr>
        <w:numPr>
          <w:ilvl w:val="0"/>
          <w:numId w:val="31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ustala się maksymalny wskaźnik powierzchni zabudowy:</w:t>
      </w:r>
    </w:p>
    <w:p w14:paraId="10C7B23D" w14:textId="77777777" w:rsidR="002A5D27" w:rsidRPr="00465A75" w:rsidRDefault="002A5D27" w:rsidP="002A5D27">
      <w:pPr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dla terenów oznaczonych na rysunku planu symbolem WS - 30 % powierzchni działki budowlanej,</w:t>
      </w:r>
    </w:p>
    <w:p w14:paraId="580D9B43" w14:textId="238364A2" w:rsidR="002A5D27" w:rsidRPr="00465A75" w:rsidRDefault="002A5D27" w:rsidP="002A5D27">
      <w:pPr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dla teren</w:t>
      </w:r>
      <w:r w:rsidR="007527E8" w:rsidRPr="00465A75">
        <w:rPr>
          <w:bCs/>
          <w:sz w:val="20"/>
          <w:szCs w:val="20"/>
        </w:rPr>
        <w:t>u</w:t>
      </w:r>
      <w:r w:rsidRPr="00465A75">
        <w:rPr>
          <w:bCs/>
          <w:sz w:val="20"/>
          <w:szCs w:val="20"/>
        </w:rPr>
        <w:t xml:space="preserve"> oznaczo</w:t>
      </w:r>
      <w:r w:rsidR="007527E8" w:rsidRPr="00465A75">
        <w:rPr>
          <w:bCs/>
          <w:sz w:val="20"/>
          <w:szCs w:val="20"/>
        </w:rPr>
        <w:t>nego</w:t>
      </w:r>
      <w:r w:rsidRPr="00465A75">
        <w:rPr>
          <w:bCs/>
          <w:sz w:val="20"/>
          <w:szCs w:val="20"/>
        </w:rPr>
        <w:t xml:space="preserve"> na rysunku planu symbolem </w:t>
      </w:r>
      <w:r w:rsidR="007527E8" w:rsidRPr="00465A75">
        <w:rPr>
          <w:bCs/>
          <w:sz w:val="20"/>
          <w:szCs w:val="20"/>
        </w:rPr>
        <w:t>KDL</w:t>
      </w:r>
      <w:r w:rsidRPr="00465A75">
        <w:rPr>
          <w:bCs/>
          <w:sz w:val="20"/>
          <w:szCs w:val="20"/>
        </w:rPr>
        <w:t xml:space="preserve"> </w:t>
      </w:r>
      <w:r w:rsidR="007527E8" w:rsidRPr="00465A75">
        <w:rPr>
          <w:bCs/>
          <w:sz w:val="20"/>
          <w:szCs w:val="20"/>
        </w:rPr>
        <w:t>–</w:t>
      </w:r>
      <w:r w:rsidRPr="00465A75">
        <w:rPr>
          <w:bCs/>
          <w:sz w:val="20"/>
          <w:szCs w:val="20"/>
        </w:rPr>
        <w:t xml:space="preserve"> </w:t>
      </w:r>
      <w:r w:rsidR="007527E8" w:rsidRPr="00465A75">
        <w:rPr>
          <w:bCs/>
          <w:sz w:val="20"/>
          <w:szCs w:val="20"/>
        </w:rPr>
        <w:t>nie ustala się;</w:t>
      </w:r>
    </w:p>
    <w:p w14:paraId="01044122" w14:textId="77777777" w:rsidR="002A5D27" w:rsidRPr="00465A75" w:rsidRDefault="002A5D27" w:rsidP="002A5D27">
      <w:pPr>
        <w:numPr>
          <w:ilvl w:val="0"/>
          <w:numId w:val="31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ustala się intensywność zabudowy:</w:t>
      </w:r>
    </w:p>
    <w:p w14:paraId="1B4371F9" w14:textId="77777777" w:rsidR="002A5D27" w:rsidRPr="00465A75" w:rsidRDefault="002A5D27" w:rsidP="002A5D27">
      <w:pPr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dla terenu oznaczonego na rysunku planu symbolem WS – 0,01 – 0,5 dla działki budowlanej,</w:t>
      </w:r>
    </w:p>
    <w:p w14:paraId="05780EEA" w14:textId="40D849EA" w:rsidR="002A5D27" w:rsidRPr="00465A75" w:rsidRDefault="007527E8" w:rsidP="002A5D27">
      <w:pPr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dla terenu oznaczonego na rysunku planu symbolem KDL – nie ustala się</w:t>
      </w:r>
      <w:r w:rsidR="002A5D27" w:rsidRPr="00465A75">
        <w:rPr>
          <w:bCs/>
          <w:sz w:val="20"/>
          <w:szCs w:val="20"/>
        </w:rPr>
        <w:t>;</w:t>
      </w:r>
    </w:p>
    <w:p w14:paraId="69E0E17D" w14:textId="77777777" w:rsidR="002A5D27" w:rsidRPr="00465A75" w:rsidRDefault="002A5D27" w:rsidP="002A5D27">
      <w:pPr>
        <w:numPr>
          <w:ilvl w:val="0"/>
          <w:numId w:val="31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lastRenderedPageBreak/>
        <w:t xml:space="preserve">ustala się minimalny wskaźnik powierzchni biologicznie czynnej: </w:t>
      </w:r>
    </w:p>
    <w:p w14:paraId="73375CA0" w14:textId="5E701C97" w:rsidR="002A5D27" w:rsidRPr="00465A75" w:rsidRDefault="002A5D27" w:rsidP="002A5D27">
      <w:pPr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dla terenów oznaczonych na rysunku planu symbolem WS - </w:t>
      </w:r>
      <w:r w:rsidR="007527E8" w:rsidRPr="00465A75">
        <w:rPr>
          <w:bCs/>
          <w:sz w:val="20"/>
          <w:szCs w:val="20"/>
        </w:rPr>
        <w:t>6</w:t>
      </w:r>
      <w:r w:rsidRPr="00465A75">
        <w:rPr>
          <w:bCs/>
          <w:sz w:val="20"/>
          <w:szCs w:val="20"/>
        </w:rPr>
        <w:t>0 % powierzchni działki budowlanej,</w:t>
      </w:r>
    </w:p>
    <w:p w14:paraId="2DE950F9" w14:textId="196FB199" w:rsidR="002A5D27" w:rsidRPr="00465A75" w:rsidRDefault="007527E8" w:rsidP="002A5D27">
      <w:pPr>
        <w:numPr>
          <w:ilvl w:val="0"/>
          <w:numId w:val="32"/>
        </w:numPr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dla terenu oznaczonego na rysunku planu symbolem KDL – nie ustala się;</w:t>
      </w:r>
    </w:p>
    <w:p w14:paraId="6AEFC5BA" w14:textId="77777777" w:rsidR="002A5D27" w:rsidRPr="00465A75" w:rsidRDefault="002A5D27" w:rsidP="002A5D27">
      <w:pPr>
        <w:numPr>
          <w:ilvl w:val="0"/>
          <w:numId w:val="31"/>
        </w:numPr>
        <w:tabs>
          <w:tab w:val="num" w:pos="709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obowiązują następujące, minimalne ilości miejsc postojowych oraz sposób ich realizacji: </w:t>
      </w:r>
    </w:p>
    <w:p w14:paraId="0B816563" w14:textId="693C1953" w:rsidR="002A5D27" w:rsidRPr="00465A75" w:rsidRDefault="002A5D27" w:rsidP="002A5D27">
      <w:pPr>
        <w:numPr>
          <w:ilvl w:val="0"/>
          <w:numId w:val="34"/>
        </w:numPr>
        <w:tabs>
          <w:tab w:val="clear" w:pos="2236"/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minimum 1 miejsce postojowe na 50 m</w:t>
      </w:r>
      <w:r w:rsidRPr="00465A75">
        <w:rPr>
          <w:bCs/>
          <w:sz w:val="20"/>
          <w:szCs w:val="20"/>
          <w:vertAlign w:val="superscript"/>
        </w:rPr>
        <w:t>2</w:t>
      </w:r>
      <w:r w:rsidRPr="00465A75">
        <w:rPr>
          <w:bCs/>
          <w:sz w:val="20"/>
          <w:szCs w:val="20"/>
        </w:rPr>
        <w:t xml:space="preserve"> powierzchni użytkowej, </w:t>
      </w:r>
    </w:p>
    <w:p w14:paraId="76A646D2" w14:textId="77777777" w:rsidR="002A5D27" w:rsidRPr="00465A75" w:rsidRDefault="002A5D27" w:rsidP="002A5D27">
      <w:pPr>
        <w:numPr>
          <w:ilvl w:val="0"/>
          <w:numId w:val="33"/>
        </w:numPr>
        <w:tabs>
          <w:tab w:val="clear" w:pos="2236"/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należy zapewnić niezbędną ilość miejsc postojowych dla pojazdów zaopatrzonych w kartę parkingową zgodnie z przepisami odrębnymi,</w:t>
      </w:r>
    </w:p>
    <w:p w14:paraId="38F33A47" w14:textId="770FBF88" w:rsidR="002A5D27" w:rsidRPr="00465A75" w:rsidRDefault="002A5D27" w:rsidP="00CA5B02">
      <w:pPr>
        <w:numPr>
          <w:ilvl w:val="0"/>
          <w:numId w:val="33"/>
        </w:numPr>
        <w:tabs>
          <w:tab w:val="clear" w:pos="2236"/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sposób realizacji miejsc postojowych:</w:t>
      </w:r>
      <w:r w:rsidR="00CA5B02" w:rsidRPr="00465A75">
        <w:rPr>
          <w:bCs/>
          <w:sz w:val="20"/>
          <w:szCs w:val="20"/>
        </w:rPr>
        <w:t xml:space="preserve"> </w:t>
      </w:r>
      <w:r w:rsidRPr="00465A75">
        <w:rPr>
          <w:bCs/>
          <w:sz w:val="20"/>
          <w:szCs w:val="20"/>
        </w:rPr>
        <w:t xml:space="preserve">jako wolnostojące przy zachowaniu przepisów odrębnych, </w:t>
      </w:r>
    </w:p>
    <w:p w14:paraId="7EE9214E" w14:textId="77777777" w:rsidR="002A5D27" w:rsidRPr="00465A75" w:rsidRDefault="002A5D27" w:rsidP="002A5D27">
      <w:pPr>
        <w:numPr>
          <w:ilvl w:val="0"/>
          <w:numId w:val="31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obowiązują maksymalne wysokości zabudowy i gabaryty obiektów zawarte w rozdziale 3 niniejszej uchwały.</w:t>
      </w:r>
    </w:p>
    <w:p w14:paraId="5BC3D7BA" w14:textId="77777777" w:rsidR="002A5D27" w:rsidRPr="00465A75" w:rsidRDefault="002A5D27" w:rsidP="002F679D">
      <w:pPr>
        <w:jc w:val="both"/>
        <w:rPr>
          <w:bCs/>
          <w:sz w:val="20"/>
          <w:szCs w:val="20"/>
        </w:rPr>
      </w:pPr>
    </w:p>
    <w:p w14:paraId="02E557D2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3366CF28" w14:textId="2F3D5A78" w:rsidR="002F679D" w:rsidRPr="00465A75" w:rsidRDefault="002F679D" w:rsidP="002F679D">
      <w:pPr>
        <w:jc w:val="both"/>
        <w:rPr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9. </w:t>
      </w:r>
      <w:r w:rsidRPr="00465A75">
        <w:rPr>
          <w:bCs/>
          <w:sz w:val="20"/>
          <w:szCs w:val="20"/>
        </w:rPr>
        <w:t xml:space="preserve">Na obszarze planu </w:t>
      </w:r>
      <w:r w:rsidRPr="00465A75">
        <w:rPr>
          <w:sz w:val="20"/>
          <w:szCs w:val="20"/>
        </w:rPr>
        <w:t xml:space="preserve">obowiązują ustalenia dotyczące </w:t>
      </w:r>
      <w:r w:rsidRPr="00465A75">
        <w:rPr>
          <w:b/>
          <w:sz w:val="20"/>
          <w:szCs w:val="20"/>
        </w:rPr>
        <w:t>sposobów zagospodarowania terenów lub obiektów podlegających ochronie, ustalonych na podstawie odrębnych przepisów</w:t>
      </w:r>
      <w:r w:rsidRPr="00465A75">
        <w:rPr>
          <w:sz w:val="20"/>
          <w:szCs w:val="20"/>
        </w:rPr>
        <w:t>, w tym terenów górniczych, a także obszarów szczególnego zagrożenia powodzią, obszarów osuwania się mas ziemnych oraz krajobrazów priorytetowych określonych w audycie krajobrazowym oraz w planach zagospodarowania przestrzennego województwa:</w:t>
      </w:r>
    </w:p>
    <w:p w14:paraId="1AD9CC70" w14:textId="52DDEC9E" w:rsidR="00565A42" w:rsidRPr="00465A75" w:rsidRDefault="002F679D" w:rsidP="00C63DE2">
      <w:pPr>
        <w:numPr>
          <w:ilvl w:val="0"/>
          <w:numId w:val="1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 na obszarze objętym niniejszym planem występują obszary</w:t>
      </w:r>
      <w:r w:rsidR="007F1628" w:rsidRPr="00465A75">
        <w:rPr>
          <w:bCs/>
          <w:sz w:val="20"/>
          <w:szCs w:val="20"/>
        </w:rPr>
        <w:t>: szczególnego zagrożenia powodzią (prawdopodobieństwo wystąpienia powodzi jest wysokie</w:t>
      </w:r>
      <w:r w:rsidR="00604F71" w:rsidRPr="00465A75">
        <w:rPr>
          <w:bCs/>
          <w:sz w:val="20"/>
          <w:szCs w:val="20"/>
        </w:rPr>
        <w:t xml:space="preserve"> i wynosi raz na 10 lat), szczególnego zagrożenia powodzią</w:t>
      </w:r>
      <w:r w:rsidR="00466F71" w:rsidRPr="00465A75">
        <w:rPr>
          <w:bCs/>
          <w:sz w:val="20"/>
          <w:szCs w:val="20"/>
        </w:rPr>
        <w:t xml:space="preserve"> </w:t>
      </w:r>
      <w:r w:rsidR="00215F6B" w:rsidRPr="00465A75">
        <w:rPr>
          <w:bCs/>
          <w:sz w:val="20"/>
          <w:szCs w:val="20"/>
        </w:rPr>
        <w:t>(prawdopodobieństwo wystąpienia powodzi jest średnie i wynosi raz na 100 lat)</w:t>
      </w:r>
      <w:r w:rsidR="00CF071E" w:rsidRPr="00465A75">
        <w:rPr>
          <w:bCs/>
          <w:sz w:val="20"/>
          <w:szCs w:val="20"/>
        </w:rPr>
        <w:t>,</w:t>
      </w:r>
      <w:r w:rsidR="0076006B" w:rsidRPr="00465A75">
        <w:rPr>
          <w:bCs/>
          <w:sz w:val="20"/>
          <w:szCs w:val="20"/>
        </w:rPr>
        <w:t xml:space="preserve"> zagrożenia powodzią (prawdopodobieństwo wystąpienia powodzi jest niskie i wynosi raz na 500 lat)</w:t>
      </w:r>
      <w:r w:rsidR="00595656" w:rsidRPr="00465A75">
        <w:rPr>
          <w:bCs/>
          <w:sz w:val="20"/>
          <w:szCs w:val="20"/>
        </w:rPr>
        <w:t xml:space="preserve"> zgodnie z rysunkiem planu</w:t>
      </w:r>
      <w:r w:rsidR="00565A42" w:rsidRPr="00465A75">
        <w:rPr>
          <w:bCs/>
          <w:sz w:val="20"/>
          <w:szCs w:val="20"/>
        </w:rPr>
        <w:t>,</w:t>
      </w:r>
    </w:p>
    <w:p w14:paraId="3084A68D" w14:textId="438BE51A" w:rsidR="00CF071E" w:rsidRPr="00465A75" w:rsidRDefault="00595656" w:rsidP="002F679D">
      <w:pPr>
        <w:numPr>
          <w:ilvl w:val="0"/>
          <w:numId w:val="1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 na obszarze objętym niniejszym planem występuje </w:t>
      </w:r>
      <w:r w:rsidR="00565A42" w:rsidRPr="00465A75">
        <w:rPr>
          <w:bCs/>
          <w:sz w:val="20"/>
          <w:szCs w:val="20"/>
        </w:rPr>
        <w:t xml:space="preserve">obszar </w:t>
      </w:r>
      <w:r w:rsidR="002F679D" w:rsidRPr="00465A75">
        <w:rPr>
          <w:bCs/>
          <w:sz w:val="20"/>
          <w:szCs w:val="20"/>
        </w:rPr>
        <w:t>i teren górnicz</w:t>
      </w:r>
      <w:r w:rsidR="00565A42" w:rsidRPr="00465A75">
        <w:rPr>
          <w:bCs/>
          <w:sz w:val="20"/>
          <w:szCs w:val="20"/>
        </w:rPr>
        <w:t>y</w:t>
      </w:r>
      <w:r w:rsidR="002F679D" w:rsidRPr="00465A75">
        <w:rPr>
          <w:bCs/>
          <w:sz w:val="20"/>
          <w:szCs w:val="20"/>
        </w:rPr>
        <w:t xml:space="preserve"> „Jarocin I”</w:t>
      </w:r>
      <w:r w:rsidRPr="00465A75">
        <w:rPr>
          <w:bCs/>
          <w:sz w:val="20"/>
          <w:szCs w:val="20"/>
        </w:rPr>
        <w:t xml:space="preserve"> zgodnie z rysunkiem planu</w:t>
      </w:r>
      <w:r w:rsidR="002F679D" w:rsidRPr="00465A75">
        <w:rPr>
          <w:bCs/>
          <w:sz w:val="20"/>
          <w:szCs w:val="20"/>
        </w:rPr>
        <w:t xml:space="preserve">, </w:t>
      </w:r>
    </w:p>
    <w:p w14:paraId="6BF63C19" w14:textId="1DAB5AC9" w:rsidR="00CF071E" w:rsidRPr="00465A75" w:rsidRDefault="002F679D" w:rsidP="002F679D">
      <w:pPr>
        <w:numPr>
          <w:ilvl w:val="0"/>
          <w:numId w:val="1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na</w:t>
      </w:r>
      <w:r w:rsidR="00CF071E" w:rsidRPr="00465A75">
        <w:rPr>
          <w:bCs/>
          <w:sz w:val="20"/>
          <w:szCs w:val="20"/>
        </w:rPr>
        <w:t xml:space="preserve"> obszarach wymienionych w pkt 1-</w:t>
      </w:r>
      <w:r w:rsidR="00595656" w:rsidRPr="00465A75">
        <w:rPr>
          <w:bCs/>
          <w:sz w:val="20"/>
          <w:szCs w:val="20"/>
        </w:rPr>
        <w:t>2</w:t>
      </w:r>
      <w:r w:rsidR="00CF071E" w:rsidRPr="00465A75">
        <w:rPr>
          <w:bCs/>
          <w:sz w:val="20"/>
          <w:szCs w:val="20"/>
        </w:rPr>
        <w:t xml:space="preserve"> </w:t>
      </w:r>
      <w:r w:rsidRPr="00465A75">
        <w:rPr>
          <w:bCs/>
          <w:sz w:val="20"/>
          <w:szCs w:val="20"/>
        </w:rPr>
        <w:t xml:space="preserve">obowiązują zasady zagospodarowania określone w przepisach odrębnych, m. in. </w:t>
      </w:r>
      <w:r w:rsidR="00A94E7E" w:rsidRPr="00465A75">
        <w:rPr>
          <w:bCs/>
          <w:sz w:val="20"/>
          <w:szCs w:val="20"/>
        </w:rPr>
        <w:t>w</w:t>
      </w:r>
      <w:r w:rsidRPr="00465A75">
        <w:rPr>
          <w:bCs/>
          <w:sz w:val="20"/>
          <w:szCs w:val="20"/>
        </w:rPr>
        <w:t xml:space="preserve"> </w:t>
      </w:r>
      <w:r w:rsidR="007F1628" w:rsidRPr="00465A75">
        <w:rPr>
          <w:bCs/>
          <w:sz w:val="20"/>
          <w:szCs w:val="20"/>
        </w:rPr>
        <w:t>p</w:t>
      </w:r>
      <w:r w:rsidRPr="00465A75">
        <w:rPr>
          <w:bCs/>
          <w:sz w:val="20"/>
          <w:szCs w:val="20"/>
        </w:rPr>
        <w:t>rawie geologicznym i górniczym</w:t>
      </w:r>
      <w:r w:rsidR="00565A42" w:rsidRPr="00465A75">
        <w:rPr>
          <w:bCs/>
          <w:sz w:val="20"/>
          <w:szCs w:val="20"/>
        </w:rPr>
        <w:t>, prawie</w:t>
      </w:r>
      <w:r w:rsidR="007F1628" w:rsidRPr="00465A75">
        <w:rPr>
          <w:bCs/>
          <w:sz w:val="20"/>
          <w:szCs w:val="20"/>
        </w:rPr>
        <w:t xml:space="preserve"> wodnym</w:t>
      </w:r>
      <w:r w:rsidR="0041100F" w:rsidRPr="00465A75">
        <w:rPr>
          <w:bCs/>
          <w:sz w:val="20"/>
          <w:szCs w:val="20"/>
        </w:rPr>
        <w:t>,</w:t>
      </w:r>
      <w:r w:rsidR="0076006B" w:rsidRPr="00465A75">
        <w:rPr>
          <w:bCs/>
          <w:sz w:val="20"/>
          <w:szCs w:val="20"/>
        </w:rPr>
        <w:t xml:space="preserve"> </w:t>
      </w:r>
    </w:p>
    <w:p w14:paraId="3B7F2B6D" w14:textId="77777777" w:rsidR="0041100F" w:rsidRPr="00465A75" w:rsidRDefault="0041100F" w:rsidP="002F679D">
      <w:pPr>
        <w:numPr>
          <w:ilvl w:val="0"/>
          <w:numId w:val="1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nie podejmuje się ustaleń w zakresie </w:t>
      </w:r>
      <w:r w:rsidRPr="00465A75">
        <w:rPr>
          <w:sz w:val="20"/>
          <w:szCs w:val="20"/>
        </w:rPr>
        <w:t>krajobrazów priorytetowych określonych w audycie krajobrazowym oraz w planach zagospodarowania przestrzennego województwa ze względu na brak ich występowania.</w:t>
      </w:r>
      <w:r w:rsidRPr="00465A75">
        <w:rPr>
          <w:bCs/>
          <w:sz w:val="20"/>
          <w:szCs w:val="20"/>
        </w:rPr>
        <w:t xml:space="preserve">  </w:t>
      </w:r>
    </w:p>
    <w:p w14:paraId="18B1D5B5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796043D0" w14:textId="77777777" w:rsidR="002F679D" w:rsidRPr="00465A75" w:rsidRDefault="002F679D" w:rsidP="001A4FBE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10. </w:t>
      </w:r>
      <w:r w:rsidRPr="00465A75">
        <w:rPr>
          <w:bCs/>
          <w:sz w:val="20"/>
          <w:szCs w:val="20"/>
        </w:rPr>
        <w:t xml:space="preserve">W planie nie wyznacza się </w:t>
      </w:r>
      <w:r w:rsidRPr="00465A75">
        <w:rPr>
          <w:b/>
          <w:bCs/>
          <w:sz w:val="20"/>
          <w:szCs w:val="20"/>
        </w:rPr>
        <w:t>terenów wymagających wszczęcia postępowania scalania i podziału nieruchomości</w:t>
      </w:r>
      <w:r w:rsidRPr="00465A75">
        <w:rPr>
          <w:bCs/>
          <w:sz w:val="20"/>
          <w:szCs w:val="20"/>
        </w:rPr>
        <w:t xml:space="preserve"> w rozumieniu przepisów odrębnych. Natomiast dopuszcza się wydzielenie granic działek dla obiektów komunikacji i infrastruktury technicznej.</w:t>
      </w:r>
    </w:p>
    <w:p w14:paraId="7D167234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6128279B" w14:textId="77777777" w:rsidR="002F679D" w:rsidRPr="00465A75" w:rsidRDefault="002F679D" w:rsidP="002F679D">
      <w:pPr>
        <w:jc w:val="both"/>
        <w:rPr>
          <w:sz w:val="20"/>
          <w:szCs w:val="20"/>
        </w:rPr>
      </w:pPr>
      <w:r w:rsidRPr="00465A75">
        <w:rPr>
          <w:b/>
          <w:bCs/>
          <w:sz w:val="20"/>
          <w:szCs w:val="20"/>
        </w:rPr>
        <w:t>§ 11.</w:t>
      </w:r>
      <w:r w:rsidRPr="00465A75">
        <w:rPr>
          <w:bCs/>
          <w:sz w:val="20"/>
          <w:szCs w:val="20"/>
        </w:rPr>
        <w:t xml:space="preserve"> Na obszarze planu ustala się </w:t>
      </w:r>
      <w:r w:rsidRPr="00465A75">
        <w:rPr>
          <w:b/>
          <w:sz w:val="20"/>
          <w:szCs w:val="20"/>
        </w:rPr>
        <w:t>szczególn</w:t>
      </w:r>
      <w:r w:rsidR="0076006B" w:rsidRPr="00465A75">
        <w:rPr>
          <w:b/>
          <w:sz w:val="20"/>
          <w:szCs w:val="20"/>
        </w:rPr>
        <w:t>e</w:t>
      </w:r>
      <w:r w:rsidRPr="00465A75">
        <w:rPr>
          <w:b/>
          <w:sz w:val="20"/>
          <w:szCs w:val="20"/>
        </w:rPr>
        <w:t xml:space="preserve"> warunk</w:t>
      </w:r>
      <w:r w:rsidR="0076006B" w:rsidRPr="00465A75">
        <w:rPr>
          <w:b/>
          <w:sz w:val="20"/>
          <w:szCs w:val="20"/>
        </w:rPr>
        <w:t>i</w:t>
      </w:r>
      <w:r w:rsidRPr="00465A75">
        <w:rPr>
          <w:b/>
          <w:sz w:val="20"/>
          <w:szCs w:val="20"/>
        </w:rPr>
        <w:t xml:space="preserve"> zagospodarowania terenów oraz ogranicze</w:t>
      </w:r>
      <w:r w:rsidR="0076006B" w:rsidRPr="00465A75">
        <w:rPr>
          <w:b/>
          <w:sz w:val="20"/>
          <w:szCs w:val="20"/>
        </w:rPr>
        <w:t>nia</w:t>
      </w:r>
      <w:r w:rsidRPr="00465A75">
        <w:rPr>
          <w:b/>
          <w:sz w:val="20"/>
          <w:szCs w:val="20"/>
        </w:rPr>
        <w:t xml:space="preserve"> w ich użytkowaniu, w tym zakazu zabudowy</w:t>
      </w:r>
      <w:r w:rsidR="004077C4" w:rsidRPr="00465A75">
        <w:rPr>
          <w:b/>
          <w:sz w:val="20"/>
          <w:szCs w:val="20"/>
        </w:rPr>
        <w:t xml:space="preserve">, </w:t>
      </w:r>
      <w:r w:rsidR="004077C4" w:rsidRPr="00465A75">
        <w:rPr>
          <w:sz w:val="20"/>
          <w:szCs w:val="20"/>
        </w:rPr>
        <w:t>wymienione poniżej:</w:t>
      </w:r>
    </w:p>
    <w:p w14:paraId="45C7F7E0" w14:textId="603F63B4" w:rsidR="008D76E9" w:rsidRPr="00465A75" w:rsidRDefault="008D76E9" w:rsidP="004077C4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465A75">
        <w:rPr>
          <w:sz w:val="20"/>
          <w:szCs w:val="20"/>
        </w:rPr>
        <w:t>ustala się strefę sanitarną cmentarza</w:t>
      </w:r>
      <w:r w:rsidR="0025780D" w:rsidRPr="00465A75">
        <w:rPr>
          <w:sz w:val="20"/>
          <w:szCs w:val="20"/>
        </w:rPr>
        <w:t xml:space="preserve"> o szerokości</w:t>
      </w:r>
      <w:r w:rsidR="000E35A4" w:rsidRPr="00465A75">
        <w:rPr>
          <w:sz w:val="20"/>
          <w:szCs w:val="20"/>
        </w:rPr>
        <w:t xml:space="preserve"> </w:t>
      </w:r>
      <w:r w:rsidR="00465A75" w:rsidRPr="00465A75">
        <w:rPr>
          <w:sz w:val="20"/>
          <w:szCs w:val="20"/>
        </w:rPr>
        <w:t>1</w:t>
      </w:r>
      <w:r w:rsidR="000E35A4" w:rsidRPr="00465A75">
        <w:rPr>
          <w:sz w:val="20"/>
          <w:szCs w:val="20"/>
        </w:rPr>
        <w:t>50,0 m</w:t>
      </w:r>
      <w:r w:rsidRPr="00465A75">
        <w:rPr>
          <w:sz w:val="20"/>
          <w:szCs w:val="20"/>
        </w:rPr>
        <w:t xml:space="preserve"> jak na rysunku planu,</w:t>
      </w:r>
    </w:p>
    <w:p w14:paraId="5C8442BE" w14:textId="7AE0CC2D" w:rsidR="002F679D" w:rsidRPr="00465A75" w:rsidRDefault="004077C4" w:rsidP="004077C4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465A75">
        <w:rPr>
          <w:sz w:val="20"/>
          <w:szCs w:val="20"/>
        </w:rPr>
        <w:t>w obrębie strefy sanitarnej cmentarza obowiązują szczególne warunki zagospodarowania terenu oraz ograniczenia w ich użytkowaniu wynikające z przepisów odrębnych,</w:t>
      </w:r>
    </w:p>
    <w:p w14:paraId="59016045" w14:textId="65F85929" w:rsidR="004077C4" w:rsidRPr="00465A75" w:rsidRDefault="004077C4" w:rsidP="004077C4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465A75">
        <w:rPr>
          <w:sz w:val="20"/>
          <w:szCs w:val="20"/>
        </w:rPr>
        <w:t>przedmiotowy teren obejmuje koncesja na poszukiwanie i rozpoznawanie złóż ropy naftowej i</w:t>
      </w:r>
      <w:r w:rsidR="00080B15" w:rsidRPr="00465A75">
        <w:rPr>
          <w:sz w:val="20"/>
          <w:szCs w:val="20"/>
        </w:rPr>
        <w:t> </w:t>
      </w:r>
      <w:r w:rsidRPr="00465A75">
        <w:rPr>
          <w:sz w:val="20"/>
          <w:szCs w:val="20"/>
        </w:rPr>
        <w:t>gazu ziemnego oraz wydobywanie ropy naftowej i gazu ziemnego: „Jarocin- Grabina” nr 16/2001/Ł ważna do 25.07.2047 r.</w:t>
      </w:r>
      <w:r w:rsidR="0025780D" w:rsidRPr="00465A75">
        <w:rPr>
          <w:sz w:val="20"/>
          <w:szCs w:val="20"/>
        </w:rPr>
        <w:t xml:space="preserve"> </w:t>
      </w:r>
      <w:r w:rsidR="00286CC7" w:rsidRPr="00465A75">
        <w:rPr>
          <w:sz w:val="20"/>
          <w:szCs w:val="20"/>
        </w:rPr>
        <w:t>Użytkowanie terenu zgodnie z przepisami odrębnymi.</w:t>
      </w:r>
    </w:p>
    <w:p w14:paraId="24D70A77" w14:textId="77777777" w:rsidR="00F670D0" w:rsidRPr="00465A75" w:rsidRDefault="00F670D0" w:rsidP="002F679D">
      <w:pPr>
        <w:jc w:val="both"/>
        <w:rPr>
          <w:b/>
          <w:sz w:val="20"/>
          <w:szCs w:val="20"/>
        </w:rPr>
      </w:pPr>
    </w:p>
    <w:p w14:paraId="68B93113" w14:textId="77777777" w:rsidR="002F679D" w:rsidRPr="00465A75" w:rsidRDefault="002F679D" w:rsidP="002F679D">
      <w:pPr>
        <w:jc w:val="both"/>
        <w:rPr>
          <w:sz w:val="20"/>
          <w:szCs w:val="20"/>
        </w:rPr>
      </w:pPr>
      <w:r w:rsidRPr="00465A75">
        <w:rPr>
          <w:b/>
          <w:sz w:val="20"/>
          <w:szCs w:val="20"/>
        </w:rPr>
        <w:t>§ 12.</w:t>
      </w:r>
      <w:r w:rsidRPr="00465A75">
        <w:rPr>
          <w:sz w:val="20"/>
          <w:szCs w:val="20"/>
        </w:rPr>
        <w:t xml:space="preserve"> Na obszarze planu obowiązują ustalenia dotyczące </w:t>
      </w:r>
      <w:r w:rsidRPr="00465A75">
        <w:rPr>
          <w:b/>
          <w:sz w:val="20"/>
          <w:szCs w:val="20"/>
        </w:rPr>
        <w:t>zasad modernizacji, rozbudowy i budowy systemów komunikacji i infrastruktury technicznej</w:t>
      </w:r>
      <w:r w:rsidRPr="00465A75">
        <w:rPr>
          <w:sz w:val="20"/>
          <w:szCs w:val="20"/>
        </w:rPr>
        <w:t xml:space="preserve"> wymienione poniżej:</w:t>
      </w:r>
    </w:p>
    <w:p w14:paraId="572FC026" w14:textId="40422C7C" w:rsidR="005A7FFA" w:rsidRPr="00465A75" w:rsidRDefault="005A7FFA" w:rsidP="002F679D">
      <w:pPr>
        <w:numPr>
          <w:ilvl w:val="1"/>
          <w:numId w:val="16"/>
        </w:numPr>
        <w:tabs>
          <w:tab w:val="num" w:pos="709"/>
        </w:tabs>
        <w:ind w:left="709" w:hanging="283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dopuszcza się realizację:</w:t>
      </w:r>
    </w:p>
    <w:p w14:paraId="45B1560E" w14:textId="5CB8C4DC" w:rsidR="005A7FFA" w:rsidRPr="00465A75" w:rsidRDefault="005A7FFA" w:rsidP="005A7FFA">
      <w:pPr>
        <w:numPr>
          <w:ilvl w:val="2"/>
          <w:numId w:val="17"/>
        </w:numPr>
        <w:tabs>
          <w:tab w:val="num" w:pos="1616"/>
        </w:tabs>
        <w:ind w:left="1134" w:hanging="425"/>
        <w:jc w:val="both"/>
        <w:rPr>
          <w:rStyle w:val="Odwoaniedokomentarza"/>
          <w:sz w:val="20"/>
          <w:szCs w:val="20"/>
        </w:rPr>
      </w:pPr>
      <w:r w:rsidRPr="00465A75">
        <w:rPr>
          <w:rStyle w:val="Odwoaniedokomentarza"/>
          <w:sz w:val="20"/>
          <w:szCs w:val="20"/>
        </w:rPr>
        <w:t>zjazdów w sposób nie kolidujący z innymi ustaleniami niniejszej uchwały oraz spełniające warunki techniczne oraz wymogi bezpieczeństwa - przy uwzględnieniu przepisów odrębnych,</w:t>
      </w:r>
    </w:p>
    <w:p w14:paraId="37650F6D" w14:textId="63291B53" w:rsidR="005A7FFA" w:rsidRPr="00465A75" w:rsidRDefault="005A7FFA" w:rsidP="005A7FFA">
      <w:pPr>
        <w:numPr>
          <w:ilvl w:val="2"/>
          <w:numId w:val="17"/>
        </w:numPr>
        <w:tabs>
          <w:tab w:val="num" w:pos="1616"/>
        </w:tabs>
        <w:ind w:left="1134" w:hanging="425"/>
        <w:jc w:val="both"/>
        <w:rPr>
          <w:rStyle w:val="Odwoaniedokomentarza"/>
          <w:sz w:val="20"/>
          <w:szCs w:val="20"/>
        </w:rPr>
      </w:pPr>
      <w:r w:rsidRPr="00465A75">
        <w:rPr>
          <w:bCs/>
          <w:sz w:val="20"/>
          <w:szCs w:val="20"/>
        </w:rPr>
        <w:t>funkcjonalnego systemu obsługi komunikacyjnej terenu powiązanego z systemem zewnętrznym (w tym dojazdów/zjazdów z dróg publicznych, służebności gruntowych, dojść);</w:t>
      </w:r>
    </w:p>
    <w:p w14:paraId="239C886F" w14:textId="61DC3024" w:rsidR="002F679D" w:rsidRPr="00465A75" w:rsidRDefault="002F679D" w:rsidP="002F679D">
      <w:pPr>
        <w:numPr>
          <w:ilvl w:val="1"/>
          <w:numId w:val="16"/>
        </w:numPr>
        <w:tabs>
          <w:tab w:val="num" w:pos="709"/>
        </w:tabs>
        <w:ind w:left="709" w:hanging="283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w przypadku realizacji dojazdów, obowiązują następujące ustalenia:</w:t>
      </w:r>
    </w:p>
    <w:p w14:paraId="7C3681D4" w14:textId="77777777" w:rsidR="002F679D" w:rsidRPr="00465A75" w:rsidRDefault="002F679D" w:rsidP="005A7FFA">
      <w:pPr>
        <w:numPr>
          <w:ilvl w:val="2"/>
          <w:numId w:val="28"/>
        </w:numPr>
        <w:ind w:left="1134" w:hanging="425"/>
        <w:jc w:val="both"/>
        <w:rPr>
          <w:rStyle w:val="Odwoaniedokomentarza"/>
          <w:sz w:val="20"/>
          <w:szCs w:val="20"/>
        </w:rPr>
      </w:pPr>
      <w:r w:rsidRPr="00465A75">
        <w:rPr>
          <w:rStyle w:val="Odwoaniedokomentarza"/>
          <w:sz w:val="20"/>
          <w:szCs w:val="20"/>
        </w:rPr>
        <w:t>zakazuje się stosowania do utwardzenia dojazdu materiałów pylących,</w:t>
      </w:r>
    </w:p>
    <w:p w14:paraId="521FA19E" w14:textId="3712E6E2" w:rsidR="002F679D" w:rsidRPr="00465A75" w:rsidRDefault="005A7FFA" w:rsidP="005A7FFA">
      <w:pPr>
        <w:numPr>
          <w:ilvl w:val="2"/>
          <w:numId w:val="28"/>
        </w:numPr>
        <w:ind w:left="1134" w:hanging="425"/>
        <w:jc w:val="both"/>
        <w:rPr>
          <w:rStyle w:val="Odwoaniedokomentarza"/>
          <w:sz w:val="20"/>
          <w:szCs w:val="20"/>
        </w:rPr>
      </w:pPr>
      <w:r w:rsidRPr="00465A75">
        <w:rPr>
          <w:sz w:val="20"/>
          <w:szCs w:val="20"/>
        </w:rPr>
        <w:t>dopuszcza się realizację niezbędnej infrastruktury technicznej</w:t>
      </w:r>
      <w:r w:rsidRPr="00465A75">
        <w:rPr>
          <w:rStyle w:val="Odwoaniedokomentarza"/>
          <w:sz w:val="20"/>
          <w:szCs w:val="20"/>
        </w:rPr>
        <w:t>;</w:t>
      </w:r>
    </w:p>
    <w:p w14:paraId="22881121" w14:textId="77777777" w:rsidR="002F679D" w:rsidRPr="00465A75" w:rsidRDefault="002F679D" w:rsidP="002F679D">
      <w:pPr>
        <w:numPr>
          <w:ilvl w:val="1"/>
          <w:numId w:val="16"/>
        </w:numPr>
        <w:tabs>
          <w:tab w:val="num" w:pos="709"/>
        </w:tabs>
        <w:ind w:left="709" w:hanging="283"/>
        <w:jc w:val="both"/>
      </w:pPr>
      <w:r w:rsidRPr="00465A75">
        <w:rPr>
          <w:sz w:val="20"/>
          <w:szCs w:val="20"/>
        </w:rPr>
        <w:t>w zakresie lokalizacji sieci, obiektów i urządzeń infrastruktury technicznej obowiązują następujące ustalenia:</w:t>
      </w:r>
    </w:p>
    <w:p w14:paraId="5905D396" w14:textId="35A3803D" w:rsidR="002F679D" w:rsidRPr="00465A75" w:rsidRDefault="005A7FFA" w:rsidP="002F679D">
      <w:pPr>
        <w:numPr>
          <w:ilvl w:val="2"/>
          <w:numId w:val="18"/>
        </w:numPr>
        <w:ind w:left="1134" w:hanging="425"/>
        <w:jc w:val="both"/>
        <w:rPr>
          <w:rStyle w:val="Odwoaniedokomentarza"/>
          <w:sz w:val="20"/>
          <w:szCs w:val="20"/>
        </w:rPr>
      </w:pPr>
      <w:r w:rsidRPr="00465A75">
        <w:rPr>
          <w:rStyle w:val="Odwoaniedokomentarza"/>
          <w:sz w:val="20"/>
          <w:szCs w:val="20"/>
        </w:rPr>
        <w:t>dopuszcza się wyposażenie</w:t>
      </w:r>
      <w:r w:rsidR="002F679D" w:rsidRPr="00465A75">
        <w:rPr>
          <w:rStyle w:val="Odwoaniedokomentarza"/>
          <w:sz w:val="20"/>
          <w:szCs w:val="20"/>
        </w:rPr>
        <w:t xml:space="preserve"> teren</w:t>
      </w:r>
      <w:r w:rsidRPr="00465A75">
        <w:rPr>
          <w:rStyle w:val="Odwoaniedokomentarza"/>
          <w:sz w:val="20"/>
          <w:szCs w:val="20"/>
        </w:rPr>
        <w:t>u</w:t>
      </w:r>
      <w:r w:rsidR="002F679D" w:rsidRPr="00465A75">
        <w:rPr>
          <w:rStyle w:val="Odwoaniedokomentarza"/>
          <w:sz w:val="20"/>
          <w:szCs w:val="20"/>
        </w:rPr>
        <w:t xml:space="preserve"> w sieci infrastruktury technicznej powiązanych z istniejącym systemem </w:t>
      </w:r>
      <w:r w:rsidR="00565A42" w:rsidRPr="00465A75">
        <w:rPr>
          <w:rStyle w:val="Odwoaniedokomentarza"/>
          <w:sz w:val="20"/>
          <w:szCs w:val="20"/>
        </w:rPr>
        <w:t>gminnym</w:t>
      </w:r>
      <w:r w:rsidR="002F679D" w:rsidRPr="00465A75">
        <w:rPr>
          <w:rStyle w:val="Odwoaniedokomentarza"/>
          <w:sz w:val="20"/>
          <w:szCs w:val="20"/>
        </w:rPr>
        <w:t>:</w:t>
      </w:r>
    </w:p>
    <w:p w14:paraId="4F930EF6" w14:textId="77777777" w:rsidR="002F679D" w:rsidRPr="00465A75" w:rsidRDefault="002F679D" w:rsidP="002F679D">
      <w:pPr>
        <w:numPr>
          <w:ilvl w:val="6"/>
          <w:numId w:val="19"/>
        </w:numPr>
        <w:tabs>
          <w:tab w:val="num" w:pos="1701"/>
        </w:tabs>
        <w:ind w:left="1701" w:hanging="283"/>
        <w:jc w:val="both"/>
      </w:pPr>
      <w:r w:rsidRPr="00465A75">
        <w:rPr>
          <w:sz w:val="20"/>
          <w:szCs w:val="20"/>
        </w:rPr>
        <w:t>sieci wodociągowej,</w:t>
      </w:r>
    </w:p>
    <w:p w14:paraId="57B1DBAB" w14:textId="77777777" w:rsidR="002F679D" w:rsidRPr="00465A75" w:rsidRDefault="002F679D" w:rsidP="002F679D">
      <w:pPr>
        <w:numPr>
          <w:ilvl w:val="6"/>
          <w:numId w:val="19"/>
        </w:numPr>
        <w:tabs>
          <w:tab w:val="num" w:pos="1701"/>
        </w:tabs>
        <w:ind w:left="1701" w:hanging="283"/>
        <w:jc w:val="both"/>
        <w:rPr>
          <w:sz w:val="20"/>
          <w:szCs w:val="20"/>
        </w:rPr>
      </w:pPr>
      <w:r w:rsidRPr="00465A75">
        <w:rPr>
          <w:sz w:val="20"/>
          <w:szCs w:val="20"/>
        </w:rPr>
        <w:lastRenderedPageBreak/>
        <w:t>sieci kanalizacji sanitarnej,</w:t>
      </w:r>
    </w:p>
    <w:p w14:paraId="5D4502F7" w14:textId="77777777" w:rsidR="002F679D" w:rsidRPr="00465A75" w:rsidRDefault="002F679D" w:rsidP="002F679D">
      <w:pPr>
        <w:numPr>
          <w:ilvl w:val="6"/>
          <w:numId w:val="19"/>
        </w:numPr>
        <w:tabs>
          <w:tab w:val="num" w:pos="1701"/>
        </w:tabs>
        <w:ind w:left="1701" w:hanging="283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sieci kanalizacji deszczowej,</w:t>
      </w:r>
    </w:p>
    <w:p w14:paraId="3B8FA163" w14:textId="77777777" w:rsidR="002F679D" w:rsidRPr="00465A75" w:rsidRDefault="002F679D" w:rsidP="002F679D">
      <w:pPr>
        <w:numPr>
          <w:ilvl w:val="6"/>
          <w:numId w:val="19"/>
        </w:numPr>
        <w:tabs>
          <w:tab w:val="num" w:pos="1701"/>
        </w:tabs>
        <w:ind w:left="1701" w:hanging="283"/>
        <w:jc w:val="both"/>
        <w:rPr>
          <w:sz w:val="20"/>
          <w:szCs w:val="20"/>
        </w:rPr>
      </w:pPr>
      <w:r w:rsidRPr="00465A75">
        <w:rPr>
          <w:sz w:val="20"/>
          <w:szCs w:val="20"/>
        </w:rPr>
        <w:t xml:space="preserve">sieci energetycznej – skablowanej, </w:t>
      </w:r>
    </w:p>
    <w:p w14:paraId="2FA00A69" w14:textId="77777777" w:rsidR="007527E8" w:rsidRPr="00465A75" w:rsidRDefault="007527E8" w:rsidP="007527E8">
      <w:pPr>
        <w:numPr>
          <w:ilvl w:val="2"/>
          <w:numId w:val="18"/>
        </w:numPr>
        <w:tabs>
          <w:tab w:val="clear" w:pos="2381"/>
          <w:tab w:val="num" w:pos="1134"/>
        </w:tabs>
        <w:ind w:left="1134" w:hanging="425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ustala się, że nowe elementy sieci infrastruktury technicznej będą prowadzone pod ziemią, również w pasach zlokalizowanych przy drogach, na których nie dopuszcza się zabudowy (ograniczonych nieprzekraczalnymi liniami zabudowy),</w:t>
      </w:r>
    </w:p>
    <w:p w14:paraId="29BC17D7" w14:textId="73FE5DF4" w:rsidR="007527E8" w:rsidRPr="00465A75" w:rsidRDefault="007527E8" w:rsidP="007527E8">
      <w:pPr>
        <w:numPr>
          <w:ilvl w:val="2"/>
          <w:numId w:val="18"/>
        </w:numPr>
        <w:tabs>
          <w:tab w:val="clear" w:pos="2381"/>
          <w:tab w:val="num" w:pos="1134"/>
        </w:tabs>
        <w:ind w:left="1134" w:hanging="425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dopuszcza się realizację nowych, liniowych elementów infrastruktury technicznej, w pasach drogi oznaczonej na rysunku planu KDL pod warunkiem, że nie będą kolidowały z ich funkcją komunikacyjną, spełniały warunki techniczne oraz wymogi bezpieczeństwa - przy uwzględnieniu przepisów odrębnych,</w:t>
      </w:r>
    </w:p>
    <w:p w14:paraId="2FEB67B3" w14:textId="77777777" w:rsidR="007527E8" w:rsidRPr="00465A75" w:rsidRDefault="007527E8" w:rsidP="007527E8">
      <w:pPr>
        <w:numPr>
          <w:ilvl w:val="2"/>
          <w:numId w:val="18"/>
        </w:numPr>
        <w:tabs>
          <w:tab w:val="clear" w:pos="2381"/>
          <w:tab w:val="num" w:pos="1134"/>
        </w:tabs>
        <w:ind w:left="1134" w:hanging="425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dopuszcza się lokalizację w pasie drogowym urządzeń towarzyszących sieciom infrastruktury technicznej pod warunkiem zgodności z przepisami odrębnymi,</w:t>
      </w:r>
    </w:p>
    <w:p w14:paraId="74F61AA3" w14:textId="77777777" w:rsidR="007527E8" w:rsidRPr="00465A75" w:rsidRDefault="007527E8" w:rsidP="007527E8">
      <w:pPr>
        <w:numPr>
          <w:ilvl w:val="2"/>
          <w:numId w:val="18"/>
        </w:numPr>
        <w:tabs>
          <w:tab w:val="clear" w:pos="2381"/>
          <w:tab w:val="num" w:pos="1134"/>
        </w:tabs>
        <w:ind w:left="1134" w:hanging="425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dopuszcza się możliwość realizacji urządzeń technicznych uzbrojenia jako towarzyszących inwestycjom na terenach własnych inwestorów,</w:t>
      </w:r>
    </w:p>
    <w:p w14:paraId="2068CC8A" w14:textId="77777777" w:rsidR="007527E8" w:rsidRPr="00465A75" w:rsidRDefault="007527E8" w:rsidP="007527E8">
      <w:pPr>
        <w:numPr>
          <w:ilvl w:val="2"/>
          <w:numId w:val="18"/>
        </w:numPr>
        <w:tabs>
          <w:tab w:val="clear" w:pos="2381"/>
          <w:tab w:val="num" w:pos="1134"/>
        </w:tabs>
        <w:ind w:left="1134" w:hanging="425"/>
        <w:jc w:val="both"/>
        <w:rPr>
          <w:sz w:val="20"/>
          <w:szCs w:val="20"/>
        </w:rPr>
      </w:pPr>
      <w:r w:rsidRPr="00465A75">
        <w:rPr>
          <w:sz w:val="20"/>
          <w:szCs w:val="20"/>
        </w:rPr>
        <w:t xml:space="preserve">należy uwzględnić uwarunkowania wynikające z przebiegu sieci infrastruktury technicznej, </w:t>
      </w:r>
    </w:p>
    <w:p w14:paraId="6F7B7E35" w14:textId="77777777" w:rsidR="007527E8" w:rsidRPr="00465A75" w:rsidRDefault="007527E8" w:rsidP="007527E8">
      <w:pPr>
        <w:numPr>
          <w:ilvl w:val="2"/>
          <w:numId w:val="18"/>
        </w:numPr>
        <w:tabs>
          <w:tab w:val="clear" w:pos="2381"/>
          <w:tab w:val="num" w:pos="1134"/>
        </w:tabs>
        <w:ind w:left="1134" w:hanging="425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ustala się, przy projektowaniu inwestycji, nakaz unikania kolizji z istniejącymi elementami infrastruktury technicznej, a w przypadku nieuniknionej kolizji projektowanego zagospodarowania z tymi elementami, przeniesienie lub odpowiednie zmodyfikowanie, przy uwzględnieniu uwarunkowań wynikających z przepisów odrębnych. Obowiązuje nakaz takiego sposobu zagospodarowania terenu, aby umożliwić odpowiednim służbom dostęp do sieci i urządzeń infrastruktury technicznej;</w:t>
      </w:r>
    </w:p>
    <w:p w14:paraId="5619004E" w14:textId="77777777" w:rsidR="002F679D" w:rsidRPr="00465A75" w:rsidRDefault="002F679D" w:rsidP="002F679D">
      <w:pPr>
        <w:numPr>
          <w:ilvl w:val="2"/>
          <w:numId w:val="18"/>
        </w:numPr>
        <w:tabs>
          <w:tab w:val="num" w:pos="1134"/>
        </w:tabs>
        <w:ind w:left="1134" w:hanging="425"/>
        <w:jc w:val="both"/>
        <w:rPr>
          <w:sz w:val="20"/>
          <w:szCs w:val="20"/>
        </w:rPr>
      </w:pPr>
      <w:r w:rsidRPr="00465A75">
        <w:rPr>
          <w:sz w:val="20"/>
          <w:szCs w:val="20"/>
        </w:rPr>
        <w:t xml:space="preserve">należy uwzględnić uwarunkowania wynikające z przebiegu sieci infrastruktury technicznej, </w:t>
      </w:r>
    </w:p>
    <w:p w14:paraId="182D9BC9" w14:textId="77777777" w:rsidR="002F679D" w:rsidRPr="00465A75" w:rsidRDefault="00ED4B99" w:rsidP="002F679D">
      <w:pPr>
        <w:numPr>
          <w:ilvl w:val="2"/>
          <w:numId w:val="18"/>
        </w:numPr>
        <w:tabs>
          <w:tab w:val="num" w:pos="1134"/>
        </w:tabs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o</w:t>
      </w:r>
      <w:r w:rsidR="002F679D" w:rsidRPr="00465A75">
        <w:rPr>
          <w:bCs/>
          <w:sz w:val="20"/>
          <w:szCs w:val="20"/>
        </w:rPr>
        <w:t>bowiązuje nakaz takiego sposobu zagospodarowania terenu, aby umożliwić odpowiednim służbom dostęp do sieci i urzą</w:t>
      </w:r>
      <w:r w:rsidRPr="00465A75">
        <w:rPr>
          <w:bCs/>
          <w:sz w:val="20"/>
          <w:szCs w:val="20"/>
        </w:rPr>
        <w:t>dzeń infrastruktury technicznej</w:t>
      </w:r>
      <w:r w:rsidR="00466F71" w:rsidRPr="00465A75">
        <w:rPr>
          <w:bCs/>
          <w:sz w:val="20"/>
          <w:szCs w:val="20"/>
        </w:rPr>
        <w:t>;</w:t>
      </w:r>
    </w:p>
    <w:p w14:paraId="28BE33A1" w14:textId="77777777" w:rsidR="00ED4B99" w:rsidRPr="00465A75" w:rsidRDefault="00ED4B99" w:rsidP="00466F71">
      <w:pPr>
        <w:tabs>
          <w:tab w:val="num" w:pos="2381"/>
        </w:tabs>
        <w:ind w:left="709"/>
        <w:jc w:val="both"/>
        <w:rPr>
          <w:bCs/>
          <w:sz w:val="20"/>
          <w:szCs w:val="20"/>
        </w:rPr>
      </w:pPr>
    </w:p>
    <w:p w14:paraId="23CF7784" w14:textId="77777777" w:rsidR="002F679D" w:rsidRPr="00465A75" w:rsidRDefault="002F679D" w:rsidP="002F679D">
      <w:pPr>
        <w:numPr>
          <w:ilvl w:val="1"/>
          <w:numId w:val="16"/>
        </w:numPr>
        <w:tabs>
          <w:tab w:val="num" w:pos="709"/>
        </w:tabs>
        <w:ind w:left="709" w:hanging="283"/>
        <w:jc w:val="both"/>
        <w:rPr>
          <w:sz w:val="20"/>
          <w:szCs w:val="20"/>
        </w:rPr>
      </w:pPr>
      <w:r w:rsidRPr="00465A75">
        <w:rPr>
          <w:sz w:val="20"/>
          <w:szCs w:val="20"/>
        </w:rPr>
        <w:t>Obsługę obszaru objętego planem w zakresie infrastruktury technicznej ustala się następująco:</w:t>
      </w:r>
    </w:p>
    <w:p w14:paraId="6928B621" w14:textId="6FC37F0A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zaopatrzenie w wodę z istniejącej sieci wodociągowej po jej rozbudowie, zgodnie ze zbilansowanym zapotrzebowaniem</w:t>
      </w:r>
      <w:r w:rsidR="009C682A" w:rsidRPr="00465A75">
        <w:rPr>
          <w:bCs/>
          <w:sz w:val="20"/>
          <w:szCs w:val="20"/>
        </w:rPr>
        <w:t xml:space="preserve">.  </w:t>
      </w:r>
    </w:p>
    <w:p w14:paraId="59DFEC26" w14:textId="77777777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 zakresie ścieków obowiązuje:</w:t>
      </w:r>
    </w:p>
    <w:p w14:paraId="2129AD93" w14:textId="77777777" w:rsidR="0027421E" w:rsidRPr="00465A75" w:rsidRDefault="0027421E" w:rsidP="0027421E">
      <w:pPr>
        <w:numPr>
          <w:ilvl w:val="0"/>
          <w:numId w:val="21"/>
        </w:numPr>
        <w:tabs>
          <w:tab w:val="clear" w:pos="2484"/>
          <w:tab w:val="num" w:pos="1418"/>
          <w:tab w:val="num" w:pos="1985"/>
        </w:tabs>
        <w:ind w:left="1985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odprowadzenie ścieków bytowych do sieci kanalizacyjnej po jej rozbudowie,</w:t>
      </w:r>
    </w:p>
    <w:p w14:paraId="56F49A3F" w14:textId="77777777" w:rsidR="0027421E" w:rsidRPr="00465A75" w:rsidRDefault="0027421E" w:rsidP="0027421E">
      <w:pPr>
        <w:numPr>
          <w:ilvl w:val="0"/>
          <w:numId w:val="21"/>
        </w:numPr>
        <w:tabs>
          <w:tab w:val="clear" w:pos="2484"/>
          <w:tab w:val="num" w:pos="1418"/>
          <w:tab w:val="num" w:pos="1985"/>
        </w:tabs>
        <w:ind w:left="1985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do czasu realizacji ww. sieci lub przypadkach uzasadnionych technicznie i ekonomicznie dopuszcza się odprowadzenie ścieków bytowych do szczelnych zbiorników bezodpływowych (szamb),</w:t>
      </w:r>
    </w:p>
    <w:p w14:paraId="00CE456C" w14:textId="77777777" w:rsidR="0027421E" w:rsidRPr="00465A75" w:rsidRDefault="0027421E" w:rsidP="0027421E">
      <w:pPr>
        <w:numPr>
          <w:ilvl w:val="0"/>
          <w:numId w:val="21"/>
        </w:numPr>
        <w:tabs>
          <w:tab w:val="clear" w:pos="2484"/>
          <w:tab w:val="num" w:pos="1418"/>
          <w:tab w:val="num" w:pos="1985"/>
        </w:tabs>
        <w:ind w:left="1985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odprowadzenie innych ścieków niż bytowe, w tym ścieków przemysłowych, po uprzednim oczyszczeniu zgodnie z przepisami odrębnymi, do sieci kanalizacyjnej po jej rozbudowie, </w:t>
      </w:r>
    </w:p>
    <w:p w14:paraId="69309536" w14:textId="77777777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hanging="1247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 zakresie wód opadowych i roztopowych:</w:t>
      </w:r>
    </w:p>
    <w:p w14:paraId="07D93860" w14:textId="6FC86F59" w:rsidR="002F679D" w:rsidRPr="00465A75" w:rsidRDefault="002F679D" w:rsidP="002F679D">
      <w:pPr>
        <w:numPr>
          <w:ilvl w:val="0"/>
          <w:numId w:val="21"/>
        </w:numPr>
        <w:tabs>
          <w:tab w:val="num" w:pos="1418"/>
          <w:tab w:val="num" w:pos="1985"/>
        </w:tabs>
        <w:ind w:left="1985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ustala się odprowadzenie wód roztopowych i opadowych do kanalizacji deszczowej lub ogólnospławnej. W razie braku możliwości przyłączenia do ww. sieci dopuszcza się odprowadzenie wód opadowych i roztopowych do</w:t>
      </w:r>
      <w:r w:rsidR="00565A42" w:rsidRPr="00465A75">
        <w:rPr>
          <w:bCs/>
          <w:sz w:val="20"/>
          <w:szCs w:val="20"/>
        </w:rPr>
        <w:t xml:space="preserve"> </w:t>
      </w:r>
      <w:r w:rsidRPr="00465A75">
        <w:rPr>
          <w:bCs/>
          <w:sz w:val="20"/>
          <w:szCs w:val="20"/>
        </w:rPr>
        <w:t>dołów chłonnych lub do zbiorników retencyjnych zgodnie z przepisami odrębnymi,</w:t>
      </w:r>
    </w:p>
    <w:p w14:paraId="335462BD" w14:textId="77777777" w:rsidR="002F679D" w:rsidRPr="00465A75" w:rsidRDefault="002F679D" w:rsidP="002F679D">
      <w:pPr>
        <w:numPr>
          <w:ilvl w:val="0"/>
          <w:numId w:val="21"/>
        </w:numPr>
        <w:tabs>
          <w:tab w:val="num" w:pos="1985"/>
        </w:tabs>
        <w:ind w:left="1985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nakaz stosownego zabezpieczenia środowiska gruntowo-wodnego przed przenikaniem zanieczyszczeń,</w:t>
      </w:r>
    </w:p>
    <w:p w14:paraId="475CB86A" w14:textId="77777777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zaopatrzenie w energię elektryczną z istniejącej sieci elektroenergetycznej po jej rozbudowie. W przypadku wystąpienia zwiększonego zapotrzebowania na energię elektryczną dopuszcza się budowę sieci zasilających średniego i niskiego napięcia odpowiednio do zbilansowanych potrzeb. Obowiązuje nakaz zachowania odległości, wymaganych przepisami prawa oraz ustaleniami niniejszej uchwały, od sieci elektroenergetycznych i stacji transformatorowych, </w:t>
      </w:r>
    </w:p>
    <w:p w14:paraId="4B1B867C" w14:textId="02CA93A9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dopuszcza się</w:t>
      </w:r>
      <w:r w:rsidR="003A0B41" w:rsidRPr="00465A75">
        <w:rPr>
          <w:bCs/>
          <w:sz w:val="20"/>
          <w:szCs w:val="20"/>
        </w:rPr>
        <w:t xml:space="preserve"> przebudowę</w:t>
      </w:r>
      <w:r w:rsidR="007527E8" w:rsidRPr="00465A75">
        <w:rPr>
          <w:bCs/>
          <w:sz w:val="20"/>
          <w:szCs w:val="20"/>
        </w:rPr>
        <w:t>,</w:t>
      </w:r>
      <w:r w:rsidRPr="00465A75">
        <w:rPr>
          <w:bCs/>
          <w:sz w:val="20"/>
          <w:szCs w:val="20"/>
        </w:rPr>
        <w:t xml:space="preserve"> modernizację</w:t>
      </w:r>
      <w:r w:rsidR="007527E8" w:rsidRPr="00465A75">
        <w:rPr>
          <w:bCs/>
          <w:sz w:val="20"/>
          <w:szCs w:val="20"/>
        </w:rPr>
        <w:t>, demontaż</w:t>
      </w:r>
      <w:r w:rsidRPr="00465A75">
        <w:rPr>
          <w:bCs/>
          <w:sz w:val="20"/>
          <w:szCs w:val="20"/>
        </w:rPr>
        <w:t xml:space="preserve"> </w:t>
      </w:r>
      <w:r w:rsidR="0029038C" w:rsidRPr="00465A75">
        <w:rPr>
          <w:bCs/>
          <w:sz w:val="20"/>
          <w:szCs w:val="20"/>
        </w:rPr>
        <w:t>istniejącej infrastruktury</w:t>
      </w:r>
      <w:r w:rsidRPr="00465A75">
        <w:rPr>
          <w:bCs/>
          <w:sz w:val="20"/>
          <w:szCs w:val="20"/>
        </w:rPr>
        <w:t>,</w:t>
      </w:r>
      <w:r w:rsidR="003A0B41" w:rsidRPr="00465A75">
        <w:rPr>
          <w:bCs/>
          <w:sz w:val="20"/>
          <w:szCs w:val="20"/>
        </w:rPr>
        <w:t xml:space="preserve"> zgodnie z obowiązującymi normami i przepisami</w:t>
      </w:r>
      <w:r w:rsidR="00A92E52" w:rsidRPr="00465A75">
        <w:rPr>
          <w:bCs/>
          <w:sz w:val="20"/>
          <w:szCs w:val="20"/>
        </w:rPr>
        <w:t>,</w:t>
      </w:r>
    </w:p>
    <w:p w14:paraId="658635FA" w14:textId="77777777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telefonizacja – poprzez podłączenie do dostępnych sieci, dopuszcza się ich rozbudowę, zgodnie z obowiązującymi przepisami,</w:t>
      </w:r>
    </w:p>
    <w:p w14:paraId="68D1B3D3" w14:textId="77777777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 zakresie opcjonalnego rozwoju sieci telekomunikacyjnej należy wykorzystywać najnowsze technologie systemów telekomunikacyjnych i teleinformatycznych przewodowych i bezprzewodowych stosownie do zapotrzebowania</w:t>
      </w:r>
      <w:r w:rsidR="00935E1C" w:rsidRPr="00465A75">
        <w:rPr>
          <w:bCs/>
          <w:sz w:val="20"/>
          <w:szCs w:val="20"/>
        </w:rPr>
        <w:t>,</w:t>
      </w:r>
    </w:p>
    <w:p w14:paraId="4FEC9718" w14:textId="4ED4FF82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gromadzenie i wywóz odpadów zgodnie z obowiązującymi regulacjami prawnymi, powszechnymi i miejscowymi oraz ustaleniami § 5 pkt </w:t>
      </w:r>
      <w:r w:rsidR="00A92E52" w:rsidRPr="00465A75">
        <w:rPr>
          <w:bCs/>
          <w:sz w:val="20"/>
          <w:szCs w:val="20"/>
        </w:rPr>
        <w:t>3</w:t>
      </w:r>
      <w:r w:rsidRPr="00465A75">
        <w:rPr>
          <w:bCs/>
          <w:sz w:val="20"/>
          <w:szCs w:val="20"/>
        </w:rPr>
        <w:t>,</w:t>
      </w:r>
    </w:p>
    <w:p w14:paraId="426D4DB5" w14:textId="77777777" w:rsidR="002F679D" w:rsidRPr="00465A75" w:rsidRDefault="002F679D" w:rsidP="002F679D">
      <w:pPr>
        <w:numPr>
          <w:ilvl w:val="2"/>
          <w:numId w:val="20"/>
        </w:numPr>
        <w:tabs>
          <w:tab w:val="num" w:pos="1560"/>
        </w:tabs>
        <w:ind w:left="1560" w:hanging="426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ustalenia planu nie precyzują rozwiązań technicznych poszczególnych elementów systemu uzbrojenia; warunki techniczne zostaną określone zgodnie z obowiązującymi przepisami odpowiednio do zbilansowanych potrzeb.</w:t>
      </w:r>
    </w:p>
    <w:p w14:paraId="764AF85C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3526D8EF" w14:textId="77777777" w:rsidR="002F679D" w:rsidRPr="00465A75" w:rsidRDefault="002F679D" w:rsidP="002F679D">
      <w:pPr>
        <w:jc w:val="both"/>
        <w:rPr>
          <w:b/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13. </w:t>
      </w:r>
      <w:r w:rsidRPr="00465A75">
        <w:rPr>
          <w:sz w:val="20"/>
          <w:szCs w:val="20"/>
        </w:rPr>
        <w:t xml:space="preserve">Na obszarze planu nie ustala się </w:t>
      </w:r>
      <w:r w:rsidRPr="00465A75">
        <w:rPr>
          <w:b/>
          <w:sz w:val="20"/>
          <w:szCs w:val="20"/>
        </w:rPr>
        <w:t>sposobów i terminów tymczasowego zagospodarowania, urządzenia  użytkowania terenów.</w:t>
      </w:r>
      <w:r w:rsidRPr="00465A75">
        <w:rPr>
          <w:b/>
          <w:bCs/>
          <w:sz w:val="20"/>
          <w:szCs w:val="20"/>
        </w:rPr>
        <w:t xml:space="preserve">  </w:t>
      </w:r>
    </w:p>
    <w:p w14:paraId="2E5D17E0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4469B80D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26C6B619" w14:textId="1FFF6E86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14. </w:t>
      </w:r>
      <w:r w:rsidRPr="00465A75">
        <w:rPr>
          <w:bCs/>
          <w:sz w:val="20"/>
          <w:szCs w:val="20"/>
        </w:rPr>
        <w:t>Na obszarze niniejszego planu obowiązują stawki procentowe stanowiące podstawę do określenia opłaty, o której mowa w art. 36 ust. 4 ustawy z dnia 27 marca 2003 o planowaniu i zagospodarowaniu przestrzennym (</w:t>
      </w:r>
      <w:proofErr w:type="spellStart"/>
      <w:r w:rsidRPr="00465A75">
        <w:rPr>
          <w:sz w:val="20"/>
          <w:szCs w:val="20"/>
        </w:rPr>
        <w:t>t.j</w:t>
      </w:r>
      <w:proofErr w:type="spellEnd"/>
      <w:r w:rsidRPr="00465A75">
        <w:rPr>
          <w:sz w:val="20"/>
          <w:szCs w:val="20"/>
        </w:rPr>
        <w:t>. Dz. U. z 20</w:t>
      </w:r>
      <w:r w:rsidR="009C682A" w:rsidRPr="00465A75">
        <w:rPr>
          <w:sz w:val="20"/>
          <w:szCs w:val="20"/>
        </w:rPr>
        <w:t>21</w:t>
      </w:r>
      <w:r w:rsidRPr="00465A75">
        <w:rPr>
          <w:sz w:val="20"/>
          <w:szCs w:val="20"/>
        </w:rPr>
        <w:t xml:space="preserve"> r. poz. </w:t>
      </w:r>
      <w:r w:rsidR="009C682A" w:rsidRPr="00465A75">
        <w:rPr>
          <w:sz w:val="20"/>
          <w:szCs w:val="20"/>
        </w:rPr>
        <w:t>741</w:t>
      </w:r>
      <w:r w:rsidRPr="00465A75">
        <w:rPr>
          <w:sz w:val="20"/>
          <w:szCs w:val="20"/>
        </w:rPr>
        <w:t xml:space="preserve"> z </w:t>
      </w:r>
      <w:proofErr w:type="spellStart"/>
      <w:r w:rsidRPr="00465A75">
        <w:rPr>
          <w:sz w:val="20"/>
          <w:szCs w:val="20"/>
        </w:rPr>
        <w:t>późn</w:t>
      </w:r>
      <w:proofErr w:type="spellEnd"/>
      <w:r w:rsidRPr="00465A75">
        <w:rPr>
          <w:sz w:val="20"/>
          <w:szCs w:val="20"/>
        </w:rPr>
        <w:t>. zm.</w:t>
      </w:r>
      <w:r w:rsidRPr="00465A75">
        <w:rPr>
          <w:bCs/>
          <w:sz w:val="20"/>
          <w:szCs w:val="20"/>
        </w:rPr>
        <w:t>), w wysokości: 1% dla terenów oznaczonych w planie symbolami WS i KDL.</w:t>
      </w:r>
    </w:p>
    <w:p w14:paraId="7D776431" w14:textId="77777777" w:rsidR="00465A75" w:rsidRPr="00465A75" w:rsidRDefault="00465A75" w:rsidP="002F679D">
      <w:pPr>
        <w:jc w:val="center"/>
        <w:rPr>
          <w:b/>
          <w:bCs/>
          <w:sz w:val="20"/>
          <w:szCs w:val="20"/>
        </w:rPr>
      </w:pPr>
    </w:p>
    <w:p w14:paraId="5316DC5A" w14:textId="7C6D0575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>Rozdział 3</w:t>
      </w:r>
    </w:p>
    <w:p w14:paraId="2F1041DD" w14:textId="77777777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>Ustalenia szczegółowe dla terenów w liniach rozgraniczających</w:t>
      </w:r>
    </w:p>
    <w:p w14:paraId="1DBB749C" w14:textId="77777777" w:rsidR="002F679D" w:rsidRPr="00465A75" w:rsidRDefault="002F679D" w:rsidP="002F679D">
      <w:pPr>
        <w:ind w:left="1560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  </w:t>
      </w:r>
    </w:p>
    <w:p w14:paraId="3B75366D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15. </w:t>
      </w:r>
      <w:r w:rsidRPr="00465A75">
        <w:rPr>
          <w:bCs/>
          <w:sz w:val="20"/>
          <w:szCs w:val="20"/>
        </w:rPr>
        <w:t xml:space="preserve">Dla terenów oznaczonych na rysunku planu symbolami </w:t>
      </w:r>
      <w:r w:rsidRPr="00465A75">
        <w:rPr>
          <w:b/>
          <w:bCs/>
          <w:sz w:val="20"/>
          <w:szCs w:val="20"/>
        </w:rPr>
        <w:t xml:space="preserve">WS1, WS2 </w:t>
      </w:r>
      <w:r w:rsidRPr="00465A75">
        <w:rPr>
          <w:bCs/>
          <w:sz w:val="20"/>
          <w:szCs w:val="20"/>
        </w:rPr>
        <w:t>ustala się:</w:t>
      </w:r>
    </w:p>
    <w:p w14:paraId="1AB5BE74" w14:textId="4FF4CEB4" w:rsidR="002F679D" w:rsidRPr="00465A75" w:rsidRDefault="002F679D" w:rsidP="002F679D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przeznaczenie podstawowe – tereny wód powierzchniowych – teren zbiornika retencyjnego na rzece Lutynia</w:t>
      </w:r>
      <w:r w:rsidR="003C5203" w:rsidRPr="00465A75">
        <w:rPr>
          <w:bCs/>
          <w:sz w:val="20"/>
          <w:szCs w:val="20"/>
        </w:rPr>
        <w:t xml:space="preserve"> wraz z terenami przybrzeżnymi</w:t>
      </w:r>
      <w:r w:rsidRPr="00465A75">
        <w:rPr>
          <w:bCs/>
          <w:sz w:val="20"/>
          <w:szCs w:val="20"/>
        </w:rPr>
        <w:t xml:space="preserve">; </w:t>
      </w:r>
    </w:p>
    <w:p w14:paraId="49582D39" w14:textId="177948F3" w:rsidR="002F679D" w:rsidRPr="00465A75" w:rsidRDefault="002F679D" w:rsidP="002F679D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przeznaczenie uzupełniające – usługi sportu i rekreacji, dojścia i dojazdy, ciągi pieszo - jezdne, </w:t>
      </w:r>
      <w:r w:rsidR="00A92E52" w:rsidRPr="00465A75">
        <w:rPr>
          <w:bCs/>
          <w:sz w:val="20"/>
          <w:szCs w:val="20"/>
        </w:rPr>
        <w:t xml:space="preserve">ścieżki rowerowe, </w:t>
      </w:r>
      <w:r w:rsidRPr="00465A75">
        <w:rPr>
          <w:bCs/>
          <w:sz w:val="20"/>
          <w:szCs w:val="20"/>
        </w:rPr>
        <w:t>obiekty i urządzenia infrastruktury technicznej obsługujące funkcje podstawowe, urządzenia terenowe i obiekty małej architektury, zieleń;</w:t>
      </w:r>
    </w:p>
    <w:p w14:paraId="56CBCFAD" w14:textId="77777777" w:rsidR="002F679D" w:rsidRPr="00465A75" w:rsidRDefault="002F679D" w:rsidP="002F679D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dopuszcza się realizację:</w:t>
      </w:r>
    </w:p>
    <w:p w14:paraId="63EB163C" w14:textId="77777777" w:rsidR="002F679D" w:rsidRPr="00465A75" w:rsidRDefault="002F679D" w:rsidP="002F679D">
      <w:pPr>
        <w:numPr>
          <w:ilvl w:val="1"/>
          <w:numId w:val="23"/>
        </w:numPr>
        <w:ind w:left="1560" w:hanging="284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budowę urządzeń wodnych, urządzeń melioracji, urządzeń służących ochronie przed powodzią oraz suszą,</w:t>
      </w:r>
    </w:p>
    <w:p w14:paraId="4CC0D556" w14:textId="77777777" w:rsidR="002F679D" w:rsidRPr="00465A75" w:rsidRDefault="002F679D" w:rsidP="002F679D">
      <w:pPr>
        <w:numPr>
          <w:ilvl w:val="1"/>
          <w:numId w:val="23"/>
        </w:numPr>
        <w:ind w:left="1560" w:hanging="284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mostów, kładek, pomostów itp.,</w:t>
      </w:r>
    </w:p>
    <w:p w14:paraId="1CC52068" w14:textId="77777777" w:rsidR="00F670D0" w:rsidRPr="00465A75" w:rsidRDefault="002F679D" w:rsidP="002F679D">
      <w:pPr>
        <w:numPr>
          <w:ilvl w:val="1"/>
          <w:numId w:val="23"/>
        </w:numPr>
        <w:ind w:left="1560" w:hanging="284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wiat, altan</w:t>
      </w:r>
      <w:r w:rsidR="00935E1C" w:rsidRPr="00465A75">
        <w:rPr>
          <w:bCs/>
          <w:sz w:val="20"/>
          <w:szCs w:val="20"/>
        </w:rPr>
        <w:t>,</w:t>
      </w:r>
    </w:p>
    <w:p w14:paraId="5178F94A" w14:textId="07AF2715" w:rsidR="002F679D" w:rsidRPr="00465A75" w:rsidRDefault="00F670D0" w:rsidP="002F679D">
      <w:pPr>
        <w:numPr>
          <w:ilvl w:val="1"/>
          <w:numId w:val="23"/>
        </w:numPr>
        <w:ind w:left="1560" w:hanging="284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zapór, nasypów</w:t>
      </w:r>
      <w:r w:rsidR="00CF31A6" w:rsidRPr="00465A75">
        <w:rPr>
          <w:bCs/>
          <w:sz w:val="20"/>
          <w:szCs w:val="20"/>
        </w:rPr>
        <w:t>,</w:t>
      </w:r>
      <w:r w:rsidR="00935E1C" w:rsidRPr="00465A75">
        <w:rPr>
          <w:bCs/>
          <w:sz w:val="20"/>
          <w:szCs w:val="20"/>
        </w:rPr>
        <w:t xml:space="preserve">  </w:t>
      </w:r>
    </w:p>
    <w:p w14:paraId="29007EF9" w14:textId="22F053C4" w:rsidR="00935E1C" w:rsidRPr="00465A75" w:rsidRDefault="00935E1C" w:rsidP="002F679D">
      <w:pPr>
        <w:numPr>
          <w:ilvl w:val="1"/>
          <w:numId w:val="23"/>
        </w:numPr>
        <w:ind w:left="1560" w:hanging="284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przystani dla jednostek pływających</w:t>
      </w:r>
      <w:r w:rsidR="00CF071E" w:rsidRPr="00465A75">
        <w:rPr>
          <w:bCs/>
          <w:sz w:val="20"/>
          <w:szCs w:val="20"/>
        </w:rPr>
        <w:t>,</w:t>
      </w:r>
    </w:p>
    <w:p w14:paraId="78CA5699" w14:textId="48C314CA" w:rsidR="00A92E52" w:rsidRPr="00465A75" w:rsidRDefault="00A92E52" w:rsidP="002F679D">
      <w:pPr>
        <w:numPr>
          <w:ilvl w:val="1"/>
          <w:numId w:val="23"/>
        </w:numPr>
        <w:ind w:left="1560" w:hanging="284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innych obiektów </w:t>
      </w:r>
      <w:r w:rsidR="00CF31A6" w:rsidRPr="00465A75">
        <w:rPr>
          <w:bCs/>
          <w:sz w:val="20"/>
          <w:szCs w:val="20"/>
        </w:rPr>
        <w:t xml:space="preserve">budowlanych </w:t>
      </w:r>
      <w:r w:rsidRPr="00465A75">
        <w:rPr>
          <w:bCs/>
          <w:sz w:val="20"/>
          <w:szCs w:val="20"/>
        </w:rPr>
        <w:t>i urządzeń służących regulacji, piętrzeniu i związanych z eksploatacją wód</w:t>
      </w:r>
      <w:r w:rsidR="00DF4633" w:rsidRPr="00465A75">
        <w:rPr>
          <w:bCs/>
          <w:sz w:val="20"/>
          <w:szCs w:val="20"/>
        </w:rPr>
        <w:t>,</w:t>
      </w:r>
    </w:p>
    <w:p w14:paraId="1E45A82B" w14:textId="53E9B875" w:rsidR="00DF4633" w:rsidRPr="00465A75" w:rsidRDefault="00F31E6A" w:rsidP="002F679D">
      <w:pPr>
        <w:numPr>
          <w:ilvl w:val="1"/>
          <w:numId w:val="23"/>
        </w:numPr>
        <w:ind w:left="1560" w:hanging="284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obiektów </w:t>
      </w:r>
      <w:r w:rsidR="00CF31A6" w:rsidRPr="00465A75">
        <w:rPr>
          <w:bCs/>
          <w:sz w:val="20"/>
          <w:szCs w:val="20"/>
        </w:rPr>
        <w:t xml:space="preserve">budowlanych </w:t>
      </w:r>
      <w:r w:rsidRPr="00465A75">
        <w:rPr>
          <w:bCs/>
          <w:sz w:val="20"/>
          <w:szCs w:val="20"/>
        </w:rPr>
        <w:t xml:space="preserve">i urządzeń służących wypoczynkowi i rekreacji pod warunkiem, że nie zakłóci to właściwego funkcjonowania zbiornika </w:t>
      </w:r>
      <w:r w:rsidR="00D47B30" w:rsidRPr="00465A75">
        <w:rPr>
          <w:bCs/>
          <w:sz w:val="20"/>
          <w:szCs w:val="20"/>
        </w:rPr>
        <w:t>retencyjnego</w:t>
      </w:r>
      <w:r w:rsidRPr="00465A75">
        <w:rPr>
          <w:bCs/>
          <w:sz w:val="20"/>
          <w:szCs w:val="20"/>
        </w:rPr>
        <w:t xml:space="preserve">; </w:t>
      </w:r>
    </w:p>
    <w:p w14:paraId="15495B11" w14:textId="384BB147" w:rsidR="00D04966" w:rsidRPr="00465A75" w:rsidRDefault="00D04966" w:rsidP="002F679D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sz w:val="20"/>
          <w:szCs w:val="20"/>
        </w:rPr>
        <w:t>w przypadku realizacji terenów rekreacyjnych dopuszczonych jako funkcja uzupełniająca obowiązują standardy akustyczne zgodnie z przepisami odrębnymi jak dla terenów rekreacyjno-wypoczynkowych;</w:t>
      </w:r>
    </w:p>
    <w:p w14:paraId="4D98548C" w14:textId="250393C9" w:rsidR="002F679D" w:rsidRPr="00465A75" w:rsidRDefault="002F679D" w:rsidP="002F679D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maksymaln</w:t>
      </w:r>
      <w:r w:rsidR="00CF071E" w:rsidRPr="00465A75">
        <w:rPr>
          <w:bCs/>
          <w:sz w:val="20"/>
          <w:szCs w:val="20"/>
        </w:rPr>
        <w:t>a</w:t>
      </w:r>
      <w:r w:rsidRPr="00465A75">
        <w:rPr>
          <w:bCs/>
          <w:sz w:val="20"/>
          <w:szCs w:val="20"/>
        </w:rPr>
        <w:t xml:space="preserve"> wysokość budynków, wiat i altan – 5,0 m;</w:t>
      </w:r>
    </w:p>
    <w:p w14:paraId="67F04D28" w14:textId="71052B21" w:rsidR="002F679D" w:rsidRPr="00465A75" w:rsidRDefault="002F679D" w:rsidP="002F679D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ustalenia w pkt </w:t>
      </w:r>
      <w:r w:rsidR="0029038C" w:rsidRPr="00465A75">
        <w:rPr>
          <w:bCs/>
          <w:sz w:val="20"/>
          <w:szCs w:val="20"/>
        </w:rPr>
        <w:t>4</w:t>
      </w:r>
      <w:r w:rsidRPr="00465A75">
        <w:rPr>
          <w:bCs/>
          <w:sz w:val="20"/>
          <w:szCs w:val="20"/>
        </w:rPr>
        <w:t xml:space="preserve">) nie dotyczą inwestycji celu publicznego z zakresu łączności publicznej w rozumieniu przepisów odrębnych. Należy je lokalizować zgodnie z przepisami odrębnymi, biorąc również pod uwagę charakter zagospodarowania danej przestrzeni; </w:t>
      </w:r>
    </w:p>
    <w:p w14:paraId="167EAF0A" w14:textId="5A178901" w:rsidR="00F31E6A" w:rsidRPr="00465A75" w:rsidRDefault="002F679D" w:rsidP="002F679D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geometria dachów: </w:t>
      </w:r>
      <w:r w:rsidR="00170800" w:rsidRPr="00465A75">
        <w:rPr>
          <w:bCs/>
          <w:sz w:val="20"/>
          <w:szCs w:val="20"/>
        </w:rPr>
        <w:t xml:space="preserve">kopulaste; </w:t>
      </w:r>
      <w:r w:rsidRPr="00465A75">
        <w:rPr>
          <w:bCs/>
          <w:sz w:val="20"/>
          <w:szCs w:val="20"/>
        </w:rPr>
        <w:t>płaskie; jedno - dwu- lub wielospadowe, o pochyleniu połaci w przedziale od 12</w:t>
      </w:r>
      <w:r w:rsidRPr="00465A75">
        <w:rPr>
          <w:bCs/>
          <w:sz w:val="20"/>
          <w:szCs w:val="20"/>
          <w:vertAlign w:val="superscript"/>
        </w:rPr>
        <w:t>0</w:t>
      </w:r>
      <w:r w:rsidRPr="00465A75">
        <w:rPr>
          <w:bCs/>
          <w:sz w:val="20"/>
          <w:szCs w:val="20"/>
        </w:rPr>
        <w:t xml:space="preserve"> do 45</w:t>
      </w:r>
      <w:r w:rsidRPr="00465A75">
        <w:rPr>
          <w:bCs/>
          <w:sz w:val="20"/>
          <w:szCs w:val="20"/>
          <w:vertAlign w:val="superscript"/>
        </w:rPr>
        <w:t>0</w:t>
      </w:r>
      <w:r w:rsidRPr="00465A75">
        <w:rPr>
          <w:bCs/>
          <w:sz w:val="20"/>
          <w:szCs w:val="20"/>
        </w:rPr>
        <w:t xml:space="preserve">. Dopuszcza się </w:t>
      </w:r>
      <w:proofErr w:type="spellStart"/>
      <w:r w:rsidRPr="00465A75">
        <w:rPr>
          <w:bCs/>
          <w:sz w:val="20"/>
          <w:szCs w:val="20"/>
        </w:rPr>
        <w:t>przekrycie</w:t>
      </w:r>
      <w:proofErr w:type="spellEnd"/>
      <w:r w:rsidRPr="00465A75">
        <w:rPr>
          <w:bCs/>
          <w:sz w:val="20"/>
          <w:szCs w:val="20"/>
        </w:rPr>
        <w:t xml:space="preserve"> do 20% powierzchni dachów w inny sposób</w:t>
      </w:r>
      <w:r w:rsidR="00F31E6A" w:rsidRPr="00465A75">
        <w:rPr>
          <w:bCs/>
          <w:sz w:val="20"/>
          <w:szCs w:val="20"/>
        </w:rPr>
        <w:t>,</w:t>
      </w:r>
    </w:p>
    <w:p w14:paraId="08CCF09E" w14:textId="3570B909" w:rsidR="002F679D" w:rsidRPr="00465A75" w:rsidRDefault="00F31E6A" w:rsidP="00CF31A6">
      <w:pPr>
        <w:numPr>
          <w:ilvl w:val="0"/>
          <w:numId w:val="22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możliwość przeprowadzenia regulacji rzeki Lutyni zgodnie z przepisami odrębnymi i po uzyskaniu wymaganych prawem zezwoleń</w:t>
      </w:r>
      <w:r w:rsidR="00CF31A6" w:rsidRPr="00465A75">
        <w:rPr>
          <w:bCs/>
          <w:sz w:val="20"/>
          <w:szCs w:val="20"/>
        </w:rPr>
        <w:t>;</w:t>
      </w:r>
    </w:p>
    <w:p w14:paraId="3937A541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26CB8FDF" w14:textId="77777777" w:rsidR="002F679D" w:rsidRPr="00465A75" w:rsidRDefault="002F679D" w:rsidP="002F679D">
      <w:pPr>
        <w:jc w:val="both"/>
        <w:rPr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16.  </w:t>
      </w:r>
      <w:r w:rsidRPr="00465A75">
        <w:rPr>
          <w:bCs/>
          <w:sz w:val="20"/>
          <w:szCs w:val="20"/>
        </w:rPr>
        <w:t xml:space="preserve">Dla terenów oznaczonych na rysunku planu symbolami </w:t>
      </w:r>
      <w:r w:rsidRPr="00465A75">
        <w:rPr>
          <w:b/>
          <w:bCs/>
          <w:sz w:val="20"/>
          <w:szCs w:val="20"/>
        </w:rPr>
        <w:t xml:space="preserve">KDL </w:t>
      </w:r>
      <w:r w:rsidRPr="00465A75">
        <w:rPr>
          <w:sz w:val="20"/>
          <w:szCs w:val="20"/>
        </w:rPr>
        <w:t xml:space="preserve">ustala się: </w:t>
      </w:r>
    </w:p>
    <w:p w14:paraId="6A5B2F02" w14:textId="77777777" w:rsidR="002F679D" w:rsidRPr="00465A75" w:rsidRDefault="002F679D" w:rsidP="002F679D">
      <w:pPr>
        <w:numPr>
          <w:ilvl w:val="0"/>
          <w:numId w:val="2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przeznaczenie podstawowe: teren </w:t>
      </w:r>
      <w:r w:rsidR="00170800" w:rsidRPr="00465A75">
        <w:rPr>
          <w:bCs/>
          <w:sz w:val="20"/>
          <w:szCs w:val="20"/>
        </w:rPr>
        <w:t xml:space="preserve">istniejącej </w:t>
      </w:r>
      <w:r w:rsidRPr="00465A75">
        <w:rPr>
          <w:bCs/>
          <w:sz w:val="20"/>
          <w:szCs w:val="20"/>
        </w:rPr>
        <w:t>drogi publicznej</w:t>
      </w:r>
      <w:r w:rsidR="00170800" w:rsidRPr="00465A75">
        <w:rPr>
          <w:bCs/>
          <w:sz w:val="20"/>
          <w:szCs w:val="20"/>
        </w:rPr>
        <w:t xml:space="preserve"> klasy </w:t>
      </w:r>
      <w:r w:rsidRPr="00465A75">
        <w:rPr>
          <w:bCs/>
          <w:sz w:val="20"/>
          <w:szCs w:val="20"/>
        </w:rPr>
        <w:t>lokalnej;</w:t>
      </w:r>
    </w:p>
    <w:p w14:paraId="47274721" w14:textId="77777777" w:rsidR="002F679D" w:rsidRPr="00465A75" w:rsidRDefault="002F679D" w:rsidP="002F679D">
      <w:pPr>
        <w:numPr>
          <w:ilvl w:val="0"/>
          <w:numId w:val="2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 xml:space="preserve">nie zmienia się istniejącej szerokości pasa drogowego w liniach rozgraniczających, </w:t>
      </w:r>
    </w:p>
    <w:p w14:paraId="48E089F0" w14:textId="77777777" w:rsidR="002F679D" w:rsidRPr="00465A75" w:rsidRDefault="002F679D" w:rsidP="002F679D">
      <w:pPr>
        <w:numPr>
          <w:ilvl w:val="0"/>
          <w:numId w:val="2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realizacja zjazdów w sposób nie kolidujący z innymi ustaleniami niniejszej uchwały oraz spełniające warunki techniczne oraz wymogi bezpieczeństwa - przy uwzględnieniu przepisów odrębnych,</w:t>
      </w:r>
    </w:p>
    <w:p w14:paraId="6918AAEE" w14:textId="77777777" w:rsidR="002F679D" w:rsidRPr="00465A75" w:rsidRDefault="002F679D" w:rsidP="002F679D">
      <w:pPr>
        <w:numPr>
          <w:ilvl w:val="0"/>
          <w:numId w:val="2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zakazuje się stosowania do utwardzenia dojazdu materiałów pylących,</w:t>
      </w:r>
    </w:p>
    <w:p w14:paraId="72625821" w14:textId="77777777" w:rsidR="002F679D" w:rsidRPr="00465A75" w:rsidRDefault="002F679D" w:rsidP="002F679D">
      <w:pPr>
        <w:numPr>
          <w:ilvl w:val="0"/>
          <w:numId w:val="24"/>
        </w:numPr>
        <w:ind w:left="1134" w:hanging="425"/>
        <w:jc w:val="both"/>
        <w:rPr>
          <w:bCs/>
          <w:sz w:val="20"/>
          <w:szCs w:val="20"/>
        </w:rPr>
      </w:pPr>
      <w:r w:rsidRPr="00465A75">
        <w:rPr>
          <w:bCs/>
          <w:sz w:val="20"/>
          <w:szCs w:val="20"/>
        </w:rPr>
        <w:t>dopuszcza się modernizację istniejącej części drogi.</w:t>
      </w:r>
    </w:p>
    <w:p w14:paraId="41DBEADD" w14:textId="77777777" w:rsidR="002F679D" w:rsidRPr="00465A75" w:rsidRDefault="002F679D" w:rsidP="002F679D">
      <w:pPr>
        <w:ind w:left="360"/>
        <w:jc w:val="both"/>
        <w:rPr>
          <w:sz w:val="20"/>
          <w:szCs w:val="20"/>
        </w:rPr>
      </w:pPr>
    </w:p>
    <w:p w14:paraId="2CCE0A4F" w14:textId="77777777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>Rozdział 4</w:t>
      </w:r>
    </w:p>
    <w:p w14:paraId="776E535C" w14:textId="77777777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>Ustalenia końcowe</w:t>
      </w:r>
    </w:p>
    <w:p w14:paraId="5E80E861" w14:textId="77777777" w:rsidR="002F679D" w:rsidRPr="00465A75" w:rsidRDefault="002F679D" w:rsidP="002F679D">
      <w:pPr>
        <w:jc w:val="center"/>
        <w:rPr>
          <w:b/>
          <w:bCs/>
          <w:sz w:val="20"/>
          <w:szCs w:val="20"/>
        </w:rPr>
      </w:pPr>
    </w:p>
    <w:p w14:paraId="125FCA1A" w14:textId="415F4306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sz w:val="20"/>
          <w:szCs w:val="20"/>
        </w:rPr>
        <w:t xml:space="preserve">§ 17. </w:t>
      </w:r>
      <w:r w:rsidRPr="00465A75">
        <w:rPr>
          <w:bCs/>
          <w:sz w:val="20"/>
          <w:szCs w:val="20"/>
        </w:rPr>
        <w:t>Przeznacza się na cele nierolnicze i nieleśne grunty rolne</w:t>
      </w:r>
      <w:r w:rsidR="00565A42" w:rsidRPr="00465A75">
        <w:rPr>
          <w:bCs/>
          <w:sz w:val="20"/>
          <w:szCs w:val="20"/>
        </w:rPr>
        <w:t>:</w:t>
      </w:r>
      <w:r w:rsidRPr="00465A75">
        <w:rPr>
          <w:bCs/>
          <w:sz w:val="20"/>
          <w:szCs w:val="20"/>
        </w:rPr>
        <w:t xml:space="preserve"> </w:t>
      </w:r>
      <w:r w:rsidR="00FA46C3" w:rsidRPr="00465A75">
        <w:rPr>
          <w:bCs/>
          <w:sz w:val="20"/>
          <w:szCs w:val="20"/>
        </w:rPr>
        <w:t xml:space="preserve">1,2038 </w:t>
      </w:r>
      <w:r w:rsidR="00693F5E" w:rsidRPr="00465A75">
        <w:rPr>
          <w:bCs/>
          <w:sz w:val="20"/>
          <w:szCs w:val="20"/>
        </w:rPr>
        <w:t xml:space="preserve">ha </w:t>
      </w:r>
      <w:r w:rsidRPr="00465A75">
        <w:rPr>
          <w:bCs/>
          <w:sz w:val="20"/>
          <w:szCs w:val="20"/>
        </w:rPr>
        <w:t>i leśne</w:t>
      </w:r>
      <w:r w:rsidR="00565A42" w:rsidRPr="00465A75">
        <w:rPr>
          <w:bCs/>
          <w:sz w:val="20"/>
          <w:szCs w:val="20"/>
        </w:rPr>
        <w:t>:</w:t>
      </w:r>
      <w:r w:rsidR="00FA46C3" w:rsidRPr="00465A75">
        <w:rPr>
          <w:bCs/>
          <w:sz w:val="20"/>
          <w:szCs w:val="20"/>
        </w:rPr>
        <w:t xml:space="preserve"> 11,8333 </w:t>
      </w:r>
      <w:r w:rsidR="00693F5E" w:rsidRPr="00465A75">
        <w:rPr>
          <w:bCs/>
          <w:sz w:val="20"/>
          <w:szCs w:val="20"/>
        </w:rPr>
        <w:t>ha</w:t>
      </w:r>
      <w:r w:rsidRPr="00465A75">
        <w:rPr>
          <w:bCs/>
          <w:sz w:val="20"/>
          <w:szCs w:val="20"/>
        </w:rPr>
        <w:t xml:space="preserve"> objęte planem, określone szczegółowo w dokumentacji dotyczącej przeznaczenia gruntów rolnych i leśnych na cele nierolnicze i nieleśne.</w:t>
      </w:r>
    </w:p>
    <w:p w14:paraId="7FD8FA65" w14:textId="77777777" w:rsidR="00466F71" w:rsidRPr="00465A75" w:rsidRDefault="00466F71" w:rsidP="002F679D">
      <w:pPr>
        <w:jc w:val="both"/>
        <w:rPr>
          <w:bCs/>
          <w:sz w:val="20"/>
          <w:szCs w:val="20"/>
        </w:rPr>
      </w:pPr>
    </w:p>
    <w:p w14:paraId="420AE250" w14:textId="7DCF51A9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sz w:val="20"/>
          <w:szCs w:val="20"/>
        </w:rPr>
        <w:t>§ 18.</w:t>
      </w:r>
      <w:r w:rsidRPr="00465A75">
        <w:rPr>
          <w:bCs/>
          <w:sz w:val="20"/>
          <w:szCs w:val="20"/>
        </w:rPr>
        <w:t xml:space="preserve"> </w:t>
      </w:r>
      <w:r w:rsidR="009C682A" w:rsidRPr="00465A75">
        <w:rPr>
          <w:bCs/>
          <w:sz w:val="20"/>
          <w:szCs w:val="20"/>
        </w:rPr>
        <w:t>W części objętej niniejszą uchwałą tracą mo</w:t>
      </w:r>
      <w:r w:rsidR="00CA14A0" w:rsidRPr="00465A75">
        <w:rPr>
          <w:bCs/>
          <w:sz w:val="20"/>
          <w:szCs w:val="20"/>
        </w:rPr>
        <w:t>c</w:t>
      </w:r>
      <w:r w:rsidR="009C682A" w:rsidRPr="00465A75">
        <w:rPr>
          <w:bCs/>
          <w:sz w:val="20"/>
          <w:szCs w:val="20"/>
        </w:rPr>
        <w:t xml:space="preserve"> miejscowe plany zagospodarowania przestrzennego dla </w:t>
      </w:r>
      <w:r w:rsidR="00CA14A0" w:rsidRPr="00465A75">
        <w:rPr>
          <w:bCs/>
          <w:sz w:val="20"/>
          <w:szCs w:val="20"/>
        </w:rPr>
        <w:t>Gminy</w:t>
      </w:r>
      <w:r w:rsidR="009C682A" w:rsidRPr="00465A75">
        <w:rPr>
          <w:bCs/>
          <w:sz w:val="20"/>
          <w:szCs w:val="20"/>
        </w:rPr>
        <w:t xml:space="preserve"> Dobrzyca.</w:t>
      </w:r>
    </w:p>
    <w:p w14:paraId="3698E703" w14:textId="77777777" w:rsidR="002F679D" w:rsidRPr="00465A75" w:rsidRDefault="002F679D" w:rsidP="002F679D">
      <w:pPr>
        <w:jc w:val="both"/>
        <w:rPr>
          <w:b/>
          <w:bCs/>
          <w:sz w:val="20"/>
          <w:szCs w:val="20"/>
        </w:rPr>
      </w:pPr>
    </w:p>
    <w:p w14:paraId="22E330AA" w14:textId="26E3717E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lastRenderedPageBreak/>
        <w:t xml:space="preserve">§ 19. </w:t>
      </w:r>
      <w:r w:rsidRPr="00465A75">
        <w:rPr>
          <w:bCs/>
          <w:sz w:val="20"/>
          <w:szCs w:val="20"/>
        </w:rPr>
        <w:t>Wykonanie uchwały powierza się Burmistrzowi Gminy Dobrzyca.</w:t>
      </w:r>
    </w:p>
    <w:p w14:paraId="00CEA3AE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</w:p>
    <w:p w14:paraId="126A0D5A" w14:textId="77777777" w:rsidR="002F679D" w:rsidRPr="00465A75" w:rsidRDefault="002F679D" w:rsidP="002F679D">
      <w:pPr>
        <w:jc w:val="both"/>
        <w:rPr>
          <w:bCs/>
          <w:sz w:val="20"/>
          <w:szCs w:val="20"/>
        </w:rPr>
      </w:pPr>
      <w:r w:rsidRPr="00465A75">
        <w:rPr>
          <w:b/>
          <w:bCs/>
          <w:sz w:val="20"/>
          <w:szCs w:val="20"/>
        </w:rPr>
        <w:t xml:space="preserve">§ 20. </w:t>
      </w:r>
      <w:r w:rsidRPr="00465A75">
        <w:rPr>
          <w:bCs/>
          <w:sz w:val="20"/>
          <w:szCs w:val="20"/>
        </w:rPr>
        <w:t>Uchwała wchodzi w życie po upływie 14 dni od dnia ogłoszenia w Dzienniku Urzędowym Województwa Wielkopolskiego.</w:t>
      </w:r>
    </w:p>
    <w:p w14:paraId="098EDF96" w14:textId="77777777" w:rsidR="00187228" w:rsidRPr="00465A75" w:rsidRDefault="00187228" w:rsidP="002F679D">
      <w:pPr>
        <w:jc w:val="both"/>
      </w:pPr>
    </w:p>
    <w:sectPr w:rsidR="00187228" w:rsidRPr="00465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698F" w14:textId="77777777" w:rsidR="00337AB0" w:rsidRDefault="00337AB0" w:rsidP="00217C4F">
      <w:r>
        <w:separator/>
      </w:r>
    </w:p>
  </w:endnote>
  <w:endnote w:type="continuationSeparator" w:id="0">
    <w:p w14:paraId="66BC48B5" w14:textId="77777777" w:rsidR="00337AB0" w:rsidRDefault="00337AB0" w:rsidP="0021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F047" w14:textId="77777777" w:rsidR="009C682A" w:rsidRDefault="009C6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329778"/>
      <w:docPartObj>
        <w:docPartGallery w:val="Page Numbers (Bottom of Page)"/>
        <w:docPartUnique/>
      </w:docPartObj>
    </w:sdtPr>
    <w:sdtEndPr/>
    <w:sdtContent>
      <w:p w14:paraId="61A289D6" w14:textId="77777777" w:rsidR="009C682A" w:rsidRDefault="009C68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A0">
          <w:rPr>
            <w:noProof/>
          </w:rPr>
          <w:t>7</w:t>
        </w:r>
        <w:r>
          <w:fldChar w:fldCharType="end"/>
        </w:r>
      </w:p>
    </w:sdtContent>
  </w:sdt>
  <w:p w14:paraId="338EB7A0" w14:textId="77777777" w:rsidR="009C682A" w:rsidRDefault="009C68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8007" w14:textId="77777777" w:rsidR="009C682A" w:rsidRDefault="009C6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F7A2" w14:textId="77777777" w:rsidR="00337AB0" w:rsidRDefault="00337AB0" w:rsidP="00217C4F">
      <w:r>
        <w:separator/>
      </w:r>
    </w:p>
  </w:footnote>
  <w:footnote w:type="continuationSeparator" w:id="0">
    <w:p w14:paraId="564B7E40" w14:textId="77777777" w:rsidR="00337AB0" w:rsidRDefault="00337AB0" w:rsidP="0021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3C5A" w14:textId="77777777" w:rsidR="009C682A" w:rsidRDefault="009C68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B371" w14:textId="77777777" w:rsidR="009C682A" w:rsidRDefault="009C68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1495" w14:textId="77777777" w:rsidR="009C682A" w:rsidRDefault="009C6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372"/>
    <w:multiLevelType w:val="multilevel"/>
    <w:tmpl w:val="F972549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2119A"/>
    <w:multiLevelType w:val="hybridMultilevel"/>
    <w:tmpl w:val="08727E3A"/>
    <w:lvl w:ilvl="0" w:tplc="CD2EEFCA">
      <w:start w:val="1"/>
      <w:numFmt w:val="decimal"/>
      <w:lvlText w:val="%1)"/>
      <w:lvlJc w:val="left"/>
      <w:pPr>
        <w:tabs>
          <w:tab w:val="num" w:pos="-830"/>
        </w:tabs>
        <w:ind w:left="1687" w:hanging="6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761"/>
    <w:multiLevelType w:val="multilevel"/>
    <w:tmpl w:val="DE700F2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decimal"/>
      <w:lvlText w:val="%2)"/>
      <w:lvlJc w:val="left"/>
      <w:pPr>
        <w:tabs>
          <w:tab w:val="num" w:pos="1334"/>
        </w:tabs>
        <w:ind w:left="1334" w:hanging="624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623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9C5FB0"/>
    <w:multiLevelType w:val="multilevel"/>
    <w:tmpl w:val="DFBA78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9D60AA8"/>
    <w:multiLevelType w:val="hybridMultilevel"/>
    <w:tmpl w:val="806C3E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6"/>
        </w:tabs>
        <w:ind w:left="2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6"/>
        </w:tabs>
        <w:ind w:left="9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6"/>
        </w:tabs>
        <w:ind w:left="17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6"/>
        </w:tabs>
        <w:ind w:left="24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6"/>
        </w:tabs>
        <w:ind w:left="31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6"/>
        </w:tabs>
        <w:ind w:left="38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6"/>
        </w:tabs>
        <w:ind w:left="45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6"/>
        </w:tabs>
        <w:ind w:left="5316" w:hanging="180"/>
      </w:pPr>
    </w:lvl>
  </w:abstractNum>
  <w:abstractNum w:abstractNumId="5" w15:restartNumberingAfterBreak="0">
    <w:nsid w:val="0B375C98"/>
    <w:multiLevelType w:val="multilevel"/>
    <w:tmpl w:val="B470AA7E"/>
    <w:lvl w:ilvl="0">
      <w:start w:val="2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7"/>
      <w:numFmt w:val="none"/>
      <w:lvlText w:val="1)"/>
      <w:lvlJc w:val="left"/>
      <w:pPr>
        <w:tabs>
          <w:tab w:val="num" w:pos="1701"/>
        </w:tabs>
        <w:ind w:left="1701" w:hanging="624"/>
      </w:pPr>
    </w:lvl>
    <w:lvl w:ilvl="2">
      <w:start w:val="1"/>
      <w:numFmt w:val="none"/>
      <w:lvlText w:val="a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DF74FB"/>
    <w:multiLevelType w:val="hybridMultilevel"/>
    <w:tmpl w:val="0CF45A72"/>
    <w:lvl w:ilvl="0" w:tplc="2848BEB4">
      <w:start w:val="1"/>
      <w:numFmt w:val="decimal"/>
      <w:lvlText w:val="%1)"/>
      <w:lvlJc w:val="left"/>
      <w:pPr>
        <w:tabs>
          <w:tab w:val="num" w:pos="-1077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B62EC"/>
    <w:multiLevelType w:val="hybridMultilevel"/>
    <w:tmpl w:val="957A18F0"/>
    <w:lvl w:ilvl="0" w:tplc="4C888C90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31D8E"/>
    <w:multiLevelType w:val="hybridMultilevel"/>
    <w:tmpl w:val="A1B2C5E0"/>
    <w:lvl w:ilvl="0" w:tplc="41527018">
      <w:start w:val="1"/>
      <w:numFmt w:val="decimal"/>
      <w:lvlText w:val="%1)"/>
      <w:lvlJc w:val="left"/>
      <w:pPr>
        <w:tabs>
          <w:tab w:val="num" w:pos="363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1658"/>
    <w:multiLevelType w:val="hybridMultilevel"/>
    <w:tmpl w:val="FE941A22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283CFCDE">
      <w:start w:val="1"/>
      <w:numFmt w:val="lowerLetter"/>
      <w:lvlText w:val="%2)"/>
      <w:lvlJc w:val="left"/>
      <w:pPr>
        <w:tabs>
          <w:tab w:val="num" w:pos="3237"/>
        </w:tabs>
        <w:ind w:left="1922" w:hanging="28"/>
      </w:pPr>
    </w:lvl>
    <w:lvl w:ilvl="2" w:tplc="0415001B">
      <w:start w:val="1"/>
      <w:numFmt w:val="lowerRoman"/>
      <w:lvlText w:val="%3."/>
      <w:lvlJc w:val="right"/>
      <w:pPr>
        <w:ind w:left="3957" w:hanging="180"/>
      </w:pPr>
    </w:lvl>
    <w:lvl w:ilvl="3" w:tplc="0415000F">
      <w:start w:val="1"/>
      <w:numFmt w:val="decimal"/>
      <w:lvlText w:val="%4."/>
      <w:lvlJc w:val="left"/>
      <w:pPr>
        <w:ind w:left="4677" w:hanging="360"/>
      </w:pPr>
    </w:lvl>
    <w:lvl w:ilvl="4" w:tplc="04150019">
      <w:start w:val="1"/>
      <w:numFmt w:val="lowerLetter"/>
      <w:lvlText w:val="%5."/>
      <w:lvlJc w:val="left"/>
      <w:pPr>
        <w:ind w:left="5397" w:hanging="360"/>
      </w:pPr>
    </w:lvl>
    <w:lvl w:ilvl="5" w:tplc="0415001B">
      <w:start w:val="1"/>
      <w:numFmt w:val="lowerRoman"/>
      <w:lvlText w:val="%6."/>
      <w:lvlJc w:val="right"/>
      <w:pPr>
        <w:ind w:left="6117" w:hanging="180"/>
      </w:pPr>
    </w:lvl>
    <w:lvl w:ilvl="6" w:tplc="0415000F">
      <w:start w:val="1"/>
      <w:numFmt w:val="decimal"/>
      <w:lvlText w:val="%7."/>
      <w:lvlJc w:val="left"/>
      <w:pPr>
        <w:ind w:left="6837" w:hanging="360"/>
      </w:pPr>
    </w:lvl>
    <w:lvl w:ilvl="7" w:tplc="04150019">
      <w:start w:val="1"/>
      <w:numFmt w:val="lowerLetter"/>
      <w:lvlText w:val="%8."/>
      <w:lvlJc w:val="left"/>
      <w:pPr>
        <w:ind w:left="7557" w:hanging="360"/>
      </w:pPr>
    </w:lvl>
    <w:lvl w:ilvl="8" w:tplc="0415001B">
      <w:start w:val="1"/>
      <w:numFmt w:val="lowerRoman"/>
      <w:lvlText w:val="%9."/>
      <w:lvlJc w:val="right"/>
      <w:pPr>
        <w:ind w:left="8277" w:hanging="180"/>
      </w:pPr>
    </w:lvl>
  </w:abstractNum>
  <w:abstractNum w:abstractNumId="10" w15:restartNumberingAfterBreak="0">
    <w:nsid w:val="2F0D5341"/>
    <w:multiLevelType w:val="hybridMultilevel"/>
    <w:tmpl w:val="88E649F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0DE7951"/>
    <w:multiLevelType w:val="hybridMultilevel"/>
    <w:tmpl w:val="9FF02F8C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775B1"/>
    <w:multiLevelType w:val="hybridMultilevel"/>
    <w:tmpl w:val="806C3E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6"/>
        </w:tabs>
        <w:ind w:left="2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6"/>
        </w:tabs>
        <w:ind w:left="9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6"/>
        </w:tabs>
        <w:ind w:left="17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6"/>
        </w:tabs>
        <w:ind w:left="24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6"/>
        </w:tabs>
        <w:ind w:left="31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6"/>
        </w:tabs>
        <w:ind w:left="38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6"/>
        </w:tabs>
        <w:ind w:left="45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6"/>
        </w:tabs>
        <w:ind w:left="5316" w:hanging="180"/>
      </w:pPr>
    </w:lvl>
  </w:abstractNum>
  <w:abstractNum w:abstractNumId="13" w15:restartNumberingAfterBreak="0">
    <w:nsid w:val="3716030F"/>
    <w:multiLevelType w:val="hybridMultilevel"/>
    <w:tmpl w:val="A1B2C5E0"/>
    <w:lvl w:ilvl="0" w:tplc="41527018">
      <w:start w:val="1"/>
      <w:numFmt w:val="decimal"/>
      <w:lvlText w:val="%1)"/>
      <w:lvlJc w:val="left"/>
      <w:pPr>
        <w:tabs>
          <w:tab w:val="num" w:pos="363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0591"/>
    <w:multiLevelType w:val="hybridMultilevel"/>
    <w:tmpl w:val="7562AB42"/>
    <w:lvl w:ilvl="0" w:tplc="8E085338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15" w15:restartNumberingAfterBreak="0">
    <w:nsid w:val="3D4365D3"/>
    <w:multiLevelType w:val="multilevel"/>
    <w:tmpl w:val="4A4A8DE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bullet"/>
      <w:lvlText w:val=""/>
      <w:lvlJc w:val="left"/>
      <w:pPr>
        <w:tabs>
          <w:tab w:val="num" w:pos="2381"/>
        </w:tabs>
        <w:ind w:left="2381" w:hanging="623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D622C04"/>
    <w:multiLevelType w:val="hybridMultilevel"/>
    <w:tmpl w:val="FE606F66"/>
    <w:lvl w:ilvl="0" w:tplc="5A9A35FA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A5F20"/>
    <w:multiLevelType w:val="hybridMultilevel"/>
    <w:tmpl w:val="1084115E"/>
    <w:lvl w:ilvl="0" w:tplc="CDEA395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911F6"/>
    <w:multiLevelType w:val="hybridMultilevel"/>
    <w:tmpl w:val="ACDE685E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81023"/>
    <w:multiLevelType w:val="hybridMultilevel"/>
    <w:tmpl w:val="806C3E2C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03012"/>
    <w:multiLevelType w:val="hybridMultilevel"/>
    <w:tmpl w:val="9C480586"/>
    <w:lvl w:ilvl="0" w:tplc="8E08533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52B52A8E"/>
    <w:multiLevelType w:val="hybridMultilevel"/>
    <w:tmpl w:val="76F079E6"/>
    <w:lvl w:ilvl="0" w:tplc="1FB4A80A">
      <w:start w:val="1"/>
      <w:numFmt w:val="decimal"/>
      <w:lvlText w:val="%1)"/>
      <w:lvlJc w:val="left"/>
      <w:pPr>
        <w:tabs>
          <w:tab w:val="num" w:pos="1586"/>
        </w:tabs>
        <w:ind w:left="1586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699"/>
        </w:tabs>
        <w:ind w:left="6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19"/>
        </w:tabs>
        <w:ind w:left="14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59"/>
        </w:tabs>
        <w:ind w:left="28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79"/>
        </w:tabs>
        <w:ind w:left="35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19"/>
        </w:tabs>
        <w:ind w:left="50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39"/>
        </w:tabs>
        <w:ind w:left="5739" w:hanging="180"/>
      </w:pPr>
    </w:lvl>
  </w:abstractNum>
  <w:abstractNum w:abstractNumId="22" w15:restartNumberingAfterBreak="0">
    <w:nsid w:val="61222909"/>
    <w:multiLevelType w:val="hybridMultilevel"/>
    <w:tmpl w:val="0CF45A72"/>
    <w:lvl w:ilvl="0" w:tplc="2848BEB4">
      <w:start w:val="1"/>
      <w:numFmt w:val="decimal"/>
      <w:lvlText w:val="%1)"/>
      <w:lvlJc w:val="left"/>
      <w:pPr>
        <w:tabs>
          <w:tab w:val="num" w:pos="-1077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812EA"/>
    <w:multiLevelType w:val="hybridMultilevel"/>
    <w:tmpl w:val="DF1860C2"/>
    <w:lvl w:ilvl="0" w:tplc="8E26DF02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0427C"/>
    <w:multiLevelType w:val="hybridMultilevel"/>
    <w:tmpl w:val="9FF02F8C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165AA"/>
    <w:multiLevelType w:val="hybridMultilevel"/>
    <w:tmpl w:val="659204B2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283CFCDE">
      <w:start w:val="1"/>
      <w:numFmt w:val="lowerLetter"/>
      <w:lvlText w:val="%2)"/>
      <w:lvlJc w:val="left"/>
      <w:pPr>
        <w:tabs>
          <w:tab w:val="num" w:pos="3237"/>
        </w:tabs>
        <w:ind w:left="1922" w:hanging="28"/>
      </w:pPr>
    </w:lvl>
    <w:lvl w:ilvl="2" w:tplc="0415001B">
      <w:start w:val="1"/>
      <w:numFmt w:val="lowerRoman"/>
      <w:lvlText w:val="%3."/>
      <w:lvlJc w:val="right"/>
      <w:pPr>
        <w:ind w:left="3957" w:hanging="180"/>
      </w:pPr>
    </w:lvl>
    <w:lvl w:ilvl="3" w:tplc="0415000F">
      <w:start w:val="1"/>
      <w:numFmt w:val="decimal"/>
      <w:lvlText w:val="%4."/>
      <w:lvlJc w:val="left"/>
      <w:pPr>
        <w:ind w:left="4677" w:hanging="360"/>
      </w:pPr>
    </w:lvl>
    <w:lvl w:ilvl="4" w:tplc="04150019">
      <w:start w:val="1"/>
      <w:numFmt w:val="lowerLetter"/>
      <w:lvlText w:val="%5."/>
      <w:lvlJc w:val="left"/>
      <w:pPr>
        <w:ind w:left="5397" w:hanging="360"/>
      </w:pPr>
    </w:lvl>
    <w:lvl w:ilvl="5" w:tplc="0415001B">
      <w:start w:val="1"/>
      <w:numFmt w:val="lowerRoman"/>
      <w:lvlText w:val="%6."/>
      <w:lvlJc w:val="right"/>
      <w:pPr>
        <w:ind w:left="6117" w:hanging="180"/>
      </w:pPr>
    </w:lvl>
    <w:lvl w:ilvl="6" w:tplc="0415000F">
      <w:start w:val="1"/>
      <w:numFmt w:val="decimal"/>
      <w:lvlText w:val="%7."/>
      <w:lvlJc w:val="left"/>
      <w:pPr>
        <w:ind w:left="6837" w:hanging="360"/>
      </w:pPr>
    </w:lvl>
    <w:lvl w:ilvl="7" w:tplc="04150019">
      <w:start w:val="1"/>
      <w:numFmt w:val="lowerLetter"/>
      <w:lvlText w:val="%8."/>
      <w:lvlJc w:val="left"/>
      <w:pPr>
        <w:ind w:left="7557" w:hanging="360"/>
      </w:pPr>
    </w:lvl>
    <w:lvl w:ilvl="8" w:tplc="0415001B">
      <w:start w:val="1"/>
      <w:numFmt w:val="lowerRoman"/>
      <w:lvlText w:val="%9."/>
      <w:lvlJc w:val="right"/>
      <w:pPr>
        <w:ind w:left="8277" w:hanging="180"/>
      </w:pPr>
    </w:lvl>
  </w:abstractNum>
  <w:abstractNum w:abstractNumId="26" w15:restartNumberingAfterBreak="0">
    <w:nsid w:val="6D400D3C"/>
    <w:multiLevelType w:val="hybridMultilevel"/>
    <w:tmpl w:val="9B047EE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27" w15:restartNumberingAfterBreak="0">
    <w:nsid w:val="6DC03D97"/>
    <w:multiLevelType w:val="hybridMultilevel"/>
    <w:tmpl w:val="FE606F66"/>
    <w:lvl w:ilvl="0" w:tplc="5A9A35FA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077B0"/>
    <w:multiLevelType w:val="hybridMultilevel"/>
    <w:tmpl w:val="9FF02F8C"/>
    <w:lvl w:ilvl="0" w:tplc="FC26FB76">
      <w:start w:val="1"/>
      <w:numFmt w:val="lowerLetter"/>
      <w:lvlText w:val="%1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E09F4"/>
    <w:multiLevelType w:val="hybridMultilevel"/>
    <w:tmpl w:val="30488A12"/>
    <w:lvl w:ilvl="0" w:tplc="8E08533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8B0431E"/>
    <w:multiLevelType w:val="multilevel"/>
    <w:tmpl w:val="F972549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E66462"/>
    <w:multiLevelType w:val="multilevel"/>
    <w:tmpl w:val="F972549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E876455"/>
    <w:multiLevelType w:val="multilevel"/>
    <w:tmpl w:val="F972549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567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624"/>
      </w:pPr>
    </w:lvl>
    <w:lvl w:ilvl="2">
      <w:start w:val="1"/>
      <w:numFmt w:val="lowerLetter"/>
      <w:lvlText w:val="%3)"/>
      <w:lvlJc w:val="left"/>
      <w:pPr>
        <w:tabs>
          <w:tab w:val="num" w:pos="2381"/>
        </w:tabs>
        <w:ind w:left="2381" w:hanging="623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num w:numId="1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10"/>
  </w:num>
  <w:num w:numId="28">
    <w:abstractNumId w:val="0"/>
  </w:num>
  <w:num w:numId="29">
    <w:abstractNumId w:val="18"/>
  </w:num>
  <w:num w:numId="30">
    <w:abstractNumId w:val="11"/>
  </w:num>
  <w:num w:numId="31">
    <w:abstractNumId w:val="6"/>
  </w:num>
  <w:num w:numId="32">
    <w:abstractNumId w:val="29"/>
  </w:num>
  <w:num w:numId="33">
    <w:abstractNumId w:val="24"/>
  </w:num>
  <w:num w:numId="34">
    <w:abstractNumId w:val="28"/>
  </w:num>
  <w:num w:numId="35">
    <w:abstractNumId w:val="7"/>
  </w:num>
  <w:num w:numId="36">
    <w:abstractNumId w:val="20"/>
  </w:num>
  <w:num w:numId="37">
    <w:abstractNumId w:val="31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FB"/>
    <w:rsid w:val="00080B15"/>
    <w:rsid w:val="000E35A4"/>
    <w:rsid w:val="001017D4"/>
    <w:rsid w:val="00131A56"/>
    <w:rsid w:val="0013317C"/>
    <w:rsid w:val="00137AB7"/>
    <w:rsid w:val="00170800"/>
    <w:rsid w:val="001770F1"/>
    <w:rsid w:val="00187228"/>
    <w:rsid w:val="0019531D"/>
    <w:rsid w:val="001A4FBE"/>
    <w:rsid w:val="001C6532"/>
    <w:rsid w:val="00215F6B"/>
    <w:rsid w:val="00217C4F"/>
    <w:rsid w:val="00240462"/>
    <w:rsid w:val="0025780D"/>
    <w:rsid w:val="00260D10"/>
    <w:rsid w:val="0027421E"/>
    <w:rsid w:val="00286CC7"/>
    <w:rsid w:val="0029038C"/>
    <w:rsid w:val="002A5D27"/>
    <w:rsid w:val="002F679D"/>
    <w:rsid w:val="00337AB0"/>
    <w:rsid w:val="003A0B41"/>
    <w:rsid w:val="003C5203"/>
    <w:rsid w:val="003F6FA3"/>
    <w:rsid w:val="004077C4"/>
    <w:rsid w:val="0041100F"/>
    <w:rsid w:val="00465A75"/>
    <w:rsid w:val="00466F71"/>
    <w:rsid w:val="00565A42"/>
    <w:rsid w:val="00595656"/>
    <w:rsid w:val="005A7FFA"/>
    <w:rsid w:val="00604F71"/>
    <w:rsid w:val="006864B4"/>
    <w:rsid w:val="00693F5E"/>
    <w:rsid w:val="006D0354"/>
    <w:rsid w:val="00706EFB"/>
    <w:rsid w:val="007527E8"/>
    <w:rsid w:val="0076006B"/>
    <w:rsid w:val="007B60C6"/>
    <w:rsid w:val="007F1628"/>
    <w:rsid w:val="00847036"/>
    <w:rsid w:val="008657EB"/>
    <w:rsid w:val="008738E0"/>
    <w:rsid w:val="00893F9B"/>
    <w:rsid w:val="008D76E9"/>
    <w:rsid w:val="00935E1C"/>
    <w:rsid w:val="009562FB"/>
    <w:rsid w:val="0097217C"/>
    <w:rsid w:val="009C682A"/>
    <w:rsid w:val="009E0EE1"/>
    <w:rsid w:val="00A04893"/>
    <w:rsid w:val="00A92E52"/>
    <w:rsid w:val="00A94E7E"/>
    <w:rsid w:val="00AA25D3"/>
    <w:rsid w:val="00AA7FD5"/>
    <w:rsid w:val="00B35AFB"/>
    <w:rsid w:val="00B8624F"/>
    <w:rsid w:val="00BA4D52"/>
    <w:rsid w:val="00C63DE2"/>
    <w:rsid w:val="00C66C7C"/>
    <w:rsid w:val="00CA14A0"/>
    <w:rsid w:val="00CA5B02"/>
    <w:rsid w:val="00CA5FC5"/>
    <w:rsid w:val="00CC18EF"/>
    <w:rsid w:val="00CF071E"/>
    <w:rsid w:val="00CF31A6"/>
    <w:rsid w:val="00D04966"/>
    <w:rsid w:val="00D47B30"/>
    <w:rsid w:val="00DF4633"/>
    <w:rsid w:val="00E27CAA"/>
    <w:rsid w:val="00EB0D13"/>
    <w:rsid w:val="00ED2A5E"/>
    <w:rsid w:val="00ED4B99"/>
    <w:rsid w:val="00F25245"/>
    <w:rsid w:val="00F30AE4"/>
    <w:rsid w:val="00F31E6A"/>
    <w:rsid w:val="00F670D0"/>
    <w:rsid w:val="00F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EB21"/>
  <w15:docId w15:val="{B860DED7-E80A-4578-BF89-8E125CFA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2F679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67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F6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2F67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077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C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C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3118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Michał Knopik</cp:lastModifiedBy>
  <cp:revision>8</cp:revision>
  <cp:lastPrinted>2022-03-14T08:43:00Z</cp:lastPrinted>
  <dcterms:created xsi:type="dcterms:W3CDTF">2021-10-27T08:38:00Z</dcterms:created>
  <dcterms:modified xsi:type="dcterms:W3CDTF">2022-03-14T08:43:00Z</dcterms:modified>
</cp:coreProperties>
</file>