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"/>
        <w:gridCol w:w="2537"/>
        <w:gridCol w:w="605"/>
        <w:gridCol w:w="463"/>
        <w:gridCol w:w="529"/>
        <w:gridCol w:w="10"/>
        <w:gridCol w:w="1068"/>
        <w:gridCol w:w="340"/>
        <w:gridCol w:w="199"/>
        <w:gridCol w:w="1360"/>
        <w:gridCol w:w="1559"/>
      </w:tblGrid>
      <w:tr w:rsidR="00882859" w:rsidRPr="008604B4" w14:paraId="581D1755" w14:textId="77777777" w:rsidTr="00642437">
        <w:trPr>
          <w:gridAfter w:val="2"/>
          <w:wAfter w:w="2919" w:type="dxa"/>
          <w:trHeight w:hRule="exact" w:val="274"/>
        </w:trPr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92B9F" w14:textId="77777777" w:rsidR="00882859" w:rsidRPr="008604B4" w:rsidRDefault="00882859" w:rsidP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6B6DB9" w14:textId="77777777" w:rsidR="006A3835" w:rsidRPr="008604B4" w:rsidRDefault="006A3835" w:rsidP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5D0888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59" w:rsidRPr="008604B4" w14:paraId="2BE07328" w14:textId="77777777" w:rsidTr="00642437">
        <w:trPr>
          <w:gridAfter w:val="1"/>
          <w:wAfter w:w="1559" w:type="dxa"/>
          <w:trHeight w:hRule="exact" w:val="264"/>
        </w:trPr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4EE1E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0FFF7BA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6CF53BE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CC6A34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F131FFD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EF140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04B4">
              <w:rPr>
                <w:rFonts w:ascii="Arial" w:hAnsi="Arial" w:cs="Arial"/>
                <w:color w:val="000000"/>
                <w:sz w:val="16"/>
                <w:szCs w:val="16"/>
              </w:rPr>
              <w:t>w złotych</w:t>
            </w:r>
          </w:p>
        </w:tc>
        <w:tc>
          <w:tcPr>
            <w:tcW w:w="16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39CA8A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1BE301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42437" w:rsidRPr="008604B4" w14:paraId="6B5E4764" w14:textId="77777777" w:rsidTr="00642437">
        <w:trPr>
          <w:trHeight w:hRule="exact" w:val="80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AE9E8B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04B4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05329B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04B4">
              <w:rPr>
                <w:rFonts w:ascii="Arial" w:hAnsi="Arial" w:cs="Arial"/>
                <w:color w:val="000000"/>
                <w:sz w:val="24"/>
                <w:szCs w:val="24"/>
              </w:rPr>
              <w:t>Treść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C7344AB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Klasyfikacja</w:t>
            </w: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br/>
              <w:t>§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1E1E3A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77A6333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Przed zmianą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3C63FC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0D486D3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Wartość zmiany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445230C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Po zmianie</w:t>
            </w:r>
          </w:p>
        </w:tc>
      </w:tr>
      <w:tr w:rsidR="00642437" w:rsidRPr="008604B4" w14:paraId="081DE248" w14:textId="77777777" w:rsidTr="00642437">
        <w:trPr>
          <w:trHeight w:hRule="exact" w:val="26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5C4D6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BD02CE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19A77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F8400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7B364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9D06E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</w:tr>
      <w:tr w:rsidR="00882859" w:rsidRPr="008604B4" w14:paraId="5D05CC4D" w14:textId="77777777" w:rsidTr="009C35AE">
        <w:trPr>
          <w:trHeight w:hRule="exact" w:val="843"/>
        </w:trPr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7EA138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Przychody ogółem: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FBE2F7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F2739" w14:textId="77777777" w:rsidR="00882859" w:rsidRPr="008604B4" w:rsidRDefault="00C534CF" w:rsidP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4 139 732,35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09B88" w14:textId="48803068" w:rsidR="00882859" w:rsidRPr="008604B4" w:rsidRDefault="009C35AE" w:rsidP="009C35AE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6E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246.648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EBAAD7" w14:textId="30589CB8" w:rsidR="00882859" w:rsidRPr="008604B4" w:rsidRDefault="006E065B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5.709.1398,35</w:t>
            </w:r>
          </w:p>
        </w:tc>
      </w:tr>
      <w:tr w:rsidR="00642437" w:rsidRPr="006E065B" w14:paraId="1A1AEB99" w14:textId="77777777" w:rsidTr="00642437">
        <w:trPr>
          <w:trHeight w:hRule="exact" w:val="244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7B89C7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16F09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  <w:p w14:paraId="6CED7AA4" w14:textId="77777777" w:rsidR="00882859" w:rsidRPr="008604B4" w:rsidRDefault="00882859" w:rsidP="00626AFC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6E5A1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243BA9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811AB11" w14:textId="77777777" w:rsidR="00C534CF" w:rsidRPr="008604B4" w:rsidRDefault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8DCA1F1" w14:textId="77777777" w:rsidR="009C35AE" w:rsidRPr="008604B4" w:rsidRDefault="009C35AE" w:rsidP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33D4A35" w14:textId="15292518" w:rsidR="00C534CF" w:rsidRPr="008604B4" w:rsidRDefault="006E065B" w:rsidP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604.359,83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549AD0" w14:textId="6680D731" w:rsidR="00C534CF" w:rsidRPr="008604B4" w:rsidRDefault="00C534CF" w:rsidP="009C35AE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3E2F3" w14:textId="77777777" w:rsidR="0081594C" w:rsidRPr="006E065B" w:rsidRDefault="0081594C" w:rsidP="0081594C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E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604 359,83</w:t>
            </w:r>
          </w:p>
          <w:p w14:paraId="16E63F66" w14:textId="77777777" w:rsidR="00882859" w:rsidRPr="006E065B" w:rsidRDefault="00882859" w:rsidP="00626AFC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2437" w:rsidRPr="008604B4" w14:paraId="0D478C63" w14:textId="77777777" w:rsidTr="00642437">
        <w:trPr>
          <w:trHeight w:hRule="exact" w:val="55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D0142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60F0D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Wolne środki, o których mowa w art. 217 ust.2 pkt 6 ustawy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6C49E8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BF736" w14:textId="2B26B3F0" w:rsidR="00882859" w:rsidRPr="008604B4" w:rsidRDefault="006E065B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2 558 190,52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7B9B8" w14:textId="473C82EC" w:rsidR="00882859" w:rsidRPr="008604B4" w:rsidRDefault="00C534CF" w:rsidP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6E065B">
              <w:rPr>
                <w:rFonts w:ascii="Arial" w:hAnsi="Arial" w:cs="Arial"/>
                <w:color w:val="000000"/>
                <w:sz w:val="20"/>
                <w:szCs w:val="20"/>
              </w:rPr>
              <w:t>246.648,00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0C9F48" w14:textId="76BD6115" w:rsidR="00882859" w:rsidRPr="008604B4" w:rsidRDefault="006E065B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2 804 838,52</w:t>
            </w:r>
          </w:p>
        </w:tc>
      </w:tr>
      <w:tr w:rsidR="00642437" w:rsidRPr="008604B4" w14:paraId="33949FEA" w14:textId="77777777" w:rsidTr="00642437">
        <w:trPr>
          <w:trHeight w:hRule="exact" w:val="78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175C7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701588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Przychody z zaciągniętych pożyczek i kredytów na rynku krajowym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6CBC3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952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3CB02" w14:textId="77777777" w:rsidR="00642437" w:rsidRPr="008604B4" w:rsidRDefault="00642437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7BFFD64" w14:textId="77777777" w:rsidR="00882859" w:rsidRPr="008604B4" w:rsidRDefault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2 300 000,00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8D439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A261F4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2 300 000,00</w:t>
            </w:r>
          </w:p>
        </w:tc>
      </w:tr>
      <w:tr w:rsidR="00882859" w:rsidRPr="008604B4" w14:paraId="636BCD6B" w14:textId="77777777" w:rsidTr="00642437">
        <w:trPr>
          <w:trHeight w:hRule="exact" w:val="529"/>
        </w:trPr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C7986A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Rozchody ogółem: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2F147D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1F485" w14:textId="77777777" w:rsidR="00882859" w:rsidRPr="008604B4" w:rsidRDefault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1 832 632,33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E8EED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3DD045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1 832 632,33</w:t>
            </w:r>
          </w:p>
        </w:tc>
      </w:tr>
      <w:tr w:rsidR="00642437" w:rsidRPr="008604B4" w14:paraId="32153A61" w14:textId="77777777" w:rsidTr="00642437">
        <w:trPr>
          <w:trHeight w:hRule="exact" w:val="55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B4605B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15EC5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Spłaty otrzymanych krajowych pożyczek i kredytów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FD91FD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992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6A2BA" w14:textId="77777777" w:rsidR="00882859" w:rsidRPr="008604B4" w:rsidRDefault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1 832 632,33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D9150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2C7870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1 832 632,33</w:t>
            </w:r>
          </w:p>
        </w:tc>
      </w:tr>
      <w:tr w:rsidR="00882859" w:rsidRPr="008604B4" w14:paraId="3E3A2C37" w14:textId="77777777" w:rsidTr="00642437">
        <w:trPr>
          <w:trHeight w:hRule="exact" w:val="264"/>
        </w:trPr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36D5EF8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E15817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D37E7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6990C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8BEFF10" w14:textId="77777777" w:rsidR="00626AFC" w:rsidRPr="00626AFC" w:rsidRDefault="00882859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Kwota p</w:t>
      </w:r>
      <w:r w:rsidR="00626AFC" w:rsidRPr="00626AFC">
        <w:rPr>
          <w:rFonts w:ascii="Arial" w:hAnsi="Arial" w:cs="Arial"/>
          <w:color w:val="000000"/>
          <w:sz w:val="20"/>
          <w:szCs w:val="20"/>
        </w:rPr>
        <w:t>rzychod</w:t>
      </w:r>
      <w:r>
        <w:rPr>
          <w:rFonts w:ascii="Arial" w:hAnsi="Arial" w:cs="Arial"/>
          <w:color w:val="000000"/>
          <w:sz w:val="20"/>
          <w:szCs w:val="20"/>
        </w:rPr>
        <w:t>ów</w:t>
      </w:r>
      <w:r w:rsidR="00626AFC" w:rsidRPr="00626AFC">
        <w:rPr>
          <w:rFonts w:ascii="Arial" w:hAnsi="Arial" w:cs="Arial"/>
          <w:color w:val="000000"/>
          <w:sz w:val="20"/>
          <w:szCs w:val="20"/>
        </w:rPr>
        <w:t xml:space="preserve"> w §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626AFC" w:rsidRPr="00626AFC">
        <w:rPr>
          <w:rFonts w:ascii="Arial" w:hAnsi="Arial" w:cs="Arial"/>
          <w:color w:val="000000"/>
          <w:sz w:val="20"/>
          <w:szCs w:val="20"/>
        </w:rPr>
        <w:t xml:space="preserve">905 </w:t>
      </w:r>
      <w:r>
        <w:rPr>
          <w:rFonts w:ascii="Arial" w:hAnsi="Arial" w:cs="Arial"/>
          <w:color w:val="000000"/>
          <w:sz w:val="20"/>
          <w:szCs w:val="20"/>
        </w:rPr>
        <w:t>obejmuje:</w:t>
      </w:r>
    </w:p>
    <w:p w14:paraId="324BF4C9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</w:p>
    <w:p w14:paraId="26FA930B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niewykorzystane środki pieniężne na rachunku bieżącym budżetu Gminy pochodzące z Rządowego Funduszu Inwestycji Lokalnych na realizacje zadań inwestycyjnych – </w:t>
      </w:r>
      <w:r w:rsidR="00624A99">
        <w:rPr>
          <w:rFonts w:ascii="Arial" w:hAnsi="Arial" w:cs="Arial"/>
          <w:color w:val="000000"/>
          <w:sz w:val="20"/>
          <w:szCs w:val="20"/>
        </w:rPr>
        <w:t xml:space="preserve"> 569.627,48 (</w:t>
      </w:r>
      <w:r>
        <w:rPr>
          <w:rFonts w:ascii="Arial" w:hAnsi="Arial" w:cs="Arial"/>
          <w:color w:val="000000"/>
          <w:sz w:val="20"/>
          <w:szCs w:val="20"/>
        </w:rPr>
        <w:t xml:space="preserve">lokata 2021 w kwocie </w:t>
      </w:r>
      <w:r w:rsidRPr="00FF3B17">
        <w:rPr>
          <w:rFonts w:ascii="Arial" w:hAnsi="Arial" w:cs="Arial"/>
          <w:color w:val="000000"/>
          <w:sz w:val="20"/>
          <w:szCs w:val="20"/>
        </w:rPr>
        <w:t>555.000,-</w:t>
      </w:r>
      <w:r w:rsidR="00624A99">
        <w:rPr>
          <w:rFonts w:ascii="Arial" w:hAnsi="Arial" w:cs="Arial"/>
          <w:color w:val="000000"/>
          <w:sz w:val="20"/>
          <w:szCs w:val="20"/>
        </w:rPr>
        <w:t xml:space="preserve"> + pozostałe środki z roku 2021 14.627,48zł)</w:t>
      </w:r>
    </w:p>
    <w:p w14:paraId="75E7E688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right="56"/>
        <w:rPr>
          <w:rFonts w:ascii="Arial" w:hAnsi="Arial" w:cs="Arial"/>
          <w:color w:val="000000"/>
          <w:sz w:val="20"/>
          <w:szCs w:val="20"/>
        </w:rPr>
      </w:pPr>
    </w:p>
    <w:p w14:paraId="5C83F1EE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113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niewykorzystane środki pieniężne pochodzące z Funduszu Przeciwdziałania COVID-19 –„Laboratoria przyszłości” </w:t>
      </w:r>
    </w:p>
    <w:p w14:paraId="4CE5217C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kwocie 34.732,35</w:t>
      </w:r>
    </w:p>
    <w:p w14:paraId="0D426CB7" w14:textId="77777777" w:rsidR="00626AFC" w:rsidRPr="0049629E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113" w:right="56"/>
        <w:rPr>
          <w:rFonts w:ascii="Arial" w:hAnsi="Arial" w:cs="Arial"/>
          <w:color w:val="000000"/>
          <w:sz w:val="20"/>
          <w:szCs w:val="20"/>
        </w:rPr>
      </w:pPr>
    </w:p>
    <w:p w14:paraId="485153B7" w14:textId="77777777" w:rsidR="009D55C9" w:rsidRDefault="009D55C9"/>
    <w:sectPr w:rsidR="009D55C9" w:rsidSect="006A3835">
      <w:headerReference w:type="default" r:id="rId7"/>
      <w:pgSz w:w="11900" w:h="16830"/>
      <w:pgMar w:top="680" w:right="850" w:bottom="560" w:left="560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EEAEC" w14:textId="77777777" w:rsidR="00B76C59" w:rsidRDefault="00B76C59" w:rsidP="006A3835">
      <w:pPr>
        <w:spacing w:after="0" w:line="240" w:lineRule="auto"/>
      </w:pPr>
      <w:r>
        <w:separator/>
      </w:r>
    </w:p>
  </w:endnote>
  <w:endnote w:type="continuationSeparator" w:id="0">
    <w:p w14:paraId="1E661A08" w14:textId="77777777" w:rsidR="00B76C59" w:rsidRDefault="00B76C59" w:rsidP="006A3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6F11F" w14:textId="77777777" w:rsidR="00B76C59" w:rsidRDefault="00B76C59" w:rsidP="006A3835">
      <w:pPr>
        <w:spacing w:after="0" w:line="240" w:lineRule="auto"/>
      </w:pPr>
      <w:r>
        <w:separator/>
      </w:r>
    </w:p>
  </w:footnote>
  <w:footnote w:type="continuationSeparator" w:id="0">
    <w:p w14:paraId="6E1AEEFA" w14:textId="77777777" w:rsidR="00B76C59" w:rsidRDefault="00B76C59" w:rsidP="006A3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7E75E" w14:textId="77777777" w:rsidR="006A3835" w:rsidRPr="006A3835" w:rsidRDefault="006A3835" w:rsidP="006A3835">
    <w:pPr>
      <w:pStyle w:val="Nagwek"/>
      <w:jc w:val="center"/>
      <w:rPr>
        <w:rFonts w:ascii="Ebrima" w:hAnsi="Ebrima"/>
        <w:sz w:val="28"/>
        <w:szCs w:val="28"/>
      </w:rPr>
    </w:pPr>
    <w:r w:rsidRPr="006A3835">
      <w:rPr>
        <w:rFonts w:ascii="Ebrima" w:hAnsi="Ebrima" w:cs="Arial"/>
        <w:b/>
        <w:bCs/>
        <w:sz w:val="28"/>
        <w:szCs w:val="28"/>
      </w:rPr>
      <w:t>Przychody i rozchody budżetu w 2022r</w:t>
    </w:r>
    <w:r w:rsidRPr="006A3835">
      <w:rPr>
        <w:rFonts w:ascii="Ebrima" w:hAnsi="Ebrima"/>
        <w:sz w:val="28"/>
        <w:szCs w:val="28"/>
      </w:rPr>
      <w:t>.</w:t>
    </w:r>
  </w:p>
  <w:p w14:paraId="7663D717" w14:textId="20C55488" w:rsidR="006A3835" w:rsidRPr="00B410D9" w:rsidRDefault="006A3835" w:rsidP="006A3835">
    <w:pPr>
      <w:pStyle w:val="Nagwek"/>
      <w:rPr>
        <w:rFonts w:ascii="Ebrima" w:hAnsi="Ebrima"/>
        <w:sz w:val="24"/>
        <w:szCs w:val="24"/>
      </w:rPr>
    </w:pPr>
    <w:r w:rsidRPr="00B410D9">
      <w:rPr>
        <w:rFonts w:ascii="Ebrima" w:hAnsi="Ebrima"/>
        <w:sz w:val="24"/>
        <w:szCs w:val="24"/>
      </w:rPr>
      <w:t xml:space="preserve">Zał. Nr 3 do uchwały Nr </w:t>
    </w:r>
    <w:r w:rsidR="006E065B">
      <w:rPr>
        <w:rFonts w:ascii="Ebrima" w:hAnsi="Ebrima"/>
        <w:sz w:val="24"/>
        <w:szCs w:val="24"/>
      </w:rPr>
      <w:t>XXXI/…..</w:t>
    </w:r>
    <w:r w:rsidRPr="00B410D9">
      <w:rPr>
        <w:rFonts w:ascii="Ebrima" w:hAnsi="Ebrima"/>
        <w:sz w:val="24"/>
        <w:szCs w:val="24"/>
      </w:rPr>
      <w:t xml:space="preserve">/2022 Rady Miejskiej Gminy Dobrzyca z dnia </w:t>
    </w:r>
    <w:r w:rsidR="006E065B">
      <w:rPr>
        <w:rFonts w:ascii="Ebrima" w:hAnsi="Ebrima"/>
        <w:sz w:val="24"/>
        <w:szCs w:val="24"/>
      </w:rPr>
      <w:t>28</w:t>
    </w:r>
    <w:r w:rsidRPr="00B410D9">
      <w:rPr>
        <w:rFonts w:ascii="Ebrima" w:hAnsi="Ebrima"/>
        <w:sz w:val="24"/>
        <w:szCs w:val="24"/>
      </w:rPr>
      <w:t xml:space="preserve"> lutego 2022r.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31C"/>
    <w:rsid w:val="00170532"/>
    <w:rsid w:val="0024231C"/>
    <w:rsid w:val="0049629E"/>
    <w:rsid w:val="004E1BC2"/>
    <w:rsid w:val="005F42C0"/>
    <w:rsid w:val="00624A99"/>
    <w:rsid w:val="00626AFC"/>
    <w:rsid w:val="00642437"/>
    <w:rsid w:val="006A3835"/>
    <w:rsid w:val="006E065B"/>
    <w:rsid w:val="007645F5"/>
    <w:rsid w:val="007870FF"/>
    <w:rsid w:val="0081594C"/>
    <w:rsid w:val="008604B4"/>
    <w:rsid w:val="00876A16"/>
    <w:rsid w:val="00882859"/>
    <w:rsid w:val="0090401E"/>
    <w:rsid w:val="0094503F"/>
    <w:rsid w:val="009C35AE"/>
    <w:rsid w:val="009D0D59"/>
    <w:rsid w:val="009D55C9"/>
    <w:rsid w:val="00B410D9"/>
    <w:rsid w:val="00B76C59"/>
    <w:rsid w:val="00C534CF"/>
    <w:rsid w:val="00EE2D6F"/>
    <w:rsid w:val="00F2728B"/>
    <w:rsid w:val="00FA579D"/>
    <w:rsid w:val="00FF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F9D6CB"/>
  <w14:defaultImageDpi w14:val="0"/>
  <w15:docId w15:val="{F7152181-7F1F-4AE3-A926-B8BE1E9A1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38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A383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6A383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A383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9EEC4-7C79-44C1-BBEF-E19D9C0A7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 UMG Dobrzyca</dc:creator>
  <cp:keywords/>
  <dc:description/>
  <cp:lastModifiedBy>U5 UMG Dobrzyca</cp:lastModifiedBy>
  <cp:revision>3</cp:revision>
  <cp:lastPrinted>2022-02-01T11:38:00Z</cp:lastPrinted>
  <dcterms:created xsi:type="dcterms:W3CDTF">2022-02-23T13:37:00Z</dcterms:created>
  <dcterms:modified xsi:type="dcterms:W3CDTF">2022-02-23T13:40:00Z</dcterms:modified>
</cp:coreProperties>
</file>